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25BCE" w14:textId="77777777" w:rsidR="00AE6D63" w:rsidRDefault="00AE6D63">
      <w:pPr>
        <w:jc w:val="center"/>
      </w:pPr>
    </w:p>
    <w:p w14:paraId="586F3771" w14:textId="77777777" w:rsidR="007067AD" w:rsidRDefault="007067AD" w:rsidP="007324FC">
      <w:pPr>
        <w:pBdr>
          <w:top w:val="nil"/>
          <w:left w:val="nil"/>
          <w:bottom w:val="nil"/>
          <w:right w:val="nil"/>
          <w:between w:val="nil"/>
        </w:pBdr>
        <w:spacing w:line="480" w:lineRule="auto"/>
        <w:jc w:val="center"/>
        <w:rPr>
          <w:b/>
          <w:smallCaps/>
          <w:color w:val="000000"/>
          <w:highlight w:val="yellow"/>
        </w:rPr>
      </w:pPr>
    </w:p>
    <w:p w14:paraId="070E79BB" w14:textId="57DAD01F" w:rsidR="00DA7F1A" w:rsidRPr="00DA7F1A" w:rsidRDefault="007324FC" w:rsidP="00DA5878">
      <w:pPr>
        <w:pBdr>
          <w:top w:val="nil"/>
          <w:left w:val="nil"/>
          <w:bottom w:val="nil"/>
          <w:right w:val="nil"/>
          <w:between w:val="nil"/>
        </w:pBdr>
        <w:spacing w:line="480" w:lineRule="auto"/>
        <w:jc w:val="center"/>
        <w:rPr>
          <w:b/>
          <w:smallCaps/>
          <w:color w:val="000000"/>
        </w:rPr>
      </w:pPr>
      <w:r w:rsidRPr="00445D5F">
        <w:rPr>
          <w:b/>
          <w:smallCaps/>
          <w:color w:val="000000"/>
        </w:rPr>
        <w:t>THE</w:t>
      </w:r>
      <w:r w:rsidR="00DA5878" w:rsidRPr="00445D5F">
        <w:rPr>
          <w:b/>
          <w:smallCaps/>
          <w:color w:val="000000"/>
        </w:rPr>
        <w:t xml:space="preserve"> RELATIONSHIP BETWEEN RACE RELATED STRESS AND THE PERCEPTION OF INJUSTICE IN MIDDLE </w:t>
      </w:r>
      <w:r w:rsidR="00445D5F" w:rsidRPr="00445D5F">
        <w:rPr>
          <w:b/>
          <w:smallCaps/>
          <w:color w:val="000000"/>
        </w:rPr>
        <w:t xml:space="preserve">CLASS </w:t>
      </w:r>
      <w:r w:rsidR="00DA5878" w:rsidRPr="00445D5F">
        <w:rPr>
          <w:b/>
          <w:smallCaps/>
          <w:color w:val="000000"/>
        </w:rPr>
        <w:t>AFRICAN AMERICANS: A QUANTITATIVE STUDY</w:t>
      </w:r>
      <w:r w:rsidR="00DA7F1A">
        <w:rPr>
          <w:b/>
          <w:smallCaps/>
          <w:color w:val="000000"/>
        </w:rPr>
        <w:t xml:space="preserve"> </w:t>
      </w:r>
    </w:p>
    <w:p w14:paraId="76F8AA9A" w14:textId="5160B6F3" w:rsidR="007324FC" w:rsidRPr="00945A11" w:rsidRDefault="007324FC" w:rsidP="007324FC">
      <w:pPr>
        <w:pBdr>
          <w:top w:val="nil"/>
          <w:left w:val="nil"/>
          <w:bottom w:val="nil"/>
          <w:right w:val="nil"/>
          <w:between w:val="nil"/>
        </w:pBdr>
        <w:spacing w:line="480" w:lineRule="auto"/>
        <w:jc w:val="center"/>
        <w:rPr>
          <w:smallCaps/>
          <w:color w:val="000000"/>
        </w:rPr>
      </w:pPr>
    </w:p>
    <w:p w14:paraId="34FB7B0C" w14:textId="77777777" w:rsidR="00AE6D63" w:rsidRDefault="00AE6D63" w:rsidP="005276F6"/>
    <w:p w14:paraId="2EAC568C" w14:textId="77777777" w:rsidR="00AE6D63" w:rsidRDefault="00AE6D63">
      <w:pPr>
        <w:jc w:val="center"/>
      </w:pPr>
    </w:p>
    <w:p w14:paraId="248114E0" w14:textId="77777777" w:rsidR="00AE6D63" w:rsidRDefault="00AE6D63">
      <w:pPr>
        <w:jc w:val="center"/>
      </w:pPr>
    </w:p>
    <w:p w14:paraId="070A8AF4" w14:textId="77777777" w:rsidR="00AE6D63" w:rsidRDefault="003E0AE9">
      <w:pPr>
        <w:jc w:val="center"/>
      </w:pPr>
      <w:r>
        <w:t>Gerald L. Ware</w:t>
      </w:r>
    </w:p>
    <w:p w14:paraId="3A81613F" w14:textId="77777777" w:rsidR="00AE6D63" w:rsidRDefault="00AE6D63">
      <w:pPr>
        <w:jc w:val="center"/>
      </w:pPr>
    </w:p>
    <w:p w14:paraId="107C86FB" w14:textId="77777777" w:rsidR="00AE6D63" w:rsidRDefault="00AE6D63">
      <w:pPr>
        <w:jc w:val="center"/>
      </w:pPr>
    </w:p>
    <w:p w14:paraId="1452FD8A" w14:textId="77777777" w:rsidR="00AE6D63" w:rsidRDefault="00AE6D63">
      <w:pPr>
        <w:jc w:val="center"/>
      </w:pPr>
    </w:p>
    <w:p w14:paraId="4ED54D01" w14:textId="77777777" w:rsidR="00AE6D63" w:rsidRDefault="00AE6D63">
      <w:pPr>
        <w:jc w:val="center"/>
      </w:pPr>
    </w:p>
    <w:p w14:paraId="67F81034" w14:textId="77777777" w:rsidR="00AE6D63" w:rsidRDefault="00AE6D63">
      <w:pPr>
        <w:jc w:val="center"/>
      </w:pPr>
    </w:p>
    <w:p w14:paraId="329289DC" w14:textId="77777777" w:rsidR="00AE6D63" w:rsidRDefault="00543C8B">
      <w:pPr>
        <w:jc w:val="center"/>
        <w:rPr>
          <w:b/>
        </w:rPr>
      </w:pPr>
      <w:r>
        <w:rPr>
          <w:noProof/>
        </w:rPr>
        <mc:AlternateContent>
          <mc:Choice Requires="wpg">
            <w:drawing>
              <wp:anchor distT="0" distB="0" distL="114300" distR="114300" simplePos="0" relativeHeight="251658240" behindDoc="0" locked="0" layoutInCell="1" hidden="0" allowOverlap="1" wp14:anchorId="1194E9C1" wp14:editId="18D849B0">
                <wp:simplePos x="0" y="0"/>
                <wp:positionH relativeFrom="column">
                  <wp:posOffset>800100</wp:posOffset>
                </wp:positionH>
                <wp:positionV relativeFrom="paragraph">
                  <wp:posOffset>152400</wp:posOffset>
                </wp:positionV>
                <wp:extent cx="388620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3886200" cy="12700"/>
                <wp:effectExtent b="0" l="0" r="0" t="0"/>
                <wp:wrapNone/>
                <wp:docPr id="5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886200" cy="12700"/>
                        </a:xfrm>
                        <a:prstGeom prst="rect"/>
                        <a:ln/>
                      </pic:spPr>
                    </pic:pic>
                  </a:graphicData>
                </a:graphic>
              </wp:anchor>
            </w:drawing>
          </mc:Fallback>
        </mc:AlternateContent>
      </w:r>
    </w:p>
    <w:p w14:paraId="3ABF9723" w14:textId="77777777" w:rsidR="00AE6D63" w:rsidRDefault="00543C8B">
      <w:pPr>
        <w:jc w:val="center"/>
      </w:pPr>
      <w:r>
        <w:t>Chair, Dissertation Committee</w:t>
      </w:r>
    </w:p>
    <w:p w14:paraId="6315E7DD" w14:textId="77777777" w:rsidR="00AE6D63" w:rsidRDefault="00AE6D63">
      <w:pPr>
        <w:jc w:val="center"/>
      </w:pPr>
    </w:p>
    <w:p w14:paraId="5A6CF46E" w14:textId="77777777" w:rsidR="00AE6D63" w:rsidRDefault="00AE6D63">
      <w:pPr>
        <w:jc w:val="center"/>
      </w:pPr>
    </w:p>
    <w:p w14:paraId="20EA166D" w14:textId="77777777" w:rsidR="00AE6D63" w:rsidRDefault="00AE6D63">
      <w:pPr>
        <w:jc w:val="center"/>
      </w:pPr>
    </w:p>
    <w:p w14:paraId="4F6B0DBE" w14:textId="77777777" w:rsidR="00AE6D63" w:rsidRDefault="00543C8B">
      <w:pPr>
        <w:jc w:val="center"/>
        <w:rPr>
          <w:b/>
        </w:rPr>
      </w:pPr>
      <w:r>
        <w:rPr>
          <w:b/>
        </w:rPr>
        <w:t xml:space="preserve"> </w:t>
      </w:r>
      <w:r>
        <w:rPr>
          <w:noProof/>
        </w:rPr>
        <mc:AlternateContent>
          <mc:Choice Requires="wpg">
            <w:drawing>
              <wp:anchor distT="0" distB="0" distL="114300" distR="114300" simplePos="0" relativeHeight="251659264" behindDoc="0" locked="0" layoutInCell="1" hidden="0" allowOverlap="1" wp14:anchorId="3C8F9DBC" wp14:editId="6CA302FF">
                <wp:simplePos x="0" y="0"/>
                <wp:positionH relativeFrom="column">
                  <wp:posOffset>800100</wp:posOffset>
                </wp:positionH>
                <wp:positionV relativeFrom="paragraph">
                  <wp:posOffset>139700</wp:posOffset>
                </wp:positionV>
                <wp:extent cx="388620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3886200" cy="12700"/>
                <wp:effectExtent b="0" l="0" r="0" t="0"/>
                <wp:wrapNone/>
                <wp:docPr id="5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886200" cy="12700"/>
                        </a:xfrm>
                        <a:prstGeom prst="rect"/>
                        <a:ln/>
                      </pic:spPr>
                    </pic:pic>
                  </a:graphicData>
                </a:graphic>
              </wp:anchor>
            </w:drawing>
          </mc:Fallback>
        </mc:AlternateContent>
      </w:r>
    </w:p>
    <w:p w14:paraId="58FB0A10" w14:textId="77777777" w:rsidR="00AE6D63" w:rsidRDefault="00543C8B">
      <w:pPr>
        <w:jc w:val="center"/>
      </w:pPr>
      <w:r>
        <w:t>Member, Dissertation Committee</w:t>
      </w:r>
    </w:p>
    <w:p w14:paraId="31BDF210" w14:textId="77777777" w:rsidR="00AE6D63" w:rsidRDefault="00AE6D63">
      <w:pPr>
        <w:jc w:val="center"/>
      </w:pPr>
    </w:p>
    <w:p w14:paraId="5EFC1904" w14:textId="77777777" w:rsidR="00AE6D63" w:rsidRDefault="00AE6D63">
      <w:pPr>
        <w:jc w:val="center"/>
      </w:pPr>
    </w:p>
    <w:p w14:paraId="08589A0E" w14:textId="77777777" w:rsidR="00AE6D63" w:rsidRDefault="00AE6D63">
      <w:pPr>
        <w:jc w:val="center"/>
      </w:pPr>
    </w:p>
    <w:p w14:paraId="4A1AB844" w14:textId="77777777" w:rsidR="00AE6D63" w:rsidRDefault="00AE6D63">
      <w:pPr>
        <w:jc w:val="center"/>
        <w:rPr>
          <w:b/>
        </w:rPr>
      </w:pPr>
    </w:p>
    <w:p w14:paraId="7E1BF6D8" w14:textId="77777777" w:rsidR="00AE6D63" w:rsidRDefault="00543C8B">
      <w:pPr>
        <w:jc w:val="center"/>
      </w:pPr>
      <w:r>
        <w:t>Member, Dissertation Committee</w:t>
      </w:r>
      <w:r>
        <w:rPr>
          <w:noProof/>
        </w:rPr>
        <mc:AlternateContent>
          <mc:Choice Requires="wpg">
            <w:drawing>
              <wp:anchor distT="0" distB="0" distL="114300" distR="114300" simplePos="0" relativeHeight="251660288" behindDoc="0" locked="0" layoutInCell="1" hidden="0" allowOverlap="1" wp14:anchorId="44B6D856" wp14:editId="35964411">
                <wp:simplePos x="0" y="0"/>
                <wp:positionH relativeFrom="column">
                  <wp:posOffset>800100</wp:posOffset>
                </wp:positionH>
                <wp:positionV relativeFrom="paragraph">
                  <wp:posOffset>0</wp:posOffset>
                </wp:positionV>
                <wp:extent cx="3886200"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3886200" cy="12700"/>
                <wp:effectExtent b="0" l="0" r="0" t="0"/>
                <wp:wrapNone/>
                <wp:docPr id="5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886200" cy="12700"/>
                        </a:xfrm>
                        <a:prstGeom prst="rect"/>
                        <a:ln/>
                      </pic:spPr>
                    </pic:pic>
                  </a:graphicData>
                </a:graphic>
              </wp:anchor>
            </w:drawing>
          </mc:Fallback>
        </mc:AlternateContent>
      </w:r>
    </w:p>
    <w:p w14:paraId="11D9BD20" w14:textId="77777777" w:rsidR="00AE6D63" w:rsidRDefault="00AE6D63">
      <w:pPr>
        <w:jc w:val="center"/>
      </w:pPr>
    </w:p>
    <w:p w14:paraId="69392374" w14:textId="77777777" w:rsidR="00AE6D63" w:rsidRDefault="00AE6D63">
      <w:pPr>
        <w:jc w:val="center"/>
      </w:pPr>
    </w:p>
    <w:p w14:paraId="5EA89611" w14:textId="77777777" w:rsidR="00AE6D63" w:rsidRDefault="00AE6D63" w:rsidP="005276F6"/>
    <w:p w14:paraId="0491E78A" w14:textId="77777777" w:rsidR="00AE6D63" w:rsidRDefault="00AE6D63">
      <w:pPr>
        <w:jc w:val="center"/>
        <w:rPr>
          <w:b/>
        </w:rPr>
      </w:pPr>
    </w:p>
    <w:p w14:paraId="6C6C590B" w14:textId="77777777" w:rsidR="00AE6D63" w:rsidRDefault="00543C8B">
      <w:pPr>
        <w:jc w:val="center"/>
      </w:pPr>
      <w:r>
        <w:t xml:space="preserve">A Dissertation Submitted in Partial Fulfillment </w:t>
      </w:r>
    </w:p>
    <w:p w14:paraId="13A0F8E1" w14:textId="77777777" w:rsidR="00AE6D63" w:rsidRDefault="00543C8B">
      <w:pPr>
        <w:jc w:val="center"/>
      </w:pPr>
      <w:r>
        <w:t xml:space="preserve">of the Requirements for the Degree of Doctor </w:t>
      </w:r>
    </w:p>
    <w:p w14:paraId="21788936" w14:textId="77777777" w:rsidR="00AE6D63" w:rsidRDefault="00543C8B">
      <w:pPr>
        <w:jc w:val="center"/>
      </w:pPr>
      <w:r>
        <w:t>of Philosophy</w:t>
      </w:r>
    </w:p>
    <w:p w14:paraId="28349C4F" w14:textId="77777777" w:rsidR="00AE6D63" w:rsidRDefault="00AE6D63">
      <w:pPr>
        <w:jc w:val="center"/>
      </w:pPr>
    </w:p>
    <w:p w14:paraId="6638D3E5" w14:textId="77777777" w:rsidR="00AE6D63" w:rsidRDefault="00AE6D63" w:rsidP="005276F6"/>
    <w:p w14:paraId="2D25DD1F" w14:textId="77777777" w:rsidR="00AE6D63" w:rsidRDefault="00AE6D63">
      <w:pPr>
        <w:jc w:val="center"/>
      </w:pPr>
    </w:p>
    <w:p w14:paraId="20A0BB71" w14:textId="77777777" w:rsidR="00AE6D63" w:rsidRDefault="00543C8B">
      <w:pPr>
        <w:jc w:val="center"/>
      </w:pPr>
      <w:r>
        <w:t>Omega Graduate School</w:t>
      </w:r>
    </w:p>
    <w:p w14:paraId="514394F9" w14:textId="77777777" w:rsidR="00AE6D63" w:rsidRDefault="00543C8B">
      <w:pPr>
        <w:jc w:val="center"/>
      </w:pPr>
      <w:r w:rsidRPr="00445D5F">
        <w:t>Graduation Date</w:t>
      </w:r>
    </w:p>
    <w:p w14:paraId="28B6F3C4" w14:textId="77777777" w:rsidR="00AE6D63" w:rsidRDefault="00543C8B">
      <w:r>
        <w:br w:type="page"/>
      </w:r>
    </w:p>
    <w:p w14:paraId="4F1600FF" w14:textId="6F7D50E0" w:rsidR="00B809F4" w:rsidRPr="00DA7F1A" w:rsidRDefault="00B809F4" w:rsidP="00B809F4">
      <w:pPr>
        <w:pBdr>
          <w:top w:val="nil"/>
          <w:left w:val="nil"/>
          <w:bottom w:val="nil"/>
          <w:right w:val="nil"/>
          <w:between w:val="nil"/>
        </w:pBdr>
        <w:spacing w:line="480" w:lineRule="auto"/>
        <w:jc w:val="center"/>
        <w:rPr>
          <w:b/>
          <w:smallCaps/>
          <w:color w:val="000000"/>
        </w:rPr>
      </w:pPr>
      <w:r w:rsidRPr="00445D5F">
        <w:rPr>
          <w:b/>
          <w:smallCaps/>
          <w:color w:val="000000"/>
        </w:rPr>
        <w:lastRenderedPageBreak/>
        <w:t>THE RELATIONSHIP BETWEEN RACE RELATED STRESS AND THE PERCEPTION OF INJUSTICE IN MIDDLE CLASS AFRICAN AMERICANS: A QUANTITATIVE STUDY</w:t>
      </w:r>
      <w:r>
        <w:rPr>
          <w:b/>
          <w:smallCaps/>
          <w:color w:val="000000"/>
        </w:rPr>
        <w:t xml:space="preserve"> </w:t>
      </w:r>
    </w:p>
    <w:p w14:paraId="142BF491" w14:textId="1A310F81" w:rsidR="00AE6D63" w:rsidRPr="00B94474" w:rsidRDefault="00AE6D63" w:rsidP="00B94474">
      <w:pPr>
        <w:pBdr>
          <w:top w:val="nil"/>
          <w:left w:val="nil"/>
          <w:bottom w:val="nil"/>
          <w:right w:val="nil"/>
          <w:between w:val="nil"/>
        </w:pBdr>
        <w:spacing w:line="480" w:lineRule="auto"/>
        <w:jc w:val="center"/>
        <w:rPr>
          <w:smallCaps/>
          <w:color w:val="000000"/>
        </w:rPr>
      </w:pPr>
    </w:p>
    <w:p w14:paraId="755221E2" w14:textId="77777777" w:rsidR="00AE6D63" w:rsidRDefault="00AE6D63">
      <w:pPr>
        <w:pBdr>
          <w:top w:val="nil"/>
          <w:left w:val="nil"/>
          <w:bottom w:val="nil"/>
          <w:right w:val="nil"/>
          <w:between w:val="nil"/>
        </w:pBdr>
        <w:spacing w:line="480" w:lineRule="auto"/>
        <w:ind w:firstLine="720"/>
        <w:rPr>
          <w:color w:val="000000"/>
        </w:rPr>
      </w:pPr>
    </w:p>
    <w:p w14:paraId="6AEAD8AE" w14:textId="77777777" w:rsidR="00AE6D63" w:rsidRDefault="00AE6D63">
      <w:pPr>
        <w:pBdr>
          <w:top w:val="nil"/>
          <w:left w:val="nil"/>
          <w:bottom w:val="nil"/>
          <w:right w:val="nil"/>
          <w:between w:val="nil"/>
        </w:pBdr>
        <w:spacing w:line="480" w:lineRule="auto"/>
        <w:ind w:firstLine="720"/>
        <w:rPr>
          <w:color w:val="000000"/>
        </w:rPr>
      </w:pPr>
    </w:p>
    <w:p w14:paraId="4E877589" w14:textId="77777777" w:rsidR="00AE6D63" w:rsidRDefault="00AE6D63">
      <w:pPr>
        <w:pBdr>
          <w:top w:val="nil"/>
          <w:left w:val="nil"/>
          <w:bottom w:val="nil"/>
          <w:right w:val="nil"/>
          <w:between w:val="nil"/>
        </w:pBdr>
        <w:spacing w:line="480" w:lineRule="auto"/>
        <w:ind w:firstLine="720"/>
        <w:rPr>
          <w:color w:val="000000"/>
        </w:rPr>
      </w:pPr>
    </w:p>
    <w:p w14:paraId="3DB4D905" w14:textId="77777777" w:rsidR="00AE6D63" w:rsidRDefault="00AE6D63">
      <w:pPr>
        <w:pBdr>
          <w:top w:val="nil"/>
          <w:left w:val="nil"/>
          <w:bottom w:val="nil"/>
          <w:right w:val="nil"/>
          <w:between w:val="nil"/>
        </w:pBdr>
        <w:spacing w:line="480" w:lineRule="auto"/>
        <w:ind w:firstLine="720"/>
        <w:rPr>
          <w:color w:val="000000"/>
        </w:rPr>
      </w:pPr>
    </w:p>
    <w:p w14:paraId="5DF65CE5" w14:textId="77777777" w:rsidR="00AE6D63" w:rsidRDefault="00AE6D63">
      <w:pPr>
        <w:pBdr>
          <w:top w:val="nil"/>
          <w:left w:val="nil"/>
          <w:bottom w:val="nil"/>
          <w:right w:val="nil"/>
          <w:between w:val="nil"/>
        </w:pBdr>
        <w:spacing w:line="480" w:lineRule="auto"/>
        <w:ind w:firstLine="720"/>
        <w:rPr>
          <w:color w:val="000000"/>
        </w:rPr>
      </w:pPr>
    </w:p>
    <w:p w14:paraId="4F56B35A" w14:textId="77777777" w:rsidR="00AE6D63" w:rsidRDefault="00AE6D63">
      <w:pPr>
        <w:pBdr>
          <w:top w:val="nil"/>
          <w:left w:val="nil"/>
          <w:bottom w:val="nil"/>
          <w:right w:val="nil"/>
          <w:between w:val="nil"/>
        </w:pBdr>
        <w:spacing w:line="480" w:lineRule="auto"/>
        <w:ind w:firstLine="720"/>
        <w:rPr>
          <w:color w:val="000000"/>
        </w:rPr>
      </w:pPr>
    </w:p>
    <w:p w14:paraId="4C2B6EB1" w14:textId="77777777" w:rsidR="00AE6D63" w:rsidRDefault="003E0AE9">
      <w:pPr>
        <w:jc w:val="center"/>
      </w:pPr>
      <w:r>
        <w:t>Gerald L. Ware</w:t>
      </w:r>
    </w:p>
    <w:p w14:paraId="394264D4" w14:textId="77777777" w:rsidR="00AE6D63" w:rsidRDefault="00AE6D63">
      <w:pPr>
        <w:jc w:val="center"/>
      </w:pPr>
    </w:p>
    <w:p w14:paraId="4322DB67" w14:textId="77777777" w:rsidR="00AE6D63" w:rsidRDefault="00AE6D63">
      <w:pPr>
        <w:jc w:val="center"/>
      </w:pPr>
    </w:p>
    <w:p w14:paraId="2B47D5B6" w14:textId="77777777" w:rsidR="00AE6D63" w:rsidRDefault="00AE6D63">
      <w:pPr>
        <w:jc w:val="center"/>
      </w:pPr>
    </w:p>
    <w:p w14:paraId="7DDE720B" w14:textId="77777777" w:rsidR="00AE6D63" w:rsidRDefault="00AE6D63">
      <w:pPr>
        <w:jc w:val="center"/>
      </w:pPr>
    </w:p>
    <w:p w14:paraId="59CA0269" w14:textId="77777777" w:rsidR="00AE6D63" w:rsidRDefault="00AE6D63">
      <w:pPr>
        <w:jc w:val="center"/>
      </w:pPr>
    </w:p>
    <w:p w14:paraId="35CB5E12" w14:textId="77777777" w:rsidR="00AE6D63" w:rsidRDefault="00AE6D63">
      <w:pPr>
        <w:jc w:val="center"/>
      </w:pPr>
    </w:p>
    <w:p w14:paraId="55E4AFE8" w14:textId="77777777" w:rsidR="00AE6D63" w:rsidRDefault="00AE6D63">
      <w:pPr>
        <w:jc w:val="center"/>
      </w:pPr>
    </w:p>
    <w:p w14:paraId="413D292E" w14:textId="77777777" w:rsidR="00AE6D63" w:rsidRDefault="00AE6D63">
      <w:pPr>
        <w:jc w:val="center"/>
      </w:pPr>
    </w:p>
    <w:p w14:paraId="626191A4" w14:textId="77777777" w:rsidR="00AE6D63" w:rsidRDefault="00AE6D63">
      <w:pPr>
        <w:jc w:val="center"/>
      </w:pPr>
    </w:p>
    <w:p w14:paraId="541D28CD" w14:textId="77777777" w:rsidR="00AE6D63" w:rsidRDefault="00AE6D63">
      <w:pPr>
        <w:jc w:val="center"/>
      </w:pPr>
    </w:p>
    <w:p w14:paraId="7DB333B5" w14:textId="77777777" w:rsidR="00AE6D63" w:rsidRDefault="00543C8B">
      <w:pPr>
        <w:jc w:val="center"/>
      </w:pPr>
      <w:r>
        <w:t xml:space="preserve">A Dissertation Submitted in Partial Fulfillment </w:t>
      </w:r>
    </w:p>
    <w:p w14:paraId="5ED3B4E4" w14:textId="77777777" w:rsidR="00AE6D63" w:rsidRDefault="00543C8B">
      <w:pPr>
        <w:jc w:val="center"/>
      </w:pPr>
      <w:r>
        <w:t xml:space="preserve">of the Requirements for the Degree of </w:t>
      </w:r>
    </w:p>
    <w:p w14:paraId="7ACF7EB1" w14:textId="77777777" w:rsidR="00AE6D63" w:rsidRDefault="00543C8B">
      <w:pPr>
        <w:jc w:val="center"/>
      </w:pPr>
      <w:r>
        <w:t>Doctor of Philosophy</w:t>
      </w:r>
    </w:p>
    <w:p w14:paraId="053C53C6" w14:textId="77777777" w:rsidR="00AE6D63" w:rsidRDefault="00AE6D63">
      <w:pPr>
        <w:jc w:val="center"/>
      </w:pPr>
    </w:p>
    <w:p w14:paraId="766695FD" w14:textId="77777777" w:rsidR="00AE6D63" w:rsidRDefault="00AE6D63">
      <w:pPr>
        <w:jc w:val="center"/>
      </w:pPr>
    </w:p>
    <w:p w14:paraId="5894FA8D" w14:textId="77777777" w:rsidR="00AE6D63" w:rsidRDefault="00AE6D63">
      <w:pPr>
        <w:jc w:val="center"/>
      </w:pPr>
    </w:p>
    <w:p w14:paraId="665CE5F0" w14:textId="77777777" w:rsidR="00AE6D63" w:rsidRDefault="00AE6D63">
      <w:pPr>
        <w:jc w:val="center"/>
      </w:pPr>
    </w:p>
    <w:p w14:paraId="14EE058D" w14:textId="77777777" w:rsidR="00AE6D63" w:rsidRDefault="00AE6D63">
      <w:pPr>
        <w:jc w:val="center"/>
      </w:pPr>
    </w:p>
    <w:p w14:paraId="0A57B224" w14:textId="77777777" w:rsidR="00AE6D63" w:rsidRDefault="00AE6D63">
      <w:pPr>
        <w:jc w:val="center"/>
      </w:pPr>
    </w:p>
    <w:p w14:paraId="6159C03B" w14:textId="77777777" w:rsidR="00AE6D63" w:rsidRDefault="00AE6D63">
      <w:pPr>
        <w:jc w:val="center"/>
      </w:pPr>
    </w:p>
    <w:p w14:paraId="4B307744" w14:textId="77777777" w:rsidR="00AE6D63" w:rsidRDefault="00AE6D63">
      <w:pPr>
        <w:jc w:val="center"/>
      </w:pPr>
    </w:p>
    <w:p w14:paraId="1D5C51C2" w14:textId="77777777" w:rsidR="00AE6D63" w:rsidRDefault="00AE6D63">
      <w:pPr>
        <w:jc w:val="center"/>
      </w:pPr>
    </w:p>
    <w:p w14:paraId="79B94216" w14:textId="77777777" w:rsidR="00AE6D63" w:rsidRDefault="00543C8B">
      <w:pPr>
        <w:jc w:val="center"/>
      </w:pPr>
      <w:r>
        <w:t>Omega Graduate School</w:t>
      </w:r>
    </w:p>
    <w:p w14:paraId="53293230" w14:textId="77777777" w:rsidR="00AE6D63" w:rsidRDefault="00543C8B">
      <w:pPr>
        <w:jc w:val="center"/>
      </w:pPr>
      <w:r w:rsidRPr="00675602">
        <w:rPr>
          <w:highlight w:val="yellow"/>
        </w:rPr>
        <w:t>October 2022</w:t>
      </w:r>
    </w:p>
    <w:p w14:paraId="6E77405D" w14:textId="77777777" w:rsidR="00AE6D63" w:rsidRDefault="00AE6D63">
      <w:pPr>
        <w:jc w:val="center"/>
      </w:pPr>
    </w:p>
    <w:p w14:paraId="6FED2352" w14:textId="77777777" w:rsidR="00AE6D63" w:rsidRDefault="00AE6D63">
      <w:pPr>
        <w:jc w:val="center"/>
      </w:pPr>
    </w:p>
    <w:p w14:paraId="77710496" w14:textId="77777777" w:rsidR="00AE6D63" w:rsidRDefault="00AE6D63">
      <w:pPr>
        <w:jc w:val="center"/>
      </w:pPr>
    </w:p>
    <w:p w14:paraId="45C9DBD0" w14:textId="77777777" w:rsidR="00AE6D63" w:rsidRDefault="00AE6D63">
      <w:pPr>
        <w:jc w:val="center"/>
      </w:pPr>
    </w:p>
    <w:p w14:paraId="6C029500" w14:textId="77777777" w:rsidR="00AE6D63" w:rsidRDefault="00AE6D63">
      <w:pPr>
        <w:jc w:val="center"/>
      </w:pPr>
    </w:p>
    <w:p w14:paraId="3A1B040E" w14:textId="77777777" w:rsidR="00AE6D63" w:rsidRDefault="00AE6D63">
      <w:pPr>
        <w:jc w:val="center"/>
      </w:pPr>
    </w:p>
    <w:p w14:paraId="39776C05" w14:textId="77777777" w:rsidR="00AE6D63" w:rsidRDefault="00AE6D63">
      <w:pPr>
        <w:jc w:val="center"/>
      </w:pPr>
    </w:p>
    <w:p w14:paraId="3577DAFA" w14:textId="77777777" w:rsidR="00AE6D63" w:rsidRDefault="00AE6D63">
      <w:pPr>
        <w:jc w:val="center"/>
      </w:pPr>
    </w:p>
    <w:p w14:paraId="52187685" w14:textId="77777777" w:rsidR="00AE6D63" w:rsidRPr="00445D5F" w:rsidRDefault="00543C8B">
      <w:pPr>
        <w:jc w:val="center"/>
      </w:pPr>
      <w:r w:rsidRPr="00445D5F">
        <w:t>Dissertation Committee:</w:t>
      </w:r>
    </w:p>
    <w:p w14:paraId="0F87B405" w14:textId="696FB2B3" w:rsidR="00AE6D63" w:rsidRPr="00445D5F" w:rsidRDefault="00445D5F">
      <w:pPr>
        <w:jc w:val="center"/>
      </w:pPr>
      <w:r w:rsidRPr="00445D5F">
        <w:t>Dr. David Ward</w:t>
      </w:r>
      <w:r w:rsidR="00543C8B" w:rsidRPr="00445D5F">
        <w:t>, Chair</w:t>
      </w:r>
    </w:p>
    <w:p w14:paraId="6411E647" w14:textId="09011C51" w:rsidR="00AE6D63" w:rsidRPr="00445D5F" w:rsidRDefault="00445D5F">
      <w:pPr>
        <w:jc w:val="center"/>
      </w:pPr>
      <w:r w:rsidRPr="00445D5F">
        <w:t>Dr. Curtis McClane</w:t>
      </w:r>
    </w:p>
    <w:p w14:paraId="1DBC100E" w14:textId="3C2A0DF5" w:rsidR="00AE6D63" w:rsidRDefault="00445D5F">
      <w:pPr>
        <w:jc w:val="center"/>
      </w:pPr>
      <w:r w:rsidRPr="00445D5F">
        <w:t>Dr. Brenda Davis</w:t>
      </w:r>
    </w:p>
    <w:p w14:paraId="52C0AFE4" w14:textId="77777777" w:rsidR="00AE6D63" w:rsidRDefault="00AE6D63"/>
    <w:p w14:paraId="4528B09E" w14:textId="77777777" w:rsidR="00AE6D63" w:rsidRDefault="00AE6D63">
      <w:pPr>
        <w:pBdr>
          <w:top w:val="nil"/>
          <w:left w:val="nil"/>
          <w:bottom w:val="nil"/>
          <w:right w:val="nil"/>
          <w:between w:val="nil"/>
        </w:pBdr>
        <w:spacing w:line="480" w:lineRule="auto"/>
        <w:jc w:val="center"/>
        <w:rPr>
          <w:color w:val="000000"/>
        </w:rPr>
      </w:pPr>
    </w:p>
    <w:p w14:paraId="450C81BA" w14:textId="77777777" w:rsidR="00AE6D63" w:rsidRDefault="00AE6D63">
      <w:pPr>
        <w:pBdr>
          <w:top w:val="nil"/>
          <w:left w:val="nil"/>
          <w:bottom w:val="nil"/>
          <w:right w:val="nil"/>
          <w:between w:val="nil"/>
        </w:pBdr>
        <w:spacing w:line="480" w:lineRule="auto"/>
        <w:jc w:val="center"/>
        <w:rPr>
          <w:color w:val="000000"/>
        </w:rPr>
      </w:pPr>
    </w:p>
    <w:p w14:paraId="0BD99EBB" w14:textId="77777777" w:rsidR="00AE6D63" w:rsidRDefault="00AE6D63">
      <w:pPr>
        <w:pBdr>
          <w:top w:val="nil"/>
          <w:left w:val="nil"/>
          <w:bottom w:val="nil"/>
          <w:right w:val="nil"/>
          <w:between w:val="nil"/>
        </w:pBdr>
        <w:spacing w:line="480" w:lineRule="auto"/>
        <w:jc w:val="center"/>
        <w:rPr>
          <w:color w:val="000000"/>
        </w:rPr>
      </w:pPr>
    </w:p>
    <w:p w14:paraId="36AB1D76" w14:textId="77777777" w:rsidR="00AE6D63" w:rsidRDefault="00AE6D63">
      <w:pPr>
        <w:pBdr>
          <w:top w:val="nil"/>
          <w:left w:val="nil"/>
          <w:bottom w:val="nil"/>
          <w:right w:val="nil"/>
          <w:between w:val="nil"/>
        </w:pBdr>
        <w:spacing w:line="480" w:lineRule="auto"/>
        <w:jc w:val="center"/>
        <w:rPr>
          <w:color w:val="000000"/>
        </w:rPr>
      </w:pPr>
    </w:p>
    <w:p w14:paraId="5D96142D" w14:textId="77777777" w:rsidR="00AE6D63" w:rsidRDefault="00AE6D63">
      <w:pPr>
        <w:pBdr>
          <w:top w:val="nil"/>
          <w:left w:val="nil"/>
          <w:bottom w:val="nil"/>
          <w:right w:val="nil"/>
          <w:between w:val="nil"/>
        </w:pBdr>
        <w:spacing w:line="480" w:lineRule="auto"/>
        <w:jc w:val="center"/>
        <w:rPr>
          <w:color w:val="000000"/>
        </w:rPr>
      </w:pPr>
    </w:p>
    <w:p w14:paraId="6190FA28" w14:textId="77777777" w:rsidR="00AE6D63" w:rsidRDefault="00AE6D63">
      <w:pPr>
        <w:pBdr>
          <w:top w:val="nil"/>
          <w:left w:val="nil"/>
          <w:bottom w:val="nil"/>
          <w:right w:val="nil"/>
          <w:between w:val="nil"/>
        </w:pBdr>
        <w:spacing w:line="480" w:lineRule="auto"/>
        <w:jc w:val="center"/>
        <w:rPr>
          <w:color w:val="000000"/>
        </w:rPr>
      </w:pPr>
    </w:p>
    <w:p w14:paraId="11D9BB62" w14:textId="77777777" w:rsidR="00AE6D63" w:rsidRDefault="00AE6D63">
      <w:pPr>
        <w:pBdr>
          <w:top w:val="nil"/>
          <w:left w:val="nil"/>
          <w:bottom w:val="nil"/>
          <w:right w:val="nil"/>
          <w:between w:val="nil"/>
        </w:pBdr>
        <w:spacing w:line="480" w:lineRule="auto"/>
        <w:jc w:val="center"/>
        <w:rPr>
          <w:color w:val="000000"/>
        </w:rPr>
      </w:pPr>
    </w:p>
    <w:p w14:paraId="68F652D3" w14:textId="77777777" w:rsidR="00AE6D63" w:rsidRDefault="00AE6D63">
      <w:pPr>
        <w:pBdr>
          <w:top w:val="nil"/>
          <w:left w:val="nil"/>
          <w:bottom w:val="nil"/>
          <w:right w:val="nil"/>
          <w:between w:val="nil"/>
        </w:pBdr>
        <w:spacing w:line="480" w:lineRule="auto"/>
        <w:jc w:val="center"/>
        <w:rPr>
          <w:color w:val="000000"/>
        </w:rPr>
      </w:pPr>
    </w:p>
    <w:p w14:paraId="4CD459A5" w14:textId="77777777" w:rsidR="00AE6D63" w:rsidRDefault="00AE6D63">
      <w:pPr>
        <w:pBdr>
          <w:top w:val="nil"/>
          <w:left w:val="nil"/>
          <w:bottom w:val="nil"/>
          <w:right w:val="nil"/>
          <w:between w:val="nil"/>
        </w:pBdr>
        <w:spacing w:line="480" w:lineRule="auto"/>
        <w:jc w:val="center"/>
        <w:rPr>
          <w:color w:val="000000"/>
        </w:rPr>
      </w:pPr>
    </w:p>
    <w:p w14:paraId="097FE57D" w14:textId="77777777" w:rsidR="00AE6D63" w:rsidRDefault="00AE6D63">
      <w:pPr>
        <w:pBdr>
          <w:top w:val="nil"/>
          <w:left w:val="nil"/>
          <w:bottom w:val="nil"/>
          <w:right w:val="nil"/>
          <w:between w:val="nil"/>
        </w:pBdr>
        <w:spacing w:line="480" w:lineRule="auto"/>
        <w:jc w:val="center"/>
        <w:rPr>
          <w:color w:val="000000"/>
        </w:rPr>
      </w:pPr>
    </w:p>
    <w:p w14:paraId="3F3339D2" w14:textId="02F8235A" w:rsidR="00AE6D63" w:rsidRDefault="00AE6D63" w:rsidP="005276F6">
      <w:pPr>
        <w:pBdr>
          <w:top w:val="nil"/>
          <w:left w:val="nil"/>
          <w:bottom w:val="nil"/>
          <w:right w:val="nil"/>
          <w:between w:val="nil"/>
        </w:pBdr>
        <w:spacing w:line="480" w:lineRule="auto"/>
        <w:rPr>
          <w:color w:val="000000"/>
        </w:rPr>
      </w:pPr>
    </w:p>
    <w:p w14:paraId="0470E5FA" w14:textId="77777777" w:rsidR="005276F6" w:rsidRDefault="005276F6" w:rsidP="005276F6">
      <w:pPr>
        <w:pBdr>
          <w:top w:val="nil"/>
          <w:left w:val="nil"/>
          <w:bottom w:val="nil"/>
          <w:right w:val="nil"/>
          <w:between w:val="nil"/>
        </w:pBdr>
        <w:spacing w:line="480" w:lineRule="auto"/>
        <w:rPr>
          <w:color w:val="000000"/>
        </w:rPr>
      </w:pPr>
    </w:p>
    <w:p w14:paraId="2B3DFF56" w14:textId="77777777" w:rsidR="00AE6D63" w:rsidRDefault="00AE6D63">
      <w:pPr>
        <w:pBdr>
          <w:top w:val="nil"/>
          <w:left w:val="nil"/>
          <w:bottom w:val="nil"/>
          <w:right w:val="nil"/>
          <w:between w:val="nil"/>
        </w:pBdr>
        <w:spacing w:line="480" w:lineRule="auto"/>
        <w:jc w:val="center"/>
        <w:rPr>
          <w:color w:val="000000"/>
        </w:rPr>
      </w:pPr>
    </w:p>
    <w:p w14:paraId="04795C1D" w14:textId="6CABFC8D" w:rsidR="00AE6D63" w:rsidRDefault="00543C8B">
      <w:pPr>
        <w:pBdr>
          <w:top w:val="nil"/>
          <w:left w:val="nil"/>
          <w:bottom w:val="nil"/>
          <w:right w:val="nil"/>
          <w:between w:val="nil"/>
        </w:pBdr>
        <w:spacing w:line="480" w:lineRule="auto"/>
        <w:jc w:val="center"/>
        <w:rPr>
          <w:color w:val="000000"/>
        </w:rPr>
      </w:pPr>
      <w:r w:rsidRPr="00574A73">
        <w:rPr>
          <w:color w:val="000000"/>
        </w:rPr>
        <w:t>Copyright 202</w:t>
      </w:r>
      <w:r w:rsidR="00574A73" w:rsidRPr="00574A73">
        <w:rPr>
          <w:color w:val="000000"/>
        </w:rPr>
        <w:t>4</w:t>
      </w:r>
      <w:r w:rsidRPr="00574A73">
        <w:rPr>
          <w:color w:val="000000"/>
        </w:rPr>
        <w:t xml:space="preserve"> by </w:t>
      </w:r>
      <w:r w:rsidR="00B27E84" w:rsidRPr="00574A73">
        <w:rPr>
          <w:color w:val="000000"/>
        </w:rPr>
        <w:t>Gerald L. Ware</w:t>
      </w:r>
      <w:r>
        <w:rPr>
          <w:color w:val="000000"/>
        </w:rPr>
        <w:t>.</w:t>
      </w:r>
      <w:r w:rsidR="00E3679E">
        <w:rPr>
          <w:color w:val="000000"/>
        </w:rPr>
        <w:t xml:space="preserve"> </w:t>
      </w:r>
      <w:r>
        <w:rPr>
          <w:color w:val="000000"/>
        </w:rPr>
        <w:t>All rights reserved.</w:t>
      </w:r>
    </w:p>
    <w:p w14:paraId="3ECF7E28" w14:textId="77777777" w:rsidR="00AE6D63" w:rsidRDefault="00543C8B">
      <w:pPr>
        <w:pBdr>
          <w:top w:val="nil"/>
          <w:left w:val="nil"/>
          <w:bottom w:val="nil"/>
          <w:right w:val="nil"/>
          <w:between w:val="nil"/>
        </w:pBdr>
        <w:spacing w:line="480" w:lineRule="auto"/>
        <w:jc w:val="center"/>
        <w:rPr>
          <w:color w:val="000000"/>
        </w:rPr>
      </w:pPr>
      <w:r>
        <w:rPr>
          <w:color w:val="000000"/>
        </w:rPr>
        <w:t xml:space="preserve">(please see </w:t>
      </w:r>
      <w:hyperlink r:id="rId11">
        <w:r>
          <w:rPr>
            <w:color w:val="000000"/>
          </w:rPr>
          <w:t>www.loc.gov</w:t>
        </w:r>
      </w:hyperlink>
      <w:r>
        <w:rPr>
          <w:color w:val="000000"/>
        </w:rPr>
        <w:t xml:space="preserve"> for how to copyright)</w:t>
      </w:r>
    </w:p>
    <w:p w14:paraId="39279228" w14:textId="77777777" w:rsidR="00AE6D63" w:rsidRDefault="00AE6D63">
      <w:pPr>
        <w:pBdr>
          <w:top w:val="nil"/>
          <w:left w:val="nil"/>
          <w:bottom w:val="nil"/>
          <w:right w:val="nil"/>
          <w:between w:val="nil"/>
        </w:pBdr>
        <w:spacing w:line="480" w:lineRule="auto"/>
        <w:jc w:val="center"/>
        <w:rPr>
          <w:color w:val="000000"/>
        </w:rPr>
      </w:pPr>
    </w:p>
    <w:p w14:paraId="3E1EE944" w14:textId="77777777" w:rsidR="00AE6D63" w:rsidRDefault="00AE6D63">
      <w:pPr>
        <w:pBdr>
          <w:top w:val="nil"/>
          <w:left w:val="nil"/>
          <w:bottom w:val="nil"/>
          <w:right w:val="nil"/>
          <w:between w:val="nil"/>
        </w:pBdr>
        <w:spacing w:line="480" w:lineRule="auto"/>
        <w:jc w:val="center"/>
        <w:rPr>
          <w:color w:val="000000"/>
        </w:rPr>
      </w:pPr>
    </w:p>
    <w:p w14:paraId="42E79C49" w14:textId="77777777" w:rsidR="00AE6D63" w:rsidRDefault="00543C8B">
      <w:pPr>
        <w:pBdr>
          <w:top w:val="nil"/>
          <w:left w:val="nil"/>
          <w:bottom w:val="nil"/>
          <w:right w:val="nil"/>
          <w:between w:val="nil"/>
        </w:pBdr>
        <w:spacing w:line="480" w:lineRule="auto"/>
        <w:jc w:val="center"/>
        <w:rPr>
          <w:color w:val="000000"/>
        </w:rPr>
      </w:pPr>
      <w:r>
        <w:rPr>
          <w:color w:val="000000"/>
        </w:rPr>
        <w:lastRenderedPageBreak/>
        <w:t xml:space="preserve">(Please use the following APA 7 </w:t>
      </w:r>
      <w:r>
        <w:t>FORMATTING</w:t>
      </w:r>
      <w:r>
        <w:rPr>
          <w:color w:val="000000"/>
        </w:rPr>
        <w:t xml:space="preserve"> FOR HEADINGS) </w:t>
      </w:r>
    </w:p>
    <w:p w14:paraId="4A637A68" w14:textId="77777777" w:rsidR="00AE6D63" w:rsidRDefault="00AE6D63">
      <w:pPr>
        <w:pBdr>
          <w:top w:val="nil"/>
          <w:left w:val="nil"/>
          <w:bottom w:val="nil"/>
          <w:right w:val="nil"/>
          <w:between w:val="nil"/>
        </w:pBdr>
        <w:spacing w:line="480" w:lineRule="auto"/>
        <w:jc w:val="center"/>
        <w:rPr>
          <w:color w:val="000000"/>
        </w:rPr>
      </w:pPr>
    </w:p>
    <w:p w14:paraId="655BB21C" w14:textId="77777777" w:rsidR="00AE6D63" w:rsidRDefault="00543C8B">
      <w:pPr>
        <w:pBdr>
          <w:top w:val="nil"/>
          <w:left w:val="nil"/>
          <w:bottom w:val="nil"/>
          <w:right w:val="nil"/>
          <w:between w:val="nil"/>
        </w:pBdr>
        <w:spacing w:line="480" w:lineRule="auto"/>
        <w:jc w:val="center"/>
        <w:rPr>
          <w:b/>
          <w:smallCaps/>
          <w:color w:val="000000"/>
        </w:rPr>
      </w:pPr>
      <w:r>
        <w:rPr>
          <w:b/>
          <w:smallCaps/>
          <w:color w:val="000000"/>
        </w:rPr>
        <w:t>Level 1 – Centered, Bold, Title Case Heading</w:t>
      </w:r>
    </w:p>
    <w:p w14:paraId="09CCBD35" w14:textId="77777777" w:rsidR="00AE6D63" w:rsidRDefault="00543C8B">
      <w:pPr>
        <w:keepNext/>
        <w:keepLines/>
        <w:pBdr>
          <w:top w:val="nil"/>
          <w:left w:val="nil"/>
          <w:bottom w:val="nil"/>
          <w:right w:val="nil"/>
          <w:between w:val="nil"/>
        </w:pBdr>
        <w:spacing w:line="480" w:lineRule="auto"/>
        <w:rPr>
          <w:b/>
          <w:color w:val="000000"/>
        </w:rPr>
      </w:pPr>
      <w:r>
        <w:rPr>
          <w:b/>
          <w:color w:val="000000"/>
        </w:rPr>
        <w:t>Level 2 – Flush Left, Bold, Title Case Heading</w:t>
      </w:r>
    </w:p>
    <w:p w14:paraId="0E83565A" w14:textId="77777777" w:rsidR="00AE6D63" w:rsidRDefault="00543C8B">
      <w:pPr>
        <w:keepNext/>
        <w:keepLines/>
        <w:widowControl w:val="0"/>
        <w:pBdr>
          <w:top w:val="nil"/>
          <w:left w:val="nil"/>
          <w:bottom w:val="nil"/>
          <w:right w:val="nil"/>
          <w:between w:val="nil"/>
        </w:pBdr>
        <w:spacing w:line="480" w:lineRule="auto"/>
        <w:rPr>
          <w:b/>
          <w:i/>
          <w:color w:val="000000"/>
        </w:rPr>
      </w:pPr>
      <w:r>
        <w:rPr>
          <w:b/>
          <w:i/>
          <w:color w:val="000000"/>
        </w:rPr>
        <w:t>Level 3 – Flush Left, Bold Italic, Title Case Heading</w:t>
      </w:r>
    </w:p>
    <w:p w14:paraId="5F9461BB" w14:textId="77777777" w:rsidR="00AE6D63" w:rsidRDefault="00543C8B">
      <w:pPr>
        <w:pBdr>
          <w:top w:val="nil"/>
          <w:left w:val="nil"/>
          <w:bottom w:val="nil"/>
          <w:right w:val="nil"/>
          <w:between w:val="nil"/>
        </w:pBdr>
        <w:spacing w:line="480" w:lineRule="auto"/>
        <w:ind w:firstLine="720"/>
        <w:rPr>
          <w:b/>
          <w:color w:val="000000"/>
        </w:rPr>
      </w:pPr>
      <w:r>
        <w:rPr>
          <w:b/>
          <w:color w:val="000000"/>
        </w:rPr>
        <w:t>Level 4 – Indented, Bold, Title Case Heading, Ending With a Period.</w:t>
      </w:r>
    </w:p>
    <w:p w14:paraId="5A76351F" w14:textId="77777777" w:rsidR="00AE6D63" w:rsidRDefault="00543C8B">
      <w:pPr>
        <w:pBdr>
          <w:top w:val="nil"/>
          <w:left w:val="nil"/>
          <w:bottom w:val="nil"/>
          <w:right w:val="nil"/>
          <w:between w:val="nil"/>
        </w:pBdr>
        <w:spacing w:line="480" w:lineRule="auto"/>
        <w:ind w:firstLine="720"/>
        <w:rPr>
          <w:b/>
          <w:i/>
          <w:color w:val="000000"/>
        </w:rPr>
      </w:pPr>
      <w:r>
        <w:rPr>
          <w:b/>
          <w:i/>
          <w:color w:val="000000"/>
        </w:rPr>
        <w:t>Level 5 – Indented, Bold Italic, Title Case Heading, Ending With a Period.</w:t>
      </w:r>
    </w:p>
    <w:p w14:paraId="03E0DF93" w14:textId="77777777" w:rsidR="00AE6D63" w:rsidRDefault="00543C8B">
      <w:r>
        <w:br w:type="page"/>
      </w:r>
    </w:p>
    <w:p w14:paraId="64EDC0CC" w14:textId="77777777" w:rsidR="00AE6D6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ABSTRACT</w:t>
      </w:r>
    </w:p>
    <w:p w14:paraId="100A4D5F" w14:textId="77777777" w:rsidR="00AE6D63" w:rsidRPr="00574A73" w:rsidRDefault="00543C8B">
      <w:pPr>
        <w:pBdr>
          <w:top w:val="nil"/>
          <w:left w:val="nil"/>
          <w:bottom w:val="nil"/>
          <w:right w:val="nil"/>
          <w:between w:val="nil"/>
        </w:pBdr>
        <w:spacing w:line="480" w:lineRule="auto"/>
        <w:ind w:firstLine="720"/>
        <w:rPr>
          <w:color w:val="000000"/>
        </w:rPr>
      </w:pPr>
      <w:r w:rsidRPr="00574A73">
        <w:rPr>
          <w:color w:val="000000"/>
        </w:rPr>
        <w:t>The abstract appears at the front of the report, but it is written after all else has been completed.  An abstract is a short unbiased summary (no more than 350 words) of the main elements of the completed research, so it is never part of a proposal.  An abstract includes: introduction to the subject, description of what was done, results, and the meaning of it all. It captures the content of Chapters 3, 4, and 5 in extremely condensed form. This may be the most difficult part of the dissertation to write because it must clearly describe the whole in a few words.</w:t>
      </w:r>
    </w:p>
    <w:p w14:paraId="7646E144" w14:textId="43B8A049" w:rsidR="00AE6D63" w:rsidRDefault="00543C8B">
      <w:pPr>
        <w:pBdr>
          <w:top w:val="nil"/>
          <w:left w:val="nil"/>
          <w:bottom w:val="nil"/>
          <w:right w:val="nil"/>
          <w:between w:val="nil"/>
        </w:pBdr>
        <w:spacing w:line="480" w:lineRule="auto"/>
        <w:ind w:firstLine="720"/>
        <w:rPr>
          <w:color w:val="000000"/>
        </w:rPr>
      </w:pPr>
      <w:r w:rsidRPr="00574A73">
        <w:rPr>
          <w:color w:val="000000"/>
        </w:rPr>
        <w:t xml:space="preserve">Decide what will be of most value to your reader. If it were a sports story, you’d tell who won (the result), what sport it was (procedure), who played (context), and why it was important (significance). Same thing here. Make sure that it is clear to someone who knows nothing about the topic of your research. It is brief—just an overview to show that it was a carefully executed study. (A report of an NFL game doesn’t recite the rule book.) State each hypothesis and whether it was supported or not supported. Brag objectively about the significance if you wish. You may use energetic language even though it is written in formal style (APA </w:t>
      </w:r>
      <w:r w:rsidR="00B27E84" w:rsidRPr="00574A73">
        <w:rPr>
          <w:color w:val="000000"/>
        </w:rPr>
        <w:t>7</w:t>
      </w:r>
      <w:r w:rsidRPr="00574A73">
        <w:rPr>
          <w:color w:val="000000"/>
        </w:rPr>
        <w:t>th, 2.04, p. 25). The page is counted, but no page number is shown.</w:t>
      </w:r>
      <w:r w:rsidR="003E3F1A">
        <w:rPr>
          <w:color w:val="000000"/>
        </w:rPr>
        <w:t xml:space="preserve"> </w:t>
      </w:r>
      <w:r w:rsidR="003E3F1A" w:rsidRPr="00712B75">
        <w:rPr>
          <w:b/>
          <w:bCs/>
          <w:color w:val="000000"/>
          <w:u w:val="single"/>
        </w:rPr>
        <w:t xml:space="preserve">TO BE WRITTEN </w:t>
      </w:r>
      <w:r w:rsidR="00A460C9" w:rsidRPr="00712B75">
        <w:rPr>
          <w:b/>
          <w:bCs/>
          <w:color w:val="000000"/>
          <w:u w:val="single"/>
        </w:rPr>
        <w:t xml:space="preserve">UPON </w:t>
      </w:r>
      <w:r w:rsidR="003E3F1A" w:rsidRPr="00712B75">
        <w:rPr>
          <w:b/>
          <w:bCs/>
          <w:color w:val="000000"/>
          <w:u w:val="single"/>
        </w:rPr>
        <w:t>COMPLETION OF DISSERTATION</w:t>
      </w:r>
    </w:p>
    <w:p w14:paraId="183CF0E8" w14:textId="77777777" w:rsidR="00AE6D63" w:rsidRDefault="00543C8B">
      <w:r>
        <w:br w:type="page"/>
      </w:r>
    </w:p>
    <w:p w14:paraId="74F2A9DA" w14:textId="77777777" w:rsidR="00AE6D63" w:rsidRPr="00574A7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 xml:space="preserve">DEDICATION </w:t>
      </w:r>
      <w:r w:rsidRPr="00574A73">
        <w:rPr>
          <w:b/>
          <w:smallCaps/>
          <w:color w:val="000000"/>
        </w:rPr>
        <w:t>[Optional]</w:t>
      </w:r>
    </w:p>
    <w:p w14:paraId="1C6B0B88" w14:textId="77777777" w:rsidR="00AE6D63" w:rsidRDefault="00543C8B">
      <w:pPr>
        <w:pBdr>
          <w:top w:val="nil"/>
          <w:left w:val="nil"/>
          <w:bottom w:val="nil"/>
          <w:right w:val="nil"/>
          <w:between w:val="nil"/>
        </w:pBdr>
        <w:spacing w:line="480" w:lineRule="auto"/>
        <w:ind w:firstLine="720"/>
        <w:rPr>
          <w:color w:val="000000"/>
        </w:rPr>
      </w:pPr>
      <w:r w:rsidRPr="00574A73">
        <w:rPr>
          <w:color w:val="000000"/>
        </w:rPr>
        <w:t>Dedications should be brief. Do not include the word dedicated. To and a name are enough. Place on its own page, centered three inches from the top of the page with no punctuation.</w:t>
      </w:r>
    </w:p>
    <w:p w14:paraId="51A61348" w14:textId="77777777" w:rsidR="00AE6D63" w:rsidRDefault="00543C8B">
      <w:pPr>
        <w:pBdr>
          <w:top w:val="nil"/>
          <w:left w:val="nil"/>
          <w:bottom w:val="nil"/>
          <w:right w:val="nil"/>
          <w:between w:val="nil"/>
        </w:pBdr>
        <w:spacing w:line="480" w:lineRule="auto"/>
        <w:ind w:firstLine="720"/>
        <w:rPr>
          <w:color w:val="000000"/>
        </w:rPr>
        <w:sectPr w:rsidR="00AE6D63">
          <w:headerReference w:type="even" r:id="rId12"/>
          <w:footerReference w:type="even" r:id="rId13"/>
          <w:pgSz w:w="12240" w:h="15840"/>
          <w:pgMar w:top="1440" w:right="1440" w:bottom="1440" w:left="2160" w:header="1440" w:footer="1440" w:gutter="0"/>
          <w:pgNumType w:start="2"/>
          <w:cols w:space="720"/>
        </w:sectPr>
      </w:pPr>
      <w:r>
        <w:rPr>
          <w:color w:val="000000"/>
          <w:sz w:val="23"/>
          <w:szCs w:val="23"/>
        </w:rPr>
        <w:t xml:space="preserve"> </w:t>
      </w:r>
    </w:p>
    <w:p w14:paraId="6B3E97CE" w14:textId="77777777" w:rsidR="00AE6D63" w:rsidRPr="00574A7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 xml:space="preserve">ACKNOWLEDGEMENTS </w:t>
      </w:r>
      <w:r w:rsidRPr="00574A73">
        <w:rPr>
          <w:b/>
          <w:smallCaps/>
          <w:color w:val="000000"/>
        </w:rPr>
        <w:t>[Optional]</w:t>
      </w:r>
    </w:p>
    <w:p w14:paraId="5B52B431" w14:textId="72F9AE54" w:rsidR="00AE6D63" w:rsidRDefault="00543C8B">
      <w:pPr>
        <w:pBdr>
          <w:top w:val="nil"/>
          <w:left w:val="nil"/>
          <w:bottom w:val="nil"/>
          <w:right w:val="nil"/>
          <w:between w:val="nil"/>
        </w:pBdr>
        <w:spacing w:line="480" w:lineRule="auto"/>
        <w:ind w:firstLine="720"/>
        <w:rPr>
          <w:color w:val="000000"/>
        </w:rPr>
      </w:pPr>
      <w:r w:rsidRPr="00574A73">
        <w:rPr>
          <w:color w:val="000000"/>
        </w:rPr>
        <w:t xml:space="preserve">Acknowledgments are short and vivid like </w:t>
      </w:r>
      <w:r w:rsidR="00107455" w:rsidRPr="00574A73">
        <w:rPr>
          <w:color w:val="000000"/>
        </w:rPr>
        <w:t>“</w:t>
      </w:r>
      <w:r w:rsidRPr="00574A73">
        <w:rPr>
          <w:color w:val="000000"/>
        </w:rPr>
        <w:t>thank you’s</w:t>
      </w:r>
      <w:r w:rsidR="00107455" w:rsidRPr="00574A73">
        <w:rPr>
          <w:color w:val="000000"/>
        </w:rPr>
        <w:t>”</w:t>
      </w:r>
      <w:r w:rsidRPr="00574A73">
        <w:rPr>
          <w:color w:val="000000"/>
        </w:rPr>
        <w:t xml:space="preserve"> at the Academy Awards but more sincere.  Mention only the most meaningful helpers. Place on its own page, centered three inches from the top of the page.</w:t>
      </w:r>
    </w:p>
    <w:p w14:paraId="0ED7AD78" w14:textId="77777777" w:rsidR="00AE6D63" w:rsidRDefault="00AE6D63">
      <w:pPr>
        <w:pBdr>
          <w:top w:val="nil"/>
          <w:left w:val="nil"/>
          <w:bottom w:val="nil"/>
          <w:right w:val="nil"/>
          <w:between w:val="nil"/>
        </w:pBdr>
        <w:spacing w:line="480" w:lineRule="auto"/>
        <w:ind w:firstLine="720"/>
        <w:rPr>
          <w:color w:val="000000"/>
        </w:rPr>
        <w:sectPr w:rsidR="00AE6D63">
          <w:headerReference w:type="even" r:id="rId14"/>
          <w:headerReference w:type="default" r:id="rId15"/>
          <w:footerReference w:type="even" r:id="rId16"/>
          <w:footerReference w:type="default" r:id="rId17"/>
          <w:pgSz w:w="12240" w:h="15840"/>
          <w:pgMar w:top="1440" w:right="1440" w:bottom="1440" w:left="2160" w:header="1440" w:footer="1440" w:gutter="0"/>
          <w:pgNumType w:start="2"/>
          <w:cols w:space="720"/>
        </w:sectPr>
      </w:pPr>
    </w:p>
    <w:p w14:paraId="03269D21" w14:textId="77777777" w:rsidR="00AE6D63" w:rsidRPr="00574A7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 xml:space="preserve">EPIGRAPH </w:t>
      </w:r>
      <w:r w:rsidRPr="00574A73">
        <w:rPr>
          <w:b/>
          <w:smallCaps/>
          <w:color w:val="000000"/>
        </w:rPr>
        <w:t>[Optional]</w:t>
      </w:r>
    </w:p>
    <w:p w14:paraId="7B66A7DE" w14:textId="77777777" w:rsidR="00AE6D63" w:rsidRDefault="00543C8B">
      <w:pPr>
        <w:pBdr>
          <w:top w:val="nil"/>
          <w:left w:val="nil"/>
          <w:bottom w:val="nil"/>
          <w:right w:val="nil"/>
          <w:between w:val="nil"/>
        </w:pBdr>
        <w:spacing w:line="480" w:lineRule="auto"/>
        <w:rPr>
          <w:color w:val="000000"/>
        </w:rPr>
      </w:pPr>
      <w:r w:rsidRPr="00574A73">
        <w:rPr>
          <w:color w:val="000000"/>
          <w:sz w:val="23"/>
          <w:szCs w:val="23"/>
        </w:rPr>
        <w:tab/>
      </w:r>
      <w:r w:rsidRPr="00574A73">
        <w:rPr>
          <w:color w:val="000000"/>
        </w:rPr>
        <w:t>An epigraph is a short quotation that captures the theme of the entire work. It may be drawn from the work. It is in the same font without italics, underline, or quotation marks. If a quote, the name of the author is given below the quotation. It is on its own page, centered three inches from the top of the page.</w:t>
      </w:r>
    </w:p>
    <w:p w14:paraId="2C42E849" w14:textId="77777777" w:rsidR="00AE6D63" w:rsidRDefault="00AE6D63">
      <w:pPr>
        <w:pBdr>
          <w:top w:val="nil"/>
          <w:left w:val="nil"/>
          <w:bottom w:val="nil"/>
          <w:right w:val="nil"/>
          <w:between w:val="nil"/>
        </w:pBdr>
        <w:spacing w:line="480" w:lineRule="auto"/>
        <w:ind w:firstLine="720"/>
        <w:rPr>
          <w:color w:val="000000"/>
        </w:rPr>
        <w:sectPr w:rsidR="00AE6D63">
          <w:headerReference w:type="even" r:id="rId18"/>
          <w:headerReference w:type="default" r:id="rId19"/>
          <w:footerReference w:type="even" r:id="rId20"/>
          <w:footerReference w:type="default" r:id="rId21"/>
          <w:pgSz w:w="12240" w:h="15840"/>
          <w:pgMar w:top="1440" w:right="1440" w:bottom="1440" w:left="2160" w:header="1440" w:footer="1440" w:gutter="0"/>
          <w:pgNumType w:start="2"/>
          <w:cols w:space="720"/>
        </w:sectPr>
      </w:pPr>
    </w:p>
    <w:p w14:paraId="1DD61402" w14:textId="77777777" w:rsidR="00AE6D6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TABLE OF CONTENTS</w:t>
      </w:r>
    </w:p>
    <w:sdt>
      <w:sdtPr>
        <w:rPr>
          <w:noProof w:val="0"/>
        </w:rPr>
        <w:id w:val="1131976901"/>
        <w:docPartObj>
          <w:docPartGallery w:val="Table of Contents"/>
          <w:docPartUnique/>
        </w:docPartObj>
      </w:sdtPr>
      <w:sdtEndPr/>
      <w:sdtContent>
        <w:p w14:paraId="4CC5C9B6" w14:textId="0C59DF53" w:rsidR="00FE1301" w:rsidRDefault="00FE1301">
          <w:pPr>
            <w:pStyle w:val="TOC2"/>
          </w:pPr>
          <w:r w:rsidRPr="004E0E83">
            <w:rPr>
              <w:b/>
              <w:bCs/>
            </w:rPr>
            <w:t>C</w:t>
          </w:r>
          <w:r w:rsidR="004E0E83" w:rsidRPr="004E0E83">
            <w:rPr>
              <w:b/>
              <w:bCs/>
            </w:rPr>
            <w:t>hapter 1</w:t>
          </w:r>
          <w:r w:rsidR="004E0E83">
            <w:rPr>
              <w:b/>
              <w:bCs/>
            </w:rPr>
            <w:t xml:space="preserve">: </w:t>
          </w:r>
          <w:r w:rsidR="004E0E83" w:rsidRPr="004E0E83">
            <w:rPr>
              <w:b/>
              <w:bCs/>
            </w:rPr>
            <w:t>Introd</w:t>
          </w:r>
          <w:r w:rsidR="008D4A83">
            <w:rPr>
              <w:b/>
              <w:bCs/>
            </w:rPr>
            <w:t>u</w:t>
          </w:r>
          <w:r w:rsidR="004E0E83" w:rsidRPr="004E0E83">
            <w:rPr>
              <w:b/>
              <w:bCs/>
            </w:rPr>
            <w:t>ction</w:t>
          </w:r>
          <w:r w:rsidR="004E0E83">
            <w:t>……………………………………………………1</w:t>
          </w:r>
        </w:p>
        <w:p w14:paraId="2340549E" w14:textId="3E00F641" w:rsidR="00126A57" w:rsidRDefault="00543C8B">
          <w:pPr>
            <w:pStyle w:val="TOC2"/>
            <w:rPr>
              <w:rFonts w:asciiTheme="minorHAnsi" w:eastAsiaTheme="minorEastAsia" w:hAnsiTheme="minorHAnsi" w:cstheme="minorBidi"/>
            </w:rPr>
          </w:pPr>
          <w:r>
            <w:fldChar w:fldCharType="begin"/>
          </w:r>
          <w:r>
            <w:instrText xml:space="preserve"> TOC \h \u \z </w:instrText>
          </w:r>
          <w:r>
            <w:fldChar w:fldCharType="separate"/>
          </w:r>
          <w:hyperlink w:anchor="_Toc156665772" w:history="1">
            <w:r w:rsidR="00126A57" w:rsidRPr="00C94DB0">
              <w:rPr>
                <w:rStyle w:val="Hyperlink"/>
                <w:b/>
                <w:bCs/>
              </w:rPr>
              <w:t>Background of the Problem</w:t>
            </w:r>
            <w:r w:rsidR="00126A57">
              <w:rPr>
                <w:webHidden/>
              </w:rPr>
              <w:tab/>
            </w:r>
            <w:r w:rsidR="00126A57">
              <w:rPr>
                <w:webHidden/>
              </w:rPr>
              <w:fldChar w:fldCharType="begin"/>
            </w:r>
            <w:r w:rsidR="00126A57">
              <w:rPr>
                <w:webHidden/>
              </w:rPr>
              <w:instrText xml:space="preserve"> PAGEREF _Toc156665772 \h </w:instrText>
            </w:r>
            <w:r w:rsidR="00126A57">
              <w:rPr>
                <w:webHidden/>
              </w:rPr>
            </w:r>
            <w:r w:rsidR="00126A57">
              <w:rPr>
                <w:webHidden/>
              </w:rPr>
              <w:fldChar w:fldCharType="separate"/>
            </w:r>
            <w:r w:rsidR="00126A57">
              <w:rPr>
                <w:webHidden/>
              </w:rPr>
              <w:t>1</w:t>
            </w:r>
            <w:r w:rsidR="00126A57">
              <w:rPr>
                <w:webHidden/>
              </w:rPr>
              <w:fldChar w:fldCharType="end"/>
            </w:r>
          </w:hyperlink>
        </w:p>
        <w:p w14:paraId="75FAE5C6" w14:textId="7562C60B" w:rsidR="00126A57" w:rsidRDefault="00BF1DBC">
          <w:pPr>
            <w:pStyle w:val="TOC2"/>
            <w:rPr>
              <w:rFonts w:asciiTheme="minorHAnsi" w:eastAsiaTheme="minorEastAsia" w:hAnsiTheme="minorHAnsi" w:cstheme="minorBidi"/>
            </w:rPr>
          </w:pPr>
          <w:hyperlink w:anchor="_Toc156665773" w:history="1">
            <w:r w:rsidR="00126A57" w:rsidRPr="00C94DB0">
              <w:rPr>
                <w:rStyle w:val="Hyperlink"/>
                <w:b/>
                <w:bCs/>
              </w:rPr>
              <w:t>Statement of the Problem</w:t>
            </w:r>
            <w:r w:rsidR="00126A57">
              <w:rPr>
                <w:webHidden/>
              </w:rPr>
              <w:tab/>
            </w:r>
            <w:r w:rsidR="00126A57">
              <w:rPr>
                <w:webHidden/>
              </w:rPr>
              <w:fldChar w:fldCharType="begin"/>
            </w:r>
            <w:r w:rsidR="00126A57">
              <w:rPr>
                <w:webHidden/>
              </w:rPr>
              <w:instrText xml:space="preserve"> PAGEREF _Toc156665773 \h </w:instrText>
            </w:r>
            <w:r w:rsidR="00126A57">
              <w:rPr>
                <w:webHidden/>
              </w:rPr>
            </w:r>
            <w:r w:rsidR="00126A57">
              <w:rPr>
                <w:webHidden/>
              </w:rPr>
              <w:fldChar w:fldCharType="separate"/>
            </w:r>
            <w:r w:rsidR="00126A57">
              <w:rPr>
                <w:webHidden/>
              </w:rPr>
              <w:t>4</w:t>
            </w:r>
            <w:r w:rsidR="00126A57">
              <w:rPr>
                <w:webHidden/>
              </w:rPr>
              <w:fldChar w:fldCharType="end"/>
            </w:r>
          </w:hyperlink>
        </w:p>
        <w:p w14:paraId="354DCC80" w14:textId="3D568413" w:rsidR="00126A57" w:rsidRDefault="00BF1DBC">
          <w:pPr>
            <w:pStyle w:val="TOC2"/>
            <w:rPr>
              <w:rFonts w:asciiTheme="minorHAnsi" w:eastAsiaTheme="minorEastAsia" w:hAnsiTheme="minorHAnsi" w:cstheme="minorBidi"/>
            </w:rPr>
          </w:pPr>
          <w:hyperlink w:anchor="_Toc156665774" w:history="1">
            <w:r w:rsidR="00126A57" w:rsidRPr="00C94DB0">
              <w:rPr>
                <w:rStyle w:val="Hyperlink"/>
                <w:b/>
                <w:bCs/>
              </w:rPr>
              <w:t>Purpose of the Study</w:t>
            </w:r>
            <w:r w:rsidR="00126A57">
              <w:rPr>
                <w:webHidden/>
              </w:rPr>
              <w:tab/>
            </w:r>
            <w:r w:rsidR="00126A57">
              <w:rPr>
                <w:webHidden/>
              </w:rPr>
              <w:fldChar w:fldCharType="begin"/>
            </w:r>
            <w:r w:rsidR="00126A57">
              <w:rPr>
                <w:webHidden/>
              </w:rPr>
              <w:instrText xml:space="preserve"> PAGEREF _Toc156665774 \h </w:instrText>
            </w:r>
            <w:r w:rsidR="00126A57">
              <w:rPr>
                <w:webHidden/>
              </w:rPr>
            </w:r>
            <w:r w:rsidR="00126A57">
              <w:rPr>
                <w:webHidden/>
              </w:rPr>
              <w:fldChar w:fldCharType="separate"/>
            </w:r>
            <w:r w:rsidR="00126A57">
              <w:rPr>
                <w:webHidden/>
              </w:rPr>
              <w:t>4</w:t>
            </w:r>
            <w:r w:rsidR="00126A57">
              <w:rPr>
                <w:webHidden/>
              </w:rPr>
              <w:fldChar w:fldCharType="end"/>
            </w:r>
          </w:hyperlink>
        </w:p>
        <w:p w14:paraId="04AB0FD0" w14:textId="3E86B723" w:rsidR="00126A57" w:rsidRDefault="00BF1DBC">
          <w:pPr>
            <w:pStyle w:val="TOC2"/>
            <w:rPr>
              <w:rFonts w:asciiTheme="minorHAnsi" w:eastAsiaTheme="minorEastAsia" w:hAnsiTheme="minorHAnsi" w:cstheme="minorBidi"/>
            </w:rPr>
          </w:pPr>
          <w:hyperlink w:anchor="_Toc156665775" w:history="1">
            <w:r w:rsidR="00126A57" w:rsidRPr="00C94DB0">
              <w:rPr>
                <w:rStyle w:val="Hyperlink"/>
                <w:b/>
                <w:bCs/>
              </w:rPr>
              <w:t>Significance of the Study</w:t>
            </w:r>
            <w:r w:rsidR="00126A57">
              <w:rPr>
                <w:webHidden/>
              </w:rPr>
              <w:tab/>
            </w:r>
            <w:r w:rsidR="00126A57">
              <w:rPr>
                <w:webHidden/>
              </w:rPr>
              <w:fldChar w:fldCharType="begin"/>
            </w:r>
            <w:r w:rsidR="00126A57">
              <w:rPr>
                <w:webHidden/>
              </w:rPr>
              <w:instrText xml:space="preserve"> PAGEREF _Toc156665775 \h </w:instrText>
            </w:r>
            <w:r w:rsidR="00126A57">
              <w:rPr>
                <w:webHidden/>
              </w:rPr>
            </w:r>
            <w:r w:rsidR="00126A57">
              <w:rPr>
                <w:webHidden/>
              </w:rPr>
              <w:fldChar w:fldCharType="separate"/>
            </w:r>
            <w:r w:rsidR="00126A57">
              <w:rPr>
                <w:webHidden/>
              </w:rPr>
              <w:t>5</w:t>
            </w:r>
            <w:r w:rsidR="00126A57">
              <w:rPr>
                <w:webHidden/>
              </w:rPr>
              <w:fldChar w:fldCharType="end"/>
            </w:r>
          </w:hyperlink>
        </w:p>
        <w:p w14:paraId="318A52B7" w14:textId="4FBD55CA" w:rsidR="00126A57" w:rsidRDefault="00BF1DBC">
          <w:pPr>
            <w:pStyle w:val="TOC2"/>
            <w:rPr>
              <w:rFonts w:asciiTheme="minorHAnsi" w:eastAsiaTheme="minorEastAsia" w:hAnsiTheme="minorHAnsi" w:cstheme="minorBidi"/>
            </w:rPr>
          </w:pPr>
          <w:hyperlink w:anchor="_Toc156665776" w:history="1">
            <w:r w:rsidR="00126A57" w:rsidRPr="00C94DB0">
              <w:rPr>
                <w:rStyle w:val="Hyperlink"/>
                <w:b/>
                <w:bCs/>
              </w:rPr>
              <w:t>Research Question and Hypotheses</w:t>
            </w:r>
            <w:r w:rsidR="00126A57">
              <w:rPr>
                <w:webHidden/>
              </w:rPr>
              <w:tab/>
            </w:r>
            <w:r w:rsidR="00126A57">
              <w:rPr>
                <w:webHidden/>
              </w:rPr>
              <w:fldChar w:fldCharType="begin"/>
            </w:r>
            <w:r w:rsidR="00126A57">
              <w:rPr>
                <w:webHidden/>
              </w:rPr>
              <w:instrText xml:space="preserve"> PAGEREF _Toc156665776 \h </w:instrText>
            </w:r>
            <w:r w:rsidR="00126A57">
              <w:rPr>
                <w:webHidden/>
              </w:rPr>
            </w:r>
            <w:r w:rsidR="00126A57">
              <w:rPr>
                <w:webHidden/>
              </w:rPr>
              <w:fldChar w:fldCharType="separate"/>
            </w:r>
            <w:r w:rsidR="00126A57">
              <w:rPr>
                <w:webHidden/>
              </w:rPr>
              <w:t>6</w:t>
            </w:r>
            <w:r w:rsidR="00126A57">
              <w:rPr>
                <w:webHidden/>
              </w:rPr>
              <w:fldChar w:fldCharType="end"/>
            </w:r>
          </w:hyperlink>
        </w:p>
        <w:p w14:paraId="2293FA25" w14:textId="04E02BB3" w:rsidR="00126A57" w:rsidRDefault="00BF1DBC">
          <w:pPr>
            <w:pStyle w:val="TOC4"/>
            <w:tabs>
              <w:tab w:val="right" w:leader="dot" w:pos="8630"/>
            </w:tabs>
            <w:rPr>
              <w:rFonts w:asciiTheme="minorHAnsi" w:eastAsiaTheme="minorEastAsia" w:hAnsiTheme="minorHAnsi" w:cstheme="minorBidi"/>
              <w:noProof/>
            </w:rPr>
          </w:pPr>
          <w:hyperlink w:anchor="_Toc156665777" w:history="1">
            <w:r w:rsidR="00126A57" w:rsidRPr="00C94DB0">
              <w:rPr>
                <w:rStyle w:val="Hyperlink"/>
                <w:bCs/>
                <w:noProof/>
              </w:rPr>
              <w:t>Hypotheses</w:t>
            </w:r>
            <w:r w:rsidR="00126A57">
              <w:rPr>
                <w:noProof/>
                <w:webHidden/>
              </w:rPr>
              <w:tab/>
            </w:r>
            <w:r w:rsidR="00126A57">
              <w:rPr>
                <w:noProof/>
                <w:webHidden/>
              </w:rPr>
              <w:fldChar w:fldCharType="begin"/>
            </w:r>
            <w:r w:rsidR="00126A57">
              <w:rPr>
                <w:noProof/>
                <w:webHidden/>
              </w:rPr>
              <w:instrText xml:space="preserve"> PAGEREF _Toc156665777 \h </w:instrText>
            </w:r>
            <w:r w:rsidR="00126A57">
              <w:rPr>
                <w:noProof/>
                <w:webHidden/>
              </w:rPr>
            </w:r>
            <w:r w:rsidR="00126A57">
              <w:rPr>
                <w:noProof/>
                <w:webHidden/>
              </w:rPr>
              <w:fldChar w:fldCharType="separate"/>
            </w:r>
            <w:r w:rsidR="00126A57">
              <w:rPr>
                <w:noProof/>
                <w:webHidden/>
              </w:rPr>
              <w:t>7</w:t>
            </w:r>
            <w:r w:rsidR="00126A57">
              <w:rPr>
                <w:noProof/>
                <w:webHidden/>
              </w:rPr>
              <w:fldChar w:fldCharType="end"/>
            </w:r>
          </w:hyperlink>
        </w:p>
        <w:p w14:paraId="21F011BE" w14:textId="7073286A" w:rsidR="00126A57" w:rsidRDefault="00BF1DBC">
          <w:pPr>
            <w:pStyle w:val="TOC2"/>
            <w:rPr>
              <w:rFonts w:asciiTheme="minorHAnsi" w:eastAsiaTheme="minorEastAsia" w:hAnsiTheme="minorHAnsi" w:cstheme="minorBidi"/>
            </w:rPr>
          </w:pPr>
          <w:hyperlink w:anchor="_Toc156665778" w:history="1">
            <w:r w:rsidR="00126A57" w:rsidRPr="00C94DB0">
              <w:rPr>
                <w:rStyle w:val="Hyperlink"/>
                <w:b/>
                <w:bCs/>
              </w:rPr>
              <w:t>Theoretical Framework</w:t>
            </w:r>
            <w:r w:rsidR="00126A57">
              <w:rPr>
                <w:webHidden/>
              </w:rPr>
              <w:tab/>
            </w:r>
            <w:r w:rsidR="00126A57">
              <w:rPr>
                <w:webHidden/>
              </w:rPr>
              <w:fldChar w:fldCharType="begin"/>
            </w:r>
            <w:r w:rsidR="00126A57">
              <w:rPr>
                <w:webHidden/>
              </w:rPr>
              <w:instrText xml:space="preserve"> PAGEREF _Toc156665778 \h </w:instrText>
            </w:r>
            <w:r w:rsidR="00126A57">
              <w:rPr>
                <w:webHidden/>
              </w:rPr>
            </w:r>
            <w:r w:rsidR="00126A57">
              <w:rPr>
                <w:webHidden/>
              </w:rPr>
              <w:fldChar w:fldCharType="separate"/>
            </w:r>
            <w:r w:rsidR="00126A57">
              <w:rPr>
                <w:webHidden/>
              </w:rPr>
              <w:t>7</w:t>
            </w:r>
            <w:r w:rsidR="00126A57">
              <w:rPr>
                <w:webHidden/>
              </w:rPr>
              <w:fldChar w:fldCharType="end"/>
            </w:r>
          </w:hyperlink>
        </w:p>
        <w:p w14:paraId="11E577A0" w14:textId="6D89A3EC" w:rsidR="00126A57" w:rsidRDefault="00BF1DBC">
          <w:pPr>
            <w:pStyle w:val="TOC2"/>
            <w:rPr>
              <w:rFonts w:asciiTheme="minorHAnsi" w:eastAsiaTheme="minorEastAsia" w:hAnsiTheme="minorHAnsi" w:cstheme="minorBidi"/>
            </w:rPr>
          </w:pPr>
          <w:hyperlink w:anchor="_Toc156665779" w:history="1">
            <w:r w:rsidR="00126A57" w:rsidRPr="00C94DB0">
              <w:rPr>
                <w:rStyle w:val="Hyperlink"/>
                <w:b/>
                <w:bCs/>
              </w:rPr>
              <w:t>Operational Definitions of Terms</w:t>
            </w:r>
            <w:r w:rsidR="00126A57">
              <w:rPr>
                <w:webHidden/>
              </w:rPr>
              <w:tab/>
            </w:r>
            <w:r w:rsidR="00126A57">
              <w:rPr>
                <w:webHidden/>
              </w:rPr>
              <w:fldChar w:fldCharType="begin"/>
            </w:r>
            <w:r w:rsidR="00126A57">
              <w:rPr>
                <w:webHidden/>
              </w:rPr>
              <w:instrText xml:space="preserve"> PAGEREF _Toc156665779 \h </w:instrText>
            </w:r>
            <w:r w:rsidR="00126A57">
              <w:rPr>
                <w:webHidden/>
              </w:rPr>
            </w:r>
            <w:r w:rsidR="00126A57">
              <w:rPr>
                <w:webHidden/>
              </w:rPr>
              <w:fldChar w:fldCharType="separate"/>
            </w:r>
            <w:r w:rsidR="00126A57">
              <w:rPr>
                <w:webHidden/>
              </w:rPr>
              <w:t>11</w:t>
            </w:r>
            <w:r w:rsidR="00126A57">
              <w:rPr>
                <w:webHidden/>
              </w:rPr>
              <w:fldChar w:fldCharType="end"/>
            </w:r>
          </w:hyperlink>
        </w:p>
        <w:p w14:paraId="2B2AE12F" w14:textId="7343018D" w:rsidR="00126A57" w:rsidRDefault="00BF1DBC">
          <w:pPr>
            <w:pStyle w:val="TOC2"/>
            <w:rPr>
              <w:rFonts w:asciiTheme="minorHAnsi" w:eastAsiaTheme="minorEastAsia" w:hAnsiTheme="minorHAnsi" w:cstheme="minorBidi"/>
            </w:rPr>
          </w:pPr>
          <w:hyperlink w:anchor="_Toc156665780" w:history="1">
            <w:r w:rsidR="00126A57" w:rsidRPr="00C94DB0">
              <w:rPr>
                <w:rStyle w:val="Hyperlink"/>
                <w:b/>
                <w:bCs/>
              </w:rPr>
              <w:t>Assumptions</w:t>
            </w:r>
            <w:r w:rsidR="00126A57">
              <w:rPr>
                <w:webHidden/>
              </w:rPr>
              <w:tab/>
            </w:r>
            <w:r w:rsidR="00126A57">
              <w:rPr>
                <w:webHidden/>
              </w:rPr>
              <w:fldChar w:fldCharType="begin"/>
            </w:r>
            <w:r w:rsidR="00126A57">
              <w:rPr>
                <w:webHidden/>
              </w:rPr>
              <w:instrText xml:space="preserve"> PAGEREF _Toc156665780 \h </w:instrText>
            </w:r>
            <w:r w:rsidR="00126A57">
              <w:rPr>
                <w:webHidden/>
              </w:rPr>
            </w:r>
            <w:r w:rsidR="00126A57">
              <w:rPr>
                <w:webHidden/>
              </w:rPr>
              <w:fldChar w:fldCharType="separate"/>
            </w:r>
            <w:r w:rsidR="00126A57">
              <w:rPr>
                <w:webHidden/>
              </w:rPr>
              <w:t>13</w:t>
            </w:r>
            <w:r w:rsidR="00126A57">
              <w:rPr>
                <w:webHidden/>
              </w:rPr>
              <w:fldChar w:fldCharType="end"/>
            </w:r>
          </w:hyperlink>
        </w:p>
        <w:p w14:paraId="270D9A6C" w14:textId="590E4DED" w:rsidR="00126A57" w:rsidRDefault="00BF1DBC">
          <w:pPr>
            <w:pStyle w:val="TOC2"/>
            <w:rPr>
              <w:rStyle w:val="Hyperlink"/>
            </w:rPr>
          </w:pPr>
          <w:hyperlink w:anchor="_Toc156665781" w:history="1">
            <w:r w:rsidR="00126A57" w:rsidRPr="00C94DB0">
              <w:rPr>
                <w:rStyle w:val="Hyperlink"/>
                <w:b/>
                <w:bCs/>
              </w:rPr>
              <w:t>Scope and Delimitations</w:t>
            </w:r>
            <w:r w:rsidR="00126A57">
              <w:rPr>
                <w:webHidden/>
              </w:rPr>
              <w:tab/>
            </w:r>
            <w:r w:rsidR="00126A57">
              <w:rPr>
                <w:webHidden/>
              </w:rPr>
              <w:fldChar w:fldCharType="begin"/>
            </w:r>
            <w:r w:rsidR="00126A57">
              <w:rPr>
                <w:webHidden/>
              </w:rPr>
              <w:instrText xml:space="preserve"> PAGEREF _Toc156665781 \h </w:instrText>
            </w:r>
            <w:r w:rsidR="00126A57">
              <w:rPr>
                <w:webHidden/>
              </w:rPr>
            </w:r>
            <w:r w:rsidR="00126A57">
              <w:rPr>
                <w:webHidden/>
              </w:rPr>
              <w:fldChar w:fldCharType="separate"/>
            </w:r>
            <w:r w:rsidR="00126A57">
              <w:rPr>
                <w:webHidden/>
              </w:rPr>
              <w:t>14</w:t>
            </w:r>
            <w:r w:rsidR="00126A57">
              <w:rPr>
                <w:webHidden/>
              </w:rPr>
              <w:fldChar w:fldCharType="end"/>
            </w:r>
          </w:hyperlink>
        </w:p>
        <w:p w14:paraId="14D071C4" w14:textId="3DDD8EF7" w:rsidR="00126A57" w:rsidRDefault="00126A57" w:rsidP="008D4A83">
          <w:pPr>
            <w:ind w:left="1260" w:hanging="900"/>
            <w:rPr>
              <w:rFonts w:eastAsiaTheme="minorEastAsia"/>
            </w:rPr>
          </w:pPr>
          <w:r>
            <w:rPr>
              <w:rFonts w:eastAsiaTheme="minorEastAsia"/>
            </w:rPr>
            <w:t>Limitations…………………………………………………………………………14</w:t>
          </w:r>
        </w:p>
        <w:p w14:paraId="13A13FF5" w14:textId="77777777" w:rsidR="00126A57" w:rsidRPr="00126A57" w:rsidRDefault="00126A57" w:rsidP="00126A57">
          <w:pPr>
            <w:rPr>
              <w:rFonts w:eastAsiaTheme="minorEastAsia"/>
            </w:rPr>
          </w:pPr>
        </w:p>
        <w:p w14:paraId="4FE9EC9D" w14:textId="0B9DDBF2" w:rsidR="00126A57" w:rsidRDefault="00BF1DBC">
          <w:pPr>
            <w:pStyle w:val="TOC2"/>
            <w:rPr>
              <w:rFonts w:asciiTheme="minorHAnsi" w:eastAsiaTheme="minorEastAsia" w:hAnsiTheme="minorHAnsi" w:cstheme="minorBidi"/>
            </w:rPr>
          </w:pPr>
          <w:hyperlink w:anchor="_Toc156665782" w:history="1">
            <w:r w:rsidR="00126A57" w:rsidRPr="00C94DB0">
              <w:rPr>
                <w:rStyle w:val="Hyperlink"/>
                <w:b/>
                <w:bCs/>
              </w:rPr>
              <w:t>Chapter Summary</w:t>
            </w:r>
            <w:r w:rsidR="00126A57">
              <w:rPr>
                <w:webHidden/>
              </w:rPr>
              <w:tab/>
            </w:r>
            <w:r w:rsidR="00126A57">
              <w:rPr>
                <w:webHidden/>
              </w:rPr>
              <w:fldChar w:fldCharType="begin"/>
            </w:r>
            <w:r w:rsidR="00126A57">
              <w:rPr>
                <w:webHidden/>
              </w:rPr>
              <w:instrText xml:space="preserve"> PAGEREF _Toc156665782 \h </w:instrText>
            </w:r>
            <w:r w:rsidR="00126A57">
              <w:rPr>
                <w:webHidden/>
              </w:rPr>
            </w:r>
            <w:r w:rsidR="00126A57">
              <w:rPr>
                <w:webHidden/>
              </w:rPr>
              <w:fldChar w:fldCharType="separate"/>
            </w:r>
            <w:r w:rsidR="00126A57">
              <w:rPr>
                <w:webHidden/>
              </w:rPr>
              <w:t>15</w:t>
            </w:r>
            <w:r w:rsidR="00126A57">
              <w:rPr>
                <w:webHidden/>
              </w:rPr>
              <w:fldChar w:fldCharType="end"/>
            </w:r>
          </w:hyperlink>
        </w:p>
        <w:p w14:paraId="77B06F9F" w14:textId="4B2AB415" w:rsidR="009853F9" w:rsidRDefault="00543C8B" w:rsidP="004E0E83">
          <w:pPr>
            <w:pBdr>
              <w:top w:val="nil"/>
              <w:left w:val="nil"/>
              <w:bottom w:val="nil"/>
              <w:right w:val="nil"/>
              <w:between w:val="nil"/>
            </w:pBdr>
            <w:tabs>
              <w:tab w:val="right" w:pos="8630"/>
            </w:tabs>
            <w:spacing w:line="480" w:lineRule="auto"/>
            <w:ind w:left="1260" w:right="720" w:hanging="900"/>
          </w:pPr>
          <w:r>
            <w:fldChar w:fldCharType="end"/>
          </w:r>
          <w:r w:rsidR="004E0E83" w:rsidRPr="004E0E83">
            <w:rPr>
              <w:b/>
              <w:bCs/>
            </w:rPr>
            <w:t>Chapter 2</w:t>
          </w:r>
          <w:r w:rsidR="004E0E83">
            <w:rPr>
              <w:b/>
              <w:bCs/>
            </w:rPr>
            <w:t>: R</w:t>
          </w:r>
          <w:r w:rsidR="00F20E33">
            <w:rPr>
              <w:b/>
              <w:bCs/>
            </w:rPr>
            <w:t>eview of Literature</w:t>
          </w:r>
          <w:r w:rsidR="004E0E83">
            <w:t>…………………</w:t>
          </w:r>
          <w:r w:rsidR="005B0C9E">
            <w:t>..</w:t>
          </w:r>
          <w:r w:rsidR="004E0E83">
            <w:t>………………………1</w:t>
          </w:r>
          <w:r w:rsidR="00F20E33">
            <w:t>7</w:t>
          </w:r>
        </w:p>
        <w:p w14:paraId="1A479C2C" w14:textId="64D4BB8E" w:rsidR="009853F9" w:rsidRDefault="009853F9" w:rsidP="004E0E83">
          <w:pPr>
            <w:pBdr>
              <w:top w:val="nil"/>
              <w:left w:val="nil"/>
              <w:bottom w:val="nil"/>
              <w:right w:val="nil"/>
              <w:between w:val="nil"/>
            </w:pBdr>
            <w:tabs>
              <w:tab w:val="right" w:pos="8630"/>
            </w:tabs>
            <w:spacing w:line="480" w:lineRule="auto"/>
            <w:ind w:left="1260" w:right="720" w:hanging="900"/>
          </w:pPr>
          <w:r>
            <w:rPr>
              <w:b/>
              <w:bCs/>
            </w:rPr>
            <w:t xml:space="preserve">Literature </w:t>
          </w:r>
          <w:r w:rsidR="005B0C9E">
            <w:rPr>
              <w:b/>
              <w:bCs/>
            </w:rPr>
            <w:t>R</w:t>
          </w:r>
          <w:r>
            <w:rPr>
              <w:b/>
              <w:bCs/>
            </w:rPr>
            <w:t>esearch Strategy</w:t>
          </w:r>
          <w:r w:rsidR="005B0C9E">
            <w:t>...</w:t>
          </w:r>
          <w:r w:rsidRPr="009853F9">
            <w:t>………………………………</w:t>
          </w:r>
          <w:r>
            <w:t>…………….</w:t>
          </w:r>
          <w:r w:rsidRPr="009853F9">
            <w:t>1</w:t>
          </w:r>
          <w:r>
            <w:t>8</w:t>
          </w:r>
        </w:p>
        <w:p w14:paraId="40848F6A" w14:textId="77777777" w:rsidR="009853F9" w:rsidRDefault="009853F9" w:rsidP="004E0E83">
          <w:pPr>
            <w:pBdr>
              <w:top w:val="nil"/>
              <w:left w:val="nil"/>
              <w:bottom w:val="nil"/>
              <w:right w:val="nil"/>
              <w:between w:val="nil"/>
            </w:pBdr>
            <w:tabs>
              <w:tab w:val="right" w:pos="8630"/>
            </w:tabs>
            <w:spacing w:line="480" w:lineRule="auto"/>
            <w:ind w:left="1260" w:right="720" w:hanging="900"/>
          </w:pPr>
          <w:r>
            <w:rPr>
              <w:b/>
              <w:bCs/>
            </w:rPr>
            <w:t>Theoretical Framework</w:t>
          </w:r>
          <w:r>
            <w:t>…………………………………………………….19</w:t>
          </w:r>
        </w:p>
        <w:p w14:paraId="43290E30" w14:textId="211860A9" w:rsidR="009853F9" w:rsidRDefault="009853F9" w:rsidP="00BA1FFE">
          <w:pPr>
            <w:pBdr>
              <w:top w:val="nil"/>
              <w:left w:val="nil"/>
              <w:bottom w:val="nil"/>
              <w:right w:val="nil"/>
              <w:between w:val="nil"/>
            </w:pBdr>
            <w:tabs>
              <w:tab w:val="right" w:pos="8630"/>
            </w:tabs>
            <w:spacing w:line="480" w:lineRule="auto"/>
            <w:ind w:left="720" w:right="720"/>
          </w:pPr>
          <w:r w:rsidRPr="00BA1FFE">
            <w:t>Marxism and Conflict</w:t>
          </w:r>
          <w:r>
            <w:t>……………………………………………………19</w:t>
          </w:r>
        </w:p>
        <w:p w14:paraId="2D5ED8C6" w14:textId="3FB5F4E0" w:rsidR="009853F9" w:rsidRDefault="009853F9" w:rsidP="00BA1FFE">
          <w:pPr>
            <w:pBdr>
              <w:top w:val="nil"/>
              <w:left w:val="nil"/>
              <w:bottom w:val="nil"/>
              <w:right w:val="nil"/>
              <w:between w:val="nil"/>
            </w:pBdr>
            <w:tabs>
              <w:tab w:val="right" w:pos="8630"/>
            </w:tabs>
            <w:spacing w:line="480" w:lineRule="auto"/>
            <w:ind w:left="720" w:right="720"/>
          </w:pPr>
          <w:r w:rsidRPr="00BA1FFE">
            <w:t>Critical Race Theory (CRT)……………………………………………</w:t>
          </w:r>
          <w:r w:rsidR="00BA1FFE">
            <w:t>..</w:t>
          </w:r>
          <w:r w:rsidRPr="00BA1FFE">
            <w:t>.</w:t>
          </w:r>
          <w:r>
            <w:t>21</w:t>
          </w:r>
        </w:p>
        <w:p w14:paraId="6261A6B2" w14:textId="7249BB82" w:rsidR="00C159C1" w:rsidRDefault="00C159C1" w:rsidP="00BA1FFE">
          <w:pPr>
            <w:pBdr>
              <w:top w:val="nil"/>
              <w:left w:val="nil"/>
              <w:bottom w:val="nil"/>
              <w:right w:val="nil"/>
              <w:between w:val="nil"/>
            </w:pBdr>
            <w:tabs>
              <w:tab w:val="right" w:pos="8630"/>
            </w:tabs>
            <w:spacing w:line="480" w:lineRule="auto"/>
            <w:ind w:left="720" w:right="720"/>
          </w:pPr>
          <w:r w:rsidRPr="00BA1FFE">
            <w:t>Relating Marxism and Conflict and Critical Race Theory………………</w:t>
          </w:r>
          <w:r>
            <w:t>22</w:t>
          </w:r>
        </w:p>
        <w:p w14:paraId="0AFDDCDC" w14:textId="654D2B33" w:rsidR="00C159C1" w:rsidRDefault="00C159C1" w:rsidP="004E0E83">
          <w:pPr>
            <w:pBdr>
              <w:top w:val="nil"/>
              <w:left w:val="nil"/>
              <w:bottom w:val="nil"/>
              <w:right w:val="nil"/>
              <w:between w:val="nil"/>
            </w:pBdr>
            <w:tabs>
              <w:tab w:val="right" w:pos="8630"/>
            </w:tabs>
            <w:spacing w:line="480" w:lineRule="auto"/>
            <w:ind w:left="1260" w:right="720" w:hanging="900"/>
          </w:pPr>
          <w:r>
            <w:rPr>
              <w:b/>
              <w:bCs/>
            </w:rPr>
            <w:t>Research Literature Review Section</w:t>
          </w:r>
          <w:r w:rsidR="00542AE9">
            <w:rPr>
              <w:b/>
              <w:bCs/>
            </w:rPr>
            <w:t>s</w:t>
          </w:r>
          <w:r>
            <w:t>……………………</w:t>
          </w:r>
          <w:r w:rsidR="005B0C9E">
            <w:t>...</w:t>
          </w:r>
          <w:r>
            <w:t>………………24</w:t>
          </w:r>
        </w:p>
        <w:p w14:paraId="4A004508" w14:textId="77777777" w:rsidR="00C159C1" w:rsidRDefault="00C159C1" w:rsidP="004E0E83">
          <w:pPr>
            <w:pBdr>
              <w:top w:val="nil"/>
              <w:left w:val="nil"/>
              <w:bottom w:val="nil"/>
              <w:right w:val="nil"/>
              <w:between w:val="nil"/>
            </w:pBdr>
            <w:tabs>
              <w:tab w:val="right" w:pos="8630"/>
            </w:tabs>
            <w:spacing w:line="480" w:lineRule="auto"/>
            <w:ind w:left="1260" w:right="720" w:hanging="900"/>
          </w:pPr>
          <w:r>
            <w:rPr>
              <w:b/>
              <w:bCs/>
            </w:rPr>
            <w:t>Critical Race Theory (CRT)</w:t>
          </w:r>
          <w:r>
            <w:t>……………………………………………….24</w:t>
          </w:r>
        </w:p>
        <w:p w14:paraId="496B97F2" w14:textId="2B88E541" w:rsidR="00C159C1" w:rsidRDefault="00C159C1" w:rsidP="00E11CFB">
          <w:pPr>
            <w:pBdr>
              <w:top w:val="nil"/>
              <w:left w:val="nil"/>
              <w:bottom w:val="nil"/>
              <w:right w:val="nil"/>
              <w:between w:val="nil"/>
            </w:pBdr>
            <w:tabs>
              <w:tab w:val="right" w:pos="8630"/>
            </w:tabs>
            <w:spacing w:line="480" w:lineRule="auto"/>
            <w:ind w:left="720" w:right="720"/>
          </w:pPr>
          <w:r w:rsidRPr="00E11CFB">
            <w:lastRenderedPageBreak/>
            <w:t>CRT and Academia</w:t>
          </w:r>
          <w:r>
            <w:t>……………………………………………………</w:t>
          </w:r>
          <w:r w:rsidR="00E11CFB">
            <w:t>...</w:t>
          </w:r>
          <w:r>
            <w:t>.25</w:t>
          </w:r>
        </w:p>
        <w:p w14:paraId="0D2EC4B8" w14:textId="16054BCB" w:rsidR="00C159C1" w:rsidRDefault="00C159C1" w:rsidP="00E11CFB">
          <w:pPr>
            <w:pBdr>
              <w:top w:val="nil"/>
              <w:left w:val="nil"/>
              <w:bottom w:val="nil"/>
              <w:right w:val="nil"/>
              <w:between w:val="nil"/>
            </w:pBdr>
            <w:tabs>
              <w:tab w:val="right" w:pos="8630"/>
            </w:tabs>
            <w:spacing w:line="480" w:lineRule="auto"/>
            <w:ind w:left="720" w:right="720"/>
          </w:pPr>
          <w:r w:rsidRPr="00E11CFB">
            <w:t xml:space="preserve">CRT and </w:t>
          </w:r>
          <w:r w:rsidR="000C795D" w:rsidRPr="00E11CFB">
            <w:t>O</w:t>
          </w:r>
          <w:r w:rsidRPr="00E11CFB">
            <w:t>ther Areas of Influence</w:t>
          </w:r>
          <w:r>
            <w:t>……</w:t>
          </w:r>
          <w:r w:rsidR="000C795D">
            <w:t>..</w:t>
          </w:r>
          <w:r>
            <w:t>………………………………</w:t>
          </w:r>
          <w:r w:rsidR="00E11CFB">
            <w:t>..</w:t>
          </w:r>
          <w:r>
            <w:t>26</w:t>
          </w:r>
        </w:p>
        <w:p w14:paraId="41F0746E" w14:textId="77777777" w:rsidR="00C159C1" w:rsidRDefault="00C159C1" w:rsidP="00C159C1">
          <w:pPr>
            <w:pBdr>
              <w:top w:val="nil"/>
              <w:left w:val="nil"/>
              <w:bottom w:val="nil"/>
              <w:right w:val="nil"/>
              <w:between w:val="nil"/>
            </w:pBdr>
            <w:tabs>
              <w:tab w:val="right" w:pos="8630"/>
            </w:tabs>
            <w:spacing w:line="480" w:lineRule="auto"/>
            <w:ind w:left="1260" w:right="720" w:hanging="900"/>
          </w:pPr>
          <w:r>
            <w:rPr>
              <w:b/>
              <w:bCs/>
            </w:rPr>
            <w:t>Marxism and Conflict</w:t>
          </w:r>
          <w:r>
            <w:t>………………………………………………………28</w:t>
          </w:r>
        </w:p>
        <w:p w14:paraId="0202399F" w14:textId="77777777" w:rsidR="00715FA6" w:rsidRDefault="00C159C1" w:rsidP="00C159C1">
          <w:pPr>
            <w:pBdr>
              <w:top w:val="nil"/>
              <w:left w:val="nil"/>
              <w:bottom w:val="nil"/>
              <w:right w:val="nil"/>
              <w:between w:val="nil"/>
            </w:pBdr>
            <w:tabs>
              <w:tab w:val="right" w:pos="8630"/>
            </w:tabs>
            <w:spacing w:line="480" w:lineRule="auto"/>
            <w:ind w:left="1260" w:right="720" w:hanging="900"/>
          </w:pPr>
          <w:r>
            <w:rPr>
              <w:b/>
              <w:bCs/>
            </w:rPr>
            <w:t>Socialism</w:t>
          </w:r>
          <w:r w:rsidR="00715FA6">
            <w:t>…………………………………………………………………….32</w:t>
          </w:r>
        </w:p>
        <w:p w14:paraId="701F9654" w14:textId="77777777" w:rsidR="00715FA6" w:rsidRDefault="00715FA6" w:rsidP="00C159C1">
          <w:pPr>
            <w:pBdr>
              <w:top w:val="nil"/>
              <w:left w:val="nil"/>
              <w:bottom w:val="nil"/>
              <w:right w:val="nil"/>
              <w:between w:val="nil"/>
            </w:pBdr>
            <w:tabs>
              <w:tab w:val="right" w:pos="8630"/>
            </w:tabs>
            <w:spacing w:line="480" w:lineRule="auto"/>
            <w:ind w:left="1260" w:right="720" w:hanging="900"/>
          </w:pPr>
          <w:r>
            <w:rPr>
              <w:b/>
              <w:bCs/>
            </w:rPr>
            <w:t>Hegemony</w:t>
          </w:r>
          <w:r>
            <w:t>…………………………………………………………………...33</w:t>
          </w:r>
        </w:p>
        <w:p w14:paraId="441E9838" w14:textId="5510415F" w:rsidR="00715FA6" w:rsidRDefault="00715FA6" w:rsidP="00850C1A">
          <w:pPr>
            <w:pBdr>
              <w:top w:val="nil"/>
              <w:left w:val="nil"/>
              <w:bottom w:val="nil"/>
              <w:right w:val="nil"/>
              <w:between w:val="nil"/>
            </w:pBdr>
            <w:tabs>
              <w:tab w:val="right" w:pos="8630"/>
            </w:tabs>
            <w:spacing w:line="480" w:lineRule="auto"/>
            <w:ind w:left="720" w:right="720"/>
          </w:pPr>
          <w:r w:rsidRPr="00850C1A">
            <w:t>Hegemony and Antonio Gramsci</w:t>
          </w:r>
          <w:r>
            <w:t>………………………………………</w:t>
          </w:r>
          <w:r w:rsidR="00850C1A">
            <w:t>..</w:t>
          </w:r>
          <w:r>
            <w:t>.33</w:t>
          </w:r>
        </w:p>
        <w:p w14:paraId="6CD72882" w14:textId="26C34128" w:rsidR="00715FA6" w:rsidRDefault="00715FA6" w:rsidP="0098158D">
          <w:pPr>
            <w:pBdr>
              <w:top w:val="nil"/>
              <w:left w:val="nil"/>
              <w:bottom w:val="nil"/>
              <w:right w:val="nil"/>
              <w:between w:val="nil"/>
            </w:pBdr>
            <w:tabs>
              <w:tab w:val="right" w:pos="8630"/>
            </w:tabs>
            <w:spacing w:line="480" w:lineRule="auto"/>
            <w:ind w:left="720" w:right="720"/>
          </w:pPr>
          <w:r w:rsidRPr="0098158D">
            <w:t>Hegemony, Power, and Coercion</w:t>
          </w:r>
          <w:r>
            <w:t>………………………………………</w:t>
          </w:r>
          <w:r w:rsidR="0098158D">
            <w:t>.</w:t>
          </w:r>
          <w:r>
            <w:t>.35</w:t>
          </w:r>
        </w:p>
        <w:p w14:paraId="322A6A61" w14:textId="1DF13737" w:rsidR="00715FA6" w:rsidRDefault="00715FA6" w:rsidP="0098158D">
          <w:pPr>
            <w:pBdr>
              <w:top w:val="nil"/>
              <w:left w:val="nil"/>
              <w:bottom w:val="nil"/>
              <w:right w:val="nil"/>
              <w:between w:val="nil"/>
            </w:pBdr>
            <w:tabs>
              <w:tab w:val="right" w:pos="8630"/>
            </w:tabs>
            <w:spacing w:line="480" w:lineRule="auto"/>
            <w:ind w:left="720" w:right="720"/>
          </w:pPr>
          <w:r w:rsidRPr="0098158D">
            <w:t>Coercion and Consent</w:t>
          </w:r>
          <w:r>
            <w:t>…………………………………………………</w:t>
          </w:r>
          <w:r w:rsidR="0098158D">
            <w:t>…</w:t>
          </w:r>
          <w:r>
            <w:t>36</w:t>
          </w:r>
        </w:p>
        <w:p w14:paraId="14B961F2" w14:textId="77777777" w:rsidR="00715FA6" w:rsidRDefault="00715FA6" w:rsidP="00C159C1">
          <w:pPr>
            <w:pBdr>
              <w:top w:val="nil"/>
              <w:left w:val="nil"/>
              <w:bottom w:val="nil"/>
              <w:right w:val="nil"/>
              <w:between w:val="nil"/>
            </w:pBdr>
            <w:tabs>
              <w:tab w:val="right" w:pos="8630"/>
            </w:tabs>
            <w:spacing w:line="480" w:lineRule="auto"/>
            <w:ind w:left="1260" w:right="720" w:hanging="900"/>
          </w:pPr>
          <w:r>
            <w:rPr>
              <w:b/>
              <w:bCs/>
            </w:rPr>
            <w:t>Intersectionality</w:t>
          </w:r>
          <w:r>
            <w:t>……………………………………………………………..38</w:t>
          </w:r>
        </w:p>
        <w:p w14:paraId="5CE24A6A" w14:textId="1497C430" w:rsidR="00B36810" w:rsidRDefault="00715FA6" w:rsidP="0098158D">
          <w:pPr>
            <w:pBdr>
              <w:top w:val="nil"/>
              <w:left w:val="nil"/>
              <w:bottom w:val="nil"/>
              <w:right w:val="nil"/>
              <w:between w:val="nil"/>
            </w:pBdr>
            <w:tabs>
              <w:tab w:val="right" w:pos="8630"/>
            </w:tabs>
            <w:spacing w:line="480" w:lineRule="auto"/>
            <w:ind w:left="720" w:right="720"/>
          </w:pPr>
          <w:r w:rsidRPr="0098158D">
            <w:t>Intersectionality and Kimberle’ Crenshaw</w:t>
          </w:r>
          <w:r>
            <w:t>…</w:t>
          </w:r>
          <w:r w:rsidR="00B36810">
            <w:t>…………………………</w:t>
          </w:r>
          <w:r w:rsidR="0098158D">
            <w:t>...</w:t>
          </w:r>
          <w:r w:rsidR="00B36810">
            <w:t>.39</w:t>
          </w:r>
        </w:p>
        <w:p w14:paraId="562FF515" w14:textId="222B1D2C" w:rsidR="00AD73FD" w:rsidRDefault="00B36810" w:rsidP="0098158D">
          <w:pPr>
            <w:pBdr>
              <w:top w:val="nil"/>
              <w:left w:val="nil"/>
              <w:bottom w:val="nil"/>
              <w:right w:val="nil"/>
              <w:between w:val="nil"/>
            </w:pBdr>
            <w:tabs>
              <w:tab w:val="right" w:pos="8630"/>
            </w:tabs>
            <w:spacing w:line="480" w:lineRule="auto"/>
            <w:ind w:left="720" w:right="720"/>
          </w:pPr>
          <w:r w:rsidRPr="0098158D">
            <w:t>Contemporary Intersectionality</w:t>
          </w:r>
          <w:r>
            <w:t>………………………………………….40</w:t>
          </w:r>
        </w:p>
        <w:p w14:paraId="034C8380" w14:textId="34FDA6BA" w:rsidR="00AD73FD" w:rsidRDefault="00AD73FD" w:rsidP="0098158D">
          <w:pPr>
            <w:pBdr>
              <w:top w:val="nil"/>
              <w:left w:val="nil"/>
              <w:bottom w:val="nil"/>
              <w:right w:val="nil"/>
              <w:between w:val="nil"/>
            </w:pBdr>
            <w:tabs>
              <w:tab w:val="right" w:pos="8630"/>
            </w:tabs>
            <w:spacing w:line="480" w:lineRule="auto"/>
            <w:ind w:left="720" w:right="720"/>
          </w:pPr>
          <w:r w:rsidRPr="0098158D">
            <w:t>Intersectionality and Healthcare</w:t>
          </w:r>
          <w:r>
            <w:t>………………………………………</w:t>
          </w:r>
          <w:r w:rsidR="0098158D">
            <w:t>...</w:t>
          </w:r>
          <w:r>
            <w:t>.41</w:t>
          </w:r>
        </w:p>
        <w:p w14:paraId="2599370C" w14:textId="3E63B03A" w:rsidR="00C1756F" w:rsidRDefault="00C1756F" w:rsidP="0098158D">
          <w:pPr>
            <w:pBdr>
              <w:top w:val="nil"/>
              <w:left w:val="nil"/>
              <w:bottom w:val="nil"/>
              <w:right w:val="nil"/>
              <w:between w:val="nil"/>
            </w:pBdr>
            <w:tabs>
              <w:tab w:val="right" w:pos="8630"/>
            </w:tabs>
            <w:spacing w:line="480" w:lineRule="auto"/>
            <w:ind w:left="720" w:right="720"/>
          </w:pPr>
          <w:r w:rsidRPr="0098158D">
            <w:t>Intersectionality and COVID-19</w:t>
          </w:r>
          <w:r>
            <w:t>………………………………………</w:t>
          </w:r>
          <w:r w:rsidR="00E140E8">
            <w:t>.</w:t>
          </w:r>
          <w:r>
            <w:t>..42</w:t>
          </w:r>
        </w:p>
        <w:p w14:paraId="391003AE" w14:textId="4FB76367" w:rsidR="00DA5B0B" w:rsidRDefault="008B2497" w:rsidP="00E140E8">
          <w:pPr>
            <w:pBdr>
              <w:top w:val="nil"/>
              <w:left w:val="nil"/>
              <w:bottom w:val="nil"/>
              <w:right w:val="nil"/>
              <w:between w:val="nil"/>
            </w:pBdr>
            <w:tabs>
              <w:tab w:val="right" w:pos="8630"/>
            </w:tabs>
            <w:spacing w:line="480" w:lineRule="auto"/>
            <w:ind w:left="720" w:right="720"/>
          </w:pPr>
          <w:r w:rsidRPr="00E140E8">
            <w:t>Intersectionality and Broader Implications</w:t>
          </w:r>
          <w:r>
            <w:t>………………………………44</w:t>
          </w:r>
        </w:p>
        <w:p w14:paraId="598DBEBB" w14:textId="77777777" w:rsidR="00FC1D99" w:rsidRDefault="00DA5B0B" w:rsidP="00C159C1">
          <w:pPr>
            <w:pBdr>
              <w:top w:val="nil"/>
              <w:left w:val="nil"/>
              <w:bottom w:val="nil"/>
              <w:right w:val="nil"/>
              <w:between w:val="nil"/>
            </w:pBdr>
            <w:tabs>
              <w:tab w:val="right" w:pos="8630"/>
            </w:tabs>
            <w:spacing w:line="480" w:lineRule="auto"/>
            <w:ind w:left="1260" w:right="720" w:hanging="900"/>
          </w:pPr>
          <w:r>
            <w:rPr>
              <w:b/>
              <w:bCs/>
            </w:rPr>
            <w:t>Political Correctness</w:t>
          </w:r>
          <w:r w:rsidR="00FC1D99">
            <w:rPr>
              <w:b/>
              <w:bCs/>
            </w:rPr>
            <w:t xml:space="preserve"> (PC)</w:t>
          </w:r>
          <w:r>
            <w:t>…………………………………………………</w:t>
          </w:r>
          <w:r w:rsidR="00FC1D99">
            <w:t>.</w:t>
          </w:r>
          <w:r>
            <w:t>45</w:t>
          </w:r>
        </w:p>
        <w:p w14:paraId="7C68DD24" w14:textId="41B9D137" w:rsidR="00AD53C6" w:rsidRDefault="00AD53C6" w:rsidP="00E140E8">
          <w:pPr>
            <w:pBdr>
              <w:top w:val="nil"/>
              <w:left w:val="nil"/>
              <w:bottom w:val="nil"/>
              <w:right w:val="nil"/>
              <w:between w:val="nil"/>
            </w:pBdr>
            <w:tabs>
              <w:tab w:val="right" w:pos="8630"/>
            </w:tabs>
            <w:spacing w:line="480" w:lineRule="auto"/>
            <w:ind w:left="720" w:right="720"/>
          </w:pPr>
          <w:r w:rsidRPr="00E140E8">
            <w:t>PC and Its Influence</w:t>
          </w:r>
          <w:r>
            <w:t>……………………………………………………</w:t>
          </w:r>
          <w:r w:rsidR="00E140E8">
            <w:t>..</w:t>
          </w:r>
          <w:r>
            <w:t>.45</w:t>
          </w:r>
        </w:p>
        <w:p w14:paraId="0542F7BA" w14:textId="2B00F85E" w:rsidR="00F17261" w:rsidRDefault="00132744" w:rsidP="00E140E8">
          <w:pPr>
            <w:pBdr>
              <w:top w:val="nil"/>
              <w:left w:val="nil"/>
              <w:bottom w:val="nil"/>
              <w:right w:val="nil"/>
              <w:between w:val="nil"/>
            </w:pBdr>
            <w:tabs>
              <w:tab w:val="right" w:pos="8630"/>
            </w:tabs>
            <w:spacing w:line="480" w:lineRule="auto"/>
            <w:ind w:left="720" w:right="720"/>
          </w:pPr>
          <w:r w:rsidRPr="00E140E8">
            <w:t>PC, Multiculturalism, and DEI</w:t>
          </w:r>
          <w:r>
            <w:t>…</w:t>
          </w:r>
          <w:r w:rsidR="00F17261">
            <w:t>………………………………………</w:t>
          </w:r>
          <w:r w:rsidR="00E140E8">
            <w:t>..</w:t>
          </w:r>
          <w:r w:rsidR="00F17261">
            <w:t>47</w:t>
          </w:r>
        </w:p>
        <w:p w14:paraId="5908FE81" w14:textId="77777777" w:rsidR="00EC6257" w:rsidRDefault="00EC6257" w:rsidP="00C159C1">
          <w:pPr>
            <w:pBdr>
              <w:top w:val="nil"/>
              <w:left w:val="nil"/>
              <w:bottom w:val="nil"/>
              <w:right w:val="nil"/>
              <w:between w:val="nil"/>
            </w:pBdr>
            <w:tabs>
              <w:tab w:val="right" w:pos="8630"/>
            </w:tabs>
            <w:spacing w:line="480" w:lineRule="auto"/>
            <w:ind w:left="1260" w:right="720" w:hanging="900"/>
          </w:pPr>
          <w:r>
            <w:rPr>
              <w:b/>
              <w:bCs/>
            </w:rPr>
            <w:t>Gap In Literature</w:t>
          </w:r>
          <w:r>
            <w:t>…………………………………………………………...47</w:t>
          </w:r>
        </w:p>
        <w:p w14:paraId="76AAA4A4" w14:textId="77777777" w:rsidR="00C829B9" w:rsidRDefault="00C829B9" w:rsidP="00C159C1">
          <w:pPr>
            <w:pBdr>
              <w:top w:val="nil"/>
              <w:left w:val="nil"/>
              <w:bottom w:val="nil"/>
              <w:right w:val="nil"/>
              <w:between w:val="nil"/>
            </w:pBdr>
            <w:tabs>
              <w:tab w:val="right" w:pos="8630"/>
            </w:tabs>
            <w:spacing w:line="480" w:lineRule="auto"/>
            <w:ind w:left="1260" w:right="720" w:hanging="900"/>
          </w:pPr>
          <w:r>
            <w:rPr>
              <w:b/>
              <w:bCs/>
            </w:rPr>
            <w:t>The Need For This Research</w:t>
          </w:r>
          <w:r>
            <w:t>……………………………………………….48</w:t>
          </w:r>
        </w:p>
        <w:p w14:paraId="5A716723" w14:textId="77777777" w:rsidR="00F109D0" w:rsidRDefault="00B61277" w:rsidP="00C159C1">
          <w:pPr>
            <w:pBdr>
              <w:top w:val="nil"/>
              <w:left w:val="nil"/>
              <w:bottom w:val="nil"/>
              <w:right w:val="nil"/>
              <w:between w:val="nil"/>
            </w:pBdr>
            <w:tabs>
              <w:tab w:val="right" w:pos="8630"/>
            </w:tabs>
            <w:spacing w:line="480" w:lineRule="auto"/>
            <w:ind w:left="1260" w:right="720" w:hanging="900"/>
          </w:pPr>
          <w:r>
            <w:rPr>
              <w:b/>
              <w:bCs/>
            </w:rPr>
            <w:t>Chapter Summary</w:t>
          </w:r>
          <w:r>
            <w:t>………………………………………………………….50</w:t>
          </w:r>
        </w:p>
        <w:p w14:paraId="0631AB53" w14:textId="77777777" w:rsidR="00634009" w:rsidRDefault="00F109D0" w:rsidP="00C159C1">
          <w:pPr>
            <w:pBdr>
              <w:top w:val="nil"/>
              <w:left w:val="nil"/>
              <w:bottom w:val="nil"/>
              <w:right w:val="nil"/>
              <w:between w:val="nil"/>
            </w:pBdr>
            <w:tabs>
              <w:tab w:val="right" w:pos="8630"/>
            </w:tabs>
            <w:spacing w:line="480" w:lineRule="auto"/>
            <w:ind w:left="1260" w:right="720" w:hanging="900"/>
          </w:pPr>
          <w:r>
            <w:rPr>
              <w:b/>
              <w:bCs/>
            </w:rPr>
            <w:t>Chapter 3: Research Methodology</w:t>
          </w:r>
          <w:r>
            <w:t>………………………………………...52</w:t>
          </w:r>
        </w:p>
        <w:p w14:paraId="7A43FF83" w14:textId="77777777" w:rsidR="006C1E3C" w:rsidRDefault="00634009" w:rsidP="00634009">
          <w:pPr>
            <w:pBdr>
              <w:top w:val="nil"/>
              <w:left w:val="nil"/>
              <w:bottom w:val="nil"/>
              <w:right w:val="nil"/>
              <w:between w:val="nil"/>
            </w:pBdr>
            <w:tabs>
              <w:tab w:val="right" w:pos="8630"/>
            </w:tabs>
            <w:spacing w:line="480" w:lineRule="auto"/>
            <w:ind w:left="720" w:right="720"/>
          </w:pPr>
          <w:r>
            <w:lastRenderedPageBreak/>
            <w:t>Research Question……………………………………………………….52</w:t>
          </w:r>
        </w:p>
        <w:p w14:paraId="1592FB5B" w14:textId="77777777" w:rsidR="003C4ADA" w:rsidRDefault="006C1E3C" w:rsidP="00634009">
          <w:pPr>
            <w:pBdr>
              <w:top w:val="nil"/>
              <w:left w:val="nil"/>
              <w:bottom w:val="nil"/>
              <w:right w:val="nil"/>
              <w:between w:val="nil"/>
            </w:pBdr>
            <w:tabs>
              <w:tab w:val="right" w:pos="8630"/>
            </w:tabs>
            <w:spacing w:line="480" w:lineRule="auto"/>
            <w:ind w:left="720" w:right="720"/>
          </w:pPr>
          <w:r>
            <w:t>Null Hypothesis………………………………………………………….52</w:t>
          </w:r>
        </w:p>
        <w:p w14:paraId="5D4229E4" w14:textId="77777777" w:rsidR="00321558" w:rsidRDefault="003C4ADA" w:rsidP="00634009">
          <w:pPr>
            <w:pBdr>
              <w:top w:val="nil"/>
              <w:left w:val="nil"/>
              <w:bottom w:val="nil"/>
              <w:right w:val="nil"/>
              <w:between w:val="nil"/>
            </w:pBdr>
            <w:tabs>
              <w:tab w:val="right" w:pos="8630"/>
            </w:tabs>
            <w:spacing w:line="480" w:lineRule="auto"/>
            <w:ind w:left="720" w:right="720"/>
          </w:pPr>
          <w:r>
            <w:t>Hypothesis………………………………………………………………..53</w:t>
          </w:r>
        </w:p>
        <w:p w14:paraId="3A5F627F" w14:textId="77777777" w:rsidR="000B025F" w:rsidRDefault="00321558" w:rsidP="00321558">
          <w:pPr>
            <w:pBdr>
              <w:top w:val="nil"/>
              <w:left w:val="nil"/>
              <w:bottom w:val="nil"/>
              <w:right w:val="nil"/>
              <w:between w:val="nil"/>
            </w:pBdr>
            <w:tabs>
              <w:tab w:val="right" w:pos="8630"/>
            </w:tabs>
            <w:spacing w:line="480" w:lineRule="auto"/>
            <w:ind w:left="1260" w:right="720" w:hanging="900"/>
          </w:pPr>
          <w:r>
            <w:rPr>
              <w:b/>
              <w:bCs/>
            </w:rPr>
            <w:t>Research Design</w:t>
          </w:r>
          <w:r>
            <w:t>…………………………………………………………….53</w:t>
          </w:r>
        </w:p>
        <w:p w14:paraId="6C2885A9" w14:textId="77777777" w:rsidR="007F2580" w:rsidRDefault="000B025F" w:rsidP="00321558">
          <w:pPr>
            <w:pBdr>
              <w:top w:val="nil"/>
              <w:left w:val="nil"/>
              <w:bottom w:val="nil"/>
              <w:right w:val="nil"/>
              <w:between w:val="nil"/>
            </w:pBdr>
            <w:tabs>
              <w:tab w:val="right" w:pos="8630"/>
            </w:tabs>
            <w:spacing w:line="480" w:lineRule="auto"/>
            <w:ind w:left="1260" w:right="720" w:hanging="900"/>
          </w:pPr>
          <w:r>
            <w:rPr>
              <w:b/>
              <w:bCs/>
            </w:rPr>
            <w:t>Research Procedure</w:t>
          </w:r>
          <w:r>
            <w:t>………………………………………………………...54</w:t>
          </w:r>
        </w:p>
        <w:p w14:paraId="5D1A6028" w14:textId="77777777" w:rsidR="00C82687" w:rsidRDefault="007F2580" w:rsidP="00321558">
          <w:pPr>
            <w:pBdr>
              <w:top w:val="nil"/>
              <w:left w:val="nil"/>
              <w:bottom w:val="nil"/>
              <w:right w:val="nil"/>
              <w:between w:val="nil"/>
            </w:pBdr>
            <w:tabs>
              <w:tab w:val="right" w:pos="8630"/>
            </w:tabs>
            <w:spacing w:line="480" w:lineRule="auto"/>
            <w:ind w:left="1260" w:right="720" w:hanging="900"/>
          </w:pPr>
          <w:r>
            <w:rPr>
              <w:b/>
              <w:bCs/>
            </w:rPr>
            <w:t>Participants</w:t>
          </w:r>
          <w:r>
            <w:t>………………………………………………………………….55</w:t>
          </w:r>
        </w:p>
        <w:p w14:paraId="5391D984" w14:textId="77777777" w:rsidR="00D46B0E" w:rsidRDefault="00C82687" w:rsidP="00321558">
          <w:pPr>
            <w:pBdr>
              <w:top w:val="nil"/>
              <w:left w:val="nil"/>
              <w:bottom w:val="nil"/>
              <w:right w:val="nil"/>
              <w:between w:val="nil"/>
            </w:pBdr>
            <w:tabs>
              <w:tab w:val="right" w:pos="8630"/>
            </w:tabs>
            <w:spacing w:line="480" w:lineRule="auto"/>
            <w:ind w:left="1260" w:right="720" w:hanging="900"/>
          </w:pPr>
          <w:r>
            <w:rPr>
              <w:b/>
              <w:bCs/>
            </w:rPr>
            <w:t>Demographics</w:t>
          </w:r>
          <w:r>
            <w:t>……………………………………………………………….56</w:t>
          </w:r>
        </w:p>
        <w:p w14:paraId="6D488696" w14:textId="77777777" w:rsidR="00D46B0E" w:rsidRDefault="00D46B0E" w:rsidP="00321558">
          <w:pPr>
            <w:pBdr>
              <w:top w:val="nil"/>
              <w:left w:val="nil"/>
              <w:bottom w:val="nil"/>
              <w:right w:val="nil"/>
              <w:between w:val="nil"/>
            </w:pBdr>
            <w:tabs>
              <w:tab w:val="right" w:pos="8630"/>
            </w:tabs>
            <w:spacing w:line="480" w:lineRule="auto"/>
            <w:ind w:left="1260" w:right="720" w:hanging="900"/>
          </w:pPr>
          <w:r>
            <w:rPr>
              <w:b/>
              <w:bCs/>
            </w:rPr>
            <w:t>Instrumentation</w:t>
          </w:r>
          <w:r>
            <w:t>…………………………………………………………….56</w:t>
          </w:r>
        </w:p>
        <w:p w14:paraId="0A0E236A" w14:textId="51D94A70" w:rsidR="00BB1C04" w:rsidRDefault="00534294" w:rsidP="00483086">
          <w:pPr>
            <w:pBdr>
              <w:top w:val="nil"/>
              <w:left w:val="nil"/>
              <w:bottom w:val="nil"/>
              <w:right w:val="nil"/>
              <w:between w:val="nil"/>
            </w:pBdr>
            <w:tabs>
              <w:tab w:val="right" w:pos="8630"/>
            </w:tabs>
            <w:spacing w:line="480" w:lineRule="auto"/>
            <w:ind w:left="720" w:right="720"/>
          </w:pPr>
          <w:r w:rsidRPr="00483086">
            <w:t>IRRS-B</w:t>
          </w:r>
          <w:r>
            <w:t>………………………………………………………………</w:t>
          </w:r>
          <w:r w:rsidR="00483086">
            <w:t>..</w:t>
          </w:r>
          <w:r>
            <w:t>…57</w:t>
          </w:r>
        </w:p>
        <w:p w14:paraId="3B65640F" w14:textId="38DF4087" w:rsidR="00BB1C04" w:rsidRDefault="00BB1C04" w:rsidP="00483086">
          <w:pPr>
            <w:pBdr>
              <w:top w:val="nil"/>
              <w:left w:val="nil"/>
              <w:bottom w:val="nil"/>
              <w:right w:val="nil"/>
              <w:between w:val="nil"/>
            </w:pBdr>
            <w:tabs>
              <w:tab w:val="right" w:pos="8630"/>
            </w:tabs>
            <w:spacing w:line="480" w:lineRule="auto"/>
            <w:ind w:left="720" w:right="720"/>
          </w:pPr>
          <w:r w:rsidRPr="00483086">
            <w:t>PIQ</w:t>
          </w:r>
          <w:r>
            <w:t>…………………………………………………………………</w:t>
          </w:r>
          <w:r w:rsidR="00483086">
            <w:t>..</w:t>
          </w:r>
          <w:r>
            <w:t>…..60</w:t>
          </w:r>
        </w:p>
        <w:p w14:paraId="4BC835E5" w14:textId="77777777" w:rsidR="00B832B6" w:rsidRDefault="00B832B6" w:rsidP="00321558">
          <w:pPr>
            <w:pBdr>
              <w:top w:val="nil"/>
              <w:left w:val="nil"/>
              <w:bottom w:val="nil"/>
              <w:right w:val="nil"/>
              <w:between w:val="nil"/>
            </w:pBdr>
            <w:tabs>
              <w:tab w:val="right" w:pos="8630"/>
            </w:tabs>
            <w:spacing w:line="480" w:lineRule="auto"/>
            <w:ind w:left="1260" w:right="720" w:hanging="900"/>
          </w:pPr>
          <w:r>
            <w:rPr>
              <w:b/>
              <w:bCs/>
            </w:rPr>
            <w:t>Data Collection</w:t>
          </w:r>
          <w:r>
            <w:t>……………………………………………………………...62</w:t>
          </w:r>
        </w:p>
        <w:p w14:paraId="36672CD8" w14:textId="5C0FCA4C" w:rsidR="009B63CE" w:rsidRDefault="009B63CE" w:rsidP="006663BA">
          <w:pPr>
            <w:pBdr>
              <w:top w:val="nil"/>
              <w:left w:val="nil"/>
              <w:bottom w:val="nil"/>
              <w:right w:val="nil"/>
              <w:between w:val="nil"/>
            </w:pBdr>
            <w:tabs>
              <w:tab w:val="right" w:pos="8630"/>
            </w:tabs>
            <w:spacing w:line="480" w:lineRule="auto"/>
            <w:ind w:left="720" w:right="720"/>
          </w:pPr>
          <w:r w:rsidRPr="006663BA">
            <w:t>IRRS-B Data Collection</w:t>
          </w:r>
          <w:r>
            <w:t>…………………………………………………63</w:t>
          </w:r>
        </w:p>
        <w:p w14:paraId="6E49A0B7" w14:textId="6E753A45" w:rsidR="009C5082" w:rsidRDefault="009C5082" w:rsidP="006663BA">
          <w:pPr>
            <w:pBdr>
              <w:top w:val="nil"/>
              <w:left w:val="nil"/>
              <w:bottom w:val="nil"/>
              <w:right w:val="nil"/>
              <w:between w:val="nil"/>
            </w:pBdr>
            <w:tabs>
              <w:tab w:val="right" w:pos="8630"/>
            </w:tabs>
            <w:spacing w:line="480" w:lineRule="auto"/>
            <w:ind w:left="720" w:right="720"/>
          </w:pPr>
          <w:r w:rsidRPr="006663BA">
            <w:t>PIQ Data Collection</w:t>
          </w:r>
          <w:r>
            <w:t>……………………………………………………</w:t>
          </w:r>
          <w:r w:rsidR="006663BA">
            <w:t>.</w:t>
          </w:r>
          <w:r>
            <w:t>.63</w:t>
          </w:r>
        </w:p>
        <w:p w14:paraId="35BE38A6" w14:textId="77777777" w:rsidR="00A323CC" w:rsidRDefault="00A323CC" w:rsidP="00321558">
          <w:pPr>
            <w:pBdr>
              <w:top w:val="nil"/>
              <w:left w:val="nil"/>
              <w:bottom w:val="nil"/>
              <w:right w:val="nil"/>
              <w:between w:val="nil"/>
            </w:pBdr>
            <w:tabs>
              <w:tab w:val="right" w:pos="8630"/>
            </w:tabs>
            <w:spacing w:line="480" w:lineRule="auto"/>
            <w:ind w:left="1260" w:right="720" w:hanging="900"/>
          </w:pPr>
          <w:r>
            <w:rPr>
              <w:b/>
              <w:bCs/>
            </w:rPr>
            <w:t>Data Preparation</w:t>
          </w:r>
          <w:r>
            <w:t>……………………………………………………………63</w:t>
          </w:r>
        </w:p>
        <w:p w14:paraId="7F89CB78" w14:textId="77777777" w:rsidR="003B74C4" w:rsidRDefault="003B74C4" w:rsidP="00321558">
          <w:pPr>
            <w:pBdr>
              <w:top w:val="nil"/>
              <w:left w:val="nil"/>
              <w:bottom w:val="nil"/>
              <w:right w:val="nil"/>
              <w:between w:val="nil"/>
            </w:pBdr>
            <w:tabs>
              <w:tab w:val="right" w:pos="8630"/>
            </w:tabs>
            <w:spacing w:line="480" w:lineRule="auto"/>
            <w:ind w:left="1260" w:right="720" w:hanging="900"/>
          </w:pPr>
          <w:r>
            <w:rPr>
              <w:b/>
              <w:bCs/>
            </w:rPr>
            <w:t>Data Analysis</w:t>
          </w:r>
          <w:r>
            <w:t>………………………………………………………………..63</w:t>
          </w:r>
        </w:p>
        <w:p w14:paraId="5E339480" w14:textId="77777777" w:rsidR="0081495F" w:rsidRDefault="0081495F" w:rsidP="00321558">
          <w:pPr>
            <w:pBdr>
              <w:top w:val="nil"/>
              <w:left w:val="nil"/>
              <w:bottom w:val="nil"/>
              <w:right w:val="nil"/>
              <w:between w:val="nil"/>
            </w:pBdr>
            <w:tabs>
              <w:tab w:val="right" w:pos="8630"/>
            </w:tabs>
            <w:spacing w:line="480" w:lineRule="auto"/>
            <w:ind w:left="1260" w:right="720" w:hanging="900"/>
          </w:pPr>
          <w:r>
            <w:rPr>
              <w:b/>
              <w:bCs/>
            </w:rPr>
            <w:t>Reliability and Validity</w:t>
          </w:r>
          <w:r>
            <w:t>…………………………………………………….64</w:t>
          </w:r>
        </w:p>
        <w:p w14:paraId="0D388A10" w14:textId="77777777" w:rsidR="007A6650" w:rsidRDefault="007A6650" w:rsidP="00321558">
          <w:pPr>
            <w:pBdr>
              <w:top w:val="nil"/>
              <w:left w:val="nil"/>
              <w:bottom w:val="nil"/>
              <w:right w:val="nil"/>
              <w:between w:val="nil"/>
            </w:pBdr>
            <w:tabs>
              <w:tab w:val="right" w:pos="8630"/>
            </w:tabs>
            <w:spacing w:line="480" w:lineRule="auto"/>
            <w:ind w:left="1260" w:right="720" w:hanging="900"/>
          </w:pPr>
          <w:r>
            <w:rPr>
              <w:b/>
              <w:bCs/>
            </w:rPr>
            <w:t>Ethical Procedure</w:t>
          </w:r>
          <w:r>
            <w:t>…………………………………………………………...65</w:t>
          </w:r>
        </w:p>
        <w:p w14:paraId="57D38589" w14:textId="126E5D79" w:rsidR="00AE6D63" w:rsidRPr="00C159C1" w:rsidRDefault="007A6650" w:rsidP="00321558">
          <w:pPr>
            <w:pBdr>
              <w:top w:val="nil"/>
              <w:left w:val="nil"/>
              <w:bottom w:val="nil"/>
              <w:right w:val="nil"/>
              <w:between w:val="nil"/>
            </w:pBdr>
            <w:tabs>
              <w:tab w:val="right" w:pos="8630"/>
            </w:tabs>
            <w:spacing w:line="480" w:lineRule="auto"/>
            <w:ind w:left="1260" w:right="720" w:hanging="900"/>
          </w:pPr>
          <w:r>
            <w:rPr>
              <w:b/>
              <w:bCs/>
            </w:rPr>
            <w:t>Chapter Summary</w:t>
          </w:r>
          <w:r>
            <w:t>………………………………………………………….66</w:t>
          </w:r>
        </w:p>
      </w:sdtContent>
    </w:sdt>
    <w:p w14:paraId="68B6C111" w14:textId="77777777" w:rsidR="00AE6D63" w:rsidRDefault="00AE6D63"/>
    <w:p w14:paraId="20650FC8" w14:textId="77777777" w:rsidR="00AE6D63" w:rsidRDefault="00AE6D63">
      <w:pPr>
        <w:rPr>
          <w:color w:val="0000FF"/>
        </w:rPr>
      </w:pPr>
      <w:bookmarkStart w:id="0" w:name="bookmark=id.tyjcwt" w:colFirst="0" w:colLast="0"/>
      <w:bookmarkEnd w:id="0"/>
    </w:p>
    <w:p w14:paraId="601B4246" w14:textId="546C4ABC" w:rsidR="00AE6D63" w:rsidRDefault="00543C8B">
      <w:pPr>
        <w:pBdr>
          <w:top w:val="nil"/>
          <w:left w:val="nil"/>
          <w:bottom w:val="nil"/>
          <w:right w:val="nil"/>
          <w:between w:val="nil"/>
        </w:pBdr>
        <w:spacing w:line="480" w:lineRule="auto"/>
        <w:jc w:val="center"/>
        <w:rPr>
          <w:b/>
          <w:smallCaps/>
          <w:color w:val="000000"/>
        </w:rPr>
      </w:pPr>
      <w:r>
        <w:br w:type="page"/>
      </w:r>
    </w:p>
    <w:p w14:paraId="006EBFFB" w14:textId="620C6A4B" w:rsidR="004B6716" w:rsidRDefault="004B6716" w:rsidP="004B6716">
      <w:pPr>
        <w:pStyle w:val="TOC2"/>
        <w:ind w:left="0" w:firstLine="0"/>
      </w:pPr>
    </w:p>
    <w:p w14:paraId="49E9F784" w14:textId="1CD3B260" w:rsidR="00AE6D63" w:rsidRPr="004B6716" w:rsidRDefault="00543C8B" w:rsidP="004B6716">
      <w:pPr>
        <w:pBdr>
          <w:top w:val="nil"/>
          <w:left w:val="nil"/>
          <w:bottom w:val="nil"/>
          <w:right w:val="nil"/>
          <w:between w:val="nil"/>
        </w:pBdr>
        <w:tabs>
          <w:tab w:val="right" w:pos="8630"/>
        </w:tabs>
        <w:spacing w:line="480" w:lineRule="auto"/>
        <w:jc w:val="center"/>
      </w:pPr>
      <w:r>
        <w:rPr>
          <w:b/>
          <w:smallCaps/>
          <w:color w:val="000000"/>
        </w:rPr>
        <w:t>LIST OF FIGURES</w:t>
      </w:r>
    </w:p>
    <w:p w14:paraId="2FC9529A" w14:textId="77777777" w:rsidR="00AE6D63" w:rsidRDefault="00543C8B">
      <w:pPr>
        <w:pBdr>
          <w:top w:val="nil"/>
          <w:left w:val="nil"/>
          <w:bottom w:val="nil"/>
          <w:right w:val="nil"/>
          <w:between w:val="nil"/>
        </w:pBdr>
        <w:tabs>
          <w:tab w:val="right" w:pos="8640"/>
        </w:tabs>
        <w:spacing w:line="480" w:lineRule="auto"/>
        <w:rPr>
          <w:color w:val="000000"/>
        </w:rPr>
      </w:pPr>
      <w:r>
        <w:rPr>
          <w:color w:val="000000"/>
        </w:rPr>
        <w:t>Figure 1. Figure caption goes here</w:t>
      </w:r>
      <w:r>
        <w:rPr>
          <w:color w:val="000000"/>
        </w:rPr>
        <w:tab/>
        <w:t>xx</w:t>
      </w:r>
    </w:p>
    <w:p w14:paraId="5972BB01" w14:textId="77777777" w:rsidR="00AE6D63" w:rsidRDefault="00543C8B">
      <w:pPr>
        <w:pBdr>
          <w:top w:val="nil"/>
          <w:left w:val="nil"/>
          <w:bottom w:val="nil"/>
          <w:right w:val="nil"/>
          <w:between w:val="nil"/>
        </w:pBdr>
        <w:spacing w:line="480" w:lineRule="auto"/>
        <w:ind w:firstLine="720"/>
        <w:rPr>
          <w:color w:val="000000"/>
        </w:rPr>
      </w:pPr>
      <w:r w:rsidRPr="00574A73">
        <w:rPr>
          <w:color w:val="000000"/>
        </w:rPr>
        <w:t>The List of Illustrations is not set up to automatically update. If you have figures in your document, type them in manually here, following the example above.</w:t>
      </w:r>
    </w:p>
    <w:p w14:paraId="217D0622" w14:textId="77777777" w:rsidR="00AE6D63" w:rsidRDefault="00AE6D63">
      <w:pPr>
        <w:pBdr>
          <w:top w:val="nil"/>
          <w:left w:val="nil"/>
          <w:bottom w:val="nil"/>
          <w:right w:val="nil"/>
          <w:between w:val="nil"/>
        </w:pBdr>
        <w:spacing w:line="480" w:lineRule="auto"/>
        <w:ind w:firstLine="720"/>
        <w:rPr>
          <w:color w:val="000000"/>
        </w:rPr>
        <w:sectPr w:rsidR="00AE6D63">
          <w:headerReference w:type="default" r:id="rId22"/>
          <w:footerReference w:type="default" r:id="rId23"/>
          <w:pgSz w:w="12240" w:h="15840"/>
          <w:pgMar w:top="1440" w:right="1440" w:bottom="1440" w:left="2160" w:header="1440" w:footer="1440" w:gutter="0"/>
          <w:pgNumType w:start="1"/>
          <w:cols w:space="720"/>
        </w:sectPr>
      </w:pPr>
    </w:p>
    <w:p w14:paraId="2335588A" w14:textId="2903EDD2" w:rsidR="00047DBB" w:rsidRPr="00047DBB" w:rsidRDefault="00047DBB" w:rsidP="00047DBB">
      <w:pPr>
        <w:pBdr>
          <w:top w:val="nil"/>
          <w:left w:val="nil"/>
          <w:bottom w:val="nil"/>
          <w:right w:val="nil"/>
          <w:between w:val="nil"/>
        </w:pBdr>
        <w:spacing w:line="480" w:lineRule="auto"/>
        <w:jc w:val="center"/>
        <w:rPr>
          <w:b/>
          <w:smallCaps/>
          <w:color w:val="000000"/>
        </w:rPr>
      </w:pPr>
      <w:bookmarkStart w:id="1" w:name="bookmark=id.4d34og8" w:colFirst="0" w:colLast="0"/>
      <w:bookmarkEnd w:id="1"/>
      <w:r w:rsidRPr="00E91F0E">
        <w:rPr>
          <w:b/>
          <w:color w:val="000000"/>
        </w:rPr>
        <w:lastRenderedPageBreak/>
        <w:t xml:space="preserve">CHAPTER </w:t>
      </w:r>
      <w:r>
        <w:rPr>
          <w:b/>
          <w:color w:val="000000"/>
        </w:rPr>
        <w:t>1: I</w:t>
      </w:r>
      <w:r w:rsidR="00DB6D60">
        <w:rPr>
          <w:b/>
          <w:color w:val="000000"/>
        </w:rPr>
        <w:t>NTRODUCTION</w:t>
      </w:r>
    </w:p>
    <w:p w14:paraId="50926ED0" w14:textId="77777777" w:rsidR="00047DBB" w:rsidRDefault="00047DBB" w:rsidP="00047DBB">
      <w:pPr>
        <w:spacing w:line="480" w:lineRule="auto"/>
        <w:ind w:left="-5" w:right="11" w:firstLine="720"/>
      </w:pPr>
      <w:r>
        <w:t xml:space="preserve">Critical race theory (CRT) will be at the center of debate in Western society (Cabrera, 2018). The need for courage, the lack of valid and germane leadership regarding African Americans, and the void of extant literature on the possible relationship between race-related stress and the perception of injustice will necessitate social researchers to begin research on the role race-related stress might play in the perception of injustice (Utsey, 1999; </w:t>
      </w:r>
      <w:r w:rsidRPr="0059090C">
        <w:t>Neumann, Berger, &amp; Kizilhan, 2021</w:t>
      </w:r>
      <w:r>
        <w:t>).</w:t>
      </w:r>
    </w:p>
    <w:p w14:paraId="1CB202BF" w14:textId="77777777" w:rsidR="00047DBB" w:rsidRDefault="00047DBB" w:rsidP="00047DBB">
      <w:pPr>
        <w:spacing w:line="477" w:lineRule="auto"/>
        <w:ind w:left="-5" w:right="11" w:firstLine="720"/>
      </w:pPr>
      <w:r>
        <w:t xml:space="preserve">The possible relationship between race-related stress and the perception of injustice should be examined to offer insight into the opinions and dispositions of middle-class African Americans. A gap in research on middle-class African Americans’ race-related stress and their perception of injustice excludes an important dimension and neglects a vital approach to middle-class African Americans and politics (Utsey, 1999; </w:t>
      </w:r>
      <w:r w:rsidRPr="0059090C">
        <w:t>Neumann, Berger, &amp; Kizilhan, 2021</w:t>
      </w:r>
      <w:r>
        <w:t>). Further research should include the possible impacts of ideologies and political movements, specifically ideologies and socio-political movements aimed at African Americans.</w:t>
      </w:r>
    </w:p>
    <w:p w14:paraId="7420236A" w14:textId="64DA61A6" w:rsidR="00047DBB" w:rsidRPr="007462DD" w:rsidRDefault="00047DBB" w:rsidP="00047DBB">
      <w:pPr>
        <w:pStyle w:val="Heading2"/>
        <w:spacing w:line="480" w:lineRule="auto"/>
        <w:ind w:right="233"/>
        <w:jc w:val="center"/>
        <w:rPr>
          <w:rFonts w:ascii="Times New Roman" w:hAnsi="Times New Roman" w:cs="Times New Roman"/>
          <w:b/>
          <w:bCs/>
          <w:color w:val="000000" w:themeColor="text1"/>
          <w:sz w:val="24"/>
          <w:szCs w:val="24"/>
        </w:rPr>
      </w:pPr>
      <w:bookmarkStart w:id="2" w:name="_Toc156665772"/>
      <w:bookmarkStart w:id="3" w:name="_Toc156667591"/>
      <w:bookmarkStart w:id="4" w:name="_Toc112763"/>
      <w:r w:rsidRPr="007462DD">
        <w:rPr>
          <w:rFonts w:ascii="Times New Roman" w:hAnsi="Times New Roman" w:cs="Times New Roman"/>
          <w:b/>
          <w:bCs/>
          <w:color w:val="000000" w:themeColor="text1"/>
          <w:sz w:val="24"/>
          <w:szCs w:val="24"/>
        </w:rPr>
        <w:t>Background of the Problem</w:t>
      </w:r>
      <w:bookmarkEnd w:id="2"/>
      <w:bookmarkEnd w:id="3"/>
      <w:r w:rsidRPr="007462DD">
        <w:rPr>
          <w:rFonts w:ascii="Times New Roman" w:hAnsi="Times New Roman" w:cs="Times New Roman"/>
          <w:b/>
          <w:bCs/>
          <w:color w:val="000000" w:themeColor="text1"/>
          <w:sz w:val="24"/>
          <w:szCs w:val="24"/>
        </w:rPr>
        <w:t xml:space="preserve"> </w:t>
      </w:r>
      <w:bookmarkEnd w:id="4"/>
    </w:p>
    <w:p w14:paraId="0FFB8508" w14:textId="77777777" w:rsidR="00047DBB" w:rsidRDefault="00047DBB" w:rsidP="00047DBB">
      <w:pPr>
        <w:spacing w:line="480" w:lineRule="auto"/>
        <w:ind w:firstLine="720"/>
      </w:pPr>
      <w:r>
        <w:t xml:space="preserve">The background of the problem will be rooted in critical race theory. It will be thought by many that critical race theory (CRT) shall be an American phenomenon. However, the ideas of critical race theory will have been propagated outside the U.S. for many years. The concepts of critical race theory will often be favored by U.S. racial historians (Pluckrose &amp; Lindsay, 2020). </w:t>
      </w:r>
      <w:r w:rsidRPr="00B53DDF">
        <w:t>C</w:t>
      </w:r>
      <w:r>
        <w:t>RT</w:t>
      </w:r>
      <w:r w:rsidRPr="00B53DDF">
        <w:t xml:space="preserve"> </w:t>
      </w:r>
      <w:r>
        <w:t xml:space="preserve">will </w:t>
      </w:r>
      <w:r w:rsidRPr="00B53DDF">
        <w:t>underpin an entire social movement meant to enact social reform through a violent revolution for some</w:t>
      </w:r>
      <w:r>
        <w:t xml:space="preserve"> individuals. </w:t>
      </w:r>
      <w:r w:rsidRPr="00B53DDF">
        <w:t>C</w:t>
      </w:r>
      <w:r>
        <w:t>RT</w:t>
      </w:r>
      <w:r w:rsidRPr="00B53DDF">
        <w:t xml:space="preserve"> </w:t>
      </w:r>
      <w:r>
        <w:t>will be</w:t>
      </w:r>
      <w:r w:rsidRPr="00B53DDF">
        <w:t xml:space="preserve"> discussed in social, political, educational, and religious arenas</w:t>
      </w:r>
      <w:r>
        <w:t>. CRT</w:t>
      </w:r>
      <w:r w:rsidRPr="00B53DDF">
        <w:t xml:space="preserve"> </w:t>
      </w:r>
      <w:r>
        <w:t xml:space="preserve">will </w:t>
      </w:r>
      <w:r w:rsidRPr="00B53DDF">
        <w:t xml:space="preserve">assert that race </w:t>
      </w:r>
      <w:r>
        <w:t>will be</w:t>
      </w:r>
      <w:r w:rsidRPr="00B53DDF">
        <w:t xml:space="preserve"> a social construct created to perpetuate white privilege through white supremacy (Pluckrose &amp; Lindsay, 2020). </w:t>
      </w:r>
    </w:p>
    <w:p w14:paraId="3F2B508F" w14:textId="77777777"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 xml:space="preserve">Racism will be multi-faceted in its nature, presentation, effects, and constituent components (discrimination, power, dominance) rooted in its expression and its total influence </w:t>
      </w:r>
      <w:r w:rsidRPr="007462DD">
        <w:rPr>
          <w:rFonts w:ascii="Times New Roman" w:hAnsi="Times New Roman" w:cs="Times New Roman"/>
        </w:rPr>
        <w:lastRenderedPageBreak/>
        <w:t>on the lives of African Americans. Racism will be a difficult concept to operationalize for many (Harrell, 2020). Utsey (1999) will propose using the concept of race-related stress to represent the physical, emotional, psychological, and mental toll exerted on African Americans due to chronic exposure to racism, racial prejudice, racial discrimination, and racial stereotypes. Harrell (2000) will define race-related stress as the race-related interactions between groups or individuals and their environments that spring from the dynamics of racism; race-related stress will be perceived to strain or exceed collective and individual resources.</w:t>
      </w:r>
    </w:p>
    <w:p w14:paraId="7BBE50D1" w14:textId="77777777"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People will perceive different actions as unjust and react differently to injustice experiences. This subjective perception of injustice could determine not only their actions but also their mental health - race-related stress (Fetchenhauer, Huang, 2004). For example, current research on people suffering from pain after traumatic accidents will show that people who subjectively perceived their situation as less just felt pain longer and more strongly (Trost, Scott, Buelow, Nowlin, Turan, Boals, Monder, 2017; Sullivan, 2020; Carriere, Pimentel, Yakobov, Edwards, 2020). To better understand the impact of injustice experiences on mental health, it will be necessary to validly assess experiences of injustice with appropriate instruments (Fetchenhauer, Huang, 2004).</w:t>
      </w:r>
    </w:p>
    <w:p w14:paraId="4F2F5E15" w14:textId="77777777"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Most evaluations of a sense of justice will be conducted in Western cultures. Frequently, the focus will be on concepts such as social injustice, fair distribution of goods, or justice sensitivity, or the questionnaire will be developed to determine the belief in a just world, a concept that will be developed based on Western ideas of justice (Dalbert, Montada, Schmitt, 1987; Schmitt, Baumert, Gollwitzer, Maes, 2010). Most studies in the field will develop and use specific questionnaires that only refer to the target group or the conflict concerned (Pham, Weinstein, &amp; Longman, 2004). In addition, research will show that the perception of injustice will likely increase through situations characterized by basic human rights violations (Sullivan, 2020).</w:t>
      </w:r>
    </w:p>
    <w:p w14:paraId="673924B7" w14:textId="77777777" w:rsidR="00047DBB" w:rsidRPr="00B27B21" w:rsidRDefault="00047DBB" w:rsidP="00047DBB">
      <w:pPr>
        <w:spacing w:line="480" w:lineRule="auto"/>
        <w:ind w:firstLine="720"/>
      </w:pPr>
      <w:r w:rsidRPr="00B27B21">
        <w:lastRenderedPageBreak/>
        <w:t xml:space="preserve">A deeper examination using CRT as the framework </w:t>
      </w:r>
      <w:r>
        <w:t xml:space="preserve">will </w:t>
      </w:r>
      <w:r w:rsidRPr="00B27B21">
        <w:t>reveal additional considerations such as historical racism, the oppression of African Americans in the current socio-political context, unique knowledge and experiences of the African American population, multidisciplinary influences, and actions for social justice (Daftary, 2018; Johnson-Ahorlu, 2017; Aymer, 2016). With CRT guiding the research conceptualizations of race-related stress and the perception of injustice, systemic racism w</w:t>
      </w:r>
      <w:r>
        <w:t>ill be</w:t>
      </w:r>
      <w:r w:rsidRPr="00B27B21">
        <w:t xml:space="preserve"> considered an important predictor variable (how much direct racism the researcher's population had experienced based on their responses to the instruments versus the professional and socio-economic station they had achieved)</w:t>
      </w:r>
      <w:r>
        <w:t xml:space="preserve">. </w:t>
      </w:r>
      <w:r w:rsidRPr="00B27B21">
        <w:t>Race</w:t>
      </w:r>
      <w:r>
        <w:t>-</w:t>
      </w:r>
      <w:r w:rsidRPr="00B27B21">
        <w:t xml:space="preserve">related stress </w:t>
      </w:r>
      <w:r>
        <w:t>will be</w:t>
      </w:r>
      <w:r w:rsidRPr="00B27B21">
        <w:t xml:space="preserve"> the psychological distress experienced by African Americans due to sustained exposure to overt or vicarious effects of racism - discrimination, microaggressions, stereotypes, and prejudice (Harrell, 2000; Utsey, 1999). Studies</w:t>
      </w:r>
      <w:r>
        <w:t xml:space="preserve"> will</w:t>
      </w:r>
      <w:r w:rsidRPr="00B27B21">
        <w:t xml:space="preserve"> indicate race-related stress to</w:t>
      </w:r>
      <w:r>
        <w:t xml:space="preserve"> </w:t>
      </w:r>
      <w:r w:rsidRPr="00B27B21">
        <w:t>be associated with physical and psychological well-being</w:t>
      </w:r>
      <w:r>
        <w:t xml:space="preserve">, </w:t>
      </w:r>
      <w:r w:rsidRPr="00B27B21">
        <w:t>African American activism</w:t>
      </w:r>
      <w:r>
        <w:t xml:space="preserve">, </w:t>
      </w:r>
      <w:r w:rsidRPr="00B27B21">
        <w:t>and racial identity attitud</w:t>
      </w:r>
      <w:r>
        <w:t xml:space="preserve">e </w:t>
      </w:r>
      <w:r w:rsidRPr="00B27B21">
        <w:t>(Hope et al., 2018; Leath &amp; Chavous, 2017; Prosper, 2018; Szymanski, 2012</w:t>
      </w:r>
      <w:r>
        <w:t xml:space="preserve">; </w:t>
      </w:r>
      <w:r w:rsidRPr="00E660CE">
        <w:t>Cho, Crenshaw, &amp; McCall, 2013; 2016; Miller, Keum, Thai, Lu, Truong, Huh, Ahn, 2018)</w:t>
      </w:r>
      <w:r>
        <w:t>.</w:t>
      </w:r>
    </w:p>
    <w:p w14:paraId="16427F90" w14:textId="77777777"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The result that individuals with the attitude that things are generally good and all right with the world will be more inclined to take up activism work for social change seems counterintuitive based on the body of literature (Leath &amp; Chavous, 2017). Therefore, the two goals of the current study will be to add to the literature on socio-political attitudes and to understand better how the variables might be related concerning race-related stress and the perception of injustice in the study population.</w:t>
      </w:r>
    </w:p>
    <w:p w14:paraId="10246D30" w14:textId="66996736" w:rsidR="00047DBB" w:rsidRPr="007462DD" w:rsidRDefault="00047DBB" w:rsidP="00047DBB">
      <w:pPr>
        <w:pStyle w:val="Heading2"/>
        <w:spacing w:line="480" w:lineRule="auto"/>
        <w:ind w:right="235"/>
        <w:jc w:val="center"/>
        <w:rPr>
          <w:rFonts w:ascii="Times New Roman" w:hAnsi="Times New Roman" w:cs="Times New Roman"/>
          <w:b/>
          <w:bCs/>
          <w:color w:val="000000" w:themeColor="text1"/>
          <w:sz w:val="24"/>
          <w:szCs w:val="24"/>
        </w:rPr>
      </w:pPr>
      <w:bookmarkStart w:id="5" w:name="_Toc156665773"/>
      <w:bookmarkStart w:id="6" w:name="_Toc156667592"/>
      <w:r w:rsidRPr="007462DD">
        <w:rPr>
          <w:rFonts w:ascii="Times New Roman" w:hAnsi="Times New Roman" w:cs="Times New Roman"/>
          <w:b/>
          <w:bCs/>
          <w:color w:val="000000" w:themeColor="text1"/>
          <w:sz w:val="24"/>
          <w:szCs w:val="24"/>
        </w:rPr>
        <w:t>Statement of the Problem</w:t>
      </w:r>
      <w:bookmarkStart w:id="7" w:name="_Toc112764"/>
      <w:bookmarkEnd w:id="5"/>
      <w:bookmarkEnd w:id="6"/>
      <w:r w:rsidRPr="007462DD">
        <w:rPr>
          <w:rFonts w:ascii="Times New Roman" w:hAnsi="Times New Roman" w:cs="Times New Roman"/>
          <w:b/>
          <w:bCs/>
          <w:color w:val="000000" w:themeColor="text1"/>
          <w:sz w:val="24"/>
          <w:szCs w:val="24"/>
        </w:rPr>
        <w:t xml:space="preserve"> </w:t>
      </w:r>
      <w:bookmarkEnd w:id="7"/>
    </w:p>
    <w:p w14:paraId="607D94EA" w14:textId="77777777" w:rsidR="00047DBB" w:rsidRDefault="00047DBB" w:rsidP="00047DBB">
      <w:pPr>
        <w:spacing w:line="480" w:lineRule="auto"/>
        <w:ind w:left="-5" w:right="11" w:firstLine="720"/>
      </w:pPr>
      <w:r>
        <w:t xml:space="preserve">The problem will be that it was not known if there is a relationship between middle-class African Americans' level of race-related stress and their perception of injustice. Whether a significant relationship exists between middle-class African Americans’ race-related stress and perception of injustice is unknown (Utsey, 1999; </w:t>
      </w:r>
      <w:r w:rsidRPr="0059090C">
        <w:t>Neumann, Berger, &amp; Kizilhan, 2021</w:t>
      </w:r>
      <w:r>
        <w:t xml:space="preserve">). </w:t>
      </w:r>
      <w:r>
        <w:lastRenderedPageBreak/>
        <w:t xml:space="preserve">Middle-class African Americans’ race-related stress will affect their quality of their life, mental health, and perception of injustice (Utsey, 1999). The hope will be to lead others to demonstrate an understanding of how race-related stress affects middle-class African Americans’ perception of injustice and how these two variables affect how middle-class African Americans engage in the political environment (Utsey, 1999; </w:t>
      </w:r>
      <w:r w:rsidRPr="0059090C">
        <w:t>Neumann, Berger, &amp; Kizilhan, 2021</w:t>
      </w:r>
      <w:r>
        <w:t>). Even though research on CRT abounds, a gap in the literature will be that quantitative research has not explicitly investigated the relationship between race-related stress and the perception of injustice.</w:t>
      </w:r>
    </w:p>
    <w:p w14:paraId="4CC6C3FA" w14:textId="26490225" w:rsidR="00047DBB" w:rsidRPr="008F1879" w:rsidRDefault="00047DBB" w:rsidP="00047DBB">
      <w:pPr>
        <w:pStyle w:val="Heading2"/>
        <w:spacing w:line="480" w:lineRule="auto"/>
        <w:ind w:right="234"/>
        <w:jc w:val="center"/>
        <w:rPr>
          <w:rFonts w:ascii="Times New Roman" w:hAnsi="Times New Roman" w:cs="Times New Roman"/>
          <w:b/>
          <w:bCs/>
          <w:color w:val="000000" w:themeColor="text1"/>
          <w:sz w:val="24"/>
          <w:szCs w:val="24"/>
        </w:rPr>
      </w:pPr>
      <w:bookmarkStart w:id="8" w:name="_Toc156665774"/>
      <w:bookmarkStart w:id="9" w:name="_Toc156667593"/>
      <w:r w:rsidRPr="008F1879">
        <w:rPr>
          <w:rFonts w:ascii="Times New Roman" w:hAnsi="Times New Roman" w:cs="Times New Roman"/>
          <w:b/>
          <w:bCs/>
          <w:color w:val="000000" w:themeColor="text1"/>
          <w:sz w:val="24"/>
          <w:szCs w:val="24"/>
        </w:rPr>
        <w:t>Purpose of the Study</w:t>
      </w:r>
      <w:bookmarkStart w:id="10" w:name="_Toc112765"/>
      <w:bookmarkEnd w:id="8"/>
      <w:bookmarkEnd w:id="9"/>
      <w:r w:rsidRPr="008F1879">
        <w:rPr>
          <w:rFonts w:ascii="Times New Roman" w:hAnsi="Times New Roman" w:cs="Times New Roman"/>
          <w:b/>
          <w:bCs/>
          <w:color w:val="000000" w:themeColor="text1"/>
          <w:sz w:val="24"/>
          <w:szCs w:val="24"/>
        </w:rPr>
        <w:t xml:space="preserve"> </w:t>
      </w:r>
      <w:bookmarkEnd w:id="10"/>
    </w:p>
    <w:p w14:paraId="0059280A" w14:textId="77777777" w:rsidR="00047DBB" w:rsidRDefault="00047DBB" w:rsidP="00047DBB">
      <w:pPr>
        <w:spacing w:line="480" w:lineRule="auto"/>
        <w:ind w:firstLine="720"/>
      </w:pPr>
      <w:r>
        <w:t xml:space="preserve">The </w:t>
      </w:r>
      <w:r w:rsidRPr="0074037C">
        <w:t xml:space="preserve">purpose of the study </w:t>
      </w:r>
      <w:r>
        <w:t>will be</w:t>
      </w:r>
      <w:r w:rsidRPr="0074037C">
        <w:t xml:space="preserve"> to </w:t>
      </w:r>
      <w:r>
        <w:t>examine</w:t>
      </w:r>
      <w:r w:rsidRPr="0074037C">
        <w:t xml:space="preserve"> the potential relationship between race-related stress</w:t>
      </w:r>
      <w:r>
        <w:t xml:space="preserve"> and the perception of injustice </w:t>
      </w:r>
      <w:r w:rsidRPr="009353BB">
        <w:t>among middle-class African Americans in Chattanooga, TN</w:t>
      </w:r>
      <w:r w:rsidRPr="0074037C">
        <w:t>.</w:t>
      </w:r>
      <w:r>
        <w:t xml:space="preserve"> The quantitative correlational research study will evaluate, via self-assessment inventories, middle-class African Americans’ race-related stress, perception of injustice, and the potential relationship between the two. This quantitative study will fill a gap in the literature and extend research by investigating the relationship between race-related stress and the perception of injustice of middle-class African Americans in Chattanooga, TN. A Pearson’s </w:t>
      </w:r>
      <w:r>
        <w:rPr>
          <w:i/>
        </w:rPr>
        <w:t>r</w:t>
      </w:r>
      <w:r>
        <w:t xml:space="preserve"> bivariate correlation will be used to determine if a positive relationship between middle-class African Americans race-related stress, measured by the Index of Race-Related Stress (IRRS-B), and perception of injustice, measured by the Leadership Practices Inventory (PIQ), exists and to what extent. The study will be necessary due to dynamic social, socio-political, cultural, economic, and political changes impacting African Americans, demanding more understanding of how the two variables possibly interact (Abuelela, 2022).</w:t>
      </w:r>
    </w:p>
    <w:p w14:paraId="7761AF6B" w14:textId="77777777" w:rsidR="00047DBB" w:rsidRDefault="00047DBB" w:rsidP="00047DBB">
      <w:pPr>
        <w:spacing w:line="476" w:lineRule="auto"/>
        <w:ind w:left="-5" w:right="11" w:firstLine="720"/>
      </w:pPr>
      <w:r>
        <w:t>Many middle-class African Americans possess intelligence and insight. However, they are not applying the traits to enhance leadership practices for self-improvement, improvement of others, cultural self-awareness, encouragement toward higher self-awareness, and well-being in their communities (</w:t>
      </w:r>
      <w:r w:rsidRPr="00896529">
        <w:t>Palmer, Rogers, &amp; Wilkins, 2023</w:t>
      </w:r>
      <w:r>
        <w:t xml:space="preserve">). The quantitative correlational </w:t>
      </w:r>
      <w:r>
        <w:lastRenderedPageBreak/>
        <w:t>study will provide middle-class African Americans with the necessary evidence to promote political understanding and growth on the socio-political level. The acquired information will be shared with the study's participants and scholars and will provide helpful knowledge for personal and social development.</w:t>
      </w:r>
    </w:p>
    <w:p w14:paraId="79938704" w14:textId="0D9FA1B5" w:rsidR="00047DBB" w:rsidRPr="008F1879" w:rsidRDefault="00047DBB" w:rsidP="00047DBB">
      <w:pPr>
        <w:pStyle w:val="Heading2"/>
        <w:spacing w:line="480" w:lineRule="auto"/>
        <w:ind w:right="234"/>
        <w:jc w:val="center"/>
        <w:rPr>
          <w:rFonts w:ascii="Times New Roman" w:hAnsi="Times New Roman" w:cs="Times New Roman"/>
          <w:b/>
          <w:bCs/>
          <w:color w:val="000000" w:themeColor="text1"/>
          <w:sz w:val="24"/>
          <w:szCs w:val="24"/>
        </w:rPr>
      </w:pPr>
      <w:bookmarkStart w:id="11" w:name="_Toc156665775"/>
      <w:bookmarkStart w:id="12" w:name="_Toc156667594"/>
      <w:r w:rsidRPr="008F1879">
        <w:rPr>
          <w:rFonts w:ascii="Times New Roman" w:hAnsi="Times New Roman" w:cs="Times New Roman"/>
          <w:b/>
          <w:bCs/>
          <w:color w:val="000000" w:themeColor="text1"/>
          <w:sz w:val="24"/>
          <w:szCs w:val="24"/>
        </w:rPr>
        <w:t>Significance of the Study</w:t>
      </w:r>
      <w:bookmarkStart w:id="13" w:name="_Toc112766"/>
      <w:bookmarkEnd w:id="11"/>
      <w:bookmarkEnd w:id="12"/>
      <w:r w:rsidRPr="008F1879">
        <w:rPr>
          <w:rFonts w:ascii="Times New Roman" w:hAnsi="Times New Roman" w:cs="Times New Roman"/>
          <w:b/>
          <w:bCs/>
          <w:color w:val="000000" w:themeColor="text1"/>
          <w:sz w:val="24"/>
          <w:szCs w:val="24"/>
        </w:rPr>
        <w:t xml:space="preserve"> </w:t>
      </w:r>
      <w:bookmarkEnd w:id="13"/>
    </w:p>
    <w:p w14:paraId="2BAFA94D" w14:textId="77777777" w:rsidR="00047DBB" w:rsidRDefault="00047DBB" w:rsidP="00047DBB">
      <w:pPr>
        <w:spacing w:line="480" w:lineRule="auto"/>
        <w:ind w:firstLine="720"/>
      </w:pPr>
      <w:r>
        <w:t xml:space="preserve">This study will contribute to the gap in research on race-related stress and the perception of injustice. </w:t>
      </w:r>
      <w:r w:rsidRPr="00003212">
        <w:t>The significance of this study will be to expand the knowledge and understanding of the possible relationship between race</w:t>
      </w:r>
      <w:r>
        <w:t>-</w:t>
      </w:r>
      <w:r w:rsidRPr="00003212">
        <w:t>related stress and the perception of injustice in the study population. A better understanding of any possible relationship between these two variables might aid the study population in affecting authentic racial reconciliation</w:t>
      </w:r>
      <w:r>
        <w:t xml:space="preserve"> in a way that CRT possibly does not</w:t>
      </w:r>
      <w:r w:rsidRPr="00003212">
        <w:t>.</w:t>
      </w:r>
      <w:r>
        <w:t xml:space="preserve"> The study will expand knowledge on race-related stress and the perception of injustice, empowering middle-class African Americans to better lead in the face of certain ideologies. Research on CRT and injustice has increased (Milner IV, 2017; Sandles Jr, 2020; Siegel, 2020; </w:t>
      </w:r>
      <w:r w:rsidRPr="007E1FAE">
        <w:t>Zurcher, 2021</w:t>
      </w:r>
      <w:r>
        <w:t>). Research has excluded middle-class African Americans’ perception of injustice in relation to race-related stress.</w:t>
      </w:r>
    </w:p>
    <w:p w14:paraId="0CFECAC3" w14:textId="77777777" w:rsidR="00047DBB" w:rsidRDefault="00047DBB" w:rsidP="00047DBB">
      <w:pPr>
        <w:spacing w:line="476" w:lineRule="auto"/>
        <w:ind w:left="-5" w:right="11" w:firstLine="720"/>
      </w:pPr>
      <w:r>
        <w:t xml:space="preserve">To advance cultural and individual political self-awareness, the study's results might help promote empirical research on the relationship between race-related stress and the perception of injustice. When middle-class African Americans are more informed, others can be influenced by helping colleagues, organizations, and society at large (Coleman, 1994). If the study results demonstrate a strong relationship between race-related stress and the perception of injustice, the possibility of more directly linking social action to self-improvement, community improvement, transformational reconciliation, and social well-being could be realized (Utsey, 1999; </w:t>
      </w:r>
      <w:r w:rsidRPr="0059090C">
        <w:t>Neumann, Berger, &amp; Kizilhan, 2021</w:t>
      </w:r>
      <w:r>
        <w:t>).</w:t>
      </w:r>
    </w:p>
    <w:p w14:paraId="25B561E0" w14:textId="0A91A8C6" w:rsidR="00047DBB" w:rsidRPr="00400878" w:rsidRDefault="00047DBB" w:rsidP="00047DBB">
      <w:pPr>
        <w:pStyle w:val="Heading2"/>
        <w:spacing w:line="480" w:lineRule="auto"/>
        <w:ind w:right="235"/>
        <w:jc w:val="center"/>
        <w:rPr>
          <w:rFonts w:ascii="Times New Roman" w:hAnsi="Times New Roman" w:cs="Times New Roman"/>
          <w:b/>
          <w:bCs/>
          <w:color w:val="000000" w:themeColor="text1"/>
          <w:sz w:val="24"/>
          <w:szCs w:val="24"/>
        </w:rPr>
      </w:pPr>
      <w:bookmarkStart w:id="14" w:name="_Toc156665776"/>
      <w:bookmarkStart w:id="15" w:name="_Toc156667595"/>
      <w:r w:rsidRPr="00400878">
        <w:rPr>
          <w:rFonts w:ascii="Times New Roman" w:hAnsi="Times New Roman" w:cs="Times New Roman"/>
          <w:b/>
          <w:bCs/>
          <w:color w:val="000000" w:themeColor="text1"/>
          <w:sz w:val="24"/>
          <w:szCs w:val="24"/>
        </w:rPr>
        <w:t>Research Question and Hypotheses</w:t>
      </w:r>
      <w:bookmarkStart w:id="16" w:name="_Toc112767"/>
      <w:bookmarkEnd w:id="14"/>
      <w:bookmarkEnd w:id="15"/>
      <w:r w:rsidRPr="00400878">
        <w:rPr>
          <w:rFonts w:ascii="Times New Roman" w:hAnsi="Times New Roman" w:cs="Times New Roman"/>
          <w:b/>
          <w:bCs/>
          <w:color w:val="000000" w:themeColor="text1"/>
          <w:sz w:val="24"/>
          <w:szCs w:val="24"/>
        </w:rPr>
        <w:t xml:space="preserve"> </w:t>
      </w:r>
      <w:bookmarkEnd w:id="16"/>
    </w:p>
    <w:p w14:paraId="3A788958" w14:textId="77777777" w:rsidR="00047DBB" w:rsidRDefault="00047DBB" w:rsidP="00047DBB">
      <w:pPr>
        <w:spacing w:line="480" w:lineRule="auto"/>
        <w:ind w:left="-5" w:right="11" w:firstLine="720"/>
      </w:pPr>
      <w:r>
        <w:t xml:space="preserve">The research question and hypotheses will be researchable and quantifiable. The research question was written to ascertain the relationship between the variables being </w:t>
      </w:r>
      <w:r>
        <w:lastRenderedPageBreak/>
        <w:t xml:space="preserve">measured to achieve the purpose of the study. The following research question will guide the study: </w:t>
      </w:r>
    </w:p>
    <w:p w14:paraId="3D39CCEF" w14:textId="77777777" w:rsidR="00047DBB" w:rsidRDefault="00047DBB" w:rsidP="00047DBB">
      <w:pPr>
        <w:spacing w:line="476" w:lineRule="auto"/>
        <w:ind w:left="730" w:right="11"/>
      </w:pPr>
      <w:r>
        <w:t xml:space="preserve">Research Question: What relationship, if any, exists between a middle-class African American's self-assessed level of race-related stress and self-assessed perception of injustice? </w:t>
      </w:r>
    </w:p>
    <w:p w14:paraId="6D77D01A" w14:textId="32ACBFEF" w:rsidR="00047DBB" w:rsidRPr="00FA3EBD" w:rsidRDefault="00047DBB" w:rsidP="00047DBB">
      <w:pPr>
        <w:pStyle w:val="Heading4"/>
        <w:spacing w:line="480" w:lineRule="auto"/>
        <w:ind w:left="-5"/>
        <w:rPr>
          <w:b w:val="0"/>
          <w:bCs/>
          <w:color w:val="000000" w:themeColor="text1"/>
        </w:rPr>
      </w:pPr>
      <w:bookmarkStart w:id="17" w:name="_Toc156665777"/>
      <w:bookmarkStart w:id="18" w:name="_Toc156667596"/>
      <w:r w:rsidRPr="00FA3EBD">
        <w:rPr>
          <w:bCs/>
          <w:color w:val="000000" w:themeColor="text1"/>
        </w:rPr>
        <w:t>Hypotheses</w:t>
      </w:r>
      <w:bookmarkEnd w:id="17"/>
      <w:bookmarkEnd w:id="18"/>
      <w:r w:rsidRPr="00FA3EBD">
        <w:rPr>
          <w:bCs/>
          <w:color w:val="000000" w:themeColor="text1"/>
        </w:rPr>
        <w:t xml:space="preserve"> </w:t>
      </w:r>
    </w:p>
    <w:p w14:paraId="28776923" w14:textId="77777777" w:rsidR="00047DBB" w:rsidRDefault="00047DBB" w:rsidP="00047DBB">
      <w:pPr>
        <w:spacing w:line="480" w:lineRule="auto"/>
        <w:ind w:left="-5" w:right="11" w:firstLine="720"/>
      </w:pPr>
      <w:r>
        <w:t xml:space="preserve">The research question will emerge from the purpose statement. The hypotheses will align with the research question to support the purpose of the study. The following hypotheses will be tested for the quantitative correlational study to achieve the purpose of the study: </w:t>
      </w:r>
    </w:p>
    <w:p w14:paraId="08092894" w14:textId="77777777" w:rsidR="00047DBB" w:rsidRDefault="00047DBB" w:rsidP="00047DBB">
      <w:pPr>
        <w:spacing w:line="477" w:lineRule="auto"/>
        <w:ind w:left="730" w:right="11"/>
      </w:pPr>
      <w:r>
        <w:t>H</w:t>
      </w:r>
      <w:r>
        <w:rPr>
          <w:vertAlign w:val="subscript"/>
        </w:rPr>
        <w:t>o</w:t>
      </w:r>
      <w:r>
        <w:t xml:space="preserve">: No significant relationship exists between a middle-class African Americans’ self-assessed level of race-related stress and self-assessed perception of injustice. </w:t>
      </w:r>
    </w:p>
    <w:p w14:paraId="62666678" w14:textId="77777777" w:rsidR="00047DBB" w:rsidRDefault="00047DBB" w:rsidP="00047DBB">
      <w:pPr>
        <w:spacing w:line="477" w:lineRule="auto"/>
        <w:ind w:left="730" w:right="11"/>
      </w:pPr>
      <w:r>
        <w:t>H</w:t>
      </w:r>
      <w:r>
        <w:rPr>
          <w:vertAlign w:val="subscript"/>
        </w:rPr>
        <w:t>a</w:t>
      </w:r>
      <w:r>
        <w:t>: A significant relationship exists between a middle-class African Americans’ self-assessed level of race-related stress and self-assessed perception of injustice.</w:t>
      </w:r>
    </w:p>
    <w:p w14:paraId="0D75E5FC" w14:textId="2890EEAB" w:rsidR="00047DBB" w:rsidRPr="00DD425C" w:rsidRDefault="00047DBB" w:rsidP="00047DBB">
      <w:pPr>
        <w:pStyle w:val="Heading2"/>
        <w:spacing w:line="480" w:lineRule="auto"/>
        <w:ind w:right="237"/>
        <w:jc w:val="center"/>
        <w:rPr>
          <w:rFonts w:ascii="Times New Roman" w:hAnsi="Times New Roman" w:cs="Times New Roman"/>
          <w:b/>
          <w:bCs/>
          <w:color w:val="000000" w:themeColor="text1"/>
          <w:sz w:val="24"/>
          <w:szCs w:val="24"/>
        </w:rPr>
      </w:pPr>
      <w:bookmarkStart w:id="19" w:name="_Toc156665778"/>
      <w:bookmarkStart w:id="20" w:name="_Toc156667597"/>
      <w:r w:rsidRPr="00DD425C">
        <w:rPr>
          <w:rFonts w:ascii="Times New Roman" w:hAnsi="Times New Roman" w:cs="Times New Roman"/>
          <w:b/>
          <w:bCs/>
          <w:color w:val="000000" w:themeColor="text1"/>
          <w:sz w:val="24"/>
          <w:szCs w:val="24"/>
        </w:rPr>
        <w:t>Theoretical Framework</w:t>
      </w:r>
      <w:bookmarkStart w:id="21" w:name="_Toc112768"/>
      <w:bookmarkEnd w:id="19"/>
      <w:bookmarkEnd w:id="20"/>
      <w:r w:rsidRPr="00DD425C">
        <w:rPr>
          <w:rFonts w:ascii="Times New Roman" w:hAnsi="Times New Roman" w:cs="Times New Roman"/>
          <w:b/>
          <w:bCs/>
          <w:color w:val="000000" w:themeColor="text1"/>
          <w:sz w:val="24"/>
          <w:szCs w:val="24"/>
        </w:rPr>
        <w:t xml:space="preserve"> </w:t>
      </w:r>
      <w:bookmarkEnd w:id="21"/>
    </w:p>
    <w:p w14:paraId="7F04A698" w14:textId="77777777" w:rsidR="00047DBB" w:rsidRDefault="00047DBB" w:rsidP="00047DBB">
      <w:pPr>
        <w:spacing w:line="480" w:lineRule="auto"/>
        <w:ind w:firstLine="720"/>
      </w:pPr>
      <w:r>
        <w:t xml:space="preserve">Marxism will frame this study with critical race theory as its actuator. It can be established that much contemporary social conflict can be attributed to Marxism through critical race theory (Ghous, 2020). The theoretical framework will be to study the possible correlation of two concepts. Race-related stress and the perception of injustice will be examined to conduct the study. A greater understanding of race-related stress and the perception of injustice might make middle-class African American political involvement more transformational (Utsey, 1999; </w:t>
      </w:r>
      <w:r w:rsidRPr="0059090C">
        <w:t>Neumann, Berger, &amp; Kizilhan, 2021</w:t>
      </w:r>
      <w:r>
        <w:t>).</w:t>
      </w:r>
    </w:p>
    <w:p w14:paraId="7078224E" w14:textId="77777777" w:rsidR="00047DBB" w:rsidRDefault="00047DBB" w:rsidP="00047DBB">
      <w:pPr>
        <w:spacing w:line="476" w:lineRule="auto"/>
        <w:ind w:left="-5" w:right="11" w:firstLine="720"/>
      </w:pPr>
      <w:r>
        <w:t>Karl Marx</w:t>
      </w:r>
      <w:r w:rsidRPr="00103AC2">
        <w:t xml:space="preserve"> introduced the theory of economic determinism as a reaction to the industrial revolution (Ghous, 2020).</w:t>
      </w:r>
      <w:r>
        <w:t xml:space="preserve"> Antonio </w:t>
      </w:r>
      <w:r w:rsidRPr="00103AC2">
        <w:t xml:space="preserve">Gramsci viewed Marxism as a union of the purely intellectual analysis of religion found in Renaissance humanism and elements of the Reformation that appealed to the masses (Sugita, Setini &amp; Anshori, 2021). Gramsci also </w:t>
      </w:r>
      <w:r w:rsidRPr="00103AC2">
        <w:lastRenderedPageBreak/>
        <w:t>believed Marxism could have replaced religion - only if it had met the spiritual needs of the people. People would have had to think of Marxism as an expression of their experience (Sugita, Setini &amp; Anshori, 2021).</w:t>
      </w:r>
      <w:r>
        <w:t xml:space="preserve"> </w:t>
      </w:r>
      <w:r w:rsidRPr="00103AC2">
        <w:t>Karl Marx was known to be a secular humanist. However, Marx often indicated that religion was a complex topic, a paradigm of conflicting propensities and impulses. Marx believed religious suffering was the expression of actual suffering and a protest against real suffering (Wittrock, 2020).</w:t>
      </w:r>
      <w:r>
        <w:t xml:space="preserve"> </w:t>
      </w:r>
      <w:r w:rsidRPr="00103AC2">
        <w:t>Marx described religion as the sigh of the oppressed creature and the heart of a heartless world, the spirit of spiritless conditions (Wittrock, 2020).</w:t>
      </w:r>
      <w:r>
        <w:t xml:space="preserve"> </w:t>
      </w:r>
      <w:r w:rsidRPr="00103AC2">
        <w:t xml:space="preserve">Marxist ideology has gained </w:t>
      </w:r>
      <w:r>
        <w:t>momentum</w:t>
      </w:r>
      <w:r w:rsidRPr="00103AC2">
        <w:t xml:space="preserve"> in recent times. It appeared that Marxist sociology was interested in, but not limited to, the relationship between society and economics – possibly even more specifically, key concepts in sub-fields like modes of production, historical materialism, and the capitalist-laborer relation (Sklair, 2019).</w:t>
      </w:r>
      <w:r>
        <w:t xml:space="preserve"> </w:t>
      </w:r>
      <w:r w:rsidRPr="00103AC2">
        <w:t xml:space="preserve">Marxist </w:t>
      </w:r>
      <w:r>
        <w:t>ideol</w:t>
      </w:r>
      <w:r w:rsidRPr="00103AC2">
        <w:t>ogy was also concerned with how police forces were used to control indigenous peoples and enslave populations and poor laborers in the name of capitalism – all aspects of establishing and maintaining hegemony (Sklair, 2019</w:t>
      </w:r>
      <w:r>
        <w:t xml:space="preserve">). </w:t>
      </w:r>
      <w:r w:rsidRPr="00103AC2">
        <w:t xml:space="preserve">In brief, it </w:t>
      </w:r>
      <w:r>
        <w:t>will be</w:t>
      </w:r>
      <w:r w:rsidRPr="00103AC2">
        <w:t xml:space="preserve"> extremely hard to draw a neat difference between coercive power strategies and consensual exercise of authority, as the analysis of the concept of hegemon</w:t>
      </w:r>
      <w:r>
        <w:t xml:space="preserve">ic Marxism </w:t>
      </w:r>
      <w:r w:rsidRPr="00103AC2">
        <w:t>may confirm (Ruggiero, 2021). The “discriminating” procedure by which coercion was hidden required the control of others' agendas. This action was necessary so that the controllers could narrow the scope of “vision” of the controlled. Marx stated that this process was accompanied by the development of what is identified as a “false consciousness” (methods said to mislead the proletariat) concerning the controlled (Ruggiero, 2021).</w:t>
      </w:r>
      <w:r>
        <w:t xml:space="preserve"> </w:t>
      </w:r>
    </w:p>
    <w:p w14:paraId="4BC90BBD" w14:textId="77777777" w:rsidR="00047DBB" w:rsidRDefault="00047DBB" w:rsidP="00047DBB">
      <w:pPr>
        <w:spacing w:line="477" w:lineRule="auto"/>
        <w:ind w:left="-5" w:right="11" w:firstLine="720"/>
      </w:pPr>
      <w:r w:rsidRPr="00103AC2">
        <w:t xml:space="preserve">Critical race theory emerged in the 1970s through the critical study of law as it pertains to issues of race (Pluckrose &amp; Lindsay, 2020, p. 111). CRT </w:t>
      </w:r>
      <w:r>
        <w:t>will have</w:t>
      </w:r>
      <w:r w:rsidRPr="00103AC2">
        <w:t xml:space="preserve"> affected much of American life beyond the academy, specifically in areas branded as "identity politics." People of the same race, sex, or sexual orientation </w:t>
      </w:r>
      <w:r>
        <w:t xml:space="preserve">will </w:t>
      </w:r>
      <w:r w:rsidRPr="00103AC2">
        <w:t xml:space="preserve">work together to gain power for their respective groups to restructure what </w:t>
      </w:r>
      <w:r>
        <w:t>will be</w:t>
      </w:r>
      <w:r w:rsidRPr="00103AC2">
        <w:t xml:space="preserve"> known as the hegemony (Pluckrose &amp; Lindsay, </w:t>
      </w:r>
      <w:r w:rsidRPr="00103AC2">
        <w:lastRenderedPageBreak/>
        <w:t xml:space="preserve">2020). Since the 1990s, CRT has emphasized "whiteness" and coined "white privilege." CRT </w:t>
      </w:r>
      <w:r>
        <w:t xml:space="preserve">will </w:t>
      </w:r>
      <w:r w:rsidRPr="00103AC2">
        <w:t>dr</w:t>
      </w:r>
      <w:r>
        <w:t>a</w:t>
      </w:r>
      <w:r w:rsidRPr="00103AC2">
        <w:t xml:space="preserve">w from European philosophers and social theorists like Antonio Gramsci, Michel Foucault, and Jaques Derrida. The American tradition </w:t>
      </w:r>
      <w:r>
        <w:t xml:space="preserve">will </w:t>
      </w:r>
      <w:r w:rsidRPr="00103AC2">
        <w:t xml:space="preserve">rest in W.E.B. Du Bois (a sociologist and a transcendentalist). Cesar Chavez </w:t>
      </w:r>
      <w:r>
        <w:t xml:space="preserve">will </w:t>
      </w:r>
      <w:r w:rsidRPr="00103AC2">
        <w:t>partne</w:t>
      </w:r>
      <w:r>
        <w:t>r</w:t>
      </w:r>
      <w:r w:rsidRPr="00103AC2">
        <w:t xml:space="preserve"> with the Black Panther Party and Chicano movements from the '60s and '70s (Pluckrose &amp; Lindsay, 2020).</w:t>
      </w:r>
    </w:p>
    <w:p w14:paraId="7AD41FCF" w14:textId="77777777" w:rsidR="00047DBB" w:rsidRPr="00741F66" w:rsidRDefault="00047DBB" w:rsidP="00047DBB">
      <w:pPr>
        <w:pStyle w:val="Default"/>
        <w:spacing w:line="480" w:lineRule="auto"/>
        <w:ind w:firstLine="720"/>
        <w:rPr>
          <w:rFonts w:ascii="Times New Roman" w:hAnsi="Times New Roman" w:cs="Times New Roman"/>
          <w:color w:val="auto"/>
        </w:rPr>
      </w:pPr>
      <w:r w:rsidRPr="00741F66">
        <w:rPr>
          <w:rFonts w:ascii="Times New Roman" w:hAnsi="Times New Roman" w:cs="Times New Roman"/>
          <w:color w:val="auto"/>
        </w:rPr>
        <w:t xml:space="preserve">CRT will be meant to advocate for meaningful change that will address systemic racial inequality (Dixson &amp; Anderson, 2018). </w:t>
      </w:r>
    </w:p>
    <w:p w14:paraId="36D53359" w14:textId="77777777" w:rsidR="00047DBB" w:rsidRPr="00741F66" w:rsidRDefault="00047DBB" w:rsidP="00047DBB">
      <w:pPr>
        <w:pStyle w:val="Default"/>
        <w:spacing w:line="480" w:lineRule="auto"/>
        <w:rPr>
          <w:rFonts w:ascii="Times New Roman" w:hAnsi="Times New Roman" w:cs="Times New Roman"/>
          <w:color w:val="auto"/>
        </w:rPr>
      </w:pPr>
      <w:r w:rsidRPr="00741F66">
        <w:rPr>
          <w:rFonts w:ascii="Times New Roman" w:hAnsi="Times New Roman" w:cs="Times New Roman"/>
          <w:color w:val="auto"/>
        </w:rPr>
        <w:t xml:space="preserve">Lawrence, Matsuda, Delgado, and Crenshaw (1993) assembled six domains or tenets of CRT: </w:t>
      </w:r>
    </w:p>
    <w:p w14:paraId="2C1FAD95" w14:textId="77777777" w:rsidR="00047DBB" w:rsidRPr="00741F66" w:rsidRDefault="00047DBB" w:rsidP="00047DBB">
      <w:pPr>
        <w:pStyle w:val="Default"/>
        <w:widowControl/>
        <w:numPr>
          <w:ilvl w:val="0"/>
          <w:numId w:val="20"/>
        </w:numPr>
        <w:spacing w:line="480" w:lineRule="auto"/>
        <w:ind w:firstLine="0"/>
        <w:rPr>
          <w:rFonts w:ascii="Times New Roman" w:hAnsi="Times New Roman" w:cs="Times New Roman"/>
          <w:color w:val="auto"/>
        </w:rPr>
      </w:pPr>
      <w:r w:rsidRPr="00741F66">
        <w:rPr>
          <w:rFonts w:ascii="Times New Roman" w:hAnsi="Times New Roman" w:cs="Times New Roman"/>
          <w:color w:val="auto"/>
        </w:rPr>
        <w:t xml:space="preserve">CRT recognizes that racism is endemic to American life; (2) CRT expresses skepticism about the dominant legal claims of neutrality, objectivity, color-blindness, and meritocracy; (3) CRT challenges a-historism and insists on a contextual historical analysis of the law; (4) CRT insists on the recognizing of the experiential knowledge of people of color and our communities of origin in analyzing law and society; (5) CRT is interdisciplinary and eclectic; and (6) CRT works toward the end of eliminating racial oppression as part of the broader goal of eliminating oppression in general </w:t>
      </w:r>
    </w:p>
    <w:p w14:paraId="5652F535" w14:textId="77777777" w:rsidR="00047DBB" w:rsidRPr="00741F66" w:rsidRDefault="00047DBB" w:rsidP="00047DBB">
      <w:pPr>
        <w:pStyle w:val="Default"/>
        <w:spacing w:line="480" w:lineRule="auto"/>
        <w:ind w:left="720" w:firstLine="360"/>
        <w:rPr>
          <w:rFonts w:ascii="Times New Roman" w:hAnsi="Times New Roman" w:cs="Times New Roman"/>
          <w:color w:val="auto"/>
        </w:rPr>
      </w:pPr>
      <w:r w:rsidRPr="00741F66">
        <w:rPr>
          <w:rFonts w:ascii="Times New Roman" w:hAnsi="Times New Roman" w:cs="Times New Roman"/>
          <w:color w:val="auto"/>
        </w:rPr>
        <w:t xml:space="preserve">(Aymer, 2016, p. 368). </w:t>
      </w:r>
    </w:p>
    <w:p w14:paraId="4795E86A" w14:textId="77777777" w:rsidR="00047DBB" w:rsidRPr="00741F66" w:rsidRDefault="00047DBB" w:rsidP="00047DBB">
      <w:pPr>
        <w:pStyle w:val="Default"/>
        <w:spacing w:line="480" w:lineRule="auto"/>
        <w:ind w:firstLine="720"/>
        <w:rPr>
          <w:rFonts w:ascii="Times New Roman" w:hAnsi="Times New Roman" w:cs="Times New Roman"/>
          <w:color w:val="auto"/>
        </w:rPr>
      </w:pPr>
      <w:r w:rsidRPr="00741F66">
        <w:rPr>
          <w:rFonts w:ascii="Times New Roman" w:hAnsi="Times New Roman" w:cs="Times New Roman"/>
          <w:color w:val="auto"/>
        </w:rPr>
        <w:t>These domains will guide the conceptualization of this study of how African Americans could be studied and understood through the lenses of the sociopolitical structures and climate in American society and the cultural identity and race-related experiences of African Americans – yet not exclusively.</w:t>
      </w:r>
    </w:p>
    <w:p w14:paraId="5D021581" w14:textId="77777777" w:rsidR="00047DBB" w:rsidRDefault="00047DBB" w:rsidP="00047DBB">
      <w:pPr>
        <w:spacing w:line="477" w:lineRule="auto"/>
        <w:ind w:left="-5" w:right="11" w:firstLine="720"/>
        <w:rPr>
          <w:rFonts w:eastAsiaTheme="minorHAnsi"/>
          <w:color w:val="000000"/>
        </w:rPr>
      </w:pPr>
      <w:r>
        <w:t xml:space="preserve">Perception of injustice </w:t>
      </w:r>
      <w:r w:rsidRPr="00103AC2">
        <w:rPr>
          <w:rFonts w:eastAsiaTheme="minorHAnsi"/>
          <w:color w:val="000000"/>
        </w:rPr>
        <w:t xml:space="preserve">could not only determine </w:t>
      </w:r>
      <w:r>
        <w:rPr>
          <w:rFonts w:eastAsiaTheme="minorHAnsi"/>
          <w:color w:val="000000"/>
        </w:rPr>
        <w:t>middle-class African American’s</w:t>
      </w:r>
      <w:r w:rsidRPr="00103AC2">
        <w:rPr>
          <w:rFonts w:eastAsiaTheme="minorHAnsi"/>
          <w:color w:val="000000"/>
        </w:rPr>
        <w:t xml:space="preserve"> actions but also their mental health. For example, research on people suffering from pain after traumatic accidents </w:t>
      </w:r>
      <w:r>
        <w:rPr>
          <w:rFonts w:eastAsiaTheme="minorHAnsi"/>
          <w:color w:val="000000"/>
        </w:rPr>
        <w:t>might</w:t>
      </w:r>
      <w:r w:rsidRPr="00103AC2">
        <w:rPr>
          <w:rFonts w:eastAsiaTheme="minorHAnsi"/>
          <w:color w:val="000000"/>
        </w:rPr>
        <w:t xml:space="preserve"> show</w:t>
      </w:r>
      <w:r>
        <w:rPr>
          <w:rFonts w:eastAsiaTheme="minorHAnsi"/>
          <w:color w:val="000000"/>
        </w:rPr>
        <w:t xml:space="preserve"> </w:t>
      </w:r>
      <w:r w:rsidRPr="00103AC2">
        <w:rPr>
          <w:rFonts w:eastAsiaTheme="minorHAnsi"/>
          <w:color w:val="000000"/>
        </w:rPr>
        <w:t>that people who subjectively perceive their situation as less just fe</w:t>
      </w:r>
      <w:r>
        <w:rPr>
          <w:rFonts w:eastAsiaTheme="minorHAnsi"/>
          <w:color w:val="000000"/>
        </w:rPr>
        <w:t>el</w:t>
      </w:r>
      <w:r w:rsidRPr="00103AC2">
        <w:rPr>
          <w:rFonts w:eastAsiaTheme="minorHAnsi"/>
          <w:color w:val="000000"/>
        </w:rPr>
        <w:t xml:space="preserve"> pain longer and more strongly (</w:t>
      </w:r>
      <w:r w:rsidRPr="00103AC2">
        <w:t>Trost, Scott, Buelow, Nowlin, Turan, Boals, Monder, 2017; Sullivan, 2020; Carriere, Pimentel, Yakobov, Edwards, 2020).</w:t>
      </w:r>
      <w:r>
        <w:t xml:space="preserve"> </w:t>
      </w:r>
      <w:r w:rsidRPr="00103AC2">
        <w:rPr>
          <w:rFonts w:eastAsiaTheme="minorHAnsi"/>
          <w:color w:val="000000"/>
        </w:rPr>
        <w:t xml:space="preserve">To better understand the </w:t>
      </w:r>
      <w:r w:rsidRPr="00103AC2">
        <w:rPr>
          <w:rFonts w:eastAsiaTheme="minorHAnsi"/>
          <w:color w:val="000000"/>
        </w:rPr>
        <w:lastRenderedPageBreak/>
        <w:t>impact of injustice experiences on mental health, it w</w:t>
      </w:r>
      <w:r>
        <w:rPr>
          <w:rFonts w:eastAsiaTheme="minorHAnsi"/>
          <w:color w:val="000000"/>
        </w:rPr>
        <w:t>ill be</w:t>
      </w:r>
      <w:r w:rsidRPr="00103AC2">
        <w:rPr>
          <w:rFonts w:eastAsiaTheme="minorHAnsi"/>
          <w:color w:val="000000"/>
        </w:rPr>
        <w:t xml:space="preserve"> necessary to assess experiences of injustice with appropriate instruments. However, all the common inventories to survey the perception of injustice w</w:t>
      </w:r>
      <w:r>
        <w:rPr>
          <w:rFonts w:eastAsiaTheme="minorHAnsi"/>
          <w:color w:val="000000"/>
        </w:rPr>
        <w:t>ill be</w:t>
      </w:r>
      <w:r w:rsidRPr="00103AC2">
        <w:rPr>
          <w:rFonts w:eastAsiaTheme="minorHAnsi"/>
          <w:color w:val="000000"/>
        </w:rPr>
        <w:t xml:space="preserve"> developed in Western societies (</w:t>
      </w:r>
      <w:r w:rsidRPr="00103AC2">
        <w:t xml:space="preserve">Dalbert, Montada, Schmitt, 1987; Schmitt, Baumert, Gollwitzer, Maes, 2010). </w:t>
      </w:r>
      <w:r w:rsidRPr="00103AC2">
        <w:rPr>
          <w:rFonts w:eastAsiaTheme="minorHAnsi"/>
          <w:color w:val="000000"/>
        </w:rPr>
        <w:t>Furthermore, most evaluations of a sense of justice w</w:t>
      </w:r>
      <w:r>
        <w:rPr>
          <w:rFonts w:eastAsiaTheme="minorHAnsi"/>
          <w:color w:val="000000"/>
        </w:rPr>
        <w:t>ill be</w:t>
      </w:r>
      <w:r w:rsidRPr="00103AC2">
        <w:rPr>
          <w:rFonts w:eastAsiaTheme="minorHAnsi"/>
          <w:color w:val="000000"/>
        </w:rPr>
        <w:t xml:space="preserve"> conducted in Western cultures. Frequently, the focus w</w:t>
      </w:r>
      <w:r>
        <w:rPr>
          <w:rFonts w:eastAsiaTheme="minorHAnsi"/>
          <w:color w:val="000000"/>
        </w:rPr>
        <w:t>ill be</w:t>
      </w:r>
      <w:r w:rsidRPr="00103AC2">
        <w:rPr>
          <w:rFonts w:eastAsiaTheme="minorHAnsi"/>
          <w:color w:val="000000"/>
        </w:rPr>
        <w:t xml:space="preserve"> on concepts such as social injustice, fair distribution of goods, or justice sensitivity (</w:t>
      </w:r>
      <w:r w:rsidRPr="00103AC2">
        <w:t>Schmitt, Baumert, Gollwitzer, Maes, 2010)</w:t>
      </w:r>
      <w:r w:rsidRPr="00103AC2">
        <w:rPr>
          <w:rFonts w:eastAsiaTheme="minorHAnsi"/>
          <w:color w:val="000000"/>
        </w:rPr>
        <w:t>, or the questionnaire w</w:t>
      </w:r>
      <w:r>
        <w:rPr>
          <w:rFonts w:eastAsiaTheme="minorHAnsi"/>
          <w:color w:val="000000"/>
        </w:rPr>
        <w:t>ill be</w:t>
      </w:r>
      <w:r w:rsidRPr="00103AC2">
        <w:rPr>
          <w:rFonts w:eastAsiaTheme="minorHAnsi"/>
          <w:color w:val="000000"/>
        </w:rPr>
        <w:t xml:space="preserve"> developed to determine the belief in a just world (</w:t>
      </w:r>
      <w:r w:rsidRPr="00103AC2">
        <w:t>Dalbert, Montada, Schmitt, 1987)</w:t>
      </w:r>
      <w:r w:rsidRPr="00103AC2">
        <w:rPr>
          <w:rFonts w:eastAsiaTheme="minorHAnsi"/>
          <w:color w:val="000000"/>
        </w:rPr>
        <w:t>; a concept that w</w:t>
      </w:r>
      <w:r>
        <w:rPr>
          <w:rFonts w:eastAsiaTheme="minorHAnsi"/>
          <w:color w:val="000000"/>
        </w:rPr>
        <w:t>ill be</w:t>
      </w:r>
      <w:r w:rsidRPr="00103AC2">
        <w:rPr>
          <w:rFonts w:eastAsiaTheme="minorHAnsi"/>
          <w:color w:val="000000"/>
        </w:rPr>
        <w:t xml:space="preserve"> developed based on Western ideas of justice.</w:t>
      </w:r>
    </w:p>
    <w:p w14:paraId="33FFDE64" w14:textId="77777777" w:rsidR="00047DBB" w:rsidRDefault="00047DBB" w:rsidP="00047DBB">
      <w:pPr>
        <w:autoSpaceDE w:val="0"/>
        <w:autoSpaceDN w:val="0"/>
        <w:adjustRightInd w:val="0"/>
        <w:spacing w:line="480" w:lineRule="auto"/>
        <w:ind w:firstLine="720"/>
      </w:pPr>
      <w:r w:rsidRPr="00103AC2">
        <w:rPr>
          <w:rFonts w:eastAsiaTheme="minorHAnsi"/>
          <w:color w:val="000000"/>
        </w:rPr>
        <w:t xml:space="preserve">The research </w:t>
      </w:r>
      <w:r>
        <w:rPr>
          <w:rFonts w:eastAsiaTheme="minorHAnsi"/>
          <w:color w:val="000000"/>
        </w:rPr>
        <w:t>will</w:t>
      </w:r>
      <w:r w:rsidRPr="00103AC2">
        <w:rPr>
          <w:rFonts w:eastAsiaTheme="minorHAnsi"/>
          <w:color w:val="000000"/>
        </w:rPr>
        <w:t xml:space="preserve"> show</w:t>
      </w:r>
      <w:r>
        <w:rPr>
          <w:rFonts w:eastAsiaTheme="minorHAnsi"/>
          <w:color w:val="000000"/>
        </w:rPr>
        <w:t xml:space="preserve"> </w:t>
      </w:r>
      <w:r w:rsidRPr="00103AC2">
        <w:rPr>
          <w:rFonts w:eastAsiaTheme="minorHAnsi"/>
          <w:color w:val="000000"/>
        </w:rPr>
        <w:t>that the perception of injustice w</w:t>
      </w:r>
      <w:r>
        <w:rPr>
          <w:rFonts w:eastAsiaTheme="minorHAnsi"/>
          <w:color w:val="000000"/>
        </w:rPr>
        <w:t>ill be</w:t>
      </w:r>
      <w:r w:rsidRPr="00103AC2">
        <w:rPr>
          <w:rFonts w:eastAsiaTheme="minorHAnsi"/>
          <w:color w:val="000000"/>
        </w:rPr>
        <w:t xml:space="preserve"> likely to increase through situations characterized by basic human rights violations (</w:t>
      </w:r>
      <w:r w:rsidRPr="00103AC2">
        <w:t>Sullivan, 2020).</w:t>
      </w:r>
      <w:r w:rsidRPr="00103AC2">
        <w:rPr>
          <w:rFonts w:eastAsiaTheme="minorHAnsi"/>
          <w:color w:val="000000"/>
        </w:rPr>
        <w:t xml:space="preserve"> For these reasons, it seemed necessary to have an inventory that could have been broadly used to approach people's perception of injustice following experiences of severe human rights violations.</w:t>
      </w:r>
      <w:r>
        <w:rPr>
          <w:rFonts w:eastAsiaTheme="minorHAnsi"/>
          <w:color w:val="000000"/>
        </w:rPr>
        <w:t xml:space="preserve"> </w:t>
      </w:r>
      <w:r w:rsidRPr="00103AC2">
        <w:rPr>
          <w:rFonts w:eastAsiaTheme="minorHAnsi"/>
          <w:color w:val="000000"/>
        </w:rPr>
        <w:t>This w</w:t>
      </w:r>
      <w:r>
        <w:rPr>
          <w:rFonts w:eastAsiaTheme="minorHAnsi"/>
          <w:color w:val="000000"/>
        </w:rPr>
        <w:t>ill be</w:t>
      </w:r>
      <w:r w:rsidRPr="00103AC2">
        <w:rPr>
          <w:rFonts w:eastAsiaTheme="minorHAnsi"/>
          <w:color w:val="000000"/>
        </w:rPr>
        <w:t xml:space="preserve"> particularly relevant as it w</w:t>
      </w:r>
      <w:r>
        <w:rPr>
          <w:rFonts w:eastAsiaTheme="minorHAnsi"/>
          <w:color w:val="000000"/>
        </w:rPr>
        <w:t>ill be</w:t>
      </w:r>
      <w:r w:rsidRPr="00103AC2">
        <w:rPr>
          <w:rFonts w:eastAsiaTheme="minorHAnsi"/>
          <w:color w:val="000000"/>
        </w:rPr>
        <w:t xml:space="preserve"> assumed that one’s perception of injustice</w:t>
      </w:r>
      <w:r>
        <w:rPr>
          <w:rFonts w:eastAsiaTheme="minorHAnsi"/>
          <w:color w:val="000000"/>
        </w:rPr>
        <w:t xml:space="preserve"> will have</w:t>
      </w:r>
      <w:r w:rsidRPr="00103AC2">
        <w:rPr>
          <w:rFonts w:eastAsiaTheme="minorHAnsi"/>
          <w:color w:val="000000"/>
        </w:rPr>
        <w:t xml:space="preserve"> an impact on various mental health conditions such as depression, anxiety, somatoform disorder, and PTSD (</w:t>
      </w:r>
      <w:r w:rsidRPr="00103AC2">
        <w:t>Sullivan, M. L. 2020; Carriere, Pimentel, Yakobov, Edwards, 2020; Pham, Weinstein, Longman, 2004).</w:t>
      </w:r>
    </w:p>
    <w:p w14:paraId="7A0364B6" w14:textId="77777777" w:rsidR="00047DBB" w:rsidRDefault="00047DBB" w:rsidP="00047DBB">
      <w:pPr>
        <w:spacing w:line="477" w:lineRule="auto"/>
        <w:ind w:left="-5" w:right="11" w:firstLine="720"/>
      </w:pPr>
      <w:r>
        <w:t>Extant literature on the relationship between all six tenants of  CRT, race-related stress, and the perception of injustice is void of comprehensive studies. The research question and hypotheses of the present study will be based on a conceptual framework in which race-related stress and the perception of injustice are independent variables upon which stress levels may or may not influence the perception of injustice. Chapter 2 will provide further evidence of race-related stress and the possible relationship between the perception of injustice. Chapter 2 will also include précis of extant research within the study’s conceptual framework.</w:t>
      </w:r>
    </w:p>
    <w:p w14:paraId="6F3B97C5" w14:textId="1959FAF7" w:rsidR="00047DBB" w:rsidRPr="00741F66" w:rsidRDefault="00047DBB" w:rsidP="00047DBB">
      <w:pPr>
        <w:pStyle w:val="Heading2"/>
        <w:spacing w:line="480" w:lineRule="auto"/>
        <w:ind w:right="233"/>
        <w:jc w:val="center"/>
        <w:rPr>
          <w:rFonts w:ascii="Times New Roman" w:hAnsi="Times New Roman" w:cs="Times New Roman"/>
          <w:b/>
          <w:bCs/>
          <w:color w:val="000000" w:themeColor="text1"/>
          <w:sz w:val="24"/>
          <w:szCs w:val="24"/>
        </w:rPr>
      </w:pPr>
      <w:bookmarkStart w:id="22" w:name="_Toc156665779"/>
      <w:bookmarkStart w:id="23" w:name="_Toc156667598"/>
      <w:r w:rsidRPr="00741F66">
        <w:rPr>
          <w:rFonts w:ascii="Times New Roman" w:hAnsi="Times New Roman" w:cs="Times New Roman"/>
          <w:b/>
          <w:bCs/>
          <w:color w:val="000000" w:themeColor="text1"/>
          <w:sz w:val="24"/>
          <w:szCs w:val="24"/>
        </w:rPr>
        <w:lastRenderedPageBreak/>
        <w:t>Operational Definitions of Terms</w:t>
      </w:r>
      <w:bookmarkStart w:id="24" w:name="_Toc112769"/>
      <w:bookmarkEnd w:id="22"/>
      <w:bookmarkEnd w:id="23"/>
      <w:r w:rsidRPr="00741F66">
        <w:rPr>
          <w:rFonts w:ascii="Times New Roman" w:hAnsi="Times New Roman" w:cs="Times New Roman"/>
          <w:b/>
          <w:bCs/>
          <w:color w:val="000000" w:themeColor="text1"/>
          <w:sz w:val="24"/>
          <w:szCs w:val="24"/>
        </w:rPr>
        <w:t xml:space="preserve"> </w:t>
      </w:r>
      <w:bookmarkEnd w:id="24"/>
    </w:p>
    <w:p w14:paraId="5C3A51EE" w14:textId="77777777" w:rsidR="00047DBB" w:rsidRDefault="00047DBB" w:rsidP="00047DBB">
      <w:pPr>
        <w:spacing w:line="476" w:lineRule="auto"/>
        <w:ind w:left="-5" w:right="11" w:firstLine="720"/>
      </w:pPr>
      <w:r>
        <w:t xml:space="preserve">Definitions will be provided for the study’s variables. Additionally, terms with multifarious meanings will be included. The following key terms will be referred to throughout the manuscript. </w:t>
      </w:r>
    </w:p>
    <w:p w14:paraId="446610EB" w14:textId="77777777" w:rsidR="00047DBB" w:rsidRPr="006B0AAE" w:rsidRDefault="00047DBB" w:rsidP="00047DBB">
      <w:pPr>
        <w:spacing w:line="476" w:lineRule="auto"/>
        <w:ind w:left="-5" w:right="11" w:firstLine="5"/>
      </w:pPr>
      <w:r w:rsidRPr="00805123">
        <w:rPr>
          <w:b/>
          <w:bCs/>
          <w:i/>
          <w:iCs/>
        </w:rPr>
        <w:t>Hegemony</w:t>
      </w:r>
      <w:r>
        <w:rPr>
          <w:b/>
          <w:bCs/>
          <w:i/>
          <w:iCs/>
        </w:rPr>
        <w:t xml:space="preserve">. </w:t>
      </w:r>
      <w:r>
        <w:t>Hegemony will denote the concentration of comparative capabilities of a single state that seeks national and international leadership and general consent in society regarding subordination to a central order or a combination of these phenomena</w:t>
      </w:r>
      <w:r>
        <w:rPr>
          <w:b/>
          <w:bCs/>
          <w:i/>
          <w:iCs/>
        </w:rPr>
        <w:t xml:space="preserve"> </w:t>
      </w:r>
      <w:r>
        <w:t>(</w:t>
      </w:r>
      <w:r w:rsidRPr="004576EC">
        <w:t>Schenoni, 2019</w:t>
      </w:r>
      <w:r>
        <w:t>).</w:t>
      </w:r>
    </w:p>
    <w:p w14:paraId="1AA3F212" w14:textId="77777777" w:rsidR="00047DBB" w:rsidRPr="00805123" w:rsidRDefault="00047DBB" w:rsidP="00047DBB">
      <w:pPr>
        <w:spacing w:line="476" w:lineRule="auto"/>
        <w:ind w:left="-5" w:right="11" w:firstLine="5"/>
        <w:rPr>
          <w:i/>
          <w:iCs/>
        </w:rPr>
      </w:pPr>
      <w:r w:rsidRPr="00805123">
        <w:rPr>
          <w:b/>
          <w:bCs/>
          <w:i/>
          <w:iCs/>
        </w:rPr>
        <w:t>Marxism.</w:t>
      </w:r>
      <w:r>
        <w:rPr>
          <w:b/>
          <w:bCs/>
          <w:i/>
          <w:iCs/>
        </w:rPr>
        <w:t xml:space="preserve"> </w:t>
      </w:r>
      <w:r>
        <w:t xml:space="preserve">The </w:t>
      </w:r>
      <w:r>
        <w:rPr>
          <w:i/>
          <w:iCs/>
        </w:rPr>
        <w:t>“</w:t>
      </w:r>
      <w:r>
        <w:t>Manifesto of the Communist Party" was written jointly by Marx and Engels and was published in 1848. The “Manifesto of the Communist Party” was written for the Communist League of 1848. Marxism will be difficult to define. It is not straightforward and can be defined by its core doctrines, methods, or commitments (Sayers, S. (2021).</w:t>
      </w:r>
    </w:p>
    <w:p w14:paraId="1E8A6931" w14:textId="77777777" w:rsidR="00047DBB" w:rsidRPr="00805123" w:rsidRDefault="00047DBB" w:rsidP="00047DBB">
      <w:pPr>
        <w:spacing w:line="476" w:lineRule="auto"/>
        <w:ind w:left="-5" w:right="11" w:firstLine="5"/>
        <w:rPr>
          <w:b/>
          <w:bCs/>
          <w:i/>
          <w:iCs/>
        </w:rPr>
      </w:pPr>
      <w:r w:rsidRPr="00805123">
        <w:rPr>
          <w:b/>
          <w:bCs/>
          <w:i/>
          <w:iCs/>
        </w:rPr>
        <w:t xml:space="preserve">Critical Race Theory. </w:t>
      </w:r>
      <w:r>
        <w:t>Critical race theory (CRT) initially will be a theory born out of critical theory that focused on traditional civil rights and ethics but looked at these from broader perspectives like economics, history, group interests, and consciousness (Delgado, R., &amp; Stefancic, 2023).</w:t>
      </w:r>
    </w:p>
    <w:p w14:paraId="70E74F46" w14:textId="6ADD1767" w:rsidR="00047DBB" w:rsidRPr="00C34E7E" w:rsidRDefault="00047DBB" w:rsidP="00752BD4">
      <w:pPr>
        <w:spacing w:line="476" w:lineRule="auto"/>
        <w:ind w:left="-5" w:right="11" w:firstLine="5"/>
      </w:pPr>
      <w:r w:rsidRPr="00805123">
        <w:rPr>
          <w:b/>
          <w:bCs/>
          <w:i/>
          <w:iCs/>
        </w:rPr>
        <w:t xml:space="preserve">Intersectionality. </w:t>
      </w:r>
      <w:r>
        <w:t>Intersectionality will be</w:t>
      </w:r>
      <w:r w:rsidRPr="00C34E7E">
        <w:t xml:space="preserve"> a</w:t>
      </w:r>
      <w:r>
        <w:t>n</w:t>
      </w:r>
      <w:r w:rsidRPr="00C34E7E">
        <w:t xml:space="preserve"> </w:t>
      </w:r>
      <w:r>
        <w:t>idea</w:t>
      </w:r>
      <w:r w:rsidRPr="00C34E7E">
        <w:t xml:space="preserve"> that describes the interaction</w:t>
      </w:r>
      <w:r>
        <w:t>s</w:t>
      </w:r>
      <w:r w:rsidRPr="00C34E7E">
        <w:t xml:space="preserve"> between systems</w:t>
      </w:r>
      <w:r w:rsidR="00752BD4">
        <w:t xml:space="preserve"> </w:t>
      </w:r>
      <w:r w:rsidRPr="00C34E7E">
        <w:t xml:space="preserve">of </w:t>
      </w:r>
      <w:r>
        <w:t xml:space="preserve">perceived </w:t>
      </w:r>
      <w:r w:rsidRPr="00C34E7E">
        <w:t xml:space="preserve">oppression. The concept grew out of efforts </w:t>
      </w:r>
      <w:r>
        <w:t xml:space="preserve">of black feminism </w:t>
      </w:r>
      <w:r w:rsidRPr="00C34E7E">
        <w:t>to specify how race and gender</w:t>
      </w:r>
      <w:r>
        <w:t xml:space="preserve"> </w:t>
      </w:r>
      <w:r w:rsidRPr="00C34E7E">
        <w:t>relations shaped social and political life</w:t>
      </w:r>
      <w:r>
        <w:t xml:space="preserve"> specifically for black women</w:t>
      </w:r>
      <w:r w:rsidRPr="00C34E7E">
        <w:rPr>
          <w:b/>
          <w:bCs/>
          <w:i/>
          <w:iCs/>
        </w:rPr>
        <w:t xml:space="preserve"> </w:t>
      </w:r>
      <w:r>
        <w:t>(</w:t>
      </w:r>
      <w:r w:rsidRPr="00A328B7">
        <w:t>McBride &amp;</w:t>
      </w:r>
      <w:r>
        <w:t xml:space="preserve"> </w:t>
      </w:r>
      <w:r w:rsidRPr="00A328B7">
        <w:t>Mazur,</w:t>
      </w:r>
      <w:r>
        <w:t xml:space="preserve"> </w:t>
      </w:r>
      <w:r w:rsidRPr="00A328B7">
        <w:t>2008</w:t>
      </w:r>
      <w:r>
        <w:t>).</w:t>
      </w:r>
    </w:p>
    <w:p w14:paraId="74D92FCE" w14:textId="77777777" w:rsidR="00047DBB" w:rsidRPr="000E2CBB" w:rsidRDefault="00047DBB" w:rsidP="00047DBB">
      <w:pPr>
        <w:spacing w:line="476" w:lineRule="auto"/>
        <w:ind w:left="-5" w:right="11" w:firstLine="5"/>
      </w:pPr>
      <w:r w:rsidRPr="00805123">
        <w:rPr>
          <w:b/>
          <w:bCs/>
          <w:i/>
          <w:iCs/>
        </w:rPr>
        <w:t>Political Correctness.</w:t>
      </w:r>
      <w:r>
        <w:rPr>
          <w:b/>
          <w:bCs/>
          <w:i/>
          <w:iCs/>
        </w:rPr>
        <w:t xml:space="preserve"> </w:t>
      </w:r>
      <w:r>
        <w:t>Political Correctness (PC) will relate to the direct or indirect promotion of one position as the only acceptable, legitimate, or possible position. This promotion occurs primarily through promulgating correct or incorrect language and behaviors (</w:t>
      </w:r>
      <w:r w:rsidRPr="00586A15">
        <w:t>Roberts</w:t>
      </w:r>
      <w:r>
        <w:t xml:space="preserve">, </w:t>
      </w:r>
      <w:r w:rsidRPr="00586A15">
        <w:t>1997</w:t>
      </w:r>
      <w:r>
        <w:t>).</w:t>
      </w:r>
    </w:p>
    <w:p w14:paraId="4B0BE9F2"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Justice.</w:t>
      </w:r>
      <w:r w:rsidRPr="00ED28E9">
        <w:rPr>
          <w:rFonts w:ascii="Times New Roman" w:hAnsi="Times New Roman" w:cs="Times New Roman"/>
          <w:color w:val="auto"/>
        </w:rPr>
        <w:t xml:space="preserve"> Just behavior or treatment, the quality of being fair and reasonable, the administration of the law or authority (</w:t>
      </w:r>
      <w:r w:rsidRPr="00ED28E9">
        <w:rPr>
          <w:rFonts w:ascii="Times New Roman" w:hAnsi="Times New Roman" w:cs="Times New Roman"/>
        </w:rPr>
        <w:t>Kelsen, 2022</w:t>
      </w:r>
      <w:r w:rsidRPr="00ED28E9">
        <w:rPr>
          <w:rFonts w:ascii="Times New Roman" w:hAnsi="Times New Roman" w:cs="Times New Roman"/>
          <w:color w:val="auto"/>
        </w:rPr>
        <w:t>).</w:t>
      </w:r>
    </w:p>
    <w:p w14:paraId="231AC959"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color w:val="auto"/>
        </w:rPr>
        <w:t>Injustice. Lack of fairness or justice, an unjust act or occurrence (</w:t>
      </w:r>
      <w:r w:rsidRPr="00ED28E9">
        <w:rPr>
          <w:rFonts w:ascii="Times New Roman" w:hAnsi="Times New Roman" w:cs="Times New Roman"/>
        </w:rPr>
        <w:t>Heinze, 2012</w:t>
      </w:r>
      <w:r w:rsidRPr="00ED28E9">
        <w:rPr>
          <w:rFonts w:ascii="Times New Roman" w:hAnsi="Times New Roman" w:cs="Times New Roman"/>
          <w:color w:val="auto"/>
        </w:rPr>
        <w:t>).</w:t>
      </w:r>
    </w:p>
    <w:p w14:paraId="55AB2C67"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Racism.</w:t>
      </w:r>
      <w:r w:rsidRPr="00ED28E9">
        <w:rPr>
          <w:rFonts w:ascii="Times New Roman" w:hAnsi="Times New Roman" w:cs="Times New Roman"/>
          <w:color w:val="auto"/>
        </w:rPr>
        <w:t xml:space="preserve"> Prejudice, discrimination, or antagonism by an individual, community, or institution </w:t>
      </w:r>
      <w:r w:rsidRPr="00ED28E9">
        <w:rPr>
          <w:rFonts w:ascii="Times New Roman" w:hAnsi="Times New Roman" w:cs="Times New Roman"/>
          <w:color w:val="auto"/>
        </w:rPr>
        <w:lastRenderedPageBreak/>
        <w:t>against a person or people based on their belonging to a particular racial or ethnic group, typically one that is a minority or marginalized; the belief that different races possess distinct characteristics, abilities, or qualities, especially to distinguish them as inferior or superior to one another (</w:t>
      </w:r>
      <w:r w:rsidRPr="00ED28E9">
        <w:rPr>
          <w:rFonts w:ascii="Times New Roman" w:hAnsi="Times New Roman" w:cs="Times New Roman"/>
        </w:rPr>
        <w:t>Grosfoguel, 2016</w:t>
      </w:r>
      <w:r w:rsidRPr="00ED28E9">
        <w:rPr>
          <w:rFonts w:ascii="Times New Roman" w:hAnsi="Times New Roman" w:cs="Times New Roman"/>
          <w:color w:val="auto"/>
        </w:rPr>
        <w:t>).</w:t>
      </w:r>
    </w:p>
    <w:p w14:paraId="22D359CA"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Discrimination.</w:t>
      </w:r>
      <w:r w:rsidRPr="00ED28E9">
        <w:rPr>
          <w:rFonts w:ascii="Times New Roman" w:hAnsi="Times New Roman" w:cs="Times New Roman"/>
          <w:color w:val="auto"/>
        </w:rPr>
        <w:t xml:space="preserve"> The unjust or prejudicial treatment of different categories of people, especially on the grounds of ethnicity, age, sex, or disability (</w:t>
      </w:r>
      <w:r w:rsidRPr="00ED28E9">
        <w:rPr>
          <w:rFonts w:ascii="Times New Roman" w:hAnsi="Times New Roman" w:cs="Times New Roman"/>
        </w:rPr>
        <w:t>Kite, Jr, Wigley, &amp; Wagner, 2022</w:t>
      </w:r>
      <w:r w:rsidRPr="00ED28E9">
        <w:rPr>
          <w:rFonts w:ascii="Times New Roman" w:hAnsi="Times New Roman" w:cs="Times New Roman"/>
          <w:color w:val="auto"/>
        </w:rPr>
        <w:t>).</w:t>
      </w:r>
    </w:p>
    <w:p w14:paraId="21286337"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African American.</w:t>
      </w:r>
      <w:r w:rsidRPr="00ED28E9">
        <w:rPr>
          <w:rFonts w:ascii="Times New Roman" w:hAnsi="Times New Roman" w:cs="Times New Roman"/>
          <w:color w:val="auto"/>
        </w:rPr>
        <w:t xml:space="preserve"> A black American of African descent (</w:t>
      </w:r>
      <w:r w:rsidRPr="00ED28E9">
        <w:rPr>
          <w:rFonts w:ascii="Times New Roman" w:hAnsi="Times New Roman" w:cs="Times New Roman"/>
        </w:rPr>
        <w:t>Painter, 2006</w:t>
      </w:r>
      <w:r w:rsidRPr="00ED28E9">
        <w:rPr>
          <w:rFonts w:ascii="Times New Roman" w:hAnsi="Times New Roman" w:cs="Times New Roman"/>
          <w:color w:val="auto"/>
        </w:rPr>
        <w:t>).</w:t>
      </w:r>
    </w:p>
    <w:p w14:paraId="2572FDBD"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color w:val="auto"/>
        </w:rPr>
        <w:t>Non-white(s). Denoting or relating to a person whose origin is not predominantly European; a person whose origin is not predominantly European (</w:t>
      </w:r>
      <w:r w:rsidRPr="00ED28E9">
        <w:rPr>
          <w:rFonts w:ascii="Times New Roman" w:hAnsi="Times New Roman" w:cs="Times New Roman"/>
        </w:rPr>
        <w:t>Foner, Fredrickson, 2004</w:t>
      </w:r>
      <w:r w:rsidRPr="00ED28E9">
        <w:rPr>
          <w:rFonts w:ascii="Times New Roman" w:hAnsi="Times New Roman" w:cs="Times New Roman"/>
          <w:color w:val="auto"/>
        </w:rPr>
        <w:t>).</w:t>
      </w:r>
    </w:p>
    <w:p w14:paraId="477CFD72"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Activism.</w:t>
      </w:r>
      <w:r w:rsidRPr="00ED28E9">
        <w:rPr>
          <w:rFonts w:ascii="Times New Roman" w:hAnsi="Times New Roman" w:cs="Times New Roman"/>
          <w:color w:val="auto"/>
        </w:rPr>
        <w:t xml:space="preserve"> The policy or action of using vigorous campaigning to bring about political or social change (</w:t>
      </w:r>
      <w:r w:rsidRPr="00ED28E9">
        <w:rPr>
          <w:rFonts w:ascii="Times New Roman" w:hAnsi="Times New Roman" w:cs="Times New Roman"/>
        </w:rPr>
        <w:t>Yeatman, 2021</w:t>
      </w:r>
      <w:r w:rsidRPr="00ED28E9">
        <w:rPr>
          <w:rFonts w:ascii="Times New Roman" w:hAnsi="Times New Roman" w:cs="Times New Roman"/>
          <w:color w:val="auto"/>
        </w:rPr>
        <w:t>).</w:t>
      </w:r>
    </w:p>
    <w:p w14:paraId="2113EAB0"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color w:val="auto"/>
        </w:rPr>
        <w:t>Stress. A state of mental or emotional strain or tension resulting from adverse or very demanding circumstances; something that causes mental strain; physiological disturbance or damage caused to an organism by adverse circumstances (</w:t>
      </w:r>
      <w:r w:rsidRPr="00ED28E9">
        <w:rPr>
          <w:rFonts w:ascii="Times New Roman" w:hAnsi="Times New Roman" w:cs="Times New Roman"/>
        </w:rPr>
        <w:t>Foster, 2023</w:t>
      </w:r>
      <w:r w:rsidRPr="00ED28E9">
        <w:rPr>
          <w:rFonts w:ascii="Times New Roman" w:hAnsi="Times New Roman" w:cs="Times New Roman"/>
          <w:color w:val="auto"/>
        </w:rPr>
        <w:t>).</w:t>
      </w:r>
    </w:p>
    <w:p w14:paraId="141F2779"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Perception.</w:t>
      </w:r>
      <w:r w:rsidRPr="00ED28E9">
        <w:rPr>
          <w:rFonts w:ascii="Times New Roman" w:hAnsi="Times New Roman" w:cs="Times New Roman"/>
          <w:color w:val="auto"/>
        </w:rPr>
        <w:t xml:space="preserve"> The neurophysiological processes, including memory, by which an organism becomes aware of and interprets external stimuli; a way of regarding, understanding, or interpreting something, a mental impression (</w:t>
      </w:r>
      <w:r w:rsidRPr="00ED28E9">
        <w:rPr>
          <w:rFonts w:ascii="Times New Roman" w:hAnsi="Times New Roman" w:cs="Times New Roman"/>
        </w:rPr>
        <w:t>Rogers, 2017</w:t>
      </w:r>
      <w:r w:rsidRPr="00ED28E9">
        <w:rPr>
          <w:rFonts w:ascii="Times New Roman" w:hAnsi="Times New Roman" w:cs="Times New Roman"/>
          <w:color w:val="auto"/>
        </w:rPr>
        <w:t>).</w:t>
      </w:r>
    </w:p>
    <w:p w14:paraId="0A3A1604" w14:textId="74E4B2E3" w:rsidR="00047DBB" w:rsidRPr="00ED28E9" w:rsidRDefault="00047DBB" w:rsidP="00047DBB">
      <w:pPr>
        <w:pStyle w:val="Heading2"/>
        <w:spacing w:line="480" w:lineRule="auto"/>
        <w:ind w:right="231"/>
        <w:jc w:val="center"/>
        <w:rPr>
          <w:rFonts w:ascii="Times New Roman" w:hAnsi="Times New Roman" w:cs="Times New Roman"/>
          <w:b/>
          <w:bCs/>
          <w:color w:val="000000" w:themeColor="text1"/>
          <w:sz w:val="24"/>
          <w:szCs w:val="24"/>
        </w:rPr>
      </w:pPr>
      <w:bookmarkStart w:id="25" w:name="_Toc156665780"/>
      <w:bookmarkStart w:id="26" w:name="_Toc156667599"/>
      <w:r w:rsidRPr="00ED28E9">
        <w:rPr>
          <w:rFonts w:ascii="Times New Roman" w:hAnsi="Times New Roman" w:cs="Times New Roman"/>
          <w:b/>
          <w:bCs/>
          <w:color w:val="000000" w:themeColor="text1"/>
          <w:sz w:val="24"/>
          <w:szCs w:val="24"/>
        </w:rPr>
        <w:t>Assumptions</w:t>
      </w:r>
      <w:bookmarkStart w:id="27" w:name="_Toc112770"/>
      <w:bookmarkEnd w:id="25"/>
      <w:bookmarkEnd w:id="26"/>
      <w:r w:rsidRPr="00ED28E9">
        <w:rPr>
          <w:rFonts w:ascii="Times New Roman" w:hAnsi="Times New Roman" w:cs="Times New Roman"/>
          <w:b/>
          <w:bCs/>
          <w:color w:val="000000" w:themeColor="text1"/>
          <w:sz w:val="24"/>
          <w:szCs w:val="24"/>
        </w:rPr>
        <w:t xml:space="preserve"> </w:t>
      </w:r>
      <w:bookmarkEnd w:id="27"/>
    </w:p>
    <w:p w14:paraId="716B4EBF" w14:textId="77777777" w:rsidR="00047DBB" w:rsidRDefault="00047DBB" w:rsidP="00047DBB">
      <w:pPr>
        <w:spacing w:line="477" w:lineRule="auto"/>
        <w:ind w:left="-5" w:right="11" w:firstLine="720"/>
      </w:pPr>
      <w:r>
        <w:t xml:space="preserve">Assumptions will be statements accepted as true (Gubanov, Gubanov, &amp; Rokotyanskaya, 2018). Two critical assumptions and one non-critical assumption will underlie the study. The first assumption will be that study participants will answer the inventories truthfully and completely. Because the inventories will be self-assessment measures, participants will be susceptible to responding in a socially acceptable manner. Participants will be informed that all responses will be kept confidential. Second, the term </w:t>
      </w:r>
      <w:r>
        <w:rPr>
          <w:i/>
        </w:rPr>
        <w:t>stress</w:t>
      </w:r>
      <w:r>
        <w:t xml:space="preserve"> is sometimes erroneously defined generally and not defined specifically as </w:t>
      </w:r>
      <w:r>
        <w:rPr>
          <w:i/>
        </w:rPr>
        <w:t>race-related</w:t>
      </w:r>
      <w:r>
        <w:t xml:space="preserve">. </w:t>
      </w:r>
      <w:r>
        <w:lastRenderedPageBreak/>
        <w:t xml:space="preserve">Or, justice is more ubiquitously referred to as opposed to injustice. Care will be taken to differentiate between the concepts and contexts to ensure participants will appropriately reference the terms </w:t>
      </w:r>
      <w:r>
        <w:rPr>
          <w:i/>
        </w:rPr>
        <w:t xml:space="preserve">stress </w:t>
      </w:r>
      <w:r w:rsidRPr="000A0B29">
        <w:rPr>
          <w:iCs/>
        </w:rPr>
        <w:t>and</w:t>
      </w:r>
      <w:r>
        <w:rPr>
          <w:i/>
        </w:rPr>
        <w:t xml:space="preserve"> injustice</w:t>
      </w:r>
      <w:r>
        <w:t xml:space="preserve"> in the study. </w:t>
      </w:r>
      <w:r>
        <w:rPr>
          <w:i/>
        </w:rPr>
        <w:t>Stress</w:t>
      </w:r>
      <w:r>
        <w:t xml:space="preserve"> </w:t>
      </w:r>
      <w:r w:rsidRPr="00E515D7">
        <w:t xml:space="preserve">will be defined as </w:t>
      </w:r>
      <w:r>
        <w:t xml:space="preserve">a </w:t>
      </w:r>
      <w:r w:rsidRPr="007865DE">
        <w:t>state of mental or emotional strain or tension resulting from adverse or very demanding circumstances</w:t>
      </w:r>
      <w:r>
        <w:t xml:space="preserve">, </w:t>
      </w:r>
      <w:r w:rsidRPr="00E47B72">
        <w:t>something that causes mental strain</w:t>
      </w:r>
      <w:r>
        <w:t xml:space="preserve">, </w:t>
      </w:r>
      <w:r w:rsidRPr="00E45168">
        <w:t xml:space="preserve">physiological disturbance, or damage caused to an organism by adverse </w:t>
      </w:r>
      <w:r w:rsidRPr="00377775">
        <w:t>circumstances (Foster, 2023</w:t>
      </w:r>
      <w:r>
        <w:t xml:space="preserve">). </w:t>
      </w:r>
      <w:r>
        <w:rPr>
          <w:i/>
        </w:rPr>
        <w:t>Injustice</w:t>
      </w:r>
      <w:r>
        <w:t xml:space="preserve"> will be the l</w:t>
      </w:r>
      <w:r w:rsidRPr="00566C7F">
        <w:t>ack of fairness or justice, an unjust act or occurrence</w:t>
      </w:r>
      <w:r>
        <w:t xml:space="preserve"> (Heinze, 2012). Third, the one non-critical assumption is that the researcher will not be interested in sociopolitical ideology in that the researcher will not promote or reject any particular ideology or worldview for the purposes of this study.</w:t>
      </w:r>
    </w:p>
    <w:p w14:paraId="3CB8F78A" w14:textId="4EE4FB08" w:rsidR="00047DBB" w:rsidRPr="007E5A72" w:rsidRDefault="00047DBB" w:rsidP="00047DBB">
      <w:pPr>
        <w:pStyle w:val="Heading2"/>
        <w:spacing w:line="480" w:lineRule="auto"/>
        <w:ind w:right="234"/>
        <w:jc w:val="center"/>
        <w:rPr>
          <w:rFonts w:ascii="Times New Roman" w:hAnsi="Times New Roman" w:cs="Times New Roman"/>
          <w:b/>
          <w:bCs/>
          <w:color w:val="000000" w:themeColor="text1"/>
          <w:sz w:val="24"/>
          <w:szCs w:val="24"/>
        </w:rPr>
      </w:pPr>
      <w:bookmarkStart w:id="28" w:name="_Toc156665781"/>
      <w:bookmarkStart w:id="29" w:name="_Toc156667600"/>
      <w:r w:rsidRPr="007E5A72">
        <w:rPr>
          <w:rFonts w:ascii="Times New Roman" w:hAnsi="Times New Roman" w:cs="Times New Roman"/>
          <w:b/>
          <w:bCs/>
          <w:color w:val="000000" w:themeColor="text1"/>
          <w:sz w:val="24"/>
          <w:szCs w:val="24"/>
        </w:rPr>
        <w:t>Scope and Delimitations</w:t>
      </w:r>
      <w:bookmarkStart w:id="30" w:name="_Toc112771"/>
      <w:bookmarkEnd w:id="28"/>
      <w:bookmarkEnd w:id="29"/>
      <w:r w:rsidRPr="007E5A72">
        <w:rPr>
          <w:rFonts w:ascii="Times New Roman" w:hAnsi="Times New Roman" w:cs="Times New Roman"/>
          <w:b/>
          <w:bCs/>
          <w:color w:val="000000" w:themeColor="text1"/>
          <w:sz w:val="24"/>
          <w:szCs w:val="24"/>
        </w:rPr>
        <w:t xml:space="preserve"> </w:t>
      </w:r>
      <w:bookmarkEnd w:id="30"/>
    </w:p>
    <w:p w14:paraId="1EFD303E" w14:textId="77777777" w:rsidR="00047DBB" w:rsidRDefault="00047DBB" w:rsidP="00047DBB">
      <w:pPr>
        <w:spacing w:line="478" w:lineRule="auto"/>
        <w:ind w:left="-5" w:right="11" w:firstLine="720"/>
      </w:pPr>
      <w:r>
        <w:t>This study will be conducted to determine if a relationship exists between middle-class African American’ self-assessed level of race-related stress and self-assessed perception of injustice. Quantitative methods will be utilized to gather empirical research from middle-class African Americans in Chattanooga, TN, to ascertain the magnitude of the relationship. The study will be delimited to 60 representatives From Hamilton County School (HCDE) in Chattanooga, TN. The Chattanooga, TN population of educators will be selected because the researcher is familiar with the region, and the population will be appropriate for the study. The study will also be delimited to allow the use of web-based surveys. Data collected via web-based surveys will be more cost-effective (</w:t>
      </w:r>
      <w:r w:rsidRPr="00F567A0">
        <w:t>Ebert, Huibers, Christensen, &amp; Christensen, 2018</w:t>
      </w:r>
      <w:r>
        <w:t>).</w:t>
      </w:r>
      <w:bookmarkStart w:id="31" w:name="_Toc112772"/>
    </w:p>
    <w:p w14:paraId="72307C75" w14:textId="77777777" w:rsidR="00047DBB" w:rsidRPr="00A032DB" w:rsidRDefault="00047DBB" w:rsidP="00047DBB">
      <w:pPr>
        <w:spacing w:line="478" w:lineRule="auto"/>
        <w:ind w:left="-5" w:right="11" w:firstLine="5"/>
        <w:jc w:val="center"/>
      </w:pPr>
      <w:r w:rsidRPr="00FA3EBD">
        <w:rPr>
          <w:b/>
          <w:bCs/>
          <w:color w:val="000000" w:themeColor="text1"/>
        </w:rPr>
        <w:t>Limitations</w:t>
      </w:r>
      <w:bookmarkEnd w:id="31"/>
    </w:p>
    <w:p w14:paraId="49238EB6" w14:textId="77777777" w:rsidR="00047DBB" w:rsidRDefault="00047DBB" w:rsidP="00047DBB">
      <w:pPr>
        <w:spacing w:after="47" w:line="480" w:lineRule="auto"/>
        <w:ind w:left="-5" w:right="11" w:firstLine="720"/>
      </w:pPr>
      <w:r>
        <w:t xml:space="preserve">This study will be limited due to the sampling technique and study design. Convenience sampling may not be representative of the entire population; therefore, generalizability will be limited. A larger sample size could have yielded more generalizable findings and statistical significance. </w:t>
      </w:r>
    </w:p>
    <w:p w14:paraId="7426BFD8" w14:textId="77777777" w:rsidR="00047DBB" w:rsidRDefault="00047DBB" w:rsidP="00047DBB">
      <w:pPr>
        <w:spacing w:after="262" w:line="480" w:lineRule="auto"/>
        <w:ind w:left="5" w:right="11"/>
      </w:pPr>
      <w:r>
        <w:t xml:space="preserve">The study will limit the ability to measure middle-class African Americans’ level of race-related stress and perception of injustice to one method each. Another limitation of this study </w:t>
      </w:r>
      <w:r>
        <w:lastRenderedPageBreak/>
        <w:t>will be the inability to properly infer causation because one variable preceding another is insufficient to conjecture causation (</w:t>
      </w:r>
      <w:r w:rsidRPr="008F08E2">
        <w:t>Dorestani &amp; Aliabadi, 2017; Rohrer, 2018</w:t>
      </w:r>
      <w:r>
        <w:t>).</w:t>
      </w:r>
    </w:p>
    <w:p w14:paraId="0D9AB89C" w14:textId="77777777" w:rsidR="00047DBB" w:rsidRPr="00FC785D" w:rsidRDefault="00047DBB" w:rsidP="00047DBB">
      <w:pPr>
        <w:pStyle w:val="Heading2"/>
        <w:spacing w:line="480" w:lineRule="auto"/>
        <w:ind w:right="234"/>
        <w:jc w:val="center"/>
        <w:rPr>
          <w:rFonts w:ascii="Times New Roman" w:hAnsi="Times New Roman" w:cs="Times New Roman"/>
          <w:b/>
          <w:bCs/>
          <w:sz w:val="24"/>
          <w:szCs w:val="24"/>
        </w:rPr>
      </w:pPr>
      <w:bookmarkStart w:id="32" w:name="_Toc112773"/>
      <w:r>
        <w:t xml:space="preserve"> </w:t>
      </w:r>
      <w:bookmarkStart w:id="33" w:name="_Toc156665782"/>
      <w:bookmarkStart w:id="34" w:name="_Toc156667601"/>
      <w:r w:rsidRPr="00FC785D">
        <w:rPr>
          <w:rFonts w:ascii="Times New Roman" w:hAnsi="Times New Roman" w:cs="Times New Roman"/>
          <w:b/>
          <w:bCs/>
          <w:color w:val="000000" w:themeColor="text1"/>
          <w:sz w:val="24"/>
          <w:szCs w:val="24"/>
        </w:rPr>
        <w:t>Chapter Summary</w:t>
      </w:r>
      <w:bookmarkEnd w:id="33"/>
      <w:bookmarkEnd w:id="34"/>
      <w:r w:rsidRPr="00FC785D">
        <w:rPr>
          <w:rFonts w:ascii="Times New Roman" w:hAnsi="Times New Roman" w:cs="Times New Roman"/>
          <w:b/>
          <w:bCs/>
          <w:color w:val="000000" w:themeColor="text1"/>
          <w:sz w:val="24"/>
          <w:szCs w:val="24"/>
        </w:rPr>
        <w:t xml:space="preserve"> </w:t>
      </w:r>
      <w:bookmarkEnd w:id="32"/>
    </w:p>
    <w:p w14:paraId="6248588F" w14:textId="2328E86E" w:rsidR="001D5E32" w:rsidRDefault="00047DBB" w:rsidP="00752BD4">
      <w:pPr>
        <w:spacing w:line="480" w:lineRule="auto"/>
        <w:ind w:left="-5" w:right="11" w:firstLine="720"/>
      </w:pPr>
      <w:r>
        <w:t xml:space="preserve">The relationship between race-related stress and the perception of injustice will be investigated to provide insight into political engagement and activism. Research on race-related stress and the perception of injustice will address the problem middle-class African Americans face concerning political engagement, individual and communal well-being, and social engagement (Utsey, 1999; </w:t>
      </w:r>
      <w:r w:rsidRPr="0059090C">
        <w:t>Neumann, Berger, &amp; Kizilhan, 2021</w:t>
      </w:r>
      <w:r>
        <w:t>). Insufficient research incorporating middle-class African Americans’ race-related stress and perception of injustice exists. This quantitative correlational research study will evaluate, via self-assessment inventories, middle-class African Americans race-related stress, perception of injustice, and the relationship between the two. Chapter 2 will restate the problem and purpose of the study and provide a brief synopsis of the literature to establish the relevance and currency of the problem. The literature search strategy for the study will be discussed listing accessed library databases, search engines, and key search terms used. The theoretical framework will describe major theoretical propositions, including delineations of any assumptions appropriate to the application of the theories. The research literature review will provide a thorough review of the research literature, which is conceptually and methodologically relevant and builds a case for the study. A summary section will conclude the chapter.</w:t>
      </w:r>
    </w:p>
    <w:p w14:paraId="152B0B5B" w14:textId="46485556" w:rsidR="001D5E32" w:rsidRPr="001E62A1" w:rsidRDefault="001D5E32" w:rsidP="001D5E32">
      <w:pPr>
        <w:spacing w:line="480" w:lineRule="auto"/>
        <w:jc w:val="center"/>
        <w:rPr>
          <w:b/>
        </w:rPr>
      </w:pPr>
      <w:r w:rsidRPr="00E91F0E">
        <w:rPr>
          <w:b/>
          <w:color w:val="000000"/>
        </w:rPr>
        <w:t>CHAPTER 2: R</w:t>
      </w:r>
      <w:r>
        <w:rPr>
          <w:b/>
          <w:color w:val="000000"/>
        </w:rPr>
        <w:t>eview</w:t>
      </w:r>
      <w:r w:rsidRPr="00E91F0E">
        <w:rPr>
          <w:b/>
          <w:color w:val="000000"/>
        </w:rPr>
        <w:t xml:space="preserve"> </w:t>
      </w:r>
      <w:r>
        <w:rPr>
          <w:b/>
          <w:color w:val="000000"/>
        </w:rPr>
        <w:t>of</w:t>
      </w:r>
      <w:r w:rsidRPr="00E91F0E">
        <w:rPr>
          <w:b/>
          <w:color w:val="000000"/>
        </w:rPr>
        <w:t xml:space="preserve"> L</w:t>
      </w:r>
      <w:r>
        <w:rPr>
          <w:b/>
          <w:color w:val="000000"/>
        </w:rPr>
        <w:t>iterature</w:t>
      </w:r>
    </w:p>
    <w:p w14:paraId="2F5F51F0" w14:textId="77777777" w:rsidR="001D5E32" w:rsidRPr="00841DBA" w:rsidRDefault="001D5E32" w:rsidP="001D5E32">
      <w:pPr>
        <w:pStyle w:val="Default"/>
        <w:spacing w:line="480" w:lineRule="auto"/>
        <w:ind w:firstLine="720"/>
        <w:rPr>
          <w:rFonts w:ascii="Times New Roman" w:hAnsi="Times New Roman" w:cs="Times New Roman"/>
        </w:rPr>
      </w:pPr>
      <w:r w:rsidRPr="00841DBA">
        <w:rPr>
          <w:rFonts w:ascii="Times New Roman" w:hAnsi="Times New Roman" w:cs="Times New Roman"/>
        </w:rPr>
        <w:t xml:space="preserve">Racism is multi-faceted in its nature, presentation, effects, and constituent components (discrimination, power, dominance) rooted in its expression and its total influence on the lives of African Americans. Racism is a difficult concept to operationalize for many (Harrell, 2020). The problem is that middle-class African Americans experience race-related stress due to the influence of political ideologies that inform their perceptions of injustice (Kivikangas et </w:t>
      </w:r>
      <w:r w:rsidRPr="00841DBA">
        <w:rPr>
          <w:rFonts w:ascii="Times New Roman" w:hAnsi="Times New Roman" w:cs="Times New Roman"/>
        </w:rPr>
        <w:lastRenderedPageBreak/>
        <w:t>al., 2021; Leong et al., 2020). However, the sociological relationship between</w:t>
      </w:r>
      <w:r w:rsidRPr="00841DBA">
        <w:rPr>
          <w:rFonts w:ascii="Times New Roman" w:eastAsia="Times New Roman" w:hAnsi="Times New Roman" w:cs="Times New Roman"/>
        </w:rPr>
        <w:t xml:space="preserve"> race-related stress and perceptions of injustice among middle-class African Americans in Chattanooga, TN is unknown.</w:t>
      </w:r>
      <w:r w:rsidRPr="00841DBA">
        <w:rPr>
          <w:rFonts w:ascii="Times New Roman" w:hAnsi="Times New Roman" w:cs="Times New Roman"/>
        </w:rPr>
        <w:t xml:space="preserve">  </w:t>
      </w:r>
    </w:p>
    <w:p w14:paraId="76D740A5" w14:textId="77777777" w:rsidR="001D5E32" w:rsidRPr="00841DBA" w:rsidRDefault="001D5E32" w:rsidP="001D5E32">
      <w:pPr>
        <w:pStyle w:val="Default"/>
        <w:spacing w:line="480" w:lineRule="auto"/>
        <w:ind w:firstLine="720"/>
        <w:rPr>
          <w:rFonts w:ascii="Times New Roman" w:hAnsi="Times New Roman" w:cs="Times New Roman"/>
        </w:rPr>
      </w:pPr>
      <w:r w:rsidRPr="00841DBA">
        <w:rPr>
          <w:rFonts w:ascii="Times New Roman" w:hAnsi="Times New Roman" w:cs="Times New Roman"/>
        </w:rPr>
        <w:t xml:space="preserve">Utsey (1999) proposed using the concept of race-related stress to represent the physical, emotional, psychological, and mental toll exerted on African Americans due to chronic exposure to racism, racial prejudice, racial discrimination, and racial stereotypes. People perceive different actions as unjust and will react differently to injustice experiences. This subjective perception of injustice could determine their actions and their mental health - race-related stress (Fetchenhauer, Huang, 2004). For example, current research on people suffering from pain after traumatic accidents has shown that people who subjectively perceived their situation as less just felt pain longer and more strongly (Trost, Scott, Buelow, Nowlin, Turan, Boals, Monder, 2017; Sullivan, 2020; Carriere, Pimentel, Yakobov, Edwards, 2020). </w:t>
      </w:r>
    </w:p>
    <w:p w14:paraId="3AD7FFB0" w14:textId="77777777" w:rsidR="001D5E32" w:rsidRDefault="001D5E32" w:rsidP="001D5E32">
      <w:pPr>
        <w:spacing w:line="480" w:lineRule="auto"/>
        <w:ind w:firstLine="720"/>
      </w:pPr>
      <w:r w:rsidRPr="00B27B21">
        <w:t xml:space="preserve">A deeper examination, using CRT as the framework, revealed additional considerations such as historical racism, the oppression of African Americans in the current socio-political context, unique knowledge and experiences of the African American population, multidisciplinary influences, and actions for social justice </w:t>
      </w:r>
      <w:r w:rsidRPr="00DA7951">
        <w:t>(Daftary, 2018; Johnson-Ahorlu, 2017; Aymer, 2016</w:t>
      </w:r>
      <w:r w:rsidRPr="00B27B21">
        <w:t>). With CRT guiding the research conceptualizations of race-related stress and the perception of injustice</w:t>
      </w:r>
      <w:r>
        <w:t xml:space="preserve">, the relationship between the two variables will be examined to offer insight into their possible relationship. Research has not examined the relationship between one’s race-related stress and perception of injustice. Emerging social trends indicate the need to understand any possible relationship between race-related stress and one’s perception of injustice (Utsey, 1999; </w:t>
      </w:r>
      <w:r w:rsidRPr="0059090C">
        <w:t>Neumann, Berger, &amp; Kizilhan, 2021</w:t>
      </w:r>
      <w:r>
        <w:t xml:space="preserve">). Research on middle-class African Americans in Chattanooga, TN excludes the possible relationship race-related stress could have on the perception of injustice. Further research should include social theories such as Marxism and the concepts that stem from it (Ghous, </w:t>
      </w:r>
      <w:r>
        <w:lastRenderedPageBreak/>
        <w:t>2020; Holman, Salway, Bell, Beach, Adebajo, Ali, &amp; Butt,  2021;</w:t>
      </w:r>
      <w:r w:rsidRPr="00555425">
        <w:t xml:space="preserve"> </w:t>
      </w:r>
      <w:r>
        <w:t>Thiele, 2021). The problem statement, purpose of the study, literature search strategies, theoretical framework, research literature review, gap in the literature, and a summary will be discussed.</w:t>
      </w:r>
    </w:p>
    <w:p w14:paraId="0B78E59F" w14:textId="77777777" w:rsidR="001D5E32" w:rsidRPr="00B477A8" w:rsidRDefault="001D5E32" w:rsidP="001D5E32">
      <w:pPr>
        <w:spacing w:line="480" w:lineRule="auto"/>
        <w:jc w:val="center"/>
        <w:rPr>
          <w:b/>
          <w:bCs/>
        </w:rPr>
      </w:pPr>
      <w:r>
        <w:rPr>
          <w:b/>
          <w:bCs/>
        </w:rPr>
        <w:t>Literature Research Strategy</w:t>
      </w:r>
    </w:p>
    <w:p w14:paraId="380DC0B5" w14:textId="77777777" w:rsidR="001D5E32" w:rsidRPr="008C0E61" w:rsidRDefault="001D5E32" w:rsidP="001D5E32">
      <w:pPr>
        <w:spacing w:line="477" w:lineRule="auto"/>
        <w:ind w:left="-5" w:right="11" w:firstLine="720"/>
      </w:pPr>
      <w:r>
        <w:t xml:space="preserve">Locating, retrieving, and utilizing relevant theoretical and empirical research will be imperative in the literature development and expansion process (Hempel, 2020). Relevant database sources will be identified and accessed via Internet searches and the American College of Education's library databases, a subscription-based service. A needs assessment will be performed to obtain keywords and phrases pertinent to the study. The keywords and phrases searched will be </w:t>
      </w:r>
      <w:r>
        <w:rPr>
          <w:i/>
        </w:rPr>
        <w:t>Marxism</w:t>
      </w:r>
      <w:r>
        <w:t xml:space="preserve">, </w:t>
      </w:r>
      <w:r>
        <w:rPr>
          <w:i/>
        </w:rPr>
        <w:t>Socialism</w:t>
      </w:r>
      <w:r>
        <w:t xml:space="preserve">, </w:t>
      </w:r>
      <w:r>
        <w:rPr>
          <w:i/>
        </w:rPr>
        <w:t>hegemony</w:t>
      </w:r>
      <w:r>
        <w:t xml:space="preserve">, </w:t>
      </w:r>
      <w:r>
        <w:rPr>
          <w:i/>
        </w:rPr>
        <w:t>intersectionality</w:t>
      </w:r>
      <w:r>
        <w:t xml:space="preserve">, </w:t>
      </w:r>
      <w:r>
        <w:rPr>
          <w:i/>
        </w:rPr>
        <w:t>political correctness</w:t>
      </w:r>
      <w:r>
        <w:t xml:space="preserve">, and </w:t>
      </w:r>
      <w:r>
        <w:rPr>
          <w:i/>
        </w:rPr>
        <w:t>critical race theory (CRT)</w:t>
      </w:r>
      <w:r>
        <w:t xml:space="preserve">. Peer-reviewed sources will be evaluated and analyzed for topic relevance. An iterative approach will be used, and research strategies will be adjusted as necessary. Online journals, Google Scholar, Google Books, SpringerLink, and Directory of Open Access Journals will be some of the search engines used for the literature review. The library databases to be used in part will be, JSTOR, Open Dissertations, ProQuest Dissertations &amp; Theses Global, ProQuest Education Database, ProQuest ERIC, SAGE Journal, Sage Research Methods, Elsevier Science Direct, Emerald Insight, and EBSCOHost. </w:t>
      </w:r>
    </w:p>
    <w:p w14:paraId="02A69F39" w14:textId="77777777" w:rsidR="001D5E32" w:rsidRDefault="001D5E32" w:rsidP="001D5E32">
      <w:pPr>
        <w:spacing w:line="477" w:lineRule="auto"/>
        <w:ind w:left="-5" w:right="11" w:firstLine="5"/>
        <w:jc w:val="center"/>
        <w:rPr>
          <w:b/>
          <w:bCs/>
        </w:rPr>
      </w:pPr>
      <w:r w:rsidRPr="0039379C">
        <w:rPr>
          <w:b/>
          <w:bCs/>
        </w:rPr>
        <w:t>Theoretical Framework</w:t>
      </w:r>
    </w:p>
    <w:p w14:paraId="4D36FB6A" w14:textId="77777777" w:rsidR="001D5E32" w:rsidRDefault="001D5E32" w:rsidP="001D5E32">
      <w:pPr>
        <w:spacing w:line="477" w:lineRule="auto"/>
        <w:ind w:left="-5" w:right="11" w:firstLine="725"/>
      </w:pPr>
      <w:r>
        <w:t>The theoretical framework will consist of two theories. The two theories involved will be Marxism and conflict, and Critical Race Theory (CRT). Each of the theories will be discussed as follows.</w:t>
      </w:r>
    </w:p>
    <w:p w14:paraId="5157E3B5" w14:textId="77777777" w:rsidR="001D5E32" w:rsidRDefault="001D5E32" w:rsidP="001D5E32">
      <w:pPr>
        <w:spacing w:line="477" w:lineRule="auto"/>
        <w:ind w:left="-5" w:right="11" w:firstLine="5"/>
        <w:rPr>
          <w:b/>
          <w:bCs/>
        </w:rPr>
      </w:pPr>
      <w:r>
        <w:rPr>
          <w:b/>
          <w:bCs/>
        </w:rPr>
        <w:t>Marxism and Conflict</w:t>
      </w:r>
    </w:p>
    <w:p w14:paraId="33C76B33" w14:textId="77777777" w:rsidR="001D5E32" w:rsidRPr="007E338D" w:rsidRDefault="001D5E32" w:rsidP="001D5E32">
      <w:pPr>
        <w:spacing w:line="480" w:lineRule="auto"/>
        <w:ind w:firstLine="720"/>
        <w:rPr>
          <w:color w:val="000000" w:themeColor="text1"/>
        </w:rPr>
      </w:pPr>
      <w:r w:rsidRPr="00103AC2">
        <w:rPr>
          <w:color w:val="000000" w:themeColor="text1"/>
        </w:rPr>
        <w:t>Much had been written about Marxism and conflict. Ghous (2020) wrote th</w:t>
      </w:r>
      <w:r>
        <w:rPr>
          <w:color w:val="000000" w:themeColor="text1"/>
        </w:rPr>
        <w:t xml:space="preserve">at </w:t>
      </w:r>
      <w:r>
        <w:t>d</w:t>
      </w:r>
      <w:r w:rsidRPr="00103AC2">
        <w:t>rawing on different schools of Marxist thought</w:t>
      </w:r>
      <w:r>
        <w:t xml:space="preserve"> e</w:t>
      </w:r>
      <w:r w:rsidRPr="00103AC2">
        <w:t xml:space="preserve">stablishes the case of ideology as one of the </w:t>
      </w:r>
      <w:r>
        <w:t xml:space="preserve">many </w:t>
      </w:r>
      <w:r w:rsidRPr="00103AC2">
        <w:t>potential sources of social conflict. Economic determinis</w:t>
      </w:r>
      <w:r>
        <w:t>m</w:t>
      </w:r>
      <w:r w:rsidRPr="00103AC2">
        <w:t xml:space="preserve"> cannot </w:t>
      </w:r>
      <w:r>
        <w:t>solely cause</w:t>
      </w:r>
      <w:r w:rsidRPr="00103AC2">
        <w:t xml:space="preserve"> social conflict. Ideology has a part. Insistence upon mere economic </w:t>
      </w:r>
      <w:r>
        <w:t>vernacular</w:t>
      </w:r>
      <w:r w:rsidRPr="00103AC2">
        <w:t xml:space="preserve"> and </w:t>
      </w:r>
      <w:r>
        <w:t>eliminati</w:t>
      </w:r>
      <w:r w:rsidRPr="00103AC2">
        <w:t xml:space="preserve">ng consciousness </w:t>
      </w:r>
      <w:r w:rsidRPr="00103AC2">
        <w:lastRenderedPageBreak/>
        <w:t>and moral elements will limit the scope of the social conflict theory</w:t>
      </w:r>
      <w:r>
        <w:t>. Middle-class African Americans can affect constructive social change by understanding the relationship between race-related stress and the perception of injustice</w:t>
      </w:r>
      <w:r w:rsidRPr="00103AC2">
        <w:t xml:space="preserve"> (Ghous, 2020).</w:t>
      </w:r>
    </w:p>
    <w:p w14:paraId="04685235" w14:textId="77777777" w:rsidR="001D5E32" w:rsidRDefault="001D5E32" w:rsidP="001D5E32">
      <w:pPr>
        <w:spacing w:line="480" w:lineRule="auto"/>
        <w:ind w:firstLine="720"/>
      </w:pPr>
      <w:r w:rsidRPr="00103AC2">
        <w:t>Conflict arose many times when different people embraced different values. Some believed humans believed that if one selected one</w:t>
      </w:r>
      <w:r>
        <w:t xml:space="preserve">'s </w:t>
      </w:r>
      <w:r w:rsidRPr="00103AC2">
        <w:t>values, one could not select the values</w:t>
      </w:r>
      <w:r>
        <w:t xml:space="preserve"> of others - </w:t>
      </w:r>
      <w:r w:rsidRPr="00103AC2">
        <w:t>one had to prefer one over the other. One could not subscribe to democracy and authoritarianism simultaneously (Ghous, 2020). Conflict in modern times seemed to be</w:t>
      </w:r>
      <w:r>
        <w:t xml:space="preserve"> about </w:t>
      </w:r>
      <w:r w:rsidRPr="00103AC2">
        <w:t xml:space="preserve">different values embraced by different people </w:t>
      </w:r>
      <w:r>
        <w:t>–</w:t>
      </w:r>
      <w:r w:rsidRPr="00103AC2">
        <w:t xml:space="preserve"> incompatible values. It w</w:t>
      </w:r>
      <w:r>
        <w:t>ill be</w:t>
      </w:r>
      <w:r w:rsidRPr="00103AC2">
        <w:t xml:space="preserve"> helpful to understand the elements of conflict. Conflict w</w:t>
      </w:r>
      <w:r>
        <w:t>ill be</w:t>
      </w:r>
      <w:r w:rsidRPr="00103AC2">
        <w:t xml:space="preserve"> understood as a disagreement through which the parties perceive danger from others to their needs, interests, or way of life (Ghous, 2020). Conflict could take different forms, from overt (seen) to covert (unseen) conflicts. Furthermore, conflict also operates on different levels - person to person, country to country. Clashes (micro or macro) could be over economic, political, or social gain differences. Conflict might occur between interest groups, corporations, and political parties. </w:t>
      </w:r>
      <w:r>
        <w:t>African Americans need to know and understand the ramifications Marxism could have on their level of race-related stress and perception of injustice and how these two variables might affect their behavior (Laclau &amp; Mouffe, 2014).</w:t>
      </w:r>
    </w:p>
    <w:p w14:paraId="31266417" w14:textId="77777777" w:rsidR="001D5E32" w:rsidRDefault="001D5E32" w:rsidP="001D5E32">
      <w:pPr>
        <w:spacing w:line="480" w:lineRule="auto"/>
        <w:ind w:firstLine="720"/>
      </w:pPr>
      <w:r w:rsidRPr="00103AC2">
        <w:t>Ideology w</w:t>
      </w:r>
      <w:r>
        <w:t>ill be</w:t>
      </w:r>
      <w:r w:rsidRPr="00103AC2">
        <w:t xml:space="preserve"> a permanent feature of social and political life. Ideology w</w:t>
      </w:r>
      <w:r>
        <w:t>ill</w:t>
      </w:r>
      <w:r w:rsidRPr="00103AC2">
        <w:t xml:space="preserve"> continuously shap</w:t>
      </w:r>
      <w:r>
        <w:t>e</w:t>
      </w:r>
      <w:r w:rsidRPr="00103AC2">
        <w:t xml:space="preserve"> and reshap</w:t>
      </w:r>
      <w:r>
        <w:t>e</w:t>
      </w:r>
      <w:r w:rsidRPr="00103AC2">
        <w:t xml:space="preserve"> society. Ideology will lead to group identification and, consequently, conflicting preferences and choices (Ghous, 2020). Individuals and groups </w:t>
      </w:r>
      <w:r>
        <w:t xml:space="preserve">will </w:t>
      </w:r>
      <w:r w:rsidRPr="00103AC2">
        <w:t xml:space="preserve">enter the political arena with different expectations and preferences. Sometimes, these differing preferences </w:t>
      </w:r>
      <w:r>
        <w:t xml:space="preserve">will </w:t>
      </w:r>
      <w:r w:rsidRPr="00103AC2">
        <w:t>result in sharp divisions. Heterogeneous (diverse) societies suffer more from differences and divisions than homogeneous (same) societies and w</w:t>
      </w:r>
      <w:r>
        <w:t>ill be</w:t>
      </w:r>
      <w:r w:rsidRPr="00103AC2">
        <w:t xml:space="preserve"> less likely to exhibit political stability (</w:t>
      </w:r>
      <w:r>
        <w:t>Laclau &amp; Mouffe, 2014</w:t>
      </w:r>
      <w:r w:rsidRPr="00103AC2">
        <w:t>). Ideological conflicts differ</w:t>
      </w:r>
      <w:r>
        <w:t xml:space="preserve"> </w:t>
      </w:r>
      <w:r w:rsidRPr="00103AC2">
        <w:t xml:space="preserve">from personal and other conflicts in that all other conflicts might occur due to non-moral actions, </w:t>
      </w:r>
      <w:r w:rsidRPr="00103AC2">
        <w:lastRenderedPageBreak/>
        <w:t xml:space="preserve">whereas ideological conflicts </w:t>
      </w:r>
      <w:r>
        <w:t>could be</w:t>
      </w:r>
      <w:r w:rsidRPr="00103AC2">
        <w:t xml:space="preserve"> purely value-based (Ghous, 2020). However, factors such as economic determinism w</w:t>
      </w:r>
      <w:r>
        <w:t>ill</w:t>
      </w:r>
      <w:r w:rsidRPr="00103AC2">
        <w:t xml:space="preserve"> also </w:t>
      </w:r>
      <w:r>
        <w:t xml:space="preserve">be </w:t>
      </w:r>
      <w:r w:rsidRPr="00103AC2">
        <w:t xml:space="preserve">responsible for social conflict. </w:t>
      </w:r>
    </w:p>
    <w:p w14:paraId="28DA9FF9" w14:textId="77777777" w:rsidR="001D5E32" w:rsidRDefault="001D5E32" w:rsidP="001D5E32">
      <w:pPr>
        <w:spacing w:line="480" w:lineRule="auto"/>
        <w:ind w:firstLine="720"/>
      </w:pPr>
      <w:r w:rsidRPr="00103AC2">
        <w:t>Marx introduced the theory of economic determinism as a reaction to the industrial revolution (</w:t>
      </w:r>
      <w:r>
        <w:t>Laclau &amp; Mouffe, 2014</w:t>
      </w:r>
      <w:r w:rsidRPr="00103AC2">
        <w:t>). The 20</w:t>
      </w:r>
      <w:r w:rsidRPr="00103AC2">
        <w:rPr>
          <w:vertAlign w:val="superscript"/>
        </w:rPr>
        <w:t>th</w:t>
      </w:r>
      <w:r w:rsidRPr="00103AC2">
        <w:t xml:space="preserve"> and 21</w:t>
      </w:r>
      <w:r w:rsidRPr="00103AC2">
        <w:rPr>
          <w:vertAlign w:val="superscript"/>
        </w:rPr>
        <w:t xml:space="preserve">st </w:t>
      </w:r>
      <w:r w:rsidRPr="00103AC2">
        <w:t xml:space="preserve">centuries </w:t>
      </w:r>
      <w:r>
        <w:t>will be</w:t>
      </w:r>
      <w:r w:rsidRPr="00103AC2">
        <w:t xml:space="preserve"> writhed with conflicting ideologies. The roots of much of the conflict w</w:t>
      </w:r>
      <w:r>
        <w:t>ill be</w:t>
      </w:r>
      <w:r w:rsidRPr="00103AC2">
        <w:t xml:space="preserve"> found in material disputes. One </w:t>
      </w:r>
      <w:r>
        <w:t>will</w:t>
      </w:r>
      <w:r w:rsidRPr="00103AC2">
        <w:t xml:space="preserve"> n</w:t>
      </w:r>
      <w:r>
        <w:t>ot</w:t>
      </w:r>
      <w:r w:rsidRPr="00103AC2">
        <w:t xml:space="preserve"> underestimate the importance of other factors as potential sources of conflict. While a considerable portion of social and political conflict w</w:t>
      </w:r>
      <w:r>
        <w:t>ill be</w:t>
      </w:r>
      <w:r w:rsidRPr="00103AC2">
        <w:t xml:space="preserve"> rooted in different ideologies followed by different people and groups, one must</w:t>
      </w:r>
      <w:r>
        <w:t xml:space="preserve"> not</w:t>
      </w:r>
      <w:r w:rsidRPr="00103AC2">
        <w:t xml:space="preserve"> neglect other factors such as psychological needs, religion, ethnicity, culture, nationalism, regionalism - all w</w:t>
      </w:r>
      <w:r>
        <w:t>ill be</w:t>
      </w:r>
      <w:r w:rsidRPr="00103AC2">
        <w:t xml:space="preserve"> significant conflict bases (</w:t>
      </w:r>
      <w:r>
        <w:t>Laclau &amp; Mouffe, 2014</w:t>
      </w:r>
      <w:r w:rsidRPr="00103AC2">
        <w:t>). Therefore, the intention of this rationale w</w:t>
      </w:r>
      <w:r>
        <w:t>ill</w:t>
      </w:r>
      <w:r w:rsidRPr="00103AC2">
        <w:t xml:space="preserve"> not </w:t>
      </w:r>
      <w:r>
        <w:t xml:space="preserve">be </w:t>
      </w:r>
      <w:r w:rsidRPr="00103AC2">
        <w:t>to undermine the significance of economic determinism, nor w</w:t>
      </w:r>
      <w:r>
        <w:t>ill</w:t>
      </w:r>
      <w:r w:rsidRPr="00103AC2">
        <w:t xml:space="preserve"> it give more weight to other factors. The rationale w</w:t>
      </w:r>
      <w:r>
        <w:t>ill</w:t>
      </w:r>
      <w:r w:rsidRPr="00103AC2">
        <w:t xml:space="preserve"> give significance to the notion that beliefs, ideas, and values </w:t>
      </w:r>
      <w:r>
        <w:t xml:space="preserve">will </w:t>
      </w:r>
      <w:r w:rsidRPr="00103AC2">
        <w:t>guide the actions of many in the social and political worlds (Ghous, 2020). Ideology w</w:t>
      </w:r>
      <w:r>
        <w:t>ill be</w:t>
      </w:r>
      <w:r w:rsidRPr="00103AC2">
        <w:t xml:space="preserve"> a powerful factor. Ideology could lead to </w:t>
      </w:r>
      <w:r>
        <w:t xml:space="preserve">violent </w:t>
      </w:r>
      <w:r w:rsidRPr="00103AC2">
        <w:t>conflict in society. Ideological conflicts w</w:t>
      </w:r>
      <w:r>
        <w:t xml:space="preserve">ill </w:t>
      </w:r>
      <w:r w:rsidRPr="00103AC2">
        <w:t>result from different ideological choices based on espoused values</w:t>
      </w:r>
      <w:r>
        <w:t>. Ghous (2020) Espoused the notion that values could affect how middle-class African Americans experience race-related stress and their perception of injustice.</w:t>
      </w:r>
    </w:p>
    <w:p w14:paraId="6637D039" w14:textId="77777777" w:rsidR="001D5E32" w:rsidRDefault="001D5E32" w:rsidP="001D5E32">
      <w:pPr>
        <w:spacing w:line="480" w:lineRule="auto"/>
        <w:rPr>
          <w:b/>
          <w:bCs/>
        </w:rPr>
      </w:pPr>
      <w:r>
        <w:rPr>
          <w:b/>
          <w:bCs/>
        </w:rPr>
        <w:t>Critical Race Theory (CRT)</w:t>
      </w:r>
    </w:p>
    <w:p w14:paraId="063C0077" w14:textId="77777777" w:rsidR="001D5E32" w:rsidRPr="00533F28" w:rsidRDefault="001D5E32" w:rsidP="001D5E32">
      <w:pPr>
        <w:widowControl w:val="0"/>
        <w:pBdr>
          <w:top w:val="nil"/>
          <w:left w:val="nil"/>
          <w:bottom w:val="nil"/>
          <w:right w:val="nil"/>
          <w:between w:val="nil"/>
        </w:pBdr>
        <w:spacing w:line="480" w:lineRule="auto"/>
        <w:ind w:firstLine="720"/>
        <w:rPr>
          <w:color w:val="000000"/>
        </w:rPr>
      </w:pPr>
      <w:r w:rsidRPr="00103AC2">
        <w:rPr>
          <w:color w:val="000000"/>
        </w:rPr>
        <w:t>Delgado, Stefanic, &amp; Harris (2017) defined the critical race theory movement clearly and succinctly</w:t>
      </w:r>
      <w:r>
        <w:rPr>
          <w:color w:val="000000"/>
        </w:rPr>
        <w:t xml:space="preserve">, </w:t>
      </w:r>
      <w:r>
        <w:t>writing that the</w:t>
      </w:r>
      <w:r w:rsidRPr="00103AC2">
        <w:t xml:space="preserve"> critical race theory (CRT) movement was a collection of scholars and activists </w:t>
      </w:r>
      <w:r>
        <w:t>working</w:t>
      </w:r>
      <w:r w:rsidRPr="00103AC2">
        <w:t xml:space="preserve"> </w:t>
      </w:r>
      <w:r>
        <w:t>to</w:t>
      </w:r>
      <w:r w:rsidRPr="00103AC2">
        <w:t xml:space="preserve"> transform and study the relationship</w:t>
      </w:r>
      <w:r>
        <w:t>s</w:t>
      </w:r>
      <w:r w:rsidRPr="00103AC2">
        <w:t xml:space="preserve"> between race</w:t>
      </w:r>
      <w:r>
        <w:t xml:space="preserve"> (culture)</w:t>
      </w:r>
      <w:r w:rsidRPr="00103AC2">
        <w:t>, racism</w:t>
      </w:r>
      <w:r>
        <w:t xml:space="preserve"> (justice/injustice)</w:t>
      </w:r>
      <w:r w:rsidRPr="00103AC2">
        <w:t>, and power</w:t>
      </w:r>
      <w:r>
        <w:t xml:space="preserve"> (hegemony)</w:t>
      </w:r>
      <w:r w:rsidRPr="00103AC2">
        <w:t xml:space="preserve">. The </w:t>
      </w:r>
      <w:r>
        <w:t xml:space="preserve">CRT </w:t>
      </w:r>
      <w:r w:rsidRPr="00103AC2">
        <w:t>movement considered many issues</w:t>
      </w:r>
      <w:r>
        <w:t xml:space="preserve">, such </w:t>
      </w:r>
      <w:r w:rsidRPr="00103AC2">
        <w:t xml:space="preserve">as conventional civil rights and ethnic studies discourses, but placed them in a </w:t>
      </w:r>
      <w:r>
        <w:t>wid</w:t>
      </w:r>
      <w:r w:rsidRPr="00103AC2">
        <w:t>er perspective</w:t>
      </w:r>
      <w:r>
        <w:rPr>
          <w:color w:val="000000"/>
        </w:rPr>
        <w:t xml:space="preserve"> </w:t>
      </w:r>
      <w:r w:rsidRPr="00103AC2">
        <w:t>(Delgado, Stefancic &amp; Harris, 2017</w:t>
      </w:r>
      <w:r>
        <w:t>; Harris, 2022).</w:t>
      </w:r>
    </w:p>
    <w:p w14:paraId="46EA7BF8" w14:textId="77777777" w:rsidR="001D5E32" w:rsidRDefault="001D5E32" w:rsidP="001D5E32">
      <w:pPr>
        <w:spacing w:line="480" w:lineRule="auto"/>
        <w:ind w:firstLine="720"/>
      </w:pPr>
      <w:r w:rsidRPr="00103AC2">
        <w:t xml:space="preserve">Unlike conventional civil rights, CRT </w:t>
      </w:r>
      <w:r>
        <w:t xml:space="preserve">will </w:t>
      </w:r>
      <w:r w:rsidRPr="00103AC2">
        <w:t xml:space="preserve">scrutinize more closely from broader perspectives such as economics, history, interest groups, individual interests, and emotions. </w:t>
      </w:r>
      <w:r w:rsidRPr="00103AC2">
        <w:lastRenderedPageBreak/>
        <w:t xml:space="preserve">CRT </w:t>
      </w:r>
      <w:r>
        <w:t xml:space="preserve">will </w:t>
      </w:r>
      <w:r w:rsidRPr="00103AC2">
        <w:t xml:space="preserve">question the foundations of the liberal order, including equality theory, legal reasoning, rationalism, enlightenment, and constitutional law. Many "communities" </w:t>
      </w:r>
      <w:r>
        <w:t xml:space="preserve">will </w:t>
      </w:r>
      <w:r w:rsidRPr="00103AC2">
        <w:t>have their lane regarding CRT and social justice (Delgado, Stefancic &amp; Harris, 2017).</w:t>
      </w:r>
      <w:r>
        <w:t xml:space="preserve"> By increasing understanding of CRT, middle-class African Americans could have more insight into how Marxism could increase their race-related stress and affect their perception of injustice.</w:t>
      </w:r>
    </w:p>
    <w:p w14:paraId="2CA2AF6A" w14:textId="77777777" w:rsidR="001D5E32" w:rsidRDefault="001D5E32" w:rsidP="001D5E32">
      <w:pPr>
        <w:spacing w:line="480" w:lineRule="auto"/>
        <w:rPr>
          <w:b/>
          <w:bCs/>
        </w:rPr>
      </w:pPr>
      <w:r>
        <w:rPr>
          <w:b/>
          <w:bCs/>
        </w:rPr>
        <w:t>Relating Marxism and Conflict and Critical Race Theory</w:t>
      </w:r>
    </w:p>
    <w:p w14:paraId="78303292" w14:textId="77777777" w:rsidR="001D5E32" w:rsidRDefault="001D5E32" w:rsidP="001D5E32">
      <w:pPr>
        <w:spacing w:line="480" w:lineRule="auto"/>
        <w:ind w:firstLine="720"/>
      </w:pPr>
      <w:r>
        <w:t xml:space="preserve">Marxism and conflict will drive the contemporary, popular notion of critical race theory. </w:t>
      </w:r>
      <w:r w:rsidRPr="00103AC2">
        <w:t>The 20</w:t>
      </w:r>
      <w:r w:rsidRPr="00103AC2">
        <w:rPr>
          <w:vertAlign w:val="superscript"/>
        </w:rPr>
        <w:t>th</w:t>
      </w:r>
      <w:r w:rsidRPr="00103AC2">
        <w:t xml:space="preserve"> and 21</w:t>
      </w:r>
      <w:r w:rsidRPr="00103AC2">
        <w:rPr>
          <w:vertAlign w:val="superscript"/>
        </w:rPr>
        <w:t xml:space="preserve">st </w:t>
      </w:r>
      <w:r w:rsidRPr="00103AC2">
        <w:t>centuries w</w:t>
      </w:r>
      <w:r>
        <w:t>ill be</w:t>
      </w:r>
      <w:r w:rsidRPr="00103AC2">
        <w:t xml:space="preserve"> </w:t>
      </w:r>
      <w:r>
        <w:t>replete</w:t>
      </w:r>
      <w:r w:rsidRPr="00103AC2">
        <w:t xml:space="preserve"> with conflicting ideologies. The roots of much of the conflict w</w:t>
      </w:r>
      <w:r>
        <w:t>ill be</w:t>
      </w:r>
      <w:r w:rsidRPr="00103AC2">
        <w:t xml:space="preserve"> found in material disputes (Ghous, 2020). While a considerable portion of social and political conflict w</w:t>
      </w:r>
      <w:r>
        <w:t>ill be</w:t>
      </w:r>
      <w:r w:rsidRPr="00103AC2">
        <w:t xml:space="preserve"> rooted in differ</w:t>
      </w:r>
      <w:r>
        <w:t>ing</w:t>
      </w:r>
      <w:r w:rsidRPr="00103AC2">
        <w:t xml:space="preserve"> ideologies</w:t>
      </w:r>
      <w:r>
        <w:t xml:space="preserve">, </w:t>
      </w:r>
      <w:r w:rsidRPr="00103AC2">
        <w:t>different people, and groups, one must not neglect other factors such as psychological needs, ethnicity, religion, culture, nationalism,</w:t>
      </w:r>
      <w:r>
        <w:t xml:space="preserve"> and</w:t>
      </w:r>
      <w:r w:rsidRPr="00103AC2">
        <w:t xml:space="preserve"> regionalism. </w:t>
      </w:r>
      <w:r>
        <w:t>Ghous (2020) said t</w:t>
      </w:r>
      <w:r w:rsidRPr="00103AC2">
        <w:t>he intention w</w:t>
      </w:r>
      <w:r>
        <w:t>ill</w:t>
      </w:r>
      <w:r w:rsidRPr="00103AC2">
        <w:t xml:space="preserve"> not </w:t>
      </w:r>
      <w:r>
        <w:t xml:space="preserve">be </w:t>
      </w:r>
      <w:r w:rsidRPr="00103AC2">
        <w:t>to undermine the significance of economic determinism, nor w</w:t>
      </w:r>
      <w:r>
        <w:t>ill</w:t>
      </w:r>
      <w:r w:rsidRPr="00103AC2">
        <w:t xml:space="preserve"> it give more weight to other factors. The rationale w</w:t>
      </w:r>
      <w:r>
        <w:t>ill be</w:t>
      </w:r>
      <w:r w:rsidRPr="00103AC2">
        <w:t xml:space="preserve"> to give significance to the notion that beliefs, ideas, and values </w:t>
      </w:r>
      <w:r>
        <w:t xml:space="preserve">will </w:t>
      </w:r>
      <w:r w:rsidRPr="00103AC2">
        <w:t>guide the actions of many in the social and political worlds. Ideology w</w:t>
      </w:r>
      <w:r>
        <w:t>ill be</w:t>
      </w:r>
      <w:r w:rsidRPr="00103AC2">
        <w:t xml:space="preserve"> a powerful factor</w:t>
      </w:r>
      <w:r>
        <w:t xml:space="preserve"> (Laclau &amp; Mouffe, 2014)</w:t>
      </w:r>
      <w:r w:rsidRPr="00103AC2">
        <w:t>.</w:t>
      </w:r>
    </w:p>
    <w:p w14:paraId="6C110CAA" w14:textId="77777777" w:rsidR="001D5E32" w:rsidRDefault="001D5E32" w:rsidP="001D5E32">
      <w:pPr>
        <w:spacing w:line="480" w:lineRule="auto"/>
        <w:ind w:firstLine="720"/>
      </w:pPr>
      <w:r w:rsidRPr="00103AC2">
        <w:t xml:space="preserve">Opponents of CRT in the United States </w:t>
      </w:r>
      <w:r>
        <w:t>will</w:t>
      </w:r>
      <w:r w:rsidRPr="00103AC2">
        <w:t xml:space="preserve"> publicly, politically, and legally challeng</w:t>
      </w:r>
      <w:r>
        <w:t>e</w:t>
      </w:r>
      <w:r w:rsidRPr="00103AC2">
        <w:t xml:space="preserve"> CRT's rhetoric and goals. Much debate </w:t>
      </w:r>
      <w:r>
        <w:t xml:space="preserve">will </w:t>
      </w:r>
      <w:r w:rsidRPr="00103AC2">
        <w:t>emerge about how, when, and whether CRT should</w:t>
      </w:r>
      <w:r>
        <w:t xml:space="preserve"> </w:t>
      </w:r>
      <w:r w:rsidRPr="00103AC2">
        <w:t xml:space="preserve">be taught in academic curricula, particularly at the K-12 levels. Nine Republican-majority states </w:t>
      </w:r>
      <w:r>
        <w:t>will</w:t>
      </w:r>
      <w:r w:rsidRPr="00103AC2">
        <w:t xml:space="preserve"> institute laws or other stipulations bann</w:t>
      </w:r>
      <w:r>
        <w:t>ing</w:t>
      </w:r>
      <w:r w:rsidRPr="00103AC2">
        <w:t xml:space="preserve"> the teaching of CRT, with some lawmakers referring to the concept as “toxic,” “divisive,” and responsible for making some students feel “guilt and anguish” based on their race (Dutton, 2021; Zurcher, 2021). For many, this controversy </w:t>
      </w:r>
      <w:r>
        <w:t>will be couched</w:t>
      </w:r>
      <w:r w:rsidRPr="00103AC2">
        <w:t xml:space="preserve"> in whether people believe CRT w</w:t>
      </w:r>
      <w:r>
        <w:t>ill be</w:t>
      </w:r>
      <w:r w:rsidRPr="00103AC2">
        <w:t xml:space="preserve"> a framework for understanding how racism </w:t>
      </w:r>
      <w:r>
        <w:t>will</w:t>
      </w:r>
      <w:r w:rsidRPr="00103AC2">
        <w:t xml:space="preserve"> mold American institutions and culture. Alternatively, for others, CRT w</w:t>
      </w:r>
      <w:r>
        <w:t>ill</w:t>
      </w:r>
      <w:r w:rsidRPr="00103AC2">
        <w:t xml:space="preserve"> instead </w:t>
      </w:r>
      <w:r>
        <w:t xml:space="preserve">be </w:t>
      </w:r>
      <w:r w:rsidRPr="00103AC2">
        <w:t xml:space="preserve">a divisive narrative that permanently sets people of color against </w:t>
      </w:r>
      <w:r w:rsidRPr="00103AC2">
        <w:lastRenderedPageBreak/>
        <w:t>caucasian people (Sawchuk, 2021). It w</w:t>
      </w:r>
      <w:r>
        <w:t>ill be</w:t>
      </w:r>
      <w:r w:rsidRPr="00103AC2">
        <w:t xml:space="preserve"> vital to note that the differences in thought w</w:t>
      </w:r>
      <w:r>
        <w:t>ill</w:t>
      </w:r>
      <w:r w:rsidRPr="00103AC2">
        <w:t xml:space="preserve"> not represent a perfect split between Democrat and Republican ideologies. There w</w:t>
      </w:r>
      <w:r>
        <w:t>ill be</w:t>
      </w:r>
      <w:r w:rsidRPr="00103AC2">
        <w:t xml:space="preserve"> liberal public figures who criticize CRT as "illiberal" (Zurcher, 2021). </w:t>
      </w:r>
    </w:p>
    <w:p w14:paraId="651FB8E3" w14:textId="77777777" w:rsidR="001D5E32" w:rsidRDefault="001D5E32" w:rsidP="001D5E32">
      <w:pPr>
        <w:spacing w:line="476" w:lineRule="auto"/>
        <w:ind w:left="-5" w:right="11" w:firstLine="720"/>
      </w:pPr>
      <w:r w:rsidRPr="00103AC2">
        <w:t>There appeared to be a fundamental misunderstanding of the meaning and underpinnings of CRT, with it often being conflated with other related topics of disco</w:t>
      </w:r>
      <w:r>
        <w:t>ntent</w:t>
      </w:r>
      <w:r w:rsidRPr="00103AC2">
        <w:t xml:space="preserve"> in the US (anti-racism, social justice, discrimination) or presented as an "elitist" "academic" concept (Sawchuk, 2021; Zurcher, 2021). Regardless of the reasons for disagreement (insufficient knowledge/grasp of the theory, sensationalism), it w</w:t>
      </w:r>
      <w:r>
        <w:t>ill be</w:t>
      </w:r>
      <w:r w:rsidRPr="00103AC2">
        <w:t xml:space="preserve"> vitally necessary to further scholarly work that </w:t>
      </w:r>
      <w:r>
        <w:t xml:space="preserve">will </w:t>
      </w:r>
      <w:r w:rsidRPr="00103AC2">
        <w:t>demonstrate and elucidate the tenants of CRT</w:t>
      </w:r>
      <w:r>
        <w:t xml:space="preserve"> and how the perception of injustice might affect middle-class African Americans' level of race-related stress. </w:t>
      </w:r>
    </w:p>
    <w:p w14:paraId="0D04C24C" w14:textId="77777777" w:rsidR="001D5E32" w:rsidRDefault="001D5E32" w:rsidP="001D5E32">
      <w:pPr>
        <w:spacing w:line="476" w:lineRule="auto"/>
        <w:ind w:left="-5" w:right="176" w:firstLine="720"/>
      </w:pPr>
      <w:r>
        <w:t>Salami (2015) conducted a quantitative study on 245 African-American adults between 18 and 60 years old from low-income communities in the US Southeast. The study used the Index of Race-Related Stress, the IRRS-B (Utsey, 1999). The study also used the Beck Depression Inventory (BDI-II) (</w:t>
      </w:r>
      <w:r w:rsidRPr="00531B08">
        <w:t>Beck, Steer, &amp; Brown, 1996</w:t>
      </w:r>
      <w:r>
        <w:t>) and the Beck Anxiety Inventory (BAI) (</w:t>
      </w:r>
      <w:r w:rsidRPr="00531B08">
        <w:t>Beck, Epstein, Brown, &amp; Steer, 1988</w:t>
      </w:r>
      <w:r>
        <w:t>). In addition, participants were asked comprehensive demographic questions about their age, marital status, education, and employment status (</w:t>
      </w:r>
      <w:r w:rsidRPr="0046454A">
        <w:t>Salami, 2015</w:t>
      </w:r>
      <w:r>
        <w:t>). The IRRS-Brief is multidimensional and provides a global racism measure along with the following three subscales: cultural racism ("</w:t>
      </w:r>
      <w:r w:rsidRPr="00762E6C">
        <w:rPr>
          <w:i/>
          <w:iCs/>
        </w:rPr>
        <w:t>You seldom hear or read anything positive about Black people on radio, TV, in newspapers or history books</w:t>
      </w:r>
      <w:r>
        <w:t>”), institutional racism (“</w:t>
      </w:r>
      <w:r w:rsidRPr="00762E6C">
        <w:rPr>
          <w:i/>
          <w:iCs/>
        </w:rPr>
        <w:t>You were passed over for an important assignment at work</w:t>
      </w:r>
      <w:r>
        <w:t>”), and individual racism (“</w:t>
      </w:r>
      <w:r w:rsidRPr="00762E6C">
        <w:rPr>
          <w:i/>
          <w:iCs/>
        </w:rPr>
        <w:t>You have been threatened with physical violence</w:t>
      </w:r>
      <w:r>
        <w:t>”) subscales. Results demonstrated that stressful life events are associated with the onset of symptoms of depression and anxiety (</w:t>
      </w:r>
      <w:r w:rsidRPr="00502F3E">
        <w:t>Hammen, 2005; Kendler, Hettema, Butera, Gardner, &amp; Prescott, 2003; Kendler, Karkowski, &amp; Prescott, 1998; Paykel, 2003</w:t>
      </w:r>
      <w:r>
        <w:t xml:space="preserve">). For African Americans, examining culturally relevant stressors such as race-related stress might be </w:t>
      </w:r>
      <w:r>
        <w:lastRenderedPageBreak/>
        <w:t>particularly important to understand and predict the onset of depression and anxiety. Racial stressors such as the experience of racism and discrimination will be found to be associated with psychological distress for African Americans (</w:t>
      </w:r>
      <w:r w:rsidRPr="00EF3BEE">
        <w:t>Broman, Mavaddat, &amp; Hsu, 2000; Carter, 2007; Clark et al., 2004; Klonoff, Landrine, &amp; Ullman, 1999; Thoits, 1991; Utsey et al., 2000</w:t>
      </w:r>
      <w:r>
        <w:t>). However, the experience of racism may not be a unitary experience. Different experiences of race-related stressors may differentially influence the development of psychological distress. Data from the study could provide insight and assist middle-class African Americans in addressing their possible relationship between race-related stress and perception of injustice (Ghous, 2020).</w:t>
      </w:r>
    </w:p>
    <w:p w14:paraId="0A9E8B52" w14:textId="77777777" w:rsidR="001D5E32" w:rsidRDefault="001D5E32" w:rsidP="001D5E32">
      <w:pPr>
        <w:spacing w:line="480" w:lineRule="auto"/>
        <w:jc w:val="center"/>
        <w:rPr>
          <w:b/>
          <w:bCs/>
        </w:rPr>
      </w:pPr>
      <w:r>
        <w:rPr>
          <w:b/>
          <w:bCs/>
        </w:rPr>
        <w:t>Research Literature Review</w:t>
      </w:r>
    </w:p>
    <w:p w14:paraId="7F53749E" w14:textId="77777777" w:rsidR="001D5E32" w:rsidRDefault="001D5E32" w:rsidP="001D5E32">
      <w:pPr>
        <w:spacing w:line="477" w:lineRule="auto"/>
        <w:ind w:left="-5" w:right="11" w:firstLine="720"/>
      </w:pPr>
      <w:r>
        <w:t xml:space="preserve">The research literature review will consist of 6 sections. The six sections will be CRT, Marxism and conflict, socialism, hegemony, intersectionality, political correctness, and gap in the literature. Each of the topics will be discussed as follows. </w:t>
      </w:r>
    </w:p>
    <w:p w14:paraId="3FADDB91" w14:textId="77777777" w:rsidR="001D5E32" w:rsidRDefault="001D5E32" w:rsidP="001D5E32">
      <w:pPr>
        <w:spacing w:line="477" w:lineRule="auto"/>
        <w:ind w:left="-5" w:right="11" w:firstLine="5"/>
        <w:jc w:val="center"/>
        <w:rPr>
          <w:b/>
          <w:bCs/>
        </w:rPr>
      </w:pPr>
      <w:r>
        <w:rPr>
          <w:b/>
          <w:bCs/>
        </w:rPr>
        <w:t>Critical Race Theory (CRT)</w:t>
      </w:r>
    </w:p>
    <w:p w14:paraId="0BCD216C" w14:textId="77777777" w:rsidR="001D5E32" w:rsidRDefault="001D5E32" w:rsidP="001D5E32">
      <w:pPr>
        <w:spacing w:line="480" w:lineRule="auto"/>
        <w:ind w:firstLine="720"/>
      </w:pPr>
      <w:r w:rsidRPr="00103AC2">
        <w:t>The late Derrick Bell, formerly of Harvard Law School</w:t>
      </w:r>
      <w:r>
        <w:t xml:space="preserve">, </w:t>
      </w:r>
      <w:r w:rsidRPr="00103AC2">
        <w:t xml:space="preserve">serving as a distinguished professor of law at New York University when he died in 2011, became the </w:t>
      </w:r>
      <w:r>
        <w:t xml:space="preserve">CRT </w:t>
      </w:r>
      <w:r w:rsidRPr="00103AC2">
        <w:t>movement’s intellectual father figure (Delgado, Stefancic &amp; Harris, 2017, p. 6). Derrick Bell was considered the father figure of neoliberal CRT because he wrote many of the underlying principles. There were, of course, many others that could be said to be integral to CRT as ideology leaders and movement leaders. For example, Alan Freedman wrote about how the Supreme Court made rulings under the philosophy of law (specifically racial jurisprudence) that were seemingly liberal in directional push yet legitimized racism (Harris, 20</w:t>
      </w:r>
      <w:r>
        <w:t>20</w:t>
      </w:r>
      <w:r w:rsidRPr="00103AC2">
        <w:t>). Many scholars believe Kimberle’ Crenshaw based her work on the writings of Bell and Freedman. Asian scholars, American Indian scholars, and Latino scholars were also integral to the CRT movement (Delgado, Stefancic &amp; Harris, 2017).</w:t>
      </w:r>
    </w:p>
    <w:p w14:paraId="5787D43F" w14:textId="77777777" w:rsidR="001D5E32" w:rsidRPr="000C6915" w:rsidRDefault="001D5E32" w:rsidP="001D5E32">
      <w:pPr>
        <w:spacing w:line="480" w:lineRule="auto"/>
        <w:rPr>
          <w:b/>
          <w:bCs/>
        </w:rPr>
      </w:pPr>
      <w:r w:rsidRPr="000C6915">
        <w:rPr>
          <w:b/>
          <w:bCs/>
        </w:rPr>
        <w:t>CRT and Academia</w:t>
      </w:r>
    </w:p>
    <w:p w14:paraId="10E64E94" w14:textId="77777777" w:rsidR="001D5E32" w:rsidRPr="00103AC2" w:rsidRDefault="001D5E32" w:rsidP="001D5E32">
      <w:pPr>
        <w:spacing w:line="480" w:lineRule="auto"/>
        <w:ind w:firstLine="720"/>
      </w:pPr>
      <w:r w:rsidRPr="00103AC2">
        <w:lastRenderedPageBreak/>
        <w:t xml:space="preserve">Academia </w:t>
      </w:r>
      <w:r>
        <w:t>will see</w:t>
      </w:r>
      <w:r w:rsidRPr="00103AC2">
        <w:t xml:space="preserve"> many changes in perspective and shifts in focus due to social justice issues</w:t>
      </w:r>
      <w:r>
        <w:t>. I</w:t>
      </w:r>
      <w:r w:rsidRPr="00103AC2">
        <w:t>n the aftermath of the BLM protests of 2020</w:t>
      </w:r>
      <w:r>
        <w:t>, t</w:t>
      </w:r>
      <w:r w:rsidRPr="00103AC2">
        <w:t>he growth of the equity and diversity initiatives in the academy</w:t>
      </w:r>
      <w:r>
        <w:t xml:space="preserve"> will </w:t>
      </w:r>
      <w:r w:rsidRPr="00103AC2">
        <w:t>give a means of making th</w:t>
      </w:r>
      <w:r>
        <w:t>e</w:t>
      </w:r>
      <w:r w:rsidRPr="00103AC2">
        <w:t xml:space="preserve"> argument that the liberal arts have usefulness in questioning the structures of white supremacy and receiving history and values</w:t>
      </w:r>
      <w:r>
        <w:t xml:space="preserve"> </w:t>
      </w:r>
      <w:r w:rsidRPr="00103AC2">
        <w:t xml:space="preserve">(Mondschein, 2020). </w:t>
      </w:r>
    </w:p>
    <w:p w14:paraId="6E614780" w14:textId="77777777" w:rsidR="001D5E32" w:rsidRPr="00103AC2" w:rsidRDefault="001D5E32" w:rsidP="001D5E32">
      <w:pPr>
        <w:spacing w:line="480" w:lineRule="auto"/>
        <w:ind w:firstLine="720"/>
      </w:pPr>
      <w:r w:rsidRPr="00103AC2">
        <w:t xml:space="preserve">Mondschein </w:t>
      </w:r>
      <w:r>
        <w:t xml:space="preserve">(2020) will </w:t>
      </w:r>
      <w:r w:rsidRPr="00103AC2">
        <w:t xml:space="preserve">discuss critical theory, students, racism, curricula, education, and power from the perspective of liberal arts academia from the context of cognitive dissonance brought about by the Black Lives Matter (BLM) movement in an article entitled </w:t>
      </w:r>
      <w:r w:rsidRPr="00103AC2">
        <w:rPr>
          <w:i/>
        </w:rPr>
        <w:t xml:space="preserve">Liberal Arts for Social Change </w:t>
      </w:r>
      <w:r w:rsidRPr="00103AC2">
        <w:t xml:space="preserve">(2020). However, the overarching topic of the article </w:t>
      </w:r>
      <w:r>
        <w:t>will be</w:t>
      </w:r>
      <w:r w:rsidRPr="00103AC2">
        <w:t xml:space="preserve"> how the BLM movement brought new vitality to the discussion about how important a liberal arts education was to social justice issues. These perspectives </w:t>
      </w:r>
      <w:r>
        <w:t xml:space="preserve">will </w:t>
      </w:r>
      <w:r w:rsidRPr="00103AC2">
        <w:t xml:space="preserve">impact neoliberal thought and university governance – in short, the author believed traditional liberal arts programs were inherently elitist and excluded much of society, thus conflicting with the goals of "diversity," "inclusion," and "equity" that modern liberal arts academia claimed to champion (Mondschein, 2020). </w:t>
      </w:r>
    </w:p>
    <w:p w14:paraId="2500DB22" w14:textId="77777777" w:rsidR="001D5E32" w:rsidRDefault="001D5E32" w:rsidP="001D5E32">
      <w:pPr>
        <w:spacing w:line="480" w:lineRule="auto"/>
        <w:ind w:firstLine="720"/>
      </w:pPr>
      <w:r w:rsidRPr="00103AC2">
        <w:t>In the aftermath of Brown</w:t>
      </w:r>
      <w:r>
        <w:t xml:space="preserve"> vs The Board of  Education</w:t>
      </w:r>
      <w:r w:rsidRPr="00103AC2">
        <w:t>, schools could no longer segregate based on race</w:t>
      </w:r>
      <w:r>
        <w:t>. T</w:t>
      </w:r>
      <w:r w:rsidRPr="00103AC2">
        <w:t xml:space="preserve">he Brown ruling rendered such separation unconstitutional. With the resulting integration, </w:t>
      </w:r>
      <w:r>
        <w:t>many</w:t>
      </w:r>
      <w:r w:rsidRPr="00103AC2">
        <w:t xml:space="preserve"> black teachers</w:t>
      </w:r>
      <w:r>
        <w:t xml:space="preserve"> (specifically black </w:t>
      </w:r>
      <w:r w:rsidRPr="00103AC2">
        <w:t>men teachers</w:t>
      </w:r>
      <w:r>
        <w:t>)</w:t>
      </w:r>
      <w:r w:rsidRPr="00103AC2">
        <w:t xml:space="preserve"> who once made up a sizeable percentage of the teacher workforce faced ejection from the</w:t>
      </w:r>
      <w:r>
        <w:t>ir</w:t>
      </w:r>
      <w:r w:rsidRPr="00103AC2">
        <w:t xml:space="preserve"> profession (Sandles, 2020). Sandles </w:t>
      </w:r>
      <w:r>
        <w:t xml:space="preserve">will </w:t>
      </w:r>
      <w:r w:rsidRPr="00103AC2">
        <w:t xml:space="preserve">assert that the favorable ruling of Brown vs. The Board of Education </w:t>
      </w:r>
      <w:r>
        <w:t>will</w:t>
      </w:r>
      <w:r w:rsidRPr="00103AC2">
        <w:t xml:space="preserve"> hurt black educators' numbers in the teaching profession. Separate but equal </w:t>
      </w:r>
      <w:r>
        <w:t>will be</w:t>
      </w:r>
      <w:r w:rsidRPr="00103AC2">
        <w:t xml:space="preserve"> outlawed, with black males exiting the teaching profession as a net result (Sandles, 2020).</w:t>
      </w:r>
    </w:p>
    <w:p w14:paraId="2CE374E7" w14:textId="77777777" w:rsidR="001D5E32" w:rsidRPr="009B3BFC" w:rsidRDefault="001D5E32" w:rsidP="001D5E32">
      <w:pPr>
        <w:spacing w:line="480" w:lineRule="auto"/>
        <w:rPr>
          <w:b/>
          <w:bCs/>
        </w:rPr>
      </w:pPr>
      <w:r w:rsidRPr="009B3BFC">
        <w:rPr>
          <w:b/>
          <w:bCs/>
        </w:rPr>
        <w:t xml:space="preserve">CRT and Other </w:t>
      </w:r>
      <w:r>
        <w:rPr>
          <w:b/>
          <w:bCs/>
        </w:rPr>
        <w:t>Areas of Influence</w:t>
      </w:r>
    </w:p>
    <w:p w14:paraId="2D089BAF" w14:textId="77777777" w:rsidR="001D5E32" w:rsidRPr="00103AC2" w:rsidRDefault="001D5E32" w:rsidP="001D5E32">
      <w:pPr>
        <w:spacing w:line="480" w:lineRule="auto"/>
        <w:ind w:firstLine="720"/>
      </w:pPr>
      <w:r w:rsidRPr="00103AC2">
        <w:t xml:space="preserve">CRT </w:t>
      </w:r>
      <w:r>
        <w:t>will</w:t>
      </w:r>
      <w:r w:rsidRPr="00103AC2">
        <w:t xml:space="preserve"> affect much of American life beyond the academy, specifically in areas branded as “identity politics</w:t>
      </w:r>
      <w:r>
        <w:t xml:space="preserve">.” </w:t>
      </w:r>
      <w:r w:rsidRPr="00103AC2">
        <w:t xml:space="preserve">People of the same race, sex, or sexual orientation </w:t>
      </w:r>
      <w:r>
        <w:t xml:space="preserve">will </w:t>
      </w:r>
      <w:r w:rsidRPr="00103AC2">
        <w:t xml:space="preserve">work </w:t>
      </w:r>
      <w:r w:rsidRPr="00103AC2">
        <w:lastRenderedPageBreak/>
        <w:t>together to gain power for their respective groups to restructure what was known as the hegemony (Pluckrose &amp; Lindsay, 2020). Since the 1990s, CRT has emphasized "whiteness" and coined "white privilege." CRT drew from European philosophers and social theorists like Antonio Gramsci, Michel Foucault, and Jaques Derrida. The American tradition rested in W.E.B. Du Bois (a sociologist and a transcendentalist). Cesar Chavez partnered with the Black Panther Party and Chicano movements from the '60s and '70s (Pluckrose &amp; Lindsay, 2020). Dr. Thomas Sowell (an economist) and Dr. Ibram X. Kendi (African American Studies professor) w</w:t>
      </w:r>
      <w:r>
        <w:t>ill be</w:t>
      </w:r>
      <w:r w:rsidRPr="00103AC2">
        <w:t xml:space="preserve"> prominent, influential contemporary writers on CRT. Kendi w</w:t>
      </w:r>
      <w:r>
        <w:t>ill be</w:t>
      </w:r>
      <w:r w:rsidRPr="00103AC2">
        <w:t xml:space="preserve"> a leading author on what </w:t>
      </w:r>
      <w:r>
        <w:t>will</w:t>
      </w:r>
      <w:r w:rsidRPr="00103AC2">
        <w:t xml:space="preserve"> become known as “anti-racism” and how to become an anti-racist (Delgado, Stefancic &amp; Harris, 2017). CRT </w:t>
      </w:r>
      <w:r>
        <w:t xml:space="preserve">will </w:t>
      </w:r>
      <w:r w:rsidRPr="00103AC2">
        <w:t xml:space="preserve">significantly affect contemporary fields such as economics, sociology, psychology, African-American Studies, American History, and many other fields of study (Pluckrose &amp; Lindsay, 2020). </w:t>
      </w:r>
    </w:p>
    <w:p w14:paraId="3E495347" w14:textId="77777777" w:rsidR="001D5E32" w:rsidRDefault="001D5E32" w:rsidP="001D5E32">
      <w:pPr>
        <w:spacing w:line="480" w:lineRule="auto"/>
        <w:ind w:firstLine="720"/>
      </w:pPr>
      <w:r w:rsidRPr="00103AC2">
        <w:t xml:space="preserve">Critical race theory </w:t>
      </w:r>
      <w:r>
        <w:t>will be</w:t>
      </w:r>
      <w:r w:rsidRPr="00103AC2">
        <w:t xml:space="preserve">, at its root, an American phenomenon. So thoroughly </w:t>
      </w:r>
      <w:r>
        <w:t>will</w:t>
      </w:r>
      <w:r w:rsidRPr="00103AC2">
        <w:t xml:space="preserve"> this </w:t>
      </w:r>
      <w:r>
        <w:t xml:space="preserve">be </w:t>
      </w:r>
      <w:r w:rsidRPr="00103AC2">
        <w:t xml:space="preserve">the case that although its ideas </w:t>
      </w:r>
      <w:r>
        <w:t>will</w:t>
      </w:r>
      <w:r w:rsidRPr="00103AC2">
        <w:t xml:space="preserve"> be used outside the United States for some time, the</w:t>
      </w:r>
      <w:r>
        <w:t xml:space="preserve"> phenomenon</w:t>
      </w:r>
      <w:r w:rsidRPr="00103AC2">
        <w:t xml:space="preserve"> </w:t>
      </w:r>
      <w:r>
        <w:t xml:space="preserve">will </w:t>
      </w:r>
      <w:r w:rsidRPr="00103AC2">
        <w:t xml:space="preserve">often </w:t>
      </w:r>
      <w:r>
        <w:t xml:space="preserve">be </w:t>
      </w:r>
      <w:r w:rsidRPr="00103AC2">
        <w:t>highly favored by US racial histor</w:t>
      </w:r>
      <w:r>
        <w:t>ians</w:t>
      </w:r>
      <w:r w:rsidRPr="00103AC2">
        <w:t xml:space="preserve"> (Pluckrose &amp; Lindsay, 2020, p. 113). Critical race theory w</w:t>
      </w:r>
      <w:r>
        <w:t>ill</w:t>
      </w:r>
      <w:r w:rsidRPr="00103AC2">
        <w:t xml:space="preserve"> underpin an entire social movement meant to enact social reform through a violent revolution </w:t>
      </w:r>
      <w:r>
        <w:t xml:space="preserve">for some </w:t>
      </w:r>
      <w:r w:rsidRPr="00103AC2">
        <w:t>- if need be</w:t>
      </w:r>
      <w:r>
        <w:t xml:space="preserve"> </w:t>
      </w:r>
      <w:r w:rsidRPr="00103AC2">
        <w:t xml:space="preserve">(Delgado, Stefancic &amp; Harris, 2017). Whether or not one </w:t>
      </w:r>
      <w:r>
        <w:t xml:space="preserve">will </w:t>
      </w:r>
      <w:r w:rsidRPr="00103AC2">
        <w:t>believe there w</w:t>
      </w:r>
      <w:r>
        <w:t>ill be</w:t>
      </w:r>
      <w:r w:rsidRPr="00103AC2">
        <w:t xml:space="preserve"> credibility to critical race theory and its concepts or that the tenets of critical race theory w</w:t>
      </w:r>
      <w:r>
        <w:t>ill be</w:t>
      </w:r>
      <w:r w:rsidRPr="00103AC2">
        <w:t xml:space="preserve"> proven beyond theoretical confines, one could not deny its effect on modern Western society. </w:t>
      </w:r>
    </w:p>
    <w:p w14:paraId="1E0CA84E" w14:textId="28A94466" w:rsidR="001D5E32" w:rsidRDefault="001D5E32" w:rsidP="001D5E32">
      <w:pPr>
        <w:spacing w:line="480" w:lineRule="auto"/>
        <w:ind w:firstLine="720"/>
      </w:pPr>
      <w:r w:rsidRPr="00103AC2">
        <w:t>Critical race theory w</w:t>
      </w:r>
      <w:r>
        <w:t>ill be</w:t>
      </w:r>
      <w:r w:rsidRPr="00103AC2">
        <w:t xml:space="preserve"> discussed in social, political, educational, and religious arenas (Pluckrose &amp; Lindsay, 2020). Many churches </w:t>
      </w:r>
      <w:r>
        <w:t xml:space="preserve">will </w:t>
      </w:r>
      <w:r w:rsidRPr="00103AC2">
        <w:t>struggl</w:t>
      </w:r>
      <w:r>
        <w:t>e</w:t>
      </w:r>
      <w:r w:rsidRPr="00103AC2">
        <w:t xml:space="preserve"> to reconcile what they </w:t>
      </w:r>
      <w:r>
        <w:t>will see</w:t>
      </w:r>
      <w:r w:rsidRPr="00103AC2">
        <w:t xml:space="preserve"> as historical, systemic, racial injustice. For many, it w</w:t>
      </w:r>
      <w:r>
        <w:t>ill be</w:t>
      </w:r>
      <w:r w:rsidRPr="00103AC2">
        <w:t xml:space="preserve"> difficult to wholly subscribe to the way of thinking that constitute</w:t>
      </w:r>
      <w:r>
        <w:t>s</w:t>
      </w:r>
      <w:r w:rsidRPr="00103AC2">
        <w:t xml:space="preserve"> critical race theory. This theory </w:t>
      </w:r>
      <w:r>
        <w:t xml:space="preserve">will </w:t>
      </w:r>
      <w:r w:rsidRPr="00103AC2">
        <w:t>assert that race w</w:t>
      </w:r>
      <w:r>
        <w:t>ill be</w:t>
      </w:r>
      <w:r w:rsidRPr="00103AC2">
        <w:t xml:space="preserve"> nothing more than a social construct created to perpetuate white privilege through white supremacy (Pluckrose &amp; Lindsay, 2020). Critical race theory will have flaws like many other </w:t>
      </w:r>
      <w:r w:rsidRPr="00103AC2">
        <w:lastRenderedPageBreak/>
        <w:t xml:space="preserve">theories constructed to address highly complex issues. In some cases, many </w:t>
      </w:r>
      <w:r>
        <w:t xml:space="preserve">will </w:t>
      </w:r>
      <w:r w:rsidRPr="00103AC2">
        <w:t>believe the theory use</w:t>
      </w:r>
      <w:r>
        <w:t>s</w:t>
      </w:r>
      <w:r w:rsidRPr="00103AC2">
        <w:t xml:space="preserve"> simplistic reasoning to substantiate and bring credibility to vast social topics that have grown to influence many fields of study and disciplines (</w:t>
      </w:r>
      <w:r>
        <w:t>Harris</w:t>
      </w:r>
      <w:r w:rsidRPr="00103AC2">
        <w:t>, 2020).</w:t>
      </w:r>
      <w:r>
        <w:t xml:space="preserve"> Marxism is salient to the perpetual problem of American racism in several ways (Young, 2011). Some aspects of Marxism and conflict will be covered in the next section.</w:t>
      </w:r>
    </w:p>
    <w:p w14:paraId="00B1C48A" w14:textId="77777777" w:rsidR="00556515" w:rsidRDefault="00556515" w:rsidP="001D5E32">
      <w:pPr>
        <w:spacing w:line="480" w:lineRule="auto"/>
        <w:ind w:firstLine="720"/>
      </w:pPr>
    </w:p>
    <w:p w14:paraId="66A1862F" w14:textId="77777777" w:rsidR="001D5E32" w:rsidRPr="00073930" w:rsidRDefault="001D5E32" w:rsidP="001D5E32">
      <w:pPr>
        <w:spacing w:line="480" w:lineRule="auto"/>
        <w:jc w:val="center"/>
        <w:rPr>
          <w:b/>
          <w:bCs/>
        </w:rPr>
      </w:pPr>
      <w:r w:rsidRPr="00073930">
        <w:rPr>
          <w:b/>
          <w:bCs/>
        </w:rPr>
        <w:t>Marxism and Conflict</w:t>
      </w:r>
    </w:p>
    <w:p w14:paraId="5DA5AEB6" w14:textId="77777777" w:rsidR="001D5E32" w:rsidRDefault="001D5E32" w:rsidP="001D5E32">
      <w:pPr>
        <w:spacing w:line="480" w:lineRule="auto"/>
        <w:ind w:firstLine="720"/>
      </w:pPr>
      <w:r w:rsidRPr="00103AC2">
        <w:t>Karl Marx was known to be a secular humanist. However, Marx often indicated that religion was a complex topic, a paradigm of conflicting propensities and impulses. Marx believed religious suffering was the expression of actual suffering and a protest against real suffering (Wittrock, 2020). Marx described religion as the sigh of the oppressed creature and the heart of a heartless world, the spirit of spiritless conditions. It w</w:t>
      </w:r>
      <w:r>
        <w:t>ill</w:t>
      </w:r>
      <w:r w:rsidRPr="00103AC2">
        <w:t xml:space="preserve"> appear that Marx understood and greatly respected religion and faith. He said religion was the opium of the people (Wittrock, 2020). The implication was that people </w:t>
      </w:r>
      <w:r>
        <w:t xml:space="preserve">will </w:t>
      </w:r>
      <w:r w:rsidRPr="00103AC2">
        <w:t xml:space="preserve">prefer the dulling effect religion </w:t>
      </w:r>
      <w:r>
        <w:t xml:space="preserve">will </w:t>
      </w:r>
      <w:r w:rsidRPr="00103AC2">
        <w:t>g</w:t>
      </w:r>
      <w:r>
        <w:t>i</w:t>
      </w:r>
      <w:r w:rsidRPr="00103AC2">
        <w:t xml:space="preserve">ve them to life's issues. That is to say that the forgiveness of religion (Christianity) </w:t>
      </w:r>
      <w:r>
        <w:t xml:space="preserve">will </w:t>
      </w:r>
      <w:r w:rsidRPr="00103AC2">
        <w:t>g</w:t>
      </w:r>
      <w:r>
        <w:t>i</w:t>
      </w:r>
      <w:r w:rsidRPr="00103AC2">
        <w:t>ve people delusional happiness. It w</w:t>
      </w:r>
      <w:r>
        <w:t>ill be</w:t>
      </w:r>
      <w:r w:rsidRPr="00103AC2">
        <w:t xml:space="preserve"> the price people </w:t>
      </w:r>
      <w:r>
        <w:t xml:space="preserve">will </w:t>
      </w:r>
      <w:r w:rsidRPr="00103AC2">
        <w:t>ha</w:t>
      </w:r>
      <w:r>
        <w:t>ve</w:t>
      </w:r>
      <w:r w:rsidRPr="00103AC2">
        <w:t xml:space="preserve"> to pay for their faux happiness (Wittrock, 2020).</w:t>
      </w:r>
      <w:r>
        <w:t xml:space="preserve"> </w:t>
      </w:r>
      <w:r w:rsidRPr="00103AC2">
        <w:t>Marx believed one would do well not to require a rigid understanding of "religion" based solely on Christian or Jewish customs and practices. He felt that rather than attempting to find some essential core that defined "religion," it w</w:t>
      </w:r>
      <w:r>
        <w:t>ould be</w:t>
      </w:r>
      <w:r w:rsidRPr="00103AC2">
        <w:t xml:space="preserve"> more realistic to treat religion as an ambiguous concept (Wittrock, 2020). </w:t>
      </w:r>
    </w:p>
    <w:p w14:paraId="382C5CB3" w14:textId="77777777" w:rsidR="001D5E32" w:rsidRPr="00103AC2" w:rsidRDefault="001D5E32" w:rsidP="001D5E32">
      <w:pPr>
        <w:spacing w:line="480" w:lineRule="auto"/>
        <w:ind w:firstLine="720"/>
      </w:pPr>
      <w:r w:rsidRPr="00103AC2">
        <w:t xml:space="preserve">Marx </w:t>
      </w:r>
      <w:r>
        <w:t xml:space="preserve">will </w:t>
      </w:r>
      <w:r w:rsidRPr="00103AC2">
        <w:t>impl</w:t>
      </w:r>
      <w:r>
        <w:t>y</w:t>
      </w:r>
      <w:r w:rsidRPr="00103AC2">
        <w:t xml:space="preserve"> that it w</w:t>
      </w:r>
      <w:r>
        <w:t>ill be</w:t>
      </w:r>
      <w:r w:rsidRPr="00103AC2">
        <w:t xml:space="preserve"> difficult to draw the boundaries of religion or to make a clear distinction between the religious and the secular in many regards. Marx believed there was a relativeness to religion and capitalist hegemony that should never be adhered to too firmly (Wittrock, 2020). Also, people should reduce religion to hierarchical institutions with rigid doctrines that </w:t>
      </w:r>
      <w:r>
        <w:t xml:space="preserve">will </w:t>
      </w:r>
      <w:r w:rsidRPr="00103AC2">
        <w:t xml:space="preserve">legitimize existing social structures, which </w:t>
      </w:r>
      <w:r>
        <w:t xml:space="preserve">will </w:t>
      </w:r>
      <w:r w:rsidRPr="00103AC2">
        <w:t xml:space="preserve">project the illusion of </w:t>
      </w:r>
      <w:r w:rsidRPr="00103AC2">
        <w:lastRenderedPageBreak/>
        <w:t xml:space="preserve">compensation onto the proletariat in exchange for exploitation by the bourgeoisie (Wittrock, 2020). </w:t>
      </w:r>
    </w:p>
    <w:p w14:paraId="18ED1E0A" w14:textId="77777777" w:rsidR="001D5E32" w:rsidRPr="005738CB" w:rsidRDefault="001D5E32" w:rsidP="001D5E32">
      <w:pPr>
        <w:spacing w:line="480" w:lineRule="auto"/>
        <w:ind w:firstLine="720"/>
      </w:pPr>
      <w:r w:rsidRPr="00103AC2">
        <w:t xml:space="preserve">Was there a non-capitalist alternative to capitalist globalism from the standpoint of hegemony? The question </w:t>
      </w:r>
      <w:r>
        <w:t>will elucidate th</w:t>
      </w:r>
      <w:r w:rsidRPr="00103AC2">
        <w:t xml:space="preserve">at hegemony </w:t>
      </w:r>
      <w:r>
        <w:t xml:space="preserve">will </w:t>
      </w:r>
      <w:r w:rsidRPr="00103AC2">
        <w:t>greatly interest sociology</w:t>
      </w:r>
      <w:r>
        <w:t xml:space="preserve">, </w:t>
      </w:r>
      <w:r w:rsidRPr="00103AC2">
        <w:t>sociologists</w:t>
      </w:r>
      <w:r>
        <w:t xml:space="preserve">, and economists </w:t>
      </w:r>
      <w:r w:rsidRPr="00103AC2">
        <w:t>(</w:t>
      </w:r>
      <w:r>
        <w:t>Sowell, 1960</w:t>
      </w:r>
      <w:r w:rsidRPr="00103AC2">
        <w:t>). Some might sa</w:t>
      </w:r>
      <w:r>
        <w:t>y</w:t>
      </w:r>
      <w:r w:rsidRPr="00103AC2">
        <w:t xml:space="preserve"> some alternatives w</w:t>
      </w:r>
      <w:r>
        <w:t>ill</w:t>
      </w:r>
      <w:r w:rsidRPr="00103AC2">
        <w:t xml:space="preserve"> be democratic socialism, communism, or even totalitarianism. Some w</w:t>
      </w:r>
      <w:r>
        <w:t>ill</w:t>
      </w:r>
      <w:r w:rsidRPr="00103AC2">
        <w:t xml:space="preserve"> disagre</w:t>
      </w:r>
      <w:r>
        <w:t>e</w:t>
      </w:r>
      <w:r w:rsidRPr="00103AC2">
        <w:t xml:space="preserve">. There </w:t>
      </w:r>
      <w:r>
        <w:t xml:space="preserve">will be </w:t>
      </w:r>
      <w:r w:rsidRPr="00103AC2">
        <w:t>a saying with Western economists and sociologists: 'It is easier to imagine the end of the world than to imagine the end of capitalism' (Sklair, 2019).</w:t>
      </w:r>
    </w:p>
    <w:p w14:paraId="5BA62565" w14:textId="77777777" w:rsidR="001D5E32" w:rsidRDefault="001D5E32" w:rsidP="001D5E32">
      <w:pPr>
        <w:spacing w:line="480" w:lineRule="auto"/>
        <w:ind w:firstLine="720"/>
      </w:pPr>
      <w:r w:rsidRPr="00103AC2">
        <w:t xml:space="preserve">Specific historical figures and institutions that </w:t>
      </w:r>
      <w:r>
        <w:t xml:space="preserve">will </w:t>
      </w:r>
      <w:r w:rsidRPr="00103AC2">
        <w:t xml:space="preserve">establish well-known theories of capitalist hegemony (Marx, Gramsci, Althusser, Marcuse, The Frankfurt School) </w:t>
      </w:r>
      <w:r>
        <w:t xml:space="preserve">would </w:t>
      </w:r>
      <w:r w:rsidRPr="00103AC2">
        <w:t xml:space="preserve">aid in helping to explain why it might be easier to imagine the end of the world than an end to capitalism' depending on one's </w:t>
      </w:r>
      <w:r>
        <w:t xml:space="preserve">historic </w:t>
      </w:r>
      <w:r w:rsidRPr="00103AC2">
        <w:t>opinion (</w:t>
      </w:r>
      <w:r>
        <w:t>Sowell, 1960</w:t>
      </w:r>
      <w:r w:rsidRPr="00103AC2">
        <w:t xml:space="preserve">). </w:t>
      </w:r>
      <w:r>
        <w:t>I</w:t>
      </w:r>
      <w:r w:rsidRPr="00103AC2">
        <w:t>t might be wise to attempt to understand what w</w:t>
      </w:r>
      <w:r>
        <w:t>ill be</w:t>
      </w:r>
      <w:r w:rsidRPr="00103AC2">
        <w:t xml:space="preserve"> imagined as democratic socialism (to a certain degree) and what it might look like in the 21</w:t>
      </w:r>
      <w:r w:rsidRPr="00103AC2">
        <w:rPr>
          <w:vertAlign w:val="superscript"/>
        </w:rPr>
        <w:t>st</w:t>
      </w:r>
      <w:r w:rsidRPr="00103AC2">
        <w:t xml:space="preserve"> century. </w:t>
      </w:r>
      <w:r>
        <w:t>I</w:t>
      </w:r>
      <w:r w:rsidRPr="00103AC2">
        <w:t xml:space="preserve">t </w:t>
      </w:r>
      <w:r>
        <w:t xml:space="preserve">will </w:t>
      </w:r>
      <w:r w:rsidRPr="00103AC2">
        <w:t xml:space="preserve">seem that Marxist ideology </w:t>
      </w:r>
      <w:r>
        <w:t>will have</w:t>
      </w:r>
      <w:r w:rsidRPr="00103AC2">
        <w:t xml:space="preserve"> gained steam in recent times. It </w:t>
      </w:r>
      <w:r>
        <w:t xml:space="preserve">will </w:t>
      </w:r>
      <w:r w:rsidRPr="00103AC2">
        <w:t>appear that Marxist sociology w</w:t>
      </w:r>
      <w:r>
        <w:t>ill</w:t>
      </w:r>
      <w:r w:rsidRPr="00103AC2">
        <w:t xml:space="preserve"> </w:t>
      </w:r>
      <w:r>
        <w:t xml:space="preserve">be </w:t>
      </w:r>
      <w:r w:rsidRPr="00103AC2">
        <w:t>interested in, but not limited to, the relationship between society and economics – possibly even more specifically</w:t>
      </w:r>
      <w:r>
        <w:t xml:space="preserve">, </w:t>
      </w:r>
      <w:r w:rsidRPr="00103AC2">
        <w:t>key concepts in sub-fields like modes of production, historical materialism, and the capitalist-laborer relation (</w:t>
      </w:r>
      <w:r>
        <w:t>Sowell, 1960</w:t>
      </w:r>
      <w:r w:rsidRPr="00103AC2">
        <w:t>).</w:t>
      </w:r>
    </w:p>
    <w:p w14:paraId="0FF583A3" w14:textId="77777777" w:rsidR="001D5E32" w:rsidRPr="002D7331" w:rsidRDefault="001D5E32" w:rsidP="001D5E32">
      <w:pPr>
        <w:spacing w:line="480" w:lineRule="auto"/>
        <w:ind w:firstLine="720"/>
      </w:pPr>
      <w:r w:rsidRPr="00103AC2">
        <w:t xml:space="preserve">Some critical questions asked by Marxist sociologists: How </w:t>
      </w:r>
      <w:r>
        <w:t>will</w:t>
      </w:r>
      <w:r w:rsidRPr="00103AC2">
        <w:t xml:space="preserve"> the means (or money) control workers? How </w:t>
      </w:r>
      <w:r>
        <w:t>will</w:t>
      </w:r>
      <w:r w:rsidRPr="00103AC2">
        <w:t xml:space="preserve"> a method (way of production) influence the social classes? What is the relationship between laborers, wealth, the government (or state), and culture? How </w:t>
      </w:r>
      <w:r>
        <w:t>will</w:t>
      </w:r>
      <w:r w:rsidRPr="00103AC2">
        <w:t xml:space="preserve"> economic factors influence inequalities</w:t>
      </w:r>
      <w:r>
        <w:t xml:space="preserve"> </w:t>
      </w:r>
      <w:r w:rsidRPr="00103AC2">
        <w:t>(Sklair, 2019)</w:t>
      </w:r>
      <w:r>
        <w:t>?</w:t>
      </w:r>
      <w:r w:rsidRPr="00103AC2">
        <w:t xml:space="preserve"> One might explor</w:t>
      </w:r>
      <w:r>
        <w:t>e</w:t>
      </w:r>
      <w:r w:rsidRPr="00103AC2">
        <w:t xml:space="preserve"> various critical theories </w:t>
      </w:r>
      <w:r>
        <w:t xml:space="preserve">or </w:t>
      </w:r>
      <w:r w:rsidRPr="00103AC2">
        <w:t>intersectionalism regarding gender and race. Marxist sociology w</w:t>
      </w:r>
      <w:r>
        <w:t>ill</w:t>
      </w:r>
      <w:r w:rsidRPr="00103AC2">
        <w:t xml:space="preserve"> also </w:t>
      </w:r>
      <w:r>
        <w:t xml:space="preserve">be </w:t>
      </w:r>
      <w:r w:rsidRPr="00103AC2">
        <w:t>concerned with how police forces w</w:t>
      </w:r>
      <w:r>
        <w:t>ill</w:t>
      </w:r>
      <w:r w:rsidRPr="00103AC2">
        <w:t xml:space="preserve"> </w:t>
      </w:r>
      <w:r>
        <w:t xml:space="preserve">be </w:t>
      </w:r>
      <w:r w:rsidRPr="00103AC2">
        <w:t>use</w:t>
      </w:r>
      <w:r>
        <w:t>d</w:t>
      </w:r>
      <w:r w:rsidRPr="00103AC2">
        <w:t xml:space="preserve"> to control indigenous peoples, enslaved populations, and poor laborers in the name of capitalism – all </w:t>
      </w:r>
      <w:r>
        <w:t xml:space="preserve">possible </w:t>
      </w:r>
      <w:r w:rsidRPr="00103AC2">
        <w:t>aspects of establishing and maintaining hegemony (Sklair, 2019). Ensuring that capitalism w</w:t>
      </w:r>
      <w:r>
        <w:t>ill be</w:t>
      </w:r>
      <w:r w:rsidRPr="00103AC2">
        <w:t xml:space="preserve"> as nefarious as </w:t>
      </w:r>
      <w:r w:rsidRPr="00103AC2">
        <w:lastRenderedPageBreak/>
        <w:t xml:space="preserve">some </w:t>
      </w:r>
      <w:r>
        <w:t xml:space="preserve">will </w:t>
      </w:r>
      <w:r w:rsidRPr="00103AC2">
        <w:t xml:space="preserve">accuse it of </w:t>
      </w:r>
      <w:r>
        <w:t>will</w:t>
      </w:r>
      <w:r w:rsidRPr="00103AC2">
        <w:t xml:space="preserve"> not be definitively established. This dynamic might </w:t>
      </w:r>
      <w:r>
        <w:t>be</w:t>
      </w:r>
      <w:r w:rsidRPr="00103AC2">
        <w:t xml:space="preserve"> the case if one </w:t>
      </w:r>
      <w:r>
        <w:t>could</w:t>
      </w:r>
      <w:r w:rsidRPr="00103AC2">
        <w:t xml:space="preserve"> live in other societies in addition to capitalist cultures. At the same time, a robust democracy </w:t>
      </w:r>
      <w:r>
        <w:t>will</w:t>
      </w:r>
      <w:r w:rsidRPr="00103AC2">
        <w:t xml:space="preserve"> have aspects of many social and economic types, including socialism – all employed by the hegemon to “run” the society (</w:t>
      </w:r>
      <w:r>
        <w:t>Sowell, 1960</w:t>
      </w:r>
      <w:r w:rsidRPr="00103AC2">
        <w:t>).</w:t>
      </w:r>
    </w:p>
    <w:p w14:paraId="58C7C5ED" w14:textId="77777777" w:rsidR="001D5E32" w:rsidRPr="003E2FE4" w:rsidRDefault="001D5E32" w:rsidP="001D5E32">
      <w:pPr>
        <w:pStyle w:val="Default"/>
        <w:spacing w:line="480" w:lineRule="auto"/>
        <w:ind w:firstLine="720"/>
        <w:rPr>
          <w:rFonts w:ascii="Times New Roman" w:hAnsi="Times New Roman" w:cs="Times New Roman"/>
        </w:rPr>
      </w:pPr>
      <w:r w:rsidRPr="003E2FE4">
        <w:rPr>
          <w:rFonts w:ascii="Times New Roman" w:hAnsi="Times New Roman" w:cs="Times New Roman"/>
        </w:rPr>
        <w:t xml:space="preserve">Sociopolitical attitudes will connote emotions or feelings regarding facts or the state of the unique combination of social and political factors in a social or political environment (Chaiklin, 2011). Sociopolitical could include beliefs about gender equality issues, what responsibilities governments might have undertaken, adherence to various social norms that will affect the citizenry, support for various civil liberties, inclination to participate in political activity or political activism, and perspectives about maintaining order (Campbell &amp; Horowitz, 2016; Nugent, Switek, &amp; Wu, 2016). Sociopolitical attitudes will often be affected by political orientation, ideology, knowledge of politics, generational and other demographic factors, and the structure of political parties. Moral preferences, beliefs, and the nature of tertiary education will also be factors (Campbell &amp; Horowitz, 2016; Furnham, 1985; Haidt, 2012; Proch, Elad-Strenger, &amp; Kessler, 2019; Tansey &amp; Kindsvatter, 2020). </w:t>
      </w:r>
    </w:p>
    <w:p w14:paraId="0300FA68" w14:textId="77777777" w:rsidR="001D5E32" w:rsidRPr="003E2FE4" w:rsidRDefault="001D5E32" w:rsidP="001D5E32">
      <w:pPr>
        <w:pStyle w:val="Default"/>
        <w:spacing w:line="480" w:lineRule="auto"/>
        <w:ind w:firstLine="720"/>
        <w:rPr>
          <w:rFonts w:ascii="Times New Roman" w:hAnsi="Times New Roman" w:cs="Times New Roman"/>
        </w:rPr>
      </w:pPr>
      <w:r w:rsidRPr="003E2FE4">
        <w:rPr>
          <w:rFonts w:ascii="Times New Roman" w:hAnsi="Times New Roman" w:cs="Times New Roman"/>
        </w:rPr>
        <w:t xml:space="preserve">Political ideology, conservatism, or liberalism will be fundamental contributors to the attitudes individuals will hold about their sociopolitical environment (Kivikangas, Fernández-Castilla, Järvelä, Ravaja, &amp; Lönnqvist, 2021; Leong, Chen, Willer, &amp; Zaki, 2020). However, it will be crucial to note that there will be cultural and subcultural differences in how political ideology, moral foundations, and sociopolitical attitudes relate. In a cross-cultural meta-analysis, Kivikangas and colleagues (2021) will find that research on political ideology, moral values, and attitudes results will be smaller in samples that will not consist of individuals who are white, American, or had political interests. Further research on African American populations' political ideology and sociopolitical attitudes will be needed. </w:t>
      </w:r>
    </w:p>
    <w:p w14:paraId="57930B12" w14:textId="77777777" w:rsidR="001D5E32" w:rsidRPr="00D40B80" w:rsidRDefault="001D5E32" w:rsidP="001D5E32">
      <w:pPr>
        <w:spacing w:line="480" w:lineRule="auto"/>
        <w:ind w:firstLine="720"/>
      </w:pPr>
      <w:r w:rsidRPr="00D40B80">
        <w:t xml:space="preserve">There was and </w:t>
      </w:r>
      <w:r>
        <w:t xml:space="preserve">will </w:t>
      </w:r>
      <w:r w:rsidRPr="00D40B80">
        <w:t>remain significant pre- and post-election anxiety due to then Presidential candidate (</w:t>
      </w:r>
      <w:r>
        <w:t xml:space="preserve">now </w:t>
      </w:r>
      <w:r w:rsidRPr="00D40B80">
        <w:t xml:space="preserve">former President) Donald Trump’s political campaign and the </w:t>
      </w:r>
      <w:r w:rsidRPr="00D40B80">
        <w:lastRenderedPageBreak/>
        <w:t xml:space="preserve">subsequent sociopolitical environment. </w:t>
      </w:r>
      <w:r>
        <w:t>Some believed certain g</w:t>
      </w:r>
      <w:r w:rsidRPr="00D40B80">
        <w:t>roups “targeted” by Trump during his campaign may have experienced his election and presidency traumatically (Panning, 2017; Teng, 2017). The Trump administration’s ostensible intolerance, isolationism, and discrimination were believed to have harmed the mental health of certain minority groups (minorities and immigrants) due to stigma and are likely to hav</w:t>
      </w:r>
      <w:r>
        <w:t>e</w:t>
      </w:r>
      <w:r w:rsidRPr="00D40B80">
        <w:t xml:space="preserve"> long-term implications (Bialer &amp; McIntosh, 2017). </w:t>
      </w:r>
    </w:p>
    <w:p w14:paraId="3F1CA096" w14:textId="77777777" w:rsidR="001D5E32" w:rsidRDefault="001D5E32" w:rsidP="001D5E32">
      <w:pPr>
        <w:spacing w:line="480" w:lineRule="auto"/>
        <w:ind w:firstLine="720"/>
      </w:pPr>
      <w:r w:rsidRPr="00D40B80">
        <w:t>T</w:t>
      </w:r>
      <w:r>
        <w:t>o many, t</w:t>
      </w:r>
      <w:r w:rsidRPr="00D40B80">
        <w:t xml:space="preserve">he so-called zero-tolerance policy enacted by the Trump administration in 2018 to separate minors from adults at the U.S.-Mexico border </w:t>
      </w:r>
      <w:r>
        <w:t>will have</w:t>
      </w:r>
      <w:r w:rsidRPr="00D40B80">
        <w:t xml:space="preserve"> a significant, detrimental effect on the mental health of the children - symptoms </w:t>
      </w:r>
      <w:r>
        <w:t xml:space="preserve">will </w:t>
      </w:r>
      <w:r w:rsidRPr="00D40B80">
        <w:t>include post-traumatic stress disorder (PTSD), psychological distress, depression, and anxiety, and withdrawal (</w:t>
      </w:r>
      <w:r w:rsidRPr="0097608C">
        <w:t>American Psychological Association [APA], 2018a; APA, 2018b; APA, 2018c</w:t>
      </w:r>
      <w:r w:rsidRPr="00D40B80">
        <w:t>; Stringer, 2018). According to a report from the Department of Health and Human Services, children separated at the border w</w:t>
      </w:r>
      <w:r>
        <w:t>ill</w:t>
      </w:r>
      <w:r w:rsidRPr="00D40B80">
        <w:t xml:space="preserve"> exhibit more symptoms of PTSD, fear, and feelings of abandonment compared to children who w</w:t>
      </w:r>
      <w:r>
        <w:t>ill</w:t>
      </w:r>
      <w:r w:rsidRPr="00D40B80">
        <w:t xml:space="preserve"> not </w:t>
      </w:r>
      <w:r>
        <w:t xml:space="preserve">be </w:t>
      </w:r>
      <w:r w:rsidRPr="00D40B80">
        <w:t>separated from their families (Long, Mendoza, &amp; Burke, 2019).</w:t>
      </w:r>
      <w:r>
        <w:t xml:space="preserve"> The breaking up of families is seen as a form of violence against the less fortunate by many. The theoretical marriage of capitalism and democracy of the West will represent an oxymoronic existence routed in the private accumulation of “socialized” productivity. American industry is a dynamic dominated by participation, consultation, and collective will (Carlos, 2022). Socialism will be briefly discussed in the next section as the subject is germane to the topic of this dissertation.</w:t>
      </w:r>
    </w:p>
    <w:p w14:paraId="48496C50" w14:textId="77777777" w:rsidR="001D5E32" w:rsidRDefault="001D5E32" w:rsidP="001D5E32">
      <w:pPr>
        <w:spacing w:line="480" w:lineRule="auto"/>
        <w:jc w:val="center"/>
        <w:rPr>
          <w:b/>
          <w:bCs/>
        </w:rPr>
      </w:pPr>
      <w:r>
        <w:rPr>
          <w:b/>
          <w:bCs/>
        </w:rPr>
        <w:t>Socialism</w:t>
      </w:r>
    </w:p>
    <w:p w14:paraId="43CD2064" w14:textId="77777777" w:rsidR="001D5E32" w:rsidRDefault="001D5E32" w:rsidP="001D5E32">
      <w:pPr>
        <w:spacing w:line="480" w:lineRule="auto"/>
        <w:ind w:firstLine="720"/>
      </w:pPr>
      <w:r w:rsidRPr="00103AC2">
        <w:t xml:space="preserve">Any serious discussion of socialism must begin by acknowledging socialism’s rich diversity (Wolff, 2019, p. 1). For many, socialism seemed to be a longing for a better life than capitalism already permitted for most. Socialists' desires </w:t>
      </w:r>
      <w:r>
        <w:t>are</w:t>
      </w:r>
      <w:r w:rsidRPr="00103AC2">
        <w:t xml:space="preserve"> as old as capitalism because of capitalist products or results. Whatever aspect(s) of socialism (or capitalism) one choose</w:t>
      </w:r>
      <w:r>
        <w:t>s</w:t>
      </w:r>
      <w:r w:rsidRPr="00103AC2">
        <w:t xml:space="preserve"> to analyze, the particulars </w:t>
      </w:r>
      <w:r>
        <w:t>must be</w:t>
      </w:r>
      <w:r w:rsidRPr="00103AC2">
        <w:t xml:space="preserve"> locat</w:t>
      </w:r>
      <w:r>
        <w:t>ed</w:t>
      </w:r>
      <w:r w:rsidRPr="00103AC2">
        <w:t xml:space="preserve"> within each system's complexities. This approach </w:t>
      </w:r>
      <w:r>
        <w:t xml:space="preserve">will </w:t>
      </w:r>
      <w:r w:rsidRPr="00103AC2">
        <w:lastRenderedPageBreak/>
        <w:t>enable one to avoid presenting one’s interpretation as if it w</w:t>
      </w:r>
      <w:r>
        <w:t>ill be</w:t>
      </w:r>
      <w:r w:rsidRPr="00103AC2">
        <w:t xml:space="preserve"> the entirety of either socio-economic system (</w:t>
      </w:r>
      <w:r>
        <w:t>Sowell, 1960</w:t>
      </w:r>
      <w:r w:rsidRPr="00103AC2">
        <w:t xml:space="preserve">). </w:t>
      </w:r>
    </w:p>
    <w:p w14:paraId="2F606250" w14:textId="77777777" w:rsidR="001D5E32" w:rsidRPr="00103AC2" w:rsidRDefault="001D5E32" w:rsidP="001D5E32">
      <w:pPr>
        <w:spacing w:line="480" w:lineRule="auto"/>
        <w:ind w:firstLine="720"/>
      </w:pPr>
      <w:r w:rsidRPr="00103AC2">
        <w:t xml:space="preserve">Yearnings for better lives (as many believed socialism proposes) </w:t>
      </w:r>
      <w:r>
        <w:t>a</w:t>
      </w:r>
      <w:r w:rsidRPr="00103AC2">
        <w:t xml:space="preserve">re not new. In slave societies like the early United States, enslaved people dreamed of less harsh and brutal lives and fewer </w:t>
      </w:r>
      <w:r>
        <w:t xml:space="preserve">circumstances </w:t>
      </w:r>
      <w:r w:rsidRPr="00103AC2">
        <w:t xml:space="preserve">out of their control. The enslaved people desired freedom. Ultimately, they sought change that would have made it impossible for one person to be the property of another (Wolff, 2019). In feudal societies, surfs were "free" because no one "owned" them. Nevertheless, surfs yearned for better lives, too. Their subordination to lords included labor and other social burdens. They possibly hoped and dreamed of a society without being bound to the land, the lord of the land, and feudal duties of subservience (Wolff, 2019). </w:t>
      </w:r>
    </w:p>
    <w:p w14:paraId="1FA86391" w14:textId="77777777" w:rsidR="001D5E32" w:rsidRDefault="001D5E32" w:rsidP="001D5E32">
      <w:pPr>
        <w:spacing w:line="480" w:lineRule="auto"/>
        <w:ind w:firstLine="720"/>
      </w:pPr>
      <w:r w:rsidRPr="00103AC2">
        <w:t>The French and American revolutions denoted pivotal moments in the social transformation of two major pre-capitalist systems into capitalist systems (Wolff, 2019). Any transition from capitalism to any form of socialism did not guarantee that all socialist goals would be achieved or that no one would have been abused, just as with capitalism. The abolition of slavery did not mean freedom was never subsequently abused or that no segment of society was not marginalized (Wolff, 2019).</w:t>
      </w:r>
      <w:r>
        <w:t xml:space="preserve"> Gramsci’s theory of hegemony will be rooted in the research of a society's route to socialism and the complexities of the development of that civil society and state, specifically industrialized countries (</w:t>
      </w:r>
      <w:r w:rsidRPr="0067442E">
        <w:t>Mouffe, 1979</w:t>
      </w:r>
      <w:r>
        <w:t>). The following section will discuss various aspects of hegemony and its ramifications.</w:t>
      </w:r>
    </w:p>
    <w:p w14:paraId="1A00769D" w14:textId="77777777" w:rsidR="001D5E32" w:rsidRDefault="001D5E32" w:rsidP="001D5E32">
      <w:pPr>
        <w:spacing w:line="480" w:lineRule="auto"/>
        <w:jc w:val="center"/>
        <w:rPr>
          <w:b/>
          <w:bCs/>
        </w:rPr>
      </w:pPr>
      <w:r>
        <w:rPr>
          <w:b/>
          <w:bCs/>
        </w:rPr>
        <w:t>Hegemony</w:t>
      </w:r>
    </w:p>
    <w:p w14:paraId="1ED31CB6" w14:textId="77777777" w:rsidR="001D5E32" w:rsidRDefault="001D5E32" w:rsidP="001D5E32">
      <w:pPr>
        <w:spacing w:line="480" w:lineRule="auto"/>
        <w:ind w:firstLine="720"/>
      </w:pPr>
      <w:r w:rsidRPr="00103AC2">
        <w:t>Hegemony w</w:t>
      </w:r>
      <w:r>
        <w:t>ill be</w:t>
      </w:r>
      <w:r w:rsidRPr="00103AC2">
        <w:t xml:space="preserve"> defined as the dominance or leadership, specifically by one country or social group over others. Dominance might </w:t>
      </w:r>
      <w:r>
        <w:t>be</w:t>
      </w:r>
      <w:r w:rsidRPr="00103AC2">
        <w:t xml:space="preserve"> social, cultural, ideological, economic, or military. However, dominance w</w:t>
      </w:r>
      <w:r>
        <w:t>ill</w:t>
      </w:r>
      <w:r w:rsidRPr="00103AC2">
        <w:t xml:space="preserve"> not always necessarily be established by force (Ruggiero, 2021). The definition </w:t>
      </w:r>
      <w:r>
        <w:t xml:space="preserve">will </w:t>
      </w:r>
      <w:r w:rsidRPr="00103AC2">
        <w:t>impl</w:t>
      </w:r>
      <w:r>
        <w:t>y</w:t>
      </w:r>
      <w:r w:rsidRPr="00103AC2">
        <w:t xml:space="preserve"> the notion of hegemony as possessing overwhelming power while simultaneously implying that this power invariably </w:t>
      </w:r>
      <w:r>
        <w:t xml:space="preserve">will </w:t>
      </w:r>
      <w:r w:rsidRPr="00103AC2">
        <w:t xml:space="preserve">need the ability of the hegemon </w:t>
      </w:r>
      <w:r w:rsidRPr="00103AC2">
        <w:lastRenderedPageBreak/>
        <w:t>to exercise leverage to control others. This way, hegemony</w:t>
      </w:r>
      <w:r>
        <w:t xml:space="preserve"> will</w:t>
      </w:r>
      <w:r w:rsidRPr="00103AC2">
        <w:t xml:space="preserve"> involve a relationship between participants, whether people or states. This leadership could </w:t>
      </w:r>
      <w:r>
        <w:t>be</w:t>
      </w:r>
      <w:r w:rsidRPr="00103AC2">
        <w:t xml:space="preserve"> of a consensual or dominating nature. The relational aspect of hegemony w</w:t>
      </w:r>
      <w:r>
        <w:t>ill be</w:t>
      </w:r>
      <w:r w:rsidRPr="00103AC2">
        <w:t xml:space="preserve"> vital for those who </w:t>
      </w:r>
      <w:r>
        <w:t xml:space="preserve">will </w:t>
      </w:r>
      <w:r w:rsidRPr="00103AC2">
        <w:t>s</w:t>
      </w:r>
      <w:r>
        <w:t>ee</w:t>
      </w:r>
      <w:r w:rsidRPr="00103AC2">
        <w:t xml:space="preserve"> hegemony as exercising a form of leadership. </w:t>
      </w:r>
      <w:r>
        <w:t>However</w:t>
      </w:r>
      <w:r w:rsidRPr="00103AC2">
        <w:t xml:space="preserve">, </w:t>
      </w:r>
      <w:r>
        <w:t>a</w:t>
      </w:r>
      <w:r w:rsidRPr="00103AC2">
        <w:t xml:space="preserve"> critical point w</w:t>
      </w:r>
      <w:r>
        <w:t>ill be</w:t>
      </w:r>
      <w:r w:rsidRPr="00103AC2">
        <w:t xml:space="preserve"> that hegemony </w:t>
      </w:r>
      <w:r>
        <w:t xml:space="preserve">will </w:t>
      </w:r>
      <w:r w:rsidRPr="00103AC2">
        <w:t>entail a relationship between a predominant state, social group, and others (Ruggiero, 2021).</w:t>
      </w:r>
      <w:r>
        <w:t xml:space="preserve"> </w:t>
      </w:r>
    </w:p>
    <w:p w14:paraId="24012405" w14:textId="77777777" w:rsidR="001D5E32" w:rsidRPr="00A56380" w:rsidRDefault="001D5E32" w:rsidP="001D5E32">
      <w:pPr>
        <w:spacing w:line="480" w:lineRule="auto"/>
        <w:rPr>
          <w:b/>
          <w:bCs/>
        </w:rPr>
      </w:pPr>
      <w:r w:rsidRPr="00A56380">
        <w:rPr>
          <w:b/>
          <w:bCs/>
        </w:rPr>
        <w:t>Hegemony</w:t>
      </w:r>
      <w:r>
        <w:rPr>
          <w:b/>
          <w:bCs/>
        </w:rPr>
        <w:t xml:space="preserve"> and Antonio Gramsci</w:t>
      </w:r>
    </w:p>
    <w:p w14:paraId="5ACFAC9B" w14:textId="77777777" w:rsidR="001D5E32" w:rsidRDefault="001D5E32" w:rsidP="001D5E32">
      <w:pPr>
        <w:spacing w:line="480" w:lineRule="auto"/>
        <w:ind w:firstLine="720"/>
      </w:pPr>
      <w:r w:rsidRPr="00103AC2">
        <w:t>Antonio Gramsci (January 22, 1891 – April 27, 1937) was not the first to use the term “Hegemony.” Hegemony was a term used previously by Vladimir Lenin (a Russian Marxist) to denote the political leadership of the working class (the proletariat) in a democratic revolution (Sugita, Setini &amp; Anshori, 2021). Gramsci greatly expanded this concept, developing a sharp analysis of how (the bourgeoisie) the ruling capitalist class instituted and maintained control. Gramsci believed bourgeois values were tied to folklore, popular culture, and religion. Thus, much of his analysis of hegemonic culture w</w:t>
      </w:r>
      <w:r>
        <w:t>ill be</w:t>
      </w:r>
      <w:r w:rsidRPr="00103AC2">
        <w:t xml:space="preserve"> aimed at these elements (Sugita, Setini &amp; Anshori, 2021). </w:t>
      </w:r>
    </w:p>
    <w:p w14:paraId="6C1D9983" w14:textId="225D0CF3" w:rsidR="001D5E32" w:rsidRDefault="001D5E32" w:rsidP="001D5E32">
      <w:pPr>
        <w:spacing w:line="480" w:lineRule="auto"/>
        <w:ind w:firstLine="720"/>
      </w:pPr>
      <w:r w:rsidRPr="00103AC2">
        <w:t>Gramsci was impressed with Roman Catholicism's influence and the care the Church took to prevent any gap between the religion of the educated and that of the less educated. Gramsci viewed Marxism as a union of the purely intellectual analysis of religion found in Renaissance humanism and elements of the Reformation that appealed to the masses. Gramsci also believed Marxism could have replaced religion - only if it had met the spiritual needs of the people. People w</w:t>
      </w:r>
      <w:r>
        <w:t>ill</w:t>
      </w:r>
      <w:r w:rsidRPr="00103AC2">
        <w:t xml:space="preserve"> have to think of Marxism as expressing their experience (</w:t>
      </w:r>
      <w:r>
        <w:t>Laclau &amp; Mouffe, 2014</w:t>
      </w:r>
      <w:r w:rsidRPr="00103AC2">
        <w:t>). Gramsci's theory of hegemony w</w:t>
      </w:r>
      <w:r>
        <w:t>ill be</w:t>
      </w:r>
      <w:r w:rsidRPr="00103AC2">
        <w:t xml:space="preserve"> tied to his concept of the capitalist state, but only in the narrow sense of government. He </w:t>
      </w:r>
      <w:r>
        <w:t xml:space="preserve">will </w:t>
      </w:r>
      <w:r w:rsidRPr="00103AC2">
        <w:t>divide it between political society (the police, the army, the legal system), the arena of political institutions, and legal, constitutional control. Civil society (the family, the education system, and trade unions) w</w:t>
      </w:r>
      <w:r>
        <w:t xml:space="preserve">ill be </w:t>
      </w:r>
      <w:r w:rsidRPr="00103AC2">
        <w:t xml:space="preserve">commonly seen as the private or non-state sphere (Sugita, Setini &amp; Anshori, 2021). Civil </w:t>
      </w:r>
      <w:r w:rsidRPr="00103AC2">
        <w:lastRenderedPageBreak/>
        <w:t xml:space="preserve">society </w:t>
      </w:r>
      <w:r>
        <w:t xml:space="preserve">will </w:t>
      </w:r>
      <w:r w:rsidRPr="00103AC2">
        <w:t>mediate between the state and the economy. However, Gramsci</w:t>
      </w:r>
      <w:r>
        <w:t xml:space="preserve"> will </w:t>
      </w:r>
      <w:r w:rsidRPr="00103AC2">
        <w:t>stress that division w</w:t>
      </w:r>
      <w:r>
        <w:t>ill be</w:t>
      </w:r>
      <w:r w:rsidRPr="00103AC2">
        <w:t xml:space="preserve"> purely conceptual and that political and civil </w:t>
      </w:r>
      <w:r>
        <w:t xml:space="preserve">will </w:t>
      </w:r>
      <w:r w:rsidRPr="00103AC2">
        <w:t xml:space="preserve">often overlap. Gramsci </w:t>
      </w:r>
      <w:r>
        <w:t xml:space="preserve">will </w:t>
      </w:r>
      <w:r w:rsidRPr="00103AC2">
        <w:t xml:space="preserve">assert that the capitalist state </w:t>
      </w:r>
      <w:r>
        <w:t xml:space="preserve">will </w:t>
      </w:r>
      <w:r w:rsidRPr="00103AC2">
        <w:t>rule through force in addition to consent: political society w</w:t>
      </w:r>
      <w:r>
        <w:t>ill be</w:t>
      </w:r>
      <w:r w:rsidRPr="00103AC2">
        <w:t xml:space="preserve"> the domain of force, and civil society w</w:t>
      </w:r>
      <w:r>
        <w:t>ill be</w:t>
      </w:r>
      <w:r w:rsidRPr="00103AC2">
        <w:t xml:space="preserve"> the domain of consent (</w:t>
      </w:r>
      <w:r>
        <w:t>Laclau &amp; Mouffe, 2014</w:t>
      </w:r>
      <w:r w:rsidRPr="00103AC2">
        <w:t>).</w:t>
      </w:r>
    </w:p>
    <w:p w14:paraId="66C69B8B" w14:textId="77777777" w:rsidR="00BD5358" w:rsidRDefault="00BD5358" w:rsidP="001D5E32">
      <w:pPr>
        <w:spacing w:line="480" w:lineRule="auto"/>
        <w:ind w:firstLine="720"/>
      </w:pPr>
    </w:p>
    <w:p w14:paraId="46972350" w14:textId="77777777" w:rsidR="001D5E32" w:rsidRPr="00452AE3" w:rsidRDefault="001D5E32" w:rsidP="001D5E32">
      <w:pPr>
        <w:spacing w:line="480" w:lineRule="auto"/>
        <w:rPr>
          <w:b/>
          <w:bCs/>
        </w:rPr>
      </w:pPr>
      <w:r w:rsidRPr="00452AE3">
        <w:rPr>
          <w:b/>
          <w:bCs/>
        </w:rPr>
        <w:t>Hegemony, Power, and Coercion</w:t>
      </w:r>
    </w:p>
    <w:p w14:paraId="2F327D1E" w14:textId="77777777" w:rsidR="001D5E32" w:rsidRDefault="001D5E32" w:rsidP="001D5E32">
      <w:pPr>
        <w:spacing w:line="480" w:lineRule="auto"/>
        <w:ind w:firstLine="720"/>
      </w:pPr>
      <w:r w:rsidRPr="00103AC2">
        <w:t>That the t</w:t>
      </w:r>
      <w:r>
        <w:t>hree</w:t>
      </w:r>
      <w:r w:rsidRPr="00103AC2">
        <w:t xml:space="preserve"> components of power, coercion, and hegemony </w:t>
      </w:r>
      <w:r>
        <w:t>will b</w:t>
      </w:r>
      <w:r w:rsidRPr="00103AC2">
        <w:t>e intimately connected is clear in Max Weber’s 1978 argument</w:t>
      </w:r>
      <w:r>
        <w:t xml:space="preserve">. He stated that </w:t>
      </w:r>
      <w:r w:rsidRPr="00103AC2">
        <w:t>domination may be established by "a constellation of interests" and under "authority</w:t>
      </w:r>
      <w:r>
        <w:t xml:space="preserve">” </w:t>
      </w:r>
      <w:r w:rsidRPr="00103AC2">
        <w:t xml:space="preserve">(Ruggiero, 2021). The former (coercion) </w:t>
      </w:r>
      <w:r>
        <w:t xml:space="preserve">will </w:t>
      </w:r>
      <w:r w:rsidRPr="00103AC2">
        <w:t>seem to fall into the economic realm and originate from the ownership or custody of resources and goods. This control might</w:t>
      </w:r>
      <w:r>
        <w:t xml:space="preserve"> </w:t>
      </w:r>
      <w:r w:rsidRPr="00103AC2">
        <w:t>be said to determine the actions of those without "possessions" yet remain nominally free and motivated simply by the pursuit of their reproduction or dominance of the marketplace (</w:t>
      </w:r>
      <w:r>
        <w:t>Laclau &amp; Mouffe, 2014</w:t>
      </w:r>
      <w:r w:rsidRPr="00103AC2">
        <w:t xml:space="preserve">). Monopolies could be understood as an extreme form of this type of domination. The latter (hegemony) </w:t>
      </w:r>
      <w:r>
        <w:t xml:space="preserve">will </w:t>
      </w:r>
      <w:r w:rsidRPr="00103AC2">
        <w:t xml:space="preserve">represent patriarchal, authoritative, or royal power. It </w:t>
      </w:r>
      <w:r>
        <w:t xml:space="preserve">will </w:t>
      </w:r>
      <w:r w:rsidRPr="00103AC2">
        <w:t>appear</w:t>
      </w:r>
      <w:r>
        <w:t xml:space="preserve"> that</w:t>
      </w:r>
      <w:r w:rsidRPr="00103AC2">
        <w:t xml:space="preserve"> the assumption w</w:t>
      </w:r>
      <w:r>
        <w:t>ill be</w:t>
      </w:r>
      <w:r w:rsidRPr="00103AC2">
        <w:t xml:space="preserve"> that it was incumbent upon the proletariat to obey regardless of personal merit, ability, or interests. </w:t>
      </w:r>
    </w:p>
    <w:p w14:paraId="3EF6C58F" w14:textId="77777777" w:rsidR="001D5E32" w:rsidRDefault="001D5E32" w:rsidP="001D5E32">
      <w:pPr>
        <w:spacing w:line="480" w:lineRule="auto"/>
        <w:ind w:firstLine="720"/>
      </w:pPr>
      <w:r w:rsidRPr="00103AC2">
        <w:t xml:space="preserve">As Weber </w:t>
      </w:r>
      <w:r>
        <w:t xml:space="preserve">will </w:t>
      </w:r>
      <w:r w:rsidRPr="00103AC2">
        <w:t>suggest, domination by a constellation of interests often bec</w:t>
      </w:r>
      <w:r>
        <w:t>o</w:t>
      </w:r>
      <w:r w:rsidRPr="00103AC2">
        <w:t>me</w:t>
      </w:r>
      <w:r>
        <w:t>s</w:t>
      </w:r>
      <w:r w:rsidRPr="00103AC2">
        <w:t xml:space="preserve"> domination by authority. Material possessions w</w:t>
      </w:r>
      <w:r>
        <w:t>ill be</w:t>
      </w:r>
      <w:r w:rsidRPr="00103AC2">
        <w:t xml:space="preserve"> converted into one's duty to obey on the part of the proletariat (Ruggiero, 2021). Ruggiero </w:t>
      </w:r>
      <w:r>
        <w:t xml:space="preserve">will </w:t>
      </w:r>
      <w:r w:rsidRPr="00103AC2">
        <w:t>assert that coercion as a category w</w:t>
      </w:r>
      <w:r>
        <w:t>ill be</w:t>
      </w:r>
      <w:r w:rsidRPr="00103AC2">
        <w:t xml:space="preserve"> central in right-wing thinking concerning power. Inspired by a dualist juxtaposition, this analysis </w:t>
      </w:r>
      <w:r>
        <w:t xml:space="preserve">will </w:t>
      </w:r>
      <w:r w:rsidRPr="00103AC2">
        <w:t>distinguish between good and evil in the moral realm, profitable and un-profitable in economics, or friend and enemy in politics (Ruggiero, 2021). The distinction of coercion being only a right-wing power characteristic w</w:t>
      </w:r>
      <w:r>
        <w:t>ill</w:t>
      </w:r>
      <w:r w:rsidRPr="00103AC2">
        <w:t xml:space="preserve"> not </w:t>
      </w:r>
      <w:r>
        <w:t xml:space="preserve">be </w:t>
      </w:r>
      <w:r w:rsidRPr="00103AC2">
        <w:t xml:space="preserve">definitively settled. This unqualified distinction </w:t>
      </w:r>
      <w:r>
        <w:t xml:space="preserve">will seem to </w:t>
      </w:r>
      <w:r w:rsidRPr="00103AC2">
        <w:t xml:space="preserve">separate the political from the ethical in favor of liberals </w:t>
      </w:r>
      <w:r w:rsidRPr="00103AC2">
        <w:lastRenderedPageBreak/>
        <w:t>(or the left), isolating power as a distinct matter to be couched in right-wing (or conservative) terms or ideology. However, Marxism w</w:t>
      </w:r>
      <w:r>
        <w:t>ill be</w:t>
      </w:r>
      <w:r w:rsidRPr="00103AC2">
        <w:t xml:space="preserve"> a left-wing revolution that </w:t>
      </w:r>
      <w:r>
        <w:t xml:space="preserve">will </w:t>
      </w:r>
      <w:r w:rsidRPr="00103AC2">
        <w:t>le</w:t>
      </w:r>
      <w:r>
        <w:t>a</w:t>
      </w:r>
      <w:r w:rsidRPr="00103AC2">
        <w:t>d to communism and armed conflict in Russia.</w:t>
      </w:r>
    </w:p>
    <w:p w14:paraId="1C05DABD" w14:textId="77777777" w:rsidR="001D5E32" w:rsidRPr="00BE16B6" w:rsidRDefault="001D5E32" w:rsidP="001D5E32">
      <w:pPr>
        <w:spacing w:line="480" w:lineRule="auto"/>
        <w:rPr>
          <w:b/>
          <w:bCs/>
        </w:rPr>
      </w:pPr>
      <w:r w:rsidRPr="00BE16B6">
        <w:rPr>
          <w:b/>
          <w:bCs/>
        </w:rPr>
        <w:t>Coercion and Consent</w:t>
      </w:r>
    </w:p>
    <w:p w14:paraId="27A54BB2" w14:textId="77777777" w:rsidR="001D5E32" w:rsidRDefault="001D5E32" w:rsidP="001D5E32">
      <w:pPr>
        <w:spacing w:line="480" w:lineRule="auto"/>
        <w:ind w:firstLine="720"/>
      </w:pPr>
      <w:r w:rsidRPr="00103AC2">
        <w:t xml:space="preserve">It </w:t>
      </w:r>
      <w:r>
        <w:t>will be</w:t>
      </w:r>
      <w:r w:rsidRPr="00103AC2">
        <w:t xml:space="preserve"> extremely hard to draw a neat difference between coercive power strategies with the consensual exercise of authority, as the analysis of the concept of hegemony may confirm (Ruggiero, 2021). The "discriminating" procedure by which coercion w</w:t>
      </w:r>
      <w:r>
        <w:t>ill be</w:t>
      </w:r>
      <w:r w:rsidRPr="00103AC2">
        <w:t xml:space="preserve"> hidden </w:t>
      </w:r>
      <w:r>
        <w:t xml:space="preserve">will </w:t>
      </w:r>
      <w:r w:rsidRPr="00103AC2">
        <w:t>require the control of others' agendas. This action w</w:t>
      </w:r>
      <w:r>
        <w:t>ill be</w:t>
      </w:r>
      <w:r w:rsidRPr="00103AC2">
        <w:t xml:space="preserve"> necessary so that the controllers </w:t>
      </w:r>
      <w:r>
        <w:t>might</w:t>
      </w:r>
      <w:r w:rsidRPr="00103AC2">
        <w:t xml:space="preserve"> narrow the scope of “vision” of the controlled. Marx stated that this process was accompanied by the development of what is identified as a “false consciousness” (methods said to mislead the proletariat) (Sugita, Setini &amp; Anshori, 2021). Whatever the method, coercion </w:t>
      </w:r>
      <w:r>
        <w:t xml:space="preserve">will </w:t>
      </w:r>
      <w:r w:rsidRPr="00103AC2">
        <w:t>le</w:t>
      </w:r>
      <w:r>
        <w:t>a</w:t>
      </w:r>
      <w:r w:rsidRPr="00103AC2">
        <w:t xml:space="preserve">d to an authoritative power of order that </w:t>
      </w:r>
      <w:r>
        <w:t xml:space="preserve">will </w:t>
      </w:r>
      <w:r w:rsidRPr="00103AC2">
        <w:t xml:space="preserve">demand obedience manifested through accepting the norms coercion </w:t>
      </w:r>
      <w:r>
        <w:t xml:space="preserve">will </w:t>
      </w:r>
      <w:r w:rsidRPr="00103AC2">
        <w:t>impose. Systems of dominance w</w:t>
      </w:r>
      <w:r>
        <w:t>ill be</w:t>
      </w:r>
      <w:r w:rsidRPr="00103AC2">
        <w:t xml:space="preserve"> established through norms that </w:t>
      </w:r>
      <w:r>
        <w:t xml:space="preserve">will </w:t>
      </w:r>
      <w:r w:rsidRPr="00103AC2">
        <w:t xml:space="preserve">obtain hegemony due to perceived customary social practices. One’s thoughts </w:t>
      </w:r>
      <w:r>
        <w:t xml:space="preserve">will </w:t>
      </w:r>
      <w:r w:rsidRPr="00103AC2">
        <w:t>arrive unconsciously, usually without referencing correct beliefs or consideration of being controlled or coerced (</w:t>
      </w:r>
      <w:r>
        <w:t>Laclau &amp; Mouffe, 2014</w:t>
      </w:r>
      <w:r w:rsidRPr="00103AC2">
        <w:t xml:space="preserve">). </w:t>
      </w:r>
    </w:p>
    <w:p w14:paraId="0B55A6A3" w14:textId="77777777" w:rsidR="001D5E32" w:rsidRPr="00103AC2" w:rsidRDefault="001D5E32" w:rsidP="001D5E32">
      <w:pPr>
        <w:spacing w:line="480" w:lineRule="auto"/>
        <w:ind w:firstLine="720"/>
      </w:pPr>
      <w:r w:rsidRPr="00103AC2">
        <w:t>Antonio Gramsci believed that consensus and hegemony were so closely related that they almost overlapped and that the supremacy of a social group manifested in two ways - domination and intellectual and moral leadership (Ruggiero, 2021). Domination w</w:t>
      </w:r>
      <w:r>
        <w:t>ill be</w:t>
      </w:r>
      <w:r w:rsidRPr="00103AC2">
        <w:t xml:space="preserve"> about power</w:t>
      </w:r>
      <w:r>
        <w:t>, p</w:t>
      </w:r>
      <w:r w:rsidRPr="00103AC2">
        <w:t xml:space="preserve">ower aimed at subjugation, even if liquidation of rival groups </w:t>
      </w:r>
      <w:r>
        <w:t>i</w:t>
      </w:r>
      <w:r w:rsidRPr="00103AC2">
        <w:t xml:space="preserve">s deemed necessary for subjugation. Yet, leadership </w:t>
      </w:r>
      <w:r>
        <w:t xml:space="preserve">will </w:t>
      </w:r>
      <w:r w:rsidRPr="00103AC2">
        <w:t>wield power as moral and intellectual values widely spread and eventually</w:t>
      </w:r>
      <w:r>
        <w:t xml:space="preserve"> be</w:t>
      </w:r>
      <w:r w:rsidRPr="00103AC2">
        <w:t xml:space="preserve"> internalized by the masses</w:t>
      </w:r>
      <w:r>
        <w:t xml:space="preserve"> (Laclau &amp; Mouffe, 2014)</w:t>
      </w:r>
      <w:r w:rsidRPr="00103AC2">
        <w:t xml:space="preserve">. This dynamic often </w:t>
      </w:r>
      <w:r>
        <w:t xml:space="preserve">will </w:t>
      </w:r>
      <w:r w:rsidRPr="00103AC2">
        <w:t xml:space="preserve">happen before power </w:t>
      </w:r>
      <w:r>
        <w:t>i</w:t>
      </w:r>
      <w:r w:rsidRPr="00103AC2">
        <w:t>s exercised</w:t>
      </w:r>
      <w:r>
        <w:t xml:space="preserve">. </w:t>
      </w:r>
      <w:r w:rsidRPr="00103AC2">
        <w:t xml:space="preserve">Conflict between social groups </w:t>
      </w:r>
      <w:r>
        <w:t xml:space="preserve">will </w:t>
      </w:r>
      <w:r w:rsidRPr="00103AC2">
        <w:t>result in the</w:t>
      </w:r>
      <w:r>
        <w:t xml:space="preserve"> party</w:t>
      </w:r>
      <w:r w:rsidRPr="00103AC2">
        <w:t xml:space="preserve">'s victory, capturing the masses' minds and political hearts, consequently assimilating them into a hegemonic culture (Ruggiero, 2021). Some groups (African Americans as formerly enslaved people, for example), for reasons of capitulation, submission, or intellectual </w:t>
      </w:r>
      <w:r w:rsidRPr="00103AC2">
        <w:lastRenderedPageBreak/>
        <w:t xml:space="preserve">subordination, </w:t>
      </w:r>
      <w:r>
        <w:t xml:space="preserve">will </w:t>
      </w:r>
      <w:r w:rsidRPr="00103AC2">
        <w:t xml:space="preserve">adopt an understanding of the world that </w:t>
      </w:r>
      <w:r>
        <w:t>i</w:t>
      </w:r>
      <w:r w:rsidRPr="00103AC2">
        <w:t xml:space="preserve">s not theirs but was acquired from another group (former “masters”). African Americans </w:t>
      </w:r>
      <w:r>
        <w:t>will</w:t>
      </w:r>
      <w:r w:rsidRPr="00103AC2">
        <w:t xml:space="preserve"> not fall into the category of capitulators due to having been the descendants of enslaved people. </w:t>
      </w:r>
      <w:r>
        <w:t>P</w:t>
      </w:r>
      <w:r w:rsidRPr="00103AC2">
        <w:t>eople of European descent in America w</w:t>
      </w:r>
      <w:r>
        <w:t>ill</w:t>
      </w:r>
      <w:r w:rsidRPr="00103AC2">
        <w:t xml:space="preserve"> not inherently </w:t>
      </w:r>
      <w:r>
        <w:t xml:space="preserve">be </w:t>
      </w:r>
      <w:r w:rsidRPr="00103AC2">
        <w:t>inclined to be dominators due to having been descendants of slave owners (Ruggiero, 2021).</w:t>
      </w:r>
    </w:p>
    <w:p w14:paraId="6FE66CD1" w14:textId="77777777" w:rsidR="001D5E32" w:rsidRPr="00103AC2" w:rsidRDefault="001D5E32" w:rsidP="001D5E32">
      <w:pPr>
        <w:spacing w:line="480" w:lineRule="auto"/>
        <w:ind w:right="720" w:firstLine="720"/>
      </w:pPr>
      <w:r>
        <w:t xml:space="preserve">Wittrock (2020) wrote </w:t>
      </w:r>
      <w:r w:rsidRPr="00103AC2">
        <w:t xml:space="preserve">that </w:t>
      </w:r>
      <w:r>
        <w:t>all things will change, a</w:t>
      </w:r>
      <w:r w:rsidRPr="00103AC2">
        <w:t xml:space="preserve">ll that is holy </w:t>
      </w:r>
      <w:r>
        <w:t>will be</w:t>
      </w:r>
      <w:r w:rsidRPr="00103AC2">
        <w:t xml:space="preserve"> profaned, and man is </w:t>
      </w:r>
      <w:r>
        <w:t>encourag</w:t>
      </w:r>
      <w:r w:rsidRPr="00103AC2">
        <w:t xml:space="preserve">ed to face his life conditions and </w:t>
      </w:r>
      <w:r>
        <w:t>interac</w:t>
      </w:r>
      <w:r w:rsidRPr="00103AC2">
        <w:t xml:space="preserve">tions with his </w:t>
      </w:r>
      <w:r>
        <w:t>“people”</w:t>
      </w:r>
      <w:r w:rsidRPr="00103AC2">
        <w:t xml:space="preserve"> with </w:t>
      </w:r>
      <w:r>
        <w:t>restrained</w:t>
      </w:r>
      <w:r w:rsidRPr="00103AC2">
        <w:t xml:space="preserve"> senses. This notion d</w:t>
      </w:r>
      <w:r>
        <w:t>id</w:t>
      </w:r>
      <w:r w:rsidRPr="00103AC2">
        <w:t xml:space="preserve"> not entail that everything religious </w:t>
      </w:r>
      <w:r>
        <w:t xml:space="preserve">would </w:t>
      </w:r>
      <w:r w:rsidRPr="00103AC2">
        <w:t xml:space="preserve">disappear with the emergence of global capitalism. Indeed, capitalism itself could be perceived in terms of a religion, perhaps as bringing with it a religion of </w:t>
      </w:r>
      <w:r>
        <w:t xml:space="preserve">the goodness of </w:t>
      </w:r>
      <w:r w:rsidRPr="00103AC2">
        <w:t>everyday life</w:t>
      </w:r>
      <w:r>
        <w:t xml:space="preserve"> </w:t>
      </w:r>
      <w:r w:rsidRPr="00103AC2">
        <w:t>(Wittrock, 2020).</w:t>
      </w:r>
    </w:p>
    <w:p w14:paraId="75E97134" w14:textId="77777777" w:rsidR="001D5E32" w:rsidRPr="00103AC2" w:rsidRDefault="001D5E32" w:rsidP="001D5E32">
      <w:pPr>
        <w:spacing w:line="480" w:lineRule="auto"/>
        <w:ind w:firstLine="720"/>
        <w:rPr>
          <w:color w:val="000000" w:themeColor="text1"/>
        </w:rPr>
      </w:pPr>
      <w:r w:rsidRPr="00103AC2">
        <w:rPr>
          <w:color w:val="000000" w:themeColor="text1"/>
        </w:rPr>
        <w:t>The media w</w:t>
      </w:r>
      <w:r>
        <w:rPr>
          <w:color w:val="000000" w:themeColor="text1"/>
        </w:rPr>
        <w:t>ill be</w:t>
      </w:r>
      <w:r w:rsidRPr="00103AC2">
        <w:rPr>
          <w:color w:val="000000" w:themeColor="text1"/>
        </w:rPr>
        <w:t xml:space="preserve"> a space in which many ideologies w</w:t>
      </w:r>
      <w:r>
        <w:rPr>
          <w:color w:val="000000" w:themeColor="text1"/>
        </w:rPr>
        <w:t>ill be</w:t>
      </w:r>
      <w:r w:rsidRPr="00103AC2">
        <w:rPr>
          <w:color w:val="000000" w:themeColor="text1"/>
        </w:rPr>
        <w:t xml:space="preserve"> represented. The media could b</w:t>
      </w:r>
      <w:r>
        <w:rPr>
          <w:color w:val="000000" w:themeColor="text1"/>
        </w:rPr>
        <w:t>e</w:t>
      </w:r>
      <w:r w:rsidRPr="00103AC2">
        <w:rPr>
          <w:color w:val="000000" w:themeColor="text1"/>
        </w:rPr>
        <w:t xml:space="preserve"> a tool to establish a dominant cultural ideology for the interests of the dominant class (hegemon) or a means of struggle for the oppressed to build opposition and ideology against the hegemon</w:t>
      </w:r>
      <w:r>
        <w:rPr>
          <w:color w:val="000000" w:themeColor="text1"/>
        </w:rPr>
        <w:t xml:space="preserve">. </w:t>
      </w:r>
      <w:r w:rsidRPr="00103AC2">
        <w:rPr>
          <w:color w:val="000000" w:themeColor="text1"/>
        </w:rPr>
        <w:t xml:space="preserve">The rapid </w:t>
      </w:r>
      <w:r>
        <w:rPr>
          <w:color w:val="000000" w:themeColor="text1"/>
        </w:rPr>
        <w:t>proliferation</w:t>
      </w:r>
      <w:r w:rsidRPr="00103AC2">
        <w:rPr>
          <w:color w:val="000000" w:themeColor="text1"/>
        </w:rPr>
        <w:t xml:space="preserve"> of digital information and communication technology accompanies modern entertainment arts: music, films, online games, and other digital-based entertainment facilities</w:t>
      </w:r>
      <w:r>
        <w:rPr>
          <w:color w:val="000000" w:themeColor="text1"/>
        </w:rPr>
        <w:t xml:space="preserve"> </w:t>
      </w:r>
      <w:r w:rsidRPr="00103AC2">
        <w:rPr>
          <w:color w:val="000000" w:themeColor="text1"/>
        </w:rPr>
        <w:t>(Sugita, Setini, &amp; Anshori, 2021).</w:t>
      </w:r>
      <w:r>
        <w:rPr>
          <w:color w:val="000000" w:themeColor="text1"/>
        </w:rPr>
        <w:t xml:space="preserve"> Some believe that masculinity theorizes gender as an independent structure of dominance. Others believe hegemonic masculinity theorizes and treats femininity as passively compliant. Intersectionality will be about African-American feminism in its inception. </w:t>
      </w:r>
      <w:r>
        <w:t xml:space="preserve">Contemporary intersectionality has now come to encompass racism, classism, and gender issues </w:t>
      </w:r>
      <w:r>
        <w:rPr>
          <w:color w:val="000000" w:themeColor="text1"/>
        </w:rPr>
        <w:t>(</w:t>
      </w:r>
      <w:r w:rsidRPr="000A602D">
        <w:t>Hamilton, Armstrong,</w:t>
      </w:r>
      <w:r>
        <w:t xml:space="preserve"> </w:t>
      </w:r>
      <w:r w:rsidRPr="000A602D">
        <w:t>Seeley,</w:t>
      </w:r>
      <w:r>
        <w:t xml:space="preserve"> </w:t>
      </w:r>
      <w:r w:rsidRPr="000A602D">
        <w:t>&amp; Armstrong, 2019</w:t>
      </w:r>
      <w:r>
        <w:t>). The background and implications of intersectionality will be discussed concerning the dissertation topic in the next section.</w:t>
      </w:r>
    </w:p>
    <w:p w14:paraId="17A8CBA8" w14:textId="77777777" w:rsidR="001D5E32" w:rsidRDefault="001D5E32" w:rsidP="001D5E32">
      <w:pPr>
        <w:spacing w:line="480" w:lineRule="auto"/>
        <w:jc w:val="center"/>
        <w:rPr>
          <w:b/>
          <w:bCs/>
          <w:color w:val="000000" w:themeColor="text1"/>
        </w:rPr>
      </w:pPr>
      <w:r>
        <w:rPr>
          <w:b/>
          <w:bCs/>
          <w:color w:val="000000" w:themeColor="text1"/>
        </w:rPr>
        <w:t>Intersectionality</w:t>
      </w:r>
    </w:p>
    <w:p w14:paraId="4199B7EF" w14:textId="77777777" w:rsidR="001D5E32" w:rsidRPr="00103AC2" w:rsidRDefault="001D5E32" w:rsidP="001D5E32">
      <w:pPr>
        <w:spacing w:line="480" w:lineRule="auto"/>
        <w:ind w:firstLine="720"/>
      </w:pPr>
      <w:r w:rsidRPr="00103AC2">
        <w:t>There ha</w:t>
      </w:r>
      <w:r>
        <w:t>s</w:t>
      </w:r>
      <w:r w:rsidRPr="00103AC2">
        <w:t xml:space="preserve"> been some debate concerning the definition of intersectionality. Collins &amp; Bilge (2020) defined it in the following way:</w:t>
      </w:r>
    </w:p>
    <w:p w14:paraId="413225BD" w14:textId="77777777" w:rsidR="001D5E32" w:rsidRPr="00103AC2" w:rsidRDefault="001D5E32" w:rsidP="001D5E32">
      <w:pPr>
        <w:spacing w:line="480" w:lineRule="auto"/>
        <w:ind w:left="720" w:right="720"/>
      </w:pPr>
      <w:r w:rsidRPr="00103AC2">
        <w:lastRenderedPageBreak/>
        <w:t>Intersectionality investigates how intersecting power relations influence social relations across diverse societies and individual experiences in everyday life. As an analytic tool, intersectionality views categories of race, gender, class, sexuality, nation, ability, ethnicity, and age – among others – as interrelated and mutually shaping one another. Intersectionality was a way of understanding and explaining complexity in the world, in people, and in human experiences.</w:t>
      </w:r>
    </w:p>
    <w:p w14:paraId="3BDE9C4D" w14:textId="77777777" w:rsidR="001D5E32" w:rsidRPr="00103AC2" w:rsidRDefault="001D5E32" w:rsidP="001D5E32">
      <w:pPr>
        <w:spacing w:line="480" w:lineRule="auto"/>
        <w:ind w:left="720" w:right="720"/>
      </w:pPr>
      <w:r w:rsidRPr="00103AC2">
        <w:t xml:space="preserve">(Collins &amp; Bilge, 2020). </w:t>
      </w:r>
    </w:p>
    <w:p w14:paraId="661F0B3D" w14:textId="77777777" w:rsidR="001D5E32" w:rsidRDefault="001D5E32" w:rsidP="001D5E32">
      <w:pPr>
        <w:spacing w:line="480" w:lineRule="auto"/>
        <w:ind w:firstLine="720"/>
      </w:pPr>
      <w:r w:rsidRPr="00103AC2">
        <w:t>There w</w:t>
      </w:r>
      <w:r>
        <w:t>ill be</w:t>
      </w:r>
      <w:r w:rsidRPr="00103AC2">
        <w:t xml:space="preserve"> debate about the meaning of intersectionality. It </w:t>
      </w:r>
      <w:r>
        <w:t xml:space="preserve">will </w:t>
      </w:r>
      <w:r w:rsidRPr="00103AC2">
        <w:t>seem that there w</w:t>
      </w:r>
      <w:r>
        <w:t>ill be</w:t>
      </w:r>
      <w:r w:rsidRPr="00103AC2">
        <w:t xml:space="preserve"> no official definition of intersectionality. The above quote w</w:t>
      </w:r>
      <w:r>
        <w:t>ill be</w:t>
      </w:r>
      <w:r w:rsidRPr="00103AC2">
        <w:t xml:space="preserve"> as close as the researcher </w:t>
      </w:r>
      <w:r>
        <w:t xml:space="preserve">will </w:t>
      </w:r>
      <w:r w:rsidRPr="00103AC2">
        <w:t>c</w:t>
      </w:r>
      <w:r>
        <w:t>o</w:t>
      </w:r>
      <w:r w:rsidRPr="00103AC2">
        <w:t xml:space="preserve">me to intersectionality's core tenets. Intersectionality </w:t>
      </w:r>
      <w:r>
        <w:t xml:space="preserve">will </w:t>
      </w:r>
      <w:r w:rsidRPr="00103AC2">
        <w:t>assert that power relations of race, class, gender, and sexuality w</w:t>
      </w:r>
      <w:r>
        <w:t>ill</w:t>
      </w:r>
      <w:r w:rsidRPr="00103AC2">
        <w:t xml:space="preserve"> all </w:t>
      </w:r>
      <w:r>
        <w:t xml:space="preserve">be </w:t>
      </w:r>
      <w:r w:rsidRPr="00103AC2">
        <w:t>related and w</w:t>
      </w:r>
      <w:r>
        <w:t>ill</w:t>
      </w:r>
      <w:r w:rsidRPr="00103AC2">
        <w:t xml:space="preserve"> never </w:t>
      </w:r>
      <w:r>
        <w:t xml:space="preserve">be </w:t>
      </w:r>
      <w:r w:rsidRPr="00103AC2">
        <w:t xml:space="preserve">exclusively mutual. All these aspects </w:t>
      </w:r>
      <w:r>
        <w:t xml:space="preserve">will </w:t>
      </w:r>
      <w:r w:rsidRPr="00103AC2">
        <w:t>work together and buil</w:t>
      </w:r>
      <w:r>
        <w:t>d</w:t>
      </w:r>
      <w:r w:rsidRPr="00103AC2">
        <w:t xml:space="preserve"> upon each other, affecting every aspect of an individual's life (Collins &amp; Bilge, 2020). Intersectionality w</w:t>
      </w:r>
      <w:r>
        <w:t>ill be</w:t>
      </w:r>
      <w:r w:rsidRPr="00103AC2">
        <w:t xml:space="preserve"> the term used by most stakeholders that </w:t>
      </w:r>
      <w:r>
        <w:t xml:space="preserve">will </w:t>
      </w:r>
      <w:r w:rsidRPr="00103AC2">
        <w:t>appl</w:t>
      </w:r>
      <w:r>
        <w:t>y</w:t>
      </w:r>
      <w:r w:rsidRPr="00103AC2">
        <w:t xml:space="preserve"> their understanding of the concept to various uses. The differences in the broad description </w:t>
      </w:r>
      <w:r>
        <w:t xml:space="preserve">will </w:t>
      </w:r>
      <w:r w:rsidRPr="00103AC2">
        <w:t xml:space="preserve">denote a consensus concerning how individuals </w:t>
      </w:r>
      <w:r>
        <w:t xml:space="preserve">will </w:t>
      </w:r>
      <w:r w:rsidRPr="00103AC2">
        <w:t>comprehend intersectionality (Collins &amp; Bilge, 2020).</w:t>
      </w:r>
    </w:p>
    <w:p w14:paraId="4FFF181F" w14:textId="77777777" w:rsidR="001D5E32" w:rsidRPr="00973676" w:rsidRDefault="001D5E32" w:rsidP="001D5E32">
      <w:pPr>
        <w:spacing w:line="480" w:lineRule="auto"/>
        <w:rPr>
          <w:b/>
          <w:bCs/>
        </w:rPr>
      </w:pPr>
      <w:r w:rsidRPr="00973676">
        <w:rPr>
          <w:b/>
          <w:bCs/>
        </w:rPr>
        <w:t>Intersectionality</w:t>
      </w:r>
      <w:r>
        <w:rPr>
          <w:b/>
          <w:bCs/>
        </w:rPr>
        <w:t xml:space="preserve"> and Kimberle’ Crenshaw</w:t>
      </w:r>
    </w:p>
    <w:p w14:paraId="084D4BDC" w14:textId="77777777" w:rsidR="001D5E32" w:rsidRDefault="001D5E32" w:rsidP="001D5E32">
      <w:pPr>
        <w:spacing w:line="480" w:lineRule="auto"/>
        <w:ind w:firstLine="720"/>
      </w:pPr>
      <w:r w:rsidRPr="00103AC2">
        <w:t xml:space="preserve">Law professor Kimberle’ Crenshaw wrote a thesis for her law degree in the 1980s, leading to what would be coined as intersectionality. Many scholars </w:t>
      </w:r>
      <w:r>
        <w:t xml:space="preserve">will </w:t>
      </w:r>
      <w:r w:rsidRPr="00103AC2">
        <w:t>believe Crenshaw's work</w:t>
      </w:r>
      <w:r>
        <w:t xml:space="preserve"> will be</w:t>
      </w:r>
      <w:r w:rsidRPr="00103AC2">
        <w:t xml:space="preserve"> based on the writings of Bell and Freedman (Delgado, Stefancic &amp; Harris, 2017). Crenshaw introduced the intersectionality theory in 1989, "</w:t>
      </w:r>
      <w:r w:rsidRPr="00103AC2">
        <w:rPr>
          <w:i/>
          <w:iCs/>
        </w:rPr>
        <w:t>Demarginalizing the Intersection of Race and Sex: A Black Feminist Critique of Antidiscrimination Doctrine, Feminist Theory, and Anti-racist Politics</w:t>
      </w:r>
      <w:r w:rsidRPr="00103AC2">
        <w:t>." The paper was influenced by black feminist criticism</w:t>
      </w:r>
      <w:r>
        <w:t xml:space="preserve">. </w:t>
      </w:r>
      <w:r w:rsidRPr="00103AC2">
        <w:t>The central reasoning of the paper w</w:t>
      </w:r>
      <w:r>
        <w:t>ill be</w:t>
      </w:r>
      <w:r w:rsidRPr="00103AC2">
        <w:t xml:space="preserve"> that the experience of being a black woman could not be understood in terms of merely being black and being a woman considered independently </w:t>
      </w:r>
      <w:r w:rsidRPr="00103AC2">
        <w:lastRenderedPageBreak/>
        <w:t>(Delgado, Stefancic &amp; Harris, 2017). Nevertheless, both must includ</w:t>
      </w:r>
      <w:r>
        <w:t>e</w:t>
      </w:r>
      <w:r w:rsidRPr="00103AC2">
        <w:t xml:space="preserve"> the interactions between the two, each reinforc</w:t>
      </w:r>
      <w:r>
        <w:t>ing</w:t>
      </w:r>
      <w:r w:rsidRPr="00103AC2">
        <w:t xml:space="preserve"> the other. According to Crenshaw, the concept of intersectionality predated her work. She felt her work and thinking were congruous with the ideas of African American women who articulated it before her, such as Anna Julia Cooper, Maria Steward, Angela Davis, and Deborah King. </w:t>
      </w:r>
    </w:p>
    <w:p w14:paraId="1863EE4C" w14:textId="77777777" w:rsidR="001D5E32" w:rsidRDefault="001D5E32" w:rsidP="001D5E32">
      <w:pPr>
        <w:spacing w:line="480" w:lineRule="auto"/>
        <w:ind w:firstLine="720"/>
      </w:pPr>
      <w:r w:rsidRPr="00103AC2">
        <w:t>Crenshaw’s inspiration for the theory began during her college studies. She realized the gender aspect of race was extremely under-explored (Delgado, Stefancic &amp; Harris, 2017).</w:t>
      </w:r>
      <w:r>
        <w:t xml:space="preserve"> </w:t>
      </w:r>
      <w:r w:rsidRPr="00103AC2">
        <w:t xml:space="preserve">In the 1960s and 1970s, African-American women activists </w:t>
      </w:r>
      <w:r>
        <w:t xml:space="preserve">will </w:t>
      </w:r>
      <w:r w:rsidRPr="00103AC2">
        <w:t xml:space="preserve">confront how their needs concerning jobs, education, employment, and healthcare </w:t>
      </w:r>
      <w:r>
        <w:t xml:space="preserve">will </w:t>
      </w:r>
      <w:r w:rsidRPr="00103AC2">
        <w:t>f</w:t>
      </w:r>
      <w:r>
        <w:t>a</w:t>
      </w:r>
      <w:r w:rsidRPr="00103AC2">
        <w:t xml:space="preserve">ll through the cracks of anti-racist social movements, feminism, and unions organizing for workers' rights. Each social movement </w:t>
      </w:r>
      <w:r>
        <w:t xml:space="preserve">will </w:t>
      </w:r>
      <w:r w:rsidRPr="00103AC2">
        <w:t>elevate one category of analysis and action above others</w:t>
      </w:r>
      <w:r>
        <w:t xml:space="preserve"> - f</w:t>
      </w:r>
      <w:r w:rsidRPr="00103AC2">
        <w:t>or example, race within the civil rights movement, gender within the feminist movement, or class within the class movement</w:t>
      </w:r>
      <w:r>
        <w:t xml:space="preserve"> </w:t>
      </w:r>
      <w:r w:rsidRPr="00103AC2">
        <w:t xml:space="preserve">(Collins &amp; Bilge, 2020). </w:t>
      </w:r>
    </w:p>
    <w:p w14:paraId="4CB99600" w14:textId="77777777" w:rsidR="001D5E32" w:rsidRPr="00103AC2" w:rsidRDefault="001D5E32" w:rsidP="001D5E32">
      <w:pPr>
        <w:spacing w:line="480" w:lineRule="auto"/>
        <w:ind w:firstLine="720"/>
      </w:pPr>
      <w:r w:rsidRPr="00103AC2">
        <w:t xml:space="preserve">The implication </w:t>
      </w:r>
      <w:r>
        <w:t>will be</w:t>
      </w:r>
      <w:r w:rsidRPr="00103AC2">
        <w:t xml:space="preserve"> that African-American women w</w:t>
      </w:r>
      <w:r>
        <w:t>ill be</w:t>
      </w:r>
      <w:r w:rsidRPr="00103AC2">
        <w:t xml:space="preserve"> underrepresented because they w</w:t>
      </w:r>
      <w:r>
        <w:t>ere</w:t>
      </w:r>
      <w:r w:rsidRPr="00103AC2">
        <w:t xml:space="preserve"> black, female, and workers. The thinking w</w:t>
      </w:r>
      <w:r>
        <w:t>ill be</w:t>
      </w:r>
      <w:r w:rsidRPr="00103AC2">
        <w:t xml:space="preserve"> that none of those above distinctions </w:t>
      </w:r>
      <w:r>
        <w:t xml:space="preserve">will be </w:t>
      </w:r>
      <w:r w:rsidRPr="00103AC2">
        <w:t>considered separately adequately address</w:t>
      </w:r>
      <w:r>
        <w:t>ing</w:t>
      </w:r>
      <w:r w:rsidRPr="00103AC2">
        <w:t xml:space="preserve"> the complex social issues African American women </w:t>
      </w:r>
      <w:r>
        <w:t xml:space="preserve">will </w:t>
      </w:r>
      <w:r w:rsidRPr="00103AC2">
        <w:t xml:space="preserve">face. Collins and Bilge </w:t>
      </w:r>
      <w:r>
        <w:t xml:space="preserve">(2020) </w:t>
      </w:r>
      <w:r w:rsidRPr="00103AC2">
        <w:t>asserted that the plight of black women w</w:t>
      </w:r>
      <w:r>
        <w:t>ill</w:t>
      </w:r>
      <w:r w:rsidRPr="00103AC2">
        <w:t xml:space="preserve"> not only </w:t>
      </w:r>
      <w:r>
        <w:t xml:space="preserve">be </w:t>
      </w:r>
      <w:r w:rsidRPr="00103AC2">
        <w:t>subordinate but overlooked within each movement. Intersectionality w</w:t>
      </w:r>
      <w:r>
        <w:t>ill be</w:t>
      </w:r>
      <w:r w:rsidRPr="00103AC2">
        <w:t xml:space="preserve"> used as an analysis to address these issues.</w:t>
      </w:r>
    </w:p>
    <w:p w14:paraId="06BC6747" w14:textId="77777777" w:rsidR="001D5E32" w:rsidRDefault="001D5E32" w:rsidP="001D5E32">
      <w:pPr>
        <w:spacing w:line="480" w:lineRule="auto"/>
        <w:ind w:firstLine="720"/>
      </w:pPr>
      <w:r w:rsidRPr="00103AC2">
        <w:t xml:space="preserve"> Crenshaw criticizes that the anti-racist interventions tend to think “about discrimination which structures politics so that struggles are categorized as singular issues [, thus importing] a descriptive and normative view of society that reinforces their status quo (Muller, 2021). For Kimberle’ Crenshaw, it w</w:t>
      </w:r>
      <w:r>
        <w:t xml:space="preserve">ill </w:t>
      </w:r>
      <w:r w:rsidRPr="00103AC2">
        <w:t>not</w:t>
      </w:r>
      <w:r>
        <w:t xml:space="preserve"> be</w:t>
      </w:r>
      <w:r w:rsidRPr="00103AC2">
        <w:t xml:space="preserve"> enough to insert anti-racist ideals in</w:t>
      </w:r>
      <w:r>
        <w:t>to</w:t>
      </w:r>
      <w:r w:rsidRPr="00103AC2">
        <w:t xml:space="preserve"> the inclusion framework. The goal of the intersectional approach w</w:t>
      </w:r>
      <w:r>
        <w:t>ill be</w:t>
      </w:r>
      <w:r w:rsidRPr="00103AC2">
        <w:t xml:space="preserve"> to cross-examine the principles attached to the social categories that exist in the world and how those principles</w:t>
      </w:r>
      <w:r>
        <w:t xml:space="preserve"> will </w:t>
      </w:r>
      <w:r w:rsidRPr="00103AC2">
        <w:t>promote and generate social hierarchies (Muller, 2021). Intersectionality w</w:t>
      </w:r>
      <w:r>
        <w:t>ill</w:t>
      </w:r>
      <w:r w:rsidRPr="00103AC2">
        <w:t xml:space="preserve"> also </w:t>
      </w:r>
      <w:r>
        <w:t>l</w:t>
      </w:r>
      <w:r w:rsidRPr="00103AC2">
        <w:t xml:space="preserve">ook </w:t>
      </w:r>
      <w:r w:rsidRPr="00103AC2">
        <w:lastRenderedPageBreak/>
        <w:t>beneath the prevailing notions of discrimination and challenge the laxity that accompanie</w:t>
      </w:r>
      <w:r>
        <w:t>s</w:t>
      </w:r>
      <w:r w:rsidRPr="00103AC2">
        <w:t xml:space="preserve"> the belief in the effectiveness of this paradigm. </w:t>
      </w:r>
    </w:p>
    <w:p w14:paraId="04D2CA24" w14:textId="77777777" w:rsidR="001D5E32" w:rsidRPr="00A529F0" w:rsidRDefault="001D5E32" w:rsidP="001D5E32">
      <w:pPr>
        <w:spacing w:line="480" w:lineRule="auto"/>
        <w:rPr>
          <w:b/>
          <w:bCs/>
        </w:rPr>
      </w:pPr>
      <w:r w:rsidRPr="00A529F0">
        <w:rPr>
          <w:b/>
          <w:bCs/>
        </w:rPr>
        <w:t>Contemporary Intersectionality</w:t>
      </w:r>
    </w:p>
    <w:p w14:paraId="25A17529" w14:textId="77777777" w:rsidR="001D5E32" w:rsidRPr="00103AC2" w:rsidRDefault="001D5E32" w:rsidP="001D5E32">
      <w:pPr>
        <w:spacing w:line="480" w:lineRule="auto"/>
        <w:ind w:firstLine="720"/>
      </w:pPr>
      <w:r w:rsidRPr="00103AC2">
        <w:t>There w</w:t>
      </w:r>
      <w:r>
        <w:t>ill be</w:t>
      </w:r>
      <w:r w:rsidRPr="00103AC2">
        <w:t xml:space="preserve"> a popular sense of intersectionality that w</w:t>
      </w:r>
      <w:r>
        <w:t>ill be</w:t>
      </w:r>
      <w:r w:rsidRPr="00103AC2">
        <w:t xml:space="preserve"> politicized for partisan purposes. Crenshaw </w:t>
      </w:r>
      <w:r>
        <w:t>will have</w:t>
      </w:r>
      <w:r w:rsidRPr="00103AC2">
        <w:t xml:space="preserve"> some conflict concerning how intersectionality w</w:t>
      </w:r>
      <w:r>
        <w:t>ill be</w:t>
      </w:r>
      <w:r w:rsidRPr="00103AC2">
        <w:t xml:space="preserve"> used for purely partisan purposes. These purposes w</w:t>
      </w:r>
      <w:r>
        <w:t>ill be</w:t>
      </w:r>
      <w:r w:rsidRPr="00103AC2">
        <w:t xml:space="preserve"> what Crenshaw oppose</w:t>
      </w:r>
      <w:r>
        <w:t>s</w:t>
      </w:r>
      <w:r w:rsidRPr="00103AC2">
        <w:t xml:space="preserve"> regarding the narrow lenses of particular civil rights activism thrusts. In her opinion, there w</w:t>
      </w:r>
      <w:r>
        <w:t>ill be</w:t>
      </w:r>
      <w:r w:rsidRPr="00103AC2">
        <w:t xml:space="preserve"> very little focus on the respective rights of black women in most civil rights movements (Muller, 2021). </w:t>
      </w:r>
    </w:p>
    <w:p w14:paraId="3E187492" w14:textId="77777777" w:rsidR="001D5E32" w:rsidRDefault="001D5E32" w:rsidP="001D5E32">
      <w:pPr>
        <w:spacing w:line="480" w:lineRule="auto"/>
        <w:ind w:firstLine="720"/>
      </w:pPr>
      <w:r w:rsidRPr="00103AC2">
        <w:t xml:space="preserve">The initial intents of what </w:t>
      </w:r>
      <w:r>
        <w:t xml:space="preserve">will be </w:t>
      </w:r>
      <w:r w:rsidRPr="00103AC2">
        <w:t xml:space="preserve">known as critical race theory and intersectionality </w:t>
      </w:r>
      <w:r>
        <w:t>will</w:t>
      </w:r>
      <w:r w:rsidRPr="00103AC2">
        <w:t xml:space="preserve"> have merit, as the aim w</w:t>
      </w:r>
      <w:r>
        <w:t>ill be</w:t>
      </w:r>
      <w:r w:rsidRPr="00103AC2">
        <w:t xml:space="preserve"> to identify and lay bare real problems with the intent of aiding social and political change</w:t>
      </w:r>
      <w:r>
        <w:t xml:space="preserve"> </w:t>
      </w:r>
      <w:r w:rsidRPr="00103AC2">
        <w:t xml:space="preserve">(Pluckrose &amp; Lindsay, 2020). Positive change </w:t>
      </w:r>
      <w:r>
        <w:t>will</w:t>
      </w:r>
      <w:r w:rsidRPr="00103AC2">
        <w:t xml:space="preserve"> </w:t>
      </w:r>
      <w:r>
        <w:t>be</w:t>
      </w:r>
      <w:r w:rsidRPr="00103AC2">
        <w:t xml:space="preserve"> affected by a critical examination of the status quo. However, many changes w</w:t>
      </w:r>
      <w:r>
        <w:t>ill be</w:t>
      </w:r>
      <w:r w:rsidRPr="00103AC2">
        <w:t xml:space="preserve"> seen as flawed or imperfect, as </w:t>
      </w:r>
      <w:r>
        <w:t>a</w:t>
      </w:r>
      <w:r w:rsidRPr="00103AC2">
        <w:t xml:space="preserve">re many legal, social, and political solutions. Redress meant to prevent racial discrimination </w:t>
      </w:r>
      <w:r>
        <w:t>will be</w:t>
      </w:r>
      <w:r w:rsidRPr="00103AC2">
        <w:t xml:space="preserve"> no exception. The difficulty with many racial issues w</w:t>
      </w:r>
      <w:r>
        <w:t>ill be</w:t>
      </w:r>
      <w:r w:rsidRPr="00103AC2">
        <w:t xml:space="preserve"> that the effect of discrimination w</w:t>
      </w:r>
      <w:r>
        <w:t>ill</w:t>
      </w:r>
      <w:r w:rsidRPr="00103AC2">
        <w:t xml:space="preserve"> not always </w:t>
      </w:r>
      <w:r>
        <w:t xml:space="preserve">be </w:t>
      </w:r>
      <w:r w:rsidRPr="00103AC2">
        <w:t xml:space="preserve">clearly demonstrable. One </w:t>
      </w:r>
      <w:r>
        <w:t>will</w:t>
      </w:r>
      <w:r w:rsidRPr="00103AC2">
        <w:t xml:space="preserve"> not always </w:t>
      </w:r>
      <w:r>
        <w:t>be able to</w:t>
      </w:r>
      <w:r w:rsidRPr="00A2399C">
        <w:t xml:space="preserve"> </w:t>
      </w:r>
      <w:r w:rsidRPr="00103AC2">
        <w:t>empirically</w:t>
      </w:r>
      <w:r>
        <w:t xml:space="preserve"> </w:t>
      </w:r>
      <w:r w:rsidRPr="00103AC2">
        <w:t xml:space="preserve">make the case of injustice </w:t>
      </w:r>
      <w:r>
        <w:t>concerning</w:t>
      </w:r>
      <w:r w:rsidRPr="00103AC2">
        <w:t xml:space="preserve"> an entire segment of a population - not to say inequity </w:t>
      </w:r>
      <w:r>
        <w:t>will</w:t>
      </w:r>
      <w:r w:rsidRPr="00103AC2">
        <w:t xml:space="preserve"> not exist. It w</w:t>
      </w:r>
      <w:r>
        <w:t>ill</w:t>
      </w:r>
      <w:r w:rsidRPr="00103AC2">
        <w:t xml:space="preserve"> simply </w:t>
      </w:r>
      <w:r>
        <w:t xml:space="preserve">be </w:t>
      </w:r>
      <w:r w:rsidRPr="00103AC2">
        <w:t>that human relations w</w:t>
      </w:r>
      <w:r>
        <w:t>ill</w:t>
      </w:r>
      <w:r w:rsidRPr="00103AC2">
        <w:t xml:space="preserve"> often be muddled from issue to issue, person to person, and opinion to opinion (Pluckrose &amp; Lindsay, 2020). </w:t>
      </w:r>
    </w:p>
    <w:p w14:paraId="4B3CD43D" w14:textId="77777777" w:rsidR="001D5E32" w:rsidRPr="004A5997" w:rsidRDefault="001D5E32" w:rsidP="001D5E32">
      <w:pPr>
        <w:spacing w:line="480" w:lineRule="auto"/>
        <w:rPr>
          <w:b/>
          <w:bCs/>
        </w:rPr>
      </w:pPr>
      <w:r w:rsidRPr="004A5997">
        <w:rPr>
          <w:b/>
          <w:bCs/>
        </w:rPr>
        <w:t>Intersectionality and Healthcare</w:t>
      </w:r>
    </w:p>
    <w:p w14:paraId="77A701C5" w14:textId="77777777" w:rsidR="001D5E32" w:rsidRDefault="001D5E32" w:rsidP="001D5E32">
      <w:pPr>
        <w:spacing w:line="480" w:lineRule="auto"/>
        <w:ind w:firstLine="720"/>
      </w:pPr>
      <w:r w:rsidRPr="00103AC2">
        <w:t xml:space="preserve">The concept of “intersectionality” </w:t>
      </w:r>
      <w:r>
        <w:t>will be</w:t>
      </w:r>
      <w:r w:rsidRPr="00103AC2">
        <w:t xml:space="preserve"> increasingly employed within public health arenas, particularly in North America (Holman, Salway, Bell, Beach, Adebajo, Ali &amp; Butt, 2021). Many African Americans </w:t>
      </w:r>
      <w:r>
        <w:t>will</w:t>
      </w:r>
      <w:r w:rsidRPr="00103AC2">
        <w:t xml:space="preserve"> not trust the government, less the healthcare system</w:t>
      </w:r>
      <w:r>
        <w:t xml:space="preserve">. </w:t>
      </w:r>
      <w:r w:rsidRPr="00103AC2">
        <w:t xml:space="preserve">The theoretical framework of intersectionality </w:t>
      </w:r>
      <w:r>
        <w:t xml:space="preserve">will </w:t>
      </w:r>
      <w:r w:rsidRPr="00103AC2">
        <w:t xml:space="preserve">posit that several social categories </w:t>
      </w:r>
      <w:r>
        <w:t xml:space="preserve">will </w:t>
      </w:r>
      <w:r w:rsidRPr="00103AC2">
        <w:t xml:space="preserve">form a nexus at the most micro level of all individual experiences. At the nexus point </w:t>
      </w:r>
      <w:r>
        <w:t>will be</w:t>
      </w:r>
      <w:r w:rsidRPr="00103AC2">
        <w:t xml:space="preserve"> an interlocking system (or systems) of privilege for some and oppression for others (Holman, </w:t>
      </w:r>
      <w:r w:rsidRPr="00103AC2">
        <w:lastRenderedPageBreak/>
        <w:t xml:space="preserve">Salway, Bell, Beach, Adebajo, Ali &amp; Butt, 2021). For many, personal privilege or oppression </w:t>
      </w:r>
      <w:r>
        <w:t xml:space="preserve">will </w:t>
      </w:r>
      <w:r w:rsidRPr="00103AC2">
        <w:t xml:space="preserve">manifest at the macro or social level through racism, sexism, and classism. </w:t>
      </w:r>
      <w:r>
        <w:t>W</w:t>
      </w:r>
      <w:r w:rsidRPr="00103AC2">
        <w:t>hat w</w:t>
      </w:r>
      <w:r>
        <w:t>ill be</w:t>
      </w:r>
      <w:r w:rsidRPr="00103AC2">
        <w:t xml:space="preserve"> the connection between intersectionality and healthcare? Public health </w:t>
      </w:r>
      <w:r>
        <w:t xml:space="preserve">will </w:t>
      </w:r>
      <w:r w:rsidRPr="00103AC2">
        <w:t xml:space="preserve">commit to social justice. </w:t>
      </w:r>
    </w:p>
    <w:p w14:paraId="5CFBEC0F" w14:textId="77777777" w:rsidR="001D5E32" w:rsidRDefault="001D5E32" w:rsidP="001D5E32">
      <w:pPr>
        <w:spacing w:line="480" w:lineRule="auto"/>
        <w:ind w:firstLine="720"/>
      </w:pPr>
      <w:r w:rsidRPr="00103AC2">
        <w:t xml:space="preserve">There </w:t>
      </w:r>
      <w:r>
        <w:t xml:space="preserve">will </w:t>
      </w:r>
      <w:r w:rsidRPr="00103AC2">
        <w:t>appear to be a natural fit between the two, with intersectionality focused on historically oppressed segments of society. However, despite abundant research focused on the oppressed in healthcare, studies that demonstrate intersectionality within this framework of interpretation w</w:t>
      </w:r>
      <w:r>
        <w:t>ill be</w:t>
      </w:r>
      <w:r w:rsidRPr="00103AC2">
        <w:t xml:space="preserve"> rare (Holman, Salway, Bell, Beach, Adebajo, Ali &amp; Butt, 2021). More research </w:t>
      </w:r>
      <w:r>
        <w:t>i</w:t>
      </w:r>
      <w:r w:rsidRPr="00103AC2">
        <w:t>s needed in healthcare through the "lens" of intersectionality – not to discredit intersectionality but to ascertain how this lens might have aided or hindered equitable change in healthcare.</w:t>
      </w:r>
    </w:p>
    <w:p w14:paraId="479BE147" w14:textId="77777777" w:rsidR="001D5E32" w:rsidRPr="00A529F0" w:rsidRDefault="001D5E32" w:rsidP="001D5E32">
      <w:pPr>
        <w:spacing w:line="480" w:lineRule="auto"/>
        <w:rPr>
          <w:b/>
          <w:bCs/>
        </w:rPr>
      </w:pPr>
      <w:r w:rsidRPr="00A529F0">
        <w:rPr>
          <w:b/>
          <w:bCs/>
        </w:rPr>
        <w:t>Intersectionality and COVID-19</w:t>
      </w:r>
    </w:p>
    <w:p w14:paraId="421E34DD" w14:textId="77777777" w:rsidR="001D5E32" w:rsidRDefault="001D5E32" w:rsidP="001D5E32">
      <w:pPr>
        <w:spacing w:line="480" w:lineRule="auto"/>
        <w:ind w:firstLine="720"/>
      </w:pPr>
      <w:r w:rsidRPr="00103AC2">
        <w:t xml:space="preserve">The </w:t>
      </w:r>
      <w:r>
        <w:t xml:space="preserve">two </w:t>
      </w:r>
      <w:r w:rsidRPr="00103AC2">
        <w:t xml:space="preserve">presidential administrations' response to COVID-19 </w:t>
      </w:r>
      <w:r>
        <w:t xml:space="preserve">will </w:t>
      </w:r>
      <w:r w:rsidRPr="00103AC2">
        <w:t>unnecessarily compound</w:t>
      </w:r>
      <w:r>
        <w:t xml:space="preserve"> the</w:t>
      </w:r>
      <w:r w:rsidRPr="00103AC2">
        <w:t xml:space="preserve"> pain and suffering for many. The pain and suffering w</w:t>
      </w:r>
      <w:r>
        <w:t>ill</w:t>
      </w:r>
      <w:r w:rsidRPr="00103AC2">
        <w:t xml:space="preserve"> not </w:t>
      </w:r>
      <w:r>
        <w:t xml:space="preserve">be </w:t>
      </w:r>
      <w:r w:rsidRPr="00103AC2">
        <w:t xml:space="preserve">borne equally. COVID-19 </w:t>
      </w:r>
      <w:r>
        <w:t>will</w:t>
      </w:r>
      <w:r w:rsidRPr="00103AC2">
        <w:t>, in many cases, revea</w:t>
      </w:r>
      <w:r>
        <w:t>l</w:t>
      </w:r>
      <w:r w:rsidRPr="00103AC2">
        <w:t xml:space="preserve"> disproportionate risk and impact based on some s</w:t>
      </w:r>
      <w:r>
        <w:t>ystemic</w:t>
      </w:r>
      <w:r w:rsidRPr="00103AC2">
        <w:t xml:space="preserve"> inequality</w:t>
      </w:r>
      <w:r>
        <w:t>, but n</w:t>
      </w:r>
      <w:r w:rsidRPr="00103AC2">
        <w:t>ot just at intersections of racial/ethnic minority status and class or occupation</w:t>
      </w:r>
      <w:r>
        <w:t xml:space="preserve"> (Bowleg, 2020)</w:t>
      </w:r>
      <w:r w:rsidRPr="00103AC2">
        <w:t xml:space="preserve">. Many of the most stressful and high-risk jobs deemed essential (not just frontline like ERs or first responders) </w:t>
      </w:r>
      <w:r>
        <w:t xml:space="preserve">will </w:t>
      </w:r>
      <w:r w:rsidRPr="00103AC2">
        <w:t>offer meager wage</w:t>
      </w:r>
      <w:r>
        <w:t xml:space="preserve">s. </w:t>
      </w:r>
      <w:r w:rsidRPr="00103AC2">
        <w:t>People w</w:t>
      </w:r>
      <w:r>
        <w:t xml:space="preserve">ill </w:t>
      </w:r>
      <w:r w:rsidRPr="00103AC2">
        <w:t>employ them at some of the most peripheral intersections, such as racial or ethnic minorities, women (sex trafficking), and undocumented workers (Bowleg, 2020). There w</w:t>
      </w:r>
      <w:r>
        <w:t>ill be</w:t>
      </w:r>
      <w:r w:rsidRPr="00103AC2">
        <w:t xml:space="preserve"> no doubt these intersections </w:t>
      </w:r>
      <w:r>
        <w:t xml:space="preserve">will </w:t>
      </w:r>
      <w:r w:rsidRPr="00103AC2">
        <w:t>differ sharply from those of</w:t>
      </w:r>
      <w:r>
        <w:t xml:space="preserve"> </w:t>
      </w:r>
      <w:r w:rsidRPr="00103AC2">
        <w:t xml:space="preserve">middle-class and affluent people (white, black, Hispanic, Asian) who hire, legislate, and direct/manage the conditions under which the so-called “essential” (or expendable, depending on one's point of view) </w:t>
      </w:r>
      <w:r>
        <w:t xml:space="preserve">will </w:t>
      </w:r>
      <w:r w:rsidRPr="00103AC2">
        <w:t xml:space="preserve">work in </w:t>
      </w:r>
      <w:r>
        <w:t xml:space="preserve">during </w:t>
      </w:r>
      <w:r w:rsidRPr="00103AC2">
        <w:t>the COVID-19 era</w:t>
      </w:r>
      <w:r>
        <w:t xml:space="preserve"> </w:t>
      </w:r>
      <w:r w:rsidRPr="00103AC2">
        <w:t xml:space="preserve">(Bowleg, 2020). </w:t>
      </w:r>
    </w:p>
    <w:p w14:paraId="1BDED47C" w14:textId="77777777" w:rsidR="001D5E32" w:rsidRPr="00103AC2" w:rsidRDefault="001D5E32" w:rsidP="001D5E32">
      <w:pPr>
        <w:spacing w:line="480" w:lineRule="auto"/>
        <w:ind w:firstLine="720"/>
      </w:pPr>
      <w:r w:rsidRPr="00103AC2">
        <w:t>There w</w:t>
      </w:r>
      <w:r>
        <w:t>ill</w:t>
      </w:r>
      <w:r w:rsidRPr="00103AC2">
        <w:t xml:space="preserve"> undoubtedly </w:t>
      </w:r>
      <w:r>
        <w:t xml:space="preserve">be </w:t>
      </w:r>
      <w:r w:rsidRPr="00103AC2">
        <w:t xml:space="preserve">inequality and racism at all levels of society and in all areas (white to black, black to white, black to Hispanic, Hispanic to black, white to Hispanic, </w:t>
      </w:r>
      <w:r w:rsidRPr="00103AC2">
        <w:lastRenderedPageBreak/>
        <w:t>Hispanic to white, Asian to...., and so on)</w:t>
      </w:r>
      <w:r>
        <w:t>. N</w:t>
      </w:r>
      <w:r w:rsidRPr="00103AC2">
        <w:t>ot solely because people w</w:t>
      </w:r>
      <w:r>
        <w:t>ill be</w:t>
      </w:r>
      <w:r w:rsidRPr="00103AC2">
        <w:t xml:space="preserve"> inherently evil but because humans w</w:t>
      </w:r>
      <w:r>
        <w:t>ill be</w:t>
      </w:r>
      <w:r w:rsidRPr="00103AC2">
        <w:t xml:space="preserve"> flawed. Moreover, it w</w:t>
      </w:r>
      <w:r>
        <w:t>ill be</w:t>
      </w:r>
      <w:r w:rsidRPr="00103AC2">
        <w:t xml:space="preserve"> human instinct to look out for oneself and one’s “kind” (</w:t>
      </w:r>
      <w:r>
        <w:t>Collins &amp; Bilge, 2020</w:t>
      </w:r>
      <w:r w:rsidRPr="00103AC2">
        <w:t>). When the COVID-19 shutdown end</w:t>
      </w:r>
      <w:r>
        <w:t>s</w:t>
      </w:r>
      <w:r w:rsidRPr="00103AC2">
        <w:t xml:space="preserve">, and in the present, policymakers, public health officials, and society at large </w:t>
      </w:r>
      <w:r>
        <w:t>will have</w:t>
      </w:r>
      <w:r w:rsidRPr="00103AC2">
        <w:t xml:space="preserve"> what the author </w:t>
      </w:r>
      <w:r>
        <w:t xml:space="preserve">will </w:t>
      </w:r>
      <w:r w:rsidRPr="00103AC2">
        <w:t>call a "moral imperative" to address issues of inequality in health care and the economy</w:t>
      </w:r>
      <w:r>
        <w:t xml:space="preserve"> </w:t>
      </w:r>
      <w:r w:rsidRPr="00103AC2">
        <w:t xml:space="preserve">(Bowleg, 2020). The author believes this action </w:t>
      </w:r>
      <w:r>
        <w:t>could</w:t>
      </w:r>
      <w:r w:rsidRPr="00103AC2">
        <w:t xml:space="preserve"> bring society closer to being “in this together.” </w:t>
      </w:r>
    </w:p>
    <w:p w14:paraId="4E8A567D" w14:textId="12DD275C" w:rsidR="001D5E32" w:rsidRDefault="001D5E32" w:rsidP="001D5E32">
      <w:pPr>
        <w:spacing w:line="480" w:lineRule="auto"/>
        <w:ind w:right="720" w:firstLine="720"/>
      </w:pPr>
      <w:r>
        <w:t xml:space="preserve">Maestripieri (2021) wrote that </w:t>
      </w:r>
      <w:r w:rsidRPr="00103AC2">
        <w:t xml:space="preserve">COVID-19 </w:t>
      </w:r>
      <w:r>
        <w:t>was</w:t>
      </w:r>
      <w:r w:rsidRPr="00103AC2">
        <w:t xml:space="preserve"> not a great equalizer. </w:t>
      </w:r>
      <w:r>
        <w:t>Unl</w:t>
      </w:r>
      <w:r w:rsidRPr="00103AC2">
        <w:t>ike other more recent pandemics, the Spanish flu in 1918</w:t>
      </w:r>
      <w:r>
        <w:t xml:space="preserve">, </w:t>
      </w:r>
      <w:r w:rsidRPr="00103AC2">
        <w:t xml:space="preserve">HIV in the '80s, </w:t>
      </w:r>
      <w:r>
        <w:t>COVID-19</w:t>
      </w:r>
      <w:r w:rsidRPr="00103AC2">
        <w:t xml:space="preserve"> </w:t>
      </w:r>
      <w:r>
        <w:t xml:space="preserve">will </w:t>
      </w:r>
      <w:r w:rsidRPr="00103AC2">
        <w:t>spread more easily among the more vulnerable population</w:t>
      </w:r>
      <w:r>
        <w:t>s</w:t>
      </w:r>
      <w:r w:rsidRPr="00103AC2">
        <w:t xml:space="preserve">. The relationship between COVID-19 and the so-called inequality structure </w:t>
      </w:r>
      <w:r>
        <w:t xml:space="preserve">will </w:t>
      </w:r>
      <w:r w:rsidRPr="00103AC2">
        <w:t xml:space="preserve">transpire along two ranges – first, how existing inequality structures </w:t>
      </w:r>
      <w:r>
        <w:t xml:space="preserve">will </w:t>
      </w:r>
      <w:r w:rsidRPr="00103AC2">
        <w:t>affect the spread of the infection, and second, how its containment measures</w:t>
      </w:r>
      <w:r>
        <w:t xml:space="preserve"> will </w:t>
      </w:r>
      <w:r w:rsidRPr="00103AC2">
        <w:t xml:space="preserve">affect the existing systems of said inequality (Maestripieri, 2021). There </w:t>
      </w:r>
      <w:r>
        <w:t>will</w:t>
      </w:r>
      <w:r w:rsidRPr="00103AC2">
        <w:t xml:space="preserve"> long be debate about the social determinants of health by sociologists and public health officials. Much of the focus </w:t>
      </w:r>
      <w:r>
        <w:t>will</w:t>
      </w:r>
      <w:r w:rsidRPr="00103AC2">
        <w:t xml:space="preserve"> be on how education, socio-economic conditions, and the environment in which people live </w:t>
      </w:r>
      <w:r>
        <w:t xml:space="preserve">will </w:t>
      </w:r>
      <w:r w:rsidRPr="00103AC2">
        <w:t xml:space="preserve">affect their health (Maestripieri, 2021). COVID-19 undeniably </w:t>
      </w:r>
      <w:r>
        <w:t xml:space="preserve">will be </w:t>
      </w:r>
      <w:r w:rsidRPr="00103AC2">
        <w:t xml:space="preserve">a social disease. Some socio-economic inequalities </w:t>
      </w:r>
      <w:r>
        <w:t>could</w:t>
      </w:r>
      <w:r w:rsidRPr="00103AC2">
        <w:t xml:space="preserve"> influence one's likelihood of being infected. The virus w</w:t>
      </w:r>
      <w:r>
        <w:t>ill</w:t>
      </w:r>
      <w:r w:rsidRPr="00103AC2">
        <w:t xml:space="preserve"> likely propagate more readily among those with a concurrent illness or pre-existing condition,</w:t>
      </w:r>
      <w:r>
        <w:t xml:space="preserve"> </w:t>
      </w:r>
      <w:r w:rsidRPr="00103AC2">
        <w:t>who live in overcrowded housing, and those without regular health services (Maestripieri, 2021).</w:t>
      </w:r>
    </w:p>
    <w:p w14:paraId="493BABA5" w14:textId="1134ADC3" w:rsidR="00B04155" w:rsidRDefault="00B04155" w:rsidP="001D5E32">
      <w:pPr>
        <w:spacing w:line="480" w:lineRule="auto"/>
        <w:ind w:right="720" w:firstLine="720"/>
      </w:pPr>
    </w:p>
    <w:p w14:paraId="2CFADCFF" w14:textId="77777777" w:rsidR="00B04155" w:rsidRDefault="00B04155" w:rsidP="001D5E32">
      <w:pPr>
        <w:spacing w:line="480" w:lineRule="auto"/>
        <w:ind w:right="720" w:firstLine="720"/>
      </w:pPr>
    </w:p>
    <w:p w14:paraId="2C24D127" w14:textId="77777777" w:rsidR="001D5E32" w:rsidRPr="00356999" w:rsidRDefault="001D5E32" w:rsidP="001D5E32">
      <w:pPr>
        <w:spacing w:line="480" w:lineRule="auto"/>
        <w:ind w:right="720"/>
        <w:rPr>
          <w:b/>
          <w:bCs/>
        </w:rPr>
      </w:pPr>
      <w:r w:rsidRPr="00356999">
        <w:rPr>
          <w:b/>
          <w:bCs/>
        </w:rPr>
        <w:t xml:space="preserve">Intersectionality and </w:t>
      </w:r>
      <w:r>
        <w:rPr>
          <w:b/>
          <w:bCs/>
        </w:rPr>
        <w:t>Broader Implications</w:t>
      </w:r>
    </w:p>
    <w:p w14:paraId="1B78938C" w14:textId="77777777" w:rsidR="001D5E32" w:rsidRPr="00103AC2" w:rsidRDefault="001D5E32" w:rsidP="001D5E32">
      <w:pPr>
        <w:spacing w:line="480" w:lineRule="auto"/>
        <w:ind w:right="720" w:firstLine="720"/>
      </w:pPr>
      <w:r w:rsidRPr="00103AC2">
        <w:t>Intersectionality a</w:t>
      </w:r>
      <w:r>
        <w:t>s</w:t>
      </w:r>
      <w:r w:rsidRPr="00103AC2">
        <w:t xml:space="preserve"> a concept is growing, and literature will capture the discussion of intersectionality theory as a catalyst for social change and activism. </w:t>
      </w:r>
      <w:r w:rsidRPr="00103AC2">
        <w:lastRenderedPageBreak/>
        <w:t xml:space="preserve">However, the evaluation of intersectionality strategies or those strategies using an intersectional lens to transform organizational behavior and culture </w:t>
      </w:r>
      <w:r>
        <w:t>will be</w:t>
      </w:r>
      <w:r w:rsidRPr="00103AC2">
        <w:t xml:space="preserve"> extremely limited (Cate, MacMillan, McKinnon, Torabi, &amp; Osmond-McLeod, 2021). </w:t>
      </w:r>
    </w:p>
    <w:p w14:paraId="7BC1152F" w14:textId="77777777" w:rsidR="001D5E32" w:rsidRDefault="001D5E32" w:rsidP="001D5E32">
      <w:pPr>
        <w:spacing w:line="480" w:lineRule="auto"/>
        <w:ind w:firstLine="720"/>
      </w:pPr>
      <w:r w:rsidRPr="00103AC2">
        <w:t xml:space="preserve">Crenshaw </w:t>
      </w:r>
      <w:r>
        <w:t xml:space="preserve">will </w:t>
      </w:r>
      <w:r w:rsidRPr="00103AC2">
        <w:t xml:space="preserve">introduce the concept of intersectionality as </w:t>
      </w:r>
      <w:r>
        <w:t>i</w:t>
      </w:r>
      <w:r w:rsidRPr="00103AC2">
        <w:t>t w</w:t>
      </w:r>
      <w:r>
        <w:t>ill be</w:t>
      </w:r>
      <w:r w:rsidRPr="00103AC2">
        <w:t xml:space="preserve"> understood by most</w:t>
      </w:r>
      <w:r>
        <w:t xml:space="preserve"> in the 1980s</w:t>
      </w:r>
      <w:r w:rsidRPr="00103AC2">
        <w:t>. Crenshaw's objective w</w:t>
      </w:r>
      <w:r>
        <w:t>ill be</w:t>
      </w:r>
      <w:r w:rsidRPr="00103AC2">
        <w:t xml:space="preserve"> to disturb the prevailing ideologies concerning how inequalities present as distinct systems and processes of an individual's race or gender rather than contemplating how various inequalities intersect, multiply, and are reciprocally mutual components rather than mutually exclusive (Cate, MacMillan, McKinnon, Torabi, &amp; Osmond-McLeod, 2021). Crenshaw </w:t>
      </w:r>
      <w:r>
        <w:t xml:space="preserve">will </w:t>
      </w:r>
      <w:r w:rsidRPr="00103AC2">
        <w:t>initially base intersectionality within the framework of feminism and critical race theory. Her concepts w</w:t>
      </w:r>
      <w:r>
        <w:t>ill</w:t>
      </w:r>
      <w:r w:rsidRPr="00103AC2">
        <w:t xml:space="preserve"> now be applied more widely at individuals and socio-structural and political levels across multiple disciplines (</w:t>
      </w:r>
      <w:r>
        <w:t>Collins &amp; Bilge, 2020</w:t>
      </w:r>
      <w:r w:rsidRPr="00103AC2">
        <w:t xml:space="preserve">). </w:t>
      </w:r>
    </w:p>
    <w:p w14:paraId="3956962C" w14:textId="77777777" w:rsidR="001D5E32" w:rsidRDefault="001D5E32" w:rsidP="001D5E32">
      <w:pPr>
        <w:spacing w:line="480" w:lineRule="auto"/>
        <w:ind w:firstLine="720"/>
      </w:pPr>
      <w:r w:rsidRPr="00103AC2">
        <w:t>Many particulars</w:t>
      </w:r>
      <w:r>
        <w:t xml:space="preserve"> will constitute</w:t>
      </w:r>
      <w:r w:rsidRPr="00103AC2">
        <w:t xml:space="preserve"> an individual. However, it </w:t>
      </w:r>
      <w:r>
        <w:t xml:space="preserve">will </w:t>
      </w:r>
      <w:r w:rsidRPr="00103AC2">
        <w:t xml:space="preserve">seem intersectionality </w:t>
      </w:r>
      <w:r>
        <w:t xml:space="preserve">will </w:t>
      </w:r>
      <w:r w:rsidRPr="00103AC2">
        <w:t>attempt to reduce an individual’s identity to its’ “social components” of identity</w:t>
      </w:r>
      <w:r>
        <w:t xml:space="preserve">: </w:t>
      </w:r>
      <w:r w:rsidRPr="00103AC2">
        <w:t>race, gender</w:t>
      </w:r>
      <w:r>
        <w:t xml:space="preserve">, </w:t>
      </w:r>
      <w:r w:rsidRPr="00103AC2">
        <w:t>sexual orientation, disability, and socio-economic status on a micro level of experience to demonstrate isms such as racism, sexism, classism, and even sexual orientation</w:t>
      </w:r>
      <w:r>
        <w:t>-ism</w:t>
      </w:r>
      <w:r w:rsidRPr="00103AC2">
        <w:t>. Every human w</w:t>
      </w:r>
      <w:r>
        <w:t>ill be</w:t>
      </w:r>
      <w:r w:rsidRPr="00103AC2">
        <w:t xml:space="preserve"> an individual. One's characteristics </w:t>
      </w:r>
      <w:r>
        <w:t xml:space="preserve">will </w:t>
      </w:r>
      <w:r w:rsidRPr="00103AC2">
        <w:t>ma</w:t>
      </w:r>
      <w:r>
        <w:t>k</w:t>
      </w:r>
      <w:r w:rsidRPr="00103AC2">
        <w:t>e each unique (</w:t>
      </w:r>
      <w:r w:rsidRPr="005F56F4">
        <w:t>Cate, et al., 2021</w:t>
      </w:r>
      <w:r w:rsidRPr="00103AC2">
        <w:t xml:space="preserve">). Nevertheless, all </w:t>
      </w:r>
      <w:r>
        <w:t>w</w:t>
      </w:r>
      <w:r w:rsidRPr="00103AC2">
        <w:t>ill ha</w:t>
      </w:r>
      <w:r>
        <w:t>ve</w:t>
      </w:r>
      <w:r w:rsidRPr="00103AC2">
        <w:t xml:space="preserve"> universal similarities constituting a shared sense of humanity and universal connection. Intersectionality </w:t>
      </w:r>
      <w:r>
        <w:t xml:space="preserve">will </w:t>
      </w:r>
      <w:r w:rsidRPr="00103AC2">
        <w:t>desire society to acknowledge that aspects of society tend to act upon specific individuals in particular ways (</w:t>
      </w:r>
      <w:r>
        <w:t>Collins &amp; Bilge, 2020</w:t>
      </w:r>
      <w:r w:rsidRPr="00103AC2">
        <w:t xml:space="preserve">). Intersectionality </w:t>
      </w:r>
      <w:r>
        <w:t xml:space="preserve">will </w:t>
      </w:r>
      <w:r w:rsidRPr="00103AC2">
        <w:t>yearn for society to acknowledge there w</w:t>
      </w:r>
      <w:r>
        <w:t>ill be</w:t>
      </w:r>
      <w:r w:rsidRPr="00103AC2">
        <w:t xml:space="preserve"> aspects concerning society that </w:t>
      </w:r>
      <w:r>
        <w:t xml:space="preserve">will </w:t>
      </w:r>
      <w:r w:rsidRPr="00103AC2">
        <w:t>affect large portions of society in specific ways through the systems</w:t>
      </w:r>
      <w:r>
        <w:t xml:space="preserve"> </w:t>
      </w:r>
      <w:r w:rsidRPr="00103AC2">
        <w:t xml:space="preserve">society </w:t>
      </w:r>
      <w:r>
        <w:t>will</w:t>
      </w:r>
      <w:r w:rsidRPr="00103AC2">
        <w:t xml:space="preserve"> create</w:t>
      </w:r>
      <w:r>
        <w:t xml:space="preserve"> </w:t>
      </w:r>
      <w:r w:rsidRPr="00103AC2">
        <w:t>(</w:t>
      </w:r>
      <w:r w:rsidRPr="005F56F4">
        <w:t>Cate, et al, 2021</w:t>
      </w:r>
      <w:r w:rsidRPr="00103AC2">
        <w:t>).</w:t>
      </w:r>
      <w:r>
        <w:t xml:space="preserve"> Political correctness will be a concept frequently invoked to influence debates to establish greater equality but also to control speech. Though political correctness will have some merit, it is also met with some criticism. The language change can indicate a broader cognitive change based on wider trends. The term political correctness has </w:t>
      </w:r>
      <w:r>
        <w:lastRenderedPageBreak/>
        <w:t>become an oxymoronic term and a paradox for many (Neuwirth, 2023). Political correctness appears to cause discriminatory acts and violations of equality principles when examined in isolation. The next section will discuss political correctness and how the concept impacts society.</w:t>
      </w:r>
    </w:p>
    <w:p w14:paraId="49CBF79E" w14:textId="77777777" w:rsidR="001D5E32" w:rsidRDefault="001D5E32" w:rsidP="001D5E32">
      <w:pPr>
        <w:spacing w:line="480" w:lineRule="auto"/>
        <w:jc w:val="center"/>
        <w:rPr>
          <w:b/>
          <w:bCs/>
        </w:rPr>
      </w:pPr>
      <w:r>
        <w:rPr>
          <w:b/>
          <w:bCs/>
        </w:rPr>
        <w:t>Political Correctness</w:t>
      </w:r>
    </w:p>
    <w:p w14:paraId="30E735E0" w14:textId="77777777" w:rsidR="001D5E32" w:rsidRDefault="001D5E32" w:rsidP="001D5E32">
      <w:pPr>
        <w:spacing w:line="480" w:lineRule="auto"/>
        <w:ind w:firstLine="720"/>
      </w:pPr>
      <w:r w:rsidRPr="00103AC2">
        <w:t xml:space="preserve">Political correctness </w:t>
      </w:r>
      <w:r>
        <w:t xml:space="preserve">(PC) </w:t>
      </w:r>
      <w:r w:rsidRPr="00103AC2">
        <w:t>w</w:t>
      </w:r>
      <w:r>
        <w:t>ill be</w:t>
      </w:r>
      <w:r w:rsidRPr="00103AC2">
        <w:t xml:space="preserve"> an interesting topic of discussion. It w</w:t>
      </w:r>
      <w:r>
        <w:t>ill be</w:t>
      </w:r>
      <w:r w:rsidRPr="00103AC2">
        <w:t xml:space="preserve"> a powerful force for change unique from other social change initiatives</w:t>
      </w:r>
      <w:r>
        <w:t>. T</w:t>
      </w:r>
      <w:r w:rsidRPr="00103AC2">
        <w:t>h</w:t>
      </w:r>
      <w:r>
        <w:t>e</w:t>
      </w:r>
      <w:r w:rsidRPr="00103AC2">
        <w:t xml:space="preserve"> ideology </w:t>
      </w:r>
      <w:r>
        <w:t>of political correctness will have</w:t>
      </w:r>
      <w:r w:rsidRPr="00103AC2">
        <w:t xml:space="preserve"> no economic basis for its chang</w:t>
      </w:r>
      <w:r>
        <w:t xml:space="preserve">e goals. Political correctness will have </w:t>
      </w:r>
      <w:r w:rsidRPr="00103AC2">
        <w:t>a sociocultural</w:t>
      </w:r>
      <w:r>
        <w:t xml:space="preserve"> basis</w:t>
      </w:r>
      <w:r w:rsidRPr="00103AC2">
        <w:t>, wanting to standardize cultures and ethnicities by eliminating individual differences</w:t>
      </w:r>
      <w:r>
        <w:t xml:space="preserve"> (Stoica, 2021)</w:t>
      </w:r>
      <w:r w:rsidRPr="00103AC2">
        <w:t>.</w:t>
      </w:r>
    </w:p>
    <w:p w14:paraId="310AA52C" w14:textId="77777777" w:rsidR="001D5E32" w:rsidRPr="001D1798" w:rsidRDefault="001D5E32" w:rsidP="001D5E32">
      <w:pPr>
        <w:spacing w:line="480" w:lineRule="auto"/>
        <w:rPr>
          <w:b/>
          <w:bCs/>
        </w:rPr>
      </w:pPr>
      <w:r w:rsidRPr="001D1798">
        <w:rPr>
          <w:b/>
          <w:bCs/>
        </w:rPr>
        <w:t xml:space="preserve">PC and its </w:t>
      </w:r>
      <w:r>
        <w:rPr>
          <w:b/>
          <w:bCs/>
        </w:rPr>
        <w:t>Influence</w:t>
      </w:r>
    </w:p>
    <w:p w14:paraId="006F57D0" w14:textId="77777777" w:rsidR="001D5E32" w:rsidRPr="00103AC2" w:rsidRDefault="001D5E32" w:rsidP="001D5E32">
      <w:pPr>
        <w:spacing w:line="480" w:lineRule="auto"/>
        <w:ind w:firstLine="720"/>
      </w:pPr>
      <w:r w:rsidRPr="00103AC2">
        <w:t>The wor</w:t>
      </w:r>
      <w:r>
        <w:t>ld will</w:t>
      </w:r>
      <w:r w:rsidRPr="00103AC2">
        <w:t xml:space="preserve"> undergo very rapid, sweeping societal change. A new postmodern ideology will emerge after all the social conflict the West </w:t>
      </w:r>
      <w:r>
        <w:t>will</w:t>
      </w:r>
      <w:r w:rsidRPr="00103AC2">
        <w:t xml:space="preserve"> experience, particularly in the late 20</w:t>
      </w:r>
      <w:r w:rsidRPr="00103AC2">
        <w:rPr>
          <w:vertAlign w:val="superscript"/>
        </w:rPr>
        <w:t>th</w:t>
      </w:r>
      <w:r w:rsidRPr="00103AC2">
        <w:t xml:space="preserve"> and early 21</w:t>
      </w:r>
      <w:r w:rsidRPr="00103AC2">
        <w:rPr>
          <w:vertAlign w:val="superscript"/>
        </w:rPr>
        <w:t>st</w:t>
      </w:r>
      <w:r w:rsidRPr="00103AC2">
        <w:t xml:space="preserve"> centuries (Stoica, 2021). This ideology w</w:t>
      </w:r>
      <w:r>
        <w:t>ill be</w:t>
      </w:r>
      <w:r w:rsidRPr="00103AC2">
        <w:t xml:space="preserve"> inspired by older ones - Marxism and the theories of the Frankfurt school, more precisely, cultural Marxism or neo-Marxism. These ideologies </w:t>
      </w:r>
      <w:r>
        <w:t xml:space="preserve">will </w:t>
      </w:r>
      <w:r w:rsidRPr="00103AC2">
        <w:t>le</w:t>
      </w:r>
      <w:r>
        <w:t>a</w:t>
      </w:r>
      <w:r w:rsidRPr="00103AC2">
        <w:t xml:space="preserve">d to what </w:t>
      </w:r>
      <w:r>
        <w:t>will</w:t>
      </w:r>
      <w:r w:rsidRPr="00103AC2">
        <w:t xml:space="preserve"> be coined, in modern times, as political correctness (Stoica, 2021). Political correctness (or PC) w</w:t>
      </w:r>
      <w:r>
        <w:t>ill be</w:t>
      </w:r>
      <w:r w:rsidRPr="00103AC2">
        <w:t xml:space="preserve"> used to describe policies and measures to avoid offenses or highlight the apparent disadvantages of certain groups or individuals (</w:t>
      </w:r>
      <w:r>
        <w:t>Thiele, 2021</w:t>
      </w:r>
      <w:r w:rsidRPr="00103AC2">
        <w:t>). Political correctness w</w:t>
      </w:r>
      <w:r>
        <w:t>ill</w:t>
      </w:r>
      <w:r w:rsidRPr="00103AC2">
        <w:t xml:space="preserve"> usually </w:t>
      </w:r>
      <w:r>
        <w:t xml:space="preserve">be </w:t>
      </w:r>
      <w:r w:rsidRPr="00103AC2">
        <w:t>employed pejoratively in the public sphere of discourse and the media. As recently as the late 1980s, PC</w:t>
      </w:r>
      <w:r>
        <w:t xml:space="preserve"> will</w:t>
      </w:r>
      <w:r w:rsidRPr="00103AC2">
        <w:t xml:space="preserve"> refer to a preference for inclusive language. PC </w:t>
      </w:r>
      <w:r>
        <w:t xml:space="preserve">will </w:t>
      </w:r>
      <w:r w:rsidRPr="00103AC2">
        <w:t>also mean to avoid language or behavior interpreted as excluding, insulting, or marginalizing groups considered discriminated against or disadvantaged (Stoica, 2021). Groups might be race, gender, or gender-defined (trans, gender fluidity) based. The emphasis w</w:t>
      </w:r>
      <w:r>
        <w:t>ill</w:t>
      </w:r>
      <w:r w:rsidRPr="00103AC2">
        <w:t xml:space="preserve"> usually </w:t>
      </w:r>
      <w:r>
        <w:t xml:space="preserve">be </w:t>
      </w:r>
      <w:r w:rsidRPr="00103AC2">
        <w:t xml:space="preserve">on so-called identity groups. </w:t>
      </w:r>
    </w:p>
    <w:p w14:paraId="4A887D56" w14:textId="77777777" w:rsidR="001D5E32" w:rsidRDefault="001D5E32" w:rsidP="001D5E32">
      <w:pPr>
        <w:spacing w:line="480" w:lineRule="auto"/>
        <w:ind w:firstLine="720"/>
      </w:pPr>
      <w:r w:rsidRPr="00103AC2">
        <w:t>Ostensibly, the initial intentions of political correctness w</w:t>
      </w:r>
      <w:r>
        <w:t>ill be</w:t>
      </w:r>
      <w:r w:rsidRPr="00103AC2">
        <w:t xml:space="preserve"> hailed as laudable or righteous, as it </w:t>
      </w:r>
      <w:r>
        <w:t>will be</w:t>
      </w:r>
      <w:r w:rsidRPr="00103AC2">
        <w:t xml:space="preserve"> used to eliminate discrimination of marginalized people on ethnic, </w:t>
      </w:r>
      <w:r w:rsidRPr="00103AC2">
        <w:lastRenderedPageBreak/>
        <w:t>sexual, or religious grounds. PC w</w:t>
      </w:r>
      <w:r>
        <w:t>ill be</w:t>
      </w:r>
      <w:r w:rsidRPr="00103AC2">
        <w:t xml:space="preserve"> viewed as a struggle for social progress (</w:t>
      </w:r>
      <w:r>
        <w:t>Thiele, 2021</w:t>
      </w:r>
      <w:r w:rsidRPr="00103AC2">
        <w:t xml:space="preserve">). However, some would </w:t>
      </w:r>
      <w:r>
        <w:t>say</w:t>
      </w:r>
      <w:r w:rsidRPr="00103AC2">
        <w:t xml:space="preserve"> political correctness </w:t>
      </w:r>
      <w:r>
        <w:t>will</w:t>
      </w:r>
      <w:r w:rsidRPr="00103AC2">
        <w:t xml:space="preserve"> develop extremist tendencies over time. Proponents of political correctness </w:t>
      </w:r>
      <w:r>
        <w:t xml:space="preserve">will </w:t>
      </w:r>
      <w:r w:rsidRPr="00103AC2">
        <w:t xml:space="preserve">seem to have come to practice what they desired to abolish – the discrimination against those they presumed were attempting to discriminate against others or them (Stoica, 2021). Political correctness </w:t>
      </w:r>
      <w:r>
        <w:t>will</w:t>
      </w:r>
      <w:r w:rsidRPr="00103AC2">
        <w:t xml:space="preserve"> come to possess legal status in some Western societies - France, Canada, Sweden, and others. Political correctness, through cultural Marxism, </w:t>
      </w:r>
      <w:r>
        <w:t xml:space="preserve">will </w:t>
      </w:r>
      <w:r w:rsidRPr="00103AC2">
        <w:t>s</w:t>
      </w:r>
      <w:r>
        <w:t>eek</w:t>
      </w:r>
      <w:r w:rsidRPr="00103AC2">
        <w:t xml:space="preserve"> to apply critical theory to many societal segments, such as gender, race, family, culture, and identity in Western society. The Marxist ideals w</w:t>
      </w:r>
      <w:r>
        <w:t>ill be</w:t>
      </w:r>
      <w:r w:rsidRPr="00103AC2">
        <w:t xml:space="preserve"> the same as they have always been. However, the techniques w</w:t>
      </w:r>
      <w:r>
        <w:t>ill be</w:t>
      </w:r>
      <w:r w:rsidRPr="00103AC2">
        <w:t xml:space="preserve"> less physically violent. They w</w:t>
      </w:r>
      <w:r>
        <w:t>ill be</w:t>
      </w:r>
      <w:r w:rsidRPr="00103AC2">
        <w:t xml:space="preserve"> subtler, with effects that t</w:t>
      </w:r>
      <w:r>
        <w:t>ake</w:t>
      </w:r>
      <w:r w:rsidRPr="00103AC2">
        <w:t xml:space="preserve"> effect over time (Stoica, 2021). </w:t>
      </w:r>
    </w:p>
    <w:p w14:paraId="713D1D9D" w14:textId="77777777" w:rsidR="001D5E32" w:rsidRPr="00A83B1E" w:rsidRDefault="001D5E32" w:rsidP="001D5E32">
      <w:pPr>
        <w:spacing w:line="480" w:lineRule="auto"/>
        <w:rPr>
          <w:b/>
          <w:bCs/>
        </w:rPr>
      </w:pPr>
      <w:r w:rsidRPr="00A83B1E">
        <w:rPr>
          <w:b/>
          <w:bCs/>
        </w:rPr>
        <w:t>PC, Multiculturalism and DEI</w:t>
      </w:r>
    </w:p>
    <w:p w14:paraId="50A5FF61" w14:textId="77777777" w:rsidR="001D5E32" w:rsidRPr="00EE11C4" w:rsidRDefault="001D5E32" w:rsidP="001D5E32">
      <w:pPr>
        <w:spacing w:line="480" w:lineRule="auto"/>
        <w:ind w:firstLine="720"/>
      </w:pPr>
      <w:r w:rsidRPr="00103AC2">
        <w:t>Multiculturalism and DEI (diversity, equity, and inclusivity) initiatives w</w:t>
      </w:r>
      <w:r>
        <w:t>ill</w:t>
      </w:r>
      <w:r w:rsidRPr="00103AC2">
        <w:t xml:space="preserve"> </w:t>
      </w:r>
      <w:r>
        <w:t xml:space="preserve">be </w:t>
      </w:r>
      <w:r w:rsidRPr="00103AC2">
        <w:t>pursue</w:t>
      </w:r>
      <w:r>
        <w:t>d</w:t>
      </w:r>
      <w:r w:rsidRPr="00103AC2">
        <w:t xml:space="preserve"> equally with political correctness. However, multiculturalism w</w:t>
      </w:r>
      <w:r>
        <w:t>ill</w:t>
      </w:r>
      <w:r w:rsidRPr="00103AC2">
        <w:t xml:space="preserve"> probably not be a direct descendant of Marxism. PC </w:t>
      </w:r>
      <w:r>
        <w:t xml:space="preserve">will </w:t>
      </w:r>
      <w:r w:rsidRPr="00103AC2">
        <w:t>seem to result from globalization (</w:t>
      </w:r>
      <w:r>
        <w:t>Thiele, 2021</w:t>
      </w:r>
      <w:r w:rsidRPr="00103AC2">
        <w:t xml:space="preserve">). Such trends </w:t>
      </w:r>
      <w:r>
        <w:t>will</w:t>
      </w:r>
      <w:r w:rsidRPr="00103AC2">
        <w:t xml:space="preserve"> be enthusiastically advanced and championed by followers of other components or complementary elements of cultural Marxism. Some </w:t>
      </w:r>
      <w:r>
        <w:t xml:space="preserve">will </w:t>
      </w:r>
      <w:r w:rsidRPr="00103AC2">
        <w:t>believe multiculturalism w</w:t>
      </w:r>
      <w:r>
        <w:t>ill be</w:t>
      </w:r>
      <w:r w:rsidRPr="00103AC2">
        <w:t xml:space="preserve"> the final state of a natural or synthetic process exhibited nationally or within communities</w:t>
      </w:r>
      <w:r>
        <w:t xml:space="preserve"> </w:t>
      </w:r>
      <w:r w:rsidRPr="00103AC2">
        <w:t xml:space="preserve">(Stoica, 2021). Supporters of political correctness </w:t>
      </w:r>
      <w:r>
        <w:t xml:space="preserve">will </w:t>
      </w:r>
      <w:r w:rsidRPr="00103AC2">
        <w:t xml:space="preserve">assert that many conservatives </w:t>
      </w:r>
      <w:r>
        <w:t xml:space="preserve">will </w:t>
      </w:r>
      <w:r w:rsidRPr="00103AC2">
        <w:t xml:space="preserve">use the concept of political correctness to minimize or distract from actual discrimination toward disadvantaged or marginalized groups. </w:t>
      </w:r>
      <w:r>
        <w:t>Opponents of political correctness, like Jordan Peterson, believe PC is the compelling of speech, particularly when enforced by the government (Ventureyra, 2017).</w:t>
      </w:r>
    </w:p>
    <w:p w14:paraId="0B430315" w14:textId="77777777" w:rsidR="001D5E32" w:rsidRPr="00EE11C4" w:rsidRDefault="001D5E32" w:rsidP="001D5E32">
      <w:pPr>
        <w:spacing w:line="480" w:lineRule="auto"/>
        <w:ind w:firstLine="720"/>
      </w:pPr>
      <w:r w:rsidRPr="00103AC2">
        <w:t xml:space="preserve">Nevertheless, cultural Marxism </w:t>
      </w:r>
      <w:r>
        <w:t>will be</w:t>
      </w:r>
      <w:r w:rsidRPr="00103AC2">
        <w:t xml:space="preserve"> increasingly present in Western societies, particularly in education, entertainment, and corporate environments (</w:t>
      </w:r>
      <w:r>
        <w:t>Thiele, 2021</w:t>
      </w:r>
      <w:r w:rsidRPr="00103AC2">
        <w:t>).</w:t>
      </w:r>
      <w:r>
        <w:t xml:space="preserve"> The research for this dissertation afforded an excellent opportunity for the researcher to identify gaps in the literature concerning the possible relationship between race-related stress and the </w:t>
      </w:r>
      <w:r>
        <w:lastRenderedPageBreak/>
        <w:t>perception of injustice. The following section will briefly discuss aspects of the gap in literature.</w:t>
      </w:r>
    </w:p>
    <w:p w14:paraId="24DA041D" w14:textId="77777777" w:rsidR="001D5E32" w:rsidRDefault="001D5E32" w:rsidP="001D5E32">
      <w:pPr>
        <w:spacing w:line="480" w:lineRule="auto"/>
        <w:jc w:val="center"/>
        <w:rPr>
          <w:b/>
          <w:bCs/>
        </w:rPr>
      </w:pPr>
      <w:r>
        <w:rPr>
          <w:b/>
          <w:bCs/>
        </w:rPr>
        <w:t>Gap in Literature</w:t>
      </w:r>
    </w:p>
    <w:p w14:paraId="5ADC8AF3" w14:textId="77777777" w:rsidR="001D5E32" w:rsidRDefault="001D5E32" w:rsidP="001D5E32">
      <w:pPr>
        <w:spacing w:line="480" w:lineRule="auto"/>
        <w:ind w:firstLine="720"/>
      </w:pPr>
      <w:r>
        <w:t>The problem is that middle-class African Americans will experience race-related stress due to the influence of p</w:t>
      </w:r>
      <w:r w:rsidRPr="004C46E3">
        <w:t>olitical ideolog</w:t>
      </w:r>
      <w:r>
        <w:t>ies that inform their perceptions of injustice</w:t>
      </w:r>
      <w:r w:rsidRPr="004C46E3">
        <w:t xml:space="preserve"> (Kivikangas</w:t>
      </w:r>
      <w:r>
        <w:t xml:space="preserve"> et al.</w:t>
      </w:r>
      <w:r w:rsidRPr="004C46E3">
        <w:t>, 2021; Leong</w:t>
      </w:r>
      <w:r>
        <w:t xml:space="preserve"> et al.</w:t>
      </w:r>
      <w:r w:rsidRPr="004C46E3">
        <w:t>, 2020).</w:t>
      </w:r>
      <w:r>
        <w:t xml:space="preserve"> However, the sociological relationship between</w:t>
      </w:r>
      <w:r w:rsidRPr="000E1FCC">
        <w:t xml:space="preserve"> </w:t>
      </w:r>
      <w:r w:rsidRPr="004C46E3">
        <w:t>race-related stress and perception</w:t>
      </w:r>
      <w:r>
        <w:t>s</w:t>
      </w:r>
      <w:r w:rsidRPr="004C46E3">
        <w:t xml:space="preserve"> of injustice</w:t>
      </w:r>
      <w:r>
        <w:t xml:space="preserve"> </w:t>
      </w:r>
      <w:r w:rsidRPr="009353BB">
        <w:t>among middle-class African Americans in Chattanooga, TN</w:t>
      </w:r>
      <w:r>
        <w:t xml:space="preserve"> is unknown. This problem will be of particular concern in the American Southeast, where there is an assumed dynamic of historical racism (</w:t>
      </w:r>
      <w:r w:rsidRPr="007D796F">
        <w:t>Anderson, Span, 2016)</w:t>
      </w:r>
      <w:r>
        <w:t xml:space="preserve">. Therefore, Chattanooga, TN will be selected as the geographical delimitation for this study because Chattanooga, TN is in the heart of the Southeast United States, and Tennessee is the historical, foundational origin of the Ku Klux Klan </w:t>
      </w:r>
      <w:r w:rsidRPr="00B823AF">
        <w:t>(Chalmers, 1987)</w:t>
      </w:r>
      <w:r>
        <w:t>. Because there will be many factors that will impact middle-class African Americans' level of race-related stress and their perception of injustice, it was vital to conduct background research on potential contributors to race-related stress. As discussed in the next section, the research on stated topics will be a driving force behind the need for this research.</w:t>
      </w:r>
    </w:p>
    <w:p w14:paraId="59CB71E1" w14:textId="77777777" w:rsidR="001D5E32" w:rsidRDefault="001D5E32" w:rsidP="001D5E32">
      <w:pPr>
        <w:spacing w:line="480" w:lineRule="auto"/>
        <w:jc w:val="center"/>
        <w:rPr>
          <w:b/>
          <w:bCs/>
        </w:rPr>
      </w:pPr>
      <w:r>
        <w:rPr>
          <w:b/>
          <w:bCs/>
        </w:rPr>
        <w:t>The Need for This Research</w:t>
      </w:r>
    </w:p>
    <w:p w14:paraId="6CDCAA44" w14:textId="77777777" w:rsidR="001D5E32" w:rsidRDefault="001D5E32" w:rsidP="001D5E32">
      <w:pPr>
        <w:spacing w:line="480" w:lineRule="auto"/>
        <w:ind w:firstLine="720"/>
      </w:pPr>
      <w:r>
        <w:t xml:space="preserve">The background of the problem will be rooted in Marxism through critical race theory. It will be thought by many that critical race theory (CRT) is an American ideology. However, the ideas of critical race theory will have been propagated outside the US for many years. The concepts of critical race theory will often be favored by US racial historians (Pluckrose &amp; Lindsay, 2020). </w:t>
      </w:r>
      <w:r w:rsidRPr="00B53DDF">
        <w:t>C</w:t>
      </w:r>
      <w:r>
        <w:t>RT</w:t>
      </w:r>
      <w:r w:rsidRPr="00B53DDF">
        <w:t xml:space="preserve"> </w:t>
      </w:r>
      <w:r>
        <w:t xml:space="preserve">will </w:t>
      </w:r>
      <w:r w:rsidRPr="00B53DDF">
        <w:t>underpin an entire social movement meant to enact social reform through</w:t>
      </w:r>
      <w:r>
        <w:t xml:space="preserve"> a </w:t>
      </w:r>
      <w:r w:rsidRPr="00B53DDF">
        <w:t>violent revolution for some</w:t>
      </w:r>
      <w:r>
        <w:t xml:space="preserve"> individuals. </w:t>
      </w:r>
      <w:r w:rsidRPr="00B53DDF">
        <w:t>C</w:t>
      </w:r>
      <w:r>
        <w:t>RT</w:t>
      </w:r>
      <w:r w:rsidRPr="00B53DDF">
        <w:t xml:space="preserve"> </w:t>
      </w:r>
      <w:r>
        <w:t>will be</w:t>
      </w:r>
      <w:r w:rsidRPr="00B53DDF">
        <w:t xml:space="preserve"> discussed in social, political, educational, and religious arenas</w:t>
      </w:r>
      <w:r>
        <w:t>. CRT</w:t>
      </w:r>
      <w:r w:rsidRPr="00B53DDF">
        <w:t xml:space="preserve"> </w:t>
      </w:r>
      <w:r>
        <w:t xml:space="preserve">will </w:t>
      </w:r>
      <w:r w:rsidRPr="00B53DDF">
        <w:t xml:space="preserve">assert that race </w:t>
      </w:r>
      <w:r>
        <w:t>i</w:t>
      </w:r>
      <w:r w:rsidRPr="00B53DDF">
        <w:t xml:space="preserve">s a social construct created to perpetuate white privilege through white supremacy (Pluckrose &amp; Lindsay, 2020). </w:t>
      </w:r>
    </w:p>
    <w:p w14:paraId="687CD143" w14:textId="77777777" w:rsidR="001D5E32" w:rsidRPr="003F4911" w:rsidRDefault="001D5E32" w:rsidP="001D5E32">
      <w:pPr>
        <w:pStyle w:val="Default"/>
        <w:spacing w:line="480" w:lineRule="auto"/>
        <w:ind w:firstLine="720"/>
        <w:rPr>
          <w:rFonts w:ascii="Times New Roman" w:hAnsi="Times New Roman" w:cs="Times New Roman"/>
        </w:rPr>
      </w:pPr>
      <w:r w:rsidRPr="003F4911">
        <w:rPr>
          <w:rFonts w:ascii="Times New Roman" w:hAnsi="Times New Roman" w:cs="Times New Roman"/>
        </w:rPr>
        <w:t xml:space="preserve">Racism is multi-faceted in its nature, presentation, effects, and constituent components </w:t>
      </w:r>
      <w:r w:rsidRPr="003F4911">
        <w:rPr>
          <w:rFonts w:ascii="Times New Roman" w:hAnsi="Times New Roman" w:cs="Times New Roman"/>
        </w:rPr>
        <w:lastRenderedPageBreak/>
        <w:t>(discrimination, power, dominance) rooted in its expression and its total influence on the lives of African Americans. Racism will be a difficult concept to operationalize for many (Harrell, 2020). Utsey (1999) proposed using the concept of race-related stress to represent the physical, emotional, psychological, and mental toll exerted on African Americans due to chronic exposure to racism, racial prejudice, racial discrimination, and racial stereotypes. Harrell (2000) defined race-related stress as the race-related interactions between groups or individuals and their environments that spring from the dynamics of racism; race-related stress is perceived to strain or exceed collective and individual resources.</w:t>
      </w:r>
    </w:p>
    <w:p w14:paraId="1774DA2C" w14:textId="77777777" w:rsidR="001D5E32" w:rsidRPr="003F4911" w:rsidRDefault="001D5E32" w:rsidP="001D5E32">
      <w:pPr>
        <w:pStyle w:val="Default"/>
        <w:spacing w:line="480" w:lineRule="auto"/>
        <w:ind w:firstLine="720"/>
        <w:rPr>
          <w:rFonts w:ascii="Times New Roman" w:hAnsi="Times New Roman" w:cs="Times New Roman"/>
        </w:rPr>
      </w:pPr>
      <w:r w:rsidRPr="003F4911">
        <w:rPr>
          <w:rFonts w:ascii="Times New Roman" w:hAnsi="Times New Roman" w:cs="Times New Roman"/>
        </w:rPr>
        <w:t>People will perceive different actions as unjust and react differently to injustice experiences. This subjective perception of injustice could determine their actions, mental health, and race-related stress (Fetchenhauer, Huang, 2004). Current research on people suffering from pain after traumatic accidents will show that people who subjectively perceived their situation as less just will feel pain longer and more strongly (Trost, Scott, Buelow, Nowlin, Turan, Boals, Monder, 2017; Sullivan, 2020; Carriere, Pimentel, Yakobov, Edwards, 2020). To better understand the impact of injustice experiences on mental health, it will be necessary to validly assess experiences of injustice with appropriate instruments (Fetchenhauer, Huang, 2004).</w:t>
      </w:r>
    </w:p>
    <w:p w14:paraId="78E293DC" w14:textId="77777777" w:rsidR="001D5E32" w:rsidRPr="003F4911" w:rsidRDefault="001D5E32" w:rsidP="001D5E32">
      <w:pPr>
        <w:pStyle w:val="Default"/>
        <w:spacing w:line="480" w:lineRule="auto"/>
        <w:ind w:firstLine="720"/>
        <w:rPr>
          <w:rFonts w:ascii="Times New Roman" w:hAnsi="Times New Roman" w:cs="Times New Roman"/>
        </w:rPr>
      </w:pPr>
      <w:r w:rsidRPr="003F4911">
        <w:rPr>
          <w:rFonts w:ascii="Times New Roman" w:hAnsi="Times New Roman" w:cs="Times New Roman"/>
        </w:rPr>
        <w:t>Most evaluations of a sense of justice will be conducted in Western cultures up to this point. Frequently, the focus will be on concepts such as social justice, fair distribution of goods, and justice sensitivity, or the questionnaire will be developed to determine the belief in a just world, a concept that will be developed based on Western ideas of justice (Dalbert, Montada, Schmitt, 1987; Schmitt, Baumert, Gollwitzer, Maes, 2010). Most studies in the field will develop and use specific questionnaires which will refer to the target group or the conflict concerned (Pham, Weinstein, &amp; Longman, 2004). In addition, research will show that the perception of injustice will likely increase through situations characterized by basic human rights violations (Sullivan, 2020).</w:t>
      </w:r>
    </w:p>
    <w:p w14:paraId="274F62DF" w14:textId="77777777" w:rsidR="001D5E32" w:rsidRDefault="001D5E32" w:rsidP="001D5E32">
      <w:pPr>
        <w:spacing w:line="480" w:lineRule="auto"/>
        <w:ind w:firstLine="720"/>
      </w:pPr>
      <w:r w:rsidRPr="00B27B21">
        <w:lastRenderedPageBreak/>
        <w:t xml:space="preserve">A deeper examination using CRT as the framework </w:t>
      </w:r>
      <w:r>
        <w:t xml:space="preserve">will </w:t>
      </w:r>
      <w:r w:rsidRPr="00B27B21">
        <w:t>reveal additional considerations such as historical racism, the oppression of African Americans in the current socio-political context, unique knowledge and experiences of the African American population, multidisciplinary influences, and actions for social justice (Daftary, 2018; Johnson-Ahorlu, 2017; Aymer, 2016). With CRT guiding the research conceptualizations of race-related stress and the perception of injustice, systemic racism w</w:t>
      </w:r>
      <w:r>
        <w:t>ill be</w:t>
      </w:r>
      <w:r w:rsidRPr="00B27B21">
        <w:t xml:space="preserve"> considered an important predictor variable (how much direct racism the researcher's population had experienced based on their responses to the instruments versus the professional and socio-economic station they had achieved)</w:t>
      </w:r>
      <w:r>
        <w:t xml:space="preserve">. </w:t>
      </w:r>
      <w:r w:rsidRPr="00B27B21">
        <w:t>Race</w:t>
      </w:r>
      <w:r>
        <w:t>-</w:t>
      </w:r>
      <w:r w:rsidRPr="00B27B21">
        <w:t xml:space="preserve">related stress </w:t>
      </w:r>
      <w:r>
        <w:t>will be</w:t>
      </w:r>
      <w:r w:rsidRPr="00B27B21">
        <w:t xml:space="preserve"> the psychological distress experienced by African Americans due to sustained exposure to overt or vicarious effects of racism</w:t>
      </w:r>
      <w:r>
        <w:t xml:space="preserve">, </w:t>
      </w:r>
      <w:r w:rsidRPr="00B27B21">
        <w:t xml:space="preserve">discrimination, microaggressions, stereotypes, and prejudice (Harrell, 2000; Utsey, 1999). Studies </w:t>
      </w:r>
      <w:r>
        <w:t xml:space="preserve">will </w:t>
      </w:r>
      <w:r w:rsidRPr="00B27B21">
        <w:t>indicate race-related stress to</w:t>
      </w:r>
      <w:r>
        <w:t xml:space="preserve"> </w:t>
      </w:r>
      <w:r w:rsidRPr="00B27B21">
        <w:t>be associated with physical and psychological well-being</w:t>
      </w:r>
      <w:r>
        <w:t xml:space="preserve"> and middle-class </w:t>
      </w:r>
      <w:r w:rsidRPr="00B27B21">
        <w:t>African-American activism</w:t>
      </w:r>
      <w:r>
        <w:t xml:space="preserve"> </w:t>
      </w:r>
      <w:r w:rsidRPr="00B27B21">
        <w:t>(Hope et al., 2018; Leath &amp; Chavous, 2017; Prosper, 2018; Szymanski, 2012</w:t>
      </w:r>
      <w:r>
        <w:t xml:space="preserve">; </w:t>
      </w:r>
      <w:r w:rsidRPr="00E660CE">
        <w:t>Cho, Crenshaw, &amp; McCall, 2013; 2016; Miller, Keum, Thai, Lu, Truong, Huh, Ahn, 2018)</w:t>
      </w:r>
      <w:r>
        <w:t>.</w:t>
      </w:r>
    </w:p>
    <w:p w14:paraId="2B90D9E8" w14:textId="77777777" w:rsidR="001D5E32" w:rsidRPr="00473614" w:rsidRDefault="001D5E32" w:rsidP="001D5E32">
      <w:pPr>
        <w:spacing w:line="480" w:lineRule="auto"/>
        <w:jc w:val="center"/>
        <w:rPr>
          <w:b/>
          <w:bCs/>
        </w:rPr>
      </w:pPr>
      <w:r w:rsidRPr="00972498">
        <w:rPr>
          <w:b/>
          <w:bCs/>
        </w:rPr>
        <w:t>Chapter Summary</w:t>
      </w:r>
    </w:p>
    <w:p w14:paraId="6F046B66" w14:textId="5FFD2139" w:rsidR="001D5E32" w:rsidRDefault="001D5E32" w:rsidP="001D5E32">
      <w:pPr>
        <w:pStyle w:val="Default"/>
        <w:spacing w:line="480" w:lineRule="auto"/>
        <w:ind w:firstLine="720"/>
        <w:rPr>
          <w:rFonts w:ascii="Times New Roman" w:hAnsi="Times New Roman" w:cs="Times New Roman"/>
        </w:rPr>
      </w:pPr>
      <w:r w:rsidRPr="00DA24EA">
        <w:rPr>
          <w:rFonts w:ascii="Times New Roman" w:hAnsi="Times New Roman" w:cs="Times New Roman"/>
        </w:rPr>
        <w:t>The result that individuals with the attitude that things will generally be good and all right with the world will be more inclined to take up activism work for social change will seem counterintuitive based on the body of literature (Leath &amp; Chavous, 2017). Therefore, the two goals of the current study will be to add to the literature on socio-political attitudes and to understand better how the variables might be related concerning race-related stress and the perception of injustice in the study population. Chapter 3 of this study will explain the quantitative methodology to be employed to correlate the two variables of race-related stress and the perception of injustice. The correlational study will aid in determining if there is a possible relationship between the two study variables.</w:t>
      </w:r>
    </w:p>
    <w:p w14:paraId="7F04A278" w14:textId="6FD9C1B6" w:rsidR="003557D2" w:rsidRDefault="003557D2" w:rsidP="00BF1DBC">
      <w:pPr>
        <w:pStyle w:val="Default"/>
        <w:spacing w:line="480" w:lineRule="auto"/>
        <w:rPr>
          <w:rFonts w:ascii="Times New Roman" w:hAnsi="Times New Roman" w:cs="Times New Roman"/>
        </w:rPr>
      </w:pPr>
    </w:p>
    <w:p w14:paraId="08350B4C" w14:textId="27C58CC9" w:rsidR="003557D2" w:rsidRPr="003557D2" w:rsidRDefault="003557D2" w:rsidP="003557D2">
      <w:pPr>
        <w:pStyle w:val="Default"/>
        <w:spacing w:line="480" w:lineRule="auto"/>
        <w:jc w:val="center"/>
        <w:rPr>
          <w:rFonts w:ascii="Times New Roman" w:hAnsi="Times New Roman" w:cs="Times New Roman"/>
          <w:b/>
          <w:bCs/>
          <w:color w:val="auto"/>
        </w:rPr>
      </w:pPr>
      <w:r w:rsidRPr="003557D2">
        <w:rPr>
          <w:rFonts w:ascii="Times New Roman" w:hAnsi="Times New Roman" w:cs="Times New Roman"/>
          <w:b/>
          <w:bCs/>
          <w:color w:val="auto"/>
        </w:rPr>
        <w:lastRenderedPageBreak/>
        <w:t>CHAPTER 3: R</w:t>
      </w:r>
      <w:r>
        <w:rPr>
          <w:rFonts w:ascii="Times New Roman" w:hAnsi="Times New Roman" w:cs="Times New Roman"/>
          <w:b/>
          <w:bCs/>
          <w:color w:val="auto"/>
        </w:rPr>
        <w:t>esearch</w:t>
      </w:r>
      <w:r w:rsidRPr="003557D2">
        <w:rPr>
          <w:rFonts w:ascii="Times New Roman" w:hAnsi="Times New Roman" w:cs="Times New Roman"/>
          <w:b/>
          <w:bCs/>
          <w:color w:val="auto"/>
        </w:rPr>
        <w:t xml:space="preserve"> M</w:t>
      </w:r>
      <w:r>
        <w:rPr>
          <w:rFonts w:ascii="Times New Roman" w:hAnsi="Times New Roman" w:cs="Times New Roman"/>
          <w:b/>
          <w:bCs/>
          <w:color w:val="auto"/>
        </w:rPr>
        <w:t>ethodology</w:t>
      </w:r>
    </w:p>
    <w:p w14:paraId="75FF1C00" w14:textId="77777777" w:rsidR="003557D2" w:rsidRDefault="003557D2" w:rsidP="003557D2">
      <w:pPr>
        <w:spacing w:line="480" w:lineRule="auto"/>
        <w:ind w:firstLine="720"/>
      </w:pPr>
      <w:r>
        <w:t>Middle-class African Americans will experience race-related stress due to the influence of p</w:t>
      </w:r>
      <w:r w:rsidRPr="004C46E3">
        <w:t>olitical ideolog</w:t>
      </w:r>
      <w:r>
        <w:t>ies which inform their perceptions of injustice</w:t>
      </w:r>
      <w:r w:rsidRPr="004C46E3">
        <w:t xml:space="preserve"> (</w:t>
      </w:r>
      <w:r>
        <w:t>Kivikangas, Fernández-Castilla, Järvelä, Ravaja, &amp; Lönnqvist, 2021</w:t>
      </w:r>
      <w:r w:rsidRPr="001630BE">
        <w:t>;</w:t>
      </w:r>
      <w:r>
        <w:t xml:space="preserve"> Leong, Chen, Willer, &amp; Zaki, 2020</w:t>
      </w:r>
      <w:r w:rsidRPr="004C46E3">
        <w:t>).</w:t>
      </w:r>
      <w:r>
        <w:t xml:space="preserve"> However, the sociological relationship between</w:t>
      </w:r>
      <w:r w:rsidRPr="000E1FCC">
        <w:t xml:space="preserve"> </w:t>
      </w:r>
      <w:r w:rsidRPr="004C46E3">
        <w:t>race-related stress and perception</w:t>
      </w:r>
      <w:r>
        <w:t>s</w:t>
      </w:r>
      <w:r w:rsidRPr="004C46E3">
        <w:t xml:space="preserve"> of injustice</w:t>
      </w:r>
      <w:r>
        <w:t xml:space="preserve"> </w:t>
      </w:r>
      <w:r w:rsidRPr="009353BB">
        <w:t>among middle-class African Americans in Chattanooga, TN</w:t>
      </w:r>
      <w:r>
        <w:t>, is unknown. This problem will be of particular concern in the American Southeast, where there is a dynamic of historical racism (</w:t>
      </w:r>
      <w:r w:rsidRPr="000031B0">
        <w:t>Anderson, Span, 2016</w:t>
      </w:r>
      <w:r w:rsidRPr="007D796F">
        <w:t>)</w:t>
      </w:r>
      <w:r>
        <w:t xml:space="preserve">. Therefore, Chattanooga, TN, will be selected as the geographical delimitation for this study because Chattanooga, TN, is in the heart of the Southeast United States, and Tennessee is the historical, foundational origin of the Ku Klux Klan </w:t>
      </w:r>
      <w:r w:rsidRPr="00B823AF">
        <w:t>(</w:t>
      </w:r>
      <w:r w:rsidRPr="000C5A78">
        <w:t>Chalmers, 1987</w:t>
      </w:r>
      <w:r w:rsidRPr="00B823AF">
        <w:t>)</w:t>
      </w:r>
      <w:r>
        <w:t xml:space="preserve">. </w:t>
      </w:r>
      <w:r w:rsidRPr="0074037C">
        <w:t>The purpose of th</w:t>
      </w:r>
      <w:r>
        <w:t xml:space="preserve">is quantitative, correlational </w:t>
      </w:r>
      <w:r w:rsidRPr="0074037C">
        <w:t xml:space="preserve">study </w:t>
      </w:r>
      <w:r>
        <w:t>will be</w:t>
      </w:r>
      <w:r w:rsidRPr="0074037C">
        <w:t xml:space="preserve"> to </w:t>
      </w:r>
      <w:r>
        <w:t>examine</w:t>
      </w:r>
      <w:r w:rsidRPr="0074037C">
        <w:t xml:space="preserve"> the potential relationship between race-related stress</w:t>
      </w:r>
      <w:r>
        <w:t xml:space="preserve"> and the perception of injustice </w:t>
      </w:r>
      <w:r w:rsidRPr="009353BB">
        <w:t>among middle-class African Americans in Chattanooga, TN</w:t>
      </w:r>
      <w:r w:rsidRPr="0074037C">
        <w:t>.</w:t>
      </w:r>
    </w:p>
    <w:p w14:paraId="56E23172" w14:textId="77777777" w:rsidR="003557D2" w:rsidRDefault="003557D2" w:rsidP="003557D2">
      <w:pPr>
        <w:spacing w:line="476" w:lineRule="auto"/>
        <w:ind w:left="-5" w:right="11" w:firstLine="720"/>
      </w:pPr>
      <w:r>
        <w:t>The research question will emerge from the purpose statement. The hypotheses will align with the research question to support the purpose of the study. The results of the study will answer the research hypotheses.</w:t>
      </w:r>
    </w:p>
    <w:p w14:paraId="3E8FCF96" w14:textId="77777777" w:rsidR="003557D2" w:rsidRDefault="003557D2" w:rsidP="003557D2">
      <w:pPr>
        <w:spacing w:line="477" w:lineRule="auto"/>
        <w:ind w:left="730" w:right="221"/>
      </w:pPr>
      <w:r>
        <w:t xml:space="preserve">Research Question: What relationship, if any, exists between an African American’s self-assessed race-related stress and self-assessed perception of injustice? </w:t>
      </w:r>
    </w:p>
    <w:p w14:paraId="2E1B79EC" w14:textId="77777777" w:rsidR="003557D2" w:rsidRDefault="003557D2" w:rsidP="003557D2">
      <w:pPr>
        <w:spacing w:line="477" w:lineRule="auto"/>
        <w:ind w:left="730" w:right="221"/>
      </w:pPr>
      <w:r>
        <w:t>H</w:t>
      </w:r>
      <w:r>
        <w:rPr>
          <w:vertAlign w:val="subscript"/>
        </w:rPr>
        <w:t>o</w:t>
      </w:r>
      <w:r>
        <w:t xml:space="preserve">: No statistically significant relationship exists between </w:t>
      </w:r>
      <w:r w:rsidRPr="00974CCA">
        <w:t>levels of race-related stress</w:t>
      </w:r>
      <w:r>
        <w:t xml:space="preserve"> and </w:t>
      </w:r>
      <w:r w:rsidRPr="00974CCA">
        <w:t>perceptions of injustice</w:t>
      </w:r>
      <w:r>
        <w:t xml:space="preserve"> </w:t>
      </w:r>
      <w:r w:rsidRPr="009353BB">
        <w:t>among middle-class African Americans in Chattanooga, TN</w:t>
      </w:r>
      <w:r>
        <w:t>.</w:t>
      </w:r>
    </w:p>
    <w:p w14:paraId="628A852E" w14:textId="623F7BE0" w:rsidR="003557D2" w:rsidRDefault="003557D2" w:rsidP="005A0A67">
      <w:pPr>
        <w:spacing w:line="480" w:lineRule="auto"/>
        <w:ind w:left="720"/>
      </w:pPr>
      <w:r>
        <w:t>H</w:t>
      </w:r>
      <w:r>
        <w:rPr>
          <w:vertAlign w:val="subscript"/>
        </w:rPr>
        <w:t>a</w:t>
      </w:r>
      <w:r>
        <w:t xml:space="preserve">: A statistically significant relationship exists between </w:t>
      </w:r>
      <w:r w:rsidRPr="00974CCA">
        <w:t>levels of race-related stress</w:t>
      </w:r>
      <w:r>
        <w:t xml:space="preserve"> and </w:t>
      </w:r>
      <w:r w:rsidRPr="00974CCA">
        <w:t>perceptions of injustice</w:t>
      </w:r>
      <w:r>
        <w:t xml:space="preserve"> </w:t>
      </w:r>
      <w:r w:rsidRPr="009353BB">
        <w:t>among middle-class African Americans in Chattanooga, TN</w:t>
      </w:r>
      <w:r>
        <w:t>.</w:t>
      </w:r>
    </w:p>
    <w:p w14:paraId="7724341D" w14:textId="77777777" w:rsidR="003557D2" w:rsidRDefault="003557D2" w:rsidP="003557D2">
      <w:pPr>
        <w:spacing w:line="476" w:lineRule="auto"/>
        <w:ind w:left="-5" w:right="11" w:firstLine="720"/>
      </w:pPr>
      <w:r>
        <w:t xml:space="preserve">Research design elements and rationale will be addressed in detail. Research procedures and the data analysis process will be sequenced in the appropriate order. </w:t>
      </w:r>
      <w:r>
        <w:lastRenderedPageBreak/>
        <w:t>Investigative procedures, population and sample selection, instrumentation, data collection, data preparation, data analysis, reliability and validity, and ethical procedures will conclude the research approach.</w:t>
      </w:r>
    </w:p>
    <w:p w14:paraId="42F026C9" w14:textId="77777777" w:rsidR="003557D2" w:rsidRDefault="003557D2" w:rsidP="003557D2">
      <w:pPr>
        <w:spacing w:line="476" w:lineRule="auto"/>
        <w:ind w:left="-5" w:right="11" w:firstLine="5"/>
        <w:jc w:val="center"/>
        <w:rPr>
          <w:b/>
          <w:bCs/>
        </w:rPr>
      </w:pPr>
      <w:r w:rsidRPr="00960498">
        <w:rPr>
          <w:b/>
          <w:bCs/>
        </w:rPr>
        <w:t>Research Design</w:t>
      </w:r>
    </w:p>
    <w:p w14:paraId="120CB661" w14:textId="77777777" w:rsidR="003557D2" w:rsidRPr="005A0A67" w:rsidRDefault="003557D2" w:rsidP="003557D2">
      <w:pPr>
        <w:pStyle w:val="Default"/>
        <w:spacing w:line="480" w:lineRule="auto"/>
        <w:ind w:firstLine="720"/>
        <w:rPr>
          <w:rFonts w:ascii="Times New Roman" w:hAnsi="Times New Roman" w:cs="Times New Roman"/>
        </w:rPr>
      </w:pPr>
      <w:r w:rsidRPr="005A0A67">
        <w:rPr>
          <w:rFonts w:ascii="Times New Roman" w:hAnsi="Times New Roman" w:cs="Times New Roman"/>
        </w:rPr>
        <w:t xml:space="preserve">This quantitative study will utilize a correlational design to examine the relationship between race-related stress and perception of injustice among middle-class African Americans in Chattanooga, TN. </w:t>
      </w:r>
    </w:p>
    <w:p w14:paraId="0CBD540D" w14:textId="77777777" w:rsidR="003557D2" w:rsidRPr="005A0A67" w:rsidRDefault="003557D2" w:rsidP="003557D2">
      <w:pPr>
        <w:pStyle w:val="Default"/>
        <w:spacing w:line="480" w:lineRule="auto"/>
        <w:ind w:firstLine="720"/>
        <w:rPr>
          <w:rFonts w:ascii="Times New Roman" w:hAnsi="Times New Roman" w:cs="Times New Roman"/>
        </w:rPr>
      </w:pPr>
      <w:r w:rsidRPr="005A0A67">
        <w:rPr>
          <w:rFonts w:ascii="Times New Roman" w:hAnsi="Times New Roman" w:cs="Times New Roman"/>
        </w:rPr>
        <w:t xml:space="preserve">Quantitative research methods will be used to gather and test data via Pearson’s r bivariate correlation. The Pearson’s r bivariate correlation will be used to determine if a relationship exists between middle-class African Americans’ level of race-related stress, measured by the IRRB-Short Form, and their perception of injustice, measured by the PIQ. The two inventories will be accessed via a secure and anonymous on-line survey. Data from the inventories will be provided in Excel spreadsheet format to easily transfer into WINKS SDA 7.0. </w:t>
      </w:r>
    </w:p>
    <w:p w14:paraId="564E1BA9" w14:textId="77777777" w:rsidR="003557D2" w:rsidRPr="005A0A67" w:rsidRDefault="003557D2" w:rsidP="003557D2">
      <w:pPr>
        <w:pStyle w:val="Default"/>
        <w:spacing w:line="480" w:lineRule="auto"/>
        <w:ind w:firstLine="720"/>
        <w:rPr>
          <w:rFonts w:ascii="Times New Roman" w:hAnsi="Times New Roman" w:cs="Times New Roman"/>
        </w:rPr>
      </w:pPr>
      <w:r w:rsidRPr="005A0A67">
        <w:rPr>
          <w:rFonts w:ascii="Times New Roman" w:hAnsi="Times New Roman" w:cs="Times New Roman"/>
        </w:rPr>
        <w:t xml:space="preserve">A Pearson’s r bivariate correlation measures the association between two continuous variables in the context of a linear relationship (Kent State University, 2019a). Correlated data will measure the magnitude of change in one variable in association with the magnitude of change in another variable, and the associations of the variables will be either in the same direction or in opposite directions (Schber, Boer, &amp; Schwarte, 2018). The Pearson’s r bivariate coefficient will measure the covariance of two continuous variables with a scale ranging from -1 to +1. A general limitation of correlational research will be that causation cannot be properly inferred (Rohrer, 2018). The tendency to assume relationships merit causation is not sound because one variable preceding another is not sufficient to assume causation (Dorestani &amp; Aliabadi, 2017). </w:t>
      </w:r>
    </w:p>
    <w:p w14:paraId="0D88114B" w14:textId="77777777" w:rsidR="003557D2" w:rsidRPr="005A0A67" w:rsidRDefault="003557D2" w:rsidP="003557D2">
      <w:pPr>
        <w:pStyle w:val="Default"/>
        <w:spacing w:line="480" w:lineRule="auto"/>
        <w:ind w:firstLine="720"/>
        <w:rPr>
          <w:rFonts w:ascii="Times New Roman" w:hAnsi="Times New Roman" w:cs="Times New Roman"/>
        </w:rPr>
      </w:pPr>
      <w:r w:rsidRPr="005A0A67">
        <w:rPr>
          <w:rFonts w:ascii="Times New Roman" w:hAnsi="Times New Roman" w:cs="Times New Roman"/>
        </w:rPr>
        <w:t xml:space="preserve">Choosing the appropriate methodology will be essential to accurately analyze the findings of the study (Ong &amp; Puteh, 2017). A qualitative methodological approach will not be </w:t>
      </w:r>
      <w:r w:rsidRPr="005A0A67">
        <w:rPr>
          <w:rFonts w:ascii="Times New Roman" w:hAnsi="Times New Roman" w:cs="Times New Roman"/>
        </w:rPr>
        <w:lastRenderedPageBreak/>
        <w:t>appropriate for this correlational study because qualitative methods are subjective and do not provide consistent and reliable data (Eyisi, 2016). A quantitative ex post facto research design will not be appropriate for this study because a review of archival data will be required, and this study will focus on the need for current data to answer the research question.</w:t>
      </w:r>
    </w:p>
    <w:p w14:paraId="380C1721" w14:textId="77777777" w:rsidR="003557D2" w:rsidRPr="00CB3978" w:rsidRDefault="003557D2" w:rsidP="003557D2">
      <w:pPr>
        <w:pStyle w:val="Default"/>
        <w:spacing w:line="480" w:lineRule="auto"/>
        <w:jc w:val="center"/>
        <w:rPr>
          <w:rFonts w:ascii="Times New Roman" w:hAnsi="Times New Roman" w:cs="Times New Roman"/>
          <w:b/>
          <w:bCs/>
        </w:rPr>
      </w:pPr>
      <w:r w:rsidRPr="00CB3978">
        <w:rPr>
          <w:rFonts w:ascii="Times New Roman" w:hAnsi="Times New Roman" w:cs="Times New Roman"/>
          <w:b/>
          <w:bCs/>
        </w:rPr>
        <w:t>Research Procedure</w:t>
      </w:r>
    </w:p>
    <w:p w14:paraId="42E01F42" w14:textId="77777777" w:rsidR="003557D2" w:rsidRDefault="003557D2" w:rsidP="003557D2">
      <w:pPr>
        <w:spacing w:line="476" w:lineRule="auto"/>
        <w:ind w:left="-5" w:right="176" w:firstLine="720"/>
      </w:pPr>
      <w:r>
        <w:t xml:space="preserve">Recruitment will be through the Chief Strategy Officer for Hamilton County Schools in Chattanooga, TN (HCDE). The Chief Strategy Officer for Hamilton County Schools will receive a recruitment letter via e-mail (see </w:t>
      </w:r>
      <w:r w:rsidRPr="005B74C4">
        <w:t>Appendix B</w:t>
      </w:r>
      <w:r>
        <w:t>) requesting participation in the research study. The target will be middle-class African Americans from Chattanooga, TN, recruited between December 2023 and January 2023. Potential participants will receive an overview of the study and a consent form. Upon consent, participants will be administered a survey via a confidential code and link to the on-line survey. The confidential code and link will take participants to surveymonkey.com. The specific battery will include items from the Index of Race-Related Stress-Brief (IRRS-B), the Perception of Injustice Questionnaire (PIQ), and demographic questions about race, gender, education, and annual income. Participants will be informed that participation in the study can be ceased at any time. The survey will include items to assess eligibility for study participants. Participants who do not meet the study criteria will not be included. Criteria for exclusion as a study participant will be identifying as other than African American and falling outside of what is considered socio-economically defined as middle-class as promulgated by the US Census Bureau (</w:t>
      </w:r>
      <w:r w:rsidRPr="002C01B9">
        <w:t>US Census, 2018</w:t>
      </w:r>
      <w:r>
        <w:t xml:space="preserve">). Each participant will be informed that they will be administered an electronic survey that will include questions about her/his experience of race-related stress and perception of injustice. </w:t>
      </w:r>
      <w:r>
        <w:rPr>
          <w:i/>
        </w:rPr>
        <w:t xml:space="preserve"> </w:t>
      </w:r>
    </w:p>
    <w:p w14:paraId="2B1C11C0" w14:textId="77777777" w:rsidR="003557D2" w:rsidRPr="00D7659F" w:rsidRDefault="003557D2" w:rsidP="003557D2">
      <w:pPr>
        <w:spacing w:line="476" w:lineRule="auto"/>
        <w:ind w:left="-5" w:right="176" w:firstLine="725"/>
      </w:pPr>
      <w:r>
        <w:t xml:space="preserve">The process of data collection will be standardized throughout the collection time period through monitoring by the researcher and the research dissertation team. Study volunteers will be invited to participate in a survey. Approximately 20 minutes will be </w:t>
      </w:r>
      <w:r>
        <w:lastRenderedPageBreak/>
        <w:t>required to complete the on-line survey. Institutional Review Board (IRB) approval will be obtained for the study.</w:t>
      </w:r>
    </w:p>
    <w:p w14:paraId="6EE1C65E" w14:textId="77777777" w:rsidR="003557D2" w:rsidRPr="005E07A4" w:rsidRDefault="003557D2" w:rsidP="003557D2">
      <w:pPr>
        <w:pStyle w:val="Default"/>
        <w:spacing w:line="480" w:lineRule="auto"/>
        <w:jc w:val="center"/>
        <w:rPr>
          <w:rFonts w:ascii="Times New Roman" w:hAnsi="Times New Roman" w:cs="Times New Roman"/>
          <w:b/>
          <w:bCs/>
          <w:color w:val="auto"/>
        </w:rPr>
      </w:pPr>
      <w:r w:rsidRPr="005E07A4">
        <w:rPr>
          <w:rFonts w:ascii="Times New Roman" w:hAnsi="Times New Roman" w:cs="Times New Roman"/>
          <w:b/>
          <w:bCs/>
          <w:color w:val="auto"/>
        </w:rPr>
        <w:t>Participants</w:t>
      </w:r>
    </w:p>
    <w:p w14:paraId="6683F942" w14:textId="5C67E883" w:rsidR="003557D2" w:rsidRDefault="003557D2" w:rsidP="003557D2">
      <w:pPr>
        <w:spacing w:line="480" w:lineRule="auto"/>
        <w:ind w:firstLine="720"/>
      </w:pPr>
      <w:r>
        <w:t xml:space="preserve">The target population for this study will be </w:t>
      </w:r>
      <w:r w:rsidRPr="00B751D4">
        <w:t>middle-class African Americans</w:t>
      </w:r>
      <w:r>
        <w:t xml:space="preserve"> in </w:t>
      </w:r>
      <w:r w:rsidRPr="00661186">
        <w:t>Chattanooga, TN</w:t>
      </w:r>
      <w:r>
        <w:t xml:space="preserve">, from HCDE. </w:t>
      </w:r>
      <w:r w:rsidRPr="006D0FD3">
        <w:t xml:space="preserve">The total population represented in the study is </w:t>
      </w:r>
      <w:r w:rsidRPr="00E660CE">
        <w:t>60</w:t>
      </w:r>
      <w:r w:rsidRPr="006D0FD3">
        <w:t xml:space="preserve"> middle-class African Americans in Chattanooga, TN.</w:t>
      </w:r>
      <w:r>
        <w:t xml:space="preserve"> </w:t>
      </w:r>
      <w:r w:rsidRPr="006625A7">
        <w:t>Convenience</w:t>
      </w:r>
      <w:r w:rsidRPr="00661186">
        <w:t xml:space="preserve"> Sampling</w:t>
      </w:r>
      <w:r>
        <w:t xml:space="preserve"> (</w:t>
      </w:r>
      <w:r w:rsidRPr="00B114D1">
        <w:t>Bell, Bryman, &amp; Harley, 2018</w:t>
      </w:r>
      <w:r>
        <w:t xml:space="preserve">) </w:t>
      </w:r>
      <w:r w:rsidRPr="002430EA">
        <w:t>will be used to ensure representation of the sample population utilized to ensure eligible participants</w:t>
      </w:r>
      <w:r>
        <w:t xml:space="preserve"> meet the inclusion/exclusion criteria until a minimum sample size of at least </w:t>
      </w:r>
      <w:r w:rsidRPr="00B751D4">
        <w:t>60</w:t>
      </w:r>
      <w:r>
        <w:t xml:space="preserve"> participants is attained. Sample size will be calculated using G*Power software (see </w:t>
      </w:r>
      <w:r w:rsidRPr="005B74C4">
        <w:t>Appendix A;</w:t>
      </w:r>
      <w:r>
        <w:t xml:space="preserve"> </w:t>
      </w:r>
      <w:r w:rsidRPr="00B114D1">
        <w:t>Kent State University, 2019b</w:t>
      </w:r>
      <w:r>
        <w:t xml:space="preserve">). Permission to recruit participants will be secured from the Chief of Talent for Hamilton County Schools (HCDE) (see </w:t>
      </w:r>
      <w:r w:rsidRPr="005B74C4">
        <w:t>Appendix B).</w:t>
      </w:r>
    </w:p>
    <w:p w14:paraId="194FD078" w14:textId="77777777" w:rsidR="009E3058" w:rsidRPr="00E33B5B" w:rsidRDefault="009E3058" w:rsidP="003557D2">
      <w:pPr>
        <w:spacing w:line="480" w:lineRule="auto"/>
        <w:ind w:firstLine="720"/>
      </w:pPr>
    </w:p>
    <w:p w14:paraId="6FFE5594" w14:textId="77777777" w:rsidR="003557D2" w:rsidRPr="009E3058" w:rsidRDefault="003557D2" w:rsidP="003557D2">
      <w:pPr>
        <w:pStyle w:val="Default"/>
        <w:spacing w:line="480" w:lineRule="auto"/>
        <w:jc w:val="center"/>
        <w:rPr>
          <w:rFonts w:ascii="Times New Roman" w:hAnsi="Times New Roman" w:cs="Times New Roman"/>
          <w:b/>
          <w:bCs/>
          <w:color w:val="auto"/>
        </w:rPr>
      </w:pPr>
      <w:r w:rsidRPr="009E3058">
        <w:rPr>
          <w:rFonts w:ascii="Times New Roman" w:hAnsi="Times New Roman" w:cs="Times New Roman"/>
          <w:b/>
          <w:bCs/>
          <w:color w:val="auto"/>
        </w:rPr>
        <w:t>Demographics</w:t>
      </w:r>
    </w:p>
    <w:p w14:paraId="0B261198" w14:textId="77777777" w:rsidR="003557D2" w:rsidRPr="009E3058" w:rsidRDefault="003557D2" w:rsidP="003557D2">
      <w:pPr>
        <w:pStyle w:val="Default"/>
        <w:spacing w:line="480" w:lineRule="auto"/>
        <w:ind w:firstLine="720"/>
        <w:rPr>
          <w:rFonts w:ascii="Times New Roman" w:hAnsi="Times New Roman" w:cs="Times New Roman"/>
          <w:color w:val="auto"/>
        </w:rPr>
      </w:pPr>
      <w:r w:rsidRPr="009E3058">
        <w:rPr>
          <w:rFonts w:ascii="Times New Roman" w:hAnsi="Times New Roman" w:cs="Times New Roman"/>
          <w:color w:val="auto"/>
        </w:rPr>
        <w:t>Participants will be asked to complete a questionnaire containing items regarding their gender identity, age, racial and ethnic self-identification, socio-economic status, academic level, and professional status (business owner, job position, place in job hierarchy).</w:t>
      </w:r>
    </w:p>
    <w:p w14:paraId="4E7DAD63" w14:textId="77777777" w:rsidR="003557D2" w:rsidRPr="00E4218C" w:rsidRDefault="003557D2" w:rsidP="003557D2">
      <w:pPr>
        <w:pStyle w:val="Default"/>
        <w:spacing w:line="480" w:lineRule="auto"/>
        <w:jc w:val="center"/>
        <w:rPr>
          <w:rFonts w:ascii="Times New Roman" w:hAnsi="Times New Roman" w:cs="Times New Roman"/>
          <w:b/>
          <w:bCs/>
          <w:color w:val="auto"/>
        </w:rPr>
      </w:pPr>
      <w:r w:rsidRPr="00E4218C">
        <w:rPr>
          <w:rFonts w:ascii="Times New Roman" w:hAnsi="Times New Roman" w:cs="Times New Roman"/>
          <w:b/>
          <w:bCs/>
          <w:color w:val="auto"/>
        </w:rPr>
        <w:t>Instrumentation</w:t>
      </w:r>
    </w:p>
    <w:p w14:paraId="46719F82" w14:textId="77777777" w:rsidR="003557D2" w:rsidRDefault="003557D2" w:rsidP="003557D2">
      <w:pPr>
        <w:spacing w:line="480" w:lineRule="auto"/>
        <w:ind w:firstLine="720"/>
      </w:pPr>
      <w:r>
        <w:t xml:space="preserve">The quantitative correlational research study will explore whether a significant relationship between an African American's self-assessed level of race-related stress, measured by the IRRB-S and an African American's perception of injustice, measured by the PIQ, exists. Surveys will be utilized to evaluate African American's self-assessed level of race-related stress and African American’s self-assessed perception of injustice and the relationship between the two. </w:t>
      </w:r>
    </w:p>
    <w:p w14:paraId="10011153" w14:textId="77777777" w:rsidR="003557D2" w:rsidRPr="004E22AB" w:rsidRDefault="003557D2" w:rsidP="003557D2">
      <w:pPr>
        <w:spacing w:line="480" w:lineRule="auto"/>
        <w:ind w:firstLine="720"/>
      </w:pPr>
      <w:r>
        <w:t xml:space="preserve">This study will utilize the </w:t>
      </w:r>
      <w:r w:rsidRPr="002108C2">
        <w:t>Index of Race Related Stress – Brief (IRRS-B)</w:t>
      </w:r>
      <w:r>
        <w:t xml:space="preserve"> (</w:t>
      </w:r>
      <w:r w:rsidRPr="00E263AD">
        <w:rPr>
          <w:rFonts w:asciiTheme="minorHAnsi" w:hAnsiTheme="minorHAnsi" w:cstheme="minorHAnsi"/>
        </w:rPr>
        <w:t>Utsey</w:t>
      </w:r>
      <w:r>
        <w:rPr>
          <w:rFonts w:asciiTheme="minorHAnsi" w:hAnsiTheme="minorHAnsi" w:cstheme="minorHAnsi"/>
        </w:rPr>
        <w:t xml:space="preserve">, </w:t>
      </w:r>
      <w:r w:rsidRPr="00E263AD">
        <w:rPr>
          <w:rFonts w:asciiTheme="minorHAnsi" w:hAnsiTheme="minorHAnsi" w:cstheme="minorHAnsi"/>
        </w:rPr>
        <w:t xml:space="preserve">1999) </w:t>
      </w:r>
      <w:r>
        <w:t xml:space="preserve">instrument, which measures </w:t>
      </w:r>
      <w:r w:rsidRPr="002108C2">
        <w:t>race-related stress</w:t>
      </w:r>
      <w:r>
        <w:t xml:space="preserve"> using three subscales: racism based on Jones’s tripartite model of racism (</w:t>
      </w:r>
      <w:r w:rsidRPr="001438D9">
        <w:t>Jones, 1971</w:t>
      </w:r>
      <w:r>
        <w:t>), Essed’s collective racism (</w:t>
      </w:r>
      <w:r w:rsidRPr="00684BBC">
        <w:t>Essed, 1990</w:t>
      </w:r>
      <w:r>
        <w:t xml:space="preserve">), and </w:t>
      </w:r>
      <w:r>
        <w:lastRenderedPageBreak/>
        <w:t>Lazarus and Folkman’s life stress theory (</w:t>
      </w:r>
      <w:r w:rsidRPr="00684BBC">
        <w:t>Lazarus &amp; Folkman, 1984</w:t>
      </w:r>
      <w:r>
        <w:t xml:space="preserve">). </w:t>
      </w:r>
      <w:r w:rsidRPr="004F6208">
        <w:t>Scoring of the IRRS-B will be based on a 4-point Likert scale ranging from</w:t>
      </w:r>
      <w:r w:rsidRPr="00733409">
        <w:t xml:space="preserve"> 0 (</w:t>
      </w:r>
      <w:r w:rsidRPr="00EB7937">
        <w:rPr>
          <w:i/>
          <w:iCs/>
        </w:rPr>
        <w:t>This never happened to me</w:t>
      </w:r>
      <w:r w:rsidRPr="00733409">
        <w:t>) to 4 (</w:t>
      </w:r>
      <w:r w:rsidRPr="00EB7937">
        <w:rPr>
          <w:i/>
          <w:iCs/>
        </w:rPr>
        <w:t>This happened, and I was extremely upset</w:t>
      </w:r>
      <w:r w:rsidRPr="00733409">
        <w:t>).</w:t>
      </w:r>
      <w:r>
        <w:t xml:space="preserve"> See </w:t>
      </w:r>
      <w:r w:rsidRPr="005B74C4">
        <w:t>Appendix C</w:t>
      </w:r>
      <w:r>
        <w:t xml:space="preserve"> for the permission letter.</w:t>
      </w:r>
    </w:p>
    <w:p w14:paraId="1402617D" w14:textId="77777777" w:rsidR="003557D2" w:rsidRPr="004E22AB" w:rsidRDefault="003557D2" w:rsidP="003557D2">
      <w:pPr>
        <w:spacing w:line="480" w:lineRule="auto"/>
        <w:ind w:firstLine="720"/>
      </w:pPr>
      <w:r w:rsidRPr="006C05C8">
        <w:t xml:space="preserve">This study will utilize the </w:t>
      </w:r>
      <w:r w:rsidRPr="002108C2">
        <w:t>Perceived Injustice Questionnaire (PIQ)</w:t>
      </w:r>
      <w:r w:rsidRPr="006C05C8">
        <w:t xml:space="preserve"> </w:t>
      </w:r>
      <w:r>
        <w:t>(</w:t>
      </w:r>
      <w:r w:rsidRPr="00C25B70">
        <w:t>Neumann, Berge, &amp; Kizilhan, 2021</w:t>
      </w:r>
      <w:r>
        <w:t xml:space="preserve">) </w:t>
      </w:r>
      <w:r w:rsidRPr="006C05C8">
        <w:t xml:space="preserve">instrument, which measures the </w:t>
      </w:r>
      <w:r w:rsidRPr="002108C2">
        <w:t>perception of injustice</w:t>
      </w:r>
      <w:r w:rsidRPr="006C05C8">
        <w:t xml:space="preserve"> using five subscales: </w:t>
      </w:r>
      <w:r>
        <w:t>emotional and cognitive consequences</w:t>
      </w:r>
      <w:r w:rsidRPr="006C05C8">
        <w:t>,</w:t>
      </w:r>
      <w:r>
        <w:t xml:space="preserve"> injustice perception</w:t>
      </w:r>
      <w:r w:rsidRPr="006C05C8">
        <w:t xml:space="preserve">, </w:t>
      </w:r>
      <w:r>
        <w:t>injustice experience, revenge, and forgiveness</w:t>
      </w:r>
      <w:r w:rsidRPr="006C05C8">
        <w:t xml:space="preserve"> (</w:t>
      </w:r>
      <w:r w:rsidRPr="00BF5FC8">
        <w:t>Neumann, Berger, and Kizilhan, 2021</w:t>
      </w:r>
      <w:r w:rsidRPr="006C05C8">
        <w:t>).</w:t>
      </w:r>
      <w:r>
        <w:t xml:space="preserve"> </w:t>
      </w:r>
      <w:r w:rsidRPr="004E22AB">
        <w:t>The scoring of the PIQ will be based on a 5-point Likert scale from 1 (</w:t>
      </w:r>
      <w:r w:rsidRPr="004E22AB">
        <w:rPr>
          <w:i/>
          <w:iCs/>
        </w:rPr>
        <w:t>strongly agree</w:t>
      </w:r>
      <w:r w:rsidRPr="004E22AB">
        <w:t>), 2 (</w:t>
      </w:r>
      <w:r w:rsidRPr="004E22AB">
        <w:rPr>
          <w:i/>
          <w:iCs/>
        </w:rPr>
        <w:t>agree</w:t>
      </w:r>
      <w:r w:rsidRPr="004E22AB">
        <w:t>), 3 (</w:t>
      </w:r>
      <w:r w:rsidRPr="004E22AB">
        <w:rPr>
          <w:i/>
          <w:iCs/>
        </w:rPr>
        <w:t>neither agree nor disagree</w:t>
      </w:r>
      <w:r w:rsidRPr="004E22AB">
        <w:t>), 4 (</w:t>
      </w:r>
      <w:r w:rsidRPr="004E22AB">
        <w:rPr>
          <w:i/>
          <w:iCs/>
        </w:rPr>
        <w:t>disagree</w:t>
      </w:r>
      <w:r w:rsidRPr="004E22AB">
        <w:t>), and 5 (</w:t>
      </w:r>
      <w:r w:rsidRPr="004E22AB">
        <w:rPr>
          <w:i/>
          <w:iCs/>
        </w:rPr>
        <w:t>strongly disagree</w:t>
      </w:r>
      <w:r w:rsidRPr="004E22AB">
        <w:t xml:space="preserve">). </w:t>
      </w:r>
      <w:r>
        <w:t xml:space="preserve">See </w:t>
      </w:r>
      <w:r w:rsidRPr="005B74C4">
        <w:t>Appendix D</w:t>
      </w:r>
      <w:r>
        <w:t xml:space="preserve"> for the permission letter.</w:t>
      </w:r>
    </w:p>
    <w:p w14:paraId="3A62C510" w14:textId="77777777" w:rsidR="003557D2" w:rsidRPr="00864677" w:rsidRDefault="003557D2" w:rsidP="003557D2">
      <w:pPr>
        <w:autoSpaceDE w:val="0"/>
        <w:autoSpaceDN w:val="0"/>
        <w:adjustRightInd w:val="0"/>
        <w:spacing w:line="480" w:lineRule="auto"/>
        <w:ind w:firstLine="720"/>
        <w:rPr>
          <w:rFonts w:eastAsiaTheme="minorHAnsi"/>
          <w:color w:val="000000"/>
        </w:rPr>
      </w:pPr>
      <w:r w:rsidRPr="00DB59B2">
        <w:t>In total, the survey to which participants respond</w:t>
      </w:r>
      <w:r>
        <w:t xml:space="preserve"> will</w:t>
      </w:r>
      <w:r w:rsidRPr="00DB59B2">
        <w:t xml:space="preserve"> consist of </w:t>
      </w:r>
      <w:r>
        <w:t>a</w:t>
      </w:r>
      <w:r w:rsidRPr="00DB59B2">
        <w:t xml:space="preserve">) The Index of Race-Related Stress-Brief Version (IRRS-B; Utsey, 1999; </w:t>
      </w:r>
      <w:r w:rsidRPr="005B74C4">
        <w:t>Appendix E),</w:t>
      </w:r>
      <w:r w:rsidRPr="00DB59B2">
        <w:t xml:space="preserve"> </w:t>
      </w:r>
      <w:r>
        <w:t>b</w:t>
      </w:r>
      <w:r w:rsidRPr="00DB59B2">
        <w:t xml:space="preserve">) The Perceived Injustice Questionnaire </w:t>
      </w:r>
      <w:r w:rsidRPr="00DB59B2">
        <w:rPr>
          <w:rFonts w:eastAsiaTheme="minorHAnsi"/>
          <w:color w:val="000000"/>
        </w:rPr>
        <w:t>(</w:t>
      </w:r>
      <w:r w:rsidRPr="00DB59B2">
        <w:t>Neumann, Berger, &amp; Kizilhan, 2021</w:t>
      </w:r>
      <w:r w:rsidRPr="005B74C4">
        <w:t>; Appendix F</w:t>
      </w:r>
      <w:r w:rsidRPr="00DB59B2">
        <w:t>).</w:t>
      </w:r>
    </w:p>
    <w:p w14:paraId="7A2EC9AE" w14:textId="77777777" w:rsidR="003557D2" w:rsidRPr="0042727A" w:rsidRDefault="003557D2" w:rsidP="003557D2">
      <w:pPr>
        <w:pStyle w:val="Default"/>
        <w:spacing w:line="480" w:lineRule="auto"/>
        <w:ind w:firstLine="720"/>
        <w:rPr>
          <w:rFonts w:ascii="Times New Roman" w:hAnsi="Times New Roman" w:cs="Times New Roman"/>
          <w:color w:val="auto"/>
        </w:rPr>
      </w:pPr>
      <w:r w:rsidRPr="0042727A">
        <w:rPr>
          <w:rFonts w:ascii="Times New Roman" w:hAnsi="Times New Roman" w:cs="Times New Roman"/>
          <w:b/>
          <w:bCs/>
          <w:color w:val="auto"/>
        </w:rPr>
        <w:t>IRRS-B.</w:t>
      </w:r>
      <w:r>
        <w:rPr>
          <w:color w:val="auto"/>
        </w:rPr>
        <w:t xml:space="preserve"> </w:t>
      </w:r>
      <w:r w:rsidRPr="0042727A">
        <w:rPr>
          <w:rFonts w:ascii="Times New Roman" w:hAnsi="Times New Roman" w:cs="Times New Roman"/>
          <w:color w:val="auto"/>
        </w:rPr>
        <w:t xml:space="preserve">The Index of Race-Related Stress-Brief Version (IRRS-B; Utsey, 1999) is a multidimensional self-report measure designed to assess the stress (perceived and encountered) experienced by Black individuals when they face racism. It is a shortened form of the Index of Race-Related Stress (IRRS; Utsey &amp; Ponterotto, 1999) and contains 22 items. The IRRS-B has three subscales: Cultural Racism (where one’s culture is vilified or degraded; 10 items), Institutional Racism (due to systemic racism inherent in institutional policies or customs; 6 items), and Individual Racism (interpersonal experience of racism; 6 items; Utsey, 1999). The total score represents a measure of Global Racism. </w:t>
      </w:r>
    </w:p>
    <w:p w14:paraId="6FFC145D" w14:textId="77777777" w:rsidR="003557D2" w:rsidRPr="0042727A" w:rsidRDefault="003557D2" w:rsidP="003557D2">
      <w:pPr>
        <w:pStyle w:val="Default"/>
        <w:spacing w:line="480" w:lineRule="auto"/>
        <w:ind w:firstLine="720"/>
        <w:rPr>
          <w:rFonts w:ascii="Times New Roman" w:hAnsi="Times New Roman" w:cs="Times New Roman"/>
          <w:color w:val="auto"/>
        </w:rPr>
      </w:pPr>
      <w:r w:rsidRPr="0042727A">
        <w:rPr>
          <w:rFonts w:ascii="Times New Roman" w:hAnsi="Times New Roman" w:cs="Times New Roman"/>
          <w:color w:val="auto"/>
        </w:rPr>
        <w:t xml:space="preserve">Sample items include, “You notice that when Black people are killed by the police, the media informs the public of the victim’s criminal record or negative information in their background, suggesting they got what they deserved” (cultural racism); “You have been subjected to racist jokes by Whites/non-Blacks in positions of authority and you did not protest </w:t>
      </w:r>
    </w:p>
    <w:p w14:paraId="34A6333D" w14:textId="77777777" w:rsidR="003557D2" w:rsidRPr="0042727A" w:rsidRDefault="003557D2" w:rsidP="003557D2">
      <w:pPr>
        <w:pStyle w:val="Default"/>
        <w:spacing w:line="480" w:lineRule="auto"/>
        <w:rPr>
          <w:rFonts w:ascii="Times New Roman" w:hAnsi="Times New Roman" w:cs="Times New Roman"/>
          <w:color w:val="auto"/>
        </w:rPr>
      </w:pPr>
      <w:r w:rsidRPr="0042727A">
        <w:rPr>
          <w:rFonts w:ascii="Times New Roman" w:hAnsi="Times New Roman" w:cs="Times New Roman"/>
          <w:color w:val="auto"/>
        </w:rPr>
        <w:t xml:space="preserve">for fear they might have held it against you” (institutional racism); and “White people or other </w:t>
      </w:r>
      <w:r w:rsidRPr="0042727A">
        <w:rPr>
          <w:rFonts w:ascii="Times New Roman" w:hAnsi="Times New Roman" w:cs="Times New Roman"/>
          <w:color w:val="auto"/>
        </w:rPr>
        <w:lastRenderedPageBreak/>
        <w:t xml:space="preserve">non-Blacks have treated you as if you were unintelligent and needed things explained to you slowly or numerous times” (individual racism). </w:t>
      </w:r>
    </w:p>
    <w:p w14:paraId="670883F3" w14:textId="77777777" w:rsidR="003557D2" w:rsidRPr="0042727A" w:rsidRDefault="003557D2" w:rsidP="003557D2">
      <w:pPr>
        <w:pStyle w:val="Default"/>
        <w:spacing w:line="480" w:lineRule="auto"/>
        <w:ind w:firstLine="720"/>
        <w:rPr>
          <w:rFonts w:ascii="Times New Roman" w:hAnsi="Times New Roman" w:cs="Times New Roman"/>
          <w:color w:val="auto"/>
        </w:rPr>
      </w:pPr>
      <w:r w:rsidRPr="0042727A">
        <w:rPr>
          <w:rFonts w:ascii="Times New Roman" w:hAnsi="Times New Roman" w:cs="Times New Roman"/>
          <w:color w:val="auto"/>
        </w:rPr>
        <w:t xml:space="preserve">Items were scored on a Likert-type scale ranging from 0 (This never happened to me) to 4 (This event happened and I was extremely upset). Mean scores are calculated, and higher scores are indicative of more experiences of cultural, institutional, individual race-related stress as well as global racism (Szymanski &amp; Lewis, 2015). Utsey (1999) reported Cronbach’s alphas for IRRS-B subscales as .78 (Cultural Racism subscale), .69 (Institutional Racism subscale), and .78 (Individual Racism subscale; Utsey, 1999). Convergent validity was found with other similar measures of racism and psychological distress for African Americans. The measure has also been found to discriminate between the racism-related experiences of Black Americans and White Americans (Utsey, 1999). </w:t>
      </w:r>
    </w:p>
    <w:p w14:paraId="4CBAE47B" w14:textId="77777777" w:rsidR="003557D2" w:rsidRPr="0042727A" w:rsidRDefault="003557D2" w:rsidP="003557D2">
      <w:pPr>
        <w:pStyle w:val="Default"/>
        <w:spacing w:line="480" w:lineRule="auto"/>
        <w:ind w:firstLine="720"/>
        <w:rPr>
          <w:rFonts w:ascii="Times New Roman" w:hAnsi="Times New Roman" w:cs="Times New Roman"/>
          <w:color w:val="auto"/>
        </w:rPr>
      </w:pPr>
      <w:r w:rsidRPr="0042727A">
        <w:rPr>
          <w:rFonts w:ascii="Times New Roman" w:hAnsi="Times New Roman" w:cs="Times New Roman"/>
          <w:color w:val="auto"/>
        </w:rPr>
        <w:t>Only the total score, Global Racism, was used in these analyses, with internal consistency, Cronbach’s alpha of .89 in the current study. This was due to two reasons. First, reliability analyses of the subscales revealed low Cronbach’s alpha for the Institutional Racism subscale (.57). And second, the Institutional Racism and Individual Racism subscales presented with high multicollinearity (.66). As further support for this decision, in a study examining the item functioning and structural performance of the IRRS-B through item response and confirmatory factor analyses, Chapman-Hilliard and colleagues (2020) indicated that the Institutional Racism subscales has often been found in the "questionable" (that is, Cronbach's alpha of .60 to .69; p. 556) range of internal consistency in numerous studies. They also reported that the three-factor structure did provide a good model fit, and a one-factor solution was the "most parsimonious" fit.</w:t>
      </w:r>
    </w:p>
    <w:p w14:paraId="38DC2F68" w14:textId="77777777" w:rsidR="003557D2" w:rsidRPr="0042727A" w:rsidRDefault="003557D2" w:rsidP="003557D2">
      <w:pPr>
        <w:pStyle w:val="Default"/>
        <w:spacing w:line="480" w:lineRule="auto"/>
        <w:ind w:firstLine="720"/>
        <w:contextualSpacing/>
        <w:rPr>
          <w:rFonts w:ascii="Times New Roman" w:hAnsi="Times New Roman" w:cs="Times New Roman"/>
        </w:rPr>
      </w:pPr>
      <w:r w:rsidRPr="0042727A">
        <w:rPr>
          <w:rFonts w:ascii="Times New Roman" w:hAnsi="Times New Roman" w:cs="Times New Roman"/>
        </w:rPr>
        <w:t xml:space="preserve">Respondents are asked to indicate which racism events they or a family member has experienced over their lifetime and then indicate the impact that each racism event had on them using a 5-point Likert scale (0 = this has never happened to me. 1 = event happened but did not bother me. 2 = event happened and I was slightly upset. 3 = event happened and I was </w:t>
      </w:r>
      <w:r w:rsidRPr="0042727A">
        <w:rPr>
          <w:rFonts w:ascii="Times New Roman" w:hAnsi="Times New Roman" w:cs="Times New Roman"/>
        </w:rPr>
        <w:lastRenderedPageBreak/>
        <w:t xml:space="preserve">upset. 4 = event happened and I was extremely upset). Summing the items for each IRRS-Brief subscale produces a total score for each race-related stress category. </w:t>
      </w:r>
    </w:p>
    <w:p w14:paraId="721371C2" w14:textId="77777777" w:rsidR="003557D2" w:rsidRPr="0042727A" w:rsidRDefault="003557D2" w:rsidP="003557D2">
      <w:pPr>
        <w:pStyle w:val="Default"/>
        <w:spacing w:line="480" w:lineRule="auto"/>
        <w:ind w:firstLine="720"/>
        <w:contextualSpacing/>
        <w:rPr>
          <w:rFonts w:ascii="Times New Roman" w:hAnsi="Times New Roman" w:cs="Times New Roman"/>
          <w:color w:val="auto"/>
        </w:rPr>
      </w:pPr>
      <w:r w:rsidRPr="0042727A">
        <w:rPr>
          <w:rFonts w:ascii="Times New Roman" w:hAnsi="Times New Roman" w:cs="Times New Roman"/>
        </w:rPr>
        <w:t xml:space="preserve">Higher scores on the IRRS-Brief subscales are indicative of higher levels of race-related stress in each perceived racism domain. The IRRS-Brief has been found to have adequate construct and convergent validity with another measure of stress due to racism (Racism and Life Experience Scale-Revised) (Utsey, 1999). Internal consistency for the IRRS-Brief has been reported to be adequate, with Cronbach's alpha for the IRRS-Brief subscales ranging from .64 to .81 for college samples and community samples (Utsey, 1999; </w:t>
      </w:r>
      <w:r w:rsidRPr="0042727A">
        <w:rPr>
          <w:rFonts w:ascii="Times New Roman" w:hAnsi="Times New Roman" w:cs="Times New Roman"/>
          <w:color w:val="auto"/>
        </w:rPr>
        <w:t>Utsey, Chae, Brown, &amp; Kelly, 2002). Internal consistency for the IRRS-Brief total score in the current sample was .93. The internal consistency for the cultural racism scale was .89, it was .76 for the individual racism subscale, and .73 for the institutional racism subscale.</w:t>
      </w:r>
    </w:p>
    <w:p w14:paraId="6F001C88" w14:textId="77777777" w:rsidR="003557D2" w:rsidRPr="009B4501" w:rsidRDefault="003557D2" w:rsidP="003557D2">
      <w:pPr>
        <w:spacing w:line="480" w:lineRule="auto"/>
        <w:ind w:firstLine="720"/>
      </w:pPr>
      <w:r w:rsidRPr="004F6208">
        <w:rPr>
          <w:color w:val="333333"/>
        </w:rPr>
        <w:t xml:space="preserve">The Index of Race-Related Stress (IRRS; </w:t>
      </w:r>
      <w:r w:rsidRPr="0036147F">
        <w:rPr>
          <w:color w:val="333333"/>
        </w:rPr>
        <w:t>Utsey and Ponterotto 1996</w:t>
      </w:r>
      <w:r w:rsidRPr="004F6208">
        <w:rPr>
          <w:color w:val="333333"/>
        </w:rPr>
        <w:t>) and its brief counterpart (IRRS-B; Utsey 1999) were designed to capture and measure stress associated with day-to-day racial struggles experienced by Black Americans while emphasizing the ubiquity of racism in the United States. The IRRS and IRRS-B are the most extensively used instruments to assess race-related stress among Black Americans. Since the publications introducing the IRRS and IRRS-B to the research literature in 1996 and 1999, the instruments have been used in dissertations (</w:t>
      </w:r>
      <w:r w:rsidRPr="004C7384">
        <w:rPr>
          <w:color w:val="333333"/>
        </w:rPr>
        <w:t>Cruz, 2015</w:t>
      </w:r>
      <w:r w:rsidRPr="00ED0C6E">
        <w:rPr>
          <w:color w:val="333333"/>
        </w:rPr>
        <w:t>; Franklin, 2002; Mullins, 2012; White, 2013</w:t>
      </w:r>
      <w:r w:rsidRPr="004F6208">
        <w:rPr>
          <w:color w:val="333333"/>
        </w:rPr>
        <w:t>) and empirical studies published in academic journals (</w:t>
      </w:r>
      <w:r w:rsidRPr="00CB65DC">
        <w:rPr>
          <w:color w:val="333333"/>
        </w:rPr>
        <w:t>Driscoll, Reynolds, Todman, 201</w:t>
      </w:r>
      <w:r w:rsidRPr="0063098D">
        <w:rPr>
          <w:color w:val="333333"/>
        </w:rPr>
        <w:t>5; Szymanski &amp; Lewis, 2015</w:t>
      </w:r>
      <w:r w:rsidRPr="004F6208">
        <w:rPr>
          <w:color w:val="333333"/>
        </w:rPr>
        <w:t>). Scholars have also used the IRRS and IRRS-B to assess race-related stress within the African Diaspora (Joseph &amp; Kuo, 2009) as well as Black immigrants in the United States (</w:t>
      </w:r>
      <w:r w:rsidRPr="004E5CAB">
        <w:rPr>
          <w:color w:val="333333"/>
        </w:rPr>
        <w:t>Case &amp; Hunter, 2014; Hunter, Case, Joseph, Mekawi, &amp; Bokhari, 2017</w:t>
      </w:r>
      <w:r w:rsidRPr="004F6208">
        <w:rPr>
          <w:color w:val="333333"/>
        </w:rPr>
        <w:t>).</w:t>
      </w:r>
    </w:p>
    <w:p w14:paraId="72536D63" w14:textId="77777777" w:rsidR="003557D2" w:rsidRPr="00A76D26" w:rsidRDefault="003557D2" w:rsidP="003557D2">
      <w:pPr>
        <w:spacing w:line="480" w:lineRule="auto"/>
        <w:ind w:firstLine="720"/>
      </w:pPr>
      <w:r>
        <w:rPr>
          <w:b/>
          <w:bCs/>
        </w:rPr>
        <w:t xml:space="preserve">PIQ. </w:t>
      </w:r>
      <w:r w:rsidRPr="00A76D26">
        <w:t>Perception of injustice will be measured using Neumann, Berger, and Kizilhan's (2021) Perceived Injustice Questionnaire. Th</w:t>
      </w:r>
      <w:r>
        <w:t>e developers</w:t>
      </w:r>
      <w:r w:rsidRPr="00A76D26">
        <w:t xml:space="preserve"> aimed to develop an instrument that could be applied to assess the individual perceptions of injustice experiences and their </w:t>
      </w:r>
      <w:r w:rsidRPr="00A76D26">
        <w:lastRenderedPageBreak/>
        <w:t>emotional and cognitive consequences (Neumann, Berger, and Kizilhan, 2021). Studies have indicated a moderate to strong correlation between perceived injustice and depression (</w:t>
      </w:r>
      <w:r w:rsidRPr="00074C7C">
        <w:rPr>
          <w:color w:val="222222"/>
          <w:shd w:val="clear" w:color="auto" w:fill="FFFFFF"/>
        </w:rPr>
        <w:t>Lynch, Fox, D’Alton, Gaynor, 2021</w:t>
      </w:r>
      <w:r w:rsidRPr="00A76D26">
        <w:rPr>
          <w:color w:val="222222"/>
          <w:shd w:val="clear" w:color="auto" w:fill="FFFFFF"/>
        </w:rPr>
        <w:t xml:space="preserve">). </w:t>
      </w:r>
      <w:r w:rsidRPr="00A76D26">
        <w:t>According to the PIQ developers, until now, the questionnaires previously used frequently specifically referenced one event, a specific study, or assessed not only man-made injustice but also non-man-made disasters: natural catastrophes or unintentional disasters - accidents, for example. However, the perception of injustice is not merely a mental construct (</w:t>
      </w:r>
      <w:r w:rsidRPr="00063F40">
        <w:t>Sullivan, 2020</w:t>
      </w:r>
      <w:r w:rsidRPr="00A76D26">
        <w:t>). It is most often based on a number of justice violations, especially in the case of human rights violations (Neumann, Berger, Kililhan, 2021).</w:t>
      </w:r>
    </w:p>
    <w:p w14:paraId="05986308" w14:textId="77777777" w:rsidR="003557D2" w:rsidRPr="00A76D26" w:rsidRDefault="003557D2" w:rsidP="003557D2">
      <w:pPr>
        <w:spacing w:line="480" w:lineRule="auto"/>
      </w:pPr>
      <w:r w:rsidRPr="00A76D26">
        <w:tab/>
      </w:r>
      <w:r w:rsidRPr="00A76D26">
        <w:rPr>
          <w:color w:val="222222"/>
          <w:shd w:val="clear" w:color="auto" w:fill="FFFFFF"/>
        </w:rPr>
        <w:t>The developers aimed to develop a new inventory that collects information on how individuals categorized potentially unjust experiences, whether those affect their perception of justice in general, or how they cope with that perception. These aspects are particularly relevant to one's experiences as it is assumed that one's perception of injustice (from experience) has an impact on various mental health conditions: depression, anxiety, and PTSD (</w:t>
      </w:r>
      <w:r w:rsidRPr="006E53C2">
        <w:rPr>
          <w:color w:val="222222"/>
          <w:shd w:val="clear" w:color="auto" w:fill="FFFFFF"/>
        </w:rPr>
        <w:t>Sullivan, 2020</w:t>
      </w:r>
      <w:r w:rsidRPr="007F3A31">
        <w:rPr>
          <w:color w:val="222222"/>
          <w:shd w:val="clear" w:color="auto" w:fill="FFFFFF"/>
        </w:rPr>
        <w:t>; Carriere, Pimentel, Yakobov, Edwards, 2020; Pham, Weinstein, Longman, 2004</w:t>
      </w:r>
      <w:r w:rsidRPr="00A76D26">
        <w:rPr>
          <w:color w:val="222222"/>
          <w:shd w:val="clear" w:color="auto" w:fill="FFFFFF"/>
        </w:rPr>
        <w:t>). Trauma increases the likelihood of developing PTSD and or depression. However, according to research, the increased perception of injustice is likely an additional contributor (</w:t>
      </w:r>
      <w:r w:rsidRPr="007F3A31">
        <w:rPr>
          <w:color w:val="222222"/>
          <w:shd w:val="clear" w:color="auto" w:fill="FFFFFF"/>
        </w:rPr>
        <w:t xml:space="preserve">Pham, </w:t>
      </w:r>
      <w:r>
        <w:rPr>
          <w:color w:val="222222"/>
          <w:shd w:val="clear" w:color="auto" w:fill="FFFFFF"/>
        </w:rPr>
        <w:t>et al.</w:t>
      </w:r>
      <w:r w:rsidRPr="007F3A31">
        <w:rPr>
          <w:color w:val="222222"/>
          <w:shd w:val="clear" w:color="auto" w:fill="FFFFFF"/>
        </w:rPr>
        <w:t>, 200</w:t>
      </w:r>
      <w:r w:rsidRPr="00784F9A">
        <w:rPr>
          <w:color w:val="222222"/>
          <w:shd w:val="clear" w:color="auto" w:fill="FFFFFF"/>
        </w:rPr>
        <w:t xml:space="preserve">4; </w:t>
      </w:r>
      <w:r w:rsidRPr="00E84E38">
        <w:rPr>
          <w:color w:val="222222"/>
          <w:shd w:val="clear" w:color="auto" w:fill="FFFFFF"/>
        </w:rPr>
        <w:t>Tay, Rees, Tam, Savio, Da Costa, Silove, 2017</w:t>
      </w:r>
      <w:r w:rsidRPr="00A76D26">
        <w:rPr>
          <w:color w:val="222222"/>
          <w:shd w:val="clear" w:color="auto" w:fill="FFFFFF"/>
        </w:rPr>
        <w:t>). One explanation for this dynamic might be the transgression of the belief in a just world, the notion that people get what they deserve and deserve what they get (</w:t>
      </w:r>
      <w:r w:rsidRPr="00361AD0">
        <w:rPr>
          <w:color w:val="222222"/>
          <w:shd w:val="clear" w:color="auto" w:fill="FFFFFF"/>
        </w:rPr>
        <w:t>Lerner, 1965</w:t>
      </w:r>
      <w:r w:rsidRPr="00784F9A">
        <w:rPr>
          <w:color w:val="222222"/>
          <w:shd w:val="clear" w:color="auto" w:fill="FFFFFF"/>
        </w:rPr>
        <w:t>; Lerner, 1980</w:t>
      </w:r>
      <w:r w:rsidRPr="00A76D26">
        <w:rPr>
          <w:color w:val="222222"/>
          <w:shd w:val="clear" w:color="auto" w:fill="FFFFFF"/>
        </w:rPr>
        <w:t>). In order to maintain this belief despite the experiences of injustice, depressive thinking patterns such as self-blame could develop (</w:t>
      </w:r>
      <w:r w:rsidRPr="000A6E4F">
        <w:rPr>
          <w:color w:val="222222"/>
          <w:shd w:val="clear" w:color="auto" w:fill="FFFFFF"/>
        </w:rPr>
        <w:t>Grove, 2019</w:t>
      </w:r>
      <w:r w:rsidRPr="00A76D26">
        <w:rPr>
          <w:color w:val="222222"/>
          <w:shd w:val="clear" w:color="auto" w:fill="FFFFFF"/>
        </w:rPr>
        <w:t xml:space="preserve">). </w:t>
      </w:r>
    </w:p>
    <w:p w14:paraId="421BEB52" w14:textId="77777777" w:rsidR="003557D2" w:rsidRPr="00CE05A4" w:rsidRDefault="003557D2" w:rsidP="003557D2">
      <w:pPr>
        <w:pStyle w:val="Default"/>
        <w:spacing w:line="480" w:lineRule="auto"/>
        <w:ind w:firstLine="720"/>
        <w:rPr>
          <w:rFonts w:ascii="Times New Roman" w:hAnsi="Times New Roman" w:cs="Times New Roman"/>
        </w:rPr>
      </w:pPr>
      <w:r w:rsidRPr="00CE05A4">
        <w:rPr>
          <w:rFonts w:ascii="Times New Roman" w:hAnsi="Times New Roman" w:cs="Times New Roman"/>
        </w:rPr>
        <w:t xml:space="preserve">Quantitative and qualitative research methods and studies were triangulated in developing the PIQ (Neumann, Berger, and Kizilhan, 2021). Between May 2019 and October 2019, interviews and focus groups were used to ascertain feelings of injustice, an understanding of justice, and coping mechanisms. In addition, several iterative psychometric </w:t>
      </w:r>
      <w:r w:rsidRPr="00CE05A4">
        <w:rPr>
          <w:rFonts w:ascii="Times New Roman" w:hAnsi="Times New Roman" w:cs="Times New Roman"/>
        </w:rPr>
        <w:lastRenderedPageBreak/>
        <w:t>progressions were conducted on the PIQ, focusing on consistent internal reliability and validity (</w:t>
      </w:r>
      <w:r w:rsidRPr="00CE05A4">
        <w:rPr>
          <w:rFonts w:ascii="Times New Roman" w:hAnsi="Times New Roman" w:cs="Times New Roman"/>
          <w:color w:val="222222"/>
          <w:shd w:val="clear" w:color="auto" w:fill="FFFFFF"/>
        </w:rPr>
        <w:t>Neumann, Berger, Kililhan, 2021)</w:t>
      </w:r>
      <w:r w:rsidRPr="00CE05A4">
        <w:rPr>
          <w:rFonts w:ascii="Times New Roman" w:hAnsi="Times New Roman" w:cs="Times New Roman"/>
        </w:rPr>
        <w:t>.</w:t>
      </w:r>
    </w:p>
    <w:p w14:paraId="441F7238" w14:textId="77777777" w:rsidR="003557D2" w:rsidRPr="00CE05A4" w:rsidRDefault="003557D2" w:rsidP="003557D2">
      <w:pPr>
        <w:pStyle w:val="Default"/>
        <w:spacing w:line="480" w:lineRule="auto"/>
        <w:ind w:firstLine="720"/>
        <w:rPr>
          <w:rFonts w:ascii="Times New Roman" w:hAnsi="Times New Roman" w:cs="Times New Roman"/>
          <w:color w:val="222222"/>
          <w:shd w:val="clear" w:color="auto" w:fill="FFFFFF"/>
        </w:rPr>
      </w:pPr>
      <w:r w:rsidRPr="00CE05A4">
        <w:rPr>
          <w:rFonts w:ascii="Times New Roman" w:hAnsi="Times New Roman" w:cs="Times New Roman"/>
        </w:rPr>
        <w:t>Internal reliability pertains to the degree of measurement error an instrument possesses, causing a differentiation in scores unrelated to participant responses. The lower the number of errors an instrument contains, the more reliable the instrument. The scoring of the PIQ will be based on a 5-point Likert scale from 1 (strongly agree), 2 (agree), 3 (neither agree nor disagree), 4 (disagree), and 5 (strongly disagree). The PIQ can be used by students at accredited institutions of higher learning for empirical research studies. However, psychometric properties such as reliability depend on the population and sample size and cannot be treated as fixed characteristics (</w:t>
      </w:r>
      <w:r w:rsidRPr="00CE05A4">
        <w:rPr>
          <w:rFonts w:ascii="Times New Roman" w:hAnsi="Times New Roman" w:cs="Times New Roman"/>
          <w:color w:val="222222"/>
          <w:shd w:val="clear" w:color="auto" w:fill="FFFFFF"/>
        </w:rPr>
        <w:t>Neumann, Berger, Kililhan, 2021).</w:t>
      </w:r>
    </w:p>
    <w:p w14:paraId="056DA87D" w14:textId="77777777" w:rsidR="003557D2" w:rsidRDefault="003557D2" w:rsidP="003557D2">
      <w:pPr>
        <w:keepNext/>
        <w:keepLines/>
        <w:pBdr>
          <w:top w:val="nil"/>
          <w:left w:val="nil"/>
          <w:bottom w:val="nil"/>
          <w:right w:val="nil"/>
          <w:between w:val="nil"/>
        </w:pBdr>
        <w:spacing w:line="480" w:lineRule="auto"/>
        <w:jc w:val="center"/>
        <w:rPr>
          <w:b/>
          <w:color w:val="000000"/>
        </w:rPr>
      </w:pPr>
      <w:r>
        <w:rPr>
          <w:b/>
          <w:color w:val="000000"/>
        </w:rPr>
        <w:t>Data Collection</w:t>
      </w:r>
    </w:p>
    <w:p w14:paraId="5AE5643A" w14:textId="77777777" w:rsidR="003557D2" w:rsidRDefault="003557D2" w:rsidP="003557D2">
      <w:pPr>
        <w:spacing w:line="477" w:lineRule="auto"/>
        <w:ind w:left="-5" w:right="11" w:firstLine="720"/>
      </w:pPr>
      <w:r>
        <w:t xml:space="preserve">Informational letters and follow-up letters will be composed in compliance with the American College of Education's Institutional Review Board (IRB) procedures. Once consent is obtained and approval granted to conduct the study with HCDE, a summary of the purpose and participation requirements of the study and consent forms will be provided to HCDE participants (see </w:t>
      </w:r>
      <w:r w:rsidRPr="005B74C4">
        <w:t>Appendix G</w:t>
      </w:r>
      <w:r>
        <w:t xml:space="preserve"> for the consent form and </w:t>
      </w:r>
      <w:r w:rsidRPr="005B74C4">
        <w:t>Appendix H</w:t>
      </w:r>
      <w:r>
        <w:t xml:space="preserve"> for the permission letter). Data will be collected from 60 participants over four weeks using on-line surveys. A confidential code and link will take participants to surveymonkey.com. On-line surveys help maintain data collection validity and reliability and are ecologically friendly (</w:t>
      </w:r>
      <w:r w:rsidRPr="00A31653">
        <w:t>Dewaele, 2018</w:t>
      </w:r>
      <w:r>
        <w:t>).</w:t>
      </w:r>
    </w:p>
    <w:p w14:paraId="2D42F457" w14:textId="77777777" w:rsidR="003557D2" w:rsidRDefault="003557D2" w:rsidP="003557D2">
      <w:pPr>
        <w:spacing w:line="477" w:lineRule="auto"/>
        <w:ind w:left="-5" w:right="11" w:firstLine="720"/>
      </w:pPr>
      <w:r>
        <w:t>The data collection method, surveys, will provide information for correlational examination with minimal risk to participants. Participants will not complete the surveys anonymously to ensure that data from each survey will be properly correlated. During the study, participants will remain confidential. Participants' names will not be revealed. Instruments used in the study will be submitted to the IRB for review and approval.</w:t>
      </w:r>
    </w:p>
    <w:p w14:paraId="7CA47D53" w14:textId="77777777" w:rsidR="003557D2" w:rsidRDefault="003557D2" w:rsidP="003557D2">
      <w:pPr>
        <w:spacing w:line="477" w:lineRule="auto"/>
        <w:ind w:left="-5" w:right="11" w:firstLine="720"/>
      </w:pPr>
      <w:r>
        <w:t xml:space="preserve">After consent forms to participate in the study are received, an e-mail will be sent to thank participants for agreeing to take part in the study. Data will be collected using on-line </w:t>
      </w:r>
      <w:r>
        <w:lastRenderedPageBreak/>
        <w:t>surveys; the e-mail will contain directions on how to access the surveys on-line. Completed survey data will be stored on a flash drive for three years. The information will be retrieved and exported to WINKS SDA 7.0 for analysis. WINKS SDA 7.0 is a software package used for statistical analysis. Survey responses of participants will be kept confidential.</w:t>
      </w:r>
    </w:p>
    <w:p w14:paraId="4D68E38B" w14:textId="77777777" w:rsidR="003557D2" w:rsidRDefault="003557D2" w:rsidP="003557D2">
      <w:pPr>
        <w:spacing w:line="477" w:lineRule="auto"/>
        <w:ind w:left="-5" w:right="11" w:firstLine="720"/>
      </w:pPr>
      <w:r w:rsidRPr="001F3AC4">
        <w:rPr>
          <w:b/>
          <w:bCs/>
        </w:rPr>
        <w:t>IRRS-B data collection.</w:t>
      </w:r>
      <w:r>
        <w:rPr>
          <w:b/>
          <w:bCs/>
        </w:rPr>
        <w:t xml:space="preserve"> </w:t>
      </w:r>
      <w:r>
        <w:t>Participants will receive a link to access the IRRS-B. The participants will access and complete the survey via the link. An e-mail notification will be generated to indicate that data are ready for collection.</w:t>
      </w:r>
    </w:p>
    <w:p w14:paraId="4BEE3837" w14:textId="77777777" w:rsidR="003557D2" w:rsidRDefault="003557D2" w:rsidP="003557D2">
      <w:pPr>
        <w:spacing w:line="477" w:lineRule="auto"/>
        <w:ind w:left="-5" w:right="11" w:firstLine="720"/>
      </w:pPr>
      <w:r>
        <w:rPr>
          <w:b/>
          <w:bCs/>
        </w:rPr>
        <w:t>PIQ</w:t>
      </w:r>
      <w:r w:rsidRPr="001F3AC4">
        <w:rPr>
          <w:b/>
          <w:bCs/>
        </w:rPr>
        <w:t xml:space="preserve"> data collection.</w:t>
      </w:r>
      <w:r>
        <w:rPr>
          <w:b/>
          <w:bCs/>
        </w:rPr>
        <w:t xml:space="preserve"> </w:t>
      </w:r>
      <w:r>
        <w:t>Participants will receive a link to access the PIQ. The participants will access and complete the survey via the link. An e-mail notification will be generated to indicate that data are ready for collection.</w:t>
      </w:r>
    </w:p>
    <w:p w14:paraId="0CEF8554" w14:textId="77777777" w:rsidR="003557D2" w:rsidRDefault="003557D2" w:rsidP="003557D2">
      <w:pPr>
        <w:spacing w:line="477" w:lineRule="auto"/>
        <w:ind w:left="-5" w:right="11" w:firstLine="5"/>
        <w:jc w:val="center"/>
      </w:pPr>
      <w:r>
        <w:rPr>
          <w:b/>
          <w:bCs/>
        </w:rPr>
        <w:t>Data Preparation</w:t>
      </w:r>
    </w:p>
    <w:p w14:paraId="5BDA97D8" w14:textId="77777777" w:rsidR="003557D2" w:rsidRDefault="003557D2" w:rsidP="003557D2">
      <w:pPr>
        <w:spacing w:line="477" w:lineRule="auto"/>
        <w:ind w:left="-5" w:right="11" w:firstLine="720"/>
      </w:pPr>
      <w:r>
        <w:t>All participants will answer every question on the IRRS-BI and PIQ surveys. The IRRS-B and PIQ will be downloaded into WINK SDA 7.0 for preparation of analysis. Survey data will be input into WINKS SDA 7.0 for analysis. Examining data will allow researchers to rectify the common issue of missing data. Preceding statistical analysis, handling of missing values, and data exclusion will be executed. Frequency distributions for the variables will be created and examined for typing errors, outliers, and missing data. The variables will be assessed for distribution normality.</w:t>
      </w:r>
    </w:p>
    <w:p w14:paraId="6C001960" w14:textId="77777777" w:rsidR="003557D2" w:rsidRPr="009A75F4" w:rsidRDefault="003557D2" w:rsidP="003557D2">
      <w:pPr>
        <w:spacing w:line="477" w:lineRule="auto"/>
        <w:ind w:left="-5" w:right="11" w:firstLine="5"/>
        <w:jc w:val="center"/>
        <w:rPr>
          <w:b/>
          <w:bCs/>
        </w:rPr>
      </w:pPr>
      <w:r w:rsidRPr="009A75F4">
        <w:rPr>
          <w:b/>
          <w:bCs/>
        </w:rPr>
        <w:t>Data Analysis</w:t>
      </w:r>
    </w:p>
    <w:p w14:paraId="5ADA64E5" w14:textId="77777777" w:rsidR="003557D2" w:rsidRDefault="003557D2" w:rsidP="003557D2">
      <w:pPr>
        <w:spacing w:line="477" w:lineRule="auto"/>
        <w:ind w:left="-5" w:right="11" w:firstLine="720"/>
      </w:pPr>
      <w:r>
        <w:t xml:space="preserve">Descriptive statistical computations will be performed for the IRRS-B and PIQ to include the means, standard deviations, and frequencies, as done by R. A. Johnson and Bhattacharyya (2019). The Cronbach’s alpha coefficients for the IRRS-B and PIQ will be evaluated. These processes will support the reliability of the study. </w:t>
      </w:r>
    </w:p>
    <w:p w14:paraId="075D8A20" w14:textId="77777777" w:rsidR="003557D2" w:rsidRDefault="003557D2" w:rsidP="003557D2">
      <w:pPr>
        <w:spacing w:line="477" w:lineRule="auto"/>
        <w:ind w:left="-5" w:right="11" w:firstLine="720"/>
      </w:pPr>
      <w:r>
        <w:t xml:space="preserve">The Pearson’s </w:t>
      </w:r>
      <w:r>
        <w:rPr>
          <w:i/>
        </w:rPr>
        <w:t>r</w:t>
      </w:r>
      <w:r>
        <w:t xml:space="preserve"> bivariate correlation will be used to determine if a significant relationship between an African American’s self-assessed level of race-related stress, measured by the IRRS-B, and self-assessed perception of injustice, measured by the PIQ, </w:t>
      </w:r>
      <w:r>
        <w:lastRenderedPageBreak/>
        <w:t>exists (Kent State University, 2019). WINKS SDA 7.0 will be utilized to calculate the composite (mean) scores for the race-related stress variable and the perception of injustice variable. The coefficients will be analyzed to investigate if a significant relationship exists between the variables. The goal of the study will be to discover if a relationship exists between the variables. A one-tailed test of significance will be used to test the relationship between the variables (</w:t>
      </w:r>
      <w:r w:rsidRPr="00E50B07">
        <w:t>Stockburger, 2016</w:t>
      </w:r>
      <w:r>
        <w:t>). A .05 significance level will be utilized to analyze the results.</w:t>
      </w:r>
    </w:p>
    <w:p w14:paraId="2A889471" w14:textId="77777777" w:rsidR="003557D2" w:rsidRPr="00231915" w:rsidRDefault="003557D2" w:rsidP="003557D2">
      <w:pPr>
        <w:spacing w:line="477" w:lineRule="auto"/>
        <w:ind w:left="-5" w:right="11" w:firstLine="5"/>
        <w:jc w:val="center"/>
        <w:rPr>
          <w:b/>
          <w:bCs/>
        </w:rPr>
      </w:pPr>
      <w:r>
        <w:rPr>
          <w:b/>
          <w:bCs/>
        </w:rPr>
        <w:t>Reliability and Validity</w:t>
      </w:r>
    </w:p>
    <w:p w14:paraId="54B369F9" w14:textId="77777777" w:rsidR="003557D2" w:rsidRDefault="003557D2" w:rsidP="003557D2">
      <w:pPr>
        <w:spacing w:line="477" w:lineRule="auto"/>
        <w:ind w:left="-5" w:right="11" w:firstLine="720"/>
      </w:pPr>
      <w:r>
        <w:t>The sample for the study will consist of 60 middle-class African Americans representative of Chattanooga, TN. A larger sample size could yield more generalizable findings and statistical significance. Convenience sampling of the HCDE subjects from the 60 subjects in the total population of middle-class African Americans will yield a representative sample.</w:t>
      </w:r>
    </w:p>
    <w:p w14:paraId="01F554C5" w14:textId="77777777" w:rsidR="003557D2" w:rsidRDefault="003557D2" w:rsidP="003557D2">
      <w:pPr>
        <w:spacing w:line="477" w:lineRule="auto"/>
        <w:ind w:left="-5" w:right="11" w:firstLine="720"/>
      </w:pPr>
      <w:r>
        <w:t>Construct validity from a systematic approach will maintain the validity of the study using appropriate methods for quantitative research (</w:t>
      </w:r>
      <w:r w:rsidRPr="003F3422">
        <w:t>Mislevy, 2007</w:t>
      </w:r>
      <w:r>
        <w:t xml:space="preserve">). </w:t>
      </w:r>
      <w:r w:rsidRPr="009C25DB">
        <w:t xml:space="preserve">Sixty participants were selected based on the sample size calculation for a Pearson's </w:t>
      </w:r>
      <w:r w:rsidRPr="009C25DB">
        <w:rPr>
          <w:i/>
        </w:rPr>
        <w:t>r</w:t>
      </w:r>
      <w:r w:rsidRPr="009C25DB">
        <w:t xml:space="preserve"> in G*Power.</w:t>
      </w:r>
      <w:r>
        <w:t xml:space="preserve"> A convenience sample will be used to select the first 60 participants to return a signed consent form. </w:t>
      </w:r>
    </w:p>
    <w:p w14:paraId="12C31D92" w14:textId="6A4E53D4" w:rsidR="003557D2" w:rsidRDefault="003557D2" w:rsidP="00FB2018">
      <w:pPr>
        <w:spacing w:after="263" w:line="480" w:lineRule="auto"/>
        <w:ind w:right="11" w:firstLine="730"/>
      </w:pPr>
      <w:r>
        <w:t>Cronbach’s alpha will be used to measure internal consistency and scale reliability.</w:t>
      </w:r>
      <w:r w:rsidR="00FB2018">
        <w:t xml:space="preserve"> </w:t>
      </w:r>
      <w:r>
        <w:t>Cronbach’s alpha for the study will exhibit an expected alpha value between .70 and .90 (</w:t>
      </w:r>
      <w:r w:rsidRPr="001F7C51">
        <w:t>UCLA Institute for Digital Research &amp; Education, 2019). The Cronbach’s alpha coefficients for the IRRS-B and PIQ will demonstrate evidence of strong internal consistency</w:t>
      </w:r>
      <w:r w:rsidRPr="00AD42D9">
        <w:t>. Internal reliability coefficients for the IRRS-B were above the expected alpha value of .70, ranging between .75 and .87 (Utsey, 1999). The PIQ demonstrated internal reliability coefficients above the expected alpha value with a first order scale mean of .87, ranging between .75 and .90 (Neumann</w:t>
      </w:r>
      <w:r w:rsidRPr="0059090C">
        <w:t>, Berger, &amp; Kizilhan, 2021</w:t>
      </w:r>
      <w:r w:rsidRPr="00AD42D9">
        <w:t>).</w:t>
      </w:r>
    </w:p>
    <w:p w14:paraId="62521DE3" w14:textId="77777777" w:rsidR="003557D2" w:rsidRPr="00B32FEF" w:rsidRDefault="003557D2" w:rsidP="003557D2">
      <w:pPr>
        <w:spacing w:line="477" w:lineRule="auto"/>
        <w:ind w:left="5" w:right="11"/>
        <w:jc w:val="center"/>
        <w:rPr>
          <w:b/>
          <w:bCs/>
        </w:rPr>
      </w:pPr>
      <w:r>
        <w:rPr>
          <w:b/>
          <w:bCs/>
        </w:rPr>
        <w:lastRenderedPageBreak/>
        <w:t>Ethical Procedure</w:t>
      </w:r>
    </w:p>
    <w:p w14:paraId="035181FB" w14:textId="77777777" w:rsidR="003557D2" w:rsidRDefault="003557D2" w:rsidP="003557D2">
      <w:pPr>
        <w:spacing w:line="476" w:lineRule="auto"/>
        <w:ind w:left="-5" w:right="11" w:firstLine="720"/>
      </w:pPr>
      <w:r>
        <w:t>To protect research participants, the National Institutes of Health (n.d.) established ethical guidelines. The research will be conducted responsibly, adhering to ethical principles of respect for participants, autonomy, protection of vulnerable populations, beneficence, and justice (</w:t>
      </w:r>
      <w:r w:rsidRPr="0096757D">
        <w:t>Ross, Iguchi, &amp; Panicker, 2018</w:t>
      </w:r>
      <w:r>
        <w:t xml:space="preserve">). Professional integrity will be paramount when conducting the research (Walton, Andrews, &amp; Osman, 2019). The research will conform with applicable federal, state, and local laws concerning the protection of human subjects. To prevent perceptions of bias while conducting research, epistemic objectivity will be maintained throughout the process. </w:t>
      </w:r>
    </w:p>
    <w:p w14:paraId="68F43EF7" w14:textId="77777777" w:rsidR="003557D2" w:rsidRDefault="003557D2" w:rsidP="003557D2">
      <w:pPr>
        <w:spacing w:line="477" w:lineRule="auto"/>
        <w:ind w:left="-5" w:right="11" w:firstLine="720"/>
      </w:pPr>
      <w:r>
        <w:t xml:space="preserve">Correlational research has ethical advantages. The study of relationships between independent and dependent variables, or correlational research, has an ethical advantage because participants do not have to be subjected to potentially harmful treatment (Grand Canyon University, Center for Innovation in Research and Teaching, n.d.). The data collection method, surveys, will provide information for correlational examination with minimal risk to participants. Participants will not complete the surveys anonymously to ensure that data from each survey will be properly correlated. During the study, participants will remain confidential. Participants’ names will not be revealed. Instruments used in the study will be submitted to the IRB for review and approval. </w:t>
      </w:r>
    </w:p>
    <w:p w14:paraId="7D208031" w14:textId="77777777" w:rsidR="003557D2" w:rsidRDefault="003557D2" w:rsidP="003557D2">
      <w:pPr>
        <w:spacing w:line="477" w:lineRule="auto"/>
        <w:ind w:left="-5" w:right="11" w:firstLine="720"/>
      </w:pPr>
      <w:r>
        <w:t xml:space="preserve">Once approval to conduct the study is granted, potential participants will receive a recruitment letter (see </w:t>
      </w:r>
      <w:r w:rsidRPr="005B74C4">
        <w:t>Appendix B</w:t>
      </w:r>
      <w:r>
        <w:t xml:space="preserve">). Consent forms will include a summary of the purpose and participation requirements of the study and will be distributed via e-mail. The informed consent form will acknowledge participant rights and the research process. The research will be founded on evidence and unbiased methods of inquiry to best satisfy standards of verification (Urquhart, Lehmann, &amp; Myers, 2010). </w:t>
      </w:r>
    </w:p>
    <w:p w14:paraId="62E2CF4F" w14:textId="77777777" w:rsidR="003557D2" w:rsidRDefault="003557D2" w:rsidP="003557D2">
      <w:pPr>
        <w:spacing w:line="477" w:lineRule="auto"/>
        <w:ind w:left="-5" w:right="11" w:firstLine="720"/>
      </w:pPr>
      <w:r>
        <w:t xml:space="preserve">The feasible correlational research study will have reasonable time limits and a budget with minimal ethical issues. Participants’ test results will remain confidential. Study </w:t>
      </w:r>
      <w:r>
        <w:lastRenderedPageBreak/>
        <w:t>participants will receive individualized survey results upon completion of the inventories. Data will be stored on a flash drive used only for the study and secured in a safe at the researcher's home when not in use. Data will be maintained on a flash drive for a minimum of three years and then deleted.</w:t>
      </w:r>
    </w:p>
    <w:p w14:paraId="3237FF1D" w14:textId="77777777" w:rsidR="003557D2" w:rsidRPr="00341C9D" w:rsidRDefault="003557D2" w:rsidP="003557D2">
      <w:pPr>
        <w:spacing w:line="476" w:lineRule="auto"/>
        <w:ind w:left="-5" w:right="11" w:firstLine="5"/>
        <w:jc w:val="center"/>
        <w:rPr>
          <w:b/>
          <w:bCs/>
        </w:rPr>
      </w:pPr>
      <w:r w:rsidRPr="00341C9D">
        <w:rPr>
          <w:b/>
          <w:bCs/>
        </w:rPr>
        <w:t>Chapter Summary</w:t>
      </w:r>
    </w:p>
    <w:p w14:paraId="2942C737" w14:textId="6CB6B2A5" w:rsidR="003557D2" w:rsidRDefault="003557D2" w:rsidP="003557D2">
      <w:pPr>
        <w:spacing w:line="476" w:lineRule="auto"/>
        <w:ind w:left="-5" w:right="11" w:firstLine="720"/>
      </w:pPr>
      <w:r>
        <w:t>A framework for the quantitative study on race-related stress and the perception of injustice will be included. Research design elements and rationale were detailed. Research and data analysis will be sequenced. Research procedures, population and sample selection, instrumentation, data collection, data preparation, data analysis, reliability and validity, and ethical procedures will conclude the research approach. The instruments for the study were selected carefully to ensure alignment with the research question. The instruments were also selected to ensure the validity and reliability of the quantitative research (</w:t>
      </w:r>
      <w:r w:rsidRPr="00E438C9">
        <w:t>Heale &amp; Twycross, 2015</w:t>
      </w:r>
      <w:r>
        <w:t>). The next chapter illustrates and explains the research findings based on data analysis.</w:t>
      </w:r>
    </w:p>
    <w:p w14:paraId="37F053A9" w14:textId="7E91A1C9" w:rsidR="004F5544" w:rsidRDefault="004F5544" w:rsidP="003557D2">
      <w:pPr>
        <w:spacing w:line="476" w:lineRule="auto"/>
        <w:ind w:left="-5" w:right="11" w:firstLine="720"/>
      </w:pPr>
    </w:p>
    <w:p w14:paraId="33F88B37" w14:textId="610185BC" w:rsidR="004F5544" w:rsidRDefault="004F5544" w:rsidP="003557D2">
      <w:pPr>
        <w:spacing w:line="476" w:lineRule="auto"/>
        <w:ind w:left="-5" w:right="11" w:firstLine="720"/>
      </w:pPr>
    </w:p>
    <w:p w14:paraId="12746573" w14:textId="2614F43A" w:rsidR="004F5544" w:rsidRDefault="004F5544" w:rsidP="003557D2">
      <w:pPr>
        <w:spacing w:line="476" w:lineRule="auto"/>
        <w:ind w:left="-5" w:right="11" w:firstLine="720"/>
      </w:pPr>
    </w:p>
    <w:p w14:paraId="77869E5C" w14:textId="2DC49A6F" w:rsidR="004F5544" w:rsidRDefault="004F5544" w:rsidP="00BF1DBC">
      <w:pPr>
        <w:spacing w:line="476" w:lineRule="auto"/>
        <w:ind w:right="11"/>
      </w:pPr>
    </w:p>
    <w:p w14:paraId="6A6554E9" w14:textId="4C775E83" w:rsidR="00BF1DBC" w:rsidRDefault="00BF1DBC" w:rsidP="00BF1DBC">
      <w:pPr>
        <w:spacing w:line="476" w:lineRule="auto"/>
        <w:ind w:right="11"/>
      </w:pPr>
    </w:p>
    <w:p w14:paraId="1A71A8B3" w14:textId="15619E17" w:rsidR="00BF1DBC" w:rsidRDefault="00BF1DBC" w:rsidP="00BF1DBC">
      <w:pPr>
        <w:spacing w:line="476" w:lineRule="auto"/>
        <w:ind w:right="11"/>
      </w:pPr>
    </w:p>
    <w:p w14:paraId="5CFAA1A2" w14:textId="1617B66B" w:rsidR="00BF1DBC" w:rsidRDefault="00BF1DBC" w:rsidP="00BF1DBC">
      <w:pPr>
        <w:spacing w:line="476" w:lineRule="auto"/>
        <w:ind w:right="11"/>
      </w:pPr>
    </w:p>
    <w:p w14:paraId="26BDF64C" w14:textId="609E89C3" w:rsidR="00BF1DBC" w:rsidRDefault="00BF1DBC" w:rsidP="00BF1DBC">
      <w:pPr>
        <w:spacing w:line="476" w:lineRule="auto"/>
        <w:ind w:right="11"/>
      </w:pPr>
    </w:p>
    <w:p w14:paraId="3D17FAF8" w14:textId="51357923" w:rsidR="00BF1DBC" w:rsidRDefault="00BF1DBC" w:rsidP="00BF1DBC">
      <w:pPr>
        <w:spacing w:line="476" w:lineRule="auto"/>
        <w:ind w:right="11"/>
      </w:pPr>
    </w:p>
    <w:p w14:paraId="0B750E28" w14:textId="24ACD13A" w:rsidR="00BF1DBC" w:rsidRDefault="00BF1DBC" w:rsidP="00BF1DBC">
      <w:pPr>
        <w:spacing w:line="476" w:lineRule="auto"/>
        <w:ind w:right="11"/>
      </w:pPr>
    </w:p>
    <w:p w14:paraId="14E3567F" w14:textId="7079F0FE" w:rsidR="00BF1DBC" w:rsidRDefault="00BF1DBC" w:rsidP="00BF1DBC">
      <w:pPr>
        <w:spacing w:line="476" w:lineRule="auto"/>
        <w:ind w:right="11"/>
      </w:pPr>
    </w:p>
    <w:p w14:paraId="111F3C95" w14:textId="77777777" w:rsidR="00BF1DBC" w:rsidRPr="00D534F3" w:rsidRDefault="00BF1DBC" w:rsidP="00BF1DBC">
      <w:pPr>
        <w:spacing w:line="476" w:lineRule="auto"/>
        <w:ind w:right="11"/>
      </w:pPr>
    </w:p>
    <w:p w14:paraId="4B9D82E2" w14:textId="77777777" w:rsidR="004F5544" w:rsidRPr="001976E3" w:rsidRDefault="004F5544" w:rsidP="001976E3">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lastRenderedPageBreak/>
        <w:t>Appendix A: G*Power Calculation</w:t>
      </w:r>
    </w:p>
    <w:p w14:paraId="74B30173"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bookmarkStart w:id="35" w:name="_hyka9rnpc1mz" w:colFirst="0" w:colLast="0"/>
      <w:bookmarkEnd w:id="35"/>
      <w:r>
        <w:rPr>
          <w:rFonts w:ascii="Courier" w:hAnsi="Courier" w:cs="Courier"/>
          <w:i/>
          <w:iCs/>
          <w:color w:val="0000FF"/>
        </w:rPr>
        <w:t>[16] -- Monday, November 06, 2023 -- 13:35:31</w:t>
      </w:r>
    </w:p>
    <w:p w14:paraId="124B8175"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Exact</w:t>
      </w:r>
      <w:r>
        <w:rPr>
          <w:rFonts w:ascii="Helvetica" w:hAnsi="Helvetica" w:cs="Helvetica"/>
        </w:rPr>
        <w:t xml:space="preserve"> - </w:t>
      </w:r>
      <w:r>
        <w:rPr>
          <w:rFonts w:ascii="Courier" w:hAnsi="Courier" w:cs="Courier"/>
        </w:rPr>
        <w:t>Correlation: Bivariate normal model</w:t>
      </w:r>
    </w:p>
    <w:p w14:paraId="75B20F89"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B0AF726"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Options:</w:t>
      </w:r>
      <w:r>
        <w:rPr>
          <w:rFonts w:ascii="Helvetica" w:hAnsi="Helvetica" w:cs="Helvetica"/>
        </w:rPr>
        <w:tab/>
      </w:r>
      <w:r>
        <w:rPr>
          <w:rFonts w:ascii="Courier" w:hAnsi="Courier" w:cs="Courier"/>
        </w:rPr>
        <w:t>exact distribution</w:t>
      </w:r>
    </w:p>
    <w:p w14:paraId="7EB85AB9"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17D56F5"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Analysis:</w:t>
      </w:r>
      <w:r>
        <w:rPr>
          <w:rFonts w:ascii="Helvetica" w:hAnsi="Helvetica" w:cs="Helvetica"/>
        </w:rPr>
        <w:tab/>
      </w:r>
      <w:r>
        <w:rPr>
          <w:rFonts w:ascii="Courier" w:hAnsi="Courier" w:cs="Courier"/>
        </w:rPr>
        <w:t xml:space="preserve">A priori: Compute required sample size </w:t>
      </w:r>
    </w:p>
    <w:p w14:paraId="407DB046"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Input:</w:t>
      </w:r>
      <w:r>
        <w:rPr>
          <w:rFonts w:ascii="Helvetica" w:hAnsi="Helvetica" w:cs="Helvetica"/>
        </w:rPr>
        <w:tab/>
      </w:r>
      <w:r>
        <w:rPr>
          <w:rFonts w:ascii="Helvetica" w:hAnsi="Helvetica" w:cs="Helvetica"/>
        </w:rPr>
        <w:tab/>
      </w:r>
      <w:r>
        <w:rPr>
          <w:rFonts w:ascii="Courier" w:hAnsi="Courier" w:cs="Courier"/>
        </w:rPr>
        <w:t xml:space="preserve">Tail(s)                  </w:t>
      </w:r>
      <w:r>
        <w:rPr>
          <w:rFonts w:ascii="Courier" w:hAnsi="Courier" w:cs="Courier"/>
        </w:rPr>
        <w:tab/>
        <w:t>=</w:t>
      </w:r>
      <w:r>
        <w:rPr>
          <w:rFonts w:ascii="Courier" w:hAnsi="Courier" w:cs="Courier"/>
        </w:rPr>
        <w:tab/>
        <w:t>Two</w:t>
      </w:r>
    </w:p>
    <w:p w14:paraId="30E03AE8"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Correlation </w:t>
      </w:r>
      <w:r>
        <w:rPr>
          <w:rFonts w:ascii="Menlo" w:hAnsi="Menlo" w:cs="Menlo"/>
        </w:rPr>
        <w:t>ρ</w:t>
      </w:r>
      <w:r>
        <w:rPr>
          <w:rFonts w:ascii="Courier" w:hAnsi="Courier" w:cs="Courier"/>
        </w:rPr>
        <w:t xml:space="preserve"> H1         </w:t>
      </w:r>
      <w:r>
        <w:rPr>
          <w:rFonts w:ascii="Courier" w:hAnsi="Courier" w:cs="Courier"/>
        </w:rPr>
        <w:tab/>
        <w:t>=</w:t>
      </w:r>
      <w:r>
        <w:rPr>
          <w:rFonts w:ascii="Courier" w:hAnsi="Courier" w:cs="Courier"/>
        </w:rPr>
        <w:tab/>
        <w:t>0.60</w:t>
      </w:r>
    </w:p>
    <w:p w14:paraId="2540B48B"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Menlo" w:hAnsi="Menlo" w:cs="Menlo"/>
        </w:rPr>
        <w:t>α</w:t>
      </w:r>
      <w:r>
        <w:rPr>
          <w:rFonts w:ascii="Courier" w:hAnsi="Courier" w:cs="Courier"/>
        </w:rPr>
        <w:t xml:space="preserve"> err prob               </w:t>
      </w:r>
      <w:r>
        <w:rPr>
          <w:rFonts w:ascii="Courier" w:hAnsi="Courier" w:cs="Courier"/>
        </w:rPr>
        <w:tab/>
        <w:t>=</w:t>
      </w:r>
      <w:r>
        <w:rPr>
          <w:rFonts w:ascii="Courier" w:hAnsi="Courier" w:cs="Courier"/>
        </w:rPr>
        <w:tab/>
        <w:t>0.05</w:t>
      </w:r>
    </w:p>
    <w:p w14:paraId="3E5AFF4E"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Power (1-</w:t>
      </w:r>
      <w:r>
        <w:rPr>
          <w:rFonts w:ascii="Menlo" w:hAnsi="Menlo" w:cs="Menlo"/>
        </w:rPr>
        <w:t>β</w:t>
      </w:r>
      <w:r>
        <w:rPr>
          <w:rFonts w:ascii="Courier" w:hAnsi="Courier" w:cs="Courier"/>
        </w:rPr>
        <w:t xml:space="preserve"> err prob)     </w:t>
      </w:r>
      <w:r>
        <w:rPr>
          <w:rFonts w:ascii="Courier" w:hAnsi="Courier" w:cs="Courier"/>
        </w:rPr>
        <w:tab/>
        <w:t>=</w:t>
      </w:r>
      <w:r>
        <w:rPr>
          <w:rFonts w:ascii="Courier" w:hAnsi="Courier" w:cs="Courier"/>
        </w:rPr>
        <w:tab/>
        <w:t>0.95</w:t>
      </w:r>
    </w:p>
    <w:p w14:paraId="44011FC3"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Correlation </w:t>
      </w:r>
      <w:r>
        <w:rPr>
          <w:rFonts w:ascii="Menlo" w:hAnsi="Menlo" w:cs="Menlo"/>
        </w:rPr>
        <w:t>ρ</w:t>
      </w:r>
      <w:r>
        <w:rPr>
          <w:rFonts w:ascii="Courier" w:hAnsi="Courier" w:cs="Courier"/>
        </w:rPr>
        <w:t xml:space="preserve"> H0         </w:t>
      </w:r>
      <w:r>
        <w:rPr>
          <w:rFonts w:ascii="Courier" w:hAnsi="Courier" w:cs="Courier"/>
        </w:rPr>
        <w:tab/>
        <w:t>=</w:t>
      </w:r>
      <w:r>
        <w:rPr>
          <w:rFonts w:ascii="Courier" w:hAnsi="Courier" w:cs="Courier"/>
        </w:rPr>
        <w:tab/>
        <w:t>0</w:t>
      </w:r>
    </w:p>
    <w:p w14:paraId="7A2C602A"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Output:</w:t>
      </w:r>
      <w:r>
        <w:rPr>
          <w:rFonts w:ascii="Helvetica" w:hAnsi="Helvetica" w:cs="Helvetica"/>
        </w:rPr>
        <w:tab/>
      </w:r>
      <w:r>
        <w:rPr>
          <w:rFonts w:ascii="Helvetica" w:hAnsi="Helvetica" w:cs="Helvetica"/>
        </w:rPr>
        <w:tab/>
      </w:r>
      <w:r>
        <w:rPr>
          <w:rFonts w:ascii="Courier" w:hAnsi="Courier" w:cs="Courier"/>
        </w:rPr>
        <w:t xml:space="preserve">Lower critical r         </w:t>
      </w:r>
      <w:r>
        <w:rPr>
          <w:rFonts w:ascii="Courier" w:hAnsi="Courier" w:cs="Courier"/>
        </w:rPr>
        <w:tab/>
        <w:t>=</w:t>
      </w:r>
      <w:r>
        <w:rPr>
          <w:rFonts w:ascii="Courier" w:hAnsi="Courier" w:cs="Courier"/>
        </w:rPr>
        <w:tab/>
        <w:t>-0.3610069</w:t>
      </w:r>
    </w:p>
    <w:p w14:paraId="137233C8"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Upper critical r         </w:t>
      </w:r>
      <w:r>
        <w:rPr>
          <w:rFonts w:ascii="Courier" w:hAnsi="Courier" w:cs="Courier"/>
        </w:rPr>
        <w:tab/>
        <w:t>=</w:t>
      </w:r>
      <w:r>
        <w:rPr>
          <w:rFonts w:ascii="Courier" w:hAnsi="Courier" w:cs="Courier"/>
        </w:rPr>
        <w:tab/>
        <w:t>0.3610069</w:t>
      </w:r>
    </w:p>
    <w:p w14:paraId="1F393156"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Total sample size        </w:t>
      </w:r>
      <w:r>
        <w:rPr>
          <w:rFonts w:ascii="Courier" w:hAnsi="Courier" w:cs="Courier"/>
        </w:rPr>
        <w:tab/>
        <w:t>=</w:t>
      </w:r>
      <w:r>
        <w:rPr>
          <w:rFonts w:ascii="Courier" w:hAnsi="Courier" w:cs="Courier"/>
        </w:rPr>
        <w:tab/>
        <w:t>30</w:t>
      </w:r>
    </w:p>
    <w:p w14:paraId="70267420" w14:textId="77777777" w:rsidR="004F5544" w:rsidRPr="00537113" w:rsidRDefault="004F5544" w:rsidP="004F5544">
      <w:pPr>
        <w:pStyle w:val="Default"/>
        <w:spacing w:line="480" w:lineRule="auto"/>
        <w:rPr>
          <w:color w:val="auto"/>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Actual power             </w:t>
      </w:r>
      <w:r>
        <w:rPr>
          <w:rFonts w:ascii="Courier" w:hAnsi="Courier" w:cs="Courier"/>
        </w:rPr>
        <w:tab/>
        <w:t>=</w:t>
      </w:r>
      <w:r>
        <w:rPr>
          <w:rFonts w:ascii="Courier" w:hAnsi="Courier" w:cs="Courier"/>
        </w:rPr>
        <w:tab/>
        <w:t>0.9554783</w:t>
      </w:r>
    </w:p>
    <w:p w14:paraId="0FE96785" w14:textId="49C020C1" w:rsidR="003557D2" w:rsidRDefault="003557D2" w:rsidP="001D5E32">
      <w:pPr>
        <w:pStyle w:val="Default"/>
        <w:spacing w:line="480" w:lineRule="auto"/>
        <w:ind w:firstLine="720"/>
        <w:rPr>
          <w:rFonts w:ascii="Times New Roman" w:hAnsi="Times New Roman" w:cs="Times New Roman"/>
        </w:rPr>
      </w:pPr>
    </w:p>
    <w:p w14:paraId="6AB55983" w14:textId="4A37E8C8" w:rsidR="004F5544" w:rsidRDefault="004F5544" w:rsidP="001D5E32">
      <w:pPr>
        <w:pStyle w:val="Default"/>
        <w:spacing w:line="480" w:lineRule="auto"/>
        <w:ind w:firstLine="720"/>
        <w:rPr>
          <w:rFonts w:ascii="Times New Roman" w:hAnsi="Times New Roman" w:cs="Times New Roman"/>
        </w:rPr>
      </w:pPr>
    </w:p>
    <w:p w14:paraId="5DEA139A" w14:textId="77FED7B4" w:rsidR="004F5544" w:rsidRDefault="004F5544" w:rsidP="001D5E32">
      <w:pPr>
        <w:pStyle w:val="Default"/>
        <w:spacing w:line="480" w:lineRule="auto"/>
        <w:ind w:firstLine="720"/>
        <w:rPr>
          <w:rFonts w:ascii="Times New Roman" w:hAnsi="Times New Roman" w:cs="Times New Roman"/>
        </w:rPr>
      </w:pPr>
    </w:p>
    <w:p w14:paraId="06A60FA7" w14:textId="2BB32581" w:rsidR="004F5544" w:rsidRDefault="004F5544" w:rsidP="001D5E32">
      <w:pPr>
        <w:pStyle w:val="Default"/>
        <w:spacing w:line="480" w:lineRule="auto"/>
        <w:ind w:firstLine="720"/>
        <w:rPr>
          <w:rFonts w:ascii="Times New Roman" w:hAnsi="Times New Roman" w:cs="Times New Roman"/>
        </w:rPr>
      </w:pPr>
    </w:p>
    <w:p w14:paraId="12B2834F" w14:textId="65641F13" w:rsidR="004F5544" w:rsidRDefault="004F5544" w:rsidP="001D5E32">
      <w:pPr>
        <w:pStyle w:val="Default"/>
        <w:spacing w:line="480" w:lineRule="auto"/>
        <w:ind w:firstLine="720"/>
        <w:rPr>
          <w:rFonts w:ascii="Times New Roman" w:hAnsi="Times New Roman" w:cs="Times New Roman"/>
        </w:rPr>
      </w:pPr>
    </w:p>
    <w:p w14:paraId="4D0910A4" w14:textId="6FD03D44" w:rsidR="004F5544" w:rsidRDefault="004F5544" w:rsidP="001D5E32">
      <w:pPr>
        <w:pStyle w:val="Default"/>
        <w:spacing w:line="480" w:lineRule="auto"/>
        <w:ind w:firstLine="720"/>
        <w:rPr>
          <w:rFonts w:ascii="Times New Roman" w:hAnsi="Times New Roman" w:cs="Times New Roman"/>
        </w:rPr>
      </w:pPr>
    </w:p>
    <w:p w14:paraId="22CB43CE" w14:textId="6AF4F11A" w:rsidR="004F5544" w:rsidRDefault="004F5544" w:rsidP="001D5E32">
      <w:pPr>
        <w:pStyle w:val="Default"/>
        <w:spacing w:line="480" w:lineRule="auto"/>
        <w:ind w:firstLine="720"/>
        <w:rPr>
          <w:rFonts w:ascii="Times New Roman" w:hAnsi="Times New Roman" w:cs="Times New Roman"/>
        </w:rPr>
      </w:pPr>
    </w:p>
    <w:p w14:paraId="51D26649" w14:textId="0FAAD178" w:rsidR="004F5544" w:rsidRDefault="004F5544" w:rsidP="001D5E32">
      <w:pPr>
        <w:pStyle w:val="Default"/>
        <w:spacing w:line="480" w:lineRule="auto"/>
        <w:ind w:firstLine="720"/>
        <w:rPr>
          <w:rFonts w:ascii="Times New Roman" w:hAnsi="Times New Roman" w:cs="Times New Roman"/>
        </w:rPr>
      </w:pPr>
    </w:p>
    <w:p w14:paraId="27329EFE" w14:textId="5C0A4B2A" w:rsidR="004F5544" w:rsidRDefault="004F5544" w:rsidP="001D5E32">
      <w:pPr>
        <w:pStyle w:val="Default"/>
        <w:spacing w:line="480" w:lineRule="auto"/>
        <w:ind w:firstLine="720"/>
        <w:rPr>
          <w:rFonts w:ascii="Times New Roman" w:hAnsi="Times New Roman" w:cs="Times New Roman"/>
        </w:rPr>
      </w:pPr>
    </w:p>
    <w:p w14:paraId="11F282BF" w14:textId="1F8E8FDD" w:rsidR="004F5544" w:rsidRDefault="004F5544" w:rsidP="001D5E32">
      <w:pPr>
        <w:pStyle w:val="Default"/>
        <w:spacing w:line="480" w:lineRule="auto"/>
        <w:ind w:firstLine="720"/>
        <w:rPr>
          <w:rFonts w:ascii="Times New Roman" w:hAnsi="Times New Roman" w:cs="Times New Roman"/>
        </w:rPr>
      </w:pPr>
    </w:p>
    <w:p w14:paraId="3B31C6C9" w14:textId="7FA3DB04" w:rsidR="004F5544" w:rsidRDefault="004F5544" w:rsidP="001D5E32">
      <w:pPr>
        <w:pStyle w:val="Default"/>
        <w:spacing w:line="480" w:lineRule="auto"/>
        <w:ind w:firstLine="720"/>
        <w:rPr>
          <w:rFonts w:ascii="Times New Roman" w:hAnsi="Times New Roman" w:cs="Times New Roman"/>
        </w:rPr>
      </w:pPr>
    </w:p>
    <w:p w14:paraId="4C162C07" w14:textId="09A3E0E3" w:rsidR="004F5544" w:rsidRDefault="004F5544" w:rsidP="001D5E32">
      <w:pPr>
        <w:pStyle w:val="Default"/>
        <w:spacing w:line="480" w:lineRule="auto"/>
        <w:ind w:firstLine="720"/>
        <w:rPr>
          <w:rFonts w:ascii="Times New Roman" w:hAnsi="Times New Roman" w:cs="Times New Roman"/>
        </w:rPr>
      </w:pPr>
    </w:p>
    <w:p w14:paraId="6EF71DDB" w14:textId="19416002" w:rsidR="004F5544" w:rsidRDefault="004F5544" w:rsidP="001D5E32">
      <w:pPr>
        <w:pStyle w:val="Default"/>
        <w:spacing w:line="480" w:lineRule="auto"/>
        <w:ind w:firstLine="720"/>
        <w:rPr>
          <w:rFonts w:ascii="Times New Roman" w:hAnsi="Times New Roman" w:cs="Times New Roman"/>
        </w:rPr>
      </w:pPr>
    </w:p>
    <w:p w14:paraId="7C0CF388" w14:textId="17E79B33" w:rsidR="004F5544" w:rsidRDefault="004F5544" w:rsidP="001D5E32">
      <w:pPr>
        <w:pStyle w:val="Default"/>
        <w:spacing w:line="480" w:lineRule="auto"/>
        <w:ind w:firstLine="720"/>
        <w:rPr>
          <w:rFonts w:ascii="Times New Roman" w:hAnsi="Times New Roman" w:cs="Times New Roman"/>
        </w:rPr>
      </w:pPr>
    </w:p>
    <w:p w14:paraId="2B39B17F" w14:textId="5F5B10EE" w:rsidR="004F5544" w:rsidRDefault="004F5544" w:rsidP="001D5E32">
      <w:pPr>
        <w:pStyle w:val="Default"/>
        <w:spacing w:line="480" w:lineRule="auto"/>
        <w:ind w:firstLine="720"/>
        <w:rPr>
          <w:rFonts w:ascii="Times New Roman" w:hAnsi="Times New Roman" w:cs="Times New Roman"/>
        </w:rPr>
      </w:pPr>
    </w:p>
    <w:p w14:paraId="70B39C37" w14:textId="77777777" w:rsidR="00BF1DBC" w:rsidRDefault="00BF1DBC" w:rsidP="001976E3">
      <w:pPr>
        <w:pStyle w:val="Heading1"/>
        <w:spacing w:line="480" w:lineRule="auto"/>
        <w:jc w:val="center"/>
        <w:rPr>
          <w:rFonts w:ascii="Times New Roman" w:hAnsi="Times New Roman" w:cs="Times New Roman"/>
          <w:b/>
          <w:bCs/>
          <w:color w:val="000000" w:themeColor="text1"/>
          <w:sz w:val="24"/>
          <w:szCs w:val="24"/>
        </w:rPr>
      </w:pPr>
    </w:p>
    <w:p w14:paraId="3D27F3D8" w14:textId="7663E0CA" w:rsidR="004F5544" w:rsidRPr="001976E3" w:rsidRDefault="004F5544" w:rsidP="001976E3">
      <w:pPr>
        <w:pStyle w:val="Heading1"/>
        <w:spacing w:line="480" w:lineRule="auto"/>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t>Appendix B: Participation Recruitment Letter</w:t>
      </w:r>
    </w:p>
    <w:p w14:paraId="40C26AB4" w14:textId="77777777" w:rsidR="004F5544" w:rsidRPr="002116D1" w:rsidRDefault="004F5544" w:rsidP="004F5544">
      <w:pPr>
        <w:ind w:left="5" w:right="11"/>
      </w:pPr>
      <w:r>
        <w:t>November 26, 2023</w:t>
      </w:r>
      <w:r w:rsidRPr="002116D1">
        <w:t xml:space="preserve"> </w:t>
      </w:r>
    </w:p>
    <w:p w14:paraId="7D844EEF" w14:textId="77777777" w:rsidR="004F5544" w:rsidRPr="002116D1" w:rsidRDefault="004F5544" w:rsidP="004F5544">
      <w:pPr>
        <w:spacing w:after="262"/>
        <w:ind w:left="5" w:right="11"/>
      </w:pPr>
      <w:r>
        <w:t>Hamilton County Department of Education Employee</w:t>
      </w:r>
    </w:p>
    <w:p w14:paraId="57D514F8" w14:textId="77777777" w:rsidR="004F5544" w:rsidRPr="002116D1" w:rsidRDefault="004F5544" w:rsidP="004F5544">
      <w:pPr>
        <w:spacing w:after="262"/>
        <w:ind w:left="5" w:right="11"/>
      </w:pPr>
      <w:r w:rsidRPr="002116D1">
        <w:t xml:space="preserve">Dear </w:t>
      </w:r>
      <w:r>
        <w:t>HCDE Employee</w:t>
      </w:r>
      <w:r w:rsidRPr="002116D1">
        <w:t xml:space="preserve">, </w:t>
      </w:r>
    </w:p>
    <w:p w14:paraId="24924889" w14:textId="77777777" w:rsidR="004F5544" w:rsidRDefault="004F5544" w:rsidP="004F5544">
      <w:pPr>
        <w:ind w:left="5" w:right="11"/>
      </w:pPr>
      <w:r w:rsidRPr="002116D1">
        <w:t xml:space="preserve">I am </w:t>
      </w:r>
      <w:r>
        <w:t>Gerald Ware</w:t>
      </w:r>
      <w:r w:rsidRPr="002116D1">
        <w:t>, a doctoral student at</w:t>
      </w:r>
      <w:r>
        <w:t xml:space="preserve"> Omega Graduate School (OGS)</w:t>
      </w:r>
      <w:r w:rsidRPr="002116D1">
        <w:t xml:space="preserve">.  I am writing to inform you about an opportunity to participate in a dissertation study on the relationship between </w:t>
      </w:r>
      <w:r>
        <w:t>race-related stress</w:t>
      </w:r>
      <w:r w:rsidRPr="002116D1">
        <w:t xml:space="preserve"> and</w:t>
      </w:r>
      <w:r>
        <w:t xml:space="preserve"> the perception of injustice in middle-class African Americans. </w:t>
      </w:r>
      <w:r w:rsidRPr="002116D1">
        <w:t xml:space="preserve">Quantitative research methods will be used to gather and test data via Pearson’s r bivariate correlation to determine if a significant relationship between </w:t>
      </w:r>
      <w:r>
        <w:t>middle-class African American</w:t>
      </w:r>
      <w:r w:rsidRPr="002116D1">
        <w:t>s</w:t>
      </w:r>
      <w:r>
        <w:t>’ race-related stress</w:t>
      </w:r>
      <w:r w:rsidRPr="002116D1">
        <w:t xml:space="preserve">, measured by the </w:t>
      </w:r>
      <w:r>
        <w:t xml:space="preserve">Index of Race Related Stress – Brief </w:t>
      </w:r>
      <w:r w:rsidRPr="002116D1">
        <w:t>(</w:t>
      </w:r>
      <w:r>
        <w:t>IRRS-B</w:t>
      </w:r>
      <w:r w:rsidRPr="002116D1">
        <w:t xml:space="preserve">), and </w:t>
      </w:r>
      <w:r>
        <w:t xml:space="preserve">the perception of injustice </w:t>
      </w:r>
      <w:r w:rsidRPr="002116D1">
        <w:t xml:space="preserve">measured by the </w:t>
      </w:r>
      <w:r>
        <w:t xml:space="preserve">Perception of Injustice Questionnaire </w:t>
      </w:r>
      <w:r w:rsidRPr="002116D1">
        <w:t>(</w:t>
      </w:r>
      <w:r>
        <w:t>PIQ</w:t>
      </w:r>
      <w:r w:rsidRPr="002116D1">
        <w:t>) exists</w:t>
      </w:r>
      <w:r>
        <w:t xml:space="preserve">. </w:t>
      </w:r>
      <w:r w:rsidRPr="002116D1">
        <w:t xml:space="preserve">The study will be conducted within </w:t>
      </w:r>
      <w:r>
        <w:t>Hamilton County Tennessee</w:t>
      </w:r>
      <w:r w:rsidRPr="002116D1">
        <w:t xml:space="preserve">.  The total population represented in the study is </w:t>
      </w:r>
      <w:r>
        <w:t>60</w:t>
      </w:r>
      <w:r w:rsidRPr="002116D1">
        <w:t xml:space="preserve"> </w:t>
      </w:r>
      <w:r>
        <w:t>Hamilton County Department of Education employees</w:t>
      </w:r>
      <w:r w:rsidRPr="002116D1">
        <w:t>.</w:t>
      </w:r>
      <w:r>
        <w:t xml:space="preserve"> </w:t>
      </w:r>
      <w:r w:rsidRPr="002116D1">
        <w:t>Thirty</w:t>
      </w:r>
      <w:r>
        <w:t xml:space="preserve"> </w:t>
      </w:r>
      <w:r w:rsidRPr="002116D1">
        <w:t>participants will be selected.  A sample of convenience will be used to select the first 3</w:t>
      </w:r>
      <w:r>
        <w:t>0</w:t>
      </w:r>
      <w:r w:rsidRPr="002116D1">
        <w:t xml:space="preserve"> participants to return a signed consent form.</w:t>
      </w:r>
    </w:p>
    <w:p w14:paraId="1AF56C77" w14:textId="77777777" w:rsidR="004F5544" w:rsidRPr="002116D1" w:rsidRDefault="004F5544" w:rsidP="004F5544">
      <w:pPr>
        <w:ind w:left="5" w:right="11"/>
      </w:pPr>
    </w:p>
    <w:p w14:paraId="544EC9A7" w14:textId="77777777" w:rsidR="004F5544" w:rsidRDefault="004F5544" w:rsidP="004F5544">
      <w:pPr>
        <w:ind w:left="5" w:right="11"/>
      </w:pPr>
      <w:r w:rsidRPr="002116D1">
        <w:t xml:space="preserve">The purpose of this correlational research study is to determine if and to what extent </w:t>
      </w:r>
      <w:r>
        <w:t>middle-class African American</w:t>
      </w:r>
      <w:r w:rsidRPr="002116D1">
        <w:t xml:space="preserve">s’ </w:t>
      </w:r>
      <w:r>
        <w:t>race-related stress</w:t>
      </w:r>
      <w:r w:rsidRPr="002116D1">
        <w:t xml:space="preserve"> relates to t</w:t>
      </w:r>
      <w:r>
        <w:t>heir perception of injustice</w:t>
      </w:r>
      <w:r w:rsidRPr="002116D1">
        <w:t>. As I have mentioned, you have been identified as a possible participant for this study</w:t>
      </w:r>
      <w:r>
        <w:t xml:space="preserve">. </w:t>
      </w:r>
      <w:r w:rsidRPr="002116D1">
        <w:t>Participation is voluntary</w:t>
      </w:r>
      <w:r>
        <w:t xml:space="preserve">. </w:t>
      </w:r>
      <w:r w:rsidRPr="002116D1">
        <w:t>If you do not wish to participate, you may withdraw at any time.</w:t>
      </w:r>
    </w:p>
    <w:p w14:paraId="6D9ADCE3" w14:textId="77777777" w:rsidR="004F5544" w:rsidRPr="002116D1" w:rsidRDefault="004F5544" w:rsidP="004F5544">
      <w:pPr>
        <w:ind w:left="5" w:right="11"/>
      </w:pPr>
    </w:p>
    <w:p w14:paraId="6918ECC5" w14:textId="77777777" w:rsidR="004F5544" w:rsidRPr="002116D1" w:rsidRDefault="004F5544" w:rsidP="004F5544">
      <w:pPr>
        <w:ind w:left="5" w:right="11"/>
      </w:pPr>
      <w:r w:rsidRPr="002116D1">
        <w:t xml:space="preserve">Results of the research study may be published; however, your name or any information you provided will </w:t>
      </w:r>
      <w:r w:rsidRPr="00144227">
        <w:rPr>
          <w:b/>
          <w:bCs/>
        </w:rPr>
        <w:t>not</w:t>
      </w:r>
      <w:r w:rsidRPr="002116D1">
        <w:t xml:space="preserve"> be disclosed</w:t>
      </w:r>
      <w:r>
        <w:t xml:space="preserve">. </w:t>
      </w:r>
      <w:r w:rsidRPr="002116D1">
        <w:t>Your information will remain confidential</w:t>
      </w:r>
      <w:r>
        <w:t xml:space="preserve">. </w:t>
      </w:r>
      <w:r w:rsidRPr="002116D1">
        <w:t xml:space="preserve">If you would like </w:t>
      </w:r>
    </w:p>
    <w:p w14:paraId="7C402897" w14:textId="77777777" w:rsidR="004F5544" w:rsidRPr="002116D1" w:rsidRDefault="004F5544" w:rsidP="004F5544">
      <w:pPr>
        <w:ind w:left="5" w:right="11"/>
      </w:pPr>
      <w:r w:rsidRPr="002116D1">
        <w:t xml:space="preserve">additional information about the study, please feel free to contact me via email at </w:t>
      </w:r>
      <w:r>
        <w:t>gware7619</w:t>
      </w:r>
      <w:r w:rsidRPr="002116D1">
        <w:t xml:space="preserve">@gmail.com or by phone at </w:t>
      </w:r>
      <w:r>
        <w:t>423-280-6772</w:t>
      </w:r>
      <w:r w:rsidRPr="002116D1">
        <w:t xml:space="preserve">. </w:t>
      </w:r>
    </w:p>
    <w:p w14:paraId="44621FB1" w14:textId="77777777" w:rsidR="004F5544" w:rsidRPr="002116D1" w:rsidRDefault="004F5544" w:rsidP="004F5544">
      <w:pPr>
        <w:ind w:left="5" w:right="11"/>
      </w:pPr>
      <w:r w:rsidRPr="002116D1">
        <w:t xml:space="preserve">Thank you for considering the opportunity to participate in this dissertation study. </w:t>
      </w:r>
    </w:p>
    <w:p w14:paraId="0366A671" w14:textId="77777777" w:rsidR="004F5544" w:rsidRPr="002116D1" w:rsidRDefault="004F5544" w:rsidP="004F5544">
      <w:pPr>
        <w:spacing w:line="259" w:lineRule="auto"/>
      </w:pPr>
      <w:r w:rsidRPr="002116D1">
        <w:t xml:space="preserve"> </w:t>
      </w:r>
    </w:p>
    <w:p w14:paraId="140BE810" w14:textId="77777777" w:rsidR="004F5544" w:rsidRPr="002116D1" w:rsidRDefault="004F5544" w:rsidP="004F5544">
      <w:pPr>
        <w:ind w:left="5" w:right="11"/>
      </w:pPr>
      <w:r>
        <w:t>Gerald Ware</w:t>
      </w:r>
      <w:r w:rsidRPr="002116D1">
        <w:t xml:space="preserve"> </w:t>
      </w:r>
    </w:p>
    <w:p w14:paraId="27D26B55" w14:textId="77777777" w:rsidR="004F5544" w:rsidRPr="002116D1" w:rsidRDefault="004F5544" w:rsidP="004F5544">
      <w:pPr>
        <w:ind w:left="5" w:right="11"/>
      </w:pPr>
      <w:r w:rsidRPr="002116D1">
        <w:t xml:space="preserve">Doctoral Student  </w:t>
      </w:r>
    </w:p>
    <w:p w14:paraId="4E6C5439" w14:textId="77777777" w:rsidR="004F5544" w:rsidRPr="002116D1" w:rsidRDefault="004F5544" w:rsidP="004F5544">
      <w:pPr>
        <w:ind w:left="5" w:right="11"/>
      </w:pPr>
      <w:r>
        <w:t>Omega Graduate School</w:t>
      </w:r>
      <w:r w:rsidRPr="002116D1">
        <w:t xml:space="preserve">  </w:t>
      </w:r>
    </w:p>
    <w:p w14:paraId="43A5525A" w14:textId="0A7269E4" w:rsidR="004F5544" w:rsidRDefault="004F5544" w:rsidP="001D5E32">
      <w:pPr>
        <w:pStyle w:val="Default"/>
        <w:spacing w:line="480" w:lineRule="auto"/>
        <w:ind w:firstLine="720"/>
        <w:rPr>
          <w:rFonts w:ascii="Times New Roman" w:hAnsi="Times New Roman" w:cs="Times New Roman"/>
        </w:rPr>
      </w:pPr>
    </w:p>
    <w:p w14:paraId="62550ED7" w14:textId="74274517" w:rsidR="004F5544" w:rsidRDefault="004F5544" w:rsidP="001D5E32">
      <w:pPr>
        <w:pStyle w:val="Default"/>
        <w:spacing w:line="480" w:lineRule="auto"/>
        <w:ind w:firstLine="720"/>
        <w:rPr>
          <w:rFonts w:ascii="Times New Roman" w:hAnsi="Times New Roman" w:cs="Times New Roman"/>
        </w:rPr>
      </w:pPr>
    </w:p>
    <w:p w14:paraId="21926E48" w14:textId="099D7B6E" w:rsidR="004F5544" w:rsidRDefault="004F5544" w:rsidP="001D5E32">
      <w:pPr>
        <w:pStyle w:val="Default"/>
        <w:spacing w:line="480" w:lineRule="auto"/>
        <w:ind w:firstLine="720"/>
        <w:rPr>
          <w:rFonts w:ascii="Times New Roman" w:hAnsi="Times New Roman" w:cs="Times New Roman"/>
        </w:rPr>
      </w:pPr>
    </w:p>
    <w:p w14:paraId="7994D212" w14:textId="5D4BF5B2" w:rsidR="004F5544" w:rsidRDefault="004F5544" w:rsidP="001D5E32">
      <w:pPr>
        <w:pStyle w:val="Default"/>
        <w:spacing w:line="480" w:lineRule="auto"/>
        <w:ind w:firstLine="720"/>
        <w:rPr>
          <w:rFonts w:ascii="Times New Roman" w:hAnsi="Times New Roman" w:cs="Times New Roman"/>
        </w:rPr>
      </w:pPr>
    </w:p>
    <w:p w14:paraId="461DA2ED" w14:textId="7A004233" w:rsidR="004F5544" w:rsidRDefault="004F5544" w:rsidP="001D5E32">
      <w:pPr>
        <w:pStyle w:val="Default"/>
        <w:spacing w:line="480" w:lineRule="auto"/>
        <w:ind w:firstLine="720"/>
        <w:rPr>
          <w:rFonts w:ascii="Times New Roman" w:hAnsi="Times New Roman" w:cs="Times New Roman"/>
        </w:rPr>
      </w:pPr>
    </w:p>
    <w:p w14:paraId="6304743A" w14:textId="33D27530" w:rsidR="00BF1DBC" w:rsidRDefault="00BF1DBC" w:rsidP="00BF1DBC">
      <w:pPr>
        <w:pStyle w:val="Heading1"/>
        <w:rPr>
          <w:rFonts w:ascii="Times New Roman" w:hAnsi="Times New Roman" w:cs="Times New Roman"/>
          <w:b/>
          <w:bCs/>
          <w:color w:val="000000" w:themeColor="text1"/>
          <w:sz w:val="24"/>
          <w:szCs w:val="24"/>
        </w:rPr>
      </w:pPr>
    </w:p>
    <w:p w14:paraId="2BE684A3" w14:textId="77777777" w:rsidR="00BF1DBC" w:rsidRPr="00BF1DBC" w:rsidRDefault="00BF1DBC" w:rsidP="00BF1DBC"/>
    <w:p w14:paraId="63327717" w14:textId="7EC4E7FB" w:rsidR="004F5544" w:rsidRPr="001976E3" w:rsidRDefault="004F5544" w:rsidP="001976E3">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lastRenderedPageBreak/>
        <w:t>Appendix C: IRRS-B Permission</w:t>
      </w:r>
    </w:p>
    <w:p w14:paraId="220FA6D1" w14:textId="77777777" w:rsidR="004F5544" w:rsidRPr="00963ABA" w:rsidRDefault="004F5544" w:rsidP="004F5544">
      <w:r>
        <w:rPr>
          <w:noProof/>
        </w:rPr>
        <mc:AlternateContent>
          <mc:Choice Requires="wps">
            <w:drawing>
              <wp:anchor distT="0" distB="0" distL="114300" distR="114300" simplePos="0" relativeHeight="251662336" behindDoc="0" locked="0" layoutInCell="1" allowOverlap="1" wp14:anchorId="4D7F6443" wp14:editId="360E4205">
                <wp:simplePos x="0" y="0"/>
                <wp:positionH relativeFrom="column">
                  <wp:posOffset>16934</wp:posOffset>
                </wp:positionH>
                <wp:positionV relativeFrom="paragraph">
                  <wp:posOffset>56515</wp:posOffset>
                </wp:positionV>
                <wp:extent cx="6019800" cy="7653867"/>
                <wp:effectExtent l="0" t="0" r="12700" b="17145"/>
                <wp:wrapNone/>
                <wp:docPr id="2045165779" name="Text Box 1"/>
                <wp:cNvGraphicFramePr/>
                <a:graphic xmlns:a="http://schemas.openxmlformats.org/drawingml/2006/main">
                  <a:graphicData uri="http://schemas.microsoft.com/office/word/2010/wordprocessingShape">
                    <wps:wsp>
                      <wps:cNvSpPr txBox="1"/>
                      <wps:spPr>
                        <a:xfrm>
                          <a:off x="0" y="0"/>
                          <a:ext cx="6019800" cy="7653867"/>
                        </a:xfrm>
                        <a:prstGeom prst="rect">
                          <a:avLst/>
                        </a:prstGeom>
                        <a:solidFill>
                          <a:schemeClr val="lt1"/>
                        </a:solidFill>
                        <a:ln w="6350">
                          <a:solidFill>
                            <a:prstClr val="black"/>
                          </a:solidFill>
                        </a:ln>
                      </wps:spPr>
                      <wps:txbx>
                        <w:txbxContent>
                          <w:p w14:paraId="296DDF4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Shawn Utsey &lt;soutsey@vcu.edu&gt;</w:t>
                            </w:r>
                          </w:p>
                          <w:p w14:paraId="771B3E1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Re: IRRS Brief Version</w:t>
                            </w:r>
                          </w:p>
                          <w:p w14:paraId="6B2A0B5D"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5, 2022 at 4:05:01 PM EST</w:t>
                            </w:r>
                          </w:p>
                          <w:p w14:paraId="4702D74F"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Gerald Ware &lt;gware7619@gmail.com&gt;</w:t>
                            </w:r>
                          </w:p>
                          <w:p w14:paraId="530ADA8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26E24F0"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w:t>
                            </w:r>
                          </w:p>
                          <w:p w14:paraId="368BF85C" w14:textId="77777777" w:rsidR="004F5544" w:rsidRDefault="004F5544" w:rsidP="004F5544">
                            <w:pPr>
                              <w:widowControl w:val="0"/>
                              <w:autoSpaceDE w:val="0"/>
                              <w:autoSpaceDN w:val="0"/>
                              <w:adjustRightInd w:val="0"/>
                              <w:rPr>
                                <w:rFonts w:ascii="Helvetica" w:hAnsi="Helvetica" w:cs="Helvetica"/>
                                <w:color w:val="000000"/>
                              </w:rPr>
                            </w:pPr>
                          </w:p>
                          <w:p w14:paraId="32C3ADD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Greetings. You have my permission to use the IRRS-B. Please find the measures attached. </w:t>
                            </w:r>
                          </w:p>
                          <w:p w14:paraId="17F1422A" w14:textId="77777777" w:rsidR="004F5544" w:rsidRDefault="004F5544" w:rsidP="004F5544">
                            <w:pPr>
                              <w:widowControl w:val="0"/>
                              <w:autoSpaceDE w:val="0"/>
                              <w:autoSpaceDN w:val="0"/>
                              <w:adjustRightInd w:val="0"/>
                              <w:rPr>
                                <w:rFonts w:ascii="Helvetica" w:hAnsi="Helvetica" w:cs="Helvetica"/>
                                <w:color w:val="000000"/>
                              </w:rPr>
                            </w:pPr>
                          </w:p>
                          <w:p w14:paraId="1D84010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Utsey</w:t>
                            </w:r>
                          </w:p>
                          <w:p w14:paraId="6C29279C" w14:textId="77777777" w:rsidR="004F5544" w:rsidRDefault="004F5544" w:rsidP="004F5544">
                            <w:pPr>
                              <w:widowControl w:val="0"/>
                              <w:autoSpaceDE w:val="0"/>
                              <w:autoSpaceDN w:val="0"/>
                              <w:adjustRightInd w:val="0"/>
                              <w:rPr>
                                <w:rFonts w:ascii="Helvetica" w:hAnsi="Helvetica" w:cs="Helvetica"/>
                                <w:color w:val="000000"/>
                              </w:rPr>
                            </w:pPr>
                          </w:p>
                          <w:p w14:paraId="01E18E5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On Mon, Dec 5, 2022 at 3:30 PM Gerald Ware &lt;</w:t>
                            </w:r>
                            <w:hyperlink r:id="rId24" w:history="1">
                              <w:r>
                                <w:rPr>
                                  <w:rFonts w:ascii="Helvetica" w:hAnsi="Helvetica" w:cs="Helvetica"/>
                                  <w:color w:val="3586FF"/>
                                  <w:u w:val="single" w:color="3586FF"/>
                                </w:rPr>
                                <w:t>gware7619@gmail.com</w:t>
                              </w:r>
                            </w:hyperlink>
                            <w:r>
                              <w:rPr>
                                <w:rFonts w:ascii="Helvetica" w:hAnsi="Helvetica" w:cs="Helvetica"/>
                                <w:color w:val="000000"/>
                              </w:rPr>
                              <w:t>&gt; wrote:</w:t>
                            </w:r>
                          </w:p>
                          <w:p w14:paraId="451EBDC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Hello Dr. Utsey,</w:t>
                            </w:r>
                          </w:p>
                          <w:p w14:paraId="47636625" w14:textId="77777777" w:rsidR="004F5544" w:rsidRDefault="004F5544" w:rsidP="004F5544">
                            <w:pPr>
                              <w:widowControl w:val="0"/>
                              <w:autoSpaceDE w:val="0"/>
                              <w:autoSpaceDN w:val="0"/>
                              <w:adjustRightInd w:val="0"/>
                              <w:rPr>
                                <w:rFonts w:ascii="Helvetica" w:hAnsi="Helvetica" w:cs="Helvetica"/>
                                <w:color w:val="000000"/>
                              </w:rPr>
                            </w:pPr>
                          </w:p>
                          <w:p w14:paraId="4B5264AB"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My name is Gerald Ware. I am a graduate student at Omega Graduate School in Dayton, TN. I am in dissertation for my Ph.D. I am contacting you to gain permission to use your research instrument, Index of Race related Stress - Brief Version (IRRS- Brief Version). I am more than prepared to purchase this research instrument. </w:t>
                            </w:r>
                          </w:p>
                          <w:p w14:paraId="32ECDC0C" w14:textId="77777777" w:rsidR="004F5544" w:rsidRDefault="004F5544" w:rsidP="004F5544">
                            <w:pPr>
                              <w:widowControl w:val="0"/>
                              <w:autoSpaceDE w:val="0"/>
                              <w:autoSpaceDN w:val="0"/>
                              <w:adjustRightInd w:val="0"/>
                              <w:rPr>
                                <w:rFonts w:ascii="Helvetica" w:hAnsi="Helvetica" w:cs="Helvetica"/>
                                <w:color w:val="000000"/>
                              </w:rPr>
                            </w:pPr>
                          </w:p>
                          <w:p w14:paraId="43C28FB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Please let me know what you require of me. I am happy to accommodate you in any way you require. Thank you very much for your time and consideration! I look forward to hearing from you.</w:t>
                            </w:r>
                          </w:p>
                          <w:p w14:paraId="1A10A478" w14:textId="77777777" w:rsidR="004F5544" w:rsidRDefault="004F5544" w:rsidP="004F5544">
                            <w:pPr>
                              <w:widowControl w:val="0"/>
                              <w:autoSpaceDE w:val="0"/>
                              <w:autoSpaceDN w:val="0"/>
                              <w:adjustRightInd w:val="0"/>
                              <w:rPr>
                                <w:rFonts w:ascii="Helvetica" w:hAnsi="Helvetica" w:cs="Helvetica"/>
                                <w:color w:val="000000"/>
                              </w:rPr>
                            </w:pPr>
                          </w:p>
                          <w:p w14:paraId="0B82578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 Ware</w:t>
                            </w:r>
                          </w:p>
                          <w:p w14:paraId="226497E8" w14:textId="77777777" w:rsidR="004F5544" w:rsidRDefault="004F5544" w:rsidP="004F5544">
                            <w:pPr>
                              <w:widowControl w:val="0"/>
                              <w:autoSpaceDE w:val="0"/>
                              <w:autoSpaceDN w:val="0"/>
                              <w:adjustRightInd w:val="0"/>
                              <w:rPr>
                                <w:rFonts w:ascii="Helvetica" w:hAnsi="Helvetica" w:cs="Helvetica"/>
                                <w:color w:val="000000"/>
                              </w:rPr>
                            </w:pPr>
                            <w:hyperlink r:id="rId25" w:history="1">
                              <w:r>
                                <w:rPr>
                                  <w:rFonts w:ascii="Helvetica" w:hAnsi="Helvetica" w:cs="Helvetica"/>
                                  <w:color w:val="3586FF"/>
                                  <w:u w:val="single" w:color="3586FF"/>
                                </w:rPr>
                                <w:t>gware7619@gmail.com</w:t>
                              </w:r>
                            </w:hyperlink>
                          </w:p>
                          <w:p w14:paraId="08246C29"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423-280-6772</w:t>
                            </w:r>
                          </w:p>
                          <w:p w14:paraId="7856224E" w14:textId="77777777" w:rsidR="004F5544" w:rsidRDefault="004F5544" w:rsidP="004F5544">
                            <w:pPr>
                              <w:widowControl w:val="0"/>
                              <w:autoSpaceDE w:val="0"/>
                              <w:autoSpaceDN w:val="0"/>
                              <w:adjustRightInd w:val="0"/>
                              <w:rPr>
                                <w:rFonts w:ascii="Helvetica" w:hAnsi="Helvetica" w:cs="Helvetica"/>
                                <w:color w:val="000000"/>
                              </w:rPr>
                            </w:pPr>
                          </w:p>
                          <w:p w14:paraId="1B6EFA22" w14:textId="77777777" w:rsidR="004F5544" w:rsidRDefault="004F5544" w:rsidP="004F5544">
                            <w:pPr>
                              <w:widowControl w:val="0"/>
                              <w:autoSpaceDE w:val="0"/>
                              <w:autoSpaceDN w:val="0"/>
                              <w:adjustRightInd w:val="0"/>
                              <w:rPr>
                                <w:rFonts w:ascii="Helvetica" w:hAnsi="Helvetica" w:cs="Helvetica"/>
                                <w:color w:val="000000"/>
                              </w:rPr>
                            </w:pPr>
                          </w:p>
                          <w:p w14:paraId="0B7E9E21"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 </w:t>
                            </w:r>
                          </w:p>
                          <w:p w14:paraId="13851F2C"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O. Utsey, Ph.D.</w:t>
                            </w:r>
                          </w:p>
                          <w:p w14:paraId="7509A3E3"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Professor,</w:t>
                            </w:r>
                            <w:r>
                              <w:rPr>
                                <w:rFonts w:ascii="Helvetica" w:hAnsi="Helvetica" w:cs="Helvetica"/>
                                <w:color w:val="000000"/>
                                <w:sz w:val="25"/>
                                <w:szCs w:val="25"/>
                              </w:rPr>
                              <w:t> Department of Psychology</w:t>
                            </w:r>
                          </w:p>
                          <w:p w14:paraId="0DE1318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Virginia Commonwealth University</w:t>
                            </w:r>
                          </w:p>
                          <w:p w14:paraId="1336D241" w14:textId="77777777" w:rsidR="004F5544" w:rsidRDefault="004F5544" w:rsidP="004F5544">
                            <w:pPr>
                              <w:widowControl w:val="0"/>
                              <w:autoSpaceDE w:val="0"/>
                              <w:autoSpaceDN w:val="0"/>
                              <w:adjustRightInd w:val="0"/>
                              <w:rPr>
                                <w:rFonts w:ascii="Helvetica" w:hAnsi="Helvetica" w:cs="Helvetica"/>
                                <w:color w:val="000000"/>
                              </w:rPr>
                            </w:pPr>
                          </w:p>
                          <w:p w14:paraId="392CCDE6" w14:textId="77777777" w:rsidR="004F5544" w:rsidRDefault="004F5544" w:rsidP="004F5544">
                            <w:pPr>
                              <w:widowControl w:val="0"/>
                              <w:autoSpaceDE w:val="0"/>
                              <w:autoSpaceDN w:val="0"/>
                              <w:adjustRightInd w:val="0"/>
                              <w:rPr>
                                <w:rFonts w:ascii="Helvetica" w:hAnsi="Helvetica" w:cs="Helvetica"/>
                                <w:color w:val="000000"/>
                              </w:rPr>
                            </w:pPr>
                          </w:p>
                          <w:p w14:paraId="06E3B292"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i/>
                                <w:iCs/>
                                <w:color w:val="000000"/>
                              </w:rPr>
                              <w:t>"Your silence will not protect you."</w:t>
                            </w:r>
                          </w:p>
                          <w:p w14:paraId="68463F7D"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Audre Lorde</w:t>
                            </w:r>
                          </w:p>
                          <w:p w14:paraId="69FE7DF1" w14:textId="77777777" w:rsidR="004F5544" w:rsidRDefault="004F5544" w:rsidP="004F5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7F6443" id="_x0000_t202" coordsize="21600,21600" o:spt="202" path="m,l,21600r21600,l21600,xe">
                <v:stroke joinstyle="miter"/>
                <v:path gradientshapeok="t" o:connecttype="rect"/>
              </v:shapetype>
              <v:shape id="_x0000_s1026" type="#_x0000_t202" style="position:absolute;margin-left:1.35pt;margin-top:4.45pt;width:474pt;height:602.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" fillcolor="white [3201]" strokeweight=".5pt">
                <v:textbox>
                  <w:txbxContent>
                    <w:p w14:paraId="296DDF4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Shawn Utsey &lt;soutsey@vcu.edu&gt;</w:t>
                      </w:r>
                    </w:p>
                    <w:p w14:paraId="771B3E1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Re: IRRS Brief Version</w:t>
                      </w:r>
                    </w:p>
                    <w:p w14:paraId="6B2A0B5D"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5, 2022 at 4:05:01 PM EST</w:t>
                      </w:r>
                    </w:p>
                    <w:p w14:paraId="4702D74F"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Gerald Ware &lt;gware7619@gmail.com&gt;</w:t>
                      </w:r>
                    </w:p>
                    <w:p w14:paraId="530ADA8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26E24F0"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w:t>
                      </w:r>
                    </w:p>
                    <w:p w14:paraId="368BF85C" w14:textId="77777777" w:rsidR="004F5544" w:rsidRDefault="004F5544" w:rsidP="004F5544">
                      <w:pPr>
                        <w:widowControl w:val="0"/>
                        <w:autoSpaceDE w:val="0"/>
                        <w:autoSpaceDN w:val="0"/>
                        <w:adjustRightInd w:val="0"/>
                        <w:rPr>
                          <w:rFonts w:ascii="Helvetica" w:hAnsi="Helvetica" w:cs="Helvetica"/>
                          <w:color w:val="000000"/>
                        </w:rPr>
                      </w:pPr>
                    </w:p>
                    <w:p w14:paraId="32C3ADD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Greetings. You have my permission to use the IRRS-B. Please find the measures attached. </w:t>
                      </w:r>
                    </w:p>
                    <w:p w14:paraId="17F1422A" w14:textId="77777777" w:rsidR="004F5544" w:rsidRDefault="004F5544" w:rsidP="004F5544">
                      <w:pPr>
                        <w:widowControl w:val="0"/>
                        <w:autoSpaceDE w:val="0"/>
                        <w:autoSpaceDN w:val="0"/>
                        <w:adjustRightInd w:val="0"/>
                        <w:rPr>
                          <w:rFonts w:ascii="Helvetica" w:hAnsi="Helvetica" w:cs="Helvetica"/>
                          <w:color w:val="000000"/>
                        </w:rPr>
                      </w:pPr>
                    </w:p>
                    <w:p w14:paraId="1D84010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Utsey</w:t>
                      </w:r>
                    </w:p>
                    <w:p w14:paraId="6C29279C" w14:textId="77777777" w:rsidR="004F5544" w:rsidRDefault="004F5544" w:rsidP="004F5544">
                      <w:pPr>
                        <w:widowControl w:val="0"/>
                        <w:autoSpaceDE w:val="0"/>
                        <w:autoSpaceDN w:val="0"/>
                        <w:adjustRightInd w:val="0"/>
                        <w:rPr>
                          <w:rFonts w:ascii="Helvetica" w:hAnsi="Helvetica" w:cs="Helvetica"/>
                          <w:color w:val="000000"/>
                        </w:rPr>
                      </w:pPr>
                    </w:p>
                    <w:p w14:paraId="01E18E5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On Mon, Dec 5, 2022 at 3:30 PM Gerald Ware &lt;</w:t>
                      </w:r>
                      <w:hyperlink r:id="rId26" w:history="1">
                        <w:r>
                          <w:rPr>
                            <w:rFonts w:ascii="Helvetica" w:hAnsi="Helvetica" w:cs="Helvetica"/>
                            <w:color w:val="3586FF"/>
                            <w:u w:val="single" w:color="3586FF"/>
                          </w:rPr>
                          <w:t>gware7619@gmail.com</w:t>
                        </w:r>
                      </w:hyperlink>
                      <w:r>
                        <w:rPr>
                          <w:rFonts w:ascii="Helvetica" w:hAnsi="Helvetica" w:cs="Helvetica"/>
                          <w:color w:val="000000"/>
                        </w:rPr>
                        <w:t>&gt; wrote:</w:t>
                      </w:r>
                    </w:p>
                    <w:p w14:paraId="451EBDC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Hello Dr. Utsey,</w:t>
                      </w:r>
                    </w:p>
                    <w:p w14:paraId="47636625" w14:textId="77777777" w:rsidR="004F5544" w:rsidRDefault="004F5544" w:rsidP="004F5544">
                      <w:pPr>
                        <w:widowControl w:val="0"/>
                        <w:autoSpaceDE w:val="0"/>
                        <w:autoSpaceDN w:val="0"/>
                        <w:adjustRightInd w:val="0"/>
                        <w:rPr>
                          <w:rFonts w:ascii="Helvetica" w:hAnsi="Helvetica" w:cs="Helvetica"/>
                          <w:color w:val="000000"/>
                        </w:rPr>
                      </w:pPr>
                    </w:p>
                    <w:p w14:paraId="4B5264AB"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My name is Gerald Ware. I am a graduate student at Omega Graduate School in Dayton, TN. I am in dissertation for my Ph.D. I am contacting you to gain permission to use your research instrument, Index of Race related Stress - Brief Version (IRRS- Brief Version). I am more than prepared to purchase this research instrument. </w:t>
                      </w:r>
                    </w:p>
                    <w:p w14:paraId="32ECDC0C" w14:textId="77777777" w:rsidR="004F5544" w:rsidRDefault="004F5544" w:rsidP="004F5544">
                      <w:pPr>
                        <w:widowControl w:val="0"/>
                        <w:autoSpaceDE w:val="0"/>
                        <w:autoSpaceDN w:val="0"/>
                        <w:adjustRightInd w:val="0"/>
                        <w:rPr>
                          <w:rFonts w:ascii="Helvetica" w:hAnsi="Helvetica" w:cs="Helvetica"/>
                          <w:color w:val="000000"/>
                        </w:rPr>
                      </w:pPr>
                    </w:p>
                    <w:p w14:paraId="43C28FB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Please let me know what you require of me. I am happy to accommodate you in any way you require. Thank you very much for your time and consideration! I look forward to hearing from you.</w:t>
                      </w:r>
                    </w:p>
                    <w:p w14:paraId="1A10A478" w14:textId="77777777" w:rsidR="004F5544" w:rsidRDefault="004F5544" w:rsidP="004F5544">
                      <w:pPr>
                        <w:widowControl w:val="0"/>
                        <w:autoSpaceDE w:val="0"/>
                        <w:autoSpaceDN w:val="0"/>
                        <w:adjustRightInd w:val="0"/>
                        <w:rPr>
                          <w:rFonts w:ascii="Helvetica" w:hAnsi="Helvetica" w:cs="Helvetica"/>
                          <w:color w:val="000000"/>
                        </w:rPr>
                      </w:pPr>
                    </w:p>
                    <w:p w14:paraId="0B82578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 Ware</w:t>
                      </w:r>
                    </w:p>
                    <w:p w14:paraId="226497E8" w14:textId="77777777" w:rsidR="004F5544" w:rsidRDefault="004F5544" w:rsidP="004F5544">
                      <w:pPr>
                        <w:widowControl w:val="0"/>
                        <w:autoSpaceDE w:val="0"/>
                        <w:autoSpaceDN w:val="0"/>
                        <w:adjustRightInd w:val="0"/>
                        <w:rPr>
                          <w:rFonts w:ascii="Helvetica" w:hAnsi="Helvetica" w:cs="Helvetica"/>
                          <w:color w:val="000000"/>
                        </w:rPr>
                      </w:pPr>
                      <w:hyperlink r:id="rId27" w:history="1">
                        <w:r>
                          <w:rPr>
                            <w:rFonts w:ascii="Helvetica" w:hAnsi="Helvetica" w:cs="Helvetica"/>
                            <w:color w:val="3586FF"/>
                            <w:u w:val="single" w:color="3586FF"/>
                          </w:rPr>
                          <w:t>gware7619@gmail.com</w:t>
                        </w:r>
                      </w:hyperlink>
                    </w:p>
                    <w:p w14:paraId="08246C29"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423-280-6772</w:t>
                      </w:r>
                    </w:p>
                    <w:p w14:paraId="7856224E" w14:textId="77777777" w:rsidR="004F5544" w:rsidRDefault="004F5544" w:rsidP="004F5544">
                      <w:pPr>
                        <w:widowControl w:val="0"/>
                        <w:autoSpaceDE w:val="0"/>
                        <w:autoSpaceDN w:val="0"/>
                        <w:adjustRightInd w:val="0"/>
                        <w:rPr>
                          <w:rFonts w:ascii="Helvetica" w:hAnsi="Helvetica" w:cs="Helvetica"/>
                          <w:color w:val="000000"/>
                        </w:rPr>
                      </w:pPr>
                    </w:p>
                    <w:p w14:paraId="1B6EFA22" w14:textId="77777777" w:rsidR="004F5544" w:rsidRDefault="004F5544" w:rsidP="004F5544">
                      <w:pPr>
                        <w:widowControl w:val="0"/>
                        <w:autoSpaceDE w:val="0"/>
                        <w:autoSpaceDN w:val="0"/>
                        <w:adjustRightInd w:val="0"/>
                        <w:rPr>
                          <w:rFonts w:ascii="Helvetica" w:hAnsi="Helvetica" w:cs="Helvetica"/>
                          <w:color w:val="000000"/>
                        </w:rPr>
                      </w:pPr>
                    </w:p>
                    <w:p w14:paraId="0B7E9E21"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 </w:t>
                      </w:r>
                    </w:p>
                    <w:p w14:paraId="13851F2C"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O. Utsey, Ph.D.</w:t>
                      </w:r>
                    </w:p>
                    <w:p w14:paraId="7509A3E3"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Professor,</w:t>
                      </w:r>
                      <w:r>
                        <w:rPr>
                          <w:rFonts w:ascii="Helvetica" w:hAnsi="Helvetica" w:cs="Helvetica"/>
                          <w:color w:val="000000"/>
                          <w:sz w:val="25"/>
                          <w:szCs w:val="25"/>
                        </w:rPr>
                        <w:t> Department of Psychology</w:t>
                      </w:r>
                    </w:p>
                    <w:p w14:paraId="0DE1318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Virginia Commonwealth University</w:t>
                      </w:r>
                    </w:p>
                    <w:p w14:paraId="1336D241" w14:textId="77777777" w:rsidR="004F5544" w:rsidRDefault="004F5544" w:rsidP="004F5544">
                      <w:pPr>
                        <w:widowControl w:val="0"/>
                        <w:autoSpaceDE w:val="0"/>
                        <w:autoSpaceDN w:val="0"/>
                        <w:adjustRightInd w:val="0"/>
                        <w:rPr>
                          <w:rFonts w:ascii="Helvetica" w:hAnsi="Helvetica" w:cs="Helvetica"/>
                          <w:color w:val="000000"/>
                        </w:rPr>
                      </w:pPr>
                    </w:p>
                    <w:p w14:paraId="392CCDE6" w14:textId="77777777" w:rsidR="004F5544" w:rsidRDefault="004F5544" w:rsidP="004F5544">
                      <w:pPr>
                        <w:widowControl w:val="0"/>
                        <w:autoSpaceDE w:val="0"/>
                        <w:autoSpaceDN w:val="0"/>
                        <w:adjustRightInd w:val="0"/>
                        <w:rPr>
                          <w:rFonts w:ascii="Helvetica" w:hAnsi="Helvetica" w:cs="Helvetica"/>
                          <w:color w:val="000000"/>
                        </w:rPr>
                      </w:pPr>
                    </w:p>
                    <w:p w14:paraId="06E3B292"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i/>
                          <w:iCs/>
                          <w:color w:val="000000"/>
                        </w:rPr>
                        <w:t>"Your silence will not protect you."</w:t>
                      </w:r>
                    </w:p>
                    <w:p w14:paraId="68463F7D"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Audre Lorde</w:t>
                      </w:r>
                    </w:p>
                    <w:p w14:paraId="69FE7DF1" w14:textId="77777777" w:rsidR="004F5544" w:rsidRDefault="004F5544" w:rsidP="004F5544"/>
                  </w:txbxContent>
                </v:textbox>
              </v:shape>
            </w:pict>
          </mc:Fallback>
        </mc:AlternateContent>
      </w:r>
    </w:p>
    <w:p w14:paraId="76F89224" w14:textId="309640B7" w:rsidR="004F5544" w:rsidRDefault="004F5544" w:rsidP="001D5E32">
      <w:pPr>
        <w:pStyle w:val="Default"/>
        <w:spacing w:line="480" w:lineRule="auto"/>
        <w:ind w:firstLine="720"/>
        <w:rPr>
          <w:rFonts w:ascii="Times New Roman" w:hAnsi="Times New Roman" w:cs="Times New Roman"/>
        </w:rPr>
      </w:pPr>
    </w:p>
    <w:p w14:paraId="0F3D7C82" w14:textId="44DE3A67" w:rsidR="004F5544" w:rsidRDefault="004F5544" w:rsidP="001D5E32">
      <w:pPr>
        <w:pStyle w:val="Default"/>
        <w:spacing w:line="480" w:lineRule="auto"/>
        <w:ind w:firstLine="720"/>
        <w:rPr>
          <w:rFonts w:ascii="Times New Roman" w:hAnsi="Times New Roman" w:cs="Times New Roman"/>
        </w:rPr>
      </w:pPr>
    </w:p>
    <w:p w14:paraId="1C735D95" w14:textId="10D9E0A4" w:rsidR="004F5544" w:rsidRDefault="004F5544" w:rsidP="001D5E32">
      <w:pPr>
        <w:pStyle w:val="Default"/>
        <w:spacing w:line="480" w:lineRule="auto"/>
        <w:ind w:firstLine="720"/>
        <w:rPr>
          <w:rFonts w:ascii="Times New Roman" w:hAnsi="Times New Roman" w:cs="Times New Roman"/>
        </w:rPr>
      </w:pPr>
    </w:p>
    <w:p w14:paraId="118BC04F" w14:textId="395D4A2D" w:rsidR="004F5544" w:rsidRDefault="004F5544" w:rsidP="001D5E32">
      <w:pPr>
        <w:pStyle w:val="Default"/>
        <w:spacing w:line="480" w:lineRule="auto"/>
        <w:ind w:firstLine="720"/>
        <w:rPr>
          <w:rFonts w:ascii="Times New Roman" w:hAnsi="Times New Roman" w:cs="Times New Roman"/>
        </w:rPr>
      </w:pPr>
    </w:p>
    <w:p w14:paraId="4AF37205" w14:textId="786A0334" w:rsidR="004F5544" w:rsidRDefault="004F5544" w:rsidP="001D5E32">
      <w:pPr>
        <w:pStyle w:val="Default"/>
        <w:spacing w:line="480" w:lineRule="auto"/>
        <w:ind w:firstLine="720"/>
        <w:rPr>
          <w:rFonts w:ascii="Times New Roman" w:hAnsi="Times New Roman" w:cs="Times New Roman"/>
        </w:rPr>
      </w:pPr>
    </w:p>
    <w:p w14:paraId="1609D67B" w14:textId="1275F870" w:rsidR="004F5544" w:rsidRDefault="004F5544" w:rsidP="001D5E32">
      <w:pPr>
        <w:pStyle w:val="Default"/>
        <w:spacing w:line="480" w:lineRule="auto"/>
        <w:ind w:firstLine="720"/>
        <w:rPr>
          <w:rFonts w:ascii="Times New Roman" w:hAnsi="Times New Roman" w:cs="Times New Roman"/>
        </w:rPr>
      </w:pPr>
    </w:p>
    <w:p w14:paraId="52C8ACAA" w14:textId="7794D6A3" w:rsidR="004F5544" w:rsidRDefault="004F5544" w:rsidP="001D5E32">
      <w:pPr>
        <w:pStyle w:val="Default"/>
        <w:spacing w:line="480" w:lineRule="auto"/>
        <w:ind w:firstLine="720"/>
        <w:rPr>
          <w:rFonts w:ascii="Times New Roman" w:hAnsi="Times New Roman" w:cs="Times New Roman"/>
        </w:rPr>
      </w:pPr>
    </w:p>
    <w:p w14:paraId="23FB2619" w14:textId="74F162B9" w:rsidR="004F5544" w:rsidRDefault="004F5544" w:rsidP="001D5E32">
      <w:pPr>
        <w:pStyle w:val="Default"/>
        <w:spacing w:line="480" w:lineRule="auto"/>
        <w:ind w:firstLine="720"/>
        <w:rPr>
          <w:rFonts w:ascii="Times New Roman" w:hAnsi="Times New Roman" w:cs="Times New Roman"/>
        </w:rPr>
      </w:pPr>
    </w:p>
    <w:p w14:paraId="6B6544A5" w14:textId="27076E72" w:rsidR="004F5544" w:rsidRDefault="004F5544" w:rsidP="001D5E32">
      <w:pPr>
        <w:pStyle w:val="Default"/>
        <w:spacing w:line="480" w:lineRule="auto"/>
        <w:ind w:firstLine="720"/>
        <w:rPr>
          <w:rFonts w:ascii="Times New Roman" w:hAnsi="Times New Roman" w:cs="Times New Roman"/>
        </w:rPr>
      </w:pPr>
    </w:p>
    <w:p w14:paraId="6324D2AB" w14:textId="16B2E05C" w:rsidR="004F5544" w:rsidRDefault="004F5544" w:rsidP="001D5E32">
      <w:pPr>
        <w:pStyle w:val="Default"/>
        <w:spacing w:line="480" w:lineRule="auto"/>
        <w:ind w:firstLine="720"/>
        <w:rPr>
          <w:rFonts w:ascii="Times New Roman" w:hAnsi="Times New Roman" w:cs="Times New Roman"/>
        </w:rPr>
      </w:pPr>
    </w:p>
    <w:p w14:paraId="6755F506" w14:textId="67A5CB95" w:rsidR="004F5544" w:rsidRDefault="004F5544" w:rsidP="001D5E32">
      <w:pPr>
        <w:pStyle w:val="Default"/>
        <w:spacing w:line="480" w:lineRule="auto"/>
        <w:ind w:firstLine="720"/>
        <w:rPr>
          <w:rFonts w:ascii="Times New Roman" w:hAnsi="Times New Roman" w:cs="Times New Roman"/>
        </w:rPr>
      </w:pPr>
    </w:p>
    <w:p w14:paraId="5E7FFC40" w14:textId="6EFD1D61" w:rsidR="004F5544" w:rsidRDefault="004F5544" w:rsidP="001D5E32">
      <w:pPr>
        <w:pStyle w:val="Default"/>
        <w:spacing w:line="480" w:lineRule="auto"/>
        <w:ind w:firstLine="720"/>
        <w:rPr>
          <w:rFonts w:ascii="Times New Roman" w:hAnsi="Times New Roman" w:cs="Times New Roman"/>
        </w:rPr>
      </w:pPr>
    </w:p>
    <w:p w14:paraId="7F5D1549" w14:textId="310685E2" w:rsidR="004F5544" w:rsidRDefault="004F5544" w:rsidP="001D5E32">
      <w:pPr>
        <w:pStyle w:val="Default"/>
        <w:spacing w:line="480" w:lineRule="auto"/>
        <w:ind w:firstLine="720"/>
        <w:rPr>
          <w:rFonts w:ascii="Times New Roman" w:hAnsi="Times New Roman" w:cs="Times New Roman"/>
        </w:rPr>
      </w:pPr>
    </w:p>
    <w:p w14:paraId="624B0C63" w14:textId="74271145" w:rsidR="004F5544" w:rsidRDefault="004F5544" w:rsidP="001D5E32">
      <w:pPr>
        <w:pStyle w:val="Default"/>
        <w:spacing w:line="480" w:lineRule="auto"/>
        <w:ind w:firstLine="720"/>
        <w:rPr>
          <w:rFonts w:ascii="Times New Roman" w:hAnsi="Times New Roman" w:cs="Times New Roman"/>
        </w:rPr>
      </w:pPr>
    </w:p>
    <w:p w14:paraId="19CE8612" w14:textId="22FA19B6" w:rsidR="004F5544" w:rsidRDefault="004F5544" w:rsidP="001D5E32">
      <w:pPr>
        <w:pStyle w:val="Default"/>
        <w:spacing w:line="480" w:lineRule="auto"/>
        <w:ind w:firstLine="720"/>
        <w:rPr>
          <w:rFonts w:ascii="Times New Roman" w:hAnsi="Times New Roman" w:cs="Times New Roman"/>
        </w:rPr>
      </w:pPr>
    </w:p>
    <w:p w14:paraId="6FB9254B" w14:textId="2CD8A7B5" w:rsidR="004F5544" w:rsidRDefault="004F5544" w:rsidP="001D5E32">
      <w:pPr>
        <w:pStyle w:val="Default"/>
        <w:spacing w:line="480" w:lineRule="auto"/>
        <w:ind w:firstLine="720"/>
        <w:rPr>
          <w:rFonts w:ascii="Times New Roman" w:hAnsi="Times New Roman" w:cs="Times New Roman"/>
        </w:rPr>
      </w:pPr>
    </w:p>
    <w:p w14:paraId="0EA68F2B" w14:textId="26CF11E1" w:rsidR="004F5544" w:rsidRDefault="004F5544" w:rsidP="001D5E32">
      <w:pPr>
        <w:pStyle w:val="Default"/>
        <w:spacing w:line="480" w:lineRule="auto"/>
        <w:ind w:firstLine="720"/>
        <w:rPr>
          <w:rFonts w:ascii="Times New Roman" w:hAnsi="Times New Roman" w:cs="Times New Roman"/>
        </w:rPr>
      </w:pPr>
    </w:p>
    <w:p w14:paraId="70EDB37C" w14:textId="6A0B9893" w:rsidR="004F5544" w:rsidRDefault="004F5544" w:rsidP="001D5E32">
      <w:pPr>
        <w:pStyle w:val="Default"/>
        <w:spacing w:line="480" w:lineRule="auto"/>
        <w:ind w:firstLine="720"/>
        <w:rPr>
          <w:rFonts w:ascii="Times New Roman" w:hAnsi="Times New Roman" w:cs="Times New Roman"/>
        </w:rPr>
      </w:pPr>
    </w:p>
    <w:p w14:paraId="59E93B68" w14:textId="6398F639" w:rsidR="004F5544" w:rsidRDefault="004F5544" w:rsidP="001D5E32">
      <w:pPr>
        <w:pStyle w:val="Default"/>
        <w:spacing w:line="480" w:lineRule="auto"/>
        <w:ind w:firstLine="720"/>
        <w:rPr>
          <w:rFonts w:ascii="Times New Roman" w:hAnsi="Times New Roman" w:cs="Times New Roman"/>
        </w:rPr>
      </w:pPr>
    </w:p>
    <w:p w14:paraId="7E2AC2B1" w14:textId="497C0646" w:rsidR="004F5544" w:rsidRDefault="004F5544" w:rsidP="001D5E32">
      <w:pPr>
        <w:pStyle w:val="Default"/>
        <w:spacing w:line="480" w:lineRule="auto"/>
        <w:ind w:firstLine="720"/>
        <w:rPr>
          <w:rFonts w:ascii="Times New Roman" w:hAnsi="Times New Roman" w:cs="Times New Roman"/>
        </w:rPr>
      </w:pPr>
    </w:p>
    <w:p w14:paraId="36097C94" w14:textId="24FD08BE" w:rsidR="004F5544" w:rsidRDefault="004F5544" w:rsidP="001D5E32">
      <w:pPr>
        <w:pStyle w:val="Default"/>
        <w:spacing w:line="480" w:lineRule="auto"/>
        <w:ind w:firstLine="720"/>
        <w:rPr>
          <w:rFonts w:ascii="Times New Roman" w:hAnsi="Times New Roman" w:cs="Times New Roman"/>
        </w:rPr>
      </w:pPr>
    </w:p>
    <w:p w14:paraId="1A4525BC" w14:textId="69C5666D" w:rsidR="004F5544" w:rsidRDefault="004F5544" w:rsidP="001D5E32">
      <w:pPr>
        <w:pStyle w:val="Default"/>
        <w:spacing w:line="480" w:lineRule="auto"/>
        <w:ind w:firstLine="720"/>
        <w:rPr>
          <w:rFonts w:ascii="Times New Roman" w:hAnsi="Times New Roman" w:cs="Times New Roman"/>
        </w:rPr>
      </w:pPr>
    </w:p>
    <w:p w14:paraId="269A65A5" w14:textId="77777777" w:rsidR="00BF1DBC" w:rsidRDefault="00BF1DBC" w:rsidP="001976E3">
      <w:pPr>
        <w:pStyle w:val="Heading1"/>
        <w:jc w:val="center"/>
        <w:rPr>
          <w:rFonts w:ascii="Times New Roman" w:hAnsi="Times New Roman" w:cs="Times New Roman"/>
          <w:b/>
          <w:bCs/>
          <w:color w:val="000000" w:themeColor="text1"/>
          <w:sz w:val="24"/>
          <w:szCs w:val="24"/>
        </w:rPr>
      </w:pPr>
    </w:p>
    <w:p w14:paraId="4CC59C58" w14:textId="77777777" w:rsidR="00BF1DBC" w:rsidRDefault="00BF1DBC" w:rsidP="001976E3">
      <w:pPr>
        <w:pStyle w:val="Heading1"/>
        <w:jc w:val="center"/>
        <w:rPr>
          <w:rFonts w:ascii="Times New Roman" w:hAnsi="Times New Roman" w:cs="Times New Roman"/>
          <w:b/>
          <w:bCs/>
          <w:color w:val="000000" w:themeColor="text1"/>
          <w:sz w:val="24"/>
          <w:szCs w:val="24"/>
        </w:rPr>
      </w:pPr>
    </w:p>
    <w:p w14:paraId="0B147D93" w14:textId="562461B7" w:rsidR="004F5544" w:rsidRPr="001976E3" w:rsidRDefault="004F5544" w:rsidP="001976E3">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t>Appendix D: PIQ Permission</w:t>
      </w:r>
    </w:p>
    <w:p w14:paraId="2C2231BE" w14:textId="77777777" w:rsidR="004F5544" w:rsidRPr="00706EC7" w:rsidRDefault="004F5544" w:rsidP="004F5544">
      <w:r>
        <w:rPr>
          <w:noProof/>
        </w:rPr>
        <mc:AlternateContent>
          <mc:Choice Requires="wps">
            <w:drawing>
              <wp:anchor distT="0" distB="0" distL="114300" distR="114300" simplePos="0" relativeHeight="251664384" behindDoc="0" locked="0" layoutInCell="1" allowOverlap="1" wp14:anchorId="36DB087C" wp14:editId="558C13CE">
                <wp:simplePos x="0" y="0"/>
                <wp:positionH relativeFrom="column">
                  <wp:posOffset>8467</wp:posOffset>
                </wp:positionH>
                <wp:positionV relativeFrom="paragraph">
                  <wp:posOffset>56515</wp:posOffset>
                </wp:positionV>
                <wp:extent cx="5918200" cy="6832600"/>
                <wp:effectExtent l="0" t="0" r="12700" b="12700"/>
                <wp:wrapNone/>
                <wp:docPr id="1354738700" name="Text Box 1"/>
                <wp:cNvGraphicFramePr/>
                <a:graphic xmlns:a="http://schemas.openxmlformats.org/drawingml/2006/main">
                  <a:graphicData uri="http://schemas.microsoft.com/office/word/2010/wordprocessingShape">
                    <wps:wsp>
                      <wps:cNvSpPr txBox="1"/>
                      <wps:spPr>
                        <a:xfrm>
                          <a:off x="0" y="0"/>
                          <a:ext cx="5918200" cy="6832600"/>
                        </a:xfrm>
                        <a:prstGeom prst="rect">
                          <a:avLst/>
                        </a:prstGeom>
                        <a:solidFill>
                          <a:schemeClr val="lt1"/>
                        </a:solidFill>
                        <a:ln w="6350">
                          <a:solidFill>
                            <a:prstClr val="black"/>
                          </a:solidFill>
                        </a:ln>
                      </wps:spPr>
                      <wps:txbx>
                        <w:txbxContent>
                          <w:p w14:paraId="58794FB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Neumann Johanna &lt;Johanna.Neumann@dhbw-vs.de&gt;</w:t>
                            </w:r>
                          </w:p>
                          <w:p w14:paraId="40F41E7C"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AW: Perceived Injustice Questionnaire</w:t>
                            </w:r>
                          </w:p>
                          <w:p w14:paraId="70425050"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6, 2022 at 7:57:16 AM EST</w:t>
                            </w:r>
                          </w:p>
                          <w:p w14:paraId="3B100207"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"gware7619@gmail.com" &lt;gware7619@gmail.com&gt;</w:t>
                            </w:r>
                          </w:p>
                          <w:p w14:paraId="702A8ED9"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BB6FF8A"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Dear Mr. Ware,   you’re very welcome to use the questionnaire for your research. Thank you for asking, also in the name of Mr. Kizilhan. </w:t>
                            </w:r>
                          </w:p>
                          <w:p w14:paraId="26760968"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xml:space="preserve">Please reach out if you have any further questions. Good luck!  Best regards Johanna Neumann </w:t>
                            </w:r>
                          </w:p>
                          <w:p w14:paraId="19539E12"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w:t>
                            </w:r>
                          </w:p>
                          <w:p w14:paraId="37E3D05D" w14:textId="77777777" w:rsidR="004F5544" w:rsidRDefault="004F5544" w:rsidP="004F5544">
                            <w:pPr>
                              <w:widowControl w:val="0"/>
                              <w:autoSpaceDE w:val="0"/>
                              <w:autoSpaceDN w:val="0"/>
                              <w:adjustRightInd w:val="0"/>
                              <w:rPr>
                                <w:color w:val="000000"/>
                                <w:sz w:val="32"/>
                                <w:szCs w:val="32"/>
                              </w:rPr>
                            </w:pPr>
                            <w:r>
                              <w:rPr>
                                <w:rFonts w:ascii="Helvetica" w:hAnsi="Helvetica" w:cs="Helvetica"/>
                                <w:b/>
                                <w:bCs/>
                                <w:color w:val="3586FF"/>
                                <w:sz w:val="29"/>
                                <w:szCs w:val="29"/>
                              </w:rPr>
                              <w:t>Von:</w:t>
                            </w:r>
                            <w:r>
                              <w:rPr>
                                <w:rFonts w:ascii="Helvetica" w:hAnsi="Helvetica" w:cs="Helvetica"/>
                                <w:color w:val="000000"/>
                                <w:sz w:val="29"/>
                                <w:szCs w:val="29"/>
                              </w:rPr>
                              <w:t xml:space="preserve"> Kizilhan Jan  </w:t>
                            </w:r>
                            <w:r>
                              <w:rPr>
                                <w:rFonts w:ascii="Helvetica" w:hAnsi="Helvetica" w:cs="Helvetica"/>
                                <w:b/>
                                <w:bCs/>
                                <w:color w:val="000000"/>
                                <w:sz w:val="29"/>
                                <w:szCs w:val="29"/>
                              </w:rPr>
                              <w:t>Gesendet:</w:t>
                            </w:r>
                            <w:r>
                              <w:rPr>
                                <w:rFonts w:ascii="Helvetica" w:hAnsi="Helvetica" w:cs="Helvetica"/>
                                <w:color w:val="000000"/>
                                <w:sz w:val="29"/>
                                <w:szCs w:val="29"/>
                              </w:rPr>
                              <w:t xml:space="preserve"> Montag, 5. Dezember 2022 22:16 </w:t>
                            </w:r>
                            <w:r>
                              <w:rPr>
                                <w:rFonts w:ascii="Helvetica" w:hAnsi="Helvetica" w:cs="Helvetica"/>
                                <w:b/>
                                <w:bCs/>
                                <w:color w:val="000000"/>
                                <w:sz w:val="29"/>
                                <w:szCs w:val="29"/>
                              </w:rPr>
                              <w:t>An:</w:t>
                            </w:r>
                            <w:r>
                              <w:rPr>
                                <w:rFonts w:ascii="Helvetica" w:hAnsi="Helvetica" w:cs="Helvetica"/>
                                <w:color w:val="000000"/>
                                <w:sz w:val="29"/>
                                <w:szCs w:val="29"/>
                              </w:rPr>
                              <w:t xml:space="preserve"> Neumann Johanna &lt;Johanna.Neumann@dhbw-vs.de&gt; </w:t>
                            </w:r>
                            <w:r>
                              <w:rPr>
                                <w:rFonts w:ascii="Helvetica" w:hAnsi="Helvetica" w:cs="Helvetica"/>
                                <w:b/>
                                <w:bCs/>
                                <w:color w:val="000000"/>
                                <w:sz w:val="29"/>
                                <w:szCs w:val="29"/>
                              </w:rPr>
                              <w:t>Betreff:</w:t>
                            </w:r>
                            <w:r>
                              <w:rPr>
                                <w:rFonts w:ascii="Helvetica" w:hAnsi="Helvetica" w:cs="Helvetica"/>
                                <w:color w:val="000000"/>
                                <w:sz w:val="29"/>
                                <w:szCs w:val="29"/>
                              </w:rPr>
                              <w:t xml:space="preserve"> Fwd: Perceived Injustice Questionnaire</w:t>
                            </w:r>
                          </w:p>
                          <w:p w14:paraId="39BD3FA0"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2C3EADAD"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7B99836F" w14:textId="77777777" w:rsidR="004F5544" w:rsidRDefault="004F5544" w:rsidP="004F5544">
                            <w:pPr>
                              <w:widowControl w:val="0"/>
                              <w:autoSpaceDE w:val="0"/>
                              <w:autoSpaceDN w:val="0"/>
                              <w:adjustRightInd w:val="0"/>
                              <w:rPr>
                                <w:color w:val="000000"/>
                                <w:sz w:val="32"/>
                                <w:szCs w:val="32"/>
                              </w:rPr>
                            </w:pPr>
                            <w:r>
                              <w:rPr>
                                <w:color w:val="000000"/>
                                <w:sz w:val="32"/>
                                <w:szCs w:val="32"/>
                              </w:rPr>
                              <w:t>Von meinem iPhone gesendet</w:t>
                            </w:r>
                          </w:p>
                          <w:p w14:paraId="4B54455D" w14:textId="77777777" w:rsidR="004F5544" w:rsidRDefault="004F5544" w:rsidP="004F5544">
                            <w:pPr>
                              <w:widowControl w:val="0"/>
                              <w:autoSpaceDE w:val="0"/>
                              <w:autoSpaceDN w:val="0"/>
                              <w:adjustRightInd w:val="0"/>
                              <w:rPr>
                                <w:color w:val="000000"/>
                                <w:sz w:val="32"/>
                                <w:szCs w:val="32"/>
                              </w:rPr>
                            </w:pPr>
                            <w:r>
                              <w:rPr>
                                <w:color w:val="000000"/>
                                <w:sz w:val="32"/>
                                <w:szCs w:val="32"/>
                              </w:rPr>
                              <w:t> Anfang der weitergeleiteten Nachricht:</w:t>
                            </w:r>
                          </w:p>
                          <w:p w14:paraId="7AF5ED5A" w14:textId="77777777" w:rsidR="004F5544" w:rsidRDefault="004F5544" w:rsidP="004F5544">
                            <w:pPr>
                              <w:widowControl w:val="0"/>
                              <w:autoSpaceDE w:val="0"/>
                              <w:autoSpaceDN w:val="0"/>
                              <w:adjustRightInd w:val="0"/>
                              <w:rPr>
                                <w:color w:val="000000"/>
                                <w:sz w:val="32"/>
                                <w:szCs w:val="32"/>
                              </w:rPr>
                            </w:pPr>
                            <w:r>
                              <w:rPr>
                                <w:b/>
                                <w:bCs/>
                                <w:color w:val="000000"/>
                                <w:sz w:val="32"/>
                                <w:szCs w:val="32"/>
                              </w:rPr>
                              <w:t>Von:</w:t>
                            </w:r>
                            <w:r>
                              <w:rPr>
                                <w:color w:val="000000"/>
                                <w:sz w:val="32"/>
                                <w:szCs w:val="32"/>
                              </w:rPr>
                              <w:t xml:space="preserve"> Gerald Ware &lt;</w:t>
                            </w:r>
                            <w:hyperlink r:id="rId28" w:history="1">
                              <w:r>
                                <w:rPr>
                                  <w:color w:val="0000FF"/>
                                  <w:sz w:val="32"/>
                                  <w:szCs w:val="32"/>
                                  <w:u w:val="single" w:color="0000FF"/>
                                </w:rPr>
                                <w:t>gware7619@gmail.com</w:t>
                              </w:r>
                            </w:hyperlink>
                            <w:r>
                              <w:rPr>
                                <w:color w:val="000000"/>
                                <w:sz w:val="32"/>
                                <w:szCs w:val="32"/>
                              </w:rPr>
                              <w:t>&gt; </w:t>
                            </w:r>
                            <w:r>
                              <w:rPr>
                                <w:b/>
                                <w:bCs/>
                                <w:color w:val="000000"/>
                                <w:sz w:val="32"/>
                                <w:szCs w:val="32"/>
                              </w:rPr>
                              <w:t>Datum:</w:t>
                            </w:r>
                            <w:r>
                              <w:rPr>
                                <w:color w:val="000000"/>
                                <w:sz w:val="32"/>
                                <w:szCs w:val="32"/>
                              </w:rPr>
                              <w:t xml:space="preserve"> 5. Dezember 2022 um 21:53:51 MEZ </w:t>
                            </w:r>
                            <w:r>
                              <w:rPr>
                                <w:b/>
                                <w:bCs/>
                                <w:color w:val="000000"/>
                                <w:sz w:val="32"/>
                                <w:szCs w:val="32"/>
                              </w:rPr>
                              <w:t>An:</w:t>
                            </w:r>
                            <w:r>
                              <w:rPr>
                                <w:color w:val="000000"/>
                                <w:sz w:val="32"/>
                                <w:szCs w:val="32"/>
                              </w:rPr>
                              <w:t xml:space="preserve"> Kizilhan Jan &lt;</w:t>
                            </w:r>
                            <w:hyperlink r:id="rId29" w:history="1">
                              <w:r>
                                <w:rPr>
                                  <w:color w:val="0000FF"/>
                                  <w:sz w:val="32"/>
                                  <w:szCs w:val="32"/>
                                  <w:u w:val="single" w:color="0000FF"/>
                                </w:rPr>
                                <w:t>Jan.Kizilhan@dhbw-vs.de</w:t>
                              </w:r>
                            </w:hyperlink>
                            <w:r>
                              <w:rPr>
                                <w:color w:val="000000"/>
                                <w:sz w:val="32"/>
                                <w:szCs w:val="32"/>
                              </w:rPr>
                              <w:t>&gt; </w:t>
                            </w:r>
                            <w:r>
                              <w:rPr>
                                <w:b/>
                                <w:bCs/>
                                <w:color w:val="000000"/>
                                <w:sz w:val="32"/>
                                <w:szCs w:val="32"/>
                              </w:rPr>
                              <w:t>Betreff:</w:t>
                            </w:r>
                            <w:r>
                              <w:rPr>
                                <w:color w:val="000000"/>
                                <w:sz w:val="32"/>
                                <w:szCs w:val="32"/>
                              </w:rPr>
                              <w:t xml:space="preserve"> </w:t>
                            </w:r>
                            <w:r>
                              <w:rPr>
                                <w:b/>
                                <w:bCs/>
                                <w:color w:val="000000"/>
                                <w:sz w:val="32"/>
                                <w:szCs w:val="32"/>
                              </w:rPr>
                              <w:t>Perceived Injustice Questionnaire</w:t>
                            </w:r>
                          </w:p>
                          <w:p w14:paraId="479F9D77" w14:textId="77777777" w:rsidR="004F5544" w:rsidRDefault="004F5544" w:rsidP="004F5544">
                            <w:pPr>
                              <w:widowControl w:val="0"/>
                              <w:autoSpaceDE w:val="0"/>
                              <w:autoSpaceDN w:val="0"/>
                              <w:adjustRightInd w:val="0"/>
                              <w:rPr>
                                <w:color w:val="000000"/>
                                <w:sz w:val="32"/>
                                <w:szCs w:val="32"/>
                              </w:rPr>
                            </w:pPr>
                            <w:r>
                              <w:rPr>
                                <w:rFonts w:ascii="Tahoma" w:hAnsi="Tahoma" w:cs="Tahoma"/>
                                <w:color w:val="000000"/>
                                <w:sz w:val="32"/>
                                <w:szCs w:val="32"/>
                              </w:rPr>
                              <w:t>﻿</w:t>
                            </w:r>
                            <w:r>
                              <w:rPr>
                                <w:color w:val="000000"/>
                                <w:sz w:val="32"/>
                                <w:szCs w:val="32"/>
                              </w:rPr>
                              <w:t xml:space="preserve"> Hello Dr. Kizilhan,  My name is Gerald Ware. I am a graduate student at Omega Graduate School in Dayton, TN. USA. I am in dissertation for my Ph.D. I am contacting you to obtain permission to use your research instrument, Perceived Injustice Questionnaire (PIQ). I am prepared to purchase this research instrument if necessary.   Please let me know what you require of me. I am happy to accommodate you in any way you require. Thank you very much for your time and consideration! I look forward to hearing from you.  Gerald Ware </w:t>
                            </w:r>
                            <w:hyperlink r:id="rId30" w:history="1">
                              <w:r>
                                <w:rPr>
                                  <w:color w:val="0000FF"/>
                                  <w:sz w:val="32"/>
                                  <w:szCs w:val="32"/>
                                  <w:u w:val="single" w:color="0000FF"/>
                                </w:rPr>
                                <w:t>gware7619@gmail.com</w:t>
                              </w:r>
                            </w:hyperlink>
                            <w:r>
                              <w:rPr>
                                <w:color w:val="000000"/>
                                <w:sz w:val="32"/>
                                <w:szCs w:val="32"/>
                              </w:rPr>
                              <w:t> 423-280-6772</w:t>
                            </w:r>
                          </w:p>
                          <w:p w14:paraId="5168BD2A" w14:textId="77777777" w:rsidR="004F5544" w:rsidRDefault="004F5544" w:rsidP="004F5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B087C" id="_x0000_s1027" type="#_x0000_t202" style="position:absolute;margin-left:.65pt;margin-top:4.45pt;width:466pt;height:5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" fillcolor="white [3201]" strokeweight=".5pt">
                <v:textbox>
                  <w:txbxContent>
                    <w:p w14:paraId="58794FB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Neumann Johanna &lt;Johanna.Neumann@dhbw-vs.de&gt;</w:t>
                      </w:r>
                    </w:p>
                    <w:p w14:paraId="40F41E7C"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AW: Perceived Injustice Questionnaire</w:t>
                      </w:r>
                    </w:p>
                    <w:p w14:paraId="70425050"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6, 2022 at 7:57:16 AM EST</w:t>
                      </w:r>
                    </w:p>
                    <w:p w14:paraId="3B100207"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"gware7619@gmail.com" &lt;gware7619@gmail.com&gt;</w:t>
                      </w:r>
                    </w:p>
                    <w:p w14:paraId="702A8ED9"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BB6FF8A"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Dear Mr. Ware,   you’re very welcome to use the questionnaire for your research. Thank you for asking, also in the name of Mr. Kizilhan. </w:t>
                      </w:r>
                    </w:p>
                    <w:p w14:paraId="26760968"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xml:space="preserve">Please reach out if you have any further questions. Good luck!  Best regards Johanna Neumann </w:t>
                      </w:r>
                    </w:p>
                    <w:p w14:paraId="19539E12"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w:t>
                      </w:r>
                    </w:p>
                    <w:p w14:paraId="37E3D05D" w14:textId="77777777" w:rsidR="004F5544" w:rsidRDefault="004F5544" w:rsidP="004F5544">
                      <w:pPr>
                        <w:widowControl w:val="0"/>
                        <w:autoSpaceDE w:val="0"/>
                        <w:autoSpaceDN w:val="0"/>
                        <w:adjustRightInd w:val="0"/>
                        <w:rPr>
                          <w:color w:val="000000"/>
                          <w:sz w:val="32"/>
                          <w:szCs w:val="32"/>
                        </w:rPr>
                      </w:pPr>
                      <w:r>
                        <w:rPr>
                          <w:rFonts w:ascii="Helvetica" w:hAnsi="Helvetica" w:cs="Helvetica"/>
                          <w:b/>
                          <w:bCs/>
                          <w:color w:val="3586FF"/>
                          <w:sz w:val="29"/>
                          <w:szCs w:val="29"/>
                        </w:rPr>
                        <w:t>Von:</w:t>
                      </w:r>
                      <w:r>
                        <w:rPr>
                          <w:rFonts w:ascii="Helvetica" w:hAnsi="Helvetica" w:cs="Helvetica"/>
                          <w:color w:val="000000"/>
                          <w:sz w:val="29"/>
                          <w:szCs w:val="29"/>
                        </w:rPr>
                        <w:t xml:space="preserve"> Kizilhan Jan  </w:t>
                      </w:r>
                      <w:r>
                        <w:rPr>
                          <w:rFonts w:ascii="Helvetica" w:hAnsi="Helvetica" w:cs="Helvetica"/>
                          <w:b/>
                          <w:bCs/>
                          <w:color w:val="000000"/>
                          <w:sz w:val="29"/>
                          <w:szCs w:val="29"/>
                        </w:rPr>
                        <w:t>Gesendet:</w:t>
                      </w:r>
                      <w:r>
                        <w:rPr>
                          <w:rFonts w:ascii="Helvetica" w:hAnsi="Helvetica" w:cs="Helvetica"/>
                          <w:color w:val="000000"/>
                          <w:sz w:val="29"/>
                          <w:szCs w:val="29"/>
                        </w:rPr>
                        <w:t xml:space="preserve"> Montag, 5. Dezember 2022 22:16 </w:t>
                      </w:r>
                      <w:r>
                        <w:rPr>
                          <w:rFonts w:ascii="Helvetica" w:hAnsi="Helvetica" w:cs="Helvetica"/>
                          <w:b/>
                          <w:bCs/>
                          <w:color w:val="000000"/>
                          <w:sz w:val="29"/>
                          <w:szCs w:val="29"/>
                        </w:rPr>
                        <w:t>An:</w:t>
                      </w:r>
                      <w:r>
                        <w:rPr>
                          <w:rFonts w:ascii="Helvetica" w:hAnsi="Helvetica" w:cs="Helvetica"/>
                          <w:color w:val="000000"/>
                          <w:sz w:val="29"/>
                          <w:szCs w:val="29"/>
                        </w:rPr>
                        <w:t xml:space="preserve"> Neumann Johanna &lt;Johanna.Neumann@dhbw-vs.de&gt; </w:t>
                      </w:r>
                      <w:r>
                        <w:rPr>
                          <w:rFonts w:ascii="Helvetica" w:hAnsi="Helvetica" w:cs="Helvetica"/>
                          <w:b/>
                          <w:bCs/>
                          <w:color w:val="000000"/>
                          <w:sz w:val="29"/>
                          <w:szCs w:val="29"/>
                        </w:rPr>
                        <w:t>Betreff:</w:t>
                      </w:r>
                      <w:r>
                        <w:rPr>
                          <w:rFonts w:ascii="Helvetica" w:hAnsi="Helvetica" w:cs="Helvetica"/>
                          <w:color w:val="000000"/>
                          <w:sz w:val="29"/>
                          <w:szCs w:val="29"/>
                        </w:rPr>
                        <w:t xml:space="preserve"> Fwd: Perceived Injustice Questionnaire</w:t>
                      </w:r>
                    </w:p>
                    <w:p w14:paraId="39BD3FA0"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2C3EADAD"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7B99836F" w14:textId="77777777" w:rsidR="004F5544" w:rsidRDefault="004F5544" w:rsidP="004F5544">
                      <w:pPr>
                        <w:widowControl w:val="0"/>
                        <w:autoSpaceDE w:val="0"/>
                        <w:autoSpaceDN w:val="0"/>
                        <w:adjustRightInd w:val="0"/>
                        <w:rPr>
                          <w:color w:val="000000"/>
                          <w:sz w:val="32"/>
                          <w:szCs w:val="32"/>
                        </w:rPr>
                      </w:pPr>
                      <w:r>
                        <w:rPr>
                          <w:color w:val="000000"/>
                          <w:sz w:val="32"/>
                          <w:szCs w:val="32"/>
                        </w:rPr>
                        <w:t>Von meinem iPhone gesendet</w:t>
                      </w:r>
                    </w:p>
                    <w:p w14:paraId="4B54455D" w14:textId="77777777" w:rsidR="004F5544" w:rsidRDefault="004F5544" w:rsidP="004F5544">
                      <w:pPr>
                        <w:widowControl w:val="0"/>
                        <w:autoSpaceDE w:val="0"/>
                        <w:autoSpaceDN w:val="0"/>
                        <w:adjustRightInd w:val="0"/>
                        <w:rPr>
                          <w:color w:val="000000"/>
                          <w:sz w:val="32"/>
                          <w:szCs w:val="32"/>
                        </w:rPr>
                      </w:pPr>
                      <w:r>
                        <w:rPr>
                          <w:color w:val="000000"/>
                          <w:sz w:val="32"/>
                          <w:szCs w:val="32"/>
                        </w:rPr>
                        <w:t> Anfang der weitergeleiteten Nachricht:</w:t>
                      </w:r>
                    </w:p>
                    <w:p w14:paraId="7AF5ED5A" w14:textId="77777777" w:rsidR="004F5544" w:rsidRDefault="004F5544" w:rsidP="004F5544">
                      <w:pPr>
                        <w:widowControl w:val="0"/>
                        <w:autoSpaceDE w:val="0"/>
                        <w:autoSpaceDN w:val="0"/>
                        <w:adjustRightInd w:val="0"/>
                        <w:rPr>
                          <w:color w:val="000000"/>
                          <w:sz w:val="32"/>
                          <w:szCs w:val="32"/>
                        </w:rPr>
                      </w:pPr>
                      <w:r>
                        <w:rPr>
                          <w:b/>
                          <w:bCs/>
                          <w:color w:val="000000"/>
                          <w:sz w:val="32"/>
                          <w:szCs w:val="32"/>
                        </w:rPr>
                        <w:t>Von:</w:t>
                      </w:r>
                      <w:r>
                        <w:rPr>
                          <w:color w:val="000000"/>
                          <w:sz w:val="32"/>
                          <w:szCs w:val="32"/>
                        </w:rPr>
                        <w:t xml:space="preserve"> Gerald Ware &lt;</w:t>
                      </w:r>
                      <w:hyperlink r:id="rId31" w:history="1">
                        <w:r>
                          <w:rPr>
                            <w:color w:val="0000FF"/>
                            <w:sz w:val="32"/>
                            <w:szCs w:val="32"/>
                            <w:u w:val="single" w:color="0000FF"/>
                          </w:rPr>
                          <w:t>gware7619@gmail.com</w:t>
                        </w:r>
                      </w:hyperlink>
                      <w:r>
                        <w:rPr>
                          <w:color w:val="000000"/>
                          <w:sz w:val="32"/>
                          <w:szCs w:val="32"/>
                        </w:rPr>
                        <w:t>&gt; </w:t>
                      </w:r>
                      <w:r>
                        <w:rPr>
                          <w:b/>
                          <w:bCs/>
                          <w:color w:val="000000"/>
                          <w:sz w:val="32"/>
                          <w:szCs w:val="32"/>
                        </w:rPr>
                        <w:t>Datum:</w:t>
                      </w:r>
                      <w:r>
                        <w:rPr>
                          <w:color w:val="000000"/>
                          <w:sz w:val="32"/>
                          <w:szCs w:val="32"/>
                        </w:rPr>
                        <w:t xml:space="preserve"> 5. Dezember 2022 um 21:53:51 MEZ </w:t>
                      </w:r>
                      <w:r>
                        <w:rPr>
                          <w:b/>
                          <w:bCs/>
                          <w:color w:val="000000"/>
                          <w:sz w:val="32"/>
                          <w:szCs w:val="32"/>
                        </w:rPr>
                        <w:t>An:</w:t>
                      </w:r>
                      <w:r>
                        <w:rPr>
                          <w:color w:val="000000"/>
                          <w:sz w:val="32"/>
                          <w:szCs w:val="32"/>
                        </w:rPr>
                        <w:t xml:space="preserve"> Kizilhan Jan &lt;</w:t>
                      </w:r>
                      <w:hyperlink r:id="rId32" w:history="1">
                        <w:r>
                          <w:rPr>
                            <w:color w:val="0000FF"/>
                            <w:sz w:val="32"/>
                            <w:szCs w:val="32"/>
                            <w:u w:val="single" w:color="0000FF"/>
                          </w:rPr>
                          <w:t>Jan.Kizilhan@dhbw-vs.de</w:t>
                        </w:r>
                      </w:hyperlink>
                      <w:r>
                        <w:rPr>
                          <w:color w:val="000000"/>
                          <w:sz w:val="32"/>
                          <w:szCs w:val="32"/>
                        </w:rPr>
                        <w:t>&gt; </w:t>
                      </w:r>
                      <w:r>
                        <w:rPr>
                          <w:b/>
                          <w:bCs/>
                          <w:color w:val="000000"/>
                          <w:sz w:val="32"/>
                          <w:szCs w:val="32"/>
                        </w:rPr>
                        <w:t>Betreff:</w:t>
                      </w:r>
                      <w:r>
                        <w:rPr>
                          <w:color w:val="000000"/>
                          <w:sz w:val="32"/>
                          <w:szCs w:val="32"/>
                        </w:rPr>
                        <w:t xml:space="preserve"> </w:t>
                      </w:r>
                      <w:r>
                        <w:rPr>
                          <w:b/>
                          <w:bCs/>
                          <w:color w:val="000000"/>
                          <w:sz w:val="32"/>
                          <w:szCs w:val="32"/>
                        </w:rPr>
                        <w:t>Perceived Injustice Questionnaire</w:t>
                      </w:r>
                    </w:p>
                    <w:p w14:paraId="479F9D77" w14:textId="77777777" w:rsidR="004F5544" w:rsidRDefault="004F5544" w:rsidP="004F5544">
                      <w:pPr>
                        <w:widowControl w:val="0"/>
                        <w:autoSpaceDE w:val="0"/>
                        <w:autoSpaceDN w:val="0"/>
                        <w:adjustRightInd w:val="0"/>
                        <w:rPr>
                          <w:color w:val="000000"/>
                          <w:sz w:val="32"/>
                          <w:szCs w:val="32"/>
                        </w:rPr>
                      </w:pPr>
                      <w:r>
                        <w:rPr>
                          <w:rFonts w:ascii="Tahoma" w:hAnsi="Tahoma" w:cs="Tahoma"/>
                          <w:color w:val="000000"/>
                          <w:sz w:val="32"/>
                          <w:szCs w:val="32"/>
                        </w:rPr>
                        <w:t>﻿</w:t>
                      </w:r>
                      <w:r>
                        <w:rPr>
                          <w:color w:val="000000"/>
                          <w:sz w:val="32"/>
                          <w:szCs w:val="32"/>
                        </w:rPr>
                        <w:t xml:space="preserve"> Hello Dr. Kizilhan,  My name is Gerald Ware. I am a graduate student at Omega Graduate School in Dayton, TN. USA. I am in dissertation for my Ph.D. I am contacting you to obtain permission to use your research instrument, Perceived Injustice Questionnaire (PIQ). I am prepared to purchase this research instrument if necessary.   Please let me know what you require of me. I am happy to accommodate you in any way you require. Thank you very much for your time and consideration! I look forward to hearing from you.  Gerald Ware </w:t>
                      </w:r>
                      <w:hyperlink r:id="rId33" w:history="1">
                        <w:r>
                          <w:rPr>
                            <w:color w:val="0000FF"/>
                            <w:sz w:val="32"/>
                            <w:szCs w:val="32"/>
                            <w:u w:val="single" w:color="0000FF"/>
                          </w:rPr>
                          <w:t>gware7619@gmail.com</w:t>
                        </w:r>
                      </w:hyperlink>
                      <w:r>
                        <w:rPr>
                          <w:color w:val="000000"/>
                          <w:sz w:val="32"/>
                          <w:szCs w:val="32"/>
                        </w:rPr>
                        <w:t> 423-280-6772</w:t>
                      </w:r>
                    </w:p>
                    <w:p w14:paraId="5168BD2A" w14:textId="77777777" w:rsidR="004F5544" w:rsidRDefault="004F5544" w:rsidP="004F5544"/>
                  </w:txbxContent>
                </v:textbox>
              </v:shape>
            </w:pict>
          </mc:Fallback>
        </mc:AlternateContent>
      </w:r>
    </w:p>
    <w:p w14:paraId="54F7483A" w14:textId="2D9AB0BD" w:rsidR="004F5544" w:rsidRDefault="004F5544" w:rsidP="001D5E32">
      <w:pPr>
        <w:pStyle w:val="Default"/>
        <w:spacing w:line="480" w:lineRule="auto"/>
        <w:ind w:firstLine="720"/>
        <w:rPr>
          <w:rFonts w:ascii="Times New Roman" w:hAnsi="Times New Roman" w:cs="Times New Roman"/>
        </w:rPr>
      </w:pPr>
    </w:p>
    <w:p w14:paraId="227B0A12" w14:textId="653E0BFC" w:rsidR="004F5544" w:rsidRDefault="004F5544" w:rsidP="001D5E32">
      <w:pPr>
        <w:pStyle w:val="Default"/>
        <w:spacing w:line="480" w:lineRule="auto"/>
        <w:ind w:firstLine="720"/>
        <w:rPr>
          <w:rFonts w:ascii="Times New Roman" w:hAnsi="Times New Roman" w:cs="Times New Roman"/>
        </w:rPr>
      </w:pPr>
    </w:p>
    <w:p w14:paraId="185EAC46" w14:textId="0303B839" w:rsidR="004F5544" w:rsidRDefault="004F5544" w:rsidP="001D5E32">
      <w:pPr>
        <w:pStyle w:val="Default"/>
        <w:spacing w:line="480" w:lineRule="auto"/>
        <w:ind w:firstLine="720"/>
        <w:rPr>
          <w:rFonts w:ascii="Times New Roman" w:hAnsi="Times New Roman" w:cs="Times New Roman"/>
        </w:rPr>
      </w:pPr>
    </w:p>
    <w:p w14:paraId="40BF1E6D" w14:textId="7EFF0C85" w:rsidR="004F5544" w:rsidRDefault="004F5544" w:rsidP="001D5E32">
      <w:pPr>
        <w:pStyle w:val="Default"/>
        <w:spacing w:line="480" w:lineRule="auto"/>
        <w:ind w:firstLine="720"/>
        <w:rPr>
          <w:rFonts w:ascii="Times New Roman" w:hAnsi="Times New Roman" w:cs="Times New Roman"/>
        </w:rPr>
      </w:pPr>
    </w:p>
    <w:p w14:paraId="199041C1" w14:textId="4E375145" w:rsidR="004F5544" w:rsidRDefault="004F5544" w:rsidP="001D5E32">
      <w:pPr>
        <w:pStyle w:val="Default"/>
        <w:spacing w:line="480" w:lineRule="auto"/>
        <w:ind w:firstLine="720"/>
        <w:rPr>
          <w:rFonts w:ascii="Times New Roman" w:hAnsi="Times New Roman" w:cs="Times New Roman"/>
        </w:rPr>
      </w:pPr>
    </w:p>
    <w:p w14:paraId="3B359AD6" w14:textId="1281C442" w:rsidR="004F5544" w:rsidRDefault="004F5544" w:rsidP="001D5E32">
      <w:pPr>
        <w:pStyle w:val="Default"/>
        <w:spacing w:line="480" w:lineRule="auto"/>
        <w:ind w:firstLine="720"/>
        <w:rPr>
          <w:rFonts w:ascii="Times New Roman" w:hAnsi="Times New Roman" w:cs="Times New Roman"/>
        </w:rPr>
      </w:pPr>
    </w:p>
    <w:p w14:paraId="1752DA84" w14:textId="6095B8D1" w:rsidR="004F5544" w:rsidRDefault="004F5544" w:rsidP="001D5E32">
      <w:pPr>
        <w:pStyle w:val="Default"/>
        <w:spacing w:line="480" w:lineRule="auto"/>
        <w:ind w:firstLine="720"/>
        <w:rPr>
          <w:rFonts w:ascii="Times New Roman" w:hAnsi="Times New Roman" w:cs="Times New Roman"/>
        </w:rPr>
      </w:pPr>
    </w:p>
    <w:p w14:paraId="6AE012F9" w14:textId="3144CD9F" w:rsidR="004F5544" w:rsidRDefault="004F5544" w:rsidP="001D5E32">
      <w:pPr>
        <w:pStyle w:val="Default"/>
        <w:spacing w:line="480" w:lineRule="auto"/>
        <w:ind w:firstLine="720"/>
        <w:rPr>
          <w:rFonts w:ascii="Times New Roman" w:hAnsi="Times New Roman" w:cs="Times New Roman"/>
        </w:rPr>
      </w:pPr>
    </w:p>
    <w:p w14:paraId="37912DA5" w14:textId="5790E776" w:rsidR="004F5544" w:rsidRDefault="004F5544" w:rsidP="001D5E32">
      <w:pPr>
        <w:pStyle w:val="Default"/>
        <w:spacing w:line="480" w:lineRule="auto"/>
        <w:ind w:firstLine="720"/>
        <w:rPr>
          <w:rFonts w:ascii="Times New Roman" w:hAnsi="Times New Roman" w:cs="Times New Roman"/>
        </w:rPr>
      </w:pPr>
    </w:p>
    <w:p w14:paraId="6D0C6F82" w14:textId="111EBFAC" w:rsidR="004F5544" w:rsidRDefault="004F5544" w:rsidP="001D5E32">
      <w:pPr>
        <w:pStyle w:val="Default"/>
        <w:spacing w:line="480" w:lineRule="auto"/>
        <w:ind w:firstLine="720"/>
        <w:rPr>
          <w:rFonts w:ascii="Times New Roman" w:hAnsi="Times New Roman" w:cs="Times New Roman"/>
        </w:rPr>
      </w:pPr>
    </w:p>
    <w:p w14:paraId="63ABDD42" w14:textId="53541A85" w:rsidR="004F5544" w:rsidRDefault="004F5544" w:rsidP="001D5E32">
      <w:pPr>
        <w:pStyle w:val="Default"/>
        <w:spacing w:line="480" w:lineRule="auto"/>
        <w:ind w:firstLine="720"/>
        <w:rPr>
          <w:rFonts w:ascii="Times New Roman" w:hAnsi="Times New Roman" w:cs="Times New Roman"/>
        </w:rPr>
      </w:pPr>
    </w:p>
    <w:p w14:paraId="5C8A4F95" w14:textId="411BFD37" w:rsidR="004F5544" w:rsidRDefault="004F5544" w:rsidP="001D5E32">
      <w:pPr>
        <w:pStyle w:val="Default"/>
        <w:spacing w:line="480" w:lineRule="auto"/>
        <w:ind w:firstLine="720"/>
        <w:rPr>
          <w:rFonts w:ascii="Times New Roman" w:hAnsi="Times New Roman" w:cs="Times New Roman"/>
        </w:rPr>
      </w:pPr>
    </w:p>
    <w:p w14:paraId="69CE0B02" w14:textId="20893860" w:rsidR="004F5544" w:rsidRDefault="004F5544" w:rsidP="001D5E32">
      <w:pPr>
        <w:pStyle w:val="Default"/>
        <w:spacing w:line="480" w:lineRule="auto"/>
        <w:ind w:firstLine="720"/>
        <w:rPr>
          <w:rFonts w:ascii="Times New Roman" w:hAnsi="Times New Roman" w:cs="Times New Roman"/>
        </w:rPr>
      </w:pPr>
    </w:p>
    <w:p w14:paraId="4B447CE3" w14:textId="1D77EB48" w:rsidR="004F5544" w:rsidRDefault="004F5544" w:rsidP="001D5E32">
      <w:pPr>
        <w:pStyle w:val="Default"/>
        <w:spacing w:line="480" w:lineRule="auto"/>
        <w:ind w:firstLine="720"/>
        <w:rPr>
          <w:rFonts w:ascii="Times New Roman" w:hAnsi="Times New Roman" w:cs="Times New Roman"/>
        </w:rPr>
      </w:pPr>
    </w:p>
    <w:p w14:paraId="1C89E254" w14:textId="70BC7AB1" w:rsidR="004F5544" w:rsidRDefault="004F5544" w:rsidP="001D5E32">
      <w:pPr>
        <w:pStyle w:val="Default"/>
        <w:spacing w:line="480" w:lineRule="auto"/>
        <w:ind w:firstLine="720"/>
        <w:rPr>
          <w:rFonts w:ascii="Times New Roman" w:hAnsi="Times New Roman" w:cs="Times New Roman"/>
        </w:rPr>
      </w:pPr>
    </w:p>
    <w:p w14:paraId="09BBD1C3" w14:textId="056AEA41" w:rsidR="004F5544" w:rsidRDefault="004F5544" w:rsidP="001D5E32">
      <w:pPr>
        <w:pStyle w:val="Default"/>
        <w:spacing w:line="480" w:lineRule="auto"/>
        <w:ind w:firstLine="720"/>
        <w:rPr>
          <w:rFonts w:ascii="Times New Roman" w:hAnsi="Times New Roman" w:cs="Times New Roman"/>
        </w:rPr>
      </w:pPr>
    </w:p>
    <w:p w14:paraId="71A96CDE" w14:textId="0BC275C4" w:rsidR="004F5544" w:rsidRDefault="004F5544" w:rsidP="001D5E32">
      <w:pPr>
        <w:pStyle w:val="Default"/>
        <w:spacing w:line="480" w:lineRule="auto"/>
        <w:ind w:firstLine="720"/>
        <w:rPr>
          <w:rFonts w:ascii="Times New Roman" w:hAnsi="Times New Roman" w:cs="Times New Roman"/>
        </w:rPr>
      </w:pPr>
    </w:p>
    <w:p w14:paraId="3E2C9015" w14:textId="4EA05217" w:rsidR="004F5544" w:rsidRDefault="004F5544" w:rsidP="001D5E32">
      <w:pPr>
        <w:pStyle w:val="Default"/>
        <w:spacing w:line="480" w:lineRule="auto"/>
        <w:ind w:firstLine="720"/>
        <w:rPr>
          <w:rFonts w:ascii="Times New Roman" w:hAnsi="Times New Roman" w:cs="Times New Roman"/>
        </w:rPr>
      </w:pPr>
    </w:p>
    <w:p w14:paraId="777A1BBC" w14:textId="22870445" w:rsidR="004F5544" w:rsidRDefault="004F5544" w:rsidP="001D5E32">
      <w:pPr>
        <w:pStyle w:val="Default"/>
        <w:spacing w:line="480" w:lineRule="auto"/>
        <w:ind w:firstLine="720"/>
        <w:rPr>
          <w:rFonts w:ascii="Times New Roman" w:hAnsi="Times New Roman" w:cs="Times New Roman"/>
        </w:rPr>
      </w:pPr>
    </w:p>
    <w:p w14:paraId="30BB800B" w14:textId="242BE995" w:rsidR="004F5544" w:rsidRDefault="004F5544" w:rsidP="001D5E32">
      <w:pPr>
        <w:pStyle w:val="Default"/>
        <w:spacing w:line="480" w:lineRule="auto"/>
        <w:ind w:firstLine="720"/>
        <w:rPr>
          <w:rFonts w:ascii="Times New Roman" w:hAnsi="Times New Roman" w:cs="Times New Roman"/>
        </w:rPr>
      </w:pPr>
    </w:p>
    <w:p w14:paraId="43ACCCD3" w14:textId="573A905F" w:rsidR="004F5544" w:rsidRDefault="004F5544" w:rsidP="001D5E32">
      <w:pPr>
        <w:pStyle w:val="Default"/>
        <w:spacing w:line="480" w:lineRule="auto"/>
        <w:ind w:firstLine="720"/>
        <w:rPr>
          <w:rFonts w:ascii="Times New Roman" w:hAnsi="Times New Roman" w:cs="Times New Roman"/>
        </w:rPr>
      </w:pPr>
    </w:p>
    <w:p w14:paraId="7CC15E8E" w14:textId="215569D2" w:rsidR="004F5544" w:rsidRDefault="004F5544" w:rsidP="001D5E32">
      <w:pPr>
        <w:pStyle w:val="Default"/>
        <w:spacing w:line="480" w:lineRule="auto"/>
        <w:ind w:firstLine="720"/>
        <w:rPr>
          <w:rFonts w:ascii="Times New Roman" w:hAnsi="Times New Roman" w:cs="Times New Roman"/>
        </w:rPr>
      </w:pPr>
    </w:p>
    <w:p w14:paraId="26D304F3" w14:textId="5BB42047" w:rsidR="004F5544" w:rsidRDefault="004F5544" w:rsidP="001976E3">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lastRenderedPageBreak/>
        <w:t>Appendix E: IRRS-B Survey</w:t>
      </w:r>
    </w:p>
    <w:p w14:paraId="28473131" w14:textId="77777777" w:rsidR="001976E3" w:rsidRPr="001976E3" w:rsidRDefault="001976E3" w:rsidP="001976E3"/>
    <w:p w14:paraId="087196B4" w14:textId="77777777" w:rsidR="004F5544" w:rsidRDefault="004F5544" w:rsidP="004F5544">
      <w:pPr>
        <w:widowControl w:val="0"/>
        <w:jc w:val="center"/>
        <w:rPr>
          <w:b/>
          <w:snapToGrid w:val="0"/>
        </w:rPr>
      </w:pPr>
      <w:r>
        <w:rPr>
          <w:b/>
          <w:snapToGrid w:val="0"/>
        </w:rPr>
        <w:t>Instructions</w:t>
      </w:r>
    </w:p>
    <w:p w14:paraId="08AF2241" w14:textId="77777777" w:rsidR="004F5544" w:rsidRDefault="004F5544" w:rsidP="004F5544">
      <w:pPr>
        <w:widowControl w:val="0"/>
        <w:rPr>
          <w:b/>
          <w:snapToGrid w:val="0"/>
          <w:u w:val="single"/>
        </w:rPr>
      </w:pPr>
      <w:r>
        <w:rPr>
          <w:snapToGrid w:val="0"/>
        </w:rPr>
        <w:t xml:space="preserve">This survey questionnaire is intended to sample some of the experiences that Black people have in this country because of their "blackness."  There are many experiences that a Black person can have in this country because of his/her race.  Some events happen just once, some more often, while others may happen frequently.  Below you will find listed some of these experiences; for which you are to indicate those that have happened to you or someone very close to you (i.e. a family member or loved one).  It is important to note that a person can be affected by those events that happen to people close to them; this is why you are asked to consider such events as applying to your experiences when you complete this questionnaire.   </w:t>
      </w:r>
      <w:r>
        <w:rPr>
          <w:b/>
          <w:snapToGrid w:val="0"/>
        </w:rPr>
        <w:t>Please circle the number on the scale (0 to 4) that indicates the reaction you had to the event at the time it happened.  Do not leave any items blank</w:t>
      </w:r>
      <w:r>
        <w:rPr>
          <w:snapToGrid w:val="0"/>
        </w:rPr>
        <w:t xml:space="preserve">.  If an event has happened more than once refer to the first time it happened. </w:t>
      </w:r>
      <w:r>
        <w:rPr>
          <w:b/>
          <w:snapToGrid w:val="0"/>
          <w:u w:val="single"/>
        </w:rPr>
        <w:t xml:space="preserve">If an event did not happen circle 0 and go on to the next item.  </w:t>
      </w:r>
    </w:p>
    <w:p w14:paraId="41C1C731" w14:textId="77777777" w:rsidR="004F5544" w:rsidRDefault="004F5544" w:rsidP="004F5544">
      <w:pPr>
        <w:widowControl w:val="0"/>
        <w:rPr>
          <w:b/>
          <w:snapToGrid w:val="0"/>
        </w:rPr>
      </w:pPr>
    </w:p>
    <w:p w14:paraId="420389C1" w14:textId="77777777" w:rsidR="004F5544" w:rsidRDefault="004F5544" w:rsidP="004F5544">
      <w:pPr>
        <w:widowControl w:val="0"/>
        <w:ind w:left="6480"/>
        <w:rPr>
          <w:b/>
          <w:snapToGrid w:val="0"/>
        </w:rPr>
      </w:pPr>
      <w:r>
        <w:rPr>
          <w:b/>
          <w:snapToGrid w:val="0"/>
        </w:rPr>
        <w:t>0 = This never happened to me.</w:t>
      </w:r>
      <w:r>
        <w:rPr>
          <w:b/>
          <w:snapToGrid w:val="0"/>
        </w:rPr>
        <w:tab/>
      </w:r>
    </w:p>
    <w:p w14:paraId="1CC87A9F" w14:textId="77777777" w:rsidR="004F5544" w:rsidRDefault="004F5544" w:rsidP="004F5544">
      <w:pPr>
        <w:widowControl w:val="0"/>
        <w:ind w:left="6480"/>
        <w:rPr>
          <w:b/>
          <w:snapToGrid w:val="0"/>
        </w:rPr>
      </w:pPr>
      <w:r>
        <w:rPr>
          <w:b/>
          <w:snapToGrid w:val="0"/>
        </w:rPr>
        <w:t>1 = This event happened, but did not bother me.</w:t>
      </w:r>
      <w:r>
        <w:rPr>
          <w:b/>
          <w:snapToGrid w:val="0"/>
        </w:rPr>
        <w:tab/>
      </w:r>
    </w:p>
    <w:p w14:paraId="5214E081" w14:textId="77777777" w:rsidR="004F5544" w:rsidRDefault="004F5544" w:rsidP="004F5544">
      <w:pPr>
        <w:widowControl w:val="0"/>
        <w:ind w:left="6480"/>
        <w:rPr>
          <w:b/>
          <w:snapToGrid w:val="0"/>
        </w:rPr>
      </w:pPr>
      <w:r>
        <w:rPr>
          <w:b/>
          <w:snapToGrid w:val="0"/>
        </w:rPr>
        <w:t xml:space="preserve">2 = This event happened &amp; I was slightly upset.    </w:t>
      </w:r>
      <w:r>
        <w:rPr>
          <w:b/>
          <w:snapToGrid w:val="0"/>
        </w:rPr>
        <w:tab/>
      </w:r>
    </w:p>
    <w:p w14:paraId="05F59E4B" w14:textId="77777777" w:rsidR="004F5544" w:rsidRDefault="004F5544" w:rsidP="004F5544">
      <w:pPr>
        <w:widowControl w:val="0"/>
        <w:ind w:left="5760" w:firstLine="720"/>
        <w:rPr>
          <w:b/>
          <w:snapToGrid w:val="0"/>
        </w:rPr>
      </w:pPr>
      <w:r>
        <w:rPr>
          <w:b/>
          <w:snapToGrid w:val="0"/>
        </w:rPr>
        <w:t>3 = This event happened &amp; I was upset.</w:t>
      </w:r>
      <w:r>
        <w:rPr>
          <w:b/>
          <w:snapToGrid w:val="0"/>
        </w:rPr>
        <w:tab/>
      </w:r>
    </w:p>
    <w:p w14:paraId="3AC6462A" w14:textId="77777777" w:rsidR="004F5544" w:rsidRDefault="004F5544" w:rsidP="004F5544">
      <w:pPr>
        <w:widowControl w:val="0"/>
        <w:ind w:left="6480"/>
        <w:rPr>
          <w:snapToGrid w:val="0"/>
        </w:rPr>
      </w:pPr>
      <w:r>
        <w:rPr>
          <w:b/>
          <w:snapToGrid w:val="0"/>
        </w:rPr>
        <w:t xml:space="preserve">4 = This event happened &amp; I was </w:t>
      </w:r>
      <w:r>
        <w:rPr>
          <w:b/>
          <w:snapToGrid w:val="0"/>
          <w:u w:val="single"/>
        </w:rPr>
        <w:t>extremely</w:t>
      </w:r>
      <w:r>
        <w:rPr>
          <w:b/>
          <w:snapToGrid w:val="0"/>
        </w:rPr>
        <w:t xml:space="preserve"> upset.</w:t>
      </w:r>
    </w:p>
    <w:p w14:paraId="637E8575" w14:textId="77777777" w:rsidR="004F5544" w:rsidRDefault="004F5544" w:rsidP="004F5544">
      <w:pPr>
        <w:widowControl w:val="0"/>
        <w:rPr>
          <w:snapToGrid w:val="0"/>
        </w:rPr>
      </w:pPr>
      <w:r>
        <w:rPr>
          <w:snapToGrid w:val="0"/>
        </w:rPr>
        <w:t>____________________________________________________________________________________________________________</w:t>
      </w:r>
    </w:p>
    <w:p w14:paraId="07D2CF4C" w14:textId="77777777" w:rsidR="004F5544" w:rsidRDefault="004F5544" w:rsidP="004F5544">
      <w:pPr>
        <w:widowControl w:val="0"/>
        <w:rPr>
          <w:snapToGrid w:val="0"/>
        </w:rPr>
      </w:pPr>
      <w:r>
        <w:rPr>
          <w:snapToGrid w:val="0"/>
        </w:rPr>
        <w:t xml:space="preserve">1.  You notice that crimes committed by White people tend to be romanticized, whereas the </w:t>
      </w:r>
      <w:r>
        <w:rPr>
          <w:snapToGrid w:val="0"/>
        </w:rPr>
        <w:tab/>
      </w:r>
      <w:r>
        <w:rPr>
          <w:snapToGrid w:val="0"/>
        </w:rPr>
        <w:tab/>
        <w:t>0     1     2     3     4</w:t>
      </w:r>
    </w:p>
    <w:p w14:paraId="3D673867" w14:textId="7606C90E" w:rsidR="004F5544" w:rsidRDefault="004F5544" w:rsidP="004F5544">
      <w:pPr>
        <w:widowControl w:val="0"/>
        <w:rPr>
          <w:snapToGrid w:val="0"/>
        </w:rPr>
      </w:pPr>
      <w:r>
        <w:rPr>
          <w:snapToGrid w:val="0"/>
        </w:rPr>
        <w:t xml:space="preserve">   same crime committed by a Black person is portrayed as savagery, and the Black person </w:t>
      </w:r>
    </w:p>
    <w:p w14:paraId="3BEB9E2F" w14:textId="77777777" w:rsidR="004F5544" w:rsidRDefault="004F5544" w:rsidP="004F5544">
      <w:pPr>
        <w:widowControl w:val="0"/>
        <w:rPr>
          <w:snapToGrid w:val="0"/>
        </w:rPr>
      </w:pPr>
      <w:r>
        <w:rPr>
          <w:snapToGrid w:val="0"/>
        </w:rPr>
        <w:t xml:space="preserve">     who committed it, as an animal.</w:t>
      </w:r>
    </w:p>
    <w:p w14:paraId="592057F3" w14:textId="77777777" w:rsidR="004F5544" w:rsidRDefault="004F5544" w:rsidP="004F5544">
      <w:pPr>
        <w:widowControl w:val="0"/>
        <w:rPr>
          <w:snapToGrid w:val="0"/>
        </w:rPr>
      </w:pPr>
    </w:p>
    <w:p w14:paraId="48DAEE2D" w14:textId="77777777" w:rsidR="004F5544" w:rsidRDefault="004F5544" w:rsidP="004F5544">
      <w:pPr>
        <w:widowControl w:val="0"/>
        <w:rPr>
          <w:snapToGrid w:val="0"/>
        </w:rPr>
      </w:pPr>
      <w:r>
        <w:rPr>
          <w:snapToGrid w:val="0"/>
        </w:rPr>
        <w:t xml:space="preserve">2.  Sales people/clerks did not say thank you or show other forms of courtesy and respect  (i.e. put </w:t>
      </w:r>
      <w:r>
        <w:rPr>
          <w:snapToGrid w:val="0"/>
        </w:rPr>
        <w:tab/>
      </w:r>
      <w:r>
        <w:rPr>
          <w:snapToGrid w:val="0"/>
        </w:rPr>
        <w:tab/>
        <w:t>0     1     2     3     4</w:t>
      </w:r>
    </w:p>
    <w:p w14:paraId="11F01994" w14:textId="77777777" w:rsidR="004F5544" w:rsidRDefault="004F5544" w:rsidP="004F5544">
      <w:pPr>
        <w:widowControl w:val="0"/>
        <w:rPr>
          <w:snapToGrid w:val="0"/>
        </w:rPr>
      </w:pPr>
      <w:r>
        <w:rPr>
          <w:snapToGrid w:val="0"/>
        </w:rPr>
        <w:t xml:space="preserve">     your things  in a bag) when you shopped at some White/non-Black owned businesses.</w:t>
      </w:r>
    </w:p>
    <w:p w14:paraId="43120574" w14:textId="77777777" w:rsidR="004F5544" w:rsidRDefault="004F5544" w:rsidP="004F5544">
      <w:pPr>
        <w:widowControl w:val="0"/>
        <w:rPr>
          <w:b/>
          <w:snapToGrid w:val="0"/>
        </w:rPr>
      </w:pPr>
    </w:p>
    <w:p w14:paraId="2567FFF2" w14:textId="77777777" w:rsidR="004F5544" w:rsidRDefault="004F5544" w:rsidP="004F5544">
      <w:pPr>
        <w:widowControl w:val="0"/>
        <w:rPr>
          <w:snapToGrid w:val="0"/>
        </w:rPr>
      </w:pPr>
      <w:r>
        <w:rPr>
          <w:snapToGrid w:val="0"/>
        </w:rPr>
        <w:t xml:space="preserve">3.  You notice that when Black people are killed by the police the media informs the public of the </w:t>
      </w:r>
      <w:r>
        <w:rPr>
          <w:snapToGrid w:val="0"/>
        </w:rPr>
        <w:tab/>
      </w:r>
      <w:r>
        <w:rPr>
          <w:snapToGrid w:val="0"/>
        </w:rPr>
        <w:tab/>
        <w:t>0     1     2     3     4</w:t>
      </w:r>
    </w:p>
    <w:p w14:paraId="21D2A15C" w14:textId="77777777" w:rsidR="004F5544" w:rsidRDefault="004F5544" w:rsidP="004F5544">
      <w:pPr>
        <w:widowControl w:val="0"/>
        <w:rPr>
          <w:snapToGrid w:val="0"/>
        </w:rPr>
      </w:pPr>
      <w:r>
        <w:rPr>
          <w:snapToGrid w:val="0"/>
        </w:rPr>
        <w:t xml:space="preserve">     Victim’s criminal record or negative information in their background, suggesting they got </w:t>
      </w:r>
    </w:p>
    <w:p w14:paraId="288513F9" w14:textId="77777777" w:rsidR="004F5544" w:rsidRDefault="004F5544" w:rsidP="004F5544">
      <w:pPr>
        <w:widowControl w:val="0"/>
        <w:rPr>
          <w:snapToGrid w:val="0"/>
        </w:rPr>
      </w:pPr>
      <w:r>
        <w:rPr>
          <w:snapToGrid w:val="0"/>
        </w:rPr>
        <w:t xml:space="preserve">      what they deserved.</w:t>
      </w:r>
    </w:p>
    <w:p w14:paraId="145C1139" w14:textId="77777777" w:rsidR="004F5544" w:rsidRDefault="004F5544" w:rsidP="004F5544">
      <w:pPr>
        <w:widowControl w:val="0"/>
        <w:rPr>
          <w:snapToGrid w:val="0"/>
        </w:rPr>
      </w:pPr>
    </w:p>
    <w:p w14:paraId="2B0D826A" w14:textId="77777777" w:rsidR="004F5544" w:rsidRDefault="004F5544" w:rsidP="004F5544">
      <w:pPr>
        <w:widowControl w:val="0"/>
        <w:rPr>
          <w:snapToGrid w:val="0"/>
        </w:rPr>
      </w:pPr>
      <w:r>
        <w:rPr>
          <w:snapToGrid w:val="0"/>
        </w:rPr>
        <w:t>4.  You have been threatened with physical violence by an individual or group of White/non-Blacks</w:t>
      </w:r>
      <w:r>
        <w:rPr>
          <w:snapToGrid w:val="0"/>
        </w:rPr>
        <w:tab/>
        <w:t>0     1     2     3     4</w:t>
      </w:r>
    </w:p>
    <w:p w14:paraId="4050D3A8" w14:textId="77777777" w:rsidR="004F5544" w:rsidRDefault="004F5544" w:rsidP="004F5544">
      <w:pPr>
        <w:widowControl w:val="0"/>
        <w:rPr>
          <w:snapToGrid w:val="0"/>
        </w:rPr>
      </w:pPr>
    </w:p>
    <w:p w14:paraId="77D4A1E1" w14:textId="77777777" w:rsidR="004F5544" w:rsidRDefault="004F5544" w:rsidP="004F5544">
      <w:pPr>
        <w:widowControl w:val="0"/>
        <w:rPr>
          <w:snapToGrid w:val="0"/>
        </w:rPr>
      </w:pPr>
      <w:r>
        <w:rPr>
          <w:snapToGrid w:val="0"/>
        </w:rPr>
        <w:t xml:space="preserve">5.  You have observed that White kids who commit violent crimes are portrayed as "boys being </w:t>
      </w:r>
      <w:r>
        <w:rPr>
          <w:snapToGrid w:val="0"/>
        </w:rPr>
        <w:tab/>
      </w:r>
      <w:r>
        <w:rPr>
          <w:snapToGrid w:val="0"/>
        </w:rPr>
        <w:tab/>
        <w:t>0     1     2     3     4</w:t>
      </w:r>
    </w:p>
    <w:p w14:paraId="33532A60" w14:textId="77777777" w:rsidR="004F5544" w:rsidRDefault="004F5544" w:rsidP="004F5544">
      <w:pPr>
        <w:widowControl w:val="0"/>
        <w:rPr>
          <w:snapToGrid w:val="0"/>
        </w:rPr>
      </w:pPr>
      <w:r>
        <w:rPr>
          <w:snapToGrid w:val="0"/>
        </w:rPr>
        <w:t xml:space="preserve">      boys", while Black  kids who commit similar crimes are wild animals.</w:t>
      </w:r>
    </w:p>
    <w:p w14:paraId="188D859C" w14:textId="77777777" w:rsidR="004F5544" w:rsidRDefault="004F5544" w:rsidP="004F5544">
      <w:pPr>
        <w:widowControl w:val="0"/>
        <w:rPr>
          <w:b/>
          <w:snapToGrid w:val="0"/>
        </w:rPr>
      </w:pPr>
    </w:p>
    <w:p w14:paraId="084B7842" w14:textId="77777777" w:rsidR="004F5544" w:rsidRDefault="004F5544" w:rsidP="004F5544">
      <w:pPr>
        <w:widowControl w:val="0"/>
        <w:rPr>
          <w:snapToGrid w:val="0"/>
        </w:rPr>
      </w:pPr>
      <w:r>
        <w:rPr>
          <w:snapToGrid w:val="0"/>
        </w:rPr>
        <w:lastRenderedPageBreak/>
        <w:t xml:space="preserve">6.  You seldom hear or read anything positive about Black people on radio, T.V., newspapers or </w:t>
      </w:r>
      <w:r>
        <w:rPr>
          <w:snapToGrid w:val="0"/>
        </w:rPr>
        <w:tab/>
      </w:r>
      <w:r>
        <w:rPr>
          <w:snapToGrid w:val="0"/>
        </w:rPr>
        <w:tab/>
        <w:t>0     1     2     3     4</w:t>
      </w:r>
    </w:p>
    <w:p w14:paraId="5251337F" w14:textId="77777777" w:rsidR="004F5544" w:rsidRDefault="004F5544" w:rsidP="004F5544">
      <w:pPr>
        <w:widowControl w:val="0"/>
        <w:rPr>
          <w:snapToGrid w:val="0"/>
        </w:rPr>
      </w:pPr>
      <w:r>
        <w:rPr>
          <w:snapToGrid w:val="0"/>
        </w:rPr>
        <w:t xml:space="preserve">     in history books.</w:t>
      </w:r>
    </w:p>
    <w:p w14:paraId="10317FD5" w14:textId="77777777" w:rsidR="004F5544" w:rsidRDefault="004F5544" w:rsidP="004F5544">
      <w:pPr>
        <w:widowControl w:val="0"/>
        <w:rPr>
          <w:snapToGrid w:val="0"/>
        </w:rPr>
      </w:pPr>
    </w:p>
    <w:p w14:paraId="5601C90C" w14:textId="77777777" w:rsidR="004F5544" w:rsidRDefault="004F5544" w:rsidP="004F5544">
      <w:pPr>
        <w:widowControl w:val="0"/>
        <w:rPr>
          <w:snapToGrid w:val="0"/>
        </w:rPr>
      </w:pPr>
      <w:r>
        <w:rPr>
          <w:snapToGrid w:val="0"/>
        </w:rPr>
        <w:t xml:space="preserve">7.  While shopping at a store the sales clerk assumed that you couldn't afford certain items </w:t>
      </w:r>
      <w:r>
        <w:rPr>
          <w:snapToGrid w:val="0"/>
        </w:rPr>
        <w:tab/>
      </w:r>
      <w:r>
        <w:rPr>
          <w:snapToGrid w:val="0"/>
        </w:rPr>
        <w:tab/>
        <w:t>0     1     2     3     4</w:t>
      </w:r>
    </w:p>
    <w:p w14:paraId="1D8AB3D1" w14:textId="77777777" w:rsidR="004F5544" w:rsidRDefault="004F5544" w:rsidP="004F5544">
      <w:pPr>
        <w:widowControl w:val="0"/>
        <w:rPr>
          <w:snapToGrid w:val="0"/>
        </w:rPr>
      </w:pPr>
      <w:r>
        <w:rPr>
          <w:snapToGrid w:val="0"/>
        </w:rPr>
        <w:t xml:space="preserve">     (i.e. you were directed toward the items on sale).</w:t>
      </w:r>
    </w:p>
    <w:p w14:paraId="6D212653" w14:textId="77777777" w:rsidR="004F5544" w:rsidRDefault="004F5544" w:rsidP="004F5544">
      <w:pPr>
        <w:widowControl w:val="0"/>
        <w:rPr>
          <w:snapToGrid w:val="0"/>
        </w:rPr>
      </w:pPr>
    </w:p>
    <w:p w14:paraId="2BC83058" w14:textId="77777777" w:rsidR="004F5544" w:rsidRDefault="004F5544" w:rsidP="004F5544">
      <w:pPr>
        <w:widowControl w:val="0"/>
        <w:rPr>
          <w:snapToGrid w:val="0"/>
        </w:rPr>
      </w:pPr>
      <w:r>
        <w:rPr>
          <w:snapToGrid w:val="0"/>
        </w:rPr>
        <w:t xml:space="preserve">8.  You were the victim of a crime and the police treated you as if you should just accept it as </w:t>
      </w:r>
      <w:r>
        <w:rPr>
          <w:snapToGrid w:val="0"/>
        </w:rPr>
        <w:tab/>
      </w:r>
      <w:r>
        <w:rPr>
          <w:snapToGrid w:val="0"/>
        </w:rPr>
        <w:tab/>
        <w:t>0     1     2     3     4</w:t>
      </w:r>
    </w:p>
    <w:p w14:paraId="39F372EA" w14:textId="77777777" w:rsidR="004F5544" w:rsidRDefault="004F5544" w:rsidP="004F5544">
      <w:pPr>
        <w:widowControl w:val="0"/>
        <w:rPr>
          <w:snapToGrid w:val="0"/>
        </w:rPr>
      </w:pPr>
      <w:r>
        <w:rPr>
          <w:snapToGrid w:val="0"/>
        </w:rPr>
        <w:t xml:space="preserve">     part of being Black.</w:t>
      </w:r>
    </w:p>
    <w:p w14:paraId="4B8C57C5" w14:textId="77777777" w:rsidR="004F5544" w:rsidRDefault="004F5544" w:rsidP="004F5544">
      <w:pPr>
        <w:widowControl w:val="0"/>
        <w:rPr>
          <w:snapToGrid w:val="0"/>
        </w:rPr>
      </w:pPr>
    </w:p>
    <w:p w14:paraId="620FF575" w14:textId="77777777" w:rsidR="004F5544" w:rsidRDefault="004F5544" w:rsidP="004F5544">
      <w:pPr>
        <w:widowControl w:val="0"/>
        <w:rPr>
          <w:snapToGrid w:val="0"/>
        </w:rPr>
      </w:pPr>
      <w:r>
        <w:rPr>
          <w:snapToGrid w:val="0"/>
        </w:rPr>
        <w:t xml:space="preserve">9.  You were treated with less respect and courtesy than Whites and other non-Blacks while in a </w:t>
      </w:r>
      <w:r>
        <w:rPr>
          <w:snapToGrid w:val="0"/>
        </w:rPr>
        <w:tab/>
      </w:r>
      <w:r>
        <w:rPr>
          <w:snapToGrid w:val="0"/>
        </w:rPr>
        <w:tab/>
        <w:t>0     1     2     3     4</w:t>
      </w:r>
    </w:p>
    <w:p w14:paraId="194881FE" w14:textId="77777777" w:rsidR="004F5544" w:rsidRDefault="004F5544" w:rsidP="004F5544">
      <w:pPr>
        <w:widowControl w:val="0"/>
        <w:rPr>
          <w:snapToGrid w:val="0"/>
        </w:rPr>
      </w:pPr>
      <w:r>
        <w:rPr>
          <w:snapToGrid w:val="0"/>
        </w:rPr>
        <w:t xml:space="preserve">     store, restaurant, or other business establishment.</w:t>
      </w:r>
    </w:p>
    <w:p w14:paraId="0DAFA3C0" w14:textId="77777777" w:rsidR="004F5544" w:rsidRDefault="004F5544" w:rsidP="004F5544">
      <w:pPr>
        <w:widowControl w:val="0"/>
        <w:rPr>
          <w:snapToGrid w:val="0"/>
        </w:rPr>
      </w:pPr>
    </w:p>
    <w:p w14:paraId="2629B240" w14:textId="77777777" w:rsidR="004F5544" w:rsidRDefault="004F5544" w:rsidP="004F5544">
      <w:pPr>
        <w:widowControl w:val="0"/>
        <w:rPr>
          <w:snapToGrid w:val="0"/>
        </w:rPr>
      </w:pPr>
      <w:r>
        <w:rPr>
          <w:snapToGrid w:val="0"/>
        </w:rPr>
        <w:t xml:space="preserve">10.  You were passed over for an important project although you were more qualified and </w:t>
      </w:r>
      <w:r>
        <w:rPr>
          <w:snapToGrid w:val="0"/>
        </w:rPr>
        <w:tab/>
      </w:r>
      <w:r>
        <w:rPr>
          <w:snapToGrid w:val="0"/>
        </w:rPr>
        <w:tab/>
        <w:t>0     1     2     3     4</w:t>
      </w:r>
    </w:p>
    <w:p w14:paraId="28A80F41" w14:textId="77777777" w:rsidR="004F5544" w:rsidRDefault="004F5544" w:rsidP="004F5544">
      <w:pPr>
        <w:widowControl w:val="0"/>
        <w:rPr>
          <w:snapToGrid w:val="0"/>
        </w:rPr>
      </w:pPr>
      <w:r>
        <w:rPr>
          <w:snapToGrid w:val="0"/>
        </w:rPr>
        <w:t xml:space="preserve">       competent than the White/non-Black person given the task.</w:t>
      </w:r>
    </w:p>
    <w:p w14:paraId="525DE776" w14:textId="77777777" w:rsidR="004F5544" w:rsidRDefault="004F5544" w:rsidP="004F5544">
      <w:pPr>
        <w:widowControl w:val="0"/>
        <w:rPr>
          <w:snapToGrid w:val="0"/>
        </w:rPr>
      </w:pPr>
    </w:p>
    <w:p w14:paraId="77857234" w14:textId="77777777" w:rsidR="004F5544" w:rsidRDefault="004F5544" w:rsidP="004F5544">
      <w:pPr>
        <w:widowControl w:val="0"/>
        <w:rPr>
          <w:snapToGrid w:val="0"/>
        </w:rPr>
      </w:pPr>
      <w:r>
        <w:rPr>
          <w:snapToGrid w:val="0"/>
        </w:rPr>
        <w:t xml:space="preserve">11.  Whites/non-Blacks have stared at you as if you didn't belong in the same place with them; </w:t>
      </w:r>
      <w:r>
        <w:rPr>
          <w:snapToGrid w:val="0"/>
        </w:rPr>
        <w:tab/>
      </w:r>
      <w:r>
        <w:rPr>
          <w:snapToGrid w:val="0"/>
        </w:rPr>
        <w:tab/>
        <w:t>0     1     2     3     4</w:t>
      </w:r>
    </w:p>
    <w:p w14:paraId="557B3B03" w14:textId="77777777" w:rsidR="004F5544" w:rsidRDefault="004F5544" w:rsidP="004F5544">
      <w:pPr>
        <w:widowControl w:val="0"/>
        <w:rPr>
          <w:snapToGrid w:val="0"/>
        </w:rPr>
      </w:pPr>
      <w:r>
        <w:rPr>
          <w:snapToGrid w:val="0"/>
        </w:rPr>
        <w:t xml:space="preserve">       whether it was a restaurant, theater, or other place of business.</w:t>
      </w:r>
    </w:p>
    <w:p w14:paraId="7393C152" w14:textId="77777777" w:rsidR="004F5544" w:rsidRDefault="004F5544" w:rsidP="004F5544">
      <w:pPr>
        <w:widowControl w:val="0"/>
        <w:rPr>
          <w:snapToGrid w:val="0"/>
        </w:rPr>
      </w:pPr>
    </w:p>
    <w:p w14:paraId="066C61D3" w14:textId="77777777" w:rsidR="004F5544" w:rsidRDefault="004F5544" w:rsidP="004F5544">
      <w:pPr>
        <w:widowControl w:val="0"/>
        <w:rPr>
          <w:snapToGrid w:val="0"/>
        </w:rPr>
      </w:pPr>
      <w:r>
        <w:rPr>
          <w:snapToGrid w:val="0"/>
        </w:rPr>
        <w:t xml:space="preserve">12.  You have observed the police treat White/non-Blacks with more respect and dignity than </w:t>
      </w:r>
      <w:r>
        <w:rPr>
          <w:snapToGrid w:val="0"/>
        </w:rPr>
        <w:tab/>
      </w:r>
      <w:r>
        <w:rPr>
          <w:snapToGrid w:val="0"/>
        </w:rPr>
        <w:tab/>
        <w:t>0     1     2     3     4</w:t>
      </w:r>
    </w:p>
    <w:p w14:paraId="06F19906" w14:textId="77777777" w:rsidR="004F5544" w:rsidRDefault="004F5544" w:rsidP="004F5544">
      <w:pPr>
        <w:widowControl w:val="0"/>
        <w:rPr>
          <w:snapToGrid w:val="0"/>
        </w:rPr>
      </w:pPr>
      <w:r>
        <w:rPr>
          <w:snapToGrid w:val="0"/>
        </w:rPr>
        <w:t xml:space="preserve">       they do Blacks.</w:t>
      </w:r>
    </w:p>
    <w:p w14:paraId="7D882596" w14:textId="77777777" w:rsidR="004F5544" w:rsidRDefault="004F5544" w:rsidP="004F5544">
      <w:pPr>
        <w:widowControl w:val="0"/>
        <w:rPr>
          <w:b/>
          <w:snapToGrid w:val="0"/>
        </w:rPr>
      </w:pPr>
    </w:p>
    <w:p w14:paraId="6B16E459" w14:textId="77777777" w:rsidR="004F5544" w:rsidRDefault="004F5544" w:rsidP="004F5544">
      <w:pPr>
        <w:widowControl w:val="0"/>
        <w:ind w:left="6480"/>
        <w:rPr>
          <w:b/>
          <w:snapToGrid w:val="0"/>
        </w:rPr>
      </w:pPr>
      <w:r>
        <w:rPr>
          <w:b/>
          <w:snapToGrid w:val="0"/>
        </w:rPr>
        <w:t>0 = This never happened to me.</w:t>
      </w:r>
      <w:r>
        <w:rPr>
          <w:b/>
          <w:snapToGrid w:val="0"/>
        </w:rPr>
        <w:tab/>
      </w:r>
    </w:p>
    <w:p w14:paraId="68432A15" w14:textId="77777777" w:rsidR="004F5544" w:rsidRDefault="004F5544" w:rsidP="004F5544">
      <w:pPr>
        <w:widowControl w:val="0"/>
        <w:ind w:left="6480"/>
        <w:rPr>
          <w:b/>
          <w:snapToGrid w:val="0"/>
        </w:rPr>
      </w:pPr>
      <w:r>
        <w:rPr>
          <w:b/>
          <w:snapToGrid w:val="0"/>
        </w:rPr>
        <w:t>1 = This event happened, but did not bother me.</w:t>
      </w:r>
      <w:r>
        <w:rPr>
          <w:b/>
          <w:snapToGrid w:val="0"/>
        </w:rPr>
        <w:tab/>
      </w:r>
    </w:p>
    <w:p w14:paraId="73B25C4A" w14:textId="77777777" w:rsidR="004F5544" w:rsidRDefault="004F5544" w:rsidP="004F5544">
      <w:pPr>
        <w:widowControl w:val="0"/>
        <w:ind w:left="6480"/>
        <w:rPr>
          <w:b/>
          <w:snapToGrid w:val="0"/>
        </w:rPr>
      </w:pPr>
      <w:r>
        <w:rPr>
          <w:b/>
          <w:snapToGrid w:val="0"/>
        </w:rPr>
        <w:t xml:space="preserve">2 = This event happened &amp; I was slightly upset.    </w:t>
      </w:r>
      <w:r>
        <w:rPr>
          <w:b/>
          <w:snapToGrid w:val="0"/>
        </w:rPr>
        <w:tab/>
      </w:r>
    </w:p>
    <w:p w14:paraId="1C8B7BF8" w14:textId="77777777" w:rsidR="004F5544" w:rsidRDefault="004F5544" w:rsidP="004F5544">
      <w:pPr>
        <w:widowControl w:val="0"/>
        <w:ind w:left="5760" w:firstLine="720"/>
        <w:rPr>
          <w:b/>
          <w:snapToGrid w:val="0"/>
        </w:rPr>
      </w:pPr>
      <w:r>
        <w:rPr>
          <w:b/>
          <w:snapToGrid w:val="0"/>
        </w:rPr>
        <w:t>3 = This event happened &amp; I was upset.</w:t>
      </w:r>
      <w:r>
        <w:rPr>
          <w:b/>
          <w:snapToGrid w:val="0"/>
        </w:rPr>
        <w:tab/>
      </w:r>
    </w:p>
    <w:p w14:paraId="2E1FA0F4" w14:textId="77777777" w:rsidR="004F5544" w:rsidRDefault="004F5544" w:rsidP="004F5544">
      <w:pPr>
        <w:widowControl w:val="0"/>
        <w:ind w:left="6480"/>
        <w:rPr>
          <w:snapToGrid w:val="0"/>
        </w:rPr>
      </w:pPr>
      <w:r>
        <w:rPr>
          <w:b/>
          <w:snapToGrid w:val="0"/>
        </w:rPr>
        <w:t xml:space="preserve">4 = This event happened &amp; I was </w:t>
      </w:r>
      <w:r>
        <w:rPr>
          <w:b/>
          <w:snapToGrid w:val="0"/>
          <w:u w:val="single"/>
        </w:rPr>
        <w:t>extremely</w:t>
      </w:r>
      <w:r>
        <w:rPr>
          <w:b/>
          <w:snapToGrid w:val="0"/>
        </w:rPr>
        <w:t xml:space="preserve"> upset.</w:t>
      </w:r>
    </w:p>
    <w:p w14:paraId="0E6E6B8A" w14:textId="77777777" w:rsidR="004F5544" w:rsidRDefault="004F5544" w:rsidP="004F5544">
      <w:pPr>
        <w:widowControl w:val="0"/>
        <w:rPr>
          <w:snapToGrid w:val="0"/>
        </w:rPr>
      </w:pPr>
      <w:r>
        <w:rPr>
          <w:snapToGrid w:val="0"/>
        </w:rPr>
        <w:t>____________________________________________________________________________________________________________</w:t>
      </w:r>
    </w:p>
    <w:p w14:paraId="3D2037C4" w14:textId="77777777" w:rsidR="004F5544" w:rsidRDefault="004F5544" w:rsidP="004F5544">
      <w:pPr>
        <w:widowControl w:val="0"/>
        <w:rPr>
          <w:snapToGrid w:val="0"/>
        </w:rPr>
      </w:pPr>
      <w:r>
        <w:rPr>
          <w:snapToGrid w:val="0"/>
        </w:rPr>
        <w:t xml:space="preserve">13.  You have been subjected to racist jokes by Whites/non-Blacks in positions of authority and </w:t>
      </w:r>
      <w:r>
        <w:rPr>
          <w:snapToGrid w:val="0"/>
        </w:rPr>
        <w:tab/>
      </w:r>
      <w:r>
        <w:rPr>
          <w:snapToGrid w:val="0"/>
        </w:rPr>
        <w:tab/>
        <w:t>0     1     2     3     4</w:t>
      </w:r>
    </w:p>
    <w:p w14:paraId="1808419B" w14:textId="77777777" w:rsidR="004F5544" w:rsidRDefault="004F5544" w:rsidP="004F5544">
      <w:pPr>
        <w:widowControl w:val="0"/>
        <w:rPr>
          <w:snapToGrid w:val="0"/>
        </w:rPr>
      </w:pPr>
      <w:r>
        <w:rPr>
          <w:snapToGrid w:val="0"/>
        </w:rPr>
        <w:t xml:space="preserve">       you did not protest for fear they might have held it against you.</w:t>
      </w:r>
    </w:p>
    <w:p w14:paraId="0FC9A443" w14:textId="77777777" w:rsidR="004F5544" w:rsidRDefault="004F5544" w:rsidP="004F5544">
      <w:pPr>
        <w:widowControl w:val="0"/>
        <w:rPr>
          <w:snapToGrid w:val="0"/>
        </w:rPr>
      </w:pPr>
    </w:p>
    <w:p w14:paraId="45AF66B8" w14:textId="77777777" w:rsidR="004F5544" w:rsidRDefault="004F5544" w:rsidP="004F5544">
      <w:pPr>
        <w:widowControl w:val="0"/>
        <w:rPr>
          <w:snapToGrid w:val="0"/>
        </w:rPr>
      </w:pPr>
      <w:r>
        <w:rPr>
          <w:snapToGrid w:val="0"/>
        </w:rPr>
        <w:t xml:space="preserve">14. While shopping at a store, or when attempting to make a purchase you were ignored as if </w:t>
      </w:r>
      <w:r>
        <w:rPr>
          <w:snapToGrid w:val="0"/>
        </w:rPr>
        <w:tab/>
      </w:r>
      <w:r>
        <w:rPr>
          <w:snapToGrid w:val="0"/>
        </w:rPr>
        <w:tab/>
        <w:t>0     1     2     3     4</w:t>
      </w:r>
    </w:p>
    <w:p w14:paraId="75048C83" w14:textId="77777777" w:rsidR="004F5544" w:rsidRDefault="004F5544" w:rsidP="004F5544">
      <w:pPr>
        <w:widowControl w:val="0"/>
        <w:rPr>
          <w:snapToGrid w:val="0"/>
        </w:rPr>
      </w:pPr>
      <w:r>
        <w:rPr>
          <w:snapToGrid w:val="0"/>
        </w:rPr>
        <w:t xml:space="preserve">      you were not a serious customer or didn't have any money.</w:t>
      </w:r>
    </w:p>
    <w:p w14:paraId="4A8F7E77" w14:textId="77777777" w:rsidR="004F5544" w:rsidRDefault="004F5544" w:rsidP="004F5544">
      <w:pPr>
        <w:widowControl w:val="0"/>
        <w:rPr>
          <w:snapToGrid w:val="0"/>
        </w:rPr>
      </w:pPr>
    </w:p>
    <w:p w14:paraId="7DF38540" w14:textId="77777777" w:rsidR="004F5544" w:rsidRDefault="004F5544" w:rsidP="004F5544">
      <w:pPr>
        <w:widowControl w:val="0"/>
        <w:rPr>
          <w:snapToGrid w:val="0"/>
        </w:rPr>
      </w:pPr>
      <w:r>
        <w:rPr>
          <w:snapToGrid w:val="0"/>
        </w:rPr>
        <w:t xml:space="preserve">15.  You have observed situations where other Blacks were treated harshly or unfairly by </w:t>
      </w:r>
      <w:r>
        <w:rPr>
          <w:snapToGrid w:val="0"/>
        </w:rPr>
        <w:tab/>
      </w:r>
      <w:r>
        <w:rPr>
          <w:snapToGrid w:val="0"/>
        </w:rPr>
        <w:lastRenderedPageBreak/>
        <w:tab/>
      </w:r>
      <w:r>
        <w:rPr>
          <w:snapToGrid w:val="0"/>
        </w:rPr>
        <w:tab/>
        <w:t>0     1     2     3     4</w:t>
      </w:r>
    </w:p>
    <w:p w14:paraId="024BE948" w14:textId="77777777" w:rsidR="004F5544" w:rsidRDefault="004F5544" w:rsidP="004F5544">
      <w:pPr>
        <w:widowControl w:val="0"/>
        <w:rPr>
          <w:snapToGrid w:val="0"/>
        </w:rPr>
      </w:pPr>
      <w:r>
        <w:rPr>
          <w:snapToGrid w:val="0"/>
        </w:rPr>
        <w:t xml:space="preserve">       Whites/non-Blacks due to their race.</w:t>
      </w:r>
    </w:p>
    <w:p w14:paraId="35411A8A" w14:textId="77777777" w:rsidR="004F5544" w:rsidRDefault="004F5544" w:rsidP="004F5544">
      <w:pPr>
        <w:widowControl w:val="0"/>
        <w:rPr>
          <w:b/>
          <w:snapToGrid w:val="0"/>
        </w:rPr>
      </w:pPr>
    </w:p>
    <w:p w14:paraId="1DA4007F" w14:textId="77777777" w:rsidR="004F5544" w:rsidRDefault="004F5544" w:rsidP="004F5544">
      <w:pPr>
        <w:widowControl w:val="0"/>
        <w:rPr>
          <w:snapToGrid w:val="0"/>
        </w:rPr>
      </w:pPr>
      <w:r>
        <w:rPr>
          <w:snapToGrid w:val="0"/>
        </w:rPr>
        <w:t>16.  You have heard reports of White people/non-Blacks who have committed crimes, and in an</w:t>
      </w:r>
      <w:r>
        <w:rPr>
          <w:snapToGrid w:val="0"/>
        </w:rPr>
        <w:tab/>
      </w:r>
      <w:r>
        <w:rPr>
          <w:snapToGrid w:val="0"/>
        </w:rPr>
        <w:tab/>
        <w:t>0     1     2     3     4</w:t>
      </w:r>
    </w:p>
    <w:p w14:paraId="37B3C2E2" w14:textId="77777777" w:rsidR="004F5544" w:rsidRDefault="004F5544" w:rsidP="004F5544">
      <w:pPr>
        <w:widowControl w:val="0"/>
        <w:rPr>
          <w:snapToGrid w:val="0"/>
        </w:rPr>
      </w:pPr>
      <w:r>
        <w:rPr>
          <w:snapToGrid w:val="0"/>
        </w:rPr>
        <w:t xml:space="preserve">       effort to cover up their deeds falsely reported that a Black man was responsible for the crime.</w:t>
      </w:r>
    </w:p>
    <w:p w14:paraId="06481B2B" w14:textId="77777777" w:rsidR="004F5544" w:rsidRDefault="004F5544" w:rsidP="004F5544">
      <w:pPr>
        <w:widowControl w:val="0"/>
        <w:rPr>
          <w:snapToGrid w:val="0"/>
        </w:rPr>
      </w:pPr>
    </w:p>
    <w:p w14:paraId="1746E38A" w14:textId="77777777" w:rsidR="004F5544" w:rsidRDefault="004F5544" w:rsidP="004F5544">
      <w:pPr>
        <w:widowControl w:val="0"/>
        <w:rPr>
          <w:snapToGrid w:val="0"/>
        </w:rPr>
      </w:pPr>
      <w:r>
        <w:rPr>
          <w:snapToGrid w:val="0"/>
        </w:rPr>
        <w:t xml:space="preserve">17.  You notice that the media plays up those stories that cast Blacks in negative ways (child </w:t>
      </w:r>
      <w:r>
        <w:rPr>
          <w:snapToGrid w:val="0"/>
        </w:rPr>
        <w:tab/>
      </w:r>
      <w:r>
        <w:rPr>
          <w:snapToGrid w:val="0"/>
        </w:rPr>
        <w:tab/>
        <w:t>0     1     2     3     4</w:t>
      </w:r>
    </w:p>
    <w:p w14:paraId="1593F156" w14:textId="77777777" w:rsidR="004F5544" w:rsidRDefault="004F5544" w:rsidP="004F5544">
      <w:pPr>
        <w:widowControl w:val="0"/>
        <w:rPr>
          <w:snapToGrid w:val="0"/>
        </w:rPr>
      </w:pPr>
      <w:r>
        <w:rPr>
          <w:snapToGrid w:val="0"/>
        </w:rPr>
        <w:t xml:space="preserve">       abusers, rapists, muggers, etc. [or as savages] Wild Man of 96th St., Wolf Pack, etc.),</w:t>
      </w:r>
    </w:p>
    <w:p w14:paraId="679E3FAA" w14:textId="77777777" w:rsidR="004F5544" w:rsidRDefault="004F5544" w:rsidP="004F5544">
      <w:pPr>
        <w:widowControl w:val="0"/>
        <w:rPr>
          <w:snapToGrid w:val="0"/>
        </w:rPr>
      </w:pPr>
      <w:r>
        <w:rPr>
          <w:snapToGrid w:val="0"/>
        </w:rPr>
        <w:t xml:space="preserve">        usually accompanied by a large picture of a Black person looking angry or disturbed.</w:t>
      </w:r>
    </w:p>
    <w:p w14:paraId="3CFD4B47" w14:textId="77777777" w:rsidR="004F5544" w:rsidRDefault="004F5544" w:rsidP="004F5544">
      <w:pPr>
        <w:widowControl w:val="0"/>
        <w:rPr>
          <w:snapToGrid w:val="0"/>
        </w:rPr>
      </w:pPr>
    </w:p>
    <w:p w14:paraId="5C3DB98F" w14:textId="77777777" w:rsidR="004F5544" w:rsidRDefault="004F5544" w:rsidP="004F5544">
      <w:pPr>
        <w:widowControl w:val="0"/>
        <w:rPr>
          <w:snapToGrid w:val="0"/>
        </w:rPr>
      </w:pPr>
      <w:r>
        <w:rPr>
          <w:snapToGrid w:val="0"/>
        </w:rPr>
        <w:t xml:space="preserve">18.  You have heard racist remarks or comments about Black people spoken with impunity by </w:t>
      </w:r>
      <w:r>
        <w:rPr>
          <w:snapToGrid w:val="0"/>
        </w:rPr>
        <w:tab/>
      </w:r>
      <w:r>
        <w:rPr>
          <w:snapToGrid w:val="0"/>
        </w:rPr>
        <w:tab/>
        <w:t>0     1     2      3    4</w:t>
      </w:r>
    </w:p>
    <w:p w14:paraId="470489D3" w14:textId="77777777" w:rsidR="004F5544" w:rsidRDefault="004F5544" w:rsidP="004F5544">
      <w:pPr>
        <w:widowControl w:val="0"/>
        <w:rPr>
          <w:snapToGrid w:val="0"/>
        </w:rPr>
      </w:pPr>
      <w:r>
        <w:rPr>
          <w:snapToGrid w:val="0"/>
        </w:rPr>
        <w:t xml:space="preserve">       White public officials or other influential White people.</w:t>
      </w:r>
    </w:p>
    <w:p w14:paraId="14284C8E" w14:textId="77777777" w:rsidR="004F5544" w:rsidRDefault="004F5544" w:rsidP="004F5544">
      <w:pPr>
        <w:widowControl w:val="0"/>
        <w:rPr>
          <w:snapToGrid w:val="0"/>
        </w:rPr>
      </w:pPr>
    </w:p>
    <w:p w14:paraId="690DA273" w14:textId="77777777" w:rsidR="004F5544" w:rsidRDefault="004F5544" w:rsidP="004F5544">
      <w:pPr>
        <w:widowControl w:val="0"/>
        <w:rPr>
          <w:snapToGrid w:val="0"/>
        </w:rPr>
      </w:pPr>
      <w:r>
        <w:rPr>
          <w:snapToGrid w:val="0"/>
        </w:rPr>
        <w:t xml:space="preserve">19.  You have been given more work, or the most undesirable jobs at your place of employment </w:t>
      </w:r>
      <w:r>
        <w:rPr>
          <w:snapToGrid w:val="0"/>
        </w:rPr>
        <w:tab/>
      </w:r>
      <w:r>
        <w:rPr>
          <w:snapToGrid w:val="0"/>
        </w:rPr>
        <w:tab/>
        <w:t>0     1     2     3     4</w:t>
      </w:r>
    </w:p>
    <w:p w14:paraId="4B1DFED4" w14:textId="77777777" w:rsidR="004F5544" w:rsidRDefault="004F5544" w:rsidP="004F5544">
      <w:pPr>
        <w:widowControl w:val="0"/>
        <w:rPr>
          <w:snapToGrid w:val="0"/>
        </w:rPr>
      </w:pPr>
      <w:r>
        <w:rPr>
          <w:snapToGrid w:val="0"/>
        </w:rPr>
        <w:t xml:space="preserve">       while the White/non-Black of equal or less seniority and credentials is given less work, </w:t>
      </w:r>
    </w:p>
    <w:p w14:paraId="58C5D7D1" w14:textId="77777777" w:rsidR="004F5544" w:rsidRDefault="004F5544" w:rsidP="004F5544">
      <w:pPr>
        <w:widowControl w:val="0"/>
        <w:rPr>
          <w:snapToGrid w:val="0"/>
        </w:rPr>
      </w:pPr>
      <w:r>
        <w:rPr>
          <w:snapToGrid w:val="0"/>
        </w:rPr>
        <w:t xml:space="preserve">        and more desirable tasks.</w:t>
      </w:r>
    </w:p>
    <w:p w14:paraId="38F54DBC" w14:textId="77777777" w:rsidR="004F5544" w:rsidRDefault="004F5544" w:rsidP="004F5544">
      <w:pPr>
        <w:widowControl w:val="0"/>
        <w:rPr>
          <w:snapToGrid w:val="0"/>
        </w:rPr>
      </w:pPr>
    </w:p>
    <w:p w14:paraId="35B3F2D9" w14:textId="77777777" w:rsidR="004F5544" w:rsidRDefault="004F5544" w:rsidP="004F5544">
      <w:pPr>
        <w:widowControl w:val="0"/>
        <w:rPr>
          <w:snapToGrid w:val="0"/>
        </w:rPr>
      </w:pPr>
      <w:r>
        <w:rPr>
          <w:snapToGrid w:val="0"/>
        </w:rPr>
        <w:t xml:space="preserve">20.  You have heard or seen other Black people express the desire to be White or to have </w:t>
      </w:r>
      <w:r>
        <w:rPr>
          <w:snapToGrid w:val="0"/>
        </w:rPr>
        <w:tab/>
      </w:r>
      <w:r>
        <w:rPr>
          <w:snapToGrid w:val="0"/>
        </w:rPr>
        <w:tab/>
      </w:r>
      <w:r>
        <w:rPr>
          <w:snapToGrid w:val="0"/>
        </w:rPr>
        <w:tab/>
        <w:t>0     1     2     3     4</w:t>
      </w:r>
    </w:p>
    <w:p w14:paraId="53784898" w14:textId="77777777" w:rsidR="004F5544" w:rsidRDefault="004F5544" w:rsidP="004F5544">
      <w:pPr>
        <w:widowControl w:val="0"/>
        <w:rPr>
          <w:snapToGrid w:val="0"/>
        </w:rPr>
      </w:pPr>
      <w:r>
        <w:rPr>
          <w:snapToGrid w:val="0"/>
        </w:rPr>
        <w:t xml:space="preserve">       White physical characteristics because they disliked being Black or thought it was ugly.</w:t>
      </w:r>
    </w:p>
    <w:p w14:paraId="4885E049" w14:textId="77777777" w:rsidR="004F5544" w:rsidRDefault="004F5544" w:rsidP="004F5544">
      <w:pPr>
        <w:widowControl w:val="0"/>
        <w:rPr>
          <w:snapToGrid w:val="0"/>
        </w:rPr>
      </w:pPr>
    </w:p>
    <w:p w14:paraId="52FA2E07" w14:textId="77777777" w:rsidR="004F5544" w:rsidRDefault="004F5544" w:rsidP="004F5544">
      <w:pPr>
        <w:widowControl w:val="0"/>
        <w:rPr>
          <w:snapToGrid w:val="0"/>
        </w:rPr>
      </w:pPr>
      <w:r>
        <w:rPr>
          <w:snapToGrid w:val="0"/>
        </w:rPr>
        <w:t xml:space="preserve">21.  White people or other non-Blacks have treated you as if you were unintelligent and </w:t>
      </w:r>
      <w:r>
        <w:rPr>
          <w:snapToGrid w:val="0"/>
        </w:rPr>
        <w:tab/>
      </w:r>
      <w:r>
        <w:rPr>
          <w:snapToGrid w:val="0"/>
        </w:rPr>
        <w:tab/>
      </w:r>
      <w:r>
        <w:rPr>
          <w:snapToGrid w:val="0"/>
        </w:rPr>
        <w:tab/>
        <w:t>0     1     2     3     4</w:t>
      </w:r>
    </w:p>
    <w:p w14:paraId="62C4B6C1" w14:textId="77777777" w:rsidR="004F5544" w:rsidRDefault="004F5544" w:rsidP="004F5544">
      <w:pPr>
        <w:widowControl w:val="0"/>
        <w:rPr>
          <w:snapToGrid w:val="0"/>
        </w:rPr>
      </w:pPr>
      <w:r>
        <w:rPr>
          <w:snapToGrid w:val="0"/>
        </w:rPr>
        <w:t xml:space="preserve">       needed things explained to you slowly or numerous times.</w:t>
      </w:r>
    </w:p>
    <w:p w14:paraId="2FA3FFC1" w14:textId="77777777" w:rsidR="004F5544" w:rsidRDefault="004F5544" w:rsidP="004F5544">
      <w:pPr>
        <w:widowControl w:val="0"/>
        <w:rPr>
          <w:snapToGrid w:val="0"/>
        </w:rPr>
      </w:pPr>
    </w:p>
    <w:p w14:paraId="41974955" w14:textId="77777777" w:rsidR="004F5544" w:rsidRDefault="004F5544" w:rsidP="004F5544">
      <w:pPr>
        <w:widowControl w:val="0"/>
        <w:rPr>
          <w:snapToGrid w:val="0"/>
        </w:rPr>
      </w:pPr>
      <w:r>
        <w:rPr>
          <w:snapToGrid w:val="0"/>
        </w:rPr>
        <w:t>22.  You were refused an apartment or other housing; you suspect it was because you are Black.</w:t>
      </w:r>
      <w:r>
        <w:rPr>
          <w:snapToGrid w:val="0"/>
        </w:rPr>
        <w:tab/>
      </w:r>
      <w:r>
        <w:rPr>
          <w:snapToGrid w:val="0"/>
        </w:rPr>
        <w:tab/>
        <w:t>0     1     2     3     4</w:t>
      </w:r>
    </w:p>
    <w:p w14:paraId="63E520E3" w14:textId="77777777" w:rsidR="004F5544" w:rsidRPr="00B406CA" w:rsidRDefault="004F5544" w:rsidP="004F5544"/>
    <w:p w14:paraId="64C9570F" w14:textId="1B1DB604" w:rsidR="004F5544" w:rsidRDefault="004F5544" w:rsidP="001D5E32">
      <w:pPr>
        <w:pStyle w:val="Default"/>
        <w:spacing w:line="480" w:lineRule="auto"/>
        <w:ind w:firstLine="720"/>
        <w:rPr>
          <w:rFonts w:ascii="Times New Roman" w:hAnsi="Times New Roman" w:cs="Times New Roman"/>
        </w:rPr>
      </w:pPr>
    </w:p>
    <w:p w14:paraId="5DDC6994" w14:textId="6BCB4075" w:rsidR="004F5544" w:rsidRDefault="004F5544" w:rsidP="001D5E32">
      <w:pPr>
        <w:pStyle w:val="Default"/>
        <w:spacing w:line="480" w:lineRule="auto"/>
        <w:ind w:firstLine="720"/>
        <w:rPr>
          <w:rFonts w:ascii="Times New Roman" w:hAnsi="Times New Roman" w:cs="Times New Roman"/>
        </w:rPr>
      </w:pPr>
    </w:p>
    <w:p w14:paraId="6F74C5B5" w14:textId="6DD19EAC" w:rsidR="004F5544" w:rsidRDefault="004F5544" w:rsidP="001D5E32">
      <w:pPr>
        <w:pStyle w:val="Default"/>
        <w:spacing w:line="480" w:lineRule="auto"/>
        <w:ind w:firstLine="720"/>
        <w:rPr>
          <w:rFonts w:ascii="Times New Roman" w:hAnsi="Times New Roman" w:cs="Times New Roman"/>
        </w:rPr>
      </w:pPr>
    </w:p>
    <w:p w14:paraId="1DC1184F" w14:textId="13CE50DD" w:rsidR="004F5544" w:rsidRDefault="004F5544" w:rsidP="001D5E32">
      <w:pPr>
        <w:pStyle w:val="Default"/>
        <w:spacing w:line="480" w:lineRule="auto"/>
        <w:ind w:firstLine="720"/>
        <w:rPr>
          <w:rFonts w:ascii="Times New Roman" w:hAnsi="Times New Roman" w:cs="Times New Roman"/>
        </w:rPr>
      </w:pPr>
    </w:p>
    <w:p w14:paraId="6D00F0AB" w14:textId="581DCDC6" w:rsidR="004F5544" w:rsidRDefault="004F5544" w:rsidP="001D5E32">
      <w:pPr>
        <w:pStyle w:val="Default"/>
        <w:spacing w:line="480" w:lineRule="auto"/>
        <w:ind w:firstLine="720"/>
        <w:rPr>
          <w:rFonts w:ascii="Times New Roman" w:hAnsi="Times New Roman" w:cs="Times New Roman"/>
        </w:rPr>
      </w:pPr>
    </w:p>
    <w:p w14:paraId="0A6C164D" w14:textId="6FA034A1" w:rsidR="004F5544" w:rsidRDefault="004F5544" w:rsidP="001D5E32">
      <w:pPr>
        <w:pStyle w:val="Default"/>
        <w:spacing w:line="480" w:lineRule="auto"/>
        <w:ind w:firstLine="720"/>
        <w:rPr>
          <w:rFonts w:ascii="Times New Roman" w:hAnsi="Times New Roman" w:cs="Times New Roman"/>
        </w:rPr>
      </w:pPr>
    </w:p>
    <w:p w14:paraId="700FE837" w14:textId="2D4C7D31" w:rsidR="004F5544" w:rsidRDefault="004F5544" w:rsidP="001D5E32">
      <w:pPr>
        <w:pStyle w:val="Default"/>
        <w:spacing w:line="480" w:lineRule="auto"/>
        <w:ind w:firstLine="720"/>
        <w:rPr>
          <w:rFonts w:ascii="Times New Roman" w:hAnsi="Times New Roman" w:cs="Times New Roman"/>
        </w:rPr>
      </w:pPr>
    </w:p>
    <w:p w14:paraId="6A6B9A56" w14:textId="3D0CD7C5" w:rsidR="004F5544" w:rsidRDefault="004F5544" w:rsidP="001D5E32">
      <w:pPr>
        <w:pStyle w:val="Default"/>
        <w:spacing w:line="480" w:lineRule="auto"/>
        <w:ind w:firstLine="720"/>
        <w:rPr>
          <w:rFonts w:ascii="Times New Roman" w:hAnsi="Times New Roman" w:cs="Times New Roman"/>
        </w:rPr>
      </w:pPr>
    </w:p>
    <w:p w14:paraId="6494F040" w14:textId="40D1BEB0" w:rsidR="004F5544" w:rsidRDefault="004F5544" w:rsidP="00BF1DBC">
      <w:pPr>
        <w:pStyle w:val="Default"/>
        <w:spacing w:line="480" w:lineRule="auto"/>
        <w:rPr>
          <w:rFonts w:ascii="Times New Roman" w:hAnsi="Times New Roman" w:cs="Times New Roman"/>
        </w:rPr>
      </w:pPr>
    </w:p>
    <w:p w14:paraId="45D46A28" w14:textId="680001C4" w:rsidR="004F5544" w:rsidRDefault="004F5544" w:rsidP="007F643C">
      <w:pPr>
        <w:pStyle w:val="Heading1"/>
        <w:jc w:val="center"/>
        <w:rPr>
          <w:rFonts w:ascii="Times New Roman" w:hAnsi="Times New Roman" w:cs="Times New Roman"/>
          <w:b/>
          <w:bCs/>
          <w:color w:val="000000" w:themeColor="text1"/>
          <w:sz w:val="24"/>
          <w:szCs w:val="24"/>
        </w:rPr>
      </w:pPr>
      <w:r w:rsidRPr="007F643C">
        <w:rPr>
          <w:rFonts w:ascii="Times New Roman" w:hAnsi="Times New Roman" w:cs="Times New Roman"/>
          <w:b/>
          <w:bCs/>
          <w:color w:val="000000" w:themeColor="text1"/>
          <w:sz w:val="24"/>
          <w:szCs w:val="24"/>
        </w:rPr>
        <w:lastRenderedPageBreak/>
        <w:t xml:space="preserve">Appendix </w:t>
      </w:r>
      <w:r w:rsidR="004C42A8">
        <w:rPr>
          <w:rFonts w:ascii="Times New Roman" w:hAnsi="Times New Roman" w:cs="Times New Roman"/>
          <w:b/>
          <w:bCs/>
          <w:color w:val="000000" w:themeColor="text1"/>
          <w:sz w:val="24"/>
          <w:szCs w:val="24"/>
        </w:rPr>
        <w:t>F</w:t>
      </w:r>
      <w:r w:rsidRPr="007F643C">
        <w:rPr>
          <w:rFonts w:ascii="Times New Roman" w:hAnsi="Times New Roman" w:cs="Times New Roman"/>
          <w:b/>
          <w:bCs/>
          <w:color w:val="000000" w:themeColor="text1"/>
          <w:sz w:val="24"/>
          <w:szCs w:val="24"/>
        </w:rPr>
        <w:t>: Purpose and Participation Requirements</w:t>
      </w:r>
    </w:p>
    <w:p w14:paraId="26436298" w14:textId="77777777" w:rsidR="007F643C" w:rsidRPr="007F643C" w:rsidRDefault="007F643C" w:rsidP="007F643C"/>
    <w:p w14:paraId="00F964DD" w14:textId="77777777" w:rsidR="004F5544" w:rsidRPr="007F643C" w:rsidRDefault="004F5544" w:rsidP="004F5544">
      <w:pPr>
        <w:pStyle w:val="Default"/>
        <w:spacing w:line="480" w:lineRule="auto"/>
        <w:ind w:firstLine="720"/>
        <w:rPr>
          <w:rFonts w:ascii="Times New Roman" w:hAnsi="Times New Roman" w:cs="Times New Roman"/>
        </w:rPr>
      </w:pPr>
      <w:r w:rsidRPr="007F643C">
        <w:rPr>
          <w:rFonts w:ascii="Times New Roman" w:hAnsi="Times New Roman" w:cs="Times New Roman"/>
        </w:rPr>
        <w:t xml:space="preserve">This quantitative study will utilize a correlational design to examine the relationship between race-related stress and perception of injustice among middle-class African Americans in Chattanooga, TN. Quantitative research methods will be used to gather and test data via Pearson’s </w:t>
      </w:r>
      <w:r w:rsidRPr="007F643C">
        <w:rPr>
          <w:rFonts w:ascii="Times New Roman" w:hAnsi="Times New Roman" w:cs="Times New Roman"/>
          <w:i/>
          <w:iCs/>
        </w:rPr>
        <w:t xml:space="preserve">r </w:t>
      </w:r>
      <w:r w:rsidRPr="007F643C">
        <w:rPr>
          <w:rFonts w:ascii="Times New Roman" w:hAnsi="Times New Roman" w:cs="Times New Roman"/>
        </w:rPr>
        <w:t xml:space="preserve">bivariate correlation. The Pearson’s </w:t>
      </w:r>
      <w:r w:rsidRPr="007F643C">
        <w:rPr>
          <w:rFonts w:ascii="Times New Roman" w:hAnsi="Times New Roman" w:cs="Times New Roman"/>
          <w:i/>
          <w:iCs/>
        </w:rPr>
        <w:t xml:space="preserve">r </w:t>
      </w:r>
      <w:r w:rsidRPr="007F643C">
        <w:rPr>
          <w:rFonts w:ascii="Times New Roman" w:hAnsi="Times New Roman" w:cs="Times New Roman"/>
        </w:rPr>
        <w:t>bivariate correlation will be used to determine if a relationship exists between middle-class African Americans’ level of race-related stress, measured by the IRRB-Short Form, and their perception of injustice, measured by the PIQ. The two inventories will be accessed via a secure and anonymous on-line survey. Data from the inventories will be provided in Excel spreadsheet format to easily transfer into WINKS SDA 7.0.</w:t>
      </w:r>
    </w:p>
    <w:p w14:paraId="7A9F2E13" w14:textId="77777777" w:rsidR="004F5544" w:rsidRPr="007F643C" w:rsidRDefault="004F5544" w:rsidP="004F5544">
      <w:pPr>
        <w:pStyle w:val="Default"/>
        <w:spacing w:line="480" w:lineRule="auto"/>
        <w:ind w:firstLine="720"/>
        <w:rPr>
          <w:rFonts w:ascii="Times New Roman" w:hAnsi="Times New Roman" w:cs="Times New Roman"/>
          <w:color w:val="auto"/>
        </w:rPr>
      </w:pPr>
      <w:r w:rsidRPr="007F643C">
        <w:rPr>
          <w:rFonts w:ascii="Times New Roman" w:hAnsi="Times New Roman" w:cs="Times New Roman"/>
        </w:rPr>
        <w:t xml:space="preserve">The target population for this study will be middle-class African Americans in Chattanooga, TN, from HCDE. The total population represented in the study is 60 middle-class African Americans in Chattanooga, TN. Convenience Sampling (Bell, Bryman, &amp; Harley, 2018) will be used to ensure representation of the sample population utilized to ensure eligible participants meet the inclusion/exclusion criteria until a minimum sample size of at least 60 participants is attained. Sample size will be calculated using G*Power software (see Appendix A; Kent State University, 2019b). Permission to recruit participants will be secured from the Chief of Talent for Hamilton County Schools (HCDE). </w:t>
      </w:r>
      <w:r w:rsidRPr="007F643C">
        <w:rPr>
          <w:rFonts w:ascii="Times New Roman" w:hAnsi="Times New Roman" w:cs="Times New Roman"/>
          <w:color w:val="auto"/>
        </w:rPr>
        <w:t>Participants will be asked to complete a questionnaire containing items regarding their gender identity, age, racial and ethnic self-identification, socio-economic status, academic level, and professional status (business owner, job position, place in job hierarchy).</w:t>
      </w:r>
    </w:p>
    <w:p w14:paraId="47B78D28" w14:textId="77777777" w:rsidR="004F5544" w:rsidRPr="007F643C" w:rsidRDefault="004F5544" w:rsidP="004F5544">
      <w:pPr>
        <w:pStyle w:val="Default"/>
        <w:spacing w:line="480" w:lineRule="auto"/>
        <w:ind w:firstLine="720"/>
        <w:rPr>
          <w:rFonts w:ascii="Times New Roman" w:hAnsi="Times New Roman" w:cs="Times New Roman"/>
        </w:rPr>
      </w:pPr>
      <w:r w:rsidRPr="007F643C">
        <w:rPr>
          <w:rFonts w:ascii="Times New Roman" w:hAnsi="Times New Roman" w:cs="Times New Roman"/>
        </w:rPr>
        <w:t>Participants who do not meet the study criteria will not be included. Criteria for exclusion as a study participant will be identifying as other than African American and falling outside of what is considered socio-economically defined as middle-class as promulgated by the US Census Bureau (US Census, 2018).</w:t>
      </w:r>
    </w:p>
    <w:p w14:paraId="7C574915" w14:textId="3B9BB2ED" w:rsidR="004F5544" w:rsidRDefault="004F5544" w:rsidP="00BF1DBC">
      <w:pPr>
        <w:pStyle w:val="Default"/>
        <w:spacing w:line="480" w:lineRule="auto"/>
        <w:rPr>
          <w:rFonts w:ascii="Times New Roman" w:hAnsi="Times New Roman" w:cs="Times New Roman"/>
        </w:rPr>
      </w:pPr>
    </w:p>
    <w:p w14:paraId="6CBE6FF6" w14:textId="77777777" w:rsidR="003A53D5" w:rsidRPr="007F643C" w:rsidRDefault="003A53D5" w:rsidP="007F643C">
      <w:pPr>
        <w:pStyle w:val="Heading1"/>
        <w:spacing w:line="480" w:lineRule="auto"/>
        <w:jc w:val="center"/>
        <w:rPr>
          <w:rFonts w:ascii="Times New Roman" w:hAnsi="Times New Roman" w:cs="Times New Roman"/>
          <w:b/>
          <w:bCs/>
          <w:color w:val="000000" w:themeColor="text1"/>
          <w:sz w:val="24"/>
          <w:szCs w:val="24"/>
        </w:rPr>
      </w:pPr>
      <w:r w:rsidRPr="007F643C">
        <w:rPr>
          <w:rFonts w:ascii="Times New Roman" w:hAnsi="Times New Roman" w:cs="Times New Roman"/>
          <w:b/>
          <w:bCs/>
          <w:color w:val="000000" w:themeColor="text1"/>
          <w:sz w:val="24"/>
          <w:szCs w:val="24"/>
        </w:rPr>
        <w:lastRenderedPageBreak/>
        <w:t>Appendix G: Consent Form</w:t>
      </w:r>
    </w:p>
    <w:p w14:paraId="60DA2D0C" w14:textId="77777777" w:rsidR="003A53D5" w:rsidRPr="00DD3990" w:rsidRDefault="003A53D5" w:rsidP="003A53D5">
      <w:pPr>
        <w:spacing w:line="476" w:lineRule="auto"/>
        <w:ind w:left="5" w:right="11"/>
      </w:pPr>
      <w:r w:rsidRPr="00DD3990">
        <w:rPr>
          <w:b/>
        </w:rPr>
        <w:t>Prospective Research Participant:</w:t>
      </w:r>
      <w:r w:rsidRPr="00DD3990">
        <w:t xml:space="preserve"> Read this consent form carefully and ask as many questions as you like before you decide whether you want to participate in this research study. You are free to ask questions at any time before, during, or after your participation in this research. </w:t>
      </w:r>
    </w:p>
    <w:p w14:paraId="2CFF08CA" w14:textId="77777777" w:rsidR="003A53D5" w:rsidRPr="00B41116" w:rsidRDefault="003A53D5" w:rsidP="003A53D5">
      <w:pPr>
        <w:pStyle w:val="Heading4"/>
        <w:spacing w:after="0"/>
        <w:ind w:right="234"/>
        <w:jc w:val="center"/>
        <w:rPr>
          <w:b w:val="0"/>
          <w:bCs/>
        </w:rPr>
      </w:pPr>
      <w:r w:rsidRPr="00B41116">
        <w:rPr>
          <w:bCs/>
          <w:color w:val="000000" w:themeColor="text1"/>
        </w:rPr>
        <w:t xml:space="preserve">Project Information </w:t>
      </w:r>
    </w:p>
    <w:p w14:paraId="4F0108A5" w14:textId="77777777" w:rsidR="003A53D5" w:rsidRPr="00DD3990" w:rsidRDefault="003A53D5" w:rsidP="003A53D5">
      <w:pPr>
        <w:spacing w:line="259" w:lineRule="auto"/>
        <w:jc w:val="center"/>
      </w:pPr>
      <w:r w:rsidRPr="00DD3990">
        <w:rPr>
          <w:b/>
        </w:rPr>
        <w:t xml:space="preserve"> </w:t>
      </w:r>
    </w:p>
    <w:p w14:paraId="75B584EB" w14:textId="77777777" w:rsidR="003A53D5" w:rsidRPr="00DD3990" w:rsidRDefault="003A53D5" w:rsidP="003A53D5">
      <w:pPr>
        <w:ind w:left="5" w:right="11"/>
      </w:pPr>
      <w:r w:rsidRPr="00DD3990">
        <w:rPr>
          <w:b/>
        </w:rPr>
        <w:t xml:space="preserve">Project Title: </w:t>
      </w:r>
      <w:r>
        <w:t>The Relationship Between Race-Related Stress and the Perception of Injustice In Middle-Class African Americans</w:t>
      </w:r>
      <w:r w:rsidRPr="00DD3990">
        <w:t>: A Quantitative Study</w:t>
      </w:r>
      <w:r w:rsidRPr="00DD3990">
        <w:rPr>
          <w:b/>
        </w:rPr>
        <w:t xml:space="preserve">  </w:t>
      </w:r>
      <w:r w:rsidRPr="00DD3990">
        <w:t xml:space="preserve"> </w:t>
      </w:r>
    </w:p>
    <w:p w14:paraId="4FB9298D" w14:textId="77777777" w:rsidR="003A53D5" w:rsidRPr="00DD3990" w:rsidRDefault="003A53D5" w:rsidP="003A53D5">
      <w:pPr>
        <w:ind w:left="5" w:right="11"/>
      </w:pPr>
      <w:r w:rsidRPr="00DD3990">
        <w:rPr>
          <w:b/>
        </w:rPr>
        <w:t xml:space="preserve">Researcher: </w:t>
      </w:r>
      <w:r>
        <w:t>Gerald L. Ware</w:t>
      </w:r>
    </w:p>
    <w:p w14:paraId="0D7BDB92" w14:textId="77777777" w:rsidR="003A53D5" w:rsidRPr="00DD3990" w:rsidRDefault="003A53D5" w:rsidP="003A53D5">
      <w:pPr>
        <w:ind w:left="5" w:right="11"/>
      </w:pPr>
      <w:r w:rsidRPr="00DD3990">
        <w:rPr>
          <w:b/>
        </w:rPr>
        <w:t xml:space="preserve">Organization:  </w:t>
      </w:r>
      <w:r>
        <w:t>Omega Graduate School</w:t>
      </w:r>
      <w:r w:rsidRPr="00DD3990">
        <w:t xml:space="preserve"> (</w:t>
      </w:r>
      <w:r>
        <w:t>OGS</w:t>
      </w:r>
      <w:r w:rsidRPr="00DD3990">
        <w:t xml:space="preserve">) </w:t>
      </w:r>
    </w:p>
    <w:p w14:paraId="63A31F3E" w14:textId="77777777" w:rsidR="003A53D5" w:rsidRPr="00DD3990" w:rsidRDefault="003A53D5" w:rsidP="003A53D5">
      <w:pPr>
        <w:ind w:left="5" w:right="11"/>
      </w:pPr>
      <w:r w:rsidRPr="00DD3990">
        <w:rPr>
          <w:b/>
        </w:rPr>
        <w:t xml:space="preserve">Email:  </w:t>
      </w:r>
      <w:r>
        <w:t>gware7619</w:t>
      </w:r>
      <w:r w:rsidRPr="00DD3990">
        <w:t>@gmail.com</w:t>
      </w:r>
      <w:r w:rsidRPr="00DD3990">
        <w:rPr>
          <w:b/>
        </w:rPr>
        <w:t xml:space="preserve">      Telephone:  </w:t>
      </w:r>
      <w:r w:rsidRPr="00DD3990">
        <w:t>+1</w:t>
      </w:r>
      <w:r w:rsidRPr="00DD3990">
        <w:rPr>
          <w:b/>
        </w:rPr>
        <w:t xml:space="preserve"> </w:t>
      </w:r>
      <w:r w:rsidRPr="00DD3990">
        <w:t>(</w:t>
      </w:r>
      <w:r>
        <w:t>423</w:t>
      </w:r>
      <w:r w:rsidRPr="00DD3990">
        <w:t xml:space="preserve">) </w:t>
      </w:r>
      <w:r>
        <w:t>280</w:t>
      </w:r>
      <w:r w:rsidRPr="00DD3990">
        <w:t>-</w:t>
      </w:r>
      <w:r>
        <w:t>6772</w:t>
      </w:r>
      <w:r w:rsidRPr="00DD3990">
        <w:t xml:space="preserve"> </w:t>
      </w:r>
    </w:p>
    <w:p w14:paraId="03F27800" w14:textId="77777777" w:rsidR="003A53D5" w:rsidRPr="00DD3990" w:rsidRDefault="003A53D5" w:rsidP="003A53D5">
      <w:pPr>
        <w:spacing w:line="259" w:lineRule="auto"/>
      </w:pPr>
      <w:r w:rsidRPr="00DD3990">
        <w:t xml:space="preserve"> </w:t>
      </w:r>
    </w:p>
    <w:p w14:paraId="07F24FC0"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Introduction </w:t>
      </w:r>
    </w:p>
    <w:p w14:paraId="75EA319E" w14:textId="77777777" w:rsidR="003A53D5" w:rsidRPr="00DD3990" w:rsidRDefault="003A53D5" w:rsidP="003A53D5">
      <w:pPr>
        <w:ind w:left="5" w:right="11"/>
      </w:pPr>
      <w:r w:rsidRPr="00DD3990">
        <w:t xml:space="preserve">I am </w:t>
      </w:r>
      <w:r>
        <w:t>Gerald Ware</w:t>
      </w:r>
      <w:r w:rsidRPr="00DD3990">
        <w:t xml:space="preserve">, a doctoral candidate at </w:t>
      </w:r>
      <w:r>
        <w:t xml:space="preserve">Omega Graduate School. </w:t>
      </w:r>
      <w:r w:rsidRPr="00DD3990">
        <w:t xml:space="preserve">Research will be conducted under the guidance and supervision of Dr. </w:t>
      </w:r>
      <w:r>
        <w:t>David Ward</w:t>
      </w:r>
      <w:r w:rsidRPr="00DD3990">
        <w:t xml:space="preserve">. </w:t>
      </w:r>
    </w:p>
    <w:p w14:paraId="347E756F" w14:textId="77777777" w:rsidR="003A53D5" w:rsidRPr="00DD3990" w:rsidRDefault="003A53D5" w:rsidP="003A53D5">
      <w:pPr>
        <w:spacing w:line="259" w:lineRule="auto"/>
        <w:ind w:left="720"/>
      </w:pPr>
      <w:r w:rsidRPr="00DD3990">
        <w:t xml:space="preserve"> </w:t>
      </w:r>
    </w:p>
    <w:p w14:paraId="726BE0B0"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Purpose of the Research </w:t>
      </w:r>
    </w:p>
    <w:p w14:paraId="2F97B713" w14:textId="77777777" w:rsidR="003A53D5" w:rsidRPr="00DD3990" w:rsidRDefault="003A53D5" w:rsidP="003A53D5">
      <w:pPr>
        <w:ind w:left="5" w:right="11"/>
      </w:pPr>
      <w:r w:rsidRPr="00DD3990">
        <w:t xml:space="preserve">The purpose of this correlational research study is to determine if and to what extent </w:t>
      </w:r>
      <w:r>
        <w:t>middle-class African American</w:t>
      </w:r>
      <w:r w:rsidRPr="00DD3990">
        <w:t>s</w:t>
      </w:r>
      <w:r>
        <w:t>’ race-related stress</w:t>
      </w:r>
      <w:r w:rsidRPr="00DD3990">
        <w:t xml:space="preserve"> relates to t</w:t>
      </w:r>
      <w:r>
        <w:t>heir perception of injustice</w:t>
      </w:r>
      <w:r w:rsidRPr="00DD3990">
        <w:t xml:space="preserve">. </w:t>
      </w:r>
    </w:p>
    <w:p w14:paraId="6A57268C" w14:textId="77777777" w:rsidR="003A53D5" w:rsidRPr="00DD3990" w:rsidRDefault="003A53D5" w:rsidP="003A53D5">
      <w:pPr>
        <w:spacing w:line="259" w:lineRule="auto"/>
      </w:pPr>
      <w:r w:rsidRPr="00DD3990">
        <w:t xml:space="preserve"> </w:t>
      </w:r>
    </w:p>
    <w:p w14:paraId="2C6EB01D"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Research Design and Procedures </w:t>
      </w:r>
    </w:p>
    <w:p w14:paraId="2D67078D" w14:textId="77777777" w:rsidR="003A53D5" w:rsidRPr="00DD3990" w:rsidRDefault="003A53D5" w:rsidP="003A53D5">
      <w:pPr>
        <w:ind w:left="5" w:right="11"/>
      </w:pPr>
      <w:r w:rsidRPr="00DD3990">
        <w:t xml:space="preserve">Quantitative research methods will be used to gather and test data via Pearson’s </w:t>
      </w:r>
      <w:r w:rsidRPr="00DD3990">
        <w:rPr>
          <w:i/>
        </w:rPr>
        <w:t>r</w:t>
      </w:r>
      <w:r w:rsidRPr="00DD3990">
        <w:t xml:space="preserve"> bivariate correlation to determine if a positive relationship between </w:t>
      </w:r>
      <w:r>
        <w:t>middle-class African American</w:t>
      </w:r>
      <w:r w:rsidRPr="00DD3990">
        <w:t>s</w:t>
      </w:r>
      <w:r>
        <w:t>’ race-related stress</w:t>
      </w:r>
      <w:r w:rsidRPr="00DD3990">
        <w:t xml:space="preserve">, measured by the </w:t>
      </w:r>
      <w:r>
        <w:t>Index of Race Related Stress - Brief</w:t>
      </w:r>
      <w:r w:rsidRPr="00DD3990">
        <w:t xml:space="preserve"> (</w:t>
      </w:r>
      <w:r>
        <w:t>IRRS-B</w:t>
      </w:r>
      <w:r w:rsidRPr="00DD3990">
        <w:t xml:space="preserve">), and </w:t>
      </w:r>
      <w:r>
        <w:t xml:space="preserve">perception of injustice </w:t>
      </w:r>
      <w:r w:rsidRPr="00DD3990">
        <w:t xml:space="preserve">measured by the </w:t>
      </w:r>
      <w:r>
        <w:t xml:space="preserve">Perception of Injustice Questionnaire </w:t>
      </w:r>
      <w:r w:rsidRPr="00DD3990">
        <w:t>(</w:t>
      </w:r>
      <w:r>
        <w:t>PIQ</w:t>
      </w:r>
      <w:r w:rsidRPr="00DD3990">
        <w:t xml:space="preserve">) exists and to what extent.  The study will be conducted within </w:t>
      </w:r>
      <w:r>
        <w:t>Hamilton County Tennessee</w:t>
      </w:r>
      <w:r w:rsidRPr="00DD3990">
        <w:t>.</w:t>
      </w:r>
      <w:r>
        <w:t xml:space="preserve"> </w:t>
      </w:r>
      <w:r w:rsidRPr="00DD3990">
        <w:t xml:space="preserve"> </w:t>
      </w:r>
    </w:p>
    <w:p w14:paraId="64997CD8" w14:textId="77777777" w:rsidR="003A53D5" w:rsidRPr="00DD3990" w:rsidRDefault="003A53D5" w:rsidP="003A53D5">
      <w:pPr>
        <w:spacing w:line="259" w:lineRule="auto"/>
        <w:ind w:left="720"/>
      </w:pPr>
      <w:r w:rsidRPr="00DD3990">
        <w:t xml:space="preserve"> </w:t>
      </w:r>
    </w:p>
    <w:p w14:paraId="6F575564"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Participant selection </w:t>
      </w:r>
    </w:p>
    <w:p w14:paraId="0473BEE4" w14:textId="77777777" w:rsidR="003A53D5" w:rsidRDefault="003A53D5" w:rsidP="003A53D5">
      <w:pPr>
        <w:ind w:left="5" w:right="11"/>
      </w:pPr>
      <w:r w:rsidRPr="00DD3990">
        <w:t xml:space="preserve">A request to participate will be disseminated to </w:t>
      </w:r>
      <w:r>
        <w:t>HCDE employee</w:t>
      </w:r>
      <w:r w:rsidRPr="00DD3990">
        <w:t>s.  Thirty</w:t>
      </w:r>
      <w:r>
        <w:t xml:space="preserve"> </w:t>
      </w:r>
      <w:r w:rsidRPr="00DD3990">
        <w:t>participants will be selected</w:t>
      </w:r>
      <w:r>
        <w:t xml:space="preserve">. </w:t>
      </w:r>
      <w:r w:rsidRPr="00DD3990">
        <w:t>A sample of convenience will be used to select the first 3</w:t>
      </w:r>
      <w:r>
        <w:t>0</w:t>
      </w:r>
      <w:r w:rsidRPr="00DD3990">
        <w:t xml:space="preserve"> participants to return a signed consent form.</w:t>
      </w:r>
    </w:p>
    <w:p w14:paraId="676ED11F" w14:textId="77777777" w:rsidR="003A53D5" w:rsidRPr="00DD3990" w:rsidRDefault="003A53D5" w:rsidP="003A53D5">
      <w:pPr>
        <w:ind w:left="5" w:right="11"/>
      </w:pPr>
      <w:r w:rsidRPr="00DD3990">
        <w:t xml:space="preserve"> </w:t>
      </w:r>
    </w:p>
    <w:p w14:paraId="2159771E" w14:textId="77777777" w:rsidR="003A53D5" w:rsidRPr="00DD3990" w:rsidRDefault="003A53D5" w:rsidP="003A53D5">
      <w:pPr>
        <w:spacing w:line="259" w:lineRule="auto"/>
      </w:pPr>
      <w:r w:rsidRPr="00DD3990">
        <w:t xml:space="preserve"> </w:t>
      </w:r>
    </w:p>
    <w:p w14:paraId="003B801C" w14:textId="77777777" w:rsidR="003A53D5" w:rsidRPr="00DD3990" w:rsidRDefault="003A53D5" w:rsidP="003A53D5">
      <w:pPr>
        <w:spacing w:line="259" w:lineRule="auto"/>
        <w:ind w:left="-5"/>
      </w:pPr>
      <w:r w:rsidRPr="00DD3990">
        <w:rPr>
          <w:b/>
        </w:rPr>
        <w:t xml:space="preserve">Voluntary Participation </w:t>
      </w:r>
    </w:p>
    <w:p w14:paraId="05AE6D38" w14:textId="77777777" w:rsidR="003A53D5" w:rsidRPr="00DD3990" w:rsidRDefault="003A53D5" w:rsidP="003A53D5">
      <w:pPr>
        <w:ind w:left="5" w:right="11"/>
      </w:pPr>
      <w:r w:rsidRPr="00DD3990">
        <w:t>Participation in this research is voluntary.</w:t>
      </w:r>
    </w:p>
    <w:p w14:paraId="0FA0B5EB" w14:textId="77777777" w:rsidR="003A53D5" w:rsidRPr="00DD3990" w:rsidRDefault="003A53D5" w:rsidP="003A53D5">
      <w:pPr>
        <w:spacing w:line="259" w:lineRule="auto"/>
      </w:pPr>
      <w:r w:rsidRPr="00DD3990">
        <w:rPr>
          <w:b/>
        </w:rPr>
        <w:t xml:space="preserve"> </w:t>
      </w:r>
    </w:p>
    <w:p w14:paraId="236FBF8A" w14:textId="77777777" w:rsidR="003A53D5" w:rsidRPr="00E65091" w:rsidRDefault="003A53D5" w:rsidP="003A53D5">
      <w:pPr>
        <w:pStyle w:val="Heading4"/>
        <w:spacing w:after="0"/>
        <w:ind w:left="-5"/>
        <w:rPr>
          <w:b w:val="0"/>
          <w:bCs/>
          <w:color w:val="000000" w:themeColor="text1"/>
        </w:rPr>
      </w:pPr>
      <w:r w:rsidRPr="00E65091">
        <w:rPr>
          <w:bCs/>
          <w:color w:val="000000" w:themeColor="text1"/>
        </w:rPr>
        <w:lastRenderedPageBreak/>
        <w:t xml:space="preserve">Procedures </w:t>
      </w:r>
    </w:p>
    <w:p w14:paraId="1113E984" w14:textId="77777777" w:rsidR="003A53D5" w:rsidRPr="00DD3990" w:rsidRDefault="003A53D5" w:rsidP="003A53D5">
      <w:pPr>
        <w:ind w:left="5" w:right="11"/>
      </w:pPr>
      <w:r w:rsidRPr="00DD3990">
        <w:t xml:space="preserve">Participants will complete a short demographic questionnaire, and two online inventories, the </w:t>
      </w:r>
      <w:r>
        <w:t>IRRS-B</w:t>
      </w:r>
      <w:r w:rsidRPr="00DD3990">
        <w:t xml:space="preserve"> and the </w:t>
      </w:r>
      <w:r>
        <w:t>PIQ</w:t>
      </w:r>
      <w:r w:rsidRPr="00DD3990">
        <w:t xml:space="preserve">.  Participants will be sent an e-mail containing directions on how to access the surveys.   </w:t>
      </w:r>
    </w:p>
    <w:p w14:paraId="43F216A7" w14:textId="77777777" w:rsidR="003A53D5" w:rsidRPr="00DD3990" w:rsidRDefault="003A53D5" w:rsidP="003A53D5">
      <w:pPr>
        <w:spacing w:line="259" w:lineRule="auto"/>
        <w:ind w:left="720"/>
      </w:pPr>
      <w:r w:rsidRPr="00DD3990">
        <w:t xml:space="preserve"> </w:t>
      </w:r>
    </w:p>
    <w:p w14:paraId="395BCE83" w14:textId="77777777" w:rsidR="003A53D5" w:rsidRPr="00DD3990" w:rsidRDefault="003A53D5" w:rsidP="003A53D5">
      <w:pPr>
        <w:spacing w:line="259" w:lineRule="auto"/>
        <w:ind w:left="-5"/>
      </w:pPr>
      <w:r w:rsidRPr="00DD3990">
        <w:rPr>
          <w:b/>
        </w:rPr>
        <w:t xml:space="preserve">Duration </w:t>
      </w:r>
    </w:p>
    <w:p w14:paraId="120E3E7A" w14:textId="77777777" w:rsidR="003A53D5" w:rsidRPr="00DD3990" w:rsidRDefault="003A53D5" w:rsidP="003A53D5">
      <w:pPr>
        <w:ind w:left="5" w:right="11"/>
      </w:pPr>
      <w:r w:rsidRPr="00DD3990">
        <w:t xml:space="preserve">The inventories will take approximately 10 to 20 minutes each to complete.   </w:t>
      </w:r>
    </w:p>
    <w:p w14:paraId="477F7B5A" w14:textId="77777777" w:rsidR="003A53D5" w:rsidRPr="00DD3990" w:rsidRDefault="003A53D5" w:rsidP="003A53D5">
      <w:pPr>
        <w:spacing w:line="259" w:lineRule="auto"/>
        <w:ind w:left="720"/>
      </w:pPr>
      <w:r w:rsidRPr="00DD3990">
        <w:t xml:space="preserve"> </w:t>
      </w:r>
    </w:p>
    <w:p w14:paraId="00AC0BE8" w14:textId="77777777" w:rsidR="003A53D5" w:rsidRPr="00DD3990" w:rsidRDefault="003A53D5" w:rsidP="003A53D5">
      <w:pPr>
        <w:spacing w:line="259" w:lineRule="auto"/>
        <w:ind w:left="-5"/>
      </w:pPr>
      <w:r w:rsidRPr="00DD3990">
        <w:rPr>
          <w:b/>
        </w:rPr>
        <w:t xml:space="preserve">Risks </w:t>
      </w:r>
    </w:p>
    <w:p w14:paraId="63517F72" w14:textId="77777777" w:rsidR="003A53D5" w:rsidRPr="00DD3990" w:rsidRDefault="003A53D5" w:rsidP="003A53D5">
      <w:pPr>
        <w:ind w:left="5" w:right="11"/>
      </w:pPr>
      <w:r w:rsidRPr="00DD3990">
        <w:t xml:space="preserve">There are no anticipated risks for the study. </w:t>
      </w:r>
    </w:p>
    <w:p w14:paraId="48933326" w14:textId="77777777" w:rsidR="003A53D5" w:rsidRPr="00DD3990" w:rsidRDefault="003A53D5" w:rsidP="003A53D5">
      <w:pPr>
        <w:spacing w:line="259" w:lineRule="auto"/>
        <w:ind w:left="720"/>
      </w:pPr>
      <w:r w:rsidRPr="00DD3990">
        <w:t xml:space="preserve"> </w:t>
      </w:r>
    </w:p>
    <w:p w14:paraId="521E0BF9"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Benefits </w:t>
      </w:r>
    </w:p>
    <w:p w14:paraId="65BE411F" w14:textId="77777777" w:rsidR="003A53D5" w:rsidRPr="00DD3990" w:rsidRDefault="003A53D5" w:rsidP="003A53D5">
      <w:pPr>
        <w:ind w:left="5" w:right="11"/>
      </w:pPr>
      <w:r w:rsidRPr="00DD3990">
        <w:t xml:space="preserve">Your participation is likely to assist in determining if </w:t>
      </w:r>
      <w:r>
        <w:t>race-related stress</w:t>
      </w:r>
      <w:r w:rsidRPr="00DD3990">
        <w:t xml:space="preserve"> influences a </w:t>
      </w:r>
      <w:r>
        <w:t>middle-class African Americans’</w:t>
      </w:r>
      <w:r w:rsidRPr="00DD3990">
        <w:t xml:space="preserve"> </w:t>
      </w:r>
      <w:r>
        <w:t>perception of injustice</w:t>
      </w:r>
      <w:r w:rsidRPr="00DD3990">
        <w:t>.</w:t>
      </w:r>
    </w:p>
    <w:p w14:paraId="4ED53128" w14:textId="77777777" w:rsidR="003A53D5" w:rsidRPr="00DD3990" w:rsidRDefault="003A53D5" w:rsidP="003A53D5">
      <w:pPr>
        <w:spacing w:line="259" w:lineRule="auto"/>
        <w:ind w:left="720"/>
      </w:pPr>
      <w:r w:rsidRPr="00DD3990">
        <w:t xml:space="preserve"> </w:t>
      </w:r>
    </w:p>
    <w:p w14:paraId="63CB9EC6"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Confidentiality </w:t>
      </w:r>
    </w:p>
    <w:p w14:paraId="15970A91" w14:textId="77777777" w:rsidR="003A53D5" w:rsidRPr="00DD3990" w:rsidRDefault="003A53D5" w:rsidP="003A53D5">
      <w:pPr>
        <w:ind w:left="5" w:right="11"/>
      </w:pPr>
      <w:r w:rsidRPr="00DD3990">
        <w:t xml:space="preserve">Completed survey data will be stored on a flash drive used only for this study and secured in a safe at the researcher’s home when not in use.   </w:t>
      </w:r>
    </w:p>
    <w:p w14:paraId="5E7D2115" w14:textId="77777777" w:rsidR="003A53D5" w:rsidRPr="00DD3990" w:rsidRDefault="003A53D5" w:rsidP="003A53D5">
      <w:pPr>
        <w:spacing w:line="259" w:lineRule="auto"/>
        <w:ind w:left="720"/>
      </w:pPr>
      <w:r w:rsidRPr="00DD3990">
        <w:t xml:space="preserve"> </w:t>
      </w:r>
    </w:p>
    <w:p w14:paraId="016B1C9E"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Sharing the Results </w:t>
      </w:r>
    </w:p>
    <w:p w14:paraId="053581CA" w14:textId="77777777" w:rsidR="003A53D5" w:rsidRPr="00DD3990" w:rsidRDefault="003A53D5" w:rsidP="003A53D5">
      <w:pPr>
        <w:ind w:left="5" w:right="11"/>
      </w:pPr>
      <w:r w:rsidRPr="00DD3990">
        <w:t xml:space="preserve">Each participant will receive feedback immediately following completion of the inventories explaining personal magnitude of </w:t>
      </w:r>
      <w:r>
        <w:t>race-related stress</w:t>
      </w:r>
      <w:r w:rsidRPr="00DD3990">
        <w:t xml:space="preserve"> and </w:t>
      </w:r>
      <w:r>
        <w:t xml:space="preserve">their perception of injustice. </w:t>
      </w:r>
      <w:r w:rsidRPr="00DD3990">
        <w:t>Results of the study will be provided to participants</w:t>
      </w:r>
      <w:r>
        <w:t xml:space="preserve">. </w:t>
      </w:r>
      <w:r w:rsidRPr="00DD3990">
        <w:t>Results of the research study will be published.</w:t>
      </w:r>
    </w:p>
    <w:p w14:paraId="70C0D230" w14:textId="77777777" w:rsidR="003A53D5" w:rsidRPr="00DD3990" w:rsidRDefault="003A53D5" w:rsidP="003A53D5">
      <w:pPr>
        <w:spacing w:line="259" w:lineRule="auto"/>
        <w:ind w:left="720"/>
      </w:pPr>
      <w:r w:rsidRPr="00DD3990">
        <w:t xml:space="preserve"> </w:t>
      </w:r>
    </w:p>
    <w:p w14:paraId="304C5C6E"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Right to Refuse or Withdraw </w:t>
      </w:r>
    </w:p>
    <w:p w14:paraId="7C82AC38" w14:textId="77777777" w:rsidR="003A53D5" w:rsidRPr="00DD3990" w:rsidRDefault="003A53D5" w:rsidP="003A53D5">
      <w:pPr>
        <w:ind w:left="5" w:right="11"/>
      </w:pPr>
      <w:r w:rsidRPr="00DD3990">
        <w:t>Participation is voluntary</w:t>
      </w:r>
      <w:r>
        <w:t xml:space="preserve">. </w:t>
      </w:r>
      <w:r w:rsidRPr="00DD3990">
        <w:t xml:space="preserve">At any time, if you wish to end your participation in the research study, you will </w:t>
      </w:r>
      <w:r>
        <w:t xml:space="preserve">be free to </w:t>
      </w:r>
      <w:r w:rsidRPr="00DD3990">
        <w:t>do so.</w:t>
      </w:r>
    </w:p>
    <w:p w14:paraId="3C15CC64" w14:textId="77777777" w:rsidR="003A53D5" w:rsidRPr="00DD3990" w:rsidRDefault="003A53D5" w:rsidP="003A53D5">
      <w:pPr>
        <w:spacing w:line="259" w:lineRule="auto"/>
        <w:ind w:left="720"/>
      </w:pPr>
      <w:r w:rsidRPr="00DD3990">
        <w:t xml:space="preserve"> </w:t>
      </w:r>
    </w:p>
    <w:p w14:paraId="2B4EEF79" w14:textId="77777777" w:rsidR="003A53D5" w:rsidRPr="00E65091" w:rsidRDefault="003A53D5" w:rsidP="003A53D5">
      <w:pPr>
        <w:pStyle w:val="Heading4"/>
        <w:spacing w:after="0"/>
        <w:ind w:left="-5"/>
        <w:rPr>
          <w:b w:val="0"/>
          <w:bCs/>
        </w:rPr>
      </w:pPr>
      <w:r w:rsidRPr="00E65091">
        <w:rPr>
          <w:bCs/>
          <w:color w:val="000000" w:themeColor="text1"/>
        </w:rPr>
        <w:t>Questions About the Study</w:t>
      </w:r>
    </w:p>
    <w:p w14:paraId="0E45B1F4" w14:textId="77777777" w:rsidR="003A53D5" w:rsidRPr="00DD3990" w:rsidRDefault="003A53D5" w:rsidP="003A53D5">
      <w:pPr>
        <w:ind w:left="5" w:right="11"/>
      </w:pPr>
      <w:r w:rsidRPr="00DD3990">
        <w:t xml:space="preserve">If you have any question you will contact </w:t>
      </w:r>
      <w:r>
        <w:t>Gerald Ware</w:t>
      </w:r>
      <w:r w:rsidRPr="00DD3990">
        <w:t xml:space="preserve">. This research plan has been reviewed and approved by the Institutional Review Board of </w:t>
      </w:r>
      <w:r>
        <w:t>Omega Graduate School</w:t>
      </w:r>
      <w:r w:rsidRPr="00DD3990">
        <w:t>. This is a committee whose role is to make sure research participants are protected from harm. If you wish to ask questions of this group, email IRB@</w:t>
      </w:r>
      <w:r>
        <w:t>ogs</w:t>
      </w:r>
      <w:r w:rsidRPr="00DD3990">
        <w:t xml:space="preserve">.edu. </w:t>
      </w:r>
    </w:p>
    <w:p w14:paraId="22C88B93"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Certificate of Consent </w:t>
      </w:r>
    </w:p>
    <w:p w14:paraId="029F4725" w14:textId="77777777" w:rsidR="003A53D5" w:rsidRPr="00DD3990" w:rsidRDefault="003A53D5" w:rsidP="003A53D5">
      <w:pPr>
        <w:ind w:left="5" w:right="11"/>
      </w:pPr>
      <w:r w:rsidRPr="00DD3990">
        <w:t>I have read the information about this study, or the information has been read to me. I acknowledge why I have been asked to be a participant in the research study. I have been provided the opportunity to ask questions about the study, and any questions have been answered to my satisfaction. I certify I am at least 18 years of age</w:t>
      </w:r>
      <w:r>
        <w:t xml:space="preserve">. I </w:t>
      </w:r>
      <w:r w:rsidRPr="00DD3990">
        <w:t>consent voluntarily to be a participant in this study.</w:t>
      </w:r>
    </w:p>
    <w:p w14:paraId="33790785" w14:textId="77777777" w:rsidR="003A53D5" w:rsidRPr="00DD3990" w:rsidRDefault="003A53D5" w:rsidP="003A53D5">
      <w:pPr>
        <w:spacing w:line="259" w:lineRule="auto"/>
        <w:ind w:left="720"/>
      </w:pPr>
      <w:r w:rsidRPr="00DD3990">
        <w:t xml:space="preserve"> </w:t>
      </w:r>
    </w:p>
    <w:p w14:paraId="4522522F"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Demographic Information </w:t>
      </w:r>
    </w:p>
    <w:p w14:paraId="50B7AFE3" w14:textId="77777777" w:rsidR="003A53D5" w:rsidRPr="00DD3990" w:rsidRDefault="003A53D5" w:rsidP="003A53D5">
      <w:pPr>
        <w:ind w:left="5" w:right="11"/>
      </w:pPr>
      <w:r w:rsidRPr="00DD3990">
        <w:t xml:space="preserve">What is your job title? </w:t>
      </w:r>
      <w:r>
        <w:tab/>
      </w:r>
      <w:r>
        <w:tab/>
      </w:r>
      <w:r>
        <w:tab/>
      </w:r>
      <w:r>
        <w:tab/>
      </w:r>
      <w:r>
        <w:tab/>
      </w:r>
      <w:r>
        <w:tab/>
      </w:r>
      <w:r>
        <w:tab/>
        <w:t>___________</w:t>
      </w:r>
    </w:p>
    <w:p w14:paraId="31E37700" w14:textId="77777777" w:rsidR="003A53D5" w:rsidRPr="00DD3990" w:rsidRDefault="003A53D5" w:rsidP="003A53D5">
      <w:pPr>
        <w:ind w:left="5" w:right="11"/>
      </w:pPr>
      <w:r w:rsidRPr="00DD3990">
        <w:t>How long have you been in a leadership role?</w:t>
      </w:r>
      <w:r>
        <w:tab/>
      </w:r>
      <w:r>
        <w:tab/>
      </w:r>
      <w:r>
        <w:tab/>
      </w:r>
      <w:r>
        <w:tab/>
        <w:t>___________</w:t>
      </w:r>
      <w:r w:rsidRPr="00DD3990">
        <w:t xml:space="preserve"> </w:t>
      </w:r>
    </w:p>
    <w:p w14:paraId="7E59052D" w14:textId="77777777" w:rsidR="003A53D5" w:rsidRDefault="003A53D5" w:rsidP="003A53D5">
      <w:pPr>
        <w:ind w:left="5" w:right="11"/>
      </w:pPr>
      <w:r w:rsidRPr="00DD3990">
        <w:t xml:space="preserve">What is your highest level of education completed? </w:t>
      </w:r>
      <w:r>
        <w:tab/>
      </w:r>
      <w:r>
        <w:tab/>
      </w:r>
      <w:r>
        <w:tab/>
      </w:r>
      <w:r>
        <w:tab/>
        <w:t>___________</w:t>
      </w:r>
    </w:p>
    <w:p w14:paraId="382888CF" w14:textId="77777777" w:rsidR="003A53D5" w:rsidRDefault="003A53D5" w:rsidP="003A53D5">
      <w:pPr>
        <w:ind w:left="5" w:right="11"/>
      </w:pPr>
      <w:r>
        <w:lastRenderedPageBreak/>
        <w:t>Is your income range $62,0385 - $86,149</w:t>
      </w:r>
      <w:r>
        <w:tab/>
      </w:r>
      <w:r>
        <w:tab/>
      </w:r>
      <w:r>
        <w:tab/>
      </w:r>
      <w:r>
        <w:tab/>
      </w:r>
      <w:r>
        <w:tab/>
        <w:t>___________s</w:t>
      </w:r>
    </w:p>
    <w:p w14:paraId="0615319D" w14:textId="77777777" w:rsidR="003A53D5" w:rsidRDefault="003A53D5" w:rsidP="003A53D5">
      <w:pPr>
        <w:ind w:left="5" w:right="11"/>
      </w:pPr>
      <w:r>
        <w:t>What is your gender?</w:t>
      </w:r>
      <w:r>
        <w:tab/>
      </w:r>
      <w:r>
        <w:tab/>
      </w:r>
      <w:r>
        <w:tab/>
      </w:r>
      <w:r>
        <w:tab/>
      </w:r>
      <w:r>
        <w:tab/>
      </w:r>
      <w:r>
        <w:tab/>
      </w:r>
      <w:r>
        <w:tab/>
      </w:r>
      <w:r>
        <w:tab/>
        <w:t>___________</w:t>
      </w:r>
    </w:p>
    <w:p w14:paraId="761D014A" w14:textId="77777777" w:rsidR="003A53D5" w:rsidRDefault="003A53D5" w:rsidP="003A53D5">
      <w:pPr>
        <w:ind w:left="5" w:right="11"/>
      </w:pPr>
      <w:r>
        <w:t>What is your age?</w:t>
      </w:r>
      <w:r>
        <w:tab/>
      </w:r>
      <w:r>
        <w:tab/>
      </w:r>
      <w:r>
        <w:tab/>
      </w:r>
      <w:r>
        <w:tab/>
      </w:r>
      <w:r>
        <w:tab/>
      </w:r>
      <w:r>
        <w:tab/>
      </w:r>
      <w:r>
        <w:tab/>
      </w:r>
      <w:r>
        <w:tab/>
        <w:t>___________</w:t>
      </w:r>
    </w:p>
    <w:p w14:paraId="51C768FF" w14:textId="77777777" w:rsidR="003A53D5" w:rsidRPr="00DD3990" w:rsidRDefault="003A53D5" w:rsidP="003A53D5">
      <w:pPr>
        <w:ind w:left="5" w:right="11"/>
      </w:pPr>
      <w:r>
        <w:t>What is you race?</w:t>
      </w:r>
      <w:r>
        <w:tab/>
      </w:r>
      <w:r>
        <w:tab/>
      </w:r>
      <w:r>
        <w:tab/>
      </w:r>
      <w:r>
        <w:tab/>
      </w:r>
      <w:r>
        <w:tab/>
      </w:r>
      <w:r>
        <w:tab/>
      </w:r>
      <w:r>
        <w:tab/>
      </w:r>
      <w:r>
        <w:tab/>
        <w:t>___________</w:t>
      </w:r>
    </w:p>
    <w:p w14:paraId="6A13D4E0" w14:textId="77777777" w:rsidR="003A53D5" w:rsidRPr="00DD3990" w:rsidRDefault="003A53D5" w:rsidP="003A53D5">
      <w:pPr>
        <w:spacing w:line="259" w:lineRule="auto"/>
      </w:pPr>
      <w:r w:rsidRPr="00DD3990">
        <w:rPr>
          <w:b/>
        </w:rPr>
        <w:t xml:space="preserve"> </w:t>
      </w:r>
    </w:p>
    <w:p w14:paraId="15DA9834" w14:textId="77777777" w:rsidR="003A53D5" w:rsidRPr="00DD3990" w:rsidRDefault="003A53D5" w:rsidP="003A53D5">
      <w:pPr>
        <w:ind w:left="5" w:right="11"/>
      </w:pPr>
      <w:r w:rsidRPr="00E65091">
        <w:rPr>
          <w:b/>
          <w:bCs/>
          <w:color w:val="000000" w:themeColor="text1"/>
        </w:rPr>
        <w:t>Name of Participant</w:t>
      </w:r>
      <w:r w:rsidRPr="00E65091">
        <w:rPr>
          <w:color w:val="000000" w:themeColor="text1"/>
        </w:rPr>
        <w:t xml:space="preserve"> </w:t>
      </w:r>
      <w:r w:rsidRPr="00DD3990">
        <w:t xml:space="preserve">(Print): _________________________________Date: ______________ </w:t>
      </w:r>
    </w:p>
    <w:p w14:paraId="7E0DBBE8" w14:textId="77777777" w:rsidR="003A53D5" w:rsidRPr="00DD3990" w:rsidRDefault="003A53D5" w:rsidP="003A53D5">
      <w:pPr>
        <w:spacing w:line="259" w:lineRule="auto"/>
      </w:pPr>
      <w:r w:rsidRPr="00DD3990">
        <w:t xml:space="preserve"> </w:t>
      </w:r>
    </w:p>
    <w:p w14:paraId="6FEEBC3F" w14:textId="77777777" w:rsidR="003A53D5" w:rsidRPr="00DD3990" w:rsidRDefault="003A53D5" w:rsidP="003A53D5">
      <w:pPr>
        <w:ind w:left="5" w:right="11"/>
      </w:pPr>
      <w:r w:rsidRPr="00E65091">
        <w:rPr>
          <w:b/>
          <w:bCs/>
          <w:color w:val="000000" w:themeColor="text1"/>
        </w:rPr>
        <w:t>Signature of Participant</w:t>
      </w:r>
      <w:r w:rsidRPr="00DD3990">
        <w:t xml:space="preserve">: ______________________________________  </w:t>
      </w:r>
    </w:p>
    <w:p w14:paraId="34B8BE97" w14:textId="77777777" w:rsidR="003A53D5" w:rsidRPr="00DD3990" w:rsidRDefault="003A53D5" w:rsidP="003A53D5">
      <w:pPr>
        <w:ind w:left="5" w:right="11"/>
      </w:pPr>
      <w:r w:rsidRPr="00DD3990">
        <w:t>I confirm the participant was given an opportunity to ask questions about the study, and all the questions asked by the participant have been answered to the best of my ability. I confirm the individual has not been coerced into giving consent, and the consent has been given freely and voluntarily</w:t>
      </w:r>
      <w:r>
        <w:t xml:space="preserve">. </w:t>
      </w:r>
      <w:r w:rsidRPr="00DD3990">
        <w:t>A copy of this Consent Form has been provided to the participant.</w:t>
      </w:r>
    </w:p>
    <w:p w14:paraId="2E746A84" w14:textId="77777777" w:rsidR="003A53D5" w:rsidRPr="00DD3990" w:rsidRDefault="003A53D5" w:rsidP="003A53D5">
      <w:pPr>
        <w:spacing w:line="259" w:lineRule="auto"/>
        <w:ind w:left="720"/>
      </w:pPr>
      <w:r w:rsidRPr="00DD3990">
        <w:t xml:space="preserve"> </w:t>
      </w:r>
    </w:p>
    <w:p w14:paraId="4327249E" w14:textId="77777777" w:rsidR="003A53D5" w:rsidRPr="00DD3990" w:rsidRDefault="003A53D5" w:rsidP="003A53D5">
      <w:pPr>
        <w:ind w:left="5" w:right="11"/>
      </w:pPr>
      <w:r w:rsidRPr="00E65091">
        <w:rPr>
          <w:b/>
          <w:bCs/>
          <w:color w:val="000000" w:themeColor="text1"/>
        </w:rPr>
        <w:t>Lead Researcher</w:t>
      </w:r>
      <w:r w:rsidRPr="00E65091">
        <w:rPr>
          <w:color w:val="000000" w:themeColor="text1"/>
        </w:rPr>
        <w:t xml:space="preserve"> </w:t>
      </w:r>
      <w:r w:rsidRPr="00DD3990">
        <w:t xml:space="preserve">(Print): _____________________________________ </w:t>
      </w:r>
    </w:p>
    <w:p w14:paraId="4FB492FF" w14:textId="77777777" w:rsidR="003A53D5" w:rsidRPr="00DD3990" w:rsidRDefault="003A53D5" w:rsidP="003A53D5">
      <w:pPr>
        <w:spacing w:line="259" w:lineRule="auto"/>
      </w:pPr>
      <w:r w:rsidRPr="00DD3990">
        <w:t xml:space="preserve"> </w:t>
      </w:r>
    </w:p>
    <w:p w14:paraId="5D78130E" w14:textId="77777777" w:rsidR="003A53D5" w:rsidRPr="00DD3990" w:rsidRDefault="003A53D5" w:rsidP="003A53D5">
      <w:pPr>
        <w:ind w:left="5" w:right="11"/>
      </w:pPr>
      <w:r w:rsidRPr="00E65091">
        <w:rPr>
          <w:b/>
          <w:bCs/>
        </w:rPr>
        <w:t>Signature of lead researcher</w:t>
      </w:r>
      <w:r w:rsidRPr="00DD3990">
        <w:t xml:space="preserve">:__________________________________ </w:t>
      </w:r>
    </w:p>
    <w:p w14:paraId="627FF8CB" w14:textId="77777777" w:rsidR="003A53D5" w:rsidRPr="00DD3990" w:rsidRDefault="003A53D5" w:rsidP="003A53D5">
      <w:pPr>
        <w:spacing w:line="259" w:lineRule="auto"/>
      </w:pPr>
      <w:r w:rsidRPr="00DD3990">
        <w:t xml:space="preserve"> </w:t>
      </w:r>
    </w:p>
    <w:p w14:paraId="6278757C" w14:textId="77777777" w:rsidR="003A53D5" w:rsidRPr="00DD3990" w:rsidRDefault="003A53D5" w:rsidP="003A53D5"/>
    <w:p w14:paraId="5F2BF128" w14:textId="33CF7B2D" w:rsidR="004F5544" w:rsidRDefault="004F5544" w:rsidP="001D5E32">
      <w:pPr>
        <w:pStyle w:val="Default"/>
        <w:spacing w:line="480" w:lineRule="auto"/>
        <w:ind w:firstLine="720"/>
        <w:rPr>
          <w:rFonts w:ascii="Times New Roman" w:hAnsi="Times New Roman" w:cs="Times New Roman"/>
        </w:rPr>
      </w:pPr>
    </w:p>
    <w:p w14:paraId="39B5398D" w14:textId="786DA5A5" w:rsidR="004F5544" w:rsidRDefault="004F5544" w:rsidP="001D5E32">
      <w:pPr>
        <w:pStyle w:val="Default"/>
        <w:spacing w:line="480" w:lineRule="auto"/>
        <w:ind w:firstLine="720"/>
        <w:rPr>
          <w:rFonts w:ascii="Times New Roman" w:hAnsi="Times New Roman" w:cs="Times New Roman"/>
        </w:rPr>
      </w:pPr>
    </w:p>
    <w:p w14:paraId="21789976" w14:textId="2AA41AB6" w:rsidR="004F5544" w:rsidRDefault="004F5544" w:rsidP="001D5E32">
      <w:pPr>
        <w:pStyle w:val="Default"/>
        <w:spacing w:line="480" w:lineRule="auto"/>
        <w:ind w:firstLine="720"/>
        <w:rPr>
          <w:rFonts w:ascii="Times New Roman" w:hAnsi="Times New Roman" w:cs="Times New Roman"/>
        </w:rPr>
      </w:pPr>
    </w:p>
    <w:p w14:paraId="74A17F99" w14:textId="72A8F55C" w:rsidR="004F5544" w:rsidRDefault="004F5544" w:rsidP="001D5E32">
      <w:pPr>
        <w:pStyle w:val="Default"/>
        <w:spacing w:line="480" w:lineRule="auto"/>
        <w:ind w:firstLine="720"/>
        <w:rPr>
          <w:rFonts w:ascii="Times New Roman" w:hAnsi="Times New Roman" w:cs="Times New Roman"/>
        </w:rPr>
      </w:pPr>
    </w:p>
    <w:p w14:paraId="56D9B019" w14:textId="78459BA6" w:rsidR="004F5544" w:rsidRDefault="004F5544" w:rsidP="001D5E32">
      <w:pPr>
        <w:pStyle w:val="Default"/>
        <w:spacing w:line="480" w:lineRule="auto"/>
        <w:ind w:firstLine="720"/>
        <w:rPr>
          <w:rFonts w:ascii="Times New Roman" w:hAnsi="Times New Roman" w:cs="Times New Roman"/>
        </w:rPr>
      </w:pPr>
    </w:p>
    <w:p w14:paraId="21713714" w14:textId="0F5AB2D7" w:rsidR="004F5544" w:rsidRDefault="004F5544" w:rsidP="001D5E32">
      <w:pPr>
        <w:pStyle w:val="Default"/>
        <w:spacing w:line="480" w:lineRule="auto"/>
        <w:ind w:firstLine="720"/>
        <w:rPr>
          <w:rFonts w:ascii="Times New Roman" w:hAnsi="Times New Roman" w:cs="Times New Roman"/>
        </w:rPr>
      </w:pPr>
    </w:p>
    <w:p w14:paraId="258B9AE7" w14:textId="77C25D9E" w:rsidR="004F5544" w:rsidRDefault="004F5544" w:rsidP="001D5E32">
      <w:pPr>
        <w:pStyle w:val="Default"/>
        <w:spacing w:line="480" w:lineRule="auto"/>
        <w:ind w:firstLine="720"/>
        <w:rPr>
          <w:rFonts w:ascii="Times New Roman" w:hAnsi="Times New Roman" w:cs="Times New Roman"/>
        </w:rPr>
      </w:pPr>
    </w:p>
    <w:p w14:paraId="768E5E19" w14:textId="4EBCCDE8" w:rsidR="004F5544" w:rsidRDefault="004F5544" w:rsidP="001D5E32">
      <w:pPr>
        <w:pStyle w:val="Default"/>
        <w:spacing w:line="480" w:lineRule="auto"/>
        <w:ind w:firstLine="720"/>
        <w:rPr>
          <w:rFonts w:ascii="Times New Roman" w:hAnsi="Times New Roman" w:cs="Times New Roman"/>
        </w:rPr>
      </w:pPr>
    </w:p>
    <w:p w14:paraId="3C341B9E" w14:textId="267CB0CF" w:rsidR="004F5544" w:rsidRDefault="004F5544" w:rsidP="001D5E32">
      <w:pPr>
        <w:pStyle w:val="Default"/>
        <w:spacing w:line="480" w:lineRule="auto"/>
        <w:ind w:firstLine="720"/>
        <w:rPr>
          <w:rFonts w:ascii="Times New Roman" w:hAnsi="Times New Roman" w:cs="Times New Roman"/>
        </w:rPr>
      </w:pPr>
    </w:p>
    <w:p w14:paraId="1897CC32" w14:textId="28D083E9" w:rsidR="00BF1DBC" w:rsidRDefault="00BF1DBC" w:rsidP="001D5E32">
      <w:pPr>
        <w:pStyle w:val="Default"/>
        <w:spacing w:line="480" w:lineRule="auto"/>
        <w:ind w:firstLine="720"/>
        <w:rPr>
          <w:rFonts w:ascii="Times New Roman" w:hAnsi="Times New Roman" w:cs="Times New Roman"/>
        </w:rPr>
      </w:pPr>
    </w:p>
    <w:p w14:paraId="626145AD" w14:textId="48BAFB5A" w:rsidR="00BF1DBC" w:rsidRDefault="00BF1DBC" w:rsidP="001D5E32">
      <w:pPr>
        <w:pStyle w:val="Default"/>
        <w:spacing w:line="480" w:lineRule="auto"/>
        <w:ind w:firstLine="720"/>
        <w:rPr>
          <w:rFonts w:ascii="Times New Roman" w:hAnsi="Times New Roman" w:cs="Times New Roman"/>
        </w:rPr>
      </w:pPr>
    </w:p>
    <w:p w14:paraId="48498F0D" w14:textId="4901BA04" w:rsidR="00BF1DBC" w:rsidRDefault="00BF1DBC" w:rsidP="001D5E32">
      <w:pPr>
        <w:pStyle w:val="Default"/>
        <w:spacing w:line="480" w:lineRule="auto"/>
        <w:ind w:firstLine="720"/>
        <w:rPr>
          <w:rFonts w:ascii="Times New Roman" w:hAnsi="Times New Roman" w:cs="Times New Roman"/>
        </w:rPr>
      </w:pPr>
    </w:p>
    <w:p w14:paraId="624A128D" w14:textId="4EB6A907" w:rsidR="00BF1DBC" w:rsidRDefault="00BF1DBC" w:rsidP="001D5E32">
      <w:pPr>
        <w:pStyle w:val="Default"/>
        <w:spacing w:line="480" w:lineRule="auto"/>
        <w:ind w:firstLine="720"/>
        <w:rPr>
          <w:rFonts w:ascii="Times New Roman" w:hAnsi="Times New Roman" w:cs="Times New Roman"/>
        </w:rPr>
      </w:pPr>
    </w:p>
    <w:p w14:paraId="507F4A68" w14:textId="3E5661F4" w:rsidR="00BF1DBC" w:rsidRDefault="00BF1DBC" w:rsidP="001D5E32">
      <w:pPr>
        <w:pStyle w:val="Default"/>
        <w:spacing w:line="480" w:lineRule="auto"/>
        <w:ind w:firstLine="720"/>
        <w:rPr>
          <w:rFonts w:ascii="Times New Roman" w:hAnsi="Times New Roman" w:cs="Times New Roman"/>
        </w:rPr>
      </w:pPr>
    </w:p>
    <w:p w14:paraId="12F8B63E" w14:textId="77777777" w:rsidR="00BF1DBC" w:rsidRDefault="00BF1DBC" w:rsidP="001D5E32">
      <w:pPr>
        <w:pStyle w:val="Default"/>
        <w:spacing w:line="480" w:lineRule="auto"/>
        <w:ind w:firstLine="720"/>
        <w:rPr>
          <w:rFonts w:ascii="Times New Roman" w:hAnsi="Times New Roman" w:cs="Times New Roman"/>
        </w:rPr>
      </w:pPr>
    </w:p>
    <w:p w14:paraId="02BF2EFB" w14:textId="4367CB02" w:rsidR="003A53D5" w:rsidRPr="007F643C" w:rsidRDefault="003A53D5" w:rsidP="007F643C">
      <w:pPr>
        <w:pStyle w:val="Heading1"/>
        <w:jc w:val="center"/>
        <w:rPr>
          <w:rFonts w:ascii="Times New Roman" w:hAnsi="Times New Roman" w:cs="Times New Roman"/>
          <w:b/>
          <w:bCs/>
          <w:color w:val="000000" w:themeColor="text1"/>
          <w:sz w:val="24"/>
          <w:szCs w:val="24"/>
        </w:rPr>
      </w:pPr>
      <w:r w:rsidRPr="007F643C">
        <w:rPr>
          <w:rFonts w:ascii="Times New Roman" w:hAnsi="Times New Roman" w:cs="Times New Roman"/>
          <w:b/>
          <w:bCs/>
          <w:color w:val="000000" w:themeColor="text1"/>
          <w:sz w:val="24"/>
          <w:szCs w:val="24"/>
        </w:rPr>
        <w:lastRenderedPageBreak/>
        <w:t xml:space="preserve">Appendix </w:t>
      </w:r>
      <w:r w:rsidR="006E5399">
        <w:rPr>
          <w:rFonts w:ascii="Times New Roman" w:hAnsi="Times New Roman" w:cs="Times New Roman"/>
          <w:b/>
          <w:bCs/>
          <w:color w:val="000000" w:themeColor="text1"/>
          <w:sz w:val="24"/>
          <w:szCs w:val="24"/>
        </w:rPr>
        <w:t>H</w:t>
      </w:r>
      <w:r w:rsidRPr="007F643C">
        <w:rPr>
          <w:rFonts w:ascii="Times New Roman" w:hAnsi="Times New Roman" w:cs="Times New Roman"/>
          <w:b/>
          <w:bCs/>
          <w:color w:val="000000" w:themeColor="text1"/>
          <w:sz w:val="24"/>
          <w:szCs w:val="24"/>
        </w:rPr>
        <w:t>: PIQ Survey</w:t>
      </w:r>
    </w:p>
    <w:p w14:paraId="7B79F5A6" w14:textId="77777777" w:rsidR="003A53D5" w:rsidRDefault="003A53D5" w:rsidP="007F643C">
      <w:pPr>
        <w:spacing w:before="1"/>
        <w:jc w:val="center"/>
        <w:rPr>
          <w:b/>
        </w:rPr>
      </w:pPr>
      <w:bookmarkStart w:id="36" w:name="The_PIQ_"/>
      <w:bookmarkStart w:id="37" w:name="_bookmark0"/>
      <w:bookmarkStart w:id="38" w:name="_bookmark1"/>
      <w:bookmarkEnd w:id="36"/>
      <w:bookmarkEnd w:id="37"/>
      <w:bookmarkEnd w:id="38"/>
      <w:r>
        <w:rPr>
          <w:color w:val="21242A"/>
          <w:w w:val="105"/>
        </w:rPr>
        <w:t xml:space="preserve">Perceived </w:t>
      </w:r>
      <w:r>
        <w:rPr>
          <w:color w:val="234252"/>
          <w:w w:val="105"/>
        </w:rPr>
        <w:t>I</w:t>
      </w:r>
      <w:r>
        <w:rPr>
          <w:color w:val="343636"/>
          <w:w w:val="105"/>
        </w:rPr>
        <w:t>njus</w:t>
      </w:r>
      <w:r>
        <w:rPr>
          <w:color w:val="13151A"/>
          <w:w w:val="105"/>
        </w:rPr>
        <w:t>tice</w:t>
      </w:r>
      <w:r>
        <w:rPr>
          <w:color w:val="13151A"/>
          <w:spacing w:val="23"/>
          <w:w w:val="105"/>
        </w:rPr>
        <w:t xml:space="preserve"> </w:t>
      </w:r>
      <w:r>
        <w:rPr>
          <w:color w:val="21242A"/>
          <w:w w:val="105"/>
        </w:rPr>
        <w:t>Questionnaire</w:t>
      </w:r>
      <w:r>
        <w:rPr>
          <w:color w:val="21242A"/>
          <w:spacing w:val="35"/>
          <w:w w:val="105"/>
        </w:rPr>
        <w:t xml:space="preserve"> </w:t>
      </w:r>
      <w:r>
        <w:rPr>
          <w:b/>
          <w:color w:val="343636"/>
          <w:spacing w:val="-4"/>
          <w:w w:val="105"/>
        </w:rPr>
        <w:t>(PIQ)</w:t>
      </w:r>
    </w:p>
    <w:p w14:paraId="5C35BE63" w14:textId="65E5171C" w:rsidR="003A53D5" w:rsidRPr="003A53D5" w:rsidRDefault="003A53D5" w:rsidP="003A53D5">
      <w:pPr>
        <w:pStyle w:val="BodyText"/>
        <w:spacing w:before="176"/>
        <w:ind w:left="280"/>
        <w:rPr>
          <w:rFonts w:ascii="Arial Narrow" w:hAnsi="Arial Narrow"/>
          <w:sz w:val="18"/>
          <w:szCs w:val="18"/>
        </w:rPr>
      </w:pPr>
      <w:r w:rsidRPr="003A53D5">
        <w:rPr>
          <w:rFonts w:ascii="Arial Narrow" w:hAnsi="Arial Narrow"/>
          <w:color w:val="21242A"/>
          <w:w w:val="105"/>
          <w:sz w:val="18"/>
          <w:szCs w:val="18"/>
        </w:rPr>
        <w:t>I</w:t>
      </w:r>
      <w:r w:rsidRPr="003A53D5">
        <w:rPr>
          <w:rFonts w:ascii="Arial Narrow" w:hAnsi="Arial Narrow"/>
          <w:color w:val="46524D"/>
          <w:w w:val="105"/>
          <w:sz w:val="18"/>
          <w:szCs w:val="18"/>
        </w:rPr>
        <w:t>n</w:t>
      </w:r>
      <w:r w:rsidRPr="003A53D5">
        <w:rPr>
          <w:rFonts w:ascii="Arial Narrow" w:hAnsi="Arial Narrow"/>
          <w:color w:val="343636"/>
          <w:w w:val="105"/>
          <w:sz w:val="18"/>
          <w:szCs w:val="18"/>
        </w:rPr>
        <w:t>j</w:t>
      </w:r>
      <w:r w:rsidRPr="003A53D5">
        <w:rPr>
          <w:rFonts w:ascii="Arial Narrow" w:hAnsi="Arial Narrow"/>
          <w:color w:val="46524D"/>
          <w:w w:val="105"/>
          <w:sz w:val="18"/>
          <w:szCs w:val="18"/>
        </w:rPr>
        <w:t>u</w:t>
      </w:r>
      <w:r w:rsidRPr="003A53D5">
        <w:rPr>
          <w:rFonts w:ascii="Arial Narrow" w:hAnsi="Arial Narrow"/>
          <w:color w:val="343636"/>
          <w:w w:val="105"/>
          <w:sz w:val="18"/>
          <w:szCs w:val="18"/>
        </w:rPr>
        <w:t>st</w:t>
      </w:r>
      <w:r w:rsidRPr="003A53D5">
        <w:rPr>
          <w:rFonts w:ascii="Arial Narrow" w:hAnsi="Arial Narrow"/>
          <w:color w:val="13151A"/>
          <w:w w:val="105"/>
          <w:sz w:val="18"/>
          <w:szCs w:val="18"/>
        </w:rPr>
        <w:t>i</w:t>
      </w:r>
      <w:r w:rsidRPr="003A53D5">
        <w:rPr>
          <w:rFonts w:ascii="Arial Narrow" w:hAnsi="Arial Narrow"/>
          <w:color w:val="343636"/>
          <w:w w:val="105"/>
          <w:sz w:val="18"/>
          <w:szCs w:val="18"/>
        </w:rPr>
        <w:t>ce</w:t>
      </w:r>
      <w:r w:rsidRPr="003A53D5">
        <w:rPr>
          <w:rFonts w:ascii="Arial Narrow" w:hAnsi="Arial Narrow"/>
          <w:color w:val="343636"/>
          <w:spacing w:val="-18"/>
          <w:w w:val="105"/>
          <w:sz w:val="18"/>
          <w:szCs w:val="18"/>
        </w:rPr>
        <w:t xml:space="preserve"> </w:t>
      </w:r>
      <w:r w:rsidRPr="003A53D5">
        <w:rPr>
          <w:rFonts w:ascii="Arial Narrow" w:hAnsi="Arial Narrow"/>
          <w:color w:val="46524D"/>
          <w:w w:val="105"/>
          <w:sz w:val="18"/>
          <w:szCs w:val="18"/>
        </w:rPr>
        <w:t>q</w:t>
      </w:r>
      <w:r w:rsidRPr="003A53D5">
        <w:rPr>
          <w:rFonts w:ascii="Arial Narrow" w:hAnsi="Arial Narrow"/>
          <w:color w:val="343636"/>
          <w:w w:val="105"/>
          <w:sz w:val="18"/>
          <w:szCs w:val="18"/>
        </w:rPr>
        <w:t>uestio</w:t>
      </w:r>
      <w:r w:rsidRPr="003A53D5">
        <w:rPr>
          <w:rFonts w:ascii="Arial Narrow" w:hAnsi="Arial Narrow"/>
          <w:color w:val="46524D"/>
          <w:w w:val="105"/>
          <w:sz w:val="18"/>
          <w:szCs w:val="18"/>
        </w:rPr>
        <w:t>n</w:t>
      </w:r>
      <w:r w:rsidRPr="003A53D5">
        <w:rPr>
          <w:rFonts w:ascii="Arial Narrow" w:hAnsi="Arial Narrow"/>
          <w:color w:val="343636"/>
          <w:w w:val="105"/>
          <w:sz w:val="18"/>
          <w:szCs w:val="18"/>
        </w:rPr>
        <w:t>na</w:t>
      </w:r>
      <w:r w:rsidRPr="003A53D5">
        <w:rPr>
          <w:rFonts w:ascii="Arial Narrow" w:hAnsi="Arial Narrow"/>
          <w:color w:val="604F38"/>
          <w:w w:val="105"/>
          <w:sz w:val="18"/>
          <w:szCs w:val="18"/>
        </w:rPr>
        <w:t>i</w:t>
      </w:r>
      <w:r w:rsidRPr="003A53D5">
        <w:rPr>
          <w:rFonts w:ascii="Arial Narrow" w:hAnsi="Arial Narrow"/>
          <w:color w:val="13151A"/>
          <w:w w:val="105"/>
          <w:sz w:val="18"/>
          <w:szCs w:val="18"/>
        </w:rPr>
        <w:t>r</w:t>
      </w:r>
      <w:r w:rsidRPr="003A53D5">
        <w:rPr>
          <w:rFonts w:ascii="Arial Narrow" w:hAnsi="Arial Narrow"/>
          <w:color w:val="343636"/>
          <w:w w:val="105"/>
          <w:sz w:val="18"/>
          <w:szCs w:val="18"/>
        </w:rPr>
        <w:t>e</w:t>
      </w:r>
      <w:r w:rsidRPr="003A53D5">
        <w:rPr>
          <w:rFonts w:ascii="Arial Narrow" w:hAnsi="Arial Narrow"/>
          <w:color w:val="343636"/>
          <w:spacing w:val="-13"/>
          <w:w w:val="105"/>
          <w:sz w:val="18"/>
          <w:szCs w:val="18"/>
        </w:rPr>
        <w:t xml:space="preserve"> </w:t>
      </w:r>
      <w:r w:rsidRPr="003A53D5">
        <w:rPr>
          <w:rFonts w:ascii="Arial Narrow" w:hAnsi="Arial Narrow"/>
          <w:color w:val="13151A"/>
          <w:w w:val="105"/>
          <w:sz w:val="18"/>
          <w:szCs w:val="18"/>
        </w:rPr>
        <w:t>f</w:t>
      </w:r>
      <w:r w:rsidRPr="003A53D5">
        <w:rPr>
          <w:rFonts w:ascii="Arial Narrow" w:hAnsi="Arial Narrow"/>
          <w:color w:val="343636"/>
          <w:w w:val="105"/>
          <w:sz w:val="18"/>
          <w:szCs w:val="18"/>
        </w:rPr>
        <w:t>or</w:t>
      </w:r>
      <w:r w:rsidRPr="003A53D5">
        <w:rPr>
          <w:rFonts w:ascii="Arial Narrow" w:hAnsi="Arial Narrow"/>
          <w:color w:val="343636"/>
          <w:spacing w:val="6"/>
          <w:w w:val="105"/>
          <w:sz w:val="18"/>
          <w:szCs w:val="18"/>
        </w:rPr>
        <w:t xml:space="preserve"> </w:t>
      </w:r>
      <w:r w:rsidRPr="003A53D5">
        <w:rPr>
          <w:rFonts w:ascii="Arial Narrow" w:hAnsi="Arial Narrow"/>
          <w:color w:val="46524D"/>
          <w:w w:val="105"/>
          <w:sz w:val="18"/>
          <w:szCs w:val="18"/>
        </w:rPr>
        <w:t>survivo</w:t>
      </w:r>
      <w:r w:rsidRPr="003A53D5">
        <w:rPr>
          <w:rFonts w:ascii="Arial Narrow" w:hAnsi="Arial Narrow"/>
          <w:color w:val="21242A"/>
          <w:w w:val="105"/>
          <w:sz w:val="18"/>
          <w:szCs w:val="18"/>
        </w:rPr>
        <w:t>r</w:t>
      </w:r>
      <w:r w:rsidRPr="003A53D5">
        <w:rPr>
          <w:rFonts w:ascii="Arial Narrow" w:hAnsi="Arial Narrow"/>
          <w:color w:val="46524D"/>
          <w:w w:val="105"/>
          <w:sz w:val="18"/>
          <w:szCs w:val="18"/>
        </w:rPr>
        <w:t>s</w:t>
      </w:r>
      <w:r w:rsidRPr="003A53D5">
        <w:rPr>
          <w:rFonts w:ascii="Arial Narrow" w:hAnsi="Arial Narrow"/>
          <w:color w:val="46524D"/>
          <w:spacing w:val="-25"/>
          <w:w w:val="105"/>
          <w:sz w:val="18"/>
          <w:szCs w:val="18"/>
        </w:rPr>
        <w:t xml:space="preserve"> </w:t>
      </w:r>
      <w:r w:rsidRPr="003A53D5">
        <w:rPr>
          <w:rFonts w:ascii="Arial Narrow" w:hAnsi="Arial Narrow"/>
          <w:color w:val="343636"/>
          <w:w w:val="105"/>
          <w:sz w:val="18"/>
          <w:szCs w:val="18"/>
        </w:rPr>
        <w:t>o</w:t>
      </w:r>
      <w:r w:rsidRPr="003A53D5">
        <w:rPr>
          <w:rFonts w:ascii="Arial Narrow" w:hAnsi="Arial Narrow"/>
          <w:color w:val="13151A"/>
          <w:w w:val="105"/>
          <w:sz w:val="18"/>
          <w:szCs w:val="18"/>
        </w:rPr>
        <w:t>f</w:t>
      </w:r>
      <w:r w:rsidRPr="003A53D5">
        <w:rPr>
          <w:rFonts w:ascii="Arial Narrow" w:hAnsi="Arial Narrow"/>
          <w:color w:val="13151A"/>
          <w:spacing w:val="9"/>
          <w:w w:val="105"/>
          <w:sz w:val="18"/>
          <w:szCs w:val="18"/>
        </w:rPr>
        <w:t xml:space="preserve"> </w:t>
      </w:r>
      <w:r w:rsidRPr="003A53D5">
        <w:rPr>
          <w:rFonts w:ascii="Arial Narrow" w:hAnsi="Arial Narrow"/>
          <w:color w:val="46524D"/>
          <w:w w:val="105"/>
          <w:sz w:val="18"/>
          <w:szCs w:val="18"/>
        </w:rPr>
        <w:t>m</w:t>
      </w:r>
      <w:r w:rsidRPr="003A53D5">
        <w:rPr>
          <w:rFonts w:ascii="Arial Narrow" w:hAnsi="Arial Narrow"/>
          <w:color w:val="21242A"/>
          <w:w w:val="105"/>
          <w:sz w:val="18"/>
          <w:szCs w:val="18"/>
        </w:rPr>
        <w:t>ass</w:t>
      </w:r>
      <w:r w:rsidRPr="003A53D5">
        <w:rPr>
          <w:rFonts w:ascii="Arial Narrow" w:hAnsi="Arial Narrow"/>
          <w:color w:val="21242A"/>
          <w:spacing w:val="-21"/>
          <w:w w:val="105"/>
          <w:sz w:val="18"/>
          <w:szCs w:val="18"/>
        </w:rPr>
        <w:t xml:space="preserve"> </w:t>
      </w:r>
      <w:r w:rsidRPr="003A53D5">
        <w:rPr>
          <w:rFonts w:ascii="Arial Narrow" w:hAnsi="Arial Narrow"/>
          <w:color w:val="46524D"/>
          <w:w w:val="105"/>
          <w:sz w:val="18"/>
          <w:szCs w:val="18"/>
        </w:rPr>
        <w:t>vi</w:t>
      </w:r>
      <w:r w:rsidRPr="003A53D5">
        <w:rPr>
          <w:rFonts w:ascii="Arial Narrow" w:hAnsi="Arial Narrow"/>
          <w:color w:val="343636"/>
          <w:w w:val="105"/>
          <w:sz w:val="18"/>
          <w:szCs w:val="18"/>
        </w:rPr>
        <w:t>ole</w:t>
      </w:r>
      <w:r w:rsidRPr="003A53D5">
        <w:rPr>
          <w:rFonts w:ascii="Arial Narrow" w:hAnsi="Arial Narrow"/>
          <w:color w:val="46524D"/>
          <w:w w:val="105"/>
          <w:sz w:val="18"/>
          <w:szCs w:val="18"/>
        </w:rPr>
        <w:t>n</w:t>
      </w:r>
      <w:r w:rsidRPr="003A53D5">
        <w:rPr>
          <w:rFonts w:ascii="Arial Narrow" w:hAnsi="Arial Narrow"/>
          <w:color w:val="21242A"/>
          <w:w w:val="105"/>
          <w:sz w:val="18"/>
          <w:szCs w:val="18"/>
        </w:rPr>
        <w:t xml:space="preserve">ce </w:t>
      </w:r>
      <w:r w:rsidRPr="003A53D5">
        <w:rPr>
          <w:rFonts w:ascii="Arial Narrow" w:hAnsi="Arial Narrow"/>
          <w:color w:val="343636"/>
          <w:w w:val="105"/>
          <w:sz w:val="18"/>
          <w:szCs w:val="18"/>
        </w:rPr>
        <w:t>and</w:t>
      </w:r>
      <w:r w:rsidRPr="003A53D5">
        <w:rPr>
          <w:rFonts w:ascii="Arial Narrow" w:hAnsi="Arial Narrow"/>
          <w:color w:val="343636"/>
          <w:spacing w:val="-32"/>
          <w:w w:val="105"/>
          <w:sz w:val="18"/>
          <w:szCs w:val="18"/>
        </w:rPr>
        <w:t xml:space="preserve"> </w:t>
      </w:r>
      <w:r w:rsidRPr="003A53D5">
        <w:rPr>
          <w:rFonts w:ascii="Arial Narrow" w:hAnsi="Arial Narrow"/>
          <w:color w:val="343636"/>
          <w:w w:val="105"/>
          <w:sz w:val="18"/>
          <w:szCs w:val="18"/>
        </w:rPr>
        <w:t>a</w:t>
      </w:r>
      <w:r w:rsidRPr="003A53D5">
        <w:rPr>
          <w:rFonts w:ascii="Arial Narrow" w:hAnsi="Arial Narrow"/>
          <w:color w:val="46524D"/>
          <w:w w:val="105"/>
          <w:sz w:val="18"/>
          <w:szCs w:val="18"/>
        </w:rPr>
        <w:t>t</w:t>
      </w:r>
      <w:r w:rsidRPr="003A53D5">
        <w:rPr>
          <w:rFonts w:ascii="Arial Narrow" w:hAnsi="Arial Narrow"/>
          <w:color w:val="343636"/>
          <w:w w:val="105"/>
          <w:sz w:val="18"/>
          <w:szCs w:val="18"/>
        </w:rPr>
        <w:t>ro</w:t>
      </w:r>
      <w:r w:rsidRPr="003A53D5">
        <w:rPr>
          <w:rFonts w:ascii="Arial Narrow" w:hAnsi="Arial Narrow"/>
          <w:color w:val="46524D"/>
          <w:w w:val="105"/>
          <w:sz w:val="18"/>
          <w:szCs w:val="18"/>
        </w:rPr>
        <w:t>cit</w:t>
      </w:r>
      <w:r w:rsidRPr="003A53D5">
        <w:rPr>
          <w:rFonts w:ascii="Arial Narrow" w:hAnsi="Arial Narrow"/>
          <w:color w:val="234252"/>
          <w:w w:val="105"/>
          <w:sz w:val="18"/>
          <w:szCs w:val="18"/>
        </w:rPr>
        <w:t>i</w:t>
      </w:r>
      <w:r w:rsidRPr="003A53D5">
        <w:rPr>
          <w:rFonts w:ascii="Arial Narrow" w:hAnsi="Arial Narrow"/>
          <w:color w:val="13151A"/>
          <w:w w:val="105"/>
          <w:sz w:val="18"/>
          <w:szCs w:val="18"/>
        </w:rPr>
        <w:t>e</w:t>
      </w:r>
      <w:r w:rsidRPr="003A53D5">
        <w:rPr>
          <w:rFonts w:ascii="Arial Narrow" w:hAnsi="Arial Narrow"/>
          <w:color w:val="343636"/>
          <w:w w:val="105"/>
          <w:sz w:val="18"/>
          <w:szCs w:val="18"/>
        </w:rPr>
        <w:t>s</w:t>
      </w:r>
      <w:r w:rsidRPr="003A53D5">
        <w:rPr>
          <w:rFonts w:ascii="Arial Narrow" w:hAnsi="Arial Narrow"/>
          <w:color w:val="343636"/>
          <w:spacing w:val="-31"/>
          <w:w w:val="105"/>
          <w:sz w:val="18"/>
          <w:szCs w:val="18"/>
        </w:rPr>
        <w:t xml:space="preserve"> </w:t>
      </w:r>
      <w:r w:rsidRPr="003A53D5">
        <w:rPr>
          <w:rFonts w:ascii="Arial Narrow" w:hAnsi="Arial Narrow"/>
          <w:color w:val="21242A"/>
          <w:w w:val="105"/>
          <w:sz w:val="18"/>
          <w:szCs w:val="18"/>
        </w:rPr>
        <w:t>i</w:t>
      </w:r>
      <w:r w:rsidRPr="003A53D5">
        <w:rPr>
          <w:rFonts w:ascii="Arial Narrow" w:hAnsi="Arial Narrow"/>
          <w:color w:val="46524D"/>
          <w:w w:val="105"/>
          <w:sz w:val="18"/>
          <w:szCs w:val="18"/>
        </w:rPr>
        <w:t>n</w:t>
      </w:r>
      <w:r w:rsidRPr="003A53D5">
        <w:rPr>
          <w:rFonts w:ascii="Arial Narrow" w:hAnsi="Arial Narrow"/>
          <w:color w:val="46524D"/>
          <w:spacing w:val="-11"/>
          <w:w w:val="105"/>
          <w:sz w:val="18"/>
          <w:szCs w:val="18"/>
        </w:rPr>
        <w:t xml:space="preserve"> </w:t>
      </w:r>
      <w:r w:rsidRPr="003A53D5">
        <w:rPr>
          <w:rFonts w:ascii="Arial Narrow" w:hAnsi="Arial Narrow"/>
          <w:color w:val="343636"/>
          <w:w w:val="105"/>
          <w:sz w:val="18"/>
          <w:szCs w:val="18"/>
        </w:rPr>
        <w:t>war</w:t>
      </w:r>
      <w:r w:rsidRPr="003A53D5">
        <w:rPr>
          <w:rFonts w:ascii="Arial Narrow" w:hAnsi="Arial Narrow"/>
          <w:color w:val="343636"/>
          <w:spacing w:val="-31"/>
          <w:w w:val="105"/>
          <w:sz w:val="18"/>
          <w:szCs w:val="18"/>
        </w:rPr>
        <w:t xml:space="preserve"> </w:t>
      </w:r>
      <w:r w:rsidRPr="003A53D5">
        <w:rPr>
          <w:rFonts w:ascii="Arial Narrow" w:hAnsi="Arial Narrow"/>
          <w:color w:val="343636"/>
          <w:w w:val="105"/>
          <w:sz w:val="18"/>
          <w:szCs w:val="18"/>
        </w:rPr>
        <w:t>a</w:t>
      </w:r>
      <w:r w:rsidRPr="003A53D5">
        <w:rPr>
          <w:rFonts w:ascii="Arial Narrow" w:hAnsi="Arial Narrow"/>
          <w:color w:val="46524D"/>
          <w:w w:val="105"/>
          <w:sz w:val="18"/>
          <w:szCs w:val="18"/>
        </w:rPr>
        <w:t>n</w:t>
      </w:r>
      <w:r w:rsidRPr="003A53D5">
        <w:rPr>
          <w:rFonts w:ascii="Arial Narrow" w:hAnsi="Arial Narrow"/>
          <w:color w:val="343636"/>
          <w:w w:val="105"/>
          <w:sz w:val="18"/>
          <w:szCs w:val="18"/>
        </w:rPr>
        <w:t>d</w:t>
      </w:r>
      <w:r w:rsidRPr="003A53D5">
        <w:rPr>
          <w:rFonts w:ascii="Arial Narrow" w:hAnsi="Arial Narrow"/>
          <w:color w:val="343636"/>
          <w:spacing w:val="-1"/>
          <w:w w:val="105"/>
          <w:sz w:val="18"/>
          <w:szCs w:val="18"/>
        </w:rPr>
        <w:t xml:space="preserve"> </w:t>
      </w:r>
      <w:r w:rsidRPr="003A53D5">
        <w:rPr>
          <w:rFonts w:ascii="Arial Narrow" w:hAnsi="Arial Narrow"/>
          <w:color w:val="46524D"/>
          <w:w w:val="105"/>
          <w:sz w:val="18"/>
          <w:szCs w:val="18"/>
        </w:rPr>
        <w:t>confli</w:t>
      </w:r>
      <w:r w:rsidRPr="003A53D5">
        <w:rPr>
          <w:rFonts w:ascii="Arial Narrow" w:hAnsi="Arial Narrow"/>
          <w:color w:val="343636"/>
          <w:w w:val="105"/>
          <w:sz w:val="18"/>
          <w:szCs w:val="18"/>
        </w:rPr>
        <w:t>ct</w:t>
      </w:r>
      <w:r w:rsidRPr="003A53D5">
        <w:rPr>
          <w:rFonts w:ascii="Arial Narrow" w:hAnsi="Arial Narrow"/>
          <w:color w:val="343636"/>
          <w:spacing w:val="12"/>
          <w:w w:val="105"/>
          <w:sz w:val="18"/>
          <w:szCs w:val="18"/>
        </w:rPr>
        <w:t xml:space="preserve"> </w:t>
      </w:r>
      <w:r w:rsidRPr="003A53D5">
        <w:rPr>
          <w:rFonts w:ascii="Arial Narrow" w:hAnsi="Arial Narrow"/>
          <w:color w:val="343636"/>
          <w:spacing w:val="-4"/>
          <w:w w:val="105"/>
          <w:sz w:val="18"/>
          <w:szCs w:val="18"/>
        </w:rPr>
        <w:t>a</w:t>
      </w:r>
      <w:r w:rsidRPr="003A53D5">
        <w:rPr>
          <w:rFonts w:ascii="Arial Narrow" w:hAnsi="Arial Narrow"/>
          <w:color w:val="5B6B62"/>
          <w:spacing w:val="-4"/>
          <w:w w:val="105"/>
          <w:sz w:val="18"/>
          <w:szCs w:val="18"/>
        </w:rPr>
        <w:t>r</w:t>
      </w:r>
      <w:r w:rsidRPr="003A53D5">
        <w:rPr>
          <w:rFonts w:ascii="Arial Narrow" w:hAnsi="Arial Narrow"/>
          <w:color w:val="343636"/>
          <w:spacing w:val="-4"/>
          <w:w w:val="105"/>
          <w:sz w:val="18"/>
          <w:szCs w:val="18"/>
        </w:rPr>
        <w:t>ea</w:t>
      </w:r>
      <w:r w:rsidRPr="003A53D5">
        <w:rPr>
          <w:rFonts w:ascii="Arial Narrow" w:hAnsi="Arial Narrow"/>
          <w:color w:val="46524D"/>
          <w:spacing w:val="-4"/>
          <w:w w:val="105"/>
          <w:sz w:val="18"/>
          <w:szCs w:val="18"/>
        </w:rPr>
        <w:t>s</w:t>
      </w:r>
    </w:p>
    <w:p w14:paraId="14D5BF2C" w14:textId="77777777" w:rsidR="003A53D5" w:rsidRDefault="003A53D5" w:rsidP="003A53D5">
      <w:pPr>
        <w:ind w:left="249"/>
        <w:rPr>
          <w:sz w:val="18"/>
        </w:rPr>
      </w:pPr>
      <w:r>
        <w:rPr>
          <w:color w:val="698CA0"/>
          <w:sz w:val="19"/>
        </w:rPr>
        <w:t>P</w:t>
      </w:r>
      <w:r>
        <w:rPr>
          <w:color w:val="9AAECD"/>
          <w:sz w:val="19"/>
        </w:rPr>
        <w:t>l</w:t>
      </w:r>
      <w:r>
        <w:rPr>
          <w:color w:val="698CA0"/>
          <w:sz w:val="19"/>
        </w:rPr>
        <w:t>ease choose</w:t>
      </w:r>
      <w:r>
        <w:rPr>
          <w:color w:val="698CA0"/>
          <w:spacing w:val="-10"/>
          <w:sz w:val="19"/>
        </w:rPr>
        <w:t xml:space="preserve"> </w:t>
      </w:r>
      <w:r>
        <w:rPr>
          <w:color w:val="698CA0"/>
          <w:sz w:val="19"/>
        </w:rPr>
        <w:t>for</w:t>
      </w:r>
      <w:r>
        <w:rPr>
          <w:color w:val="698CA0"/>
          <w:spacing w:val="27"/>
          <w:sz w:val="19"/>
        </w:rPr>
        <w:t xml:space="preserve"> </w:t>
      </w:r>
      <w:r>
        <w:rPr>
          <w:color w:val="698CA0"/>
          <w:sz w:val="19"/>
        </w:rPr>
        <w:t>each</w:t>
      </w:r>
      <w:r>
        <w:rPr>
          <w:color w:val="698CA0"/>
          <w:spacing w:val="-4"/>
          <w:sz w:val="19"/>
        </w:rPr>
        <w:t xml:space="preserve"> </w:t>
      </w:r>
      <w:r>
        <w:rPr>
          <w:color w:val="698CA0"/>
          <w:sz w:val="19"/>
        </w:rPr>
        <w:t>statement</w:t>
      </w:r>
      <w:r>
        <w:rPr>
          <w:color w:val="698CA0"/>
          <w:spacing w:val="1"/>
          <w:sz w:val="19"/>
        </w:rPr>
        <w:t xml:space="preserve"> </w:t>
      </w:r>
      <w:r>
        <w:rPr>
          <w:color w:val="829CAE"/>
          <w:sz w:val="19"/>
        </w:rPr>
        <w:t>to</w:t>
      </w:r>
      <w:r>
        <w:rPr>
          <w:color w:val="829CAE"/>
          <w:spacing w:val="8"/>
          <w:sz w:val="19"/>
        </w:rPr>
        <w:t xml:space="preserve"> </w:t>
      </w:r>
      <w:r>
        <w:rPr>
          <w:color w:val="829CAE"/>
          <w:sz w:val="19"/>
        </w:rPr>
        <w:t>what</w:t>
      </w:r>
      <w:r>
        <w:rPr>
          <w:color w:val="829CAE"/>
          <w:spacing w:val="-11"/>
          <w:sz w:val="19"/>
        </w:rPr>
        <w:t xml:space="preserve"> </w:t>
      </w:r>
      <w:r>
        <w:rPr>
          <w:color w:val="829CAE"/>
          <w:sz w:val="19"/>
        </w:rPr>
        <w:t>extent</w:t>
      </w:r>
      <w:r>
        <w:rPr>
          <w:color w:val="829CAE"/>
          <w:spacing w:val="-24"/>
          <w:sz w:val="19"/>
        </w:rPr>
        <w:t xml:space="preserve"> </w:t>
      </w:r>
      <w:r>
        <w:rPr>
          <w:color w:val="829CAE"/>
          <w:sz w:val="19"/>
        </w:rPr>
        <w:t>you</w:t>
      </w:r>
      <w:r>
        <w:rPr>
          <w:color w:val="698CA0"/>
          <w:sz w:val="19"/>
        </w:rPr>
        <w:t xml:space="preserve"> agree</w:t>
      </w:r>
      <w:r>
        <w:rPr>
          <w:color w:val="698CA0"/>
          <w:spacing w:val="-29"/>
          <w:sz w:val="19"/>
        </w:rPr>
        <w:t xml:space="preserve"> </w:t>
      </w:r>
      <w:r>
        <w:rPr>
          <w:color w:val="829CAE"/>
          <w:spacing w:val="-2"/>
          <w:sz w:val="19"/>
        </w:rPr>
        <w:t>with</w:t>
      </w:r>
      <w:r>
        <w:rPr>
          <w:color w:val="829CAE"/>
          <w:spacing w:val="-2"/>
          <w:sz w:val="18"/>
        </w:rPr>
        <w:t xml:space="preserve"> it.</w:t>
      </w:r>
      <w:r w:rsidRPr="00BD48AD">
        <w:rPr>
          <w:noProof/>
          <w:sz w:val="20"/>
        </w:rPr>
        <w:t xml:space="preserve"> </w:t>
      </w:r>
    </w:p>
    <w:p w14:paraId="253B2226" w14:textId="77476C59" w:rsidR="004F5544" w:rsidRDefault="003A53D5" w:rsidP="003A53D5">
      <w:pPr>
        <w:pStyle w:val="Default"/>
        <w:spacing w:line="480" w:lineRule="auto"/>
        <w:rPr>
          <w:rFonts w:ascii="Times New Roman" w:hAnsi="Times New Roman" w:cs="Times New Roman"/>
        </w:rPr>
      </w:pPr>
      <w:r>
        <w:rPr>
          <w:noProof/>
          <w:sz w:val="20"/>
        </w:rPr>
        <w:drawing>
          <wp:inline distT="0" distB="0" distL="0" distR="0" wp14:anchorId="0A149BE7" wp14:editId="53ADB346">
            <wp:extent cx="5486250" cy="6866467"/>
            <wp:effectExtent l="0" t="0" r="635" b="4445"/>
            <wp:docPr id="1859691636" name="Picture 2" descr="A survey form with many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91636" name="Picture 2" descr="A survey form with many square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532072" cy="6923817"/>
                    </a:xfrm>
                    <a:prstGeom prst="rect">
                      <a:avLst/>
                    </a:prstGeom>
                  </pic:spPr>
                </pic:pic>
              </a:graphicData>
            </a:graphic>
          </wp:inline>
        </w:drawing>
      </w:r>
    </w:p>
    <w:p w14:paraId="6FAD6369" w14:textId="69CB9539" w:rsidR="004F5544" w:rsidRDefault="004F5544" w:rsidP="001D5E32">
      <w:pPr>
        <w:pStyle w:val="Default"/>
        <w:spacing w:line="480" w:lineRule="auto"/>
        <w:ind w:firstLine="720"/>
        <w:rPr>
          <w:rFonts w:ascii="Times New Roman" w:hAnsi="Times New Roman" w:cs="Times New Roman"/>
        </w:rPr>
      </w:pPr>
    </w:p>
    <w:p w14:paraId="4228A311" w14:textId="234B6362" w:rsidR="004F5544" w:rsidRDefault="003A53D5" w:rsidP="001D5E32">
      <w:pPr>
        <w:pStyle w:val="Default"/>
        <w:spacing w:line="480" w:lineRule="auto"/>
        <w:ind w:firstLine="720"/>
        <w:rPr>
          <w:rFonts w:ascii="Times New Roman" w:hAnsi="Times New Roman" w:cs="Times New Roman"/>
        </w:rPr>
      </w:pPr>
      <w:r>
        <w:rPr>
          <w:noProof/>
          <w:sz w:val="20"/>
        </w:rPr>
        <w:lastRenderedPageBreak/>
        <w:drawing>
          <wp:inline distT="0" distB="0" distL="0" distR="0" wp14:anchorId="1E30634C" wp14:editId="415E1308">
            <wp:extent cx="5257800" cy="7560734"/>
            <wp:effectExtent l="0" t="0" r="0" b="0"/>
            <wp:docPr id="1602689962" name="Picture 1" descr="A checklist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89962" name="Picture 1" descr="A checklist with black squar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282204" cy="7595827"/>
                    </a:xfrm>
                    <a:prstGeom prst="rect">
                      <a:avLst/>
                    </a:prstGeom>
                  </pic:spPr>
                </pic:pic>
              </a:graphicData>
            </a:graphic>
          </wp:inline>
        </w:drawing>
      </w:r>
    </w:p>
    <w:p w14:paraId="4A10BCB7" w14:textId="7F24A739" w:rsidR="004F5544" w:rsidRDefault="004F5544" w:rsidP="001D5E32">
      <w:pPr>
        <w:pStyle w:val="Default"/>
        <w:spacing w:line="480" w:lineRule="auto"/>
        <w:ind w:firstLine="720"/>
        <w:rPr>
          <w:rFonts w:ascii="Times New Roman" w:hAnsi="Times New Roman" w:cs="Times New Roman"/>
        </w:rPr>
      </w:pPr>
    </w:p>
    <w:p w14:paraId="3C302161" w14:textId="3418C51C" w:rsidR="004F5544" w:rsidRDefault="007F643C" w:rsidP="001D5E32">
      <w:pPr>
        <w:pStyle w:val="Default"/>
        <w:spacing w:line="480" w:lineRule="auto"/>
        <w:ind w:firstLine="720"/>
        <w:rPr>
          <w:rFonts w:ascii="Times New Roman" w:hAnsi="Times New Roman" w:cs="Times New Roman"/>
        </w:rPr>
      </w:pPr>
      <w:r>
        <w:rPr>
          <w:noProof/>
          <w:sz w:val="20"/>
        </w:rPr>
        <w:lastRenderedPageBreak/>
        <w:drawing>
          <wp:inline distT="0" distB="0" distL="0" distR="0" wp14:anchorId="354E95D2" wp14:editId="16E080FE">
            <wp:extent cx="5486400" cy="8168400"/>
            <wp:effectExtent l="0" t="0" r="0" b="0"/>
            <wp:docPr id="1898692401" name="Picture 3" descr="A checklist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2401" name="Picture 3" descr="A checklist with black squar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486400" cy="8168400"/>
                    </a:xfrm>
                    <a:prstGeom prst="rect">
                      <a:avLst/>
                    </a:prstGeom>
                  </pic:spPr>
                </pic:pic>
              </a:graphicData>
            </a:graphic>
          </wp:inline>
        </w:drawing>
      </w:r>
    </w:p>
    <w:p w14:paraId="6DF86FA4" w14:textId="0D5C505E" w:rsidR="004F5544" w:rsidRDefault="007F643C" w:rsidP="001D5E32">
      <w:pPr>
        <w:pStyle w:val="Default"/>
        <w:spacing w:line="480" w:lineRule="auto"/>
        <w:ind w:firstLine="720"/>
        <w:rPr>
          <w:rFonts w:ascii="Times New Roman" w:hAnsi="Times New Roman" w:cs="Times New Roman"/>
        </w:rPr>
      </w:pPr>
      <w:r>
        <w:rPr>
          <w:noProof/>
          <w:sz w:val="20"/>
        </w:rPr>
        <w:lastRenderedPageBreak/>
        <w:drawing>
          <wp:inline distT="0" distB="0" distL="0" distR="0" wp14:anchorId="2983D37B" wp14:editId="287A8BFC">
            <wp:extent cx="5486400" cy="8703310"/>
            <wp:effectExtent l="0" t="0" r="0" b="0"/>
            <wp:docPr id="1261568995" name="Picture 4" descr="A questionnaire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8995" name="Picture 4" descr="A questionnaire with a question mark&#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86400" cy="8703310"/>
                    </a:xfrm>
                    <a:prstGeom prst="rect">
                      <a:avLst/>
                    </a:prstGeom>
                  </pic:spPr>
                </pic:pic>
              </a:graphicData>
            </a:graphic>
          </wp:inline>
        </w:drawing>
      </w:r>
    </w:p>
    <w:p w14:paraId="1E26DE19" w14:textId="542314A9" w:rsidR="004F5544" w:rsidRDefault="004F5544" w:rsidP="001D5E32">
      <w:pPr>
        <w:pStyle w:val="Default"/>
        <w:spacing w:line="480" w:lineRule="auto"/>
        <w:ind w:firstLine="720"/>
        <w:rPr>
          <w:rFonts w:ascii="Times New Roman" w:hAnsi="Times New Roman" w:cs="Times New Roman"/>
        </w:rPr>
      </w:pPr>
    </w:p>
    <w:p w14:paraId="156740A1" w14:textId="77777777" w:rsidR="00D37A87" w:rsidRDefault="00D37A87" w:rsidP="00D37A87">
      <w:pPr>
        <w:pStyle w:val="BodyText"/>
        <w:kinsoku w:val="0"/>
        <w:overflowPunct w:val="0"/>
        <w:spacing w:before="39"/>
        <w:ind w:left="40"/>
        <w:rPr>
          <w:rFonts w:ascii="Arial" w:hAnsi="Arial" w:cs="Arial"/>
          <w:b/>
          <w:bCs/>
          <w:sz w:val="30"/>
          <w:szCs w:val="30"/>
        </w:rPr>
      </w:pPr>
      <w:r>
        <w:rPr>
          <w:rFonts w:ascii="Arial" w:hAnsi="Arial" w:cs="Arial"/>
          <w:b/>
          <w:bCs/>
          <w:sz w:val="30"/>
          <w:szCs w:val="30"/>
        </w:rPr>
        <w:t>Measurement and Evaluation in Counseling and</w:t>
      </w:r>
    </w:p>
    <w:p w14:paraId="35272E57" w14:textId="77777777" w:rsidR="00D37A87" w:rsidRDefault="00D37A87" w:rsidP="00D37A87">
      <w:pPr>
        <w:pStyle w:val="BodyText"/>
        <w:kinsoku w:val="0"/>
        <w:overflowPunct w:val="0"/>
        <w:ind w:left="40"/>
        <w:rPr>
          <w:rFonts w:ascii="Arial" w:hAnsi="Arial" w:cs="Arial"/>
          <w:b/>
          <w:bCs/>
          <w:spacing w:val="-2"/>
          <w:w w:val="105"/>
          <w:sz w:val="30"/>
          <w:szCs w:val="30"/>
        </w:rPr>
      </w:pPr>
      <w:r>
        <w:rPr>
          <w:rFonts w:ascii="Arial" w:hAnsi="Arial" w:cs="Arial"/>
          <w:b/>
          <w:bCs/>
          <w:spacing w:val="-2"/>
          <w:w w:val="105"/>
          <w:sz w:val="30"/>
          <w:szCs w:val="30"/>
        </w:rPr>
        <w:t>Development</w:t>
      </w:r>
    </w:p>
    <w:p w14:paraId="3B298EE1" w14:textId="77777777" w:rsidR="00D37A87" w:rsidRDefault="00D37A87" w:rsidP="00D37A87">
      <w:pPr>
        <w:pStyle w:val="BodyText"/>
        <w:kinsoku w:val="0"/>
        <w:overflowPunct w:val="0"/>
        <w:spacing w:before="57"/>
        <w:ind w:left="656"/>
        <w:rPr>
          <w:rFonts w:ascii="Arial" w:hAnsi="Arial" w:cs="Arial"/>
          <w:b/>
          <w:bCs/>
          <w:sz w:val="16"/>
          <w:szCs w:val="16"/>
        </w:rPr>
      </w:pPr>
      <w:r>
        <w:rPr>
          <w:rFonts w:ascii="Arial" w:hAnsi="Arial" w:cs="Arial"/>
          <w:b/>
          <w:bCs/>
          <w:sz w:val="16"/>
          <w:szCs w:val="16"/>
        </w:rPr>
        <w:t xml:space="preserve">ISSN: 0748-1756 (Print) 1947-6302 (Online) Journal homepage: </w:t>
      </w:r>
      <w:hyperlink r:id="rId38" w:history="1">
        <w:r>
          <w:rPr>
            <w:rFonts w:ascii="Arial" w:hAnsi="Arial" w:cs="Arial"/>
            <w:b/>
            <w:bCs/>
            <w:sz w:val="16"/>
            <w:szCs w:val="16"/>
            <w:u w:val="single"/>
          </w:rPr>
          <w:t>https://www.tandfonline.com/loi/uecd20</w:t>
        </w:r>
      </w:hyperlink>
    </w:p>
    <w:p w14:paraId="445B2E52" w14:textId="77777777" w:rsidR="00D37A87" w:rsidRDefault="00D37A87" w:rsidP="00D37A87">
      <w:pPr>
        <w:pStyle w:val="BodyText"/>
        <w:kinsoku w:val="0"/>
        <w:overflowPunct w:val="0"/>
        <w:rPr>
          <w:rFonts w:ascii="Arial" w:hAnsi="Arial" w:cs="Arial"/>
          <w:b/>
          <w:bCs/>
          <w:sz w:val="16"/>
          <w:szCs w:val="16"/>
        </w:rPr>
      </w:pPr>
    </w:p>
    <w:p w14:paraId="790CDECC" w14:textId="77777777" w:rsidR="00D37A87" w:rsidRDefault="00D37A87" w:rsidP="00D37A87">
      <w:pPr>
        <w:pStyle w:val="BodyText"/>
        <w:kinsoku w:val="0"/>
        <w:overflowPunct w:val="0"/>
        <w:spacing w:line="242" w:lineRule="auto"/>
        <w:ind w:left="39" w:right="490"/>
        <w:rPr>
          <w:rFonts w:ascii="Arial" w:hAnsi="Arial" w:cs="Arial"/>
          <w:b/>
          <w:bCs/>
          <w:sz w:val="36"/>
          <w:szCs w:val="36"/>
        </w:rPr>
      </w:pPr>
      <w:r>
        <w:rPr>
          <w:rFonts w:ascii="Arial" w:hAnsi="Arial" w:cs="Arial"/>
          <w:b/>
          <w:bCs/>
          <w:sz w:val="36"/>
          <w:szCs w:val="36"/>
        </w:rPr>
        <w:t>Development and Validation of a Short Form of the Index of Race-Related Stress (IRRS)—Brief Version</w:t>
      </w:r>
    </w:p>
    <w:p w14:paraId="7DCC1E3C" w14:textId="77777777" w:rsidR="00D37A87" w:rsidRDefault="00D37A87" w:rsidP="00D37A87">
      <w:pPr>
        <w:pStyle w:val="BodyText"/>
        <w:kinsoku w:val="0"/>
        <w:overflowPunct w:val="0"/>
        <w:spacing w:before="133"/>
        <w:rPr>
          <w:rFonts w:ascii="Arial" w:hAnsi="Arial" w:cs="Arial"/>
          <w:b/>
          <w:bCs/>
          <w:sz w:val="36"/>
          <w:szCs w:val="36"/>
        </w:rPr>
      </w:pPr>
    </w:p>
    <w:p w14:paraId="1AB0D3D1" w14:textId="77777777" w:rsidR="00D37A87" w:rsidRDefault="00D37A87" w:rsidP="00D37A87">
      <w:pPr>
        <w:pStyle w:val="BodyText"/>
        <w:kinsoku w:val="0"/>
        <w:overflowPunct w:val="0"/>
        <w:ind w:left="39"/>
        <w:rPr>
          <w:rFonts w:ascii="Arial" w:hAnsi="Arial" w:cs="Arial"/>
          <w:b/>
          <w:bCs/>
        </w:rPr>
      </w:pPr>
      <w:r>
        <w:rPr>
          <w:rFonts w:ascii="Arial" w:hAnsi="Arial" w:cs="Arial"/>
          <w:b/>
          <w:bCs/>
        </w:rPr>
        <w:t>Shawn O. Utsey</w:t>
      </w:r>
    </w:p>
    <w:p w14:paraId="0CBAC1AF" w14:textId="77777777" w:rsidR="00D37A87" w:rsidRDefault="00D37A87" w:rsidP="00D37A87">
      <w:pPr>
        <w:pStyle w:val="BodyText"/>
        <w:kinsoku w:val="0"/>
        <w:overflowPunct w:val="0"/>
        <w:spacing w:before="201"/>
        <w:rPr>
          <w:rFonts w:ascii="Arial" w:hAnsi="Arial" w:cs="Arial"/>
          <w:b/>
          <w:bCs/>
        </w:rPr>
      </w:pPr>
    </w:p>
    <w:p w14:paraId="73A5185C" w14:textId="77777777" w:rsidR="00D37A87" w:rsidRDefault="00D37A87" w:rsidP="00D37A87">
      <w:pPr>
        <w:pStyle w:val="BodyText"/>
        <w:kinsoku w:val="0"/>
        <w:overflowPunct w:val="0"/>
        <w:spacing w:line="168" w:lineRule="auto"/>
        <w:ind w:left="39" w:right="162"/>
        <w:rPr>
          <w:rFonts w:ascii="Arial Unicode MS" w:eastAsia="Arial Unicode MS" w:hAnsi="Arial" w:cs="Arial Unicode MS"/>
        </w:rPr>
      </w:pPr>
      <w:r>
        <w:rPr>
          <w:rFonts w:ascii="Arial" w:hAnsi="Arial" w:cs="Arial"/>
          <w:b/>
          <w:bCs/>
        </w:rPr>
        <w:t>To</w:t>
      </w:r>
      <w:r>
        <w:rPr>
          <w:rFonts w:ascii="Arial" w:hAnsi="Arial" w:cs="Arial"/>
          <w:b/>
          <w:bCs/>
          <w:spacing w:val="-5"/>
        </w:rPr>
        <w:t xml:space="preserve"> </w:t>
      </w:r>
      <w:r>
        <w:rPr>
          <w:rFonts w:ascii="Arial" w:hAnsi="Arial" w:cs="Arial"/>
          <w:b/>
          <w:bCs/>
        </w:rPr>
        <w:t>cite</w:t>
      </w:r>
      <w:r>
        <w:rPr>
          <w:rFonts w:ascii="Arial" w:hAnsi="Arial" w:cs="Arial"/>
          <w:b/>
          <w:bCs/>
          <w:spacing w:val="-5"/>
        </w:rPr>
        <w:t xml:space="preserve"> </w:t>
      </w:r>
      <w:r>
        <w:rPr>
          <w:rFonts w:ascii="Arial" w:hAnsi="Arial" w:cs="Arial"/>
          <w:b/>
          <w:bCs/>
        </w:rPr>
        <w:t>this</w:t>
      </w:r>
      <w:r>
        <w:rPr>
          <w:rFonts w:ascii="Arial" w:hAnsi="Arial" w:cs="Arial"/>
          <w:b/>
          <w:bCs/>
          <w:spacing w:val="-5"/>
        </w:rPr>
        <w:t xml:space="preserve"> </w:t>
      </w:r>
      <w:r>
        <w:rPr>
          <w:rFonts w:ascii="Arial" w:hAnsi="Arial" w:cs="Arial"/>
          <w:b/>
          <w:bCs/>
        </w:rPr>
        <w:t>article:</w:t>
      </w:r>
      <w:r>
        <w:rPr>
          <w:rFonts w:ascii="Arial" w:hAnsi="Arial" w:cs="Arial"/>
          <w:b/>
          <w:bCs/>
          <w:spacing w:val="-1"/>
        </w:rPr>
        <w:t xml:space="preserve"> </w:t>
      </w:r>
      <w:r>
        <w:rPr>
          <w:rFonts w:ascii="Arial Unicode MS" w:eastAsia="Arial Unicode MS" w:hAnsi="Arial" w:cs="Arial Unicode MS"/>
        </w:rPr>
        <w:t>Shawn</w:t>
      </w:r>
      <w:r>
        <w:rPr>
          <w:rFonts w:ascii="Arial Unicode MS" w:eastAsia="Arial Unicode MS" w:hAnsi="Arial" w:cs="Arial Unicode MS"/>
          <w:spacing w:val="-2"/>
        </w:rPr>
        <w:t xml:space="preserve"> </w:t>
      </w:r>
      <w:r>
        <w:rPr>
          <w:rFonts w:ascii="Arial Unicode MS" w:eastAsia="Arial Unicode MS" w:hAnsi="Arial" w:cs="Arial Unicode MS"/>
        </w:rPr>
        <w:t>O.</w:t>
      </w:r>
      <w:r>
        <w:rPr>
          <w:rFonts w:ascii="Arial Unicode MS" w:eastAsia="Arial Unicode MS" w:hAnsi="Arial" w:cs="Arial Unicode MS"/>
          <w:spacing w:val="-2"/>
        </w:rPr>
        <w:t xml:space="preserve"> </w:t>
      </w:r>
      <w:r>
        <w:rPr>
          <w:rFonts w:ascii="Arial Unicode MS" w:eastAsia="Arial Unicode MS" w:hAnsi="Arial" w:cs="Arial Unicode MS"/>
        </w:rPr>
        <w:t>Utsey</w:t>
      </w:r>
      <w:r>
        <w:rPr>
          <w:rFonts w:ascii="Arial Unicode MS" w:eastAsia="Arial Unicode MS" w:hAnsi="Arial" w:cs="Arial Unicode MS"/>
          <w:spacing w:val="-2"/>
        </w:rPr>
        <w:t xml:space="preserve"> </w:t>
      </w:r>
      <w:r>
        <w:rPr>
          <w:rFonts w:ascii="Arial Unicode MS" w:eastAsia="Arial Unicode MS" w:hAnsi="Arial" w:cs="Arial Unicode MS"/>
        </w:rPr>
        <w:t>(1999)</w:t>
      </w:r>
      <w:r>
        <w:rPr>
          <w:rFonts w:ascii="Arial Unicode MS" w:eastAsia="Arial Unicode MS" w:hAnsi="Arial" w:cs="Arial Unicode MS"/>
          <w:spacing w:val="-2"/>
        </w:rPr>
        <w:t xml:space="preserve"> </w:t>
      </w:r>
      <w:r>
        <w:rPr>
          <w:rFonts w:ascii="Arial Unicode MS" w:eastAsia="Arial Unicode MS" w:hAnsi="Arial" w:cs="Arial Unicode MS"/>
        </w:rPr>
        <w:t>Development</w:t>
      </w:r>
      <w:r>
        <w:rPr>
          <w:rFonts w:ascii="Arial Unicode MS" w:eastAsia="Arial Unicode MS" w:hAnsi="Arial" w:cs="Arial Unicode MS"/>
          <w:spacing w:val="-2"/>
        </w:rPr>
        <w:t xml:space="preserve"> </w:t>
      </w:r>
      <w:r>
        <w:rPr>
          <w:rFonts w:ascii="Arial Unicode MS" w:eastAsia="Arial Unicode MS" w:hAnsi="Arial" w:cs="Arial Unicode MS"/>
        </w:rPr>
        <w:t>and</w:t>
      </w:r>
      <w:r>
        <w:rPr>
          <w:rFonts w:ascii="Arial Unicode MS" w:eastAsia="Arial Unicode MS" w:hAnsi="Arial" w:cs="Arial Unicode MS"/>
          <w:spacing w:val="-2"/>
        </w:rPr>
        <w:t xml:space="preserve"> </w:t>
      </w:r>
      <w:r>
        <w:rPr>
          <w:rFonts w:ascii="Arial Unicode MS" w:eastAsia="Arial Unicode MS" w:hAnsi="Arial" w:cs="Arial Unicode MS"/>
        </w:rPr>
        <w:t>Validation</w:t>
      </w:r>
      <w:r>
        <w:rPr>
          <w:rFonts w:ascii="Arial Unicode MS" w:eastAsia="Arial Unicode MS" w:hAnsi="Arial" w:cs="Arial Unicode MS"/>
          <w:spacing w:val="-2"/>
        </w:rPr>
        <w:t xml:space="preserve"> </w:t>
      </w:r>
      <w:r>
        <w:rPr>
          <w:rFonts w:ascii="Arial Unicode MS" w:eastAsia="Arial Unicode MS" w:hAnsi="Arial" w:cs="Arial Unicode MS"/>
        </w:rPr>
        <w:t>of</w:t>
      </w:r>
      <w:r>
        <w:rPr>
          <w:rFonts w:ascii="Arial Unicode MS" w:eastAsia="Arial Unicode MS" w:hAnsi="Arial" w:cs="Arial Unicode MS"/>
          <w:spacing w:val="-2"/>
        </w:rPr>
        <w:t xml:space="preserve"> </w:t>
      </w:r>
      <w:r>
        <w:rPr>
          <w:rFonts w:ascii="Arial Unicode MS" w:eastAsia="Arial Unicode MS" w:hAnsi="Arial" w:cs="Arial Unicode MS"/>
        </w:rPr>
        <w:t>a</w:t>
      </w:r>
      <w:r>
        <w:rPr>
          <w:rFonts w:ascii="Arial Unicode MS" w:eastAsia="Arial Unicode MS" w:hAnsi="Arial" w:cs="Arial Unicode MS"/>
          <w:spacing w:val="-2"/>
        </w:rPr>
        <w:t xml:space="preserve"> </w:t>
      </w:r>
      <w:r>
        <w:rPr>
          <w:rFonts w:ascii="Arial Unicode MS" w:eastAsia="Arial Unicode MS" w:hAnsi="Arial" w:cs="Arial Unicode MS"/>
        </w:rPr>
        <w:t>Short</w:t>
      </w:r>
      <w:r>
        <w:rPr>
          <w:rFonts w:ascii="Arial Unicode MS" w:eastAsia="Arial Unicode MS" w:hAnsi="Arial" w:cs="Arial Unicode MS"/>
          <w:spacing w:val="-2"/>
        </w:rPr>
        <w:t xml:space="preserve"> </w:t>
      </w:r>
      <w:r>
        <w:rPr>
          <w:rFonts w:ascii="Arial Unicode MS" w:eastAsia="Arial Unicode MS" w:hAnsi="Arial" w:cs="Arial Unicode MS"/>
        </w:rPr>
        <w:t>Form</w:t>
      </w:r>
      <w:r>
        <w:rPr>
          <w:rFonts w:ascii="Arial Unicode MS" w:eastAsia="Arial Unicode MS" w:hAnsi="Arial" w:cs="Arial Unicode MS"/>
          <w:spacing w:val="-2"/>
        </w:rPr>
        <w:t xml:space="preserve"> </w:t>
      </w:r>
      <w:r>
        <w:rPr>
          <w:rFonts w:ascii="Arial Unicode MS" w:eastAsia="Arial Unicode MS" w:hAnsi="Arial" w:cs="Arial Unicode MS"/>
        </w:rPr>
        <w:t>of</w:t>
      </w:r>
      <w:r>
        <w:rPr>
          <w:rFonts w:ascii="Arial Unicode MS" w:eastAsia="Arial Unicode MS" w:hAnsi="Arial" w:cs="Arial Unicode MS"/>
          <w:spacing w:val="-2"/>
        </w:rPr>
        <w:t xml:space="preserve"> </w:t>
      </w:r>
      <w:r>
        <w:rPr>
          <w:rFonts w:ascii="Arial Unicode MS" w:eastAsia="Arial Unicode MS" w:hAnsi="Arial" w:cs="Arial Unicode MS"/>
        </w:rPr>
        <w:t>the</w:t>
      </w:r>
      <w:r>
        <w:rPr>
          <w:rFonts w:ascii="Arial Unicode MS" w:eastAsia="Arial Unicode MS" w:hAnsi="Arial" w:cs="Arial Unicode MS"/>
          <w:spacing w:val="-2"/>
        </w:rPr>
        <w:t xml:space="preserve"> </w:t>
      </w:r>
      <w:r>
        <w:rPr>
          <w:rFonts w:ascii="Arial Unicode MS" w:eastAsia="Arial Unicode MS" w:hAnsi="Arial" w:cs="Arial Unicode MS"/>
        </w:rPr>
        <w:t>Index</w:t>
      </w:r>
      <w:r>
        <w:rPr>
          <w:rFonts w:ascii="Arial Unicode MS" w:eastAsia="Arial Unicode MS" w:hAnsi="Arial" w:cs="Arial Unicode MS"/>
          <w:spacing w:val="-2"/>
        </w:rPr>
        <w:t xml:space="preserve"> </w:t>
      </w:r>
      <w:r>
        <w:rPr>
          <w:rFonts w:ascii="Arial Unicode MS" w:eastAsia="Arial Unicode MS" w:hAnsi="Arial" w:cs="Arial Unicode MS"/>
        </w:rPr>
        <w:t>of</w:t>
      </w:r>
      <w:r>
        <w:rPr>
          <w:rFonts w:ascii="Arial Unicode MS" w:eastAsia="Arial Unicode MS" w:hAnsi="Arial" w:cs="Arial Unicode MS"/>
          <w:spacing w:val="-2"/>
        </w:rPr>
        <w:t xml:space="preserve"> </w:t>
      </w:r>
      <w:r>
        <w:rPr>
          <w:rFonts w:ascii="Arial Unicode MS" w:eastAsia="Arial Unicode MS" w:hAnsi="Arial" w:cs="Arial Unicode MS"/>
        </w:rPr>
        <w:t>Race-Related</w:t>
      </w:r>
      <w:r>
        <w:rPr>
          <w:rFonts w:ascii="Arial Unicode MS" w:eastAsia="Arial Unicode MS" w:hAnsi="Arial" w:cs="Arial Unicode MS"/>
          <w:spacing w:val="-2"/>
        </w:rPr>
        <w:t xml:space="preserve"> </w:t>
      </w:r>
      <w:r>
        <w:rPr>
          <w:rFonts w:ascii="Arial Unicode MS" w:eastAsia="Arial Unicode MS" w:hAnsi="Arial" w:cs="Arial Unicode MS"/>
        </w:rPr>
        <w:t>Stress</w:t>
      </w:r>
      <w:r>
        <w:rPr>
          <w:rFonts w:ascii="Arial Unicode MS" w:eastAsia="Arial Unicode MS" w:hAnsi="Arial" w:cs="Arial Unicode MS"/>
          <w:spacing w:val="-2"/>
        </w:rPr>
        <w:t xml:space="preserve"> </w:t>
      </w:r>
      <w:r>
        <w:rPr>
          <w:rFonts w:ascii="Arial Unicode MS" w:eastAsia="Arial Unicode MS" w:hAnsi="Arial" w:cs="Arial Unicode MS"/>
        </w:rPr>
        <w:t>(IRRS)</w:t>
      </w:r>
      <w:r>
        <w:rPr>
          <w:rFonts w:ascii="Arial Unicode MS" w:eastAsia="Arial Unicode MS" w:hAnsi="Arial" w:cs="Arial Unicode MS" w:hint="eastAsia"/>
        </w:rPr>
        <w:t>—</w:t>
      </w:r>
      <w:r>
        <w:rPr>
          <w:rFonts w:ascii="Arial Unicode MS" w:eastAsia="Arial Unicode MS" w:hAnsi="Arial" w:cs="Arial Unicode MS"/>
        </w:rPr>
        <w:t>Brief</w:t>
      </w:r>
      <w:r>
        <w:rPr>
          <w:rFonts w:ascii="Arial Unicode MS" w:eastAsia="Arial Unicode MS" w:hAnsi="Arial" w:cs="Arial Unicode MS"/>
          <w:spacing w:val="-2"/>
        </w:rPr>
        <w:t xml:space="preserve"> </w:t>
      </w:r>
      <w:r>
        <w:rPr>
          <w:rFonts w:ascii="Arial Unicode MS" w:eastAsia="Arial Unicode MS" w:hAnsi="Arial" w:cs="Arial Unicode MS"/>
        </w:rPr>
        <w:t>Version,</w:t>
      </w:r>
      <w:r>
        <w:rPr>
          <w:rFonts w:ascii="Arial Unicode MS" w:eastAsia="Arial Unicode MS" w:hAnsi="Arial" w:cs="Arial Unicode MS"/>
          <w:spacing w:val="-2"/>
        </w:rPr>
        <w:t xml:space="preserve"> </w:t>
      </w:r>
      <w:r>
        <w:rPr>
          <w:rFonts w:ascii="Arial Unicode MS" w:eastAsia="Arial Unicode MS" w:hAnsi="Arial" w:cs="Arial Unicode MS"/>
        </w:rPr>
        <w:t>Measurement</w:t>
      </w:r>
      <w:r>
        <w:rPr>
          <w:rFonts w:ascii="Arial Unicode MS" w:eastAsia="Arial Unicode MS" w:hAnsi="Arial" w:cs="Arial Unicode MS"/>
          <w:spacing w:val="-2"/>
        </w:rPr>
        <w:t xml:space="preserve"> </w:t>
      </w:r>
      <w:r>
        <w:rPr>
          <w:rFonts w:ascii="Arial Unicode MS" w:eastAsia="Arial Unicode MS" w:hAnsi="Arial" w:cs="Arial Unicode MS"/>
        </w:rPr>
        <w:t>and</w:t>
      </w:r>
      <w:r>
        <w:rPr>
          <w:rFonts w:ascii="Arial Unicode MS" w:eastAsia="Arial Unicode MS" w:hAnsi="Arial" w:cs="Arial Unicode MS"/>
          <w:spacing w:val="-2"/>
        </w:rPr>
        <w:t xml:space="preserve"> </w:t>
      </w:r>
      <w:r>
        <w:rPr>
          <w:rFonts w:ascii="Arial Unicode MS" w:eastAsia="Arial Unicode MS" w:hAnsi="Arial" w:cs="Arial Unicode MS"/>
        </w:rPr>
        <w:t>Evaluation</w:t>
      </w:r>
      <w:r>
        <w:rPr>
          <w:rFonts w:ascii="Arial Unicode MS" w:eastAsia="Arial Unicode MS" w:hAnsi="Arial" w:cs="Arial Unicode MS"/>
          <w:spacing w:val="-2"/>
        </w:rPr>
        <w:t xml:space="preserve"> </w:t>
      </w:r>
      <w:r>
        <w:rPr>
          <w:rFonts w:ascii="Arial Unicode MS" w:eastAsia="Arial Unicode MS" w:hAnsi="Arial" w:cs="Arial Unicode MS"/>
        </w:rPr>
        <w:t>in</w:t>
      </w:r>
      <w:r>
        <w:rPr>
          <w:rFonts w:ascii="Arial Unicode MS" w:eastAsia="Arial Unicode MS" w:hAnsi="Arial" w:cs="Arial Unicode MS"/>
          <w:spacing w:val="-2"/>
        </w:rPr>
        <w:t xml:space="preserve"> </w:t>
      </w:r>
      <w:r>
        <w:rPr>
          <w:rFonts w:ascii="Arial Unicode MS" w:eastAsia="Arial Unicode MS" w:hAnsi="Arial" w:cs="Arial Unicode MS"/>
        </w:rPr>
        <w:t>Counseling</w:t>
      </w:r>
      <w:r>
        <w:rPr>
          <w:rFonts w:ascii="Arial Unicode MS" w:eastAsia="Arial Unicode MS" w:hAnsi="Arial" w:cs="Arial Unicode MS"/>
          <w:spacing w:val="-2"/>
        </w:rPr>
        <w:t xml:space="preserve"> </w:t>
      </w:r>
      <w:r>
        <w:rPr>
          <w:rFonts w:ascii="Arial Unicode MS" w:eastAsia="Arial Unicode MS" w:hAnsi="Arial" w:cs="Arial Unicode MS"/>
        </w:rPr>
        <w:t>and</w:t>
      </w:r>
      <w:r>
        <w:rPr>
          <w:rFonts w:ascii="Arial Unicode MS" w:eastAsia="Arial Unicode MS" w:hAnsi="Arial" w:cs="Arial Unicode MS"/>
          <w:spacing w:val="-2"/>
        </w:rPr>
        <w:t xml:space="preserve"> </w:t>
      </w:r>
      <w:r>
        <w:rPr>
          <w:rFonts w:ascii="Arial Unicode MS" w:eastAsia="Arial Unicode MS" w:hAnsi="Arial" w:cs="Arial Unicode MS"/>
        </w:rPr>
        <w:t>Development,</w:t>
      </w:r>
      <w:r>
        <w:rPr>
          <w:rFonts w:ascii="Arial Unicode MS" w:eastAsia="Arial Unicode MS" w:hAnsi="Arial" w:cs="Arial Unicode MS"/>
          <w:spacing w:val="-2"/>
        </w:rPr>
        <w:t xml:space="preserve"> </w:t>
      </w:r>
      <w:r>
        <w:rPr>
          <w:rFonts w:ascii="Arial Unicode MS" w:eastAsia="Arial Unicode MS" w:hAnsi="Arial" w:cs="Arial Unicode MS"/>
        </w:rPr>
        <w:t>32:3,</w:t>
      </w:r>
      <w:r>
        <w:rPr>
          <w:rFonts w:ascii="Arial Unicode MS" w:eastAsia="Arial Unicode MS" w:hAnsi="Arial" w:cs="Arial Unicode MS"/>
          <w:spacing w:val="-2"/>
        </w:rPr>
        <w:t xml:space="preserve"> </w:t>
      </w:r>
      <w:r>
        <w:rPr>
          <w:rFonts w:ascii="Arial Unicode MS" w:eastAsia="Arial Unicode MS" w:hAnsi="Arial" w:cs="Arial Unicode MS"/>
        </w:rPr>
        <w:t>149-167,</w:t>
      </w:r>
      <w:r>
        <w:rPr>
          <w:rFonts w:ascii="Arial Unicode MS" w:eastAsia="Arial Unicode MS" w:hAnsi="Arial" w:cs="Arial Unicode MS"/>
          <w:spacing w:val="-2"/>
        </w:rPr>
        <w:t xml:space="preserve"> </w:t>
      </w:r>
      <w:r>
        <w:rPr>
          <w:rFonts w:ascii="Arial Unicode MS" w:eastAsia="Arial Unicode MS" w:hAnsi="Arial" w:cs="Arial Unicode MS"/>
        </w:rPr>
        <w:t xml:space="preserve">DOI: </w:t>
      </w:r>
      <w:hyperlink r:id="rId39" w:history="1">
        <w:r>
          <w:rPr>
            <w:rFonts w:ascii="Arial Unicode MS" w:eastAsia="Arial Unicode MS" w:hAnsi="Arial" w:cs="Arial Unicode MS"/>
            <w:u w:val="single"/>
          </w:rPr>
          <w:t>10.1080/07481756.1999.12068981</w:t>
        </w:r>
      </w:hyperlink>
    </w:p>
    <w:p w14:paraId="1FA46DB2" w14:textId="77777777" w:rsidR="00D37A87" w:rsidRDefault="00D37A87" w:rsidP="00D37A87">
      <w:pPr>
        <w:pStyle w:val="BodyText"/>
        <w:kinsoku w:val="0"/>
        <w:overflowPunct w:val="0"/>
        <w:spacing w:before="152"/>
        <w:ind w:left="39"/>
        <w:rPr>
          <w:rFonts w:ascii="Arial" w:hAnsi="Arial" w:cs="Arial"/>
          <w:w w:val="105"/>
        </w:rPr>
      </w:pPr>
      <w:r>
        <w:rPr>
          <w:rFonts w:ascii="Arial" w:hAnsi="Arial" w:cs="Arial"/>
          <w:b/>
          <w:bCs/>
          <w:w w:val="105"/>
        </w:rPr>
        <w:t>To</w:t>
      </w:r>
      <w:r>
        <w:rPr>
          <w:rFonts w:ascii="Arial" w:hAnsi="Arial" w:cs="Arial"/>
          <w:b/>
          <w:bCs/>
          <w:spacing w:val="-1"/>
          <w:w w:val="105"/>
        </w:rPr>
        <w:t xml:space="preserve"> </w:t>
      </w:r>
      <w:r>
        <w:rPr>
          <w:rFonts w:ascii="Arial" w:hAnsi="Arial" w:cs="Arial"/>
          <w:b/>
          <w:bCs/>
          <w:w w:val="105"/>
        </w:rPr>
        <w:t>link</w:t>
      </w:r>
      <w:r>
        <w:rPr>
          <w:rFonts w:ascii="Arial" w:hAnsi="Arial" w:cs="Arial"/>
          <w:b/>
          <w:bCs/>
          <w:spacing w:val="-1"/>
          <w:w w:val="105"/>
        </w:rPr>
        <w:t xml:space="preserve"> </w:t>
      </w:r>
      <w:r>
        <w:rPr>
          <w:rFonts w:ascii="Arial" w:hAnsi="Arial" w:cs="Arial"/>
          <w:b/>
          <w:bCs/>
          <w:w w:val="105"/>
        </w:rPr>
        <w:t>to</w:t>
      </w:r>
      <w:r>
        <w:rPr>
          <w:rFonts w:ascii="Arial" w:hAnsi="Arial" w:cs="Arial"/>
          <w:b/>
          <w:bCs/>
          <w:spacing w:val="-1"/>
          <w:w w:val="105"/>
        </w:rPr>
        <w:t xml:space="preserve"> </w:t>
      </w:r>
      <w:r>
        <w:rPr>
          <w:rFonts w:ascii="Arial" w:hAnsi="Arial" w:cs="Arial"/>
          <w:b/>
          <w:bCs/>
          <w:w w:val="105"/>
        </w:rPr>
        <w:t>this</w:t>
      </w:r>
      <w:r>
        <w:rPr>
          <w:rFonts w:ascii="Arial" w:hAnsi="Arial" w:cs="Arial"/>
          <w:b/>
          <w:bCs/>
          <w:spacing w:val="-1"/>
          <w:w w:val="105"/>
        </w:rPr>
        <w:t xml:space="preserve"> </w:t>
      </w:r>
      <w:r>
        <w:rPr>
          <w:rFonts w:ascii="Arial" w:hAnsi="Arial" w:cs="Arial"/>
          <w:b/>
          <w:bCs/>
          <w:w w:val="105"/>
        </w:rPr>
        <w:t>article:</w:t>
      </w:r>
      <w:r>
        <w:rPr>
          <w:rFonts w:ascii="Arial" w:hAnsi="Arial" w:cs="Arial"/>
          <w:b/>
          <w:bCs/>
          <w:spacing w:val="40"/>
          <w:w w:val="105"/>
        </w:rPr>
        <w:t xml:space="preserve"> </w:t>
      </w:r>
      <w:hyperlink r:id="rId40" w:history="1">
        <w:r>
          <w:rPr>
            <w:rFonts w:ascii="Arial" w:hAnsi="Arial" w:cs="Arial"/>
            <w:w w:val="105"/>
            <w:u w:val="single"/>
          </w:rPr>
          <w:t>https://doi.org/10.1080/07481756.1999.12068981</w:t>
        </w:r>
      </w:hyperlink>
    </w:p>
    <w:p w14:paraId="02110B47" w14:textId="77777777" w:rsidR="00D37A87" w:rsidRDefault="00D37A87" w:rsidP="00D37A87">
      <w:pPr>
        <w:pStyle w:val="BodyText"/>
        <w:kinsoku w:val="0"/>
        <w:overflowPunct w:val="0"/>
        <w:spacing w:before="23"/>
        <w:ind w:left="39"/>
        <w:rPr>
          <w:rFonts w:ascii="Arial" w:hAnsi="Arial" w:cs="Arial"/>
          <w:w w:val="105"/>
          <w:sz w:val="18"/>
          <w:szCs w:val="18"/>
        </w:rPr>
      </w:pPr>
      <w:r>
        <w:rPr>
          <w:rFonts w:ascii="Arial" w:hAnsi="Arial" w:cs="Arial"/>
          <w:w w:val="105"/>
          <w:sz w:val="18"/>
          <w:szCs w:val="18"/>
        </w:rPr>
        <w:t>Published online: 29 Aug 2019.</w:t>
      </w:r>
    </w:p>
    <w:p w14:paraId="62EA4C74" w14:textId="77777777" w:rsidR="00D37A87" w:rsidRDefault="00D37A87" w:rsidP="00D37A87">
      <w:pPr>
        <w:pStyle w:val="BodyText"/>
        <w:kinsoku w:val="0"/>
        <w:overflowPunct w:val="0"/>
        <w:rPr>
          <w:rFonts w:ascii="Arial" w:hAnsi="Arial" w:cs="Arial"/>
          <w:sz w:val="18"/>
          <w:szCs w:val="18"/>
        </w:rPr>
      </w:pPr>
    </w:p>
    <w:p w14:paraId="5183D7AE" w14:textId="77777777" w:rsidR="00D37A87" w:rsidRDefault="00D37A87" w:rsidP="00D37A87">
      <w:pPr>
        <w:pStyle w:val="BodyText"/>
        <w:kinsoku w:val="0"/>
        <w:overflowPunct w:val="0"/>
        <w:ind w:left="39"/>
        <w:rPr>
          <w:rFonts w:ascii="Arial" w:hAnsi="Arial" w:cs="Arial"/>
          <w:w w:val="110"/>
          <w:sz w:val="18"/>
          <w:szCs w:val="18"/>
        </w:rPr>
      </w:pPr>
      <w:hyperlink r:id="rId41" w:history="1">
        <w:r>
          <w:rPr>
            <w:rFonts w:ascii="Arial" w:hAnsi="Arial" w:cs="Arial"/>
            <w:w w:val="110"/>
            <w:sz w:val="18"/>
            <w:szCs w:val="18"/>
          </w:rPr>
          <w:t>Submit your article to this journal</w:t>
        </w:r>
      </w:hyperlink>
    </w:p>
    <w:p w14:paraId="49F62160" w14:textId="77777777" w:rsidR="00D37A87" w:rsidRDefault="00D37A87" w:rsidP="00D37A87">
      <w:pPr>
        <w:pStyle w:val="BodyText"/>
        <w:kinsoku w:val="0"/>
        <w:overflowPunct w:val="0"/>
        <w:spacing w:before="23"/>
        <w:ind w:left="39"/>
        <w:rPr>
          <w:rFonts w:ascii="Arial" w:hAnsi="Arial" w:cs="Arial"/>
          <w:w w:val="105"/>
          <w:sz w:val="18"/>
          <w:szCs w:val="18"/>
        </w:rPr>
      </w:pPr>
      <w:r>
        <w:rPr>
          <w:rFonts w:ascii="Arial" w:hAnsi="Arial" w:cs="Arial"/>
          <w:w w:val="105"/>
          <w:sz w:val="18"/>
          <w:szCs w:val="18"/>
        </w:rPr>
        <w:t>Article views: 850</w:t>
      </w:r>
    </w:p>
    <w:p w14:paraId="026B40B0" w14:textId="77777777" w:rsidR="00D37A87" w:rsidRDefault="00D37A87" w:rsidP="00D37A87">
      <w:pPr>
        <w:pStyle w:val="BodyText"/>
        <w:kinsoku w:val="0"/>
        <w:overflowPunct w:val="0"/>
        <w:rPr>
          <w:rFonts w:ascii="Arial" w:hAnsi="Arial" w:cs="Arial"/>
          <w:sz w:val="18"/>
          <w:szCs w:val="18"/>
        </w:rPr>
      </w:pPr>
    </w:p>
    <w:p w14:paraId="679D471F" w14:textId="77777777" w:rsidR="00D37A87" w:rsidRDefault="00D37A87" w:rsidP="00D37A87">
      <w:pPr>
        <w:pStyle w:val="BodyText"/>
        <w:kinsoku w:val="0"/>
        <w:overflowPunct w:val="0"/>
        <w:ind w:left="39"/>
        <w:rPr>
          <w:rFonts w:ascii="Arial" w:hAnsi="Arial" w:cs="Arial"/>
          <w:w w:val="105"/>
          <w:sz w:val="18"/>
          <w:szCs w:val="18"/>
        </w:rPr>
      </w:pPr>
      <w:hyperlink r:id="rId42" w:history="1">
        <w:r>
          <w:rPr>
            <w:rFonts w:ascii="Arial" w:hAnsi="Arial" w:cs="Arial"/>
            <w:w w:val="105"/>
            <w:sz w:val="18"/>
            <w:szCs w:val="18"/>
          </w:rPr>
          <w:t>View related articles</w:t>
        </w:r>
      </w:hyperlink>
    </w:p>
    <w:p w14:paraId="17BE7065" w14:textId="77777777" w:rsidR="00D37A87" w:rsidRDefault="00D37A87" w:rsidP="00D37A87">
      <w:pPr>
        <w:pStyle w:val="BodyText"/>
        <w:kinsoku w:val="0"/>
        <w:overflowPunct w:val="0"/>
        <w:spacing w:before="59"/>
        <w:ind w:left="39"/>
        <w:rPr>
          <w:rFonts w:ascii="Arial" w:hAnsi="Arial" w:cs="Arial"/>
          <w:w w:val="105"/>
          <w:sz w:val="18"/>
          <w:szCs w:val="18"/>
        </w:rPr>
      </w:pPr>
      <w:hyperlink r:id="rId43" w:history="1">
        <w:r>
          <w:rPr>
            <w:rFonts w:ascii="Arial" w:hAnsi="Arial" w:cs="Arial"/>
            <w:w w:val="105"/>
            <w:sz w:val="18"/>
            <w:szCs w:val="18"/>
          </w:rPr>
          <w:t>Citing articles: 5 View citing articles</w:t>
        </w:r>
      </w:hyperlink>
    </w:p>
    <w:p w14:paraId="7FEA8E08" w14:textId="77777777" w:rsidR="00D37A87" w:rsidRDefault="00D37A87" w:rsidP="00D37A87">
      <w:pPr>
        <w:pStyle w:val="BodyText"/>
        <w:kinsoku w:val="0"/>
        <w:overflowPunct w:val="0"/>
        <w:spacing w:before="59"/>
        <w:ind w:left="39"/>
        <w:rPr>
          <w:rFonts w:ascii="Arial" w:hAnsi="Arial" w:cs="Arial"/>
          <w:w w:val="105"/>
          <w:sz w:val="18"/>
          <w:szCs w:val="18"/>
        </w:rPr>
        <w:sectPr w:rsidR="00D37A87" w:rsidSect="00D37A87">
          <w:pgSz w:w="12690" w:h="16670"/>
          <w:pgMar w:top="720" w:right="1800" w:bottom="280" w:left="1800" w:header="720" w:footer="720" w:gutter="0"/>
          <w:cols w:space="720"/>
          <w:noEndnote/>
        </w:sectPr>
      </w:pPr>
    </w:p>
    <w:p w14:paraId="6457C3B6" w14:textId="77777777" w:rsidR="00D37A87" w:rsidRDefault="00D37A87" w:rsidP="00D37A87">
      <w:pPr>
        <w:pStyle w:val="BodyText"/>
        <w:kinsoku w:val="0"/>
        <w:overflowPunct w:val="0"/>
        <w:spacing w:before="7"/>
        <w:rPr>
          <w:rFonts w:ascii="Arial" w:hAnsi="Arial" w:cs="Arial"/>
          <w:sz w:val="16"/>
          <w:szCs w:val="16"/>
        </w:rPr>
      </w:pPr>
    </w:p>
    <w:p w14:paraId="15FC123C" w14:textId="77777777" w:rsidR="00D37A87" w:rsidRDefault="00D37A87" w:rsidP="00D37A87">
      <w:pPr>
        <w:pStyle w:val="Title"/>
        <w:kinsoku w:val="0"/>
        <w:overflowPunct w:val="0"/>
        <w:spacing w:line="220" w:lineRule="auto"/>
      </w:pPr>
      <w:r>
        <w:t>Development</w:t>
      </w:r>
      <w:r>
        <w:rPr>
          <w:spacing w:val="-11"/>
        </w:rPr>
        <w:t xml:space="preserve"> </w:t>
      </w:r>
      <w:r>
        <w:t>and</w:t>
      </w:r>
      <w:r>
        <w:rPr>
          <w:spacing w:val="-29"/>
        </w:rPr>
        <w:t xml:space="preserve"> </w:t>
      </w:r>
      <w:r>
        <w:t>Validation</w:t>
      </w:r>
      <w:r>
        <w:rPr>
          <w:spacing w:val="-1"/>
        </w:rPr>
        <w:t xml:space="preserve"> </w:t>
      </w:r>
      <w:r>
        <w:t>of</w:t>
      </w:r>
      <w:r>
        <w:rPr>
          <w:spacing w:val="-14"/>
        </w:rPr>
        <w:t xml:space="preserve"> </w:t>
      </w:r>
      <w:r>
        <w:t>a Short</w:t>
      </w:r>
      <w:r>
        <w:rPr>
          <w:spacing w:val="-17"/>
        </w:rPr>
        <w:t xml:space="preserve"> </w:t>
      </w:r>
      <w:r>
        <w:t>Form</w:t>
      </w:r>
      <w:r>
        <w:rPr>
          <w:spacing w:val="-11"/>
        </w:rPr>
        <w:t xml:space="preserve"> </w:t>
      </w:r>
      <w:r>
        <w:t>of</w:t>
      </w:r>
      <w:r>
        <w:rPr>
          <w:spacing w:val="-16"/>
        </w:rPr>
        <w:t xml:space="preserve"> </w:t>
      </w:r>
      <w:r>
        <w:t>the</w:t>
      </w:r>
      <w:r>
        <w:rPr>
          <w:spacing w:val="-11"/>
        </w:rPr>
        <w:t xml:space="preserve"> </w:t>
      </w:r>
      <w:r>
        <w:t>Index of</w:t>
      </w:r>
      <w:r>
        <w:rPr>
          <w:spacing w:val="-11"/>
        </w:rPr>
        <w:t xml:space="preserve"> </w:t>
      </w:r>
      <w:r>
        <w:t>Race-Related</w:t>
      </w:r>
      <w:r>
        <w:rPr>
          <w:spacing w:val="21"/>
        </w:rPr>
        <w:t xml:space="preserve"> </w:t>
      </w:r>
      <w:r>
        <w:t>Stress</w:t>
      </w:r>
      <w:r>
        <w:rPr>
          <w:spacing w:val="-20"/>
        </w:rPr>
        <w:t xml:space="preserve"> </w:t>
      </w:r>
      <w:r>
        <w:t>(IRRS)-Brief Version</w:t>
      </w:r>
    </w:p>
    <w:p w14:paraId="0254379B" w14:textId="77777777" w:rsidR="00D37A87" w:rsidRDefault="00D37A87" w:rsidP="00D37A87">
      <w:pPr>
        <w:pStyle w:val="BodyText"/>
        <w:kinsoku w:val="0"/>
        <w:overflowPunct w:val="0"/>
        <w:spacing w:before="98"/>
        <w:rPr>
          <w:rFonts w:ascii="Arial" w:hAnsi="Arial" w:cs="Arial"/>
          <w:b/>
          <w:bCs/>
          <w:sz w:val="38"/>
          <w:szCs w:val="38"/>
        </w:rPr>
      </w:pPr>
    </w:p>
    <w:p w14:paraId="73E5E470" w14:textId="77777777" w:rsidR="00D37A87" w:rsidRDefault="00D37A87" w:rsidP="00D37A87">
      <w:pPr>
        <w:pStyle w:val="BodyText"/>
        <w:kinsoku w:val="0"/>
        <w:overflowPunct w:val="0"/>
        <w:ind w:right="133"/>
        <w:jc w:val="right"/>
        <w:rPr>
          <w:rFonts w:ascii="Arial" w:hAnsi="Arial" w:cs="Arial"/>
        </w:rPr>
      </w:pPr>
      <w:r>
        <w:rPr>
          <w:rFonts w:ascii="Arial" w:hAnsi="Arial" w:cs="Arial"/>
        </w:rPr>
        <w:t>SHAWN 0. UTSEY</w:t>
      </w:r>
    </w:p>
    <w:p w14:paraId="55798032" w14:textId="77777777" w:rsidR="00D37A87" w:rsidRDefault="00D37A87" w:rsidP="00D37A87">
      <w:pPr>
        <w:pStyle w:val="BodyText"/>
        <w:kinsoku w:val="0"/>
        <w:overflowPunct w:val="0"/>
        <w:spacing w:before="155"/>
        <w:rPr>
          <w:rFonts w:ascii="Arial" w:hAnsi="Arial" w:cs="Arial"/>
        </w:rPr>
      </w:pPr>
    </w:p>
    <w:p w14:paraId="3137D11C" w14:textId="77777777" w:rsidR="00D37A87" w:rsidRDefault="00D37A87" w:rsidP="00D37A87">
      <w:pPr>
        <w:pStyle w:val="BodyText"/>
        <w:kinsoku w:val="0"/>
        <w:overflowPunct w:val="0"/>
        <w:spacing w:line="247" w:lineRule="auto"/>
        <w:ind w:left="163" w:right="117" w:hanging="9"/>
        <w:jc w:val="both"/>
        <w:rPr>
          <w:w w:val="115"/>
          <w:sz w:val="17"/>
          <w:szCs w:val="17"/>
        </w:rPr>
      </w:pPr>
      <w:r>
        <w:rPr>
          <w:w w:val="115"/>
          <w:sz w:val="17"/>
          <w:szCs w:val="17"/>
        </w:rPr>
        <w:t>This</w:t>
      </w:r>
      <w:r>
        <w:rPr>
          <w:spacing w:val="12"/>
          <w:w w:val="115"/>
          <w:sz w:val="17"/>
          <w:szCs w:val="17"/>
        </w:rPr>
        <w:t xml:space="preserve"> </w:t>
      </w:r>
      <w:r>
        <w:rPr>
          <w:w w:val="115"/>
          <w:sz w:val="17"/>
          <w:szCs w:val="17"/>
        </w:rPr>
        <w:t>article</w:t>
      </w:r>
      <w:r>
        <w:rPr>
          <w:spacing w:val="16"/>
          <w:w w:val="115"/>
          <w:sz w:val="17"/>
          <w:szCs w:val="17"/>
        </w:rPr>
        <w:t xml:space="preserve"> </w:t>
      </w:r>
      <w:r>
        <w:rPr>
          <w:w w:val="115"/>
          <w:sz w:val="17"/>
          <w:szCs w:val="17"/>
        </w:rPr>
        <w:t>describes</w:t>
      </w:r>
      <w:r>
        <w:rPr>
          <w:spacing w:val="21"/>
          <w:w w:val="115"/>
          <w:sz w:val="17"/>
          <w:szCs w:val="17"/>
        </w:rPr>
        <w:t xml:space="preserve"> </w:t>
      </w:r>
      <w:r>
        <w:rPr>
          <w:w w:val="115"/>
          <w:sz w:val="17"/>
          <w:szCs w:val="17"/>
        </w:rPr>
        <w:t>the</w:t>
      </w:r>
      <w:r>
        <w:rPr>
          <w:spacing w:val="29"/>
          <w:w w:val="115"/>
          <w:sz w:val="17"/>
          <w:szCs w:val="17"/>
        </w:rPr>
        <w:t xml:space="preserve"> </w:t>
      </w:r>
      <w:r>
        <w:rPr>
          <w:w w:val="115"/>
          <w:sz w:val="17"/>
          <w:szCs w:val="17"/>
        </w:rPr>
        <w:t>development</w:t>
      </w:r>
      <w:r>
        <w:rPr>
          <w:spacing w:val="22"/>
          <w:w w:val="115"/>
          <w:sz w:val="17"/>
          <w:szCs w:val="17"/>
        </w:rPr>
        <w:t xml:space="preserve"> </w:t>
      </w:r>
      <w:r>
        <w:rPr>
          <w:w w:val="115"/>
          <w:sz w:val="17"/>
          <w:szCs w:val="17"/>
        </w:rPr>
        <w:t>and</w:t>
      </w:r>
      <w:r>
        <w:rPr>
          <w:spacing w:val="39"/>
          <w:w w:val="115"/>
          <w:sz w:val="17"/>
          <w:szCs w:val="17"/>
        </w:rPr>
        <w:t xml:space="preserve"> </w:t>
      </w:r>
      <w:r>
        <w:rPr>
          <w:w w:val="115"/>
          <w:sz w:val="17"/>
          <w:szCs w:val="17"/>
        </w:rPr>
        <w:t>validation</w:t>
      </w:r>
      <w:r>
        <w:rPr>
          <w:spacing w:val="23"/>
          <w:w w:val="115"/>
          <w:sz w:val="17"/>
          <w:szCs w:val="17"/>
        </w:rPr>
        <w:t xml:space="preserve"> </w:t>
      </w:r>
      <w:r>
        <w:rPr>
          <w:w w:val="115"/>
          <w:sz w:val="17"/>
          <w:szCs w:val="17"/>
        </w:rPr>
        <w:t>of</w:t>
      </w:r>
      <w:r>
        <w:rPr>
          <w:spacing w:val="18"/>
          <w:w w:val="115"/>
          <w:sz w:val="17"/>
          <w:szCs w:val="17"/>
        </w:rPr>
        <w:t xml:space="preserve"> </w:t>
      </w:r>
      <w:r>
        <w:rPr>
          <w:w w:val="115"/>
          <w:sz w:val="17"/>
          <w:szCs w:val="17"/>
        </w:rPr>
        <w:t>a</w:t>
      </w:r>
      <w:r>
        <w:rPr>
          <w:spacing w:val="36"/>
          <w:w w:val="115"/>
          <w:sz w:val="17"/>
          <w:szCs w:val="17"/>
        </w:rPr>
        <w:t xml:space="preserve"> </w:t>
      </w:r>
      <w:r>
        <w:rPr>
          <w:w w:val="115"/>
          <w:sz w:val="17"/>
          <w:szCs w:val="17"/>
        </w:rPr>
        <w:t>short</w:t>
      </w:r>
      <w:r>
        <w:rPr>
          <w:spacing w:val="15"/>
          <w:w w:val="115"/>
          <w:sz w:val="17"/>
          <w:szCs w:val="17"/>
        </w:rPr>
        <w:t xml:space="preserve"> </w:t>
      </w:r>
      <w:r>
        <w:rPr>
          <w:w w:val="115"/>
          <w:sz w:val="17"/>
          <w:szCs w:val="17"/>
        </w:rPr>
        <w:t>version</w:t>
      </w:r>
      <w:r>
        <w:rPr>
          <w:spacing w:val="24"/>
          <w:w w:val="115"/>
          <w:sz w:val="17"/>
          <w:szCs w:val="17"/>
        </w:rPr>
        <w:t xml:space="preserve"> </w:t>
      </w:r>
      <w:r>
        <w:rPr>
          <w:w w:val="115"/>
          <w:sz w:val="17"/>
          <w:szCs w:val="17"/>
        </w:rPr>
        <w:t>of</w:t>
      </w:r>
      <w:r>
        <w:rPr>
          <w:spacing w:val="28"/>
          <w:w w:val="115"/>
          <w:sz w:val="17"/>
          <w:szCs w:val="17"/>
        </w:rPr>
        <w:t xml:space="preserve"> </w:t>
      </w:r>
      <w:r>
        <w:rPr>
          <w:w w:val="115"/>
          <w:sz w:val="17"/>
          <w:szCs w:val="17"/>
        </w:rPr>
        <w:t>the</w:t>
      </w:r>
      <w:r>
        <w:rPr>
          <w:spacing w:val="55"/>
          <w:w w:val="115"/>
          <w:sz w:val="17"/>
          <w:szCs w:val="17"/>
        </w:rPr>
        <w:t xml:space="preserve"> </w:t>
      </w:r>
      <w:r>
        <w:rPr>
          <w:w w:val="115"/>
          <w:sz w:val="17"/>
          <w:szCs w:val="17"/>
        </w:rPr>
        <w:t>Index</w:t>
      </w:r>
      <w:r>
        <w:rPr>
          <w:spacing w:val="12"/>
          <w:w w:val="115"/>
          <w:sz w:val="17"/>
          <w:szCs w:val="17"/>
        </w:rPr>
        <w:t xml:space="preserve"> </w:t>
      </w:r>
      <w:r>
        <w:rPr>
          <w:w w:val="115"/>
          <w:sz w:val="17"/>
          <w:szCs w:val="17"/>
        </w:rPr>
        <w:t>of</w:t>
      </w:r>
      <w:r>
        <w:rPr>
          <w:spacing w:val="-4"/>
          <w:w w:val="115"/>
          <w:sz w:val="17"/>
          <w:szCs w:val="17"/>
        </w:rPr>
        <w:t xml:space="preserve"> </w:t>
      </w:r>
      <w:r>
        <w:rPr>
          <w:w w:val="115"/>
          <w:sz w:val="17"/>
          <w:szCs w:val="17"/>
        </w:rPr>
        <w:t>Race-Related</w:t>
      </w:r>
      <w:r>
        <w:rPr>
          <w:spacing w:val="32"/>
          <w:w w:val="115"/>
          <w:sz w:val="17"/>
          <w:szCs w:val="17"/>
        </w:rPr>
        <w:t xml:space="preserve"> </w:t>
      </w:r>
      <w:r>
        <w:rPr>
          <w:w w:val="115"/>
          <w:sz w:val="17"/>
          <w:szCs w:val="17"/>
        </w:rPr>
        <w:t>Stress-Brief</w:t>
      </w:r>
      <w:r>
        <w:rPr>
          <w:spacing w:val="20"/>
          <w:w w:val="115"/>
          <w:sz w:val="17"/>
          <w:szCs w:val="17"/>
        </w:rPr>
        <w:t xml:space="preserve"> </w:t>
      </w:r>
      <w:r>
        <w:rPr>
          <w:w w:val="115"/>
          <w:sz w:val="17"/>
          <w:szCs w:val="17"/>
        </w:rPr>
        <w:t>Version</w:t>
      </w:r>
      <w:r>
        <w:rPr>
          <w:spacing w:val="26"/>
          <w:w w:val="115"/>
          <w:sz w:val="17"/>
          <w:szCs w:val="17"/>
        </w:rPr>
        <w:t xml:space="preserve"> </w:t>
      </w:r>
      <w:r>
        <w:rPr>
          <w:w w:val="115"/>
          <w:sz w:val="17"/>
          <w:szCs w:val="17"/>
        </w:rPr>
        <w:t>(IRRS-B).</w:t>
      </w:r>
      <w:r>
        <w:rPr>
          <w:spacing w:val="13"/>
          <w:w w:val="115"/>
          <w:sz w:val="17"/>
          <w:szCs w:val="17"/>
        </w:rPr>
        <w:t xml:space="preserve"> </w:t>
      </w:r>
      <w:r>
        <w:rPr>
          <w:w w:val="115"/>
          <w:sz w:val="17"/>
          <w:szCs w:val="17"/>
        </w:rPr>
        <w:t>The</w:t>
      </w:r>
      <w:r>
        <w:rPr>
          <w:spacing w:val="40"/>
          <w:w w:val="115"/>
          <w:sz w:val="17"/>
          <w:szCs w:val="17"/>
        </w:rPr>
        <w:t xml:space="preserve"> </w:t>
      </w:r>
      <w:r>
        <w:rPr>
          <w:w w:val="115"/>
          <w:sz w:val="17"/>
          <w:szCs w:val="17"/>
        </w:rPr>
        <w:t>IRRS-B</w:t>
      </w:r>
      <w:r>
        <w:rPr>
          <w:spacing w:val="19"/>
          <w:w w:val="115"/>
          <w:sz w:val="17"/>
          <w:szCs w:val="17"/>
        </w:rPr>
        <w:t xml:space="preserve"> </w:t>
      </w:r>
      <w:r>
        <w:rPr>
          <w:w w:val="115"/>
          <w:sz w:val="17"/>
          <w:szCs w:val="17"/>
        </w:rPr>
        <w:t>is</w:t>
      </w:r>
      <w:r>
        <w:rPr>
          <w:spacing w:val="27"/>
          <w:w w:val="115"/>
          <w:sz w:val="17"/>
          <w:szCs w:val="17"/>
        </w:rPr>
        <w:t xml:space="preserve"> </w:t>
      </w:r>
      <w:r>
        <w:rPr>
          <w:w w:val="115"/>
          <w:sz w:val="17"/>
          <w:szCs w:val="17"/>
        </w:rPr>
        <w:t>a</w:t>
      </w:r>
      <w:r>
        <w:rPr>
          <w:spacing w:val="28"/>
          <w:w w:val="115"/>
          <w:sz w:val="17"/>
          <w:szCs w:val="17"/>
        </w:rPr>
        <w:t xml:space="preserve"> </w:t>
      </w:r>
      <w:r>
        <w:rPr>
          <w:w w:val="115"/>
          <w:sz w:val="17"/>
          <w:szCs w:val="17"/>
        </w:rPr>
        <w:t>22-item,</w:t>
      </w:r>
      <w:r>
        <w:rPr>
          <w:spacing w:val="30"/>
          <w:w w:val="115"/>
          <w:sz w:val="17"/>
          <w:szCs w:val="17"/>
        </w:rPr>
        <w:t xml:space="preserve"> </w:t>
      </w:r>
      <w:r>
        <w:rPr>
          <w:w w:val="115"/>
          <w:sz w:val="17"/>
          <w:szCs w:val="17"/>
        </w:rPr>
        <w:t>multidimensional measure</w:t>
      </w:r>
      <w:r>
        <w:rPr>
          <w:spacing w:val="7"/>
          <w:w w:val="115"/>
          <w:sz w:val="17"/>
          <w:szCs w:val="17"/>
        </w:rPr>
        <w:t xml:space="preserve"> </w:t>
      </w:r>
      <w:r>
        <w:rPr>
          <w:w w:val="115"/>
          <w:sz w:val="17"/>
          <w:szCs w:val="17"/>
        </w:rPr>
        <w:t>of</w:t>
      </w:r>
      <w:r>
        <w:rPr>
          <w:spacing w:val="14"/>
          <w:w w:val="115"/>
          <w:sz w:val="17"/>
          <w:szCs w:val="17"/>
        </w:rPr>
        <w:t xml:space="preserve"> </w:t>
      </w:r>
      <w:r>
        <w:rPr>
          <w:w w:val="115"/>
          <w:sz w:val="17"/>
          <w:szCs w:val="17"/>
        </w:rPr>
        <w:t>the</w:t>
      </w:r>
      <w:r>
        <w:rPr>
          <w:spacing w:val="40"/>
          <w:w w:val="115"/>
          <w:sz w:val="17"/>
          <w:szCs w:val="17"/>
        </w:rPr>
        <w:t xml:space="preserve"> </w:t>
      </w:r>
      <w:r>
        <w:rPr>
          <w:w w:val="115"/>
          <w:sz w:val="17"/>
          <w:szCs w:val="17"/>
        </w:rPr>
        <w:t>race-related</w:t>
      </w:r>
      <w:r>
        <w:rPr>
          <w:spacing w:val="24"/>
          <w:w w:val="115"/>
          <w:sz w:val="17"/>
          <w:szCs w:val="17"/>
        </w:rPr>
        <w:t xml:space="preserve"> </w:t>
      </w:r>
      <w:r>
        <w:rPr>
          <w:w w:val="115"/>
          <w:sz w:val="17"/>
          <w:szCs w:val="17"/>
        </w:rPr>
        <w:t>stress experienced</w:t>
      </w:r>
      <w:r>
        <w:rPr>
          <w:spacing w:val="21"/>
          <w:w w:val="115"/>
          <w:sz w:val="17"/>
          <w:szCs w:val="17"/>
        </w:rPr>
        <w:t xml:space="preserve"> </w:t>
      </w:r>
      <w:r>
        <w:rPr>
          <w:w w:val="115"/>
          <w:sz w:val="17"/>
          <w:szCs w:val="17"/>
        </w:rPr>
        <w:t>by African</w:t>
      </w:r>
      <w:r>
        <w:rPr>
          <w:spacing w:val="14"/>
          <w:w w:val="115"/>
          <w:sz w:val="17"/>
          <w:szCs w:val="17"/>
        </w:rPr>
        <w:t xml:space="preserve"> </w:t>
      </w:r>
      <w:r>
        <w:rPr>
          <w:w w:val="115"/>
          <w:sz w:val="17"/>
          <w:szCs w:val="17"/>
        </w:rPr>
        <w:t>Americans</w:t>
      </w:r>
      <w:r>
        <w:rPr>
          <w:spacing w:val="13"/>
          <w:w w:val="115"/>
          <w:sz w:val="17"/>
          <w:szCs w:val="17"/>
        </w:rPr>
        <w:t xml:space="preserve"> </w:t>
      </w:r>
      <w:r>
        <w:rPr>
          <w:w w:val="115"/>
          <w:sz w:val="17"/>
          <w:szCs w:val="17"/>
        </w:rPr>
        <w:t>as</w:t>
      </w:r>
      <w:r>
        <w:rPr>
          <w:spacing w:val="24"/>
          <w:w w:val="115"/>
          <w:sz w:val="17"/>
          <w:szCs w:val="17"/>
        </w:rPr>
        <w:t xml:space="preserve"> </w:t>
      </w:r>
      <w:r>
        <w:rPr>
          <w:w w:val="115"/>
          <w:sz w:val="17"/>
          <w:szCs w:val="17"/>
        </w:rPr>
        <w:t>a</w:t>
      </w:r>
      <w:r>
        <w:rPr>
          <w:spacing w:val="23"/>
          <w:w w:val="115"/>
          <w:sz w:val="17"/>
          <w:szCs w:val="17"/>
        </w:rPr>
        <w:t xml:space="preserve"> </w:t>
      </w:r>
      <w:r>
        <w:rPr>
          <w:w w:val="115"/>
          <w:sz w:val="17"/>
          <w:szCs w:val="17"/>
        </w:rPr>
        <w:t>result</w:t>
      </w:r>
      <w:r>
        <w:rPr>
          <w:spacing w:val="6"/>
          <w:w w:val="115"/>
          <w:sz w:val="17"/>
          <w:szCs w:val="17"/>
        </w:rPr>
        <w:t xml:space="preserve"> </w:t>
      </w:r>
      <w:r>
        <w:rPr>
          <w:w w:val="115"/>
          <w:sz w:val="17"/>
          <w:szCs w:val="17"/>
        </w:rPr>
        <w:t>of</w:t>
      </w:r>
      <w:r>
        <w:rPr>
          <w:spacing w:val="9"/>
          <w:w w:val="115"/>
          <w:sz w:val="17"/>
          <w:szCs w:val="17"/>
        </w:rPr>
        <w:t xml:space="preserve"> </w:t>
      </w:r>
      <w:r>
        <w:rPr>
          <w:w w:val="115"/>
          <w:sz w:val="17"/>
          <w:szCs w:val="17"/>
        </w:rPr>
        <w:t>their encounters</w:t>
      </w:r>
      <w:r>
        <w:rPr>
          <w:spacing w:val="15"/>
          <w:w w:val="115"/>
          <w:sz w:val="17"/>
          <w:szCs w:val="17"/>
        </w:rPr>
        <w:t xml:space="preserve"> </w:t>
      </w:r>
      <w:r>
        <w:rPr>
          <w:w w:val="115"/>
          <w:sz w:val="17"/>
          <w:szCs w:val="17"/>
        </w:rPr>
        <w:t>with</w:t>
      </w:r>
      <w:r>
        <w:rPr>
          <w:spacing w:val="33"/>
          <w:w w:val="115"/>
          <w:sz w:val="17"/>
          <w:szCs w:val="17"/>
        </w:rPr>
        <w:t xml:space="preserve"> </w:t>
      </w:r>
      <w:r>
        <w:rPr>
          <w:w w:val="115"/>
          <w:sz w:val="17"/>
          <w:szCs w:val="17"/>
        </w:rPr>
        <w:t>racism.</w:t>
      </w:r>
    </w:p>
    <w:p w14:paraId="455DFBEF" w14:textId="77777777" w:rsidR="00D37A87" w:rsidRDefault="00D37A87" w:rsidP="00D37A87">
      <w:pPr>
        <w:pStyle w:val="BodyText"/>
        <w:kinsoku w:val="0"/>
        <w:overflowPunct w:val="0"/>
        <w:spacing w:before="47"/>
        <w:rPr>
          <w:sz w:val="17"/>
          <w:szCs w:val="17"/>
        </w:rPr>
      </w:pPr>
    </w:p>
    <w:p w14:paraId="4196D4B8" w14:textId="77777777" w:rsidR="00D37A87" w:rsidRDefault="00D37A87" w:rsidP="00D37A87">
      <w:pPr>
        <w:pStyle w:val="BodyText"/>
        <w:kinsoku w:val="0"/>
        <w:overflowPunct w:val="0"/>
        <w:spacing w:line="235" w:lineRule="auto"/>
        <w:ind w:left="155" w:right="119" w:firstLine="7"/>
        <w:jc w:val="both"/>
        <w:rPr>
          <w:w w:val="115"/>
        </w:rPr>
      </w:pPr>
      <w:r>
        <w:rPr>
          <w:w w:val="115"/>
        </w:rPr>
        <w:t>Chronic</w:t>
      </w:r>
      <w:r>
        <w:rPr>
          <w:spacing w:val="-10"/>
          <w:w w:val="115"/>
        </w:rPr>
        <w:t xml:space="preserve"> </w:t>
      </w:r>
      <w:r>
        <w:rPr>
          <w:w w:val="115"/>
        </w:rPr>
        <w:t>exposure</w:t>
      </w:r>
      <w:r>
        <w:rPr>
          <w:spacing w:val="-5"/>
          <w:w w:val="115"/>
        </w:rPr>
        <w:t xml:space="preserve"> </w:t>
      </w:r>
      <w:r>
        <w:rPr>
          <w:w w:val="115"/>
        </w:rPr>
        <w:t>to</w:t>
      </w:r>
      <w:r>
        <w:rPr>
          <w:spacing w:val="-14"/>
          <w:w w:val="115"/>
        </w:rPr>
        <w:t xml:space="preserve"> </w:t>
      </w:r>
      <w:r>
        <w:rPr>
          <w:w w:val="115"/>
        </w:rPr>
        <w:t>invidious</w:t>
      </w:r>
      <w:r>
        <w:rPr>
          <w:spacing w:val="-8"/>
          <w:w w:val="115"/>
        </w:rPr>
        <w:t xml:space="preserve"> </w:t>
      </w:r>
      <w:r>
        <w:rPr>
          <w:w w:val="115"/>
        </w:rPr>
        <w:t>forms</w:t>
      </w:r>
      <w:r>
        <w:rPr>
          <w:spacing w:val="-10"/>
          <w:w w:val="115"/>
        </w:rPr>
        <w:t xml:space="preserve"> </w:t>
      </w:r>
      <w:r>
        <w:rPr>
          <w:w w:val="115"/>
        </w:rPr>
        <w:t>of</w:t>
      </w:r>
      <w:r>
        <w:rPr>
          <w:spacing w:val="-5"/>
          <w:w w:val="115"/>
        </w:rPr>
        <w:t xml:space="preserve"> </w:t>
      </w:r>
      <w:r>
        <w:rPr>
          <w:w w:val="115"/>
        </w:rPr>
        <w:t>racism</w:t>
      </w:r>
      <w:r>
        <w:rPr>
          <w:spacing w:val="-4"/>
          <w:w w:val="115"/>
        </w:rPr>
        <w:t xml:space="preserve"> </w:t>
      </w:r>
      <w:r>
        <w:rPr>
          <w:w w:val="115"/>
        </w:rPr>
        <w:t>and</w:t>
      </w:r>
      <w:r>
        <w:rPr>
          <w:spacing w:val="6"/>
          <w:w w:val="115"/>
        </w:rPr>
        <w:t xml:space="preserve"> </w:t>
      </w:r>
      <w:r>
        <w:rPr>
          <w:w w:val="115"/>
        </w:rPr>
        <w:t>discrimination</w:t>
      </w:r>
      <w:r>
        <w:rPr>
          <w:spacing w:val="-1"/>
          <w:w w:val="115"/>
        </w:rPr>
        <w:t xml:space="preserve"> </w:t>
      </w:r>
      <w:r>
        <w:rPr>
          <w:w w:val="115"/>
        </w:rPr>
        <w:t>has</w:t>
      </w:r>
      <w:r>
        <w:rPr>
          <w:spacing w:val="18"/>
          <w:w w:val="115"/>
        </w:rPr>
        <w:t xml:space="preserve"> </w:t>
      </w:r>
      <w:r>
        <w:rPr>
          <w:w w:val="115"/>
        </w:rPr>
        <w:t>been</w:t>
      </w:r>
      <w:r>
        <w:rPr>
          <w:spacing w:val="-12"/>
          <w:w w:val="115"/>
        </w:rPr>
        <w:t xml:space="preserve"> </w:t>
      </w:r>
      <w:r>
        <w:rPr>
          <w:w w:val="115"/>
        </w:rPr>
        <w:t>implicated</w:t>
      </w:r>
      <w:r>
        <w:rPr>
          <w:spacing w:val="15"/>
          <w:w w:val="115"/>
        </w:rPr>
        <w:t xml:space="preserve"> </w:t>
      </w:r>
      <w:r>
        <w:rPr>
          <w:w w:val="115"/>
        </w:rPr>
        <w:t>in</w:t>
      </w:r>
      <w:r>
        <w:rPr>
          <w:spacing w:val="4"/>
          <w:w w:val="115"/>
        </w:rPr>
        <w:t xml:space="preserve"> </w:t>
      </w:r>
      <w:r>
        <w:rPr>
          <w:w w:val="115"/>
        </w:rPr>
        <w:t>the</w:t>
      </w:r>
      <w:r>
        <w:rPr>
          <w:spacing w:val="10"/>
          <w:w w:val="115"/>
        </w:rPr>
        <w:t xml:space="preserve"> </w:t>
      </w:r>
      <w:r>
        <w:rPr>
          <w:w w:val="115"/>
        </w:rPr>
        <w:t>development of</w:t>
      </w:r>
      <w:r>
        <w:rPr>
          <w:spacing w:val="-8"/>
          <w:w w:val="115"/>
        </w:rPr>
        <w:t xml:space="preserve"> </w:t>
      </w:r>
      <w:r>
        <w:rPr>
          <w:w w:val="115"/>
        </w:rPr>
        <w:t>several</w:t>
      </w:r>
      <w:r>
        <w:rPr>
          <w:spacing w:val="-9"/>
          <w:w w:val="115"/>
        </w:rPr>
        <w:t xml:space="preserve"> </w:t>
      </w:r>
      <w:r>
        <w:rPr>
          <w:w w:val="115"/>
        </w:rPr>
        <w:t>stress-related</w:t>
      </w:r>
      <w:r>
        <w:rPr>
          <w:spacing w:val="-1"/>
          <w:w w:val="115"/>
        </w:rPr>
        <w:t xml:space="preserve"> </w:t>
      </w:r>
      <w:r>
        <w:rPr>
          <w:w w:val="115"/>
        </w:rPr>
        <w:t>diseases</w:t>
      </w:r>
      <w:r>
        <w:rPr>
          <w:spacing w:val="5"/>
          <w:w w:val="115"/>
        </w:rPr>
        <w:t xml:space="preserve"> </w:t>
      </w:r>
      <w:r>
        <w:rPr>
          <w:w w:val="115"/>
        </w:rPr>
        <w:t>prevalent</w:t>
      </w:r>
      <w:r>
        <w:rPr>
          <w:spacing w:val="-3"/>
          <w:w w:val="115"/>
        </w:rPr>
        <w:t xml:space="preserve"> </w:t>
      </w:r>
      <w:r>
        <w:rPr>
          <w:w w:val="115"/>
        </w:rPr>
        <w:t>in</w:t>
      </w:r>
      <w:r>
        <w:rPr>
          <w:spacing w:val="-12"/>
          <w:w w:val="115"/>
        </w:rPr>
        <w:t xml:space="preserve"> </w:t>
      </w:r>
      <w:r>
        <w:rPr>
          <w:w w:val="115"/>
        </w:rPr>
        <w:t>the</w:t>
      </w:r>
      <w:r>
        <w:rPr>
          <w:spacing w:val="-15"/>
          <w:w w:val="115"/>
        </w:rPr>
        <w:t xml:space="preserve"> </w:t>
      </w:r>
      <w:r>
        <w:rPr>
          <w:w w:val="115"/>
        </w:rPr>
        <w:t>African</w:t>
      </w:r>
      <w:r>
        <w:rPr>
          <w:spacing w:val="-14"/>
          <w:w w:val="115"/>
        </w:rPr>
        <w:t xml:space="preserve"> </w:t>
      </w:r>
      <w:r>
        <w:rPr>
          <w:w w:val="115"/>
        </w:rPr>
        <w:t>American</w:t>
      </w:r>
      <w:r>
        <w:rPr>
          <w:spacing w:val="-15"/>
          <w:w w:val="115"/>
        </w:rPr>
        <w:t xml:space="preserve"> </w:t>
      </w:r>
      <w:r>
        <w:rPr>
          <w:w w:val="115"/>
        </w:rPr>
        <w:t>community.</w:t>
      </w:r>
      <w:r>
        <w:rPr>
          <w:spacing w:val="-8"/>
          <w:w w:val="115"/>
        </w:rPr>
        <w:t xml:space="preserve"> </w:t>
      </w:r>
      <w:r>
        <w:rPr>
          <w:w w:val="115"/>
        </w:rPr>
        <w:t>For</w:t>
      </w:r>
      <w:r>
        <w:rPr>
          <w:spacing w:val="-22"/>
          <w:w w:val="115"/>
        </w:rPr>
        <w:t xml:space="preserve"> </w:t>
      </w:r>
      <w:r>
        <w:rPr>
          <w:w w:val="115"/>
        </w:rPr>
        <w:t>example,</w:t>
      </w:r>
      <w:r>
        <w:rPr>
          <w:spacing w:val="-14"/>
          <w:w w:val="115"/>
        </w:rPr>
        <w:t xml:space="preserve"> </w:t>
      </w:r>
      <w:r>
        <w:rPr>
          <w:w w:val="115"/>
        </w:rPr>
        <w:t>Krieger</w:t>
      </w:r>
      <w:r>
        <w:rPr>
          <w:spacing w:val="-15"/>
          <w:w w:val="115"/>
        </w:rPr>
        <w:t xml:space="preserve"> </w:t>
      </w:r>
      <w:r>
        <w:rPr>
          <w:w w:val="115"/>
        </w:rPr>
        <w:t>and</w:t>
      </w:r>
      <w:r>
        <w:rPr>
          <w:spacing w:val="14"/>
          <w:w w:val="115"/>
        </w:rPr>
        <w:t xml:space="preserve"> </w:t>
      </w:r>
      <w:r>
        <w:rPr>
          <w:w w:val="115"/>
        </w:rPr>
        <w:t>Sidney</w:t>
      </w:r>
      <w:r>
        <w:rPr>
          <w:spacing w:val="-14"/>
          <w:w w:val="115"/>
        </w:rPr>
        <w:t xml:space="preserve"> </w:t>
      </w:r>
      <w:r>
        <w:rPr>
          <w:w w:val="115"/>
        </w:rPr>
        <w:t>(1996)</w:t>
      </w:r>
      <w:r>
        <w:rPr>
          <w:spacing w:val="-15"/>
          <w:w w:val="115"/>
        </w:rPr>
        <w:t xml:space="preserve"> </w:t>
      </w:r>
      <w:r>
        <w:rPr>
          <w:w w:val="115"/>
        </w:rPr>
        <w:t>found</w:t>
      </w:r>
      <w:r>
        <w:rPr>
          <w:spacing w:val="-13"/>
          <w:w w:val="115"/>
        </w:rPr>
        <w:t xml:space="preserve"> </w:t>
      </w:r>
      <w:r>
        <w:rPr>
          <w:w w:val="115"/>
        </w:rPr>
        <w:t>that</w:t>
      </w:r>
      <w:r>
        <w:rPr>
          <w:spacing w:val="2"/>
          <w:w w:val="115"/>
        </w:rPr>
        <w:t xml:space="preserve"> </w:t>
      </w:r>
      <w:r>
        <w:rPr>
          <w:w w:val="115"/>
        </w:rPr>
        <w:t>frequent</w:t>
      </w:r>
      <w:r>
        <w:rPr>
          <w:spacing w:val="4"/>
          <w:w w:val="115"/>
        </w:rPr>
        <w:t xml:space="preserve"> </w:t>
      </w:r>
      <w:r>
        <w:rPr>
          <w:w w:val="115"/>
        </w:rPr>
        <w:t>encounters</w:t>
      </w:r>
      <w:r>
        <w:rPr>
          <w:spacing w:val="14"/>
          <w:w w:val="115"/>
        </w:rPr>
        <w:t xml:space="preserve"> </w:t>
      </w:r>
      <w:r>
        <w:rPr>
          <w:w w:val="115"/>
        </w:rPr>
        <w:t>with</w:t>
      </w:r>
      <w:r>
        <w:rPr>
          <w:spacing w:val="15"/>
          <w:w w:val="115"/>
        </w:rPr>
        <w:t xml:space="preserve"> </w:t>
      </w:r>
      <w:r>
        <w:rPr>
          <w:w w:val="115"/>
        </w:rPr>
        <w:t>racism</w:t>
      </w:r>
      <w:r>
        <w:rPr>
          <w:spacing w:val="10"/>
          <w:w w:val="115"/>
        </w:rPr>
        <w:t xml:space="preserve"> </w:t>
      </w:r>
      <w:r>
        <w:rPr>
          <w:w w:val="115"/>
        </w:rPr>
        <w:t>were</w:t>
      </w:r>
      <w:r>
        <w:rPr>
          <w:spacing w:val="10"/>
          <w:w w:val="115"/>
        </w:rPr>
        <w:t xml:space="preserve"> </w:t>
      </w:r>
      <w:r>
        <w:rPr>
          <w:w w:val="115"/>
        </w:rPr>
        <w:t>related</w:t>
      </w:r>
      <w:r>
        <w:rPr>
          <w:spacing w:val="23"/>
          <w:w w:val="115"/>
        </w:rPr>
        <w:t xml:space="preserve"> </w:t>
      </w:r>
      <w:r>
        <w:rPr>
          <w:w w:val="115"/>
        </w:rPr>
        <w:t>to</w:t>
      </w:r>
      <w:r>
        <w:rPr>
          <w:spacing w:val="9"/>
          <w:w w:val="115"/>
        </w:rPr>
        <w:t xml:space="preserve"> </w:t>
      </w:r>
      <w:r>
        <w:rPr>
          <w:w w:val="115"/>
        </w:rPr>
        <w:t>higher</w:t>
      </w:r>
      <w:r>
        <w:rPr>
          <w:spacing w:val="14"/>
          <w:w w:val="115"/>
        </w:rPr>
        <w:t xml:space="preserve"> </w:t>
      </w:r>
      <w:r>
        <w:rPr>
          <w:w w:val="115"/>
        </w:rPr>
        <w:t>levels</w:t>
      </w:r>
      <w:r>
        <w:rPr>
          <w:spacing w:val="8"/>
          <w:w w:val="115"/>
        </w:rPr>
        <w:t xml:space="preserve"> </w:t>
      </w:r>
      <w:r>
        <w:rPr>
          <w:w w:val="115"/>
        </w:rPr>
        <w:t>of</w:t>
      </w:r>
      <w:r>
        <w:rPr>
          <w:spacing w:val="5"/>
          <w:w w:val="115"/>
        </w:rPr>
        <w:t xml:space="preserve"> </w:t>
      </w:r>
      <w:r>
        <w:rPr>
          <w:w w:val="115"/>
        </w:rPr>
        <w:t>blood</w:t>
      </w:r>
      <w:r>
        <w:rPr>
          <w:spacing w:val="-15"/>
          <w:w w:val="115"/>
        </w:rPr>
        <w:t xml:space="preserve"> </w:t>
      </w:r>
      <w:r>
        <w:rPr>
          <w:w w:val="115"/>
        </w:rPr>
        <w:t>pressure</w:t>
      </w:r>
      <w:r>
        <w:rPr>
          <w:spacing w:val="-15"/>
          <w:w w:val="115"/>
        </w:rPr>
        <w:t xml:space="preserve"> </w:t>
      </w:r>
      <w:r>
        <w:rPr>
          <w:w w:val="115"/>
        </w:rPr>
        <w:t>among</w:t>
      </w:r>
      <w:r>
        <w:rPr>
          <w:spacing w:val="-24"/>
          <w:w w:val="115"/>
        </w:rPr>
        <w:t xml:space="preserve"> </w:t>
      </w:r>
      <w:r>
        <w:rPr>
          <w:w w:val="115"/>
        </w:rPr>
        <w:t>African</w:t>
      </w:r>
      <w:r>
        <w:rPr>
          <w:spacing w:val="-14"/>
          <w:w w:val="115"/>
        </w:rPr>
        <w:t xml:space="preserve"> </w:t>
      </w:r>
      <w:r>
        <w:rPr>
          <w:w w:val="115"/>
        </w:rPr>
        <w:t>Americans.</w:t>
      </w:r>
      <w:r>
        <w:rPr>
          <w:spacing w:val="-10"/>
          <w:w w:val="115"/>
        </w:rPr>
        <w:t xml:space="preserve"> </w:t>
      </w:r>
      <w:r>
        <w:rPr>
          <w:w w:val="115"/>
        </w:rPr>
        <w:t>Jackson,</w:t>
      </w:r>
      <w:r>
        <w:rPr>
          <w:spacing w:val="-15"/>
          <w:w w:val="115"/>
        </w:rPr>
        <w:t xml:space="preserve"> </w:t>
      </w:r>
      <w:r>
        <w:rPr>
          <w:w w:val="115"/>
        </w:rPr>
        <w:t>Williams,</w:t>
      </w:r>
      <w:r>
        <w:rPr>
          <w:spacing w:val="-13"/>
          <w:w w:val="115"/>
        </w:rPr>
        <w:t xml:space="preserve"> </w:t>
      </w:r>
      <w:r>
        <w:rPr>
          <w:w w:val="115"/>
        </w:rPr>
        <w:t>and</w:t>
      </w:r>
      <w:r>
        <w:rPr>
          <w:spacing w:val="10"/>
          <w:w w:val="115"/>
        </w:rPr>
        <w:t xml:space="preserve"> </w:t>
      </w:r>
      <w:r>
        <w:rPr>
          <w:w w:val="115"/>
        </w:rPr>
        <w:t>Torres</w:t>
      </w:r>
      <w:r>
        <w:rPr>
          <w:spacing w:val="-12"/>
          <w:w w:val="115"/>
        </w:rPr>
        <w:t xml:space="preserve"> </w:t>
      </w:r>
      <w:r>
        <w:rPr>
          <w:w w:val="115"/>
        </w:rPr>
        <w:t>(1995)</w:t>
      </w:r>
      <w:r>
        <w:rPr>
          <w:spacing w:val="-15"/>
          <w:w w:val="115"/>
        </w:rPr>
        <w:t xml:space="preserve"> </w:t>
      </w:r>
      <w:r>
        <w:rPr>
          <w:w w:val="115"/>
        </w:rPr>
        <w:t>found</w:t>
      </w:r>
      <w:r>
        <w:rPr>
          <w:spacing w:val="-13"/>
          <w:w w:val="115"/>
        </w:rPr>
        <w:t xml:space="preserve"> </w:t>
      </w:r>
      <w:r>
        <w:rPr>
          <w:w w:val="115"/>
        </w:rPr>
        <w:t>an</w:t>
      </w:r>
      <w:r>
        <w:rPr>
          <w:spacing w:val="18"/>
          <w:w w:val="115"/>
        </w:rPr>
        <w:t xml:space="preserve"> </w:t>
      </w:r>
      <w:r>
        <w:rPr>
          <w:w w:val="115"/>
        </w:rPr>
        <w:t>inverse</w:t>
      </w:r>
      <w:r>
        <w:rPr>
          <w:spacing w:val="4"/>
          <w:w w:val="115"/>
        </w:rPr>
        <w:t xml:space="preserve"> </w:t>
      </w:r>
      <w:r>
        <w:rPr>
          <w:w w:val="115"/>
        </w:rPr>
        <w:t>relationship</w:t>
      </w:r>
      <w:r>
        <w:rPr>
          <w:spacing w:val="9"/>
          <w:w w:val="115"/>
        </w:rPr>
        <w:t xml:space="preserve"> </w:t>
      </w:r>
      <w:r>
        <w:rPr>
          <w:w w:val="115"/>
        </w:rPr>
        <w:t>between</w:t>
      </w:r>
      <w:r>
        <w:rPr>
          <w:spacing w:val="-2"/>
          <w:w w:val="115"/>
        </w:rPr>
        <w:t xml:space="preserve"> </w:t>
      </w:r>
      <w:r>
        <w:rPr>
          <w:w w:val="115"/>
        </w:rPr>
        <w:t>African</w:t>
      </w:r>
      <w:r>
        <w:rPr>
          <w:spacing w:val="-5"/>
          <w:w w:val="115"/>
        </w:rPr>
        <w:t xml:space="preserve"> </w:t>
      </w:r>
      <w:r>
        <w:rPr>
          <w:w w:val="115"/>
        </w:rPr>
        <w:t>Americans'</w:t>
      </w:r>
      <w:r>
        <w:rPr>
          <w:spacing w:val="3"/>
          <w:w w:val="115"/>
        </w:rPr>
        <w:t xml:space="preserve"> </w:t>
      </w:r>
      <w:r>
        <w:rPr>
          <w:w w:val="115"/>
        </w:rPr>
        <w:t>life</w:t>
      </w:r>
      <w:r>
        <w:rPr>
          <w:spacing w:val="-13"/>
          <w:w w:val="115"/>
        </w:rPr>
        <w:t xml:space="preserve"> </w:t>
      </w:r>
      <w:r>
        <w:rPr>
          <w:w w:val="115"/>
        </w:rPr>
        <w:t>satisfaction and</w:t>
      </w:r>
      <w:r>
        <w:rPr>
          <w:spacing w:val="12"/>
          <w:w w:val="115"/>
        </w:rPr>
        <w:t xml:space="preserve"> </w:t>
      </w:r>
      <w:r>
        <w:rPr>
          <w:w w:val="115"/>
        </w:rPr>
        <w:t>gen­</w:t>
      </w:r>
      <w:r>
        <w:rPr>
          <w:spacing w:val="-12"/>
          <w:w w:val="115"/>
        </w:rPr>
        <w:t xml:space="preserve"> </w:t>
      </w:r>
      <w:r>
        <w:rPr>
          <w:w w:val="115"/>
        </w:rPr>
        <w:t>eral</w:t>
      </w:r>
      <w:r>
        <w:rPr>
          <w:spacing w:val="-10"/>
          <w:w w:val="115"/>
        </w:rPr>
        <w:t xml:space="preserve"> </w:t>
      </w:r>
      <w:r>
        <w:rPr>
          <w:w w:val="115"/>
        </w:rPr>
        <w:t>happiness</w:t>
      </w:r>
      <w:r>
        <w:rPr>
          <w:spacing w:val="-2"/>
          <w:w w:val="115"/>
        </w:rPr>
        <w:t xml:space="preserve"> </w:t>
      </w:r>
      <w:r>
        <w:rPr>
          <w:w w:val="115"/>
        </w:rPr>
        <w:t>and</w:t>
      </w:r>
      <w:r>
        <w:rPr>
          <w:spacing w:val="2"/>
          <w:w w:val="115"/>
        </w:rPr>
        <w:t xml:space="preserve"> </w:t>
      </w:r>
      <w:r>
        <w:rPr>
          <w:w w:val="115"/>
        </w:rPr>
        <w:t>the</w:t>
      </w:r>
      <w:r>
        <w:rPr>
          <w:spacing w:val="-15"/>
          <w:w w:val="115"/>
        </w:rPr>
        <w:t xml:space="preserve"> </w:t>
      </w:r>
      <w:r>
        <w:rPr>
          <w:w w:val="115"/>
        </w:rPr>
        <w:t>stress</w:t>
      </w:r>
      <w:r>
        <w:rPr>
          <w:spacing w:val="-11"/>
          <w:w w:val="115"/>
        </w:rPr>
        <w:t xml:space="preserve"> </w:t>
      </w:r>
      <w:r>
        <w:rPr>
          <w:w w:val="115"/>
        </w:rPr>
        <w:t>associated</w:t>
      </w:r>
      <w:r>
        <w:rPr>
          <w:spacing w:val="10"/>
          <w:w w:val="115"/>
        </w:rPr>
        <w:t xml:space="preserve"> </w:t>
      </w:r>
      <w:r>
        <w:rPr>
          <w:w w:val="115"/>
        </w:rPr>
        <w:t>with</w:t>
      </w:r>
      <w:r>
        <w:rPr>
          <w:spacing w:val="-1"/>
          <w:w w:val="115"/>
        </w:rPr>
        <w:t xml:space="preserve"> </w:t>
      </w:r>
      <w:r>
        <w:rPr>
          <w:w w:val="115"/>
        </w:rPr>
        <w:t>racism.</w:t>
      </w:r>
      <w:r>
        <w:rPr>
          <w:spacing w:val="3"/>
          <w:w w:val="115"/>
        </w:rPr>
        <w:t xml:space="preserve"> </w:t>
      </w:r>
      <w:r>
        <w:rPr>
          <w:w w:val="115"/>
        </w:rPr>
        <w:t>Researchers</w:t>
      </w:r>
      <w:r>
        <w:rPr>
          <w:spacing w:val="12"/>
          <w:w w:val="115"/>
        </w:rPr>
        <w:t xml:space="preserve"> </w:t>
      </w:r>
      <w:r>
        <w:rPr>
          <w:w w:val="115"/>
        </w:rPr>
        <w:t>have</w:t>
      </w:r>
      <w:r>
        <w:rPr>
          <w:spacing w:val="-12"/>
          <w:w w:val="115"/>
        </w:rPr>
        <w:t xml:space="preserve"> </w:t>
      </w:r>
      <w:r>
        <w:rPr>
          <w:w w:val="115"/>
        </w:rPr>
        <w:t>also</w:t>
      </w:r>
      <w:r>
        <w:rPr>
          <w:spacing w:val="-11"/>
          <w:w w:val="115"/>
        </w:rPr>
        <w:t xml:space="preserve"> </w:t>
      </w:r>
      <w:r>
        <w:rPr>
          <w:w w:val="115"/>
        </w:rPr>
        <w:t>demonstrated</w:t>
      </w:r>
      <w:r>
        <w:rPr>
          <w:spacing w:val="30"/>
          <w:w w:val="115"/>
        </w:rPr>
        <w:t xml:space="preserve"> </w:t>
      </w:r>
      <w:r>
        <w:rPr>
          <w:w w:val="115"/>
        </w:rPr>
        <w:t>that chronic</w:t>
      </w:r>
      <w:r>
        <w:rPr>
          <w:spacing w:val="12"/>
          <w:w w:val="115"/>
        </w:rPr>
        <w:t xml:space="preserve"> </w:t>
      </w:r>
      <w:r>
        <w:rPr>
          <w:w w:val="115"/>
        </w:rPr>
        <w:t>exposure</w:t>
      </w:r>
      <w:r>
        <w:rPr>
          <w:spacing w:val="14"/>
          <w:w w:val="115"/>
        </w:rPr>
        <w:t xml:space="preserve"> </w:t>
      </w:r>
      <w:r>
        <w:rPr>
          <w:w w:val="115"/>
        </w:rPr>
        <w:t>to</w:t>
      </w:r>
      <w:r>
        <w:rPr>
          <w:spacing w:val="-4"/>
          <w:w w:val="115"/>
        </w:rPr>
        <w:t xml:space="preserve"> </w:t>
      </w:r>
      <w:r>
        <w:rPr>
          <w:w w:val="115"/>
        </w:rPr>
        <w:t>racism</w:t>
      </w:r>
      <w:r>
        <w:rPr>
          <w:spacing w:val="18"/>
          <w:w w:val="115"/>
        </w:rPr>
        <w:t xml:space="preserve"> </w:t>
      </w:r>
      <w:r>
        <w:rPr>
          <w:w w:val="115"/>
        </w:rPr>
        <w:t>resulted</w:t>
      </w:r>
      <w:r>
        <w:rPr>
          <w:spacing w:val="24"/>
          <w:w w:val="115"/>
        </w:rPr>
        <w:t xml:space="preserve"> </w:t>
      </w:r>
      <w:r>
        <w:rPr>
          <w:w w:val="115"/>
        </w:rPr>
        <w:t>in reduced</w:t>
      </w:r>
      <w:r>
        <w:rPr>
          <w:spacing w:val="20"/>
          <w:w w:val="115"/>
        </w:rPr>
        <w:t xml:space="preserve"> </w:t>
      </w:r>
      <w:r>
        <w:rPr>
          <w:w w:val="115"/>
        </w:rPr>
        <w:t>levels</w:t>
      </w:r>
      <w:r>
        <w:rPr>
          <w:spacing w:val="4"/>
          <w:w w:val="115"/>
        </w:rPr>
        <w:t xml:space="preserve"> </w:t>
      </w:r>
      <w:r>
        <w:rPr>
          <w:w w:val="115"/>
        </w:rPr>
        <w:t>of</w:t>
      </w:r>
      <w:r>
        <w:rPr>
          <w:spacing w:val="-15"/>
          <w:w w:val="115"/>
        </w:rPr>
        <w:t xml:space="preserve"> </w:t>
      </w:r>
      <w:r>
        <w:rPr>
          <w:w w:val="115"/>
        </w:rPr>
        <w:t>self-esteem</w:t>
      </w:r>
      <w:r>
        <w:rPr>
          <w:spacing w:val="-14"/>
          <w:w w:val="115"/>
        </w:rPr>
        <w:t xml:space="preserve"> </w:t>
      </w:r>
      <w:r>
        <w:rPr>
          <w:w w:val="115"/>
        </w:rPr>
        <w:t>for</w:t>
      </w:r>
      <w:r>
        <w:rPr>
          <w:spacing w:val="-26"/>
          <w:w w:val="115"/>
        </w:rPr>
        <w:t xml:space="preserve"> </w:t>
      </w:r>
      <w:r>
        <w:rPr>
          <w:w w:val="115"/>
        </w:rPr>
        <w:t>African</w:t>
      </w:r>
      <w:r>
        <w:rPr>
          <w:spacing w:val="-17"/>
          <w:w w:val="115"/>
        </w:rPr>
        <w:t xml:space="preserve"> </w:t>
      </w:r>
      <w:r>
        <w:rPr>
          <w:w w:val="115"/>
        </w:rPr>
        <w:t>Americans</w:t>
      </w:r>
      <w:r>
        <w:rPr>
          <w:spacing w:val="-11"/>
          <w:w w:val="115"/>
        </w:rPr>
        <w:t xml:space="preserve"> </w:t>
      </w:r>
      <w:r>
        <w:rPr>
          <w:w w:val="115"/>
        </w:rPr>
        <w:t>(Fernando,</w:t>
      </w:r>
      <w:r>
        <w:rPr>
          <w:spacing w:val="-4"/>
          <w:w w:val="115"/>
        </w:rPr>
        <w:t xml:space="preserve"> </w:t>
      </w:r>
      <w:r>
        <w:rPr>
          <w:w w:val="115"/>
        </w:rPr>
        <w:t>1984;</w:t>
      </w:r>
      <w:r>
        <w:rPr>
          <w:spacing w:val="-17"/>
          <w:w w:val="115"/>
        </w:rPr>
        <w:t xml:space="preserve"> </w:t>
      </w:r>
      <w:r>
        <w:rPr>
          <w:w w:val="115"/>
        </w:rPr>
        <w:t>Utsey,</w:t>
      </w:r>
      <w:r>
        <w:rPr>
          <w:spacing w:val="-14"/>
          <w:w w:val="115"/>
        </w:rPr>
        <w:t xml:space="preserve"> </w:t>
      </w:r>
      <w:r>
        <w:rPr>
          <w:w w:val="115"/>
        </w:rPr>
        <w:t>Ponterotto,</w:t>
      </w:r>
      <w:r>
        <w:rPr>
          <w:spacing w:val="-9"/>
          <w:w w:val="115"/>
        </w:rPr>
        <w:t xml:space="preserve"> </w:t>
      </w:r>
      <w:r>
        <w:rPr>
          <w:w w:val="115"/>
        </w:rPr>
        <w:t>Reynolds,</w:t>
      </w:r>
      <w:r>
        <w:rPr>
          <w:spacing w:val="-15"/>
          <w:w w:val="115"/>
        </w:rPr>
        <w:t xml:space="preserve"> </w:t>
      </w:r>
      <w:r>
        <w:rPr>
          <w:w w:val="115"/>
          <w:sz w:val="19"/>
          <w:szCs w:val="19"/>
        </w:rPr>
        <w:t>&amp;</w:t>
      </w:r>
      <w:r>
        <w:rPr>
          <w:spacing w:val="-5"/>
          <w:w w:val="115"/>
          <w:sz w:val="19"/>
          <w:szCs w:val="19"/>
        </w:rPr>
        <w:t xml:space="preserve"> </w:t>
      </w:r>
      <w:r>
        <w:rPr>
          <w:w w:val="115"/>
        </w:rPr>
        <w:t>Cancelli,</w:t>
      </w:r>
      <w:r>
        <w:rPr>
          <w:spacing w:val="10"/>
          <w:w w:val="115"/>
        </w:rPr>
        <w:t xml:space="preserve"> </w:t>
      </w:r>
      <w:r>
        <w:rPr>
          <w:w w:val="115"/>
        </w:rPr>
        <w:t>in</w:t>
      </w:r>
      <w:r>
        <w:rPr>
          <w:spacing w:val="10"/>
          <w:w w:val="115"/>
        </w:rPr>
        <w:t xml:space="preserve"> </w:t>
      </w:r>
      <w:r>
        <w:rPr>
          <w:w w:val="115"/>
        </w:rPr>
        <w:t>press).</w:t>
      </w:r>
      <w:r>
        <w:rPr>
          <w:spacing w:val="9"/>
          <w:w w:val="115"/>
        </w:rPr>
        <w:t xml:space="preserve"> </w:t>
      </w:r>
      <w:r>
        <w:rPr>
          <w:w w:val="115"/>
        </w:rPr>
        <w:t>Utsey and</w:t>
      </w:r>
      <w:r>
        <w:rPr>
          <w:spacing w:val="38"/>
          <w:w w:val="115"/>
        </w:rPr>
        <w:t xml:space="preserve"> </w:t>
      </w:r>
      <w:r>
        <w:rPr>
          <w:w w:val="115"/>
        </w:rPr>
        <w:t>Ponterotto</w:t>
      </w:r>
      <w:r>
        <w:rPr>
          <w:spacing w:val="14"/>
          <w:w w:val="115"/>
        </w:rPr>
        <w:t xml:space="preserve"> </w:t>
      </w:r>
      <w:r>
        <w:rPr>
          <w:w w:val="115"/>
        </w:rPr>
        <w:t>(1996)</w:t>
      </w:r>
      <w:r>
        <w:rPr>
          <w:spacing w:val="9"/>
          <w:w w:val="115"/>
        </w:rPr>
        <w:t xml:space="preserve"> </w:t>
      </w:r>
      <w:r>
        <w:rPr>
          <w:w w:val="115"/>
        </w:rPr>
        <w:t>found</w:t>
      </w:r>
      <w:r>
        <w:rPr>
          <w:spacing w:val="10"/>
          <w:w w:val="115"/>
        </w:rPr>
        <w:t xml:space="preserve"> </w:t>
      </w:r>
      <w:r>
        <w:rPr>
          <w:w w:val="115"/>
        </w:rPr>
        <w:t>a</w:t>
      </w:r>
      <w:r>
        <w:rPr>
          <w:spacing w:val="19"/>
          <w:w w:val="115"/>
        </w:rPr>
        <w:t xml:space="preserve"> </w:t>
      </w:r>
      <w:r>
        <w:rPr>
          <w:w w:val="115"/>
        </w:rPr>
        <w:t>positive</w:t>
      </w:r>
      <w:r>
        <w:rPr>
          <w:spacing w:val="14"/>
          <w:w w:val="115"/>
        </w:rPr>
        <w:t xml:space="preserve"> </w:t>
      </w:r>
      <w:r>
        <w:rPr>
          <w:w w:val="115"/>
        </w:rPr>
        <w:t>relation­</w:t>
      </w:r>
      <w:r>
        <w:rPr>
          <w:spacing w:val="-12"/>
          <w:w w:val="115"/>
        </w:rPr>
        <w:t xml:space="preserve"> </w:t>
      </w:r>
      <w:r>
        <w:rPr>
          <w:w w:val="115"/>
        </w:rPr>
        <w:t>ship</w:t>
      </w:r>
      <w:r>
        <w:rPr>
          <w:spacing w:val="-15"/>
          <w:w w:val="115"/>
        </w:rPr>
        <w:t xml:space="preserve"> </w:t>
      </w:r>
      <w:r>
        <w:rPr>
          <w:w w:val="115"/>
        </w:rPr>
        <w:t>between</w:t>
      </w:r>
      <w:r>
        <w:rPr>
          <w:spacing w:val="-9"/>
          <w:w w:val="115"/>
        </w:rPr>
        <w:t xml:space="preserve"> </w:t>
      </w:r>
      <w:r>
        <w:rPr>
          <w:w w:val="115"/>
        </w:rPr>
        <w:t>experiences</w:t>
      </w:r>
      <w:r>
        <w:rPr>
          <w:spacing w:val="-7"/>
          <w:w w:val="115"/>
        </w:rPr>
        <w:t xml:space="preserve"> </w:t>
      </w:r>
      <w:r>
        <w:rPr>
          <w:w w:val="115"/>
        </w:rPr>
        <w:t>with</w:t>
      </w:r>
      <w:r>
        <w:rPr>
          <w:spacing w:val="-8"/>
          <w:w w:val="115"/>
        </w:rPr>
        <w:t xml:space="preserve"> </w:t>
      </w:r>
      <w:r>
        <w:rPr>
          <w:w w:val="115"/>
        </w:rPr>
        <w:t>racism</w:t>
      </w:r>
      <w:r>
        <w:rPr>
          <w:spacing w:val="-5"/>
          <w:w w:val="115"/>
        </w:rPr>
        <w:t xml:space="preserve"> </w:t>
      </w:r>
      <w:r>
        <w:rPr>
          <w:w w:val="115"/>
        </w:rPr>
        <w:t>and</w:t>
      </w:r>
      <w:r>
        <w:rPr>
          <w:spacing w:val="7"/>
          <w:w w:val="115"/>
        </w:rPr>
        <w:t xml:space="preserve"> </w:t>
      </w:r>
      <w:r>
        <w:rPr>
          <w:w w:val="115"/>
        </w:rPr>
        <w:t>perceptions</w:t>
      </w:r>
      <w:r>
        <w:rPr>
          <w:spacing w:val="-6"/>
          <w:w w:val="115"/>
        </w:rPr>
        <w:t xml:space="preserve"> </w:t>
      </w:r>
      <w:r>
        <w:rPr>
          <w:w w:val="115"/>
        </w:rPr>
        <w:t>oflife</w:t>
      </w:r>
      <w:r>
        <w:rPr>
          <w:spacing w:val="-16"/>
          <w:w w:val="115"/>
        </w:rPr>
        <w:t xml:space="preserve"> </w:t>
      </w:r>
      <w:r>
        <w:rPr>
          <w:w w:val="115"/>
        </w:rPr>
        <w:t>stress.</w:t>
      </w:r>
      <w:r>
        <w:rPr>
          <w:spacing w:val="-9"/>
          <w:w w:val="115"/>
        </w:rPr>
        <w:t xml:space="preserve"> </w:t>
      </w:r>
      <w:r>
        <w:rPr>
          <w:w w:val="115"/>
        </w:rPr>
        <w:t>Despite</w:t>
      </w:r>
      <w:r>
        <w:rPr>
          <w:spacing w:val="-15"/>
          <w:w w:val="115"/>
        </w:rPr>
        <w:t xml:space="preserve"> </w:t>
      </w:r>
      <w:r>
        <w:rPr>
          <w:w w:val="115"/>
        </w:rPr>
        <w:t>a</w:t>
      </w:r>
      <w:r>
        <w:rPr>
          <w:spacing w:val="-12"/>
          <w:w w:val="115"/>
        </w:rPr>
        <w:t xml:space="preserve"> </w:t>
      </w:r>
      <w:r>
        <w:rPr>
          <w:w w:val="115"/>
        </w:rPr>
        <w:t>plethora</w:t>
      </w:r>
      <w:r>
        <w:rPr>
          <w:spacing w:val="-5"/>
          <w:w w:val="115"/>
        </w:rPr>
        <w:t xml:space="preserve"> </w:t>
      </w:r>
      <w:r>
        <w:rPr>
          <w:w w:val="115"/>
        </w:rPr>
        <w:t>of</w:t>
      </w:r>
      <w:r>
        <w:rPr>
          <w:spacing w:val="-9"/>
          <w:w w:val="115"/>
        </w:rPr>
        <w:t xml:space="preserve"> </w:t>
      </w:r>
      <w:r>
        <w:rPr>
          <w:w w:val="115"/>
        </w:rPr>
        <w:t>evidence</w:t>
      </w:r>
      <w:r>
        <w:rPr>
          <w:spacing w:val="-3"/>
          <w:w w:val="115"/>
        </w:rPr>
        <w:t xml:space="preserve"> </w:t>
      </w:r>
      <w:r>
        <w:rPr>
          <w:w w:val="115"/>
        </w:rPr>
        <w:t>linking</w:t>
      </w:r>
      <w:r>
        <w:rPr>
          <w:spacing w:val="-8"/>
          <w:w w:val="115"/>
        </w:rPr>
        <w:t xml:space="preserve"> </w:t>
      </w:r>
      <w:r>
        <w:rPr>
          <w:w w:val="115"/>
        </w:rPr>
        <w:t>racism</w:t>
      </w:r>
      <w:r>
        <w:rPr>
          <w:spacing w:val="10"/>
          <w:w w:val="115"/>
        </w:rPr>
        <w:t xml:space="preserve"> </w:t>
      </w:r>
      <w:r>
        <w:rPr>
          <w:w w:val="115"/>
        </w:rPr>
        <w:t>to</w:t>
      </w:r>
      <w:r>
        <w:rPr>
          <w:spacing w:val="-13"/>
          <w:w w:val="115"/>
        </w:rPr>
        <w:t xml:space="preserve"> </w:t>
      </w:r>
      <w:r>
        <w:rPr>
          <w:w w:val="115"/>
        </w:rPr>
        <w:t>an</w:t>
      </w:r>
      <w:r>
        <w:rPr>
          <w:spacing w:val="17"/>
          <w:w w:val="115"/>
        </w:rPr>
        <w:t xml:space="preserve"> </w:t>
      </w:r>
      <w:r>
        <w:rPr>
          <w:w w:val="115"/>
        </w:rPr>
        <w:t>assortment</w:t>
      </w:r>
      <w:r>
        <w:rPr>
          <w:spacing w:val="-8"/>
          <w:w w:val="115"/>
        </w:rPr>
        <w:t xml:space="preserve"> </w:t>
      </w:r>
      <w:r>
        <w:rPr>
          <w:w w:val="115"/>
        </w:rPr>
        <w:t>of</w:t>
      </w:r>
      <w:r>
        <w:rPr>
          <w:spacing w:val="-8"/>
          <w:w w:val="115"/>
        </w:rPr>
        <w:t xml:space="preserve"> </w:t>
      </w:r>
      <w:r>
        <w:rPr>
          <w:w w:val="115"/>
        </w:rPr>
        <w:t>indicators of</w:t>
      </w:r>
      <w:r>
        <w:rPr>
          <w:spacing w:val="-3"/>
          <w:w w:val="115"/>
        </w:rPr>
        <w:t xml:space="preserve"> </w:t>
      </w:r>
      <w:r>
        <w:rPr>
          <w:w w:val="115"/>
        </w:rPr>
        <w:t>psycho­</w:t>
      </w:r>
      <w:r>
        <w:rPr>
          <w:spacing w:val="-13"/>
          <w:w w:val="115"/>
        </w:rPr>
        <w:t xml:space="preserve"> </w:t>
      </w:r>
      <w:r>
        <w:rPr>
          <w:w w:val="115"/>
        </w:rPr>
        <w:t>logical</w:t>
      </w:r>
      <w:r>
        <w:rPr>
          <w:spacing w:val="6"/>
          <w:w w:val="115"/>
        </w:rPr>
        <w:t xml:space="preserve"> </w:t>
      </w:r>
      <w:r>
        <w:rPr>
          <w:w w:val="115"/>
        </w:rPr>
        <w:t>and</w:t>
      </w:r>
      <w:r>
        <w:rPr>
          <w:spacing w:val="53"/>
          <w:w w:val="115"/>
        </w:rPr>
        <w:t xml:space="preserve"> </w:t>
      </w:r>
      <w:r>
        <w:rPr>
          <w:w w:val="115"/>
        </w:rPr>
        <w:t>physical</w:t>
      </w:r>
      <w:r>
        <w:rPr>
          <w:spacing w:val="25"/>
          <w:w w:val="115"/>
        </w:rPr>
        <w:t xml:space="preserve"> </w:t>
      </w:r>
      <w:r>
        <w:rPr>
          <w:w w:val="115"/>
        </w:rPr>
        <w:t>distress,</w:t>
      </w:r>
      <w:r>
        <w:rPr>
          <w:spacing w:val="23"/>
          <w:w w:val="115"/>
        </w:rPr>
        <w:t xml:space="preserve"> </w:t>
      </w:r>
      <w:r>
        <w:rPr>
          <w:w w:val="115"/>
        </w:rPr>
        <w:t>the</w:t>
      </w:r>
      <w:r>
        <w:rPr>
          <w:spacing w:val="10"/>
          <w:w w:val="115"/>
        </w:rPr>
        <w:t xml:space="preserve"> </w:t>
      </w:r>
      <w:r>
        <w:rPr>
          <w:w w:val="115"/>
        </w:rPr>
        <w:t>counseling</w:t>
      </w:r>
      <w:r>
        <w:rPr>
          <w:spacing w:val="19"/>
          <w:w w:val="115"/>
        </w:rPr>
        <w:t xml:space="preserve"> </w:t>
      </w:r>
      <w:r>
        <w:rPr>
          <w:w w:val="115"/>
        </w:rPr>
        <w:t>profession</w:t>
      </w:r>
      <w:r>
        <w:rPr>
          <w:spacing w:val="28"/>
          <w:w w:val="115"/>
        </w:rPr>
        <w:t xml:space="preserve"> </w:t>
      </w:r>
      <w:r>
        <w:rPr>
          <w:w w:val="115"/>
        </w:rPr>
        <w:t>has</w:t>
      </w:r>
      <w:r>
        <w:rPr>
          <w:spacing w:val="40"/>
          <w:w w:val="115"/>
        </w:rPr>
        <w:t xml:space="preserve"> </w:t>
      </w:r>
      <w:r>
        <w:rPr>
          <w:w w:val="115"/>
        </w:rPr>
        <w:t>not</w:t>
      </w:r>
      <w:r>
        <w:rPr>
          <w:spacing w:val="22"/>
          <w:w w:val="115"/>
        </w:rPr>
        <w:t xml:space="preserve"> </w:t>
      </w:r>
      <w:r>
        <w:rPr>
          <w:w w:val="115"/>
        </w:rPr>
        <w:t>responded</w:t>
      </w:r>
      <w:r>
        <w:rPr>
          <w:spacing w:val="-12"/>
          <w:w w:val="115"/>
        </w:rPr>
        <w:t xml:space="preserve"> </w:t>
      </w:r>
      <w:r>
        <w:rPr>
          <w:w w:val="115"/>
        </w:rPr>
        <w:t>adequately</w:t>
      </w:r>
      <w:r>
        <w:rPr>
          <w:spacing w:val="-1"/>
          <w:w w:val="115"/>
        </w:rPr>
        <w:t xml:space="preserve"> </w:t>
      </w:r>
      <w:r>
        <w:rPr>
          <w:w w:val="115"/>
        </w:rPr>
        <w:t>with specific</w:t>
      </w:r>
      <w:r>
        <w:rPr>
          <w:spacing w:val="2"/>
          <w:w w:val="115"/>
        </w:rPr>
        <w:t xml:space="preserve"> </w:t>
      </w:r>
      <w:r>
        <w:rPr>
          <w:w w:val="115"/>
        </w:rPr>
        <w:t>interventions</w:t>
      </w:r>
      <w:r>
        <w:rPr>
          <w:spacing w:val="8"/>
          <w:w w:val="115"/>
        </w:rPr>
        <w:t xml:space="preserve"> </w:t>
      </w:r>
      <w:r>
        <w:rPr>
          <w:w w:val="115"/>
        </w:rPr>
        <w:t>to</w:t>
      </w:r>
      <w:r>
        <w:rPr>
          <w:spacing w:val="-12"/>
          <w:w w:val="115"/>
        </w:rPr>
        <w:t xml:space="preserve"> </w:t>
      </w:r>
      <w:r>
        <w:rPr>
          <w:w w:val="115"/>
        </w:rPr>
        <w:t>ameliorate its</w:t>
      </w:r>
      <w:r>
        <w:rPr>
          <w:spacing w:val="5"/>
          <w:w w:val="115"/>
        </w:rPr>
        <w:t xml:space="preserve"> </w:t>
      </w:r>
      <w:r>
        <w:rPr>
          <w:w w:val="115"/>
        </w:rPr>
        <w:t>deleterious effects</w:t>
      </w:r>
      <w:r>
        <w:rPr>
          <w:spacing w:val="-4"/>
          <w:w w:val="115"/>
        </w:rPr>
        <w:t xml:space="preserve"> </w:t>
      </w:r>
      <w:r>
        <w:rPr>
          <w:w w:val="115"/>
        </w:rPr>
        <w:t>on</w:t>
      </w:r>
      <w:r>
        <w:rPr>
          <w:spacing w:val="-13"/>
          <w:w w:val="115"/>
        </w:rPr>
        <w:t xml:space="preserve"> </w:t>
      </w:r>
      <w:r>
        <w:rPr>
          <w:w w:val="115"/>
        </w:rPr>
        <w:t>the</w:t>
      </w:r>
      <w:r>
        <w:rPr>
          <w:spacing w:val="13"/>
          <w:w w:val="115"/>
        </w:rPr>
        <w:t xml:space="preserve"> </w:t>
      </w:r>
      <w:r>
        <w:rPr>
          <w:w w:val="115"/>
        </w:rPr>
        <w:t>psychological</w:t>
      </w:r>
      <w:r>
        <w:rPr>
          <w:spacing w:val="2"/>
          <w:w w:val="115"/>
        </w:rPr>
        <w:t xml:space="preserve"> </w:t>
      </w:r>
      <w:r>
        <w:rPr>
          <w:w w:val="115"/>
        </w:rPr>
        <w:t>and</w:t>
      </w:r>
      <w:r>
        <w:rPr>
          <w:spacing w:val="23"/>
          <w:w w:val="115"/>
        </w:rPr>
        <w:t xml:space="preserve"> </w:t>
      </w:r>
      <w:r>
        <w:rPr>
          <w:w w:val="115"/>
        </w:rPr>
        <w:t>somatic</w:t>
      </w:r>
      <w:r>
        <w:rPr>
          <w:spacing w:val="-8"/>
          <w:w w:val="115"/>
        </w:rPr>
        <w:t xml:space="preserve"> </w:t>
      </w:r>
      <w:r>
        <w:rPr>
          <w:w w:val="115"/>
        </w:rPr>
        <w:t>well-being</w:t>
      </w:r>
      <w:r>
        <w:rPr>
          <w:spacing w:val="-5"/>
          <w:w w:val="115"/>
        </w:rPr>
        <w:t xml:space="preserve"> </w:t>
      </w:r>
      <w:r>
        <w:rPr>
          <w:w w:val="115"/>
        </w:rPr>
        <w:t>of</w:t>
      </w:r>
      <w:r>
        <w:rPr>
          <w:spacing w:val="-8"/>
          <w:w w:val="115"/>
        </w:rPr>
        <w:t xml:space="preserve"> </w:t>
      </w:r>
      <w:r>
        <w:rPr>
          <w:w w:val="115"/>
        </w:rPr>
        <w:t>African</w:t>
      </w:r>
      <w:r>
        <w:rPr>
          <w:spacing w:val="-9"/>
          <w:w w:val="115"/>
        </w:rPr>
        <w:t xml:space="preserve"> </w:t>
      </w:r>
      <w:r>
        <w:rPr>
          <w:w w:val="115"/>
        </w:rPr>
        <w:t>Americans.</w:t>
      </w:r>
    </w:p>
    <w:p w14:paraId="526B68F7" w14:textId="77777777" w:rsidR="00D37A87" w:rsidRDefault="00D37A87" w:rsidP="00D37A87">
      <w:pPr>
        <w:pStyle w:val="BodyText"/>
        <w:kinsoku w:val="0"/>
        <w:overflowPunct w:val="0"/>
        <w:spacing w:line="232" w:lineRule="auto"/>
        <w:ind w:left="144" w:right="118" w:firstLine="125"/>
        <w:jc w:val="both"/>
        <w:rPr>
          <w:w w:val="110"/>
        </w:rPr>
      </w:pPr>
      <w:r>
        <w:rPr>
          <w:w w:val="110"/>
        </w:rPr>
        <w:t>To</w:t>
      </w:r>
      <w:r>
        <w:rPr>
          <w:spacing w:val="4"/>
          <w:w w:val="110"/>
        </w:rPr>
        <w:t xml:space="preserve"> </w:t>
      </w:r>
      <w:r>
        <w:rPr>
          <w:w w:val="110"/>
        </w:rPr>
        <w:t>develop</w:t>
      </w:r>
      <w:r>
        <w:rPr>
          <w:spacing w:val="19"/>
          <w:w w:val="110"/>
        </w:rPr>
        <w:t xml:space="preserve"> </w:t>
      </w:r>
      <w:r>
        <w:rPr>
          <w:w w:val="110"/>
        </w:rPr>
        <w:t>effective</w:t>
      </w:r>
      <w:r>
        <w:rPr>
          <w:spacing w:val="15"/>
          <w:w w:val="110"/>
        </w:rPr>
        <w:t xml:space="preserve"> </w:t>
      </w:r>
      <w:r>
        <w:rPr>
          <w:w w:val="110"/>
        </w:rPr>
        <w:t>counseling</w:t>
      </w:r>
      <w:r>
        <w:rPr>
          <w:spacing w:val="6"/>
          <w:w w:val="110"/>
        </w:rPr>
        <w:t xml:space="preserve"> </w:t>
      </w:r>
      <w:r>
        <w:rPr>
          <w:w w:val="110"/>
        </w:rPr>
        <w:t>interventions</w:t>
      </w:r>
      <w:r>
        <w:rPr>
          <w:spacing w:val="22"/>
          <w:w w:val="110"/>
        </w:rPr>
        <w:t xml:space="preserve"> </w:t>
      </w:r>
      <w:r>
        <w:rPr>
          <w:w w:val="110"/>
        </w:rPr>
        <w:t>aimed</w:t>
      </w:r>
      <w:r>
        <w:rPr>
          <w:spacing w:val="16"/>
          <w:w w:val="110"/>
        </w:rPr>
        <w:t xml:space="preserve"> </w:t>
      </w:r>
      <w:r>
        <w:rPr>
          <w:w w:val="110"/>
        </w:rPr>
        <w:t>at</w:t>
      </w:r>
      <w:r>
        <w:rPr>
          <w:spacing w:val="31"/>
          <w:w w:val="110"/>
        </w:rPr>
        <w:t xml:space="preserve"> </w:t>
      </w:r>
      <w:r>
        <w:rPr>
          <w:w w:val="110"/>
        </w:rPr>
        <w:t>curtailing</w:t>
      </w:r>
      <w:r>
        <w:rPr>
          <w:spacing w:val="16"/>
          <w:w w:val="110"/>
        </w:rPr>
        <w:t xml:space="preserve"> </w:t>
      </w:r>
      <w:r>
        <w:rPr>
          <w:w w:val="110"/>
        </w:rPr>
        <w:t>the</w:t>
      </w:r>
      <w:r>
        <w:rPr>
          <w:spacing w:val="7"/>
          <w:w w:val="110"/>
        </w:rPr>
        <w:t xml:space="preserve"> </w:t>
      </w:r>
      <w:r>
        <w:rPr>
          <w:w w:val="110"/>
        </w:rPr>
        <w:t>stressful</w:t>
      </w:r>
      <w:r>
        <w:rPr>
          <w:spacing w:val="11"/>
          <w:w w:val="110"/>
        </w:rPr>
        <w:t xml:space="preserve"> </w:t>
      </w:r>
      <w:r>
        <w:rPr>
          <w:w w:val="110"/>
        </w:rPr>
        <w:t>effects of</w:t>
      </w:r>
      <w:r>
        <w:rPr>
          <w:spacing w:val="9"/>
          <w:w w:val="110"/>
        </w:rPr>
        <w:t xml:space="preserve"> </w:t>
      </w:r>
      <w:r>
        <w:rPr>
          <w:w w:val="110"/>
        </w:rPr>
        <w:t>the</w:t>
      </w:r>
      <w:r>
        <w:rPr>
          <w:spacing w:val="36"/>
          <w:w w:val="110"/>
        </w:rPr>
        <w:t xml:space="preserve"> </w:t>
      </w:r>
      <w:r>
        <w:rPr>
          <w:w w:val="110"/>
        </w:rPr>
        <w:t>everyday</w:t>
      </w:r>
      <w:r>
        <w:rPr>
          <w:spacing w:val="7"/>
          <w:w w:val="110"/>
        </w:rPr>
        <w:t xml:space="preserve"> </w:t>
      </w:r>
      <w:r>
        <w:rPr>
          <w:w w:val="110"/>
        </w:rPr>
        <w:t>racism</w:t>
      </w:r>
      <w:r>
        <w:rPr>
          <w:spacing w:val="2"/>
          <w:w w:val="110"/>
        </w:rPr>
        <w:t xml:space="preserve"> </w:t>
      </w:r>
      <w:r>
        <w:rPr>
          <w:w w:val="110"/>
        </w:rPr>
        <w:t>experienced</w:t>
      </w:r>
      <w:r>
        <w:rPr>
          <w:spacing w:val="34"/>
          <w:w w:val="110"/>
        </w:rPr>
        <w:t xml:space="preserve"> </w:t>
      </w:r>
      <w:r>
        <w:rPr>
          <w:w w:val="110"/>
        </w:rPr>
        <w:t>by</w:t>
      </w:r>
      <w:r>
        <w:rPr>
          <w:spacing w:val="-11"/>
          <w:w w:val="110"/>
        </w:rPr>
        <w:t xml:space="preserve"> </w:t>
      </w:r>
      <w:r>
        <w:rPr>
          <w:w w:val="110"/>
        </w:rPr>
        <w:t>African</w:t>
      </w:r>
      <w:r>
        <w:rPr>
          <w:spacing w:val="-7"/>
          <w:w w:val="110"/>
        </w:rPr>
        <w:t xml:space="preserve"> </w:t>
      </w:r>
      <w:r>
        <w:rPr>
          <w:w w:val="110"/>
        </w:rPr>
        <w:t>Americans,</w:t>
      </w:r>
      <w:r>
        <w:rPr>
          <w:spacing w:val="6"/>
          <w:w w:val="110"/>
        </w:rPr>
        <w:t xml:space="preserve"> </w:t>
      </w:r>
      <w:r>
        <w:rPr>
          <w:w w:val="110"/>
        </w:rPr>
        <w:t>one</w:t>
      </w:r>
      <w:r>
        <w:rPr>
          <w:spacing w:val="9"/>
          <w:w w:val="110"/>
        </w:rPr>
        <w:t xml:space="preserve"> </w:t>
      </w:r>
      <w:r>
        <w:rPr>
          <w:w w:val="110"/>
        </w:rPr>
        <w:t>must</w:t>
      </w:r>
      <w:r>
        <w:rPr>
          <w:spacing w:val="-7"/>
          <w:w w:val="110"/>
        </w:rPr>
        <w:t xml:space="preserve"> </w:t>
      </w:r>
      <w:r>
        <w:rPr>
          <w:w w:val="110"/>
        </w:rPr>
        <w:t>give</w:t>
      </w:r>
      <w:r>
        <w:rPr>
          <w:spacing w:val="3"/>
          <w:w w:val="110"/>
        </w:rPr>
        <w:t xml:space="preserve"> </w:t>
      </w:r>
      <w:r>
        <w:rPr>
          <w:w w:val="110"/>
        </w:rPr>
        <w:t>adequate</w:t>
      </w:r>
      <w:r>
        <w:rPr>
          <w:spacing w:val="-9"/>
          <w:w w:val="110"/>
        </w:rPr>
        <w:t xml:space="preserve"> </w:t>
      </w:r>
      <w:r>
        <w:rPr>
          <w:w w:val="110"/>
        </w:rPr>
        <w:t>attention</w:t>
      </w:r>
      <w:r>
        <w:rPr>
          <w:spacing w:val="2"/>
          <w:w w:val="110"/>
        </w:rPr>
        <w:t xml:space="preserve"> </w:t>
      </w:r>
      <w:r>
        <w:rPr>
          <w:rFonts w:ascii="Arial" w:hAnsi="Arial" w:cs="Arial"/>
          <w:w w:val="110"/>
          <w:sz w:val="18"/>
          <w:szCs w:val="18"/>
        </w:rPr>
        <w:t>to</w:t>
      </w:r>
      <w:r>
        <w:rPr>
          <w:rFonts w:ascii="Arial" w:hAnsi="Arial" w:cs="Arial"/>
          <w:spacing w:val="-16"/>
          <w:w w:val="110"/>
          <w:sz w:val="18"/>
          <w:szCs w:val="18"/>
        </w:rPr>
        <w:t xml:space="preserve"> </w:t>
      </w:r>
      <w:r>
        <w:rPr>
          <w:w w:val="110"/>
        </w:rPr>
        <w:t>the</w:t>
      </w:r>
      <w:r>
        <w:rPr>
          <w:spacing w:val="-6"/>
          <w:w w:val="110"/>
        </w:rPr>
        <w:t xml:space="preserve"> </w:t>
      </w:r>
      <w:r>
        <w:rPr>
          <w:w w:val="110"/>
        </w:rPr>
        <w:t>conceptualization</w:t>
      </w:r>
      <w:r>
        <w:rPr>
          <w:spacing w:val="-24"/>
          <w:w w:val="110"/>
        </w:rPr>
        <w:t xml:space="preserve"> </w:t>
      </w:r>
      <w:r>
        <w:rPr>
          <w:w w:val="110"/>
        </w:rPr>
        <w:t>and</w:t>
      </w:r>
      <w:r>
        <w:rPr>
          <w:spacing w:val="24"/>
          <w:w w:val="110"/>
        </w:rPr>
        <w:t xml:space="preserve"> </w:t>
      </w:r>
      <w:r>
        <w:rPr>
          <w:w w:val="110"/>
        </w:rPr>
        <w:t>assessment</w:t>
      </w:r>
      <w:r>
        <w:rPr>
          <w:spacing w:val="-8"/>
          <w:w w:val="110"/>
        </w:rPr>
        <w:t xml:space="preserve"> </w:t>
      </w:r>
      <w:r>
        <w:rPr>
          <w:w w:val="110"/>
        </w:rPr>
        <w:t>of</w:t>
      </w:r>
      <w:r>
        <w:rPr>
          <w:spacing w:val="-7"/>
          <w:w w:val="110"/>
        </w:rPr>
        <w:t xml:space="preserve"> </w:t>
      </w:r>
      <w:r>
        <w:rPr>
          <w:w w:val="110"/>
        </w:rPr>
        <w:t>race-related</w:t>
      </w:r>
      <w:r>
        <w:rPr>
          <w:spacing w:val="10"/>
          <w:w w:val="110"/>
        </w:rPr>
        <w:t xml:space="preserve"> </w:t>
      </w:r>
      <w:r>
        <w:rPr>
          <w:w w:val="110"/>
        </w:rPr>
        <w:t>stress.</w:t>
      </w:r>
      <w:r>
        <w:rPr>
          <w:spacing w:val="12"/>
          <w:w w:val="110"/>
        </w:rPr>
        <w:t xml:space="preserve"> </w:t>
      </w:r>
      <w:r>
        <w:rPr>
          <w:w w:val="110"/>
        </w:rPr>
        <w:t>Efforts</w:t>
      </w:r>
      <w:r>
        <w:rPr>
          <w:spacing w:val="14"/>
          <w:w w:val="110"/>
        </w:rPr>
        <w:t xml:space="preserve"> </w:t>
      </w:r>
      <w:r>
        <w:rPr>
          <w:w w:val="110"/>
        </w:rPr>
        <w:t>to</w:t>
      </w:r>
      <w:r>
        <w:rPr>
          <w:spacing w:val="4"/>
          <w:w w:val="110"/>
        </w:rPr>
        <w:t xml:space="preserve"> </w:t>
      </w:r>
      <w:r>
        <w:rPr>
          <w:w w:val="110"/>
        </w:rPr>
        <w:lastRenderedPageBreak/>
        <w:t>assess</w:t>
      </w:r>
      <w:r>
        <w:rPr>
          <w:spacing w:val="9"/>
          <w:w w:val="110"/>
        </w:rPr>
        <w:t xml:space="preserve"> </w:t>
      </w:r>
      <w:r>
        <w:rPr>
          <w:w w:val="110"/>
        </w:rPr>
        <w:t>the</w:t>
      </w:r>
      <w:r>
        <w:rPr>
          <w:spacing w:val="-2"/>
          <w:w w:val="110"/>
        </w:rPr>
        <w:t xml:space="preserve"> </w:t>
      </w:r>
      <w:r>
        <w:rPr>
          <w:w w:val="110"/>
        </w:rPr>
        <w:t>psychological</w:t>
      </w:r>
      <w:r>
        <w:rPr>
          <w:spacing w:val="23"/>
          <w:w w:val="110"/>
        </w:rPr>
        <w:t xml:space="preserve"> </w:t>
      </w:r>
      <w:r>
        <w:rPr>
          <w:w w:val="110"/>
        </w:rPr>
        <w:t>distress</w:t>
      </w:r>
      <w:r>
        <w:rPr>
          <w:spacing w:val="8"/>
          <w:w w:val="110"/>
        </w:rPr>
        <w:t xml:space="preserve"> </w:t>
      </w:r>
      <w:r>
        <w:rPr>
          <w:w w:val="110"/>
        </w:rPr>
        <w:t>associated</w:t>
      </w:r>
      <w:r>
        <w:rPr>
          <w:spacing w:val="22"/>
          <w:w w:val="110"/>
        </w:rPr>
        <w:t xml:space="preserve"> </w:t>
      </w:r>
      <w:r>
        <w:rPr>
          <w:w w:val="110"/>
        </w:rPr>
        <w:t>with</w:t>
      </w:r>
      <w:r>
        <w:rPr>
          <w:spacing w:val="24"/>
          <w:w w:val="110"/>
        </w:rPr>
        <w:t xml:space="preserve"> </w:t>
      </w:r>
      <w:r>
        <w:rPr>
          <w:w w:val="110"/>
        </w:rPr>
        <w:t>racism</w:t>
      </w:r>
      <w:r>
        <w:rPr>
          <w:spacing w:val="10"/>
          <w:w w:val="110"/>
        </w:rPr>
        <w:t xml:space="preserve"> </w:t>
      </w:r>
      <w:r>
        <w:rPr>
          <w:w w:val="110"/>
        </w:rPr>
        <w:t>should</w:t>
      </w:r>
      <w:r>
        <w:rPr>
          <w:spacing w:val="26"/>
          <w:w w:val="110"/>
        </w:rPr>
        <w:t xml:space="preserve"> </w:t>
      </w:r>
      <w:r>
        <w:rPr>
          <w:w w:val="110"/>
        </w:rPr>
        <w:t>con­</w:t>
      </w:r>
      <w:r>
        <w:rPr>
          <w:spacing w:val="9"/>
          <w:w w:val="110"/>
        </w:rPr>
        <w:t xml:space="preserve"> </w:t>
      </w:r>
      <w:r>
        <w:rPr>
          <w:w w:val="110"/>
        </w:rPr>
        <w:t>sider</w:t>
      </w:r>
      <w:r>
        <w:rPr>
          <w:spacing w:val="32"/>
          <w:w w:val="110"/>
        </w:rPr>
        <w:t xml:space="preserve"> </w:t>
      </w:r>
      <w:r>
        <w:rPr>
          <w:w w:val="110"/>
        </w:rPr>
        <w:t>the</w:t>
      </w:r>
      <w:r>
        <w:rPr>
          <w:spacing w:val="36"/>
          <w:w w:val="110"/>
        </w:rPr>
        <w:t xml:space="preserve"> </w:t>
      </w:r>
      <w:r>
        <w:rPr>
          <w:w w:val="110"/>
        </w:rPr>
        <w:t>multidimensionality</w:t>
      </w:r>
      <w:r>
        <w:rPr>
          <w:spacing w:val="16"/>
          <w:w w:val="110"/>
        </w:rPr>
        <w:t xml:space="preserve"> </w:t>
      </w:r>
      <w:r>
        <w:rPr>
          <w:w w:val="110"/>
        </w:rPr>
        <w:t>and</w:t>
      </w:r>
      <w:r>
        <w:rPr>
          <w:spacing w:val="67"/>
          <w:w w:val="110"/>
        </w:rPr>
        <w:t xml:space="preserve"> </w:t>
      </w:r>
      <w:r>
        <w:rPr>
          <w:w w:val="110"/>
        </w:rPr>
        <w:t>ubiquitous</w:t>
      </w:r>
      <w:r>
        <w:rPr>
          <w:spacing w:val="45"/>
          <w:w w:val="110"/>
        </w:rPr>
        <w:t xml:space="preserve"> </w:t>
      </w:r>
      <w:r>
        <w:rPr>
          <w:w w:val="110"/>
        </w:rPr>
        <w:t>nature</w:t>
      </w:r>
      <w:r>
        <w:rPr>
          <w:spacing w:val="22"/>
          <w:w w:val="110"/>
        </w:rPr>
        <w:t xml:space="preserve"> </w:t>
      </w:r>
      <w:r>
        <w:rPr>
          <w:w w:val="110"/>
        </w:rPr>
        <w:t>of</w:t>
      </w:r>
      <w:r>
        <w:rPr>
          <w:spacing w:val="25"/>
          <w:w w:val="110"/>
        </w:rPr>
        <w:t xml:space="preserve"> </w:t>
      </w:r>
      <w:r>
        <w:rPr>
          <w:w w:val="110"/>
        </w:rPr>
        <w:t>this</w:t>
      </w:r>
      <w:r>
        <w:rPr>
          <w:spacing w:val="26"/>
          <w:w w:val="110"/>
        </w:rPr>
        <w:t xml:space="preserve"> </w:t>
      </w:r>
      <w:r>
        <w:rPr>
          <w:w w:val="110"/>
        </w:rPr>
        <w:t>chronic</w:t>
      </w:r>
      <w:r>
        <w:rPr>
          <w:spacing w:val="30"/>
          <w:w w:val="110"/>
        </w:rPr>
        <w:t xml:space="preserve"> </w:t>
      </w:r>
      <w:r>
        <w:rPr>
          <w:w w:val="110"/>
        </w:rPr>
        <w:t>stressor.</w:t>
      </w:r>
      <w:r>
        <w:rPr>
          <w:spacing w:val="12"/>
          <w:w w:val="110"/>
        </w:rPr>
        <w:t xml:space="preserve"> </w:t>
      </w:r>
      <w:r>
        <w:rPr>
          <w:w w:val="110"/>
        </w:rPr>
        <w:t>To</w:t>
      </w:r>
      <w:r>
        <w:rPr>
          <w:spacing w:val="32"/>
          <w:w w:val="110"/>
        </w:rPr>
        <w:t xml:space="preserve"> </w:t>
      </w:r>
      <w:r>
        <w:rPr>
          <w:w w:val="110"/>
        </w:rPr>
        <w:t>this</w:t>
      </w:r>
      <w:r>
        <w:rPr>
          <w:spacing w:val="21"/>
          <w:w w:val="110"/>
        </w:rPr>
        <w:t xml:space="preserve"> </w:t>
      </w:r>
      <w:r>
        <w:rPr>
          <w:w w:val="110"/>
        </w:rPr>
        <w:t>end,</w:t>
      </w:r>
      <w:r>
        <w:rPr>
          <w:spacing w:val="26"/>
          <w:w w:val="110"/>
        </w:rPr>
        <w:t xml:space="preserve"> </w:t>
      </w:r>
      <w:r>
        <w:rPr>
          <w:w w:val="110"/>
        </w:rPr>
        <w:t>a</w:t>
      </w:r>
      <w:r>
        <w:rPr>
          <w:spacing w:val="34"/>
          <w:w w:val="110"/>
        </w:rPr>
        <w:t xml:space="preserve"> </w:t>
      </w:r>
      <w:r>
        <w:rPr>
          <w:w w:val="110"/>
        </w:rPr>
        <w:t>tripartite</w:t>
      </w:r>
      <w:r>
        <w:rPr>
          <w:spacing w:val="25"/>
          <w:w w:val="110"/>
        </w:rPr>
        <w:t xml:space="preserve"> </w:t>
      </w:r>
      <w:r>
        <w:rPr>
          <w:w w:val="110"/>
        </w:rPr>
        <w:t>model</w:t>
      </w:r>
      <w:r>
        <w:rPr>
          <w:spacing w:val="39"/>
          <w:w w:val="110"/>
        </w:rPr>
        <w:t xml:space="preserve"> </w:t>
      </w:r>
      <w:r>
        <w:rPr>
          <w:w w:val="110"/>
        </w:rPr>
        <w:t>proposed</w:t>
      </w:r>
      <w:r>
        <w:rPr>
          <w:spacing w:val="54"/>
          <w:w w:val="110"/>
        </w:rPr>
        <w:t xml:space="preserve"> </w:t>
      </w:r>
      <w:r>
        <w:rPr>
          <w:w w:val="110"/>
        </w:rPr>
        <w:t>by</w:t>
      </w:r>
      <w:r>
        <w:rPr>
          <w:spacing w:val="14"/>
          <w:w w:val="110"/>
        </w:rPr>
        <w:t xml:space="preserve"> </w:t>
      </w:r>
      <w:r>
        <w:rPr>
          <w:w w:val="110"/>
        </w:rPr>
        <w:t>Jones</w:t>
      </w:r>
      <w:r>
        <w:rPr>
          <w:spacing w:val="39"/>
          <w:w w:val="110"/>
        </w:rPr>
        <w:t xml:space="preserve"> </w:t>
      </w:r>
      <w:r>
        <w:rPr>
          <w:w w:val="110"/>
        </w:rPr>
        <w:t>(1972)</w:t>
      </w:r>
      <w:r>
        <w:rPr>
          <w:spacing w:val="44"/>
          <w:w w:val="110"/>
        </w:rPr>
        <w:t xml:space="preserve"> </w:t>
      </w:r>
      <w:r>
        <w:rPr>
          <w:w w:val="110"/>
        </w:rPr>
        <w:t>best</w:t>
      </w:r>
      <w:r>
        <w:rPr>
          <w:spacing w:val="24"/>
          <w:w w:val="110"/>
        </w:rPr>
        <w:t xml:space="preserve"> </w:t>
      </w:r>
      <w:r>
        <w:rPr>
          <w:w w:val="110"/>
        </w:rPr>
        <w:t>represents</w:t>
      </w:r>
      <w:r>
        <w:rPr>
          <w:spacing w:val="40"/>
          <w:w w:val="110"/>
        </w:rPr>
        <w:t xml:space="preserve"> </w:t>
      </w:r>
      <w:r>
        <w:rPr>
          <w:w w:val="110"/>
        </w:rPr>
        <w:t>the</w:t>
      </w:r>
      <w:r>
        <w:rPr>
          <w:spacing w:val="11"/>
          <w:w w:val="110"/>
        </w:rPr>
        <w:t xml:space="preserve"> </w:t>
      </w:r>
      <w:r>
        <w:rPr>
          <w:w w:val="110"/>
        </w:rPr>
        <w:t>multidimensional</w:t>
      </w:r>
      <w:r>
        <w:rPr>
          <w:spacing w:val="33"/>
          <w:w w:val="110"/>
        </w:rPr>
        <w:t xml:space="preserve"> </w:t>
      </w:r>
      <w:r>
        <w:rPr>
          <w:w w:val="110"/>
        </w:rPr>
        <w:t>nature</w:t>
      </w:r>
      <w:r>
        <w:rPr>
          <w:spacing w:val="22"/>
          <w:w w:val="110"/>
        </w:rPr>
        <w:t xml:space="preserve"> </w:t>
      </w:r>
      <w:r>
        <w:rPr>
          <w:w w:val="110"/>
        </w:rPr>
        <w:t>of</w:t>
      </w:r>
      <w:r>
        <w:rPr>
          <w:spacing w:val="36"/>
          <w:w w:val="110"/>
        </w:rPr>
        <w:t xml:space="preserve"> </w:t>
      </w:r>
      <w:r>
        <w:rPr>
          <w:w w:val="110"/>
        </w:rPr>
        <w:t>racism</w:t>
      </w:r>
      <w:r>
        <w:rPr>
          <w:spacing w:val="24"/>
          <w:w w:val="110"/>
        </w:rPr>
        <w:t xml:space="preserve"> </w:t>
      </w:r>
      <w:r>
        <w:rPr>
          <w:w w:val="110"/>
        </w:rPr>
        <w:t>as</w:t>
      </w:r>
      <w:r>
        <w:rPr>
          <w:spacing w:val="48"/>
          <w:w w:val="110"/>
        </w:rPr>
        <w:t xml:space="preserve"> </w:t>
      </w:r>
      <w:r>
        <w:rPr>
          <w:w w:val="110"/>
        </w:rPr>
        <w:t>an</w:t>
      </w:r>
      <w:r>
        <w:rPr>
          <w:spacing w:val="40"/>
          <w:w w:val="110"/>
        </w:rPr>
        <w:t xml:space="preserve"> </w:t>
      </w:r>
      <w:r>
        <w:rPr>
          <w:w w:val="110"/>
        </w:rPr>
        <w:t>omnipresent</w:t>
      </w:r>
      <w:r>
        <w:rPr>
          <w:spacing w:val="44"/>
          <w:w w:val="110"/>
        </w:rPr>
        <w:t xml:space="preserve"> </w:t>
      </w:r>
      <w:r>
        <w:rPr>
          <w:w w:val="110"/>
        </w:rPr>
        <w:t>stressor</w:t>
      </w:r>
      <w:r>
        <w:rPr>
          <w:spacing w:val="34"/>
          <w:w w:val="110"/>
        </w:rPr>
        <w:t xml:space="preserve"> </w:t>
      </w:r>
      <w:r>
        <w:rPr>
          <w:w w:val="110"/>
        </w:rPr>
        <w:t>in</w:t>
      </w:r>
      <w:r>
        <w:rPr>
          <w:spacing w:val="29"/>
          <w:w w:val="110"/>
        </w:rPr>
        <w:t xml:space="preserve"> </w:t>
      </w:r>
      <w:r>
        <w:rPr>
          <w:w w:val="110"/>
        </w:rPr>
        <w:t>the</w:t>
      </w:r>
      <w:r>
        <w:rPr>
          <w:spacing w:val="14"/>
          <w:w w:val="110"/>
        </w:rPr>
        <w:t xml:space="preserve"> </w:t>
      </w:r>
      <w:r>
        <w:rPr>
          <w:w w:val="110"/>
        </w:rPr>
        <w:t>lives</w:t>
      </w:r>
      <w:r>
        <w:rPr>
          <w:spacing w:val="30"/>
          <w:w w:val="110"/>
        </w:rPr>
        <w:t xml:space="preserve"> </w:t>
      </w:r>
      <w:r>
        <w:rPr>
          <w:w w:val="110"/>
        </w:rPr>
        <w:t>of</w:t>
      </w:r>
      <w:r>
        <w:rPr>
          <w:spacing w:val="2"/>
          <w:w w:val="110"/>
        </w:rPr>
        <w:t xml:space="preserve"> </w:t>
      </w:r>
      <w:r>
        <w:rPr>
          <w:w w:val="110"/>
        </w:rPr>
        <w:t>African</w:t>
      </w:r>
      <w:r>
        <w:rPr>
          <w:spacing w:val="6"/>
          <w:w w:val="110"/>
        </w:rPr>
        <w:t xml:space="preserve"> </w:t>
      </w:r>
      <w:r>
        <w:rPr>
          <w:w w:val="110"/>
        </w:rPr>
        <w:t>Americans.</w:t>
      </w:r>
      <w:r>
        <w:rPr>
          <w:spacing w:val="6"/>
          <w:w w:val="110"/>
        </w:rPr>
        <w:t xml:space="preserve"> </w:t>
      </w:r>
      <w:r>
        <w:rPr>
          <w:w w:val="110"/>
        </w:rPr>
        <w:t>According</w:t>
      </w:r>
      <w:r>
        <w:rPr>
          <w:spacing w:val="9"/>
          <w:w w:val="110"/>
        </w:rPr>
        <w:t xml:space="preserve"> </w:t>
      </w:r>
      <w:r>
        <w:rPr>
          <w:w w:val="110"/>
        </w:rPr>
        <w:t>to</w:t>
      </w:r>
      <w:r>
        <w:rPr>
          <w:spacing w:val="7"/>
          <w:w w:val="110"/>
        </w:rPr>
        <w:t xml:space="preserve"> </w:t>
      </w:r>
      <w:r>
        <w:rPr>
          <w:w w:val="110"/>
        </w:rPr>
        <w:t>this</w:t>
      </w:r>
      <w:r>
        <w:rPr>
          <w:spacing w:val="6"/>
          <w:w w:val="110"/>
        </w:rPr>
        <w:t xml:space="preserve"> </w:t>
      </w:r>
      <w:r>
        <w:rPr>
          <w:w w:val="110"/>
        </w:rPr>
        <w:t>model,</w:t>
      </w:r>
      <w:r>
        <w:rPr>
          <w:spacing w:val="24"/>
          <w:w w:val="110"/>
        </w:rPr>
        <w:t xml:space="preserve"> </w:t>
      </w:r>
      <w:r>
        <w:rPr>
          <w:w w:val="110"/>
        </w:rPr>
        <w:t>racism</w:t>
      </w:r>
      <w:r>
        <w:rPr>
          <w:spacing w:val="9"/>
          <w:w w:val="110"/>
        </w:rPr>
        <w:t xml:space="preserve"> </w:t>
      </w:r>
      <w:r>
        <w:rPr>
          <w:w w:val="110"/>
        </w:rPr>
        <w:t>is</w:t>
      </w:r>
      <w:r>
        <w:rPr>
          <w:spacing w:val="1"/>
          <w:w w:val="110"/>
        </w:rPr>
        <w:t xml:space="preserve"> </w:t>
      </w:r>
      <w:r>
        <w:rPr>
          <w:w w:val="110"/>
        </w:rPr>
        <w:t>envisioned</w:t>
      </w:r>
      <w:r>
        <w:rPr>
          <w:spacing w:val="24"/>
          <w:w w:val="110"/>
        </w:rPr>
        <w:t xml:space="preserve"> </w:t>
      </w:r>
      <w:r>
        <w:rPr>
          <w:w w:val="110"/>
        </w:rPr>
        <w:t>as</w:t>
      </w:r>
      <w:r>
        <w:rPr>
          <w:spacing w:val="36"/>
          <w:w w:val="110"/>
        </w:rPr>
        <w:t xml:space="preserve"> </w:t>
      </w:r>
      <w:r>
        <w:rPr>
          <w:w w:val="110"/>
        </w:rPr>
        <w:t>potentially</w:t>
      </w:r>
      <w:r>
        <w:rPr>
          <w:spacing w:val="7"/>
          <w:w w:val="110"/>
        </w:rPr>
        <w:t xml:space="preserve"> </w:t>
      </w:r>
      <w:r>
        <w:rPr>
          <w:w w:val="110"/>
        </w:rPr>
        <w:t>occurring</w:t>
      </w:r>
      <w:r>
        <w:rPr>
          <w:spacing w:val="11"/>
          <w:w w:val="110"/>
        </w:rPr>
        <w:t xml:space="preserve"> </w:t>
      </w:r>
      <w:r>
        <w:rPr>
          <w:w w:val="110"/>
        </w:rPr>
        <w:t>in</w:t>
      </w:r>
      <w:r>
        <w:rPr>
          <w:spacing w:val="10"/>
          <w:w w:val="110"/>
        </w:rPr>
        <w:t xml:space="preserve"> </w:t>
      </w:r>
      <w:r>
        <w:rPr>
          <w:w w:val="110"/>
        </w:rPr>
        <w:t>three</w:t>
      </w:r>
      <w:r>
        <w:rPr>
          <w:spacing w:val="9"/>
          <w:w w:val="110"/>
        </w:rPr>
        <w:t xml:space="preserve"> </w:t>
      </w:r>
      <w:r>
        <w:rPr>
          <w:w w:val="110"/>
        </w:rPr>
        <w:t>domains</w:t>
      </w:r>
      <w:r>
        <w:rPr>
          <w:spacing w:val="13"/>
          <w:w w:val="110"/>
        </w:rPr>
        <w:t xml:space="preserve"> </w:t>
      </w:r>
      <w:r>
        <w:rPr>
          <w:w w:val="110"/>
        </w:rPr>
        <w:t>of</w:t>
      </w:r>
      <w:r>
        <w:rPr>
          <w:spacing w:val="3"/>
          <w:w w:val="110"/>
        </w:rPr>
        <w:t xml:space="preserve"> </w:t>
      </w:r>
      <w:r>
        <w:rPr>
          <w:w w:val="110"/>
        </w:rPr>
        <w:t>African</w:t>
      </w:r>
      <w:r>
        <w:rPr>
          <w:spacing w:val="11"/>
          <w:w w:val="110"/>
        </w:rPr>
        <w:t xml:space="preserve"> </w:t>
      </w:r>
      <w:r>
        <w:rPr>
          <w:w w:val="110"/>
        </w:rPr>
        <w:t>American</w:t>
      </w:r>
      <w:r>
        <w:rPr>
          <w:spacing w:val="22"/>
          <w:w w:val="110"/>
        </w:rPr>
        <w:t xml:space="preserve"> </w:t>
      </w:r>
      <w:r>
        <w:rPr>
          <w:w w:val="110"/>
        </w:rPr>
        <w:t>life.</w:t>
      </w:r>
      <w:r>
        <w:rPr>
          <w:spacing w:val="6"/>
          <w:w w:val="110"/>
        </w:rPr>
        <w:t xml:space="preserve"> </w:t>
      </w:r>
      <w:r>
        <w:rPr>
          <w:w w:val="110"/>
        </w:rPr>
        <w:t>The</w:t>
      </w:r>
      <w:r>
        <w:rPr>
          <w:spacing w:val="55"/>
          <w:w w:val="110"/>
        </w:rPr>
        <w:t xml:space="preserve"> </w:t>
      </w:r>
      <w:r>
        <w:rPr>
          <w:w w:val="110"/>
        </w:rPr>
        <w:t>first</w:t>
      </w:r>
      <w:r>
        <w:rPr>
          <w:spacing w:val="1"/>
          <w:w w:val="110"/>
        </w:rPr>
        <w:t xml:space="preserve"> </w:t>
      </w:r>
      <w:r>
        <w:rPr>
          <w:w w:val="110"/>
        </w:rPr>
        <w:t>is</w:t>
      </w:r>
      <w:r>
        <w:rPr>
          <w:spacing w:val="16"/>
          <w:w w:val="110"/>
        </w:rPr>
        <w:t xml:space="preserve"> </w:t>
      </w:r>
      <w:r>
        <w:rPr>
          <w:w w:val="110"/>
        </w:rPr>
        <w:t>individual</w:t>
      </w:r>
      <w:r>
        <w:rPr>
          <w:spacing w:val="21"/>
          <w:w w:val="110"/>
        </w:rPr>
        <w:t xml:space="preserve"> </w:t>
      </w:r>
      <w:r>
        <w:rPr>
          <w:w w:val="110"/>
        </w:rPr>
        <w:t>rac­</w:t>
      </w:r>
      <w:r>
        <w:rPr>
          <w:spacing w:val="10"/>
          <w:w w:val="110"/>
        </w:rPr>
        <w:t xml:space="preserve"> </w:t>
      </w:r>
      <w:r>
        <w:rPr>
          <w:w w:val="110"/>
        </w:rPr>
        <w:t>ism,</w:t>
      </w:r>
      <w:r>
        <w:rPr>
          <w:spacing w:val="8"/>
          <w:w w:val="110"/>
        </w:rPr>
        <w:t xml:space="preserve"> </w:t>
      </w:r>
      <w:r>
        <w:rPr>
          <w:w w:val="110"/>
        </w:rPr>
        <w:t>which</w:t>
      </w:r>
      <w:r>
        <w:rPr>
          <w:spacing w:val="28"/>
          <w:w w:val="110"/>
        </w:rPr>
        <w:t xml:space="preserve"> </w:t>
      </w:r>
      <w:r>
        <w:rPr>
          <w:w w:val="110"/>
        </w:rPr>
        <w:t>is</w:t>
      </w:r>
      <w:r>
        <w:rPr>
          <w:spacing w:val="19"/>
          <w:w w:val="110"/>
        </w:rPr>
        <w:t xml:space="preserve"> </w:t>
      </w:r>
      <w:r>
        <w:rPr>
          <w:w w:val="110"/>
        </w:rPr>
        <w:t>based</w:t>
      </w:r>
      <w:r>
        <w:rPr>
          <w:spacing w:val="34"/>
          <w:w w:val="110"/>
        </w:rPr>
        <w:t xml:space="preserve"> </w:t>
      </w:r>
      <w:r>
        <w:rPr>
          <w:w w:val="110"/>
        </w:rPr>
        <w:t>on</w:t>
      </w:r>
      <w:r>
        <w:rPr>
          <w:spacing w:val="14"/>
          <w:w w:val="110"/>
        </w:rPr>
        <w:t xml:space="preserve"> </w:t>
      </w:r>
      <w:r>
        <w:rPr>
          <w:w w:val="110"/>
        </w:rPr>
        <w:t>the</w:t>
      </w:r>
      <w:r>
        <w:rPr>
          <w:spacing w:val="31"/>
          <w:w w:val="110"/>
        </w:rPr>
        <w:t xml:space="preserve"> </w:t>
      </w:r>
      <w:r>
        <w:rPr>
          <w:w w:val="110"/>
        </w:rPr>
        <w:t>belief</w:t>
      </w:r>
      <w:r>
        <w:rPr>
          <w:spacing w:val="24"/>
          <w:w w:val="110"/>
        </w:rPr>
        <w:t xml:space="preserve"> </w:t>
      </w:r>
      <w:r>
        <w:rPr>
          <w:w w:val="110"/>
        </w:rPr>
        <w:t>(and</w:t>
      </w:r>
      <w:r>
        <w:rPr>
          <w:spacing w:val="38"/>
          <w:w w:val="110"/>
        </w:rPr>
        <w:t xml:space="preserve"> </w:t>
      </w:r>
      <w:r>
        <w:rPr>
          <w:w w:val="110"/>
        </w:rPr>
        <w:t>corresponding</w:t>
      </w:r>
      <w:r>
        <w:rPr>
          <w:spacing w:val="23"/>
          <w:w w:val="110"/>
        </w:rPr>
        <w:t xml:space="preserve"> </w:t>
      </w:r>
      <w:r>
        <w:rPr>
          <w:w w:val="110"/>
        </w:rPr>
        <w:t>behavior)</w:t>
      </w:r>
      <w:r>
        <w:rPr>
          <w:spacing w:val="39"/>
          <w:w w:val="110"/>
        </w:rPr>
        <w:t xml:space="preserve"> </w:t>
      </w:r>
      <w:r>
        <w:rPr>
          <w:w w:val="110"/>
        </w:rPr>
        <w:t>that</w:t>
      </w:r>
      <w:r>
        <w:rPr>
          <w:spacing w:val="3"/>
          <w:w w:val="110"/>
        </w:rPr>
        <w:t xml:space="preserve"> </w:t>
      </w:r>
      <w:r>
        <w:rPr>
          <w:w w:val="110"/>
        </w:rPr>
        <w:t>one's</w:t>
      </w:r>
      <w:r>
        <w:rPr>
          <w:spacing w:val="14"/>
          <w:w w:val="110"/>
        </w:rPr>
        <w:t xml:space="preserve"> </w:t>
      </w:r>
      <w:r>
        <w:rPr>
          <w:w w:val="110"/>
        </w:rPr>
        <w:t>own</w:t>
      </w:r>
      <w:r>
        <w:rPr>
          <w:spacing w:val="7"/>
          <w:w w:val="110"/>
        </w:rPr>
        <w:t xml:space="preserve"> </w:t>
      </w:r>
      <w:r>
        <w:rPr>
          <w:w w:val="110"/>
        </w:rPr>
        <w:t>racial</w:t>
      </w:r>
      <w:r>
        <w:rPr>
          <w:spacing w:val="9"/>
          <w:w w:val="110"/>
        </w:rPr>
        <w:t xml:space="preserve"> </w:t>
      </w:r>
      <w:r>
        <w:rPr>
          <w:w w:val="110"/>
        </w:rPr>
        <w:t>group</w:t>
      </w:r>
      <w:r>
        <w:rPr>
          <w:spacing w:val="29"/>
          <w:w w:val="110"/>
        </w:rPr>
        <w:t xml:space="preserve"> </w:t>
      </w:r>
      <w:r>
        <w:rPr>
          <w:w w:val="110"/>
        </w:rPr>
        <w:t>is</w:t>
      </w:r>
      <w:r>
        <w:rPr>
          <w:spacing w:val="8"/>
          <w:w w:val="110"/>
        </w:rPr>
        <w:t xml:space="preserve"> </w:t>
      </w:r>
      <w:r>
        <w:rPr>
          <w:w w:val="110"/>
        </w:rPr>
        <w:t>superior</w:t>
      </w:r>
      <w:r>
        <w:rPr>
          <w:spacing w:val="36"/>
          <w:w w:val="110"/>
        </w:rPr>
        <w:t xml:space="preserve"> </w:t>
      </w:r>
      <w:r>
        <w:rPr>
          <w:w w:val="110"/>
        </w:rPr>
        <w:t>to</w:t>
      </w:r>
      <w:r>
        <w:rPr>
          <w:spacing w:val="3"/>
          <w:w w:val="110"/>
        </w:rPr>
        <w:t xml:space="preserve"> </w:t>
      </w:r>
      <w:r>
        <w:rPr>
          <w:w w:val="110"/>
        </w:rPr>
        <w:t>others.</w:t>
      </w:r>
      <w:r>
        <w:rPr>
          <w:spacing w:val="4"/>
          <w:w w:val="110"/>
        </w:rPr>
        <w:t xml:space="preserve"> </w:t>
      </w:r>
      <w:r>
        <w:rPr>
          <w:w w:val="110"/>
        </w:rPr>
        <w:t>The</w:t>
      </w:r>
      <w:r>
        <w:rPr>
          <w:spacing w:val="16"/>
          <w:w w:val="110"/>
        </w:rPr>
        <w:t xml:space="preserve"> </w:t>
      </w:r>
      <w:r>
        <w:rPr>
          <w:w w:val="110"/>
        </w:rPr>
        <w:t>second</w:t>
      </w:r>
      <w:r>
        <w:rPr>
          <w:spacing w:val="33"/>
          <w:w w:val="110"/>
        </w:rPr>
        <w:t xml:space="preserve"> </w:t>
      </w:r>
      <w:r>
        <w:rPr>
          <w:w w:val="110"/>
        </w:rPr>
        <w:t>is</w:t>
      </w:r>
      <w:r>
        <w:rPr>
          <w:spacing w:val="26"/>
          <w:w w:val="110"/>
        </w:rPr>
        <w:t xml:space="preserve"> </w:t>
      </w:r>
      <w:r>
        <w:rPr>
          <w:w w:val="110"/>
        </w:rPr>
        <w:t>institutional</w:t>
      </w:r>
      <w:r>
        <w:rPr>
          <w:spacing w:val="36"/>
          <w:w w:val="110"/>
        </w:rPr>
        <w:t xml:space="preserve"> </w:t>
      </w:r>
      <w:r>
        <w:rPr>
          <w:w w:val="110"/>
        </w:rPr>
        <w:t>racism,</w:t>
      </w:r>
      <w:r>
        <w:rPr>
          <w:spacing w:val="24"/>
          <w:w w:val="110"/>
        </w:rPr>
        <w:t xml:space="preserve"> </w:t>
      </w:r>
      <w:r>
        <w:rPr>
          <w:w w:val="110"/>
        </w:rPr>
        <w:t>which</w:t>
      </w:r>
      <w:r>
        <w:rPr>
          <w:spacing w:val="22"/>
          <w:w w:val="110"/>
        </w:rPr>
        <w:t xml:space="preserve"> </w:t>
      </w:r>
      <w:r>
        <w:rPr>
          <w:w w:val="110"/>
        </w:rPr>
        <w:t>is</w:t>
      </w:r>
      <w:r>
        <w:rPr>
          <w:spacing w:val="6"/>
          <w:w w:val="110"/>
        </w:rPr>
        <w:t xml:space="preserve"> </w:t>
      </w:r>
      <w:r>
        <w:rPr>
          <w:w w:val="110"/>
        </w:rPr>
        <w:t>manifest</w:t>
      </w:r>
      <w:r>
        <w:rPr>
          <w:spacing w:val="13"/>
          <w:w w:val="110"/>
        </w:rPr>
        <w:t xml:space="preserve"> </w:t>
      </w:r>
      <w:r>
        <w:rPr>
          <w:w w:val="110"/>
        </w:rPr>
        <w:t>in</w:t>
      </w:r>
      <w:r>
        <w:rPr>
          <w:spacing w:val="17"/>
          <w:w w:val="110"/>
        </w:rPr>
        <w:t xml:space="preserve"> </w:t>
      </w:r>
      <w:r>
        <w:rPr>
          <w:w w:val="110"/>
        </w:rPr>
        <w:t>the</w:t>
      </w:r>
      <w:r>
        <w:rPr>
          <w:spacing w:val="28"/>
          <w:w w:val="110"/>
        </w:rPr>
        <w:t xml:space="preserve"> </w:t>
      </w:r>
      <w:r>
        <w:rPr>
          <w:w w:val="110"/>
        </w:rPr>
        <w:t>policies</w:t>
      </w:r>
      <w:r>
        <w:rPr>
          <w:spacing w:val="16"/>
          <w:w w:val="110"/>
        </w:rPr>
        <w:t xml:space="preserve"> </w:t>
      </w:r>
      <w:r>
        <w:rPr>
          <w:w w:val="110"/>
        </w:rPr>
        <w:t>and</w:t>
      </w:r>
      <w:r>
        <w:rPr>
          <w:spacing w:val="60"/>
          <w:w w:val="110"/>
        </w:rPr>
        <w:t xml:space="preserve"> </w:t>
      </w:r>
      <w:r>
        <w:rPr>
          <w:w w:val="110"/>
        </w:rPr>
        <w:t>practices</w:t>
      </w:r>
      <w:r>
        <w:rPr>
          <w:spacing w:val="14"/>
          <w:w w:val="110"/>
        </w:rPr>
        <w:t xml:space="preserve"> </w:t>
      </w:r>
      <w:r>
        <w:rPr>
          <w:w w:val="110"/>
        </w:rPr>
        <w:t>of</w:t>
      </w:r>
      <w:r>
        <w:rPr>
          <w:spacing w:val="14"/>
          <w:w w:val="110"/>
        </w:rPr>
        <w:t xml:space="preserve"> </w:t>
      </w:r>
      <w:r>
        <w:rPr>
          <w:w w:val="110"/>
        </w:rPr>
        <w:t>institutions</w:t>
      </w:r>
      <w:r>
        <w:rPr>
          <w:spacing w:val="28"/>
          <w:w w:val="110"/>
        </w:rPr>
        <w:t xml:space="preserve"> </w:t>
      </w:r>
      <w:r>
        <w:rPr>
          <w:w w:val="110"/>
        </w:rPr>
        <w:t>that</w:t>
      </w:r>
      <w:r>
        <w:rPr>
          <w:spacing w:val="-2"/>
          <w:w w:val="110"/>
        </w:rPr>
        <w:t xml:space="preserve"> </w:t>
      </w:r>
      <w:r>
        <w:rPr>
          <w:w w:val="110"/>
        </w:rPr>
        <w:t>operate</w:t>
      </w:r>
      <w:r>
        <w:rPr>
          <w:spacing w:val="15"/>
          <w:w w:val="110"/>
        </w:rPr>
        <w:t xml:space="preserve"> </w:t>
      </w:r>
      <w:r>
        <w:rPr>
          <w:w w:val="110"/>
        </w:rPr>
        <w:t>(intentionally</w:t>
      </w:r>
      <w:r>
        <w:rPr>
          <w:spacing w:val="9"/>
          <w:w w:val="110"/>
        </w:rPr>
        <w:t xml:space="preserve"> </w:t>
      </w:r>
      <w:r>
        <w:rPr>
          <w:w w:val="110"/>
        </w:rPr>
        <w:t>or</w:t>
      </w:r>
      <w:r>
        <w:rPr>
          <w:spacing w:val="16"/>
          <w:w w:val="110"/>
        </w:rPr>
        <w:t xml:space="preserve"> </w:t>
      </w:r>
      <w:r>
        <w:rPr>
          <w:w w:val="110"/>
        </w:rPr>
        <w:t>unintentionally)</w:t>
      </w:r>
      <w:r>
        <w:rPr>
          <w:spacing w:val="14"/>
          <w:w w:val="110"/>
        </w:rPr>
        <w:t xml:space="preserve"> </w:t>
      </w:r>
      <w:r>
        <w:rPr>
          <w:w w:val="110"/>
        </w:rPr>
        <w:t>to</w:t>
      </w:r>
      <w:r>
        <w:rPr>
          <w:spacing w:val="-7"/>
          <w:w w:val="110"/>
        </w:rPr>
        <w:t xml:space="preserve"> </w:t>
      </w:r>
      <w:r>
        <w:rPr>
          <w:w w:val="110"/>
        </w:rPr>
        <w:t>restrict</w:t>
      </w:r>
      <w:r>
        <w:rPr>
          <w:spacing w:val="21"/>
          <w:w w:val="110"/>
        </w:rPr>
        <w:t xml:space="preserve"> </w:t>
      </w:r>
      <w:r>
        <w:rPr>
          <w:w w:val="110"/>
        </w:rPr>
        <w:t>the</w:t>
      </w:r>
      <w:r>
        <w:rPr>
          <w:spacing w:val="9"/>
          <w:w w:val="110"/>
        </w:rPr>
        <w:t xml:space="preserve"> </w:t>
      </w:r>
      <w:r>
        <w:rPr>
          <w:w w:val="110"/>
        </w:rPr>
        <w:t>rights,</w:t>
      </w:r>
      <w:r>
        <w:rPr>
          <w:spacing w:val="21"/>
          <w:w w:val="110"/>
        </w:rPr>
        <w:t xml:space="preserve"> </w:t>
      </w:r>
      <w:r>
        <w:rPr>
          <w:w w:val="110"/>
        </w:rPr>
        <w:t>mobility,</w:t>
      </w:r>
      <w:r>
        <w:rPr>
          <w:spacing w:val="14"/>
          <w:w w:val="110"/>
        </w:rPr>
        <w:t xml:space="preserve"> </w:t>
      </w:r>
      <w:r>
        <w:rPr>
          <w:w w:val="110"/>
        </w:rPr>
        <w:t>access,</w:t>
      </w:r>
      <w:r>
        <w:rPr>
          <w:spacing w:val="13"/>
          <w:w w:val="110"/>
        </w:rPr>
        <w:t xml:space="preserve"> </w:t>
      </w:r>
      <w:r>
        <w:rPr>
          <w:w w:val="110"/>
        </w:rPr>
        <w:t>or</w:t>
      </w:r>
      <w:r>
        <w:rPr>
          <w:spacing w:val="6"/>
          <w:w w:val="110"/>
        </w:rPr>
        <w:t xml:space="preserve"> </w:t>
      </w:r>
      <w:r>
        <w:rPr>
          <w:w w:val="110"/>
        </w:rPr>
        <w:t>privileges</w:t>
      </w:r>
      <w:r>
        <w:rPr>
          <w:spacing w:val="19"/>
          <w:w w:val="110"/>
        </w:rPr>
        <w:t xml:space="preserve"> </w:t>
      </w:r>
      <w:r>
        <w:rPr>
          <w:w w:val="110"/>
        </w:rPr>
        <w:t>of</w:t>
      </w:r>
      <w:r>
        <w:rPr>
          <w:spacing w:val="9"/>
          <w:w w:val="110"/>
        </w:rPr>
        <w:t xml:space="preserve"> </w:t>
      </w:r>
      <w:r>
        <w:rPr>
          <w:w w:val="110"/>
        </w:rPr>
        <w:t>mem­</w:t>
      </w:r>
      <w:r>
        <w:rPr>
          <w:spacing w:val="7"/>
          <w:w w:val="110"/>
        </w:rPr>
        <w:t xml:space="preserve"> </w:t>
      </w:r>
      <w:r>
        <w:rPr>
          <w:w w:val="110"/>
        </w:rPr>
        <w:t>bers</w:t>
      </w:r>
      <w:r>
        <w:rPr>
          <w:spacing w:val="30"/>
          <w:w w:val="110"/>
        </w:rPr>
        <w:t xml:space="preserve"> </w:t>
      </w:r>
      <w:r>
        <w:rPr>
          <w:w w:val="110"/>
        </w:rPr>
        <w:t>in</w:t>
      </w:r>
      <w:r>
        <w:rPr>
          <w:spacing w:val="15"/>
          <w:w w:val="110"/>
        </w:rPr>
        <w:t xml:space="preserve"> </w:t>
      </w:r>
      <w:r>
        <w:rPr>
          <w:w w:val="110"/>
        </w:rPr>
        <w:t>a</w:t>
      </w:r>
      <w:r>
        <w:rPr>
          <w:spacing w:val="30"/>
          <w:w w:val="110"/>
        </w:rPr>
        <w:t xml:space="preserve"> </w:t>
      </w:r>
      <w:r>
        <w:rPr>
          <w:w w:val="110"/>
        </w:rPr>
        <w:t>given</w:t>
      </w:r>
      <w:r>
        <w:rPr>
          <w:spacing w:val="38"/>
          <w:w w:val="110"/>
        </w:rPr>
        <w:t xml:space="preserve"> </w:t>
      </w:r>
      <w:r>
        <w:rPr>
          <w:w w:val="110"/>
        </w:rPr>
        <w:t>racial</w:t>
      </w:r>
      <w:r>
        <w:rPr>
          <w:spacing w:val="15"/>
          <w:w w:val="110"/>
        </w:rPr>
        <w:t xml:space="preserve"> </w:t>
      </w:r>
      <w:r>
        <w:rPr>
          <w:w w:val="110"/>
        </w:rPr>
        <w:t>group.</w:t>
      </w:r>
      <w:r>
        <w:rPr>
          <w:spacing w:val="18"/>
          <w:w w:val="110"/>
        </w:rPr>
        <w:t xml:space="preserve"> </w:t>
      </w:r>
      <w:r>
        <w:rPr>
          <w:w w:val="110"/>
        </w:rPr>
        <w:t>The</w:t>
      </w:r>
      <w:r>
        <w:rPr>
          <w:spacing w:val="31"/>
          <w:w w:val="110"/>
        </w:rPr>
        <w:t xml:space="preserve"> </w:t>
      </w:r>
      <w:r>
        <w:rPr>
          <w:w w:val="110"/>
        </w:rPr>
        <w:t>third,</w:t>
      </w:r>
      <w:r>
        <w:rPr>
          <w:spacing w:val="31"/>
          <w:w w:val="110"/>
        </w:rPr>
        <w:t xml:space="preserve"> </w:t>
      </w:r>
      <w:r>
        <w:rPr>
          <w:w w:val="110"/>
        </w:rPr>
        <w:t>cultural</w:t>
      </w:r>
      <w:r>
        <w:rPr>
          <w:spacing w:val="36"/>
          <w:w w:val="110"/>
        </w:rPr>
        <w:t xml:space="preserve"> </w:t>
      </w:r>
      <w:r>
        <w:rPr>
          <w:w w:val="110"/>
        </w:rPr>
        <w:t>racism,</w:t>
      </w:r>
      <w:r>
        <w:rPr>
          <w:spacing w:val="40"/>
          <w:w w:val="110"/>
        </w:rPr>
        <w:t xml:space="preserve"> </w:t>
      </w:r>
      <w:r>
        <w:rPr>
          <w:w w:val="110"/>
        </w:rPr>
        <w:t>is</w:t>
      </w:r>
      <w:r>
        <w:rPr>
          <w:spacing w:val="26"/>
          <w:w w:val="110"/>
        </w:rPr>
        <w:t xml:space="preserve"> </w:t>
      </w:r>
      <w:r>
        <w:rPr>
          <w:w w:val="110"/>
        </w:rPr>
        <w:t>the</w:t>
      </w:r>
      <w:r>
        <w:rPr>
          <w:spacing w:val="31"/>
          <w:w w:val="110"/>
        </w:rPr>
        <w:t xml:space="preserve"> </w:t>
      </w:r>
      <w:r>
        <w:rPr>
          <w:w w:val="110"/>
        </w:rPr>
        <w:t>individual</w:t>
      </w:r>
      <w:r>
        <w:rPr>
          <w:spacing w:val="31"/>
          <w:w w:val="110"/>
        </w:rPr>
        <w:t xml:space="preserve"> </w:t>
      </w:r>
      <w:r>
        <w:rPr>
          <w:w w:val="110"/>
        </w:rPr>
        <w:t>and</w:t>
      </w:r>
      <w:r>
        <w:rPr>
          <w:spacing w:val="9"/>
          <w:w w:val="110"/>
        </w:rPr>
        <w:t xml:space="preserve"> </w:t>
      </w:r>
      <w:r>
        <w:rPr>
          <w:w w:val="110"/>
        </w:rPr>
        <w:t>institutional</w:t>
      </w:r>
      <w:r>
        <w:rPr>
          <w:spacing w:val="34"/>
          <w:w w:val="110"/>
        </w:rPr>
        <w:t xml:space="preserve"> </w:t>
      </w:r>
      <w:r>
        <w:rPr>
          <w:w w:val="110"/>
        </w:rPr>
        <w:t>expression</w:t>
      </w:r>
      <w:r>
        <w:rPr>
          <w:spacing w:val="19"/>
          <w:w w:val="110"/>
        </w:rPr>
        <w:t xml:space="preserve"> </w:t>
      </w:r>
      <w:r>
        <w:rPr>
          <w:w w:val="110"/>
        </w:rPr>
        <w:t>of</w:t>
      </w:r>
      <w:r>
        <w:rPr>
          <w:spacing w:val="19"/>
          <w:w w:val="110"/>
        </w:rPr>
        <w:t xml:space="preserve"> </w:t>
      </w:r>
      <w:r>
        <w:rPr>
          <w:w w:val="110"/>
        </w:rPr>
        <w:t>the</w:t>
      </w:r>
      <w:r>
        <w:rPr>
          <w:spacing w:val="67"/>
          <w:w w:val="110"/>
        </w:rPr>
        <w:t xml:space="preserve"> </w:t>
      </w:r>
      <w:r>
        <w:rPr>
          <w:w w:val="110"/>
        </w:rPr>
        <w:t>belief</w:t>
      </w:r>
      <w:r>
        <w:rPr>
          <w:spacing w:val="26"/>
          <w:w w:val="110"/>
        </w:rPr>
        <w:t xml:space="preserve"> </w:t>
      </w:r>
      <w:r>
        <w:rPr>
          <w:w w:val="110"/>
        </w:rPr>
        <w:t>that</w:t>
      </w:r>
      <w:r>
        <w:rPr>
          <w:spacing w:val="4"/>
          <w:w w:val="110"/>
        </w:rPr>
        <w:t xml:space="preserve"> </w:t>
      </w:r>
      <w:r>
        <w:rPr>
          <w:w w:val="110"/>
        </w:rPr>
        <w:t>a</w:t>
      </w:r>
      <w:r>
        <w:rPr>
          <w:spacing w:val="14"/>
          <w:w w:val="110"/>
        </w:rPr>
        <w:t xml:space="preserve"> </w:t>
      </w:r>
      <w:r>
        <w:rPr>
          <w:w w:val="110"/>
        </w:rPr>
        <w:t>given</w:t>
      </w:r>
      <w:r>
        <w:rPr>
          <w:spacing w:val="26"/>
          <w:w w:val="110"/>
        </w:rPr>
        <w:t xml:space="preserve"> </w:t>
      </w:r>
      <w:r>
        <w:rPr>
          <w:w w:val="110"/>
        </w:rPr>
        <w:t>culture</w:t>
      </w:r>
      <w:r>
        <w:rPr>
          <w:spacing w:val="16"/>
          <w:w w:val="110"/>
        </w:rPr>
        <w:t xml:space="preserve"> </w:t>
      </w:r>
      <w:r>
        <w:rPr>
          <w:w w:val="110"/>
        </w:rPr>
        <w:t>is</w:t>
      </w:r>
      <w:r>
        <w:rPr>
          <w:spacing w:val="13"/>
          <w:w w:val="110"/>
        </w:rPr>
        <w:t xml:space="preserve"> </w:t>
      </w:r>
      <w:r>
        <w:rPr>
          <w:w w:val="110"/>
        </w:rPr>
        <w:t>superior</w:t>
      </w:r>
      <w:r>
        <w:rPr>
          <w:spacing w:val="34"/>
          <w:w w:val="110"/>
        </w:rPr>
        <w:t xml:space="preserve"> </w:t>
      </w:r>
      <w:r>
        <w:rPr>
          <w:w w:val="110"/>
        </w:rPr>
        <w:t>to</w:t>
      </w:r>
      <w:r>
        <w:rPr>
          <w:spacing w:val="1"/>
          <w:w w:val="110"/>
        </w:rPr>
        <w:t xml:space="preserve"> </w:t>
      </w:r>
      <w:r>
        <w:rPr>
          <w:w w:val="110"/>
        </w:rPr>
        <w:t>others.</w:t>
      </w:r>
      <w:r>
        <w:rPr>
          <w:spacing w:val="11"/>
          <w:w w:val="110"/>
        </w:rPr>
        <w:t xml:space="preserve"> </w:t>
      </w:r>
      <w:r>
        <w:rPr>
          <w:w w:val="110"/>
        </w:rPr>
        <w:t>A</w:t>
      </w:r>
      <w:r>
        <w:rPr>
          <w:spacing w:val="-13"/>
          <w:w w:val="110"/>
        </w:rPr>
        <w:t xml:space="preserve"> </w:t>
      </w:r>
      <w:r>
        <w:rPr>
          <w:w w:val="110"/>
        </w:rPr>
        <w:t>collective</w:t>
      </w:r>
      <w:r>
        <w:rPr>
          <w:spacing w:val="9"/>
          <w:w w:val="110"/>
        </w:rPr>
        <w:t xml:space="preserve"> </w:t>
      </w:r>
      <w:r>
        <w:rPr>
          <w:w w:val="110"/>
        </w:rPr>
        <w:t>racism</w:t>
      </w:r>
      <w:r>
        <w:rPr>
          <w:spacing w:val="15"/>
          <w:w w:val="110"/>
        </w:rPr>
        <w:t xml:space="preserve"> </w:t>
      </w:r>
      <w:r>
        <w:rPr>
          <w:w w:val="110"/>
        </w:rPr>
        <w:t>domain</w:t>
      </w:r>
      <w:r>
        <w:rPr>
          <w:spacing w:val="11"/>
          <w:w w:val="110"/>
        </w:rPr>
        <w:t xml:space="preserve"> </w:t>
      </w:r>
      <w:r>
        <w:rPr>
          <w:w w:val="110"/>
        </w:rPr>
        <w:t>was</w:t>
      </w:r>
      <w:r>
        <w:rPr>
          <w:spacing w:val="7"/>
          <w:w w:val="110"/>
        </w:rPr>
        <w:t xml:space="preserve"> </w:t>
      </w:r>
      <w:r>
        <w:rPr>
          <w:w w:val="110"/>
        </w:rPr>
        <w:t>later</w:t>
      </w:r>
      <w:r>
        <w:rPr>
          <w:spacing w:val="13"/>
          <w:w w:val="110"/>
        </w:rPr>
        <w:t xml:space="preserve"> </w:t>
      </w:r>
      <w:r>
        <w:rPr>
          <w:w w:val="110"/>
        </w:rPr>
        <w:t>proposed</w:t>
      </w:r>
      <w:r>
        <w:rPr>
          <w:spacing w:val="26"/>
          <w:w w:val="110"/>
        </w:rPr>
        <w:t xml:space="preserve"> </w:t>
      </w:r>
      <w:r>
        <w:rPr>
          <w:w w:val="110"/>
        </w:rPr>
        <w:t>by</w:t>
      </w:r>
      <w:r>
        <w:rPr>
          <w:spacing w:val="1"/>
          <w:w w:val="110"/>
        </w:rPr>
        <w:t xml:space="preserve"> </w:t>
      </w:r>
      <w:r>
        <w:rPr>
          <w:w w:val="110"/>
        </w:rPr>
        <w:t>Essed</w:t>
      </w:r>
      <w:r>
        <w:rPr>
          <w:spacing w:val="29"/>
          <w:w w:val="110"/>
        </w:rPr>
        <w:t xml:space="preserve"> </w:t>
      </w:r>
      <w:r>
        <w:rPr>
          <w:w w:val="110"/>
        </w:rPr>
        <w:t>(1990)</w:t>
      </w:r>
      <w:r>
        <w:rPr>
          <w:spacing w:val="19"/>
          <w:w w:val="110"/>
        </w:rPr>
        <w:t xml:space="preserve"> </w:t>
      </w:r>
      <w:r>
        <w:rPr>
          <w:w w:val="110"/>
        </w:rPr>
        <w:t>as</w:t>
      </w:r>
      <w:r>
        <w:rPr>
          <w:spacing w:val="36"/>
          <w:w w:val="110"/>
        </w:rPr>
        <w:t xml:space="preserve"> </w:t>
      </w:r>
      <w:r>
        <w:rPr>
          <w:w w:val="110"/>
        </w:rPr>
        <w:t>an</w:t>
      </w:r>
      <w:r>
        <w:rPr>
          <w:spacing w:val="36"/>
          <w:w w:val="110"/>
        </w:rPr>
        <w:t xml:space="preserve"> </w:t>
      </w:r>
      <w:r>
        <w:rPr>
          <w:w w:val="110"/>
        </w:rPr>
        <w:t>extension</w:t>
      </w:r>
    </w:p>
    <w:p w14:paraId="7DA6A890" w14:textId="77777777" w:rsidR="00D37A87" w:rsidRDefault="00D37A87" w:rsidP="00D37A87">
      <w:pPr>
        <w:pStyle w:val="BodyText"/>
        <w:kinsoku w:val="0"/>
        <w:overflowPunct w:val="0"/>
      </w:pPr>
    </w:p>
    <w:p w14:paraId="7D9D9E89" w14:textId="77777777" w:rsidR="00D37A87" w:rsidRDefault="00D37A87" w:rsidP="00D37A87">
      <w:pPr>
        <w:pStyle w:val="BodyText"/>
        <w:kinsoku w:val="0"/>
        <w:overflowPunct w:val="0"/>
        <w:spacing w:line="259" w:lineRule="auto"/>
        <w:ind w:left="151" w:right="115" w:firstLine="3"/>
        <w:jc w:val="both"/>
        <w:rPr>
          <w:rFonts w:ascii="Arial" w:hAnsi="Arial" w:cs="Arial"/>
          <w:i/>
          <w:iCs/>
          <w:w w:val="115"/>
          <w:sz w:val="15"/>
          <w:szCs w:val="15"/>
        </w:rPr>
      </w:pPr>
      <w:r>
        <w:rPr>
          <w:rFonts w:ascii="Arial" w:hAnsi="Arial" w:cs="Arial"/>
          <w:i/>
          <w:iCs/>
          <w:w w:val="115"/>
          <w:sz w:val="15"/>
          <w:szCs w:val="15"/>
        </w:rPr>
        <w:t>Shawn</w:t>
      </w:r>
      <w:r>
        <w:rPr>
          <w:rFonts w:ascii="Arial" w:hAnsi="Arial" w:cs="Arial"/>
          <w:i/>
          <w:iCs/>
          <w:spacing w:val="24"/>
          <w:w w:val="115"/>
          <w:sz w:val="15"/>
          <w:szCs w:val="15"/>
        </w:rPr>
        <w:t xml:space="preserve"> </w:t>
      </w:r>
      <w:r>
        <w:rPr>
          <w:rFonts w:ascii="Arial" w:hAnsi="Arial" w:cs="Arial"/>
          <w:w w:val="115"/>
          <w:sz w:val="15"/>
          <w:szCs w:val="15"/>
        </w:rPr>
        <w:t>0.</w:t>
      </w:r>
      <w:r>
        <w:rPr>
          <w:rFonts w:ascii="Arial" w:hAnsi="Arial" w:cs="Arial"/>
          <w:spacing w:val="60"/>
          <w:w w:val="115"/>
          <w:sz w:val="15"/>
          <w:szCs w:val="15"/>
        </w:rPr>
        <w:t xml:space="preserve"> </w:t>
      </w:r>
      <w:r>
        <w:rPr>
          <w:rFonts w:ascii="Arial" w:hAnsi="Arial" w:cs="Arial"/>
          <w:i/>
          <w:iCs/>
          <w:w w:val="115"/>
          <w:sz w:val="15"/>
          <w:szCs w:val="15"/>
        </w:rPr>
        <w:t>Utsey</w:t>
      </w:r>
      <w:r>
        <w:rPr>
          <w:rFonts w:ascii="Arial" w:hAnsi="Arial" w:cs="Arial"/>
          <w:i/>
          <w:iCs/>
          <w:spacing w:val="50"/>
          <w:w w:val="115"/>
          <w:sz w:val="15"/>
          <w:szCs w:val="15"/>
        </w:rPr>
        <w:t xml:space="preserve"> </w:t>
      </w:r>
      <w:r>
        <w:rPr>
          <w:rFonts w:ascii="Arial" w:hAnsi="Arial" w:cs="Arial"/>
          <w:i/>
          <w:iCs/>
          <w:w w:val="115"/>
          <w:sz w:val="15"/>
          <w:szCs w:val="15"/>
        </w:rPr>
        <w:t>is</w:t>
      </w:r>
      <w:r>
        <w:rPr>
          <w:rFonts w:ascii="Arial" w:hAnsi="Arial" w:cs="Arial"/>
          <w:i/>
          <w:iCs/>
          <w:spacing w:val="39"/>
          <w:w w:val="115"/>
          <w:sz w:val="15"/>
          <w:szCs w:val="15"/>
        </w:rPr>
        <w:t xml:space="preserve"> </w:t>
      </w:r>
      <w:r>
        <w:rPr>
          <w:rFonts w:ascii="Arial" w:hAnsi="Arial" w:cs="Arial"/>
          <w:i/>
          <w:iCs/>
          <w:w w:val="115"/>
          <w:sz w:val="15"/>
          <w:szCs w:val="15"/>
        </w:rPr>
        <w:t>an</w:t>
      </w:r>
      <w:r>
        <w:rPr>
          <w:rFonts w:ascii="Arial" w:hAnsi="Arial" w:cs="Arial"/>
          <w:i/>
          <w:iCs/>
          <w:spacing w:val="40"/>
          <w:w w:val="115"/>
          <w:sz w:val="15"/>
          <w:szCs w:val="15"/>
        </w:rPr>
        <w:t xml:space="preserve"> </w:t>
      </w:r>
      <w:r>
        <w:rPr>
          <w:rFonts w:ascii="Arial" w:hAnsi="Arial" w:cs="Arial"/>
          <w:i/>
          <w:iCs/>
          <w:w w:val="115"/>
          <w:sz w:val="15"/>
          <w:szCs w:val="15"/>
        </w:rPr>
        <w:t>assistant</w:t>
      </w:r>
      <w:r>
        <w:rPr>
          <w:rFonts w:ascii="Arial" w:hAnsi="Arial" w:cs="Arial"/>
          <w:i/>
          <w:iCs/>
          <w:spacing w:val="32"/>
          <w:w w:val="115"/>
          <w:sz w:val="15"/>
          <w:szCs w:val="15"/>
        </w:rPr>
        <w:t xml:space="preserve"> </w:t>
      </w:r>
      <w:r>
        <w:rPr>
          <w:rFonts w:ascii="Arial" w:hAnsi="Arial" w:cs="Arial"/>
          <w:i/>
          <w:iCs/>
          <w:w w:val="115"/>
          <w:sz w:val="15"/>
          <w:szCs w:val="15"/>
        </w:rPr>
        <w:t>professor</w:t>
      </w:r>
      <w:r>
        <w:rPr>
          <w:rFonts w:ascii="Arial" w:hAnsi="Arial" w:cs="Arial"/>
          <w:i/>
          <w:iCs/>
          <w:spacing w:val="40"/>
          <w:w w:val="115"/>
          <w:sz w:val="15"/>
          <w:szCs w:val="15"/>
        </w:rPr>
        <w:t xml:space="preserve"> </w:t>
      </w:r>
      <w:r>
        <w:rPr>
          <w:rFonts w:ascii="Arial" w:hAnsi="Arial" w:cs="Arial"/>
          <w:w w:val="115"/>
          <w:sz w:val="15"/>
          <w:szCs w:val="15"/>
        </w:rPr>
        <w:t>in</w:t>
      </w:r>
      <w:r>
        <w:rPr>
          <w:rFonts w:ascii="Arial" w:hAnsi="Arial" w:cs="Arial"/>
          <w:spacing w:val="40"/>
          <w:w w:val="115"/>
          <w:sz w:val="15"/>
          <w:szCs w:val="15"/>
        </w:rPr>
        <w:t xml:space="preserve"> </w:t>
      </w:r>
      <w:r>
        <w:rPr>
          <w:i/>
          <w:iCs/>
          <w:w w:val="115"/>
          <w:sz w:val="17"/>
          <w:szCs w:val="17"/>
        </w:rPr>
        <w:t>the</w:t>
      </w:r>
      <w:r>
        <w:rPr>
          <w:i/>
          <w:iCs/>
          <w:spacing w:val="27"/>
          <w:w w:val="115"/>
          <w:sz w:val="17"/>
          <w:szCs w:val="17"/>
        </w:rPr>
        <w:t xml:space="preserve"> </w:t>
      </w:r>
      <w:r>
        <w:rPr>
          <w:rFonts w:ascii="Arial" w:hAnsi="Arial" w:cs="Arial"/>
          <w:i/>
          <w:iCs/>
          <w:w w:val="115"/>
          <w:sz w:val="15"/>
          <w:szCs w:val="15"/>
        </w:rPr>
        <w:t>Department</w:t>
      </w:r>
      <w:r>
        <w:rPr>
          <w:rFonts w:ascii="Arial" w:hAnsi="Arial" w:cs="Arial"/>
          <w:i/>
          <w:iCs/>
          <w:spacing w:val="40"/>
          <w:w w:val="115"/>
          <w:sz w:val="15"/>
          <w:szCs w:val="15"/>
        </w:rPr>
        <w:t xml:space="preserve"> </w:t>
      </w:r>
      <w:r>
        <w:rPr>
          <w:rFonts w:ascii="Arial" w:hAnsi="Arial" w:cs="Arial"/>
          <w:i/>
          <w:iCs/>
          <w:w w:val="115"/>
          <w:sz w:val="15"/>
          <w:szCs w:val="15"/>
        </w:rPr>
        <w:t>of</w:t>
      </w:r>
      <w:r>
        <w:rPr>
          <w:rFonts w:ascii="Arial" w:hAnsi="Arial" w:cs="Arial"/>
          <w:i/>
          <w:iCs/>
          <w:spacing w:val="33"/>
          <w:w w:val="115"/>
          <w:sz w:val="15"/>
          <w:szCs w:val="15"/>
        </w:rPr>
        <w:t xml:space="preserve"> </w:t>
      </w:r>
      <w:r>
        <w:rPr>
          <w:rFonts w:ascii="Arial" w:hAnsi="Arial" w:cs="Arial"/>
          <w:i/>
          <w:iCs/>
          <w:w w:val="115"/>
          <w:sz w:val="15"/>
          <w:szCs w:val="15"/>
        </w:rPr>
        <w:t>Professional</w:t>
      </w:r>
      <w:r>
        <w:rPr>
          <w:rFonts w:ascii="Arial" w:hAnsi="Arial" w:cs="Arial"/>
          <w:i/>
          <w:iCs/>
          <w:spacing w:val="40"/>
          <w:w w:val="115"/>
          <w:sz w:val="15"/>
          <w:szCs w:val="15"/>
        </w:rPr>
        <w:t xml:space="preserve"> </w:t>
      </w:r>
      <w:r>
        <w:rPr>
          <w:rFonts w:ascii="Arial" w:hAnsi="Arial" w:cs="Arial"/>
          <w:i/>
          <w:iCs/>
          <w:w w:val="115"/>
          <w:sz w:val="15"/>
          <w:szCs w:val="15"/>
        </w:rPr>
        <w:t>Psychology</w:t>
      </w:r>
      <w:r>
        <w:rPr>
          <w:rFonts w:ascii="Arial" w:hAnsi="Arial" w:cs="Arial"/>
          <w:i/>
          <w:iCs/>
          <w:spacing w:val="5"/>
          <w:w w:val="115"/>
          <w:sz w:val="15"/>
          <w:szCs w:val="15"/>
        </w:rPr>
        <w:t xml:space="preserve"> </w:t>
      </w:r>
      <w:r>
        <w:rPr>
          <w:i/>
          <w:iCs/>
          <w:w w:val="115"/>
          <w:sz w:val="17"/>
          <w:szCs w:val="17"/>
        </w:rPr>
        <w:t>and</w:t>
      </w:r>
      <w:r>
        <w:rPr>
          <w:i/>
          <w:iCs/>
          <w:spacing w:val="49"/>
          <w:w w:val="115"/>
          <w:sz w:val="17"/>
          <w:szCs w:val="17"/>
        </w:rPr>
        <w:t xml:space="preserve"> </w:t>
      </w:r>
      <w:r>
        <w:rPr>
          <w:rFonts w:ascii="Arial" w:hAnsi="Arial" w:cs="Arial"/>
          <w:i/>
          <w:iCs/>
          <w:w w:val="115"/>
          <w:sz w:val="15"/>
          <w:szCs w:val="15"/>
        </w:rPr>
        <w:t>Family</w:t>
      </w:r>
      <w:r>
        <w:rPr>
          <w:rFonts w:ascii="Arial" w:hAnsi="Arial" w:cs="Arial"/>
          <w:i/>
          <w:iCs/>
          <w:spacing w:val="27"/>
          <w:w w:val="115"/>
          <w:sz w:val="15"/>
          <w:szCs w:val="15"/>
        </w:rPr>
        <w:t xml:space="preserve"> </w:t>
      </w:r>
      <w:r>
        <w:rPr>
          <w:rFonts w:ascii="Arial" w:hAnsi="Arial" w:cs="Arial"/>
          <w:i/>
          <w:iCs/>
          <w:w w:val="115"/>
          <w:sz w:val="15"/>
          <w:szCs w:val="15"/>
        </w:rPr>
        <w:t>Therapy,</w:t>
      </w:r>
      <w:r>
        <w:rPr>
          <w:rFonts w:ascii="Arial" w:hAnsi="Arial" w:cs="Arial"/>
          <w:i/>
          <w:iCs/>
          <w:spacing w:val="33"/>
          <w:w w:val="115"/>
          <w:sz w:val="15"/>
          <w:szCs w:val="15"/>
        </w:rPr>
        <w:t xml:space="preserve"> </w:t>
      </w:r>
      <w:r>
        <w:rPr>
          <w:rFonts w:ascii="Arial" w:hAnsi="Arial" w:cs="Arial"/>
          <w:i/>
          <w:iCs/>
          <w:w w:val="115"/>
          <w:sz w:val="15"/>
          <w:szCs w:val="15"/>
        </w:rPr>
        <w:t>Seton</w:t>
      </w:r>
      <w:r>
        <w:rPr>
          <w:rFonts w:ascii="Arial" w:hAnsi="Arial" w:cs="Arial"/>
          <w:i/>
          <w:iCs/>
          <w:spacing w:val="16"/>
          <w:w w:val="115"/>
          <w:sz w:val="15"/>
          <w:szCs w:val="15"/>
        </w:rPr>
        <w:t xml:space="preserve"> </w:t>
      </w:r>
      <w:r>
        <w:rPr>
          <w:rFonts w:ascii="Arial" w:hAnsi="Arial" w:cs="Arial"/>
          <w:i/>
          <w:iCs/>
          <w:w w:val="115"/>
          <w:sz w:val="15"/>
          <w:szCs w:val="15"/>
        </w:rPr>
        <w:t>Hall</w:t>
      </w:r>
      <w:r>
        <w:rPr>
          <w:rFonts w:ascii="Arial" w:hAnsi="Arial" w:cs="Arial"/>
          <w:i/>
          <w:iCs/>
          <w:spacing w:val="31"/>
          <w:w w:val="115"/>
          <w:sz w:val="15"/>
          <w:szCs w:val="15"/>
        </w:rPr>
        <w:t xml:space="preserve"> </w:t>
      </w:r>
      <w:r>
        <w:rPr>
          <w:rFonts w:ascii="Arial" w:hAnsi="Arial" w:cs="Arial"/>
          <w:i/>
          <w:iCs/>
          <w:w w:val="115"/>
          <w:sz w:val="15"/>
          <w:szCs w:val="15"/>
        </w:rPr>
        <w:t>University,</w:t>
      </w:r>
      <w:r>
        <w:rPr>
          <w:rFonts w:ascii="Arial" w:hAnsi="Arial" w:cs="Arial"/>
          <w:i/>
          <w:iCs/>
          <w:spacing w:val="32"/>
          <w:w w:val="115"/>
          <w:sz w:val="15"/>
          <w:szCs w:val="15"/>
        </w:rPr>
        <w:t xml:space="preserve"> </w:t>
      </w:r>
      <w:r>
        <w:rPr>
          <w:rFonts w:ascii="Arial" w:hAnsi="Arial" w:cs="Arial"/>
          <w:i/>
          <w:iCs/>
          <w:w w:val="115"/>
          <w:sz w:val="15"/>
          <w:szCs w:val="15"/>
        </w:rPr>
        <w:t>South</w:t>
      </w:r>
      <w:r>
        <w:rPr>
          <w:rFonts w:ascii="Arial" w:hAnsi="Arial" w:cs="Arial"/>
          <w:i/>
          <w:iCs/>
          <w:spacing w:val="12"/>
          <w:w w:val="115"/>
          <w:sz w:val="15"/>
          <w:szCs w:val="15"/>
        </w:rPr>
        <w:t xml:space="preserve"> </w:t>
      </w:r>
      <w:r>
        <w:rPr>
          <w:rFonts w:ascii="Arial" w:hAnsi="Arial" w:cs="Arial"/>
          <w:i/>
          <w:iCs/>
          <w:w w:val="115"/>
          <w:sz w:val="15"/>
          <w:szCs w:val="15"/>
        </w:rPr>
        <w:t>Orange,</w:t>
      </w:r>
      <w:r>
        <w:rPr>
          <w:rFonts w:ascii="Arial" w:hAnsi="Arial" w:cs="Arial"/>
          <w:i/>
          <w:iCs/>
          <w:spacing w:val="23"/>
          <w:w w:val="115"/>
          <w:sz w:val="15"/>
          <w:szCs w:val="15"/>
        </w:rPr>
        <w:t xml:space="preserve"> </w:t>
      </w:r>
      <w:r>
        <w:rPr>
          <w:rFonts w:ascii="Arial" w:hAnsi="Arial" w:cs="Arial"/>
          <w:i/>
          <w:iCs/>
          <w:w w:val="115"/>
          <w:sz w:val="15"/>
          <w:szCs w:val="15"/>
        </w:rPr>
        <w:t>New</w:t>
      </w:r>
      <w:r>
        <w:rPr>
          <w:rFonts w:ascii="Arial" w:hAnsi="Arial" w:cs="Arial"/>
          <w:i/>
          <w:iCs/>
          <w:spacing w:val="35"/>
          <w:w w:val="115"/>
          <w:sz w:val="15"/>
          <w:szCs w:val="15"/>
        </w:rPr>
        <w:t xml:space="preserve"> </w:t>
      </w:r>
      <w:r>
        <w:rPr>
          <w:rFonts w:ascii="Arial" w:hAnsi="Arial" w:cs="Arial"/>
          <w:i/>
          <w:iCs/>
          <w:w w:val="115"/>
          <w:sz w:val="15"/>
          <w:szCs w:val="15"/>
        </w:rPr>
        <w:t>Jersey.</w:t>
      </w:r>
      <w:r>
        <w:rPr>
          <w:rFonts w:ascii="Arial" w:hAnsi="Arial" w:cs="Arial"/>
          <w:i/>
          <w:iCs/>
          <w:spacing w:val="36"/>
          <w:w w:val="115"/>
          <w:sz w:val="15"/>
          <w:szCs w:val="15"/>
        </w:rPr>
        <w:t xml:space="preserve"> </w:t>
      </w:r>
      <w:r>
        <w:rPr>
          <w:rFonts w:ascii="Arial" w:hAnsi="Arial" w:cs="Arial"/>
          <w:i/>
          <w:iCs/>
          <w:w w:val="115"/>
          <w:sz w:val="15"/>
          <w:szCs w:val="15"/>
        </w:rPr>
        <w:t>Correspondence</w:t>
      </w:r>
      <w:r>
        <w:rPr>
          <w:rFonts w:ascii="Arial" w:hAnsi="Arial" w:cs="Arial"/>
          <w:i/>
          <w:iCs/>
          <w:spacing w:val="6"/>
          <w:w w:val="115"/>
          <w:sz w:val="15"/>
          <w:szCs w:val="15"/>
        </w:rPr>
        <w:t xml:space="preserve"> </w:t>
      </w:r>
      <w:r>
        <w:rPr>
          <w:rFonts w:ascii="Arial" w:hAnsi="Arial" w:cs="Arial"/>
          <w:i/>
          <w:iCs/>
          <w:w w:val="115"/>
          <w:sz w:val="15"/>
          <w:szCs w:val="15"/>
        </w:rPr>
        <w:t>regarding</w:t>
      </w:r>
      <w:r>
        <w:rPr>
          <w:rFonts w:ascii="Arial" w:hAnsi="Arial" w:cs="Arial"/>
          <w:i/>
          <w:iCs/>
          <w:spacing w:val="40"/>
          <w:w w:val="115"/>
          <w:sz w:val="15"/>
          <w:szCs w:val="15"/>
        </w:rPr>
        <w:t xml:space="preserve"> </w:t>
      </w:r>
      <w:r>
        <w:rPr>
          <w:rFonts w:ascii="Arial" w:hAnsi="Arial" w:cs="Arial"/>
          <w:i/>
          <w:iCs/>
          <w:w w:val="115"/>
          <w:sz w:val="15"/>
          <w:szCs w:val="15"/>
        </w:rPr>
        <w:t>this</w:t>
      </w:r>
      <w:r>
        <w:rPr>
          <w:rFonts w:ascii="Arial" w:hAnsi="Arial" w:cs="Arial"/>
          <w:i/>
          <w:iCs/>
          <w:spacing w:val="34"/>
          <w:w w:val="115"/>
          <w:sz w:val="15"/>
          <w:szCs w:val="15"/>
        </w:rPr>
        <w:t xml:space="preserve"> </w:t>
      </w:r>
      <w:r>
        <w:rPr>
          <w:rFonts w:ascii="Arial" w:hAnsi="Arial" w:cs="Arial"/>
          <w:i/>
          <w:iCs/>
          <w:w w:val="115"/>
          <w:sz w:val="15"/>
          <w:szCs w:val="15"/>
        </w:rPr>
        <w:t>article</w:t>
      </w:r>
      <w:r>
        <w:rPr>
          <w:rFonts w:ascii="Arial" w:hAnsi="Arial" w:cs="Arial"/>
          <w:i/>
          <w:iCs/>
          <w:spacing w:val="40"/>
          <w:w w:val="115"/>
          <w:sz w:val="15"/>
          <w:szCs w:val="15"/>
        </w:rPr>
        <w:t xml:space="preserve"> </w:t>
      </w:r>
      <w:r>
        <w:rPr>
          <w:rFonts w:ascii="Arial" w:hAnsi="Arial" w:cs="Arial"/>
          <w:i/>
          <w:iCs/>
          <w:w w:val="115"/>
          <w:sz w:val="15"/>
          <w:szCs w:val="15"/>
        </w:rPr>
        <w:t>should</w:t>
      </w:r>
      <w:r>
        <w:rPr>
          <w:rFonts w:ascii="Arial" w:hAnsi="Arial" w:cs="Arial"/>
          <w:i/>
          <w:iCs/>
          <w:spacing w:val="35"/>
          <w:w w:val="115"/>
          <w:sz w:val="15"/>
          <w:szCs w:val="15"/>
        </w:rPr>
        <w:t xml:space="preserve"> </w:t>
      </w:r>
      <w:r>
        <w:rPr>
          <w:rFonts w:ascii="Arial" w:hAnsi="Arial" w:cs="Arial"/>
          <w:i/>
          <w:iCs/>
          <w:w w:val="115"/>
          <w:sz w:val="15"/>
          <w:szCs w:val="15"/>
        </w:rPr>
        <w:t>be</w:t>
      </w:r>
      <w:r>
        <w:rPr>
          <w:rFonts w:ascii="Arial" w:hAnsi="Arial" w:cs="Arial"/>
          <w:i/>
          <w:iCs/>
          <w:spacing w:val="20"/>
          <w:w w:val="115"/>
          <w:sz w:val="15"/>
          <w:szCs w:val="15"/>
        </w:rPr>
        <w:t xml:space="preserve"> </w:t>
      </w:r>
      <w:r>
        <w:rPr>
          <w:rFonts w:ascii="Arial" w:hAnsi="Arial" w:cs="Arial"/>
          <w:i/>
          <w:iCs/>
          <w:w w:val="115"/>
          <w:sz w:val="15"/>
          <w:szCs w:val="15"/>
        </w:rPr>
        <w:t>sent</w:t>
      </w:r>
      <w:r>
        <w:rPr>
          <w:rFonts w:ascii="Arial" w:hAnsi="Arial" w:cs="Arial"/>
          <w:i/>
          <w:iCs/>
          <w:spacing w:val="28"/>
          <w:w w:val="115"/>
          <w:sz w:val="15"/>
          <w:szCs w:val="15"/>
        </w:rPr>
        <w:t xml:space="preserve"> </w:t>
      </w:r>
      <w:r>
        <w:rPr>
          <w:rFonts w:ascii="Arial" w:hAnsi="Arial" w:cs="Arial"/>
          <w:i/>
          <w:iCs/>
          <w:w w:val="115"/>
          <w:sz w:val="15"/>
          <w:szCs w:val="15"/>
        </w:rPr>
        <w:t>to</w:t>
      </w:r>
      <w:r>
        <w:rPr>
          <w:rFonts w:ascii="Arial" w:hAnsi="Arial" w:cs="Arial"/>
          <w:i/>
          <w:iCs/>
          <w:spacing w:val="24"/>
          <w:w w:val="115"/>
          <w:sz w:val="15"/>
          <w:szCs w:val="15"/>
        </w:rPr>
        <w:t xml:space="preserve"> </w:t>
      </w:r>
      <w:r>
        <w:rPr>
          <w:rFonts w:ascii="Arial" w:hAnsi="Arial" w:cs="Arial"/>
          <w:i/>
          <w:iCs/>
          <w:w w:val="115"/>
          <w:sz w:val="15"/>
          <w:szCs w:val="15"/>
        </w:rPr>
        <w:t>Shawn</w:t>
      </w:r>
      <w:r>
        <w:rPr>
          <w:rFonts w:ascii="Arial" w:hAnsi="Arial" w:cs="Arial"/>
          <w:i/>
          <w:iCs/>
          <w:spacing w:val="30"/>
          <w:w w:val="115"/>
          <w:sz w:val="15"/>
          <w:szCs w:val="15"/>
        </w:rPr>
        <w:t xml:space="preserve"> </w:t>
      </w:r>
      <w:r>
        <w:rPr>
          <w:rFonts w:ascii="Arial" w:hAnsi="Arial" w:cs="Arial"/>
          <w:w w:val="115"/>
          <w:sz w:val="15"/>
          <w:szCs w:val="15"/>
        </w:rPr>
        <w:t>0.</w:t>
      </w:r>
      <w:r>
        <w:rPr>
          <w:rFonts w:ascii="Arial" w:hAnsi="Arial" w:cs="Arial"/>
          <w:spacing w:val="50"/>
          <w:w w:val="115"/>
          <w:sz w:val="15"/>
          <w:szCs w:val="15"/>
        </w:rPr>
        <w:t xml:space="preserve"> </w:t>
      </w:r>
      <w:r>
        <w:rPr>
          <w:rFonts w:ascii="Arial" w:hAnsi="Arial" w:cs="Arial"/>
          <w:i/>
          <w:iCs/>
          <w:w w:val="115"/>
          <w:sz w:val="15"/>
          <w:szCs w:val="15"/>
        </w:rPr>
        <w:t>Utsey,</w:t>
      </w:r>
      <w:r>
        <w:rPr>
          <w:rFonts w:ascii="Arial" w:hAnsi="Arial" w:cs="Arial"/>
          <w:i/>
          <w:iCs/>
          <w:spacing w:val="23"/>
          <w:w w:val="115"/>
          <w:sz w:val="15"/>
          <w:szCs w:val="15"/>
        </w:rPr>
        <w:t xml:space="preserve"> </w:t>
      </w:r>
      <w:r>
        <w:rPr>
          <w:rFonts w:ascii="Arial" w:hAnsi="Arial" w:cs="Arial"/>
          <w:i/>
          <w:iCs/>
          <w:w w:val="115"/>
          <w:sz w:val="15"/>
          <w:szCs w:val="15"/>
        </w:rPr>
        <w:t>312</w:t>
      </w:r>
      <w:r>
        <w:rPr>
          <w:rFonts w:ascii="Arial" w:hAnsi="Arial" w:cs="Arial"/>
          <w:i/>
          <w:iCs/>
          <w:spacing w:val="33"/>
          <w:w w:val="115"/>
          <w:sz w:val="15"/>
          <w:szCs w:val="15"/>
        </w:rPr>
        <w:t xml:space="preserve"> </w:t>
      </w:r>
      <w:r>
        <w:rPr>
          <w:rFonts w:ascii="Arial" w:hAnsi="Arial" w:cs="Arial"/>
          <w:i/>
          <w:iCs/>
          <w:w w:val="115"/>
          <w:sz w:val="15"/>
          <w:szCs w:val="15"/>
        </w:rPr>
        <w:t>Kozlowski</w:t>
      </w:r>
      <w:r>
        <w:rPr>
          <w:rFonts w:ascii="Arial" w:hAnsi="Arial" w:cs="Arial"/>
          <w:i/>
          <w:iCs/>
          <w:spacing w:val="39"/>
          <w:w w:val="115"/>
          <w:sz w:val="15"/>
          <w:szCs w:val="15"/>
        </w:rPr>
        <w:t xml:space="preserve"> </w:t>
      </w:r>
      <w:r>
        <w:rPr>
          <w:rFonts w:ascii="Arial" w:hAnsi="Arial" w:cs="Arial"/>
          <w:i/>
          <w:iCs/>
          <w:w w:val="115"/>
          <w:sz w:val="15"/>
          <w:szCs w:val="15"/>
        </w:rPr>
        <w:t>Hall,</w:t>
      </w:r>
      <w:r>
        <w:rPr>
          <w:rFonts w:ascii="Arial" w:hAnsi="Arial" w:cs="Arial"/>
          <w:i/>
          <w:iCs/>
          <w:spacing w:val="26"/>
          <w:w w:val="115"/>
          <w:sz w:val="15"/>
          <w:szCs w:val="15"/>
        </w:rPr>
        <w:t xml:space="preserve"> </w:t>
      </w:r>
      <w:r>
        <w:rPr>
          <w:rFonts w:ascii="Arial" w:hAnsi="Arial" w:cs="Arial"/>
          <w:i/>
          <w:iCs/>
          <w:w w:val="115"/>
          <w:sz w:val="15"/>
          <w:szCs w:val="15"/>
        </w:rPr>
        <w:t>400</w:t>
      </w:r>
      <w:r>
        <w:rPr>
          <w:rFonts w:ascii="Arial" w:hAnsi="Arial" w:cs="Arial"/>
          <w:i/>
          <w:iCs/>
          <w:spacing w:val="-5"/>
          <w:w w:val="115"/>
          <w:sz w:val="15"/>
          <w:szCs w:val="15"/>
        </w:rPr>
        <w:t xml:space="preserve"> </w:t>
      </w:r>
      <w:r>
        <w:rPr>
          <w:rFonts w:ascii="Arial" w:hAnsi="Arial" w:cs="Arial"/>
          <w:i/>
          <w:iCs/>
          <w:w w:val="115"/>
          <w:sz w:val="15"/>
          <w:szCs w:val="15"/>
        </w:rPr>
        <w:t>South</w:t>
      </w:r>
      <w:r>
        <w:rPr>
          <w:rFonts w:ascii="Arial" w:hAnsi="Arial" w:cs="Arial"/>
          <w:i/>
          <w:iCs/>
          <w:spacing w:val="7"/>
          <w:w w:val="115"/>
          <w:sz w:val="15"/>
          <w:szCs w:val="15"/>
        </w:rPr>
        <w:t xml:space="preserve"> </w:t>
      </w:r>
      <w:r>
        <w:rPr>
          <w:rFonts w:ascii="Arial" w:hAnsi="Arial" w:cs="Arial"/>
          <w:i/>
          <w:iCs/>
          <w:w w:val="115"/>
          <w:sz w:val="15"/>
          <w:szCs w:val="15"/>
        </w:rPr>
        <w:t>Orange</w:t>
      </w:r>
      <w:r>
        <w:rPr>
          <w:rFonts w:ascii="Arial" w:hAnsi="Arial" w:cs="Arial"/>
          <w:i/>
          <w:iCs/>
          <w:spacing w:val="32"/>
          <w:w w:val="115"/>
          <w:sz w:val="15"/>
          <w:szCs w:val="15"/>
        </w:rPr>
        <w:t xml:space="preserve"> </w:t>
      </w:r>
      <w:r>
        <w:rPr>
          <w:rFonts w:ascii="Arial" w:hAnsi="Arial" w:cs="Arial"/>
          <w:i/>
          <w:iCs/>
          <w:w w:val="115"/>
          <w:sz w:val="15"/>
          <w:szCs w:val="15"/>
        </w:rPr>
        <w:t>Avenue,</w:t>
      </w:r>
      <w:r>
        <w:rPr>
          <w:rFonts w:ascii="Arial" w:hAnsi="Arial" w:cs="Arial"/>
          <w:i/>
          <w:iCs/>
          <w:spacing w:val="40"/>
          <w:w w:val="115"/>
          <w:sz w:val="15"/>
          <w:szCs w:val="15"/>
        </w:rPr>
        <w:t xml:space="preserve"> </w:t>
      </w:r>
      <w:r>
        <w:rPr>
          <w:rFonts w:ascii="Arial" w:hAnsi="Arial" w:cs="Arial"/>
          <w:i/>
          <w:iCs/>
          <w:w w:val="115"/>
          <w:sz w:val="15"/>
          <w:szCs w:val="15"/>
        </w:rPr>
        <w:t>South</w:t>
      </w:r>
      <w:r>
        <w:rPr>
          <w:rFonts w:ascii="Arial" w:hAnsi="Arial" w:cs="Arial"/>
          <w:i/>
          <w:iCs/>
          <w:spacing w:val="12"/>
          <w:w w:val="115"/>
          <w:sz w:val="15"/>
          <w:szCs w:val="15"/>
        </w:rPr>
        <w:t xml:space="preserve"> </w:t>
      </w:r>
      <w:r>
        <w:rPr>
          <w:rFonts w:ascii="Arial" w:hAnsi="Arial" w:cs="Arial"/>
          <w:i/>
          <w:iCs/>
          <w:w w:val="115"/>
          <w:sz w:val="15"/>
          <w:szCs w:val="15"/>
        </w:rPr>
        <w:t>Orange,</w:t>
      </w:r>
      <w:r>
        <w:rPr>
          <w:rFonts w:ascii="Arial" w:hAnsi="Arial" w:cs="Arial"/>
          <w:i/>
          <w:iCs/>
          <w:spacing w:val="33"/>
          <w:w w:val="115"/>
          <w:sz w:val="15"/>
          <w:szCs w:val="15"/>
        </w:rPr>
        <w:t xml:space="preserve"> </w:t>
      </w:r>
      <w:r>
        <w:rPr>
          <w:rFonts w:ascii="Arial" w:hAnsi="Arial" w:cs="Arial"/>
          <w:i/>
          <w:iCs/>
          <w:w w:val="115"/>
          <w:sz w:val="15"/>
          <w:szCs w:val="15"/>
        </w:rPr>
        <w:t>NJ</w:t>
      </w:r>
      <w:r>
        <w:rPr>
          <w:rFonts w:ascii="Arial" w:hAnsi="Arial" w:cs="Arial"/>
          <w:i/>
          <w:iCs/>
          <w:spacing w:val="40"/>
          <w:w w:val="115"/>
          <w:sz w:val="15"/>
          <w:szCs w:val="15"/>
        </w:rPr>
        <w:t xml:space="preserve"> </w:t>
      </w:r>
      <w:r>
        <w:rPr>
          <w:rFonts w:ascii="Arial" w:hAnsi="Arial" w:cs="Arial"/>
          <w:w w:val="115"/>
          <w:sz w:val="15"/>
          <w:szCs w:val="15"/>
        </w:rPr>
        <w:t>07079</w:t>
      </w:r>
      <w:r>
        <w:rPr>
          <w:rFonts w:ascii="Arial" w:hAnsi="Arial" w:cs="Arial"/>
          <w:spacing w:val="25"/>
          <w:w w:val="115"/>
          <w:sz w:val="15"/>
          <w:szCs w:val="15"/>
        </w:rPr>
        <w:t xml:space="preserve"> </w:t>
      </w:r>
      <w:r>
        <w:rPr>
          <w:rFonts w:ascii="Arial" w:hAnsi="Arial" w:cs="Arial"/>
          <w:i/>
          <w:iCs/>
          <w:w w:val="115"/>
          <w:sz w:val="15"/>
          <w:szCs w:val="15"/>
        </w:rPr>
        <w:t>(e-mail:</w:t>
      </w:r>
      <w:r>
        <w:rPr>
          <w:rFonts w:ascii="Arial" w:hAnsi="Arial" w:cs="Arial"/>
          <w:i/>
          <w:iCs/>
          <w:spacing w:val="50"/>
          <w:w w:val="115"/>
          <w:sz w:val="15"/>
          <w:szCs w:val="15"/>
        </w:rPr>
        <w:t xml:space="preserve"> </w:t>
      </w:r>
      <w:r>
        <w:rPr>
          <w:rFonts w:ascii="Arial" w:hAnsi="Arial" w:cs="Arial"/>
          <w:i/>
          <w:iCs/>
          <w:w w:val="115"/>
          <w:sz w:val="15"/>
          <w:szCs w:val="15"/>
        </w:rPr>
        <w:t>utseysha@shu.edu).</w:t>
      </w:r>
    </w:p>
    <w:p w14:paraId="22D7E249" w14:textId="77777777" w:rsidR="00D37A87" w:rsidRDefault="00D37A87" w:rsidP="00D37A87">
      <w:pPr>
        <w:pStyle w:val="BodyText"/>
        <w:kinsoku w:val="0"/>
        <w:overflowPunct w:val="0"/>
        <w:rPr>
          <w:rFonts w:ascii="Arial" w:hAnsi="Arial" w:cs="Arial"/>
          <w:i/>
          <w:iCs/>
          <w:sz w:val="15"/>
          <w:szCs w:val="15"/>
        </w:rPr>
      </w:pPr>
    </w:p>
    <w:p w14:paraId="4F10CF61" w14:textId="77777777" w:rsidR="00D37A87" w:rsidRDefault="00D37A87" w:rsidP="00D37A87">
      <w:pPr>
        <w:pStyle w:val="BodyText"/>
        <w:kinsoku w:val="0"/>
        <w:overflowPunct w:val="0"/>
        <w:ind w:left="1051"/>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11"/>
          <w:w w:val="110"/>
          <w:sz w:val="12"/>
          <w:szCs w:val="12"/>
        </w:rPr>
        <w:t xml:space="preserve"> </w:t>
      </w:r>
      <w:r>
        <w:rPr>
          <w:rFonts w:ascii="Arial" w:hAnsi="Arial" w:cs="Arial"/>
          <w:w w:val="110"/>
          <w:sz w:val="12"/>
          <w:szCs w:val="12"/>
        </w:rPr>
        <w:t>EVALUATION</w:t>
      </w:r>
      <w:r>
        <w:rPr>
          <w:rFonts w:ascii="Arial" w:hAnsi="Arial" w:cs="Arial"/>
          <w:spacing w:val="-12"/>
          <w:w w:val="110"/>
          <w:sz w:val="12"/>
          <w:szCs w:val="12"/>
        </w:rPr>
        <w:t xml:space="preserve"> </w:t>
      </w:r>
      <w:r>
        <w:rPr>
          <w:rFonts w:ascii="Arial" w:hAnsi="Arial" w:cs="Arial"/>
          <w:w w:val="110"/>
          <w:sz w:val="12"/>
          <w:szCs w:val="12"/>
        </w:rPr>
        <w:t>IN</w:t>
      </w:r>
      <w:r>
        <w:rPr>
          <w:rFonts w:ascii="Arial" w:hAnsi="Arial" w:cs="Arial"/>
          <w:spacing w:val="-5"/>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DEVELOPMENT/</w:t>
      </w:r>
      <w:r>
        <w:rPr>
          <w:rFonts w:ascii="Arial" w:hAnsi="Arial" w:cs="Arial"/>
          <w:spacing w:val="8"/>
          <w:w w:val="110"/>
          <w:sz w:val="12"/>
          <w:szCs w:val="12"/>
        </w:rPr>
        <w:t xml:space="preserve"> </w:t>
      </w:r>
      <w:r>
        <w:rPr>
          <w:rFonts w:ascii="Arial" w:hAnsi="Arial" w:cs="Arial"/>
          <w:w w:val="110"/>
          <w:sz w:val="12"/>
          <w:szCs w:val="12"/>
        </w:rPr>
        <w:t>OCTOBER</w:t>
      </w:r>
      <w:r>
        <w:rPr>
          <w:rFonts w:ascii="Arial" w:hAnsi="Arial" w:cs="Arial"/>
          <w:spacing w:val="-3"/>
          <w:w w:val="110"/>
          <w:sz w:val="12"/>
          <w:szCs w:val="12"/>
        </w:rPr>
        <w:t xml:space="preserve"> </w:t>
      </w:r>
      <w:r>
        <w:rPr>
          <w:rFonts w:ascii="Arial" w:hAnsi="Arial" w:cs="Arial"/>
          <w:w w:val="110"/>
          <w:sz w:val="12"/>
          <w:szCs w:val="12"/>
        </w:rPr>
        <w:t>1999</w:t>
      </w:r>
      <w:r>
        <w:rPr>
          <w:rFonts w:ascii="Arial" w:hAnsi="Arial" w:cs="Arial"/>
          <w:spacing w:val="-4"/>
          <w:w w:val="110"/>
          <w:sz w:val="12"/>
          <w:szCs w:val="12"/>
        </w:rPr>
        <w:t xml:space="preserve"> </w:t>
      </w:r>
      <w:r>
        <w:rPr>
          <w:rFonts w:ascii="Arial" w:hAnsi="Arial" w:cs="Arial"/>
          <w:w w:val="110"/>
          <w:sz w:val="12"/>
          <w:szCs w:val="12"/>
        </w:rPr>
        <w:t>/ VOL.</w:t>
      </w:r>
      <w:r>
        <w:rPr>
          <w:rFonts w:ascii="Arial" w:hAnsi="Arial" w:cs="Arial"/>
          <w:spacing w:val="-7"/>
          <w:w w:val="110"/>
          <w:sz w:val="12"/>
          <w:szCs w:val="12"/>
        </w:rPr>
        <w:t xml:space="preserve"> </w:t>
      </w:r>
      <w:r>
        <w:rPr>
          <w:rFonts w:ascii="Arial" w:hAnsi="Arial" w:cs="Arial"/>
          <w:w w:val="110"/>
          <w:sz w:val="12"/>
          <w:szCs w:val="12"/>
        </w:rPr>
        <w:t>32</w:t>
      </w:r>
    </w:p>
    <w:p w14:paraId="52F0934E" w14:textId="77777777" w:rsidR="00D37A87" w:rsidRDefault="00D37A87" w:rsidP="00D37A87">
      <w:pPr>
        <w:pStyle w:val="BodyText"/>
        <w:kinsoku w:val="0"/>
        <w:overflowPunct w:val="0"/>
        <w:rPr>
          <w:rFonts w:ascii="Arial" w:hAnsi="Arial" w:cs="Arial"/>
          <w:sz w:val="12"/>
          <w:szCs w:val="12"/>
        </w:rPr>
      </w:pPr>
    </w:p>
    <w:p w14:paraId="724FF3B8" w14:textId="77777777" w:rsidR="00D37A87" w:rsidRDefault="00D37A87" w:rsidP="00D37A87">
      <w:pPr>
        <w:pStyle w:val="BodyText"/>
        <w:kinsoku w:val="0"/>
        <w:overflowPunct w:val="0"/>
        <w:ind w:right="151"/>
        <w:jc w:val="right"/>
        <w:rPr>
          <w:spacing w:val="-4"/>
          <w:w w:val="110"/>
        </w:rPr>
      </w:pPr>
      <w:r>
        <w:rPr>
          <w:spacing w:val="-4"/>
          <w:w w:val="110"/>
        </w:rPr>
        <w:t>149</w:t>
      </w:r>
    </w:p>
    <w:p w14:paraId="0045D8A0" w14:textId="77777777" w:rsidR="00D37A87" w:rsidRDefault="00D37A87" w:rsidP="00D37A87">
      <w:pPr>
        <w:pStyle w:val="BodyText"/>
        <w:kinsoku w:val="0"/>
        <w:overflowPunct w:val="0"/>
        <w:ind w:right="151"/>
        <w:jc w:val="right"/>
        <w:rPr>
          <w:spacing w:val="-4"/>
          <w:w w:val="110"/>
        </w:rPr>
        <w:sectPr w:rsidR="00D37A87">
          <w:type w:val="continuous"/>
          <w:pgSz w:w="10080" w:h="14400"/>
          <w:pgMar w:top="720" w:right="1320" w:bottom="280" w:left="1360" w:header="720" w:footer="720" w:gutter="0"/>
          <w:cols w:space="720" w:equalWidth="0">
            <w:col w:w="7400"/>
          </w:cols>
          <w:noEndnote/>
        </w:sectPr>
      </w:pPr>
    </w:p>
    <w:p w14:paraId="1294327E" w14:textId="77777777" w:rsidR="00D37A87" w:rsidRDefault="00D37A87" w:rsidP="00D37A87">
      <w:pPr>
        <w:pStyle w:val="BodyText"/>
        <w:kinsoku w:val="0"/>
        <w:overflowPunct w:val="0"/>
        <w:spacing w:before="2"/>
        <w:rPr>
          <w:sz w:val="15"/>
          <w:szCs w:val="15"/>
        </w:rPr>
      </w:pPr>
    </w:p>
    <w:p w14:paraId="5A61C060" w14:textId="77777777" w:rsidR="00D37A87" w:rsidRDefault="00D37A87" w:rsidP="00D37A87">
      <w:pPr>
        <w:pStyle w:val="BodyText"/>
        <w:kinsoku w:val="0"/>
        <w:overflowPunct w:val="0"/>
        <w:spacing w:before="52"/>
        <w:ind w:left="138" w:right="145" w:firstLine="4"/>
        <w:jc w:val="both"/>
        <w:rPr>
          <w:w w:val="110"/>
        </w:rPr>
      </w:pPr>
      <w:r>
        <w:rPr>
          <w:w w:val="110"/>
        </w:rPr>
        <w:t>of</w:t>
      </w:r>
      <w:r>
        <w:rPr>
          <w:spacing w:val="38"/>
          <w:w w:val="110"/>
        </w:rPr>
        <w:t xml:space="preserve"> </w:t>
      </w:r>
      <w:r>
        <w:rPr>
          <w:w w:val="110"/>
        </w:rPr>
        <w:t>Jones's</w:t>
      </w:r>
      <w:r>
        <w:rPr>
          <w:spacing w:val="56"/>
          <w:w w:val="110"/>
        </w:rPr>
        <w:t xml:space="preserve"> </w:t>
      </w:r>
      <w:r>
        <w:rPr>
          <w:w w:val="110"/>
        </w:rPr>
        <w:t>tripartite</w:t>
      </w:r>
      <w:r>
        <w:rPr>
          <w:spacing w:val="60"/>
          <w:w w:val="110"/>
        </w:rPr>
        <w:t xml:space="preserve"> </w:t>
      </w:r>
      <w:r>
        <w:rPr>
          <w:w w:val="110"/>
        </w:rPr>
        <w:t>model</w:t>
      </w:r>
      <w:r>
        <w:rPr>
          <w:spacing w:val="40"/>
          <w:w w:val="110"/>
        </w:rPr>
        <w:t xml:space="preserve"> </w:t>
      </w:r>
      <w:r>
        <w:rPr>
          <w:w w:val="110"/>
        </w:rPr>
        <w:t>of</w:t>
      </w:r>
      <w:r>
        <w:rPr>
          <w:spacing w:val="53"/>
          <w:w w:val="110"/>
        </w:rPr>
        <w:t xml:space="preserve"> </w:t>
      </w:r>
      <w:r>
        <w:rPr>
          <w:w w:val="110"/>
        </w:rPr>
        <w:t>racism.</w:t>
      </w:r>
      <w:r>
        <w:rPr>
          <w:spacing w:val="40"/>
          <w:w w:val="110"/>
        </w:rPr>
        <w:t xml:space="preserve"> </w:t>
      </w:r>
      <w:r>
        <w:rPr>
          <w:w w:val="110"/>
        </w:rPr>
        <w:t>According</w:t>
      </w:r>
      <w:r>
        <w:rPr>
          <w:spacing w:val="65"/>
          <w:w w:val="110"/>
        </w:rPr>
        <w:t xml:space="preserve"> </w:t>
      </w:r>
      <w:r>
        <w:rPr>
          <w:w w:val="110"/>
        </w:rPr>
        <w:t>to</w:t>
      </w:r>
      <w:r>
        <w:rPr>
          <w:spacing w:val="40"/>
          <w:w w:val="110"/>
        </w:rPr>
        <w:t xml:space="preserve"> </w:t>
      </w:r>
      <w:r>
        <w:rPr>
          <w:w w:val="110"/>
        </w:rPr>
        <w:t>Essed,</w:t>
      </w:r>
      <w:r>
        <w:rPr>
          <w:spacing w:val="56"/>
          <w:w w:val="110"/>
        </w:rPr>
        <w:t xml:space="preserve"> </w:t>
      </w:r>
      <w:r>
        <w:rPr>
          <w:w w:val="110"/>
        </w:rPr>
        <w:t>collective</w:t>
      </w:r>
      <w:r>
        <w:rPr>
          <w:spacing w:val="67"/>
          <w:w w:val="110"/>
        </w:rPr>
        <w:t xml:space="preserve"> </w:t>
      </w:r>
      <w:r>
        <w:rPr>
          <w:w w:val="110"/>
        </w:rPr>
        <w:t>racism</w:t>
      </w:r>
      <w:r>
        <w:rPr>
          <w:spacing w:val="12"/>
          <w:w w:val="110"/>
        </w:rPr>
        <w:t xml:space="preserve"> </w:t>
      </w:r>
      <w:r>
        <w:rPr>
          <w:w w:val="110"/>
        </w:rPr>
        <w:t>occurs</w:t>
      </w:r>
      <w:r>
        <w:rPr>
          <w:spacing w:val="14"/>
          <w:w w:val="110"/>
        </w:rPr>
        <w:t xml:space="preserve"> </w:t>
      </w:r>
      <w:r>
        <w:rPr>
          <w:w w:val="110"/>
        </w:rPr>
        <w:t>when</w:t>
      </w:r>
      <w:r>
        <w:rPr>
          <w:spacing w:val="14"/>
          <w:w w:val="110"/>
        </w:rPr>
        <w:t xml:space="preserve"> </w:t>
      </w:r>
      <w:r>
        <w:rPr>
          <w:w w:val="110"/>
        </w:rPr>
        <w:t>members</w:t>
      </w:r>
      <w:r>
        <w:rPr>
          <w:spacing w:val="9"/>
          <w:w w:val="110"/>
        </w:rPr>
        <w:t xml:space="preserve"> </w:t>
      </w:r>
      <w:r>
        <w:rPr>
          <w:w w:val="110"/>
        </w:rPr>
        <w:t>of</w:t>
      </w:r>
      <w:r>
        <w:rPr>
          <w:spacing w:val="17"/>
          <w:w w:val="110"/>
        </w:rPr>
        <w:t xml:space="preserve"> </w:t>
      </w:r>
      <w:r>
        <w:rPr>
          <w:w w:val="110"/>
        </w:rPr>
        <w:t>the</w:t>
      </w:r>
      <w:r>
        <w:rPr>
          <w:spacing w:val="55"/>
          <w:w w:val="110"/>
        </w:rPr>
        <w:t xml:space="preserve"> </w:t>
      </w:r>
      <w:r>
        <w:rPr>
          <w:w w:val="110"/>
        </w:rPr>
        <w:t>majority</w:t>
      </w:r>
      <w:r>
        <w:rPr>
          <w:spacing w:val="9"/>
          <w:w w:val="110"/>
        </w:rPr>
        <w:t xml:space="preserve"> </w:t>
      </w:r>
      <w:r>
        <w:rPr>
          <w:w w:val="110"/>
        </w:rPr>
        <w:t>group</w:t>
      </w:r>
      <w:r>
        <w:rPr>
          <w:spacing w:val="25"/>
          <w:w w:val="110"/>
        </w:rPr>
        <w:t xml:space="preserve"> </w:t>
      </w:r>
      <w:r>
        <w:rPr>
          <w:w w:val="110"/>
        </w:rPr>
        <w:t>collaborate</w:t>
      </w:r>
      <w:r>
        <w:rPr>
          <w:spacing w:val="21"/>
          <w:w w:val="110"/>
        </w:rPr>
        <w:t xml:space="preserve"> </w:t>
      </w:r>
      <w:r>
        <w:rPr>
          <w:w w:val="110"/>
        </w:rPr>
        <w:t>in</w:t>
      </w:r>
      <w:r>
        <w:rPr>
          <w:spacing w:val="11"/>
          <w:w w:val="110"/>
        </w:rPr>
        <w:t xml:space="preserve"> </w:t>
      </w:r>
      <w:r>
        <w:rPr>
          <w:w w:val="110"/>
        </w:rPr>
        <w:t>an</w:t>
      </w:r>
      <w:r>
        <w:rPr>
          <w:spacing w:val="36"/>
          <w:w w:val="110"/>
        </w:rPr>
        <w:t xml:space="preserve"> </w:t>
      </w:r>
      <w:r>
        <w:rPr>
          <w:w w:val="110"/>
        </w:rPr>
        <w:t>effort</w:t>
      </w:r>
      <w:r>
        <w:rPr>
          <w:spacing w:val="11"/>
          <w:w w:val="110"/>
        </w:rPr>
        <w:t xml:space="preserve"> </w:t>
      </w:r>
      <w:r>
        <w:rPr>
          <w:w w:val="110"/>
        </w:rPr>
        <w:t>to</w:t>
      </w:r>
      <w:r>
        <w:rPr>
          <w:spacing w:val="11"/>
          <w:w w:val="110"/>
        </w:rPr>
        <w:t xml:space="preserve"> </w:t>
      </w:r>
      <w:r>
        <w:rPr>
          <w:w w:val="110"/>
        </w:rPr>
        <w:t>restrict</w:t>
      </w:r>
      <w:r>
        <w:rPr>
          <w:spacing w:val="15"/>
          <w:w w:val="110"/>
        </w:rPr>
        <w:t xml:space="preserve"> </w:t>
      </w:r>
      <w:r>
        <w:rPr>
          <w:w w:val="110"/>
        </w:rPr>
        <w:t>or</w:t>
      </w:r>
      <w:r>
        <w:rPr>
          <w:spacing w:val="12"/>
          <w:w w:val="110"/>
        </w:rPr>
        <w:t xml:space="preserve"> </w:t>
      </w:r>
      <w:r>
        <w:rPr>
          <w:w w:val="110"/>
        </w:rPr>
        <w:t>deny</w:t>
      </w:r>
      <w:r>
        <w:rPr>
          <w:spacing w:val="23"/>
          <w:w w:val="110"/>
        </w:rPr>
        <w:t xml:space="preserve"> </w:t>
      </w:r>
      <w:r>
        <w:rPr>
          <w:w w:val="110"/>
        </w:rPr>
        <w:t>members</w:t>
      </w:r>
      <w:r>
        <w:rPr>
          <w:spacing w:val="32"/>
          <w:w w:val="110"/>
        </w:rPr>
        <w:t xml:space="preserve"> </w:t>
      </w:r>
      <w:r>
        <w:rPr>
          <w:w w:val="110"/>
        </w:rPr>
        <w:t>of</w:t>
      </w:r>
      <w:r>
        <w:rPr>
          <w:spacing w:val="17"/>
          <w:w w:val="110"/>
        </w:rPr>
        <w:t xml:space="preserve"> </w:t>
      </w:r>
      <w:r>
        <w:rPr>
          <w:w w:val="110"/>
        </w:rPr>
        <w:t>a</w:t>
      </w:r>
      <w:r>
        <w:rPr>
          <w:spacing w:val="53"/>
          <w:w w:val="110"/>
        </w:rPr>
        <w:t xml:space="preserve"> </w:t>
      </w:r>
      <w:r>
        <w:rPr>
          <w:w w:val="110"/>
        </w:rPr>
        <w:t>minority</w:t>
      </w:r>
      <w:r>
        <w:rPr>
          <w:spacing w:val="32"/>
          <w:w w:val="110"/>
        </w:rPr>
        <w:t xml:space="preserve"> </w:t>
      </w:r>
      <w:r>
        <w:rPr>
          <w:w w:val="110"/>
        </w:rPr>
        <w:t>group</w:t>
      </w:r>
      <w:r>
        <w:rPr>
          <w:spacing w:val="37"/>
          <w:w w:val="110"/>
        </w:rPr>
        <w:t xml:space="preserve"> </w:t>
      </w:r>
      <w:r>
        <w:rPr>
          <w:w w:val="110"/>
        </w:rPr>
        <w:t>the</w:t>
      </w:r>
      <w:r>
        <w:rPr>
          <w:spacing w:val="32"/>
          <w:w w:val="110"/>
        </w:rPr>
        <w:t xml:space="preserve"> </w:t>
      </w:r>
      <w:r>
        <w:rPr>
          <w:w w:val="110"/>
        </w:rPr>
        <w:t>rights</w:t>
      </w:r>
      <w:r>
        <w:rPr>
          <w:spacing w:val="18"/>
          <w:w w:val="110"/>
        </w:rPr>
        <w:t xml:space="preserve"> </w:t>
      </w:r>
      <w:r>
        <w:rPr>
          <w:w w:val="110"/>
        </w:rPr>
        <w:t>and</w:t>
      </w:r>
      <w:r>
        <w:rPr>
          <w:spacing w:val="40"/>
          <w:w w:val="110"/>
        </w:rPr>
        <w:t xml:space="preserve"> </w:t>
      </w:r>
      <w:r>
        <w:rPr>
          <w:w w:val="110"/>
        </w:rPr>
        <w:t>privileges</w:t>
      </w:r>
      <w:r>
        <w:rPr>
          <w:spacing w:val="40"/>
          <w:w w:val="110"/>
        </w:rPr>
        <w:t xml:space="preserve"> </w:t>
      </w:r>
      <w:r>
        <w:rPr>
          <w:w w:val="110"/>
        </w:rPr>
        <w:t>due</w:t>
      </w:r>
      <w:r>
        <w:rPr>
          <w:spacing w:val="66"/>
          <w:w w:val="110"/>
        </w:rPr>
        <w:t xml:space="preserve"> </w:t>
      </w:r>
      <w:r>
        <w:rPr>
          <w:w w:val="110"/>
        </w:rPr>
        <w:t>them.</w:t>
      </w:r>
    </w:p>
    <w:p w14:paraId="731DF859" w14:textId="77777777" w:rsidR="00D37A87" w:rsidRDefault="00D37A87" w:rsidP="00D37A87">
      <w:pPr>
        <w:pStyle w:val="BodyText"/>
        <w:kinsoku w:val="0"/>
        <w:overflowPunct w:val="0"/>
        <w:spacing w:line="235" w:lineRule="auto"/>
        <w:ind w:left="132" w:right="140" w:firstLine="130"/>
        <w:jc w:val="both"/>
        <w:rPr>
          <w:w w:val="110"/>
        </w:rPr>
      </w:pPr>
      <w:r>
        <w:rPr>
          <w:w w:val="110"/>
        </w:rPr>
        <w:t>On</w:t>
      </w:r>
      <w:r>
        <w:rPr>
          <w:spacing w:val="4"/>
          <w:w w:val="110"/>
        </w:rPr>
        <w:t xml:space="preserve"> </w:t>
      </w:r>
      <w:r>
        <w:rPr>
          <w:w w:val="110"/>
        </w:rPr>
        <w:t>the</w:t>
      </w:r>
      <w:r>
        <w:rPr>
          <w:spacing w:val="24"/>
          <w:w w:val="110"/>
        </w:rPr>
        <w:t xml:space="preserve"> </w:t>
      </w:r>
      <w:r>
        <w:rPr>
          <w:w w:val="110"/>
        </w:rPr>
        <w:t>basis</w:t>
      </w:r>
      <w:r>
        <w:rPr>
          <w:spacing w:val="19"/>
          <w:w w:val="110"/>
        </w:rPr>
        <w:t xml:space="preserve"> </w:t>
      </w:r>
      <w:r>
        <w:rPr>
          <w:w w:val="110"/>
        </w:rPr>
        <w:t>of</w:t>
      </w:r>
      <w:r>
        <w:rPr>
          <w:spacing w:val="28"/>
          <w:w w:val="110"/>
        </w:rPr>
        <w:t xml:space="preserve"> </w:t>
      </w:r>
      <w:r>
        <w:rPr>
          <w:w w:val="110"/>
        </w:rPr>
        <w:t>the</w:t>
      </w:r>
      <w:r>
        <w:rPr>
          <w:spacing w:val="73"/>
          <w:w w:val="110"/>
        </w:rPr>
        <w:t xml:space="preserve"> </w:t>
      </w:r>
      <w:r>
        <w:rPr>
          <w:w w:val="110"/>
        </w:rPr>
        <w:t>conceptual</w:t>
      </w:r>
      <w:r>
        <w:rPr>
          <w:spacing w:val="28"/>
          <w:w w:val="110"/>
        </w:rPr>
        <w:t xml:space="preserve"> </w:t>
      </w:r>
      <w:r>
        <w:rPr>
          <w:w w:val="110"/>
        </w:rPr>
        <w:t>framework</w:t>
      </w:r>
      <w:r>
        <w:rPr>
          <w:spacing w:val="30"/>
          <w:w w:val="110"/>
        </w:rPr>
        <w:t xml:space="preserve"> </w:t>
      </w:r>
      <w:r>
        <w:rPr>
          <w:w w:val="110"/>
        </w:rPr>
        <w:t>of</w:t>
      </w:r>
      <w:r>
        <w:rPr>
          <w:spacing w:val="2"/>
          <w:w w:val="110"/>
        </w:rPr>
        <w:t xml:space="preserve"> </w:t>
      </w:r>
      <w:r>
        <w:rPr>
          <w:w w:val="110"/>
        </w:rPr>
        <w:t>Jones's</w:t>
      </w:r>
      <w:r>
        <w:rPr>
          <w:spacing w:val="25"/>
          <w:w w:val="110"/>
        </w:rPr>
        <w:t xml:space="preserve"> </w:t>
      </w:r>
      <w:r>
        <w:rPr>
          <w:w w:val="110"/>
        </w:rPr>
        <w:t>(1972)</w:t>
      </w:r>
      <w:r>
        <w:rPr>
          <w:spacing w:val="31"/>
          <w:w w:val="110"/>
        </w:rPr>
        <w:t xml:space="preserve"> </w:t>
      </w:r>
      <w:r>
        <w:rPr>
          <w:w w:val="110"/>
        </w:rPr>
        <w:t>tripartite</w:t>
      </w:r>
      <w:r>
        <w:rPr>
          <w:spacing w:val="30"/>
          <w:w w:val="110"/>
        </w:rPr>
        <w:t xml:space="preserve"> </w:t>
      </w:r>
      <w:r>
        <w:rPr>
          <w:w w:val="110"/>
        </w:rPr>
        <w:t>model</w:t>
      </w:r>
      <w:r>
        <w:rPr>
          <w:spacing w:val="9"/>
          <w:w w:val="110"/>
        </w:rPr>
        <w:t xml:space="preserve"> </w:t>
      </w:r>
      <w:r>
        <w:rPr>
          <w:w w:val="110"/>
        </w:rPr>
        <w:t>ofracism</w:t>
      </w:r>
      <w:r>
        <w:rPr>
          <w:spacing w:val="15"/>
          <w:w w:val="110"/>
        </w:rPr>
        <w:t xml:space="preserve"> </w:t>
      </w:r>
      <w:r>
        <w:rPr>
          <w:w w:val="110"/>
        </w:rPr>
        <w:t>and</w:t>
      </w:r>
      <w:r>
        <w:rPr>
          <w:spacing w:val="24"/>
          <w:w w:val="110"/>
        </w:rPr>
        <w:t xml:space="preserve"> </w:t>
      </w:r>
      <w:r>
        <w:rPr>
          <w:w w:val="110"/>
        </w:rPr>
        <w:t>the</w:t>
      </w:r>
      <w:r>
        <w:rPr>
          <w:spacing w:val="8"/>
          <w:w w:val="110"/>
        </w:rPr>
        <w:t xml:space="preserve"> </w:t>
      </w:r>
      <w:r>
        <w:rPr>
          <w:w w:val="110"/>
        </w:rPr>
        <w:t>related</w:t>
      </w:r>
      <w:r>
        <w:rPr>
          <w:spacing w:val="18"/>
          <w:w w:val="110"/>
        </w:rPr>
        <w:t xml:space="preserve"> </w:t>
      </w:r>
      <w:r>
        <w:rPr>
          <w:w w:val="110"/>
        </w:rPr>
        <w:t>work</w:t>
      </w:r>
      <w:r>
        <w:rPr>
          <w:spacing w:val="4"/>
          <w:w w:val="110"/>
        </w:rPr>
        <w:t xml:space="preserve"> </w:t>
      </w:r>
      <w:r>
        <w:rPr>
          <w:w w:val="110"/>
        </w:rPr>
        <w:t>ofEssed</w:t>
      </w:r>
      <w:r>
        <w:rPr>
          <w:spacing w:val="18"/>
          <w:w w:val="110"/>
        </w:rPr>
        <w:t xml:space="preserve"> </w:t>
      </w:r>
      <w:r>
        <w:rPr>
          <w:w w:val="110"/>
        </w:rPr>
        <w:t>(1990),</w:t>
      </w:r>
      <w:r>
        <w:rPr>
          <w:spacing w:val="10"/>
          <w:w w:val="110"/>
        </w:rPr>
        <w:t xml:space="preserve"> </w:t>
      </w:r>
      <w:r>
        <w:rPr>
          <w:w w:val="110"/>
        </w:rPr>
        <w:t>several</w:t>
      </w:r>
      <w:r>
        <w:rPr>
          <w:spacing w:val="-2"/>
          <w:w w:val="110"/>
        </w:rPr>
        <w:t xml:space="preserve"> </w:t>
      </w:r>
      <w:r>
        <w:rPr>
          <w:w w:val="110"/>
        </w:rPr>
        <w:t>instruments</w:t>
      </w:r>
      <w:r>
        <w:rPr>
          <w:spacing w:val="22"/>
          <w:w w:val="110"/>
        </w:rPr>
        <w:t xml:space="preserve"> </w:t>
      </w:r>
      <w:r>
        <w:rPr>
          <w:w w:val="110"/>
        </w:rPr>
        <w:t>have</w:t>
      </w:r>
      <w:r>
        <w:rPr>
          <w:spacing w:val="-4"/>
          <w:w w:val="110"/>
        </w:rPr>
        <w:t xml:space="preserve"> </w:t>
      </w:r>
      <w:r>
        <w:rPr>
          <w:w w:val="110"/>
        </w:rPr>
        <w:t>been</w:t>
      </w:r>
      <w:r>
        <w:rPr>
          <w:spacing w:val="13"/>
          <w:w w:val="110"/>
        </w:rPr>
        <w:t xml:space="preserve"> </w:t>
      </w:r>
      <w:r>
        <w:rPr>
          <w:w w:val="110"/>
        </w:rPr>
        <w:t>developed</w:t>
      </w:r>
      <w:r>
        <w:rPr>
          <w:spacing w:val="25"/>
          <w:w w:val="110"/>
        </w:rPr>
        <w:t xml:space="preserve"> </w:t>
      </w:r>
      <w:r>
        <w:rPr>
          <w:w w:val="110"/>
        </w:rPr>
        <w:t>to</w:t>
      </w:r>
      <w:r>
        <w:rPr>
          <w:spacing w:val="-1"/>
          <w:w w:val="110"/>
        </w:rPr>
        <w:t xml:space="preserve"> </w:t>
      </w:r>
      <w:r>
        <w:rPr>
          <w:w w:val="110"/>
        </w:rPr>
        <w:t>date</w:t>
      </w:r>
      <w:r>
        <w:rPr>
          <w:spacing w:val="-4"/>
          <w:w w:val="110"/>
        </w:rPr>
        <w:t xml:space="preserve"> </w:t>
      </w:r>
      <w:r>
        <w:rPr>
          <w:w w:val="110"/>
        </w:rPr>
        <w:t>that</w:t>
      </w:r>
      <w:r>
        <w:rPr>
          <w:spacing w:val="-6"/>
          <w:w w:val="110"/>
        </w:rPr>
        <w:t xml:space="preserve"> </w:t>
      </w:r>
      <w:r>
        <w:rPr>
          <w:w w:val="110"/>
        </w:rPr>
        <w:t>empirically</w:t>
      </w:r>
      <w:r>
        <w:rPr>
          <w:spacing w:val="15"/>
          <w:w w:val="110"/>
        </w:rPr>
        <w:t xml:space="preserve"> </w:t>
      </w:r>
      <w:r>
        <w:rPr>
          <w:w w:val="110"/>
        </w:rPr>
        <w:t>assess</w:t>
      </w:r>
      <w:r>
        <w:rPr>
          <w:spacing w:val="11"/>
          <w:w w:val="110"/>
        </w:rPr>
        <w:t xml:space="preserve"> </w:t>
      </w:r>
      <w:r>
        <w:rPr>
          <w:w w:val="110"/>
        </w:rPr>
        <w:t>the</w:t>
      </w:r>
      <w:r>
        <w:rPr>
          <w:spacing w:val="-10"/>
          <w:w w:val="110"/>
        </w:rPr>
        <w:t xml:space="preserve"> </w:t>
      </w:r>
      <w:r>
        <w:rPr>
          <w:w w:val="110"/>
        </w:rPr>
        <w:t>multidimensional</w:t>
      </w:r>
      <w:r>
        <w:rPr>
          <w:spacing w:val="-14"/>
          <w:w w:val="110"/>
        </w:rPr>
        <w:t xml:space="preserve"> </w:t>
      </w:r>
      <w:r>
        <w:rPr>
          <w:w w:val="110"/>
        </w:rPr>
        <w:t>impact</w:t>
      </w:r>
      <w:r>
        <w:rPr>
          <w:spacing w:val="-3"/>
          <w:w w:val="110"/>
        </w:rPr>
        <w:t xml:space="preserve"> </w:t>
      </w:r>
      <w:r>
        <w:rPr>
          <w:w w:val="110"/>
        </w:rPr>
        <w:t>ofrace­</w:t>
      </w:r>
      <w:r>
        <w:rPr>
          <w:spacing w:val="15"/>
          <w:w w:val="110"/>
        </w:rPr>
        <w:t xml:space="preserve"> </w:t>
      </w:r>
      <w:r>
        <w:rPr>
          <w:w w:val="110"/>
        </w:rPr>
        <w:t>related</w:t>
      </w:r>
      <w:r>
        <w:rPr>
          <w:spacing w:val="21"/>
          <w:w w:val="110"/>
        </w:rPr>
        <w:t xml:space="preserve"> </w:t>
      </w:r>
      <w:r>
        <w:rPr>
          <w:w w:val="110"/>
        </w:rPr>
        <w:t>stress on</w:t>
      </w:r>
      <w:r>
        <w:rPr>
          <w:spacing w:val="-22"/>
          <w:w w:val="110"/>
        </w:rPr>
        <w:t xml:space="preserve"> </w:t>
      </w:r>
      <w:r>
        <w:rPr>
          <w:w w:val="110"/>
        </w:rPr>
        <w:t>the</w:t>
      </w:r>
      <w:r>
        <w:rPr>
          <w:spacing w:val="2"/>
          <w:w w:val="110"/>
        </w:rPr>
        <w:t xml:space="preserve"> </w:t>
      </w:r>
      <w:r>
        <w:rPr>
          <w:w w:val="110"/>
        </w:rPr>
        <w:t>psychological</w:t>
      </w:r>
      <w:r>
        <w:rPr>
          <w:spacing w:val="21"/>
          <w:w w:val="110"/>
        </w:rPr>
        <w:t xml:space="preserve"> </w:t>
      </w:r>
      <w:r>
        <w:rPr>
          <w:w w:val="110"/>
        </w:rPr>
        <w:t>well-being</w:t>
      </w:r>
      <w:r>
        <w:rPr>
          <w:spacing w:val="14"/>
          <w:w w:val="110"/>
        </w:rPr>
        <w:t xml:space="preserve"> </w:t>
      </w:r>
      <w:r>
        <w:rPr>
          <w:w w:val="110"/>
        </w:rPr>
        <w:t>of</w:t>
      </w:r>
      <w:r>
        <w:rPr>
          <w:spacing w:val="-6"/>
          <w:w w:val="110"/>
        </w:rPr>
        <w:t xml:space="preserve"> </w:t>
      </w:r>
      <w:r>
        <w:rPr>
          <w:w w:val="110"/>
        </w:rPr>
        <w:t>African</w:t>
      </w:r>
      <w:r>
        <w:rPr>
          <w:spacing w:val="14"/>
          <w:w w:val="110"/>
        </w:rPr>
        <w:t xml:space="preserve"> </w:t>
      </w:r>
      <w:r>
        <w:rPr>
          <w:w w:val="110"/>
        </w:rPr>
        <w:t>Americans.</w:t>
      </w:r>
      <w:r>
        <w:rPr>
          <w:spacing w:val="8"/>
          <w:w w:val="110"/>
        </w:rPr>
        <w:t xml:space="preserve"> </w:t>
      </w:r>
      <w:r>
        <w:rPr>
          <w:w w:val="110"/>
        </w:rPr>
        <w:t>A review</w:t>
      </w:r>
      <w:r>
        <w:rPr>
          <w:spacing w:val="5"/>
          <w:w w:val="110"/>
        </w:rPr>
        <w:t xml:space="preserve"> </w:t>
      </w:r>
      <w:r>
        <w:rPr>
          <w:w w:val="110"/>
        </w:rPr>
        <w:t>of</w:t>
      </w:r>
      <w:r>
        <w:rPr>
          <w:spacing w:val="3"/>
          <w:w w:val="110"/>
        </w:rPr>
        <w:t xml:space="preserve"> </w:t>
      </w:r>
      <w:r>
        <w:rPr>
          <w:w w:val="110"/>
        </w:rPr>
        <w:t>the</w:t>
      </w:r>
      <w:r>
        <w:rPr>
          <w:spacing w:val="35"/>
          <w:w w:val="110"/>
        </w:rPr>
        <w:t xml:space="preserve"> </w:t>
      </w:r>
      <w:r>
        <w:rPr>
          <w:w w:val="110"/>
        </w:rPr>
        <w:t>literature</w:t>
      </w:r>
      <w:r>
        <w:rPr>
          <w:spacing w:val="11"/>
          <w:w w:val="110"/>
        </w:rPr>
        <w:t xml:space="preserve"> </w:t>
      </w:r>
      <w:r>
        <w:rPr>
          <w:w w:val="110"/>
        </w:rPr>
        <w:t>uncovered</w:t>
      </w:r>
      <w:r>
        <w:rPr>
          <w:spacing w:val="21"/>
          <w:w w:val="110"/>
        </w:rPr>
        <w:t xml:space="preserve"> </w:t>
      </w:r>
      <w:r>
        <w:rPr>
          <w:w w:val="110"/>
        </w:rPr>
        <w:t>three</w:t>
      </w:r>
      <w:r>
        <w:rPr>
          <w:spacing w:val="-13"/>
          <w:w w:val="110"/>
        </w:rPr>
        <w:t xml:space="preserve"> </w:t>
      </w:r>
      <w:r>
        <w:rPr>
          <w:w w:val="110"/>
        </w:rPr>
        <w:t>such</w:t>
      </w:r>
      <w:r>
        <w:rPr>
          <w:spacing w:val="3"/>
          <w:w w:val="110"/>
        </w:rPr>
        <w:t xml:space="preserve"> </w:t>
      </w:r>
      <w:r>
        <w:rPr>
          <w:w w:val="110"/>
        </w:rPr>
        <w:t>measures.</w:t>
      </w:r>
      <w:r>
        <w:rPr>
          <w:spacing w:val="-6"/>
          <w:w w:val="110"/>
        </w:rPr>
        <w:t xml:space="preserve"> </w:t>
      </w:r>
      <w:r>
        <w:rPr>
          <w:w w:val="110"/>
        </w:rPr>
        <w:t>The</w:t>
      </w:r>
      <w:r>
        <w:rPr>
          <w:spacing w:val="-21"/>
          <w:w w:val="110"/>
        </w:rPr>
        <w:t xml:space="preserve"> </w:t>
      </w:r>
      <w:r>
        <w:rPr>
          <w:w w:val="110"/>
        </w:rPr>
        <w:t>Perceived</w:t>
      </w:r>
      <w:r>
        <w:rPr>
          <w:spacing w:val="24"/>
          <w:w w:val="110"/>
        </w:rPr>
        <w:t xml:space="preserve"> </w:t>
      </w:r>
      <w:r>
        <w:rPr>
          <w:w w:val="110"/>
        </w:rPr>
        <w:t>Racism</w:t>
      </w:r>
      <w:r>
        <w:rPr>
          <w:spacing w:val="-10"/>
          <w:w w:val="110"/>
        </w:rPr>
        <w:t xml:space="preserve"> </w:t>
      </w:r>
      <w:r>
        <w:rPr>
          <w:w w:val="110"/>
        </w:rPr>
        <w:t>Scale</w:t>
      </w:r>
      <w:r>
        <w:rPr>
          <w:spacing w:val="-4"/>
          <w:w w:val="110"/>
        </w:rPr>
        <w:t xml:space="preserve"> </w:t>
      </w:r>
      <w:r>
        <w:rPr>
          <w:w w:val="110"/>
        </w:rPr>
        <w:t>(PRS;</w:t>
      </w:r>
      <w:r>
        <w:rPr>
          <w:spacing w:val="2"/>
          <w:w w:val="110"/>
        </w:rPr>
        <w:t xml:space="preserve"> </w:t>
      </w:r>
      <w:r>
        <w:rPr>
          <w:w w:val="110"/>
        </w:rPr>
        <w:t>McNeilly,</w:t>
      </w:r>
      <w:r>
        <w:rPr>
          <w:spacing w:val="36"/>
          <w:w w:val="110"/>
        </w:rPr>
        <w:t xml:space="preserve"> </w:t>
      </w:r>
      <w:r>
        <w:rPr>
          <w:w w:val="110"/>
        </w:rPr>
        <w:t>Anderson,</w:t>
      </w:r>
      <w:r>
        <w:rPr>
          <w:spacing w:val="40"/>
          <w:w w:val="110"/>
        </w:rPr>
        <w:t xml:space="preserve"> </w:t>
      </w:r>
      <w:r>
        <w:rPr>
          <w:w w:val="110"/>
        </w:rPr>
        <w:t>Armstead,</w:t>
      </w:r>
      <w:r>
        <w:rPr>
          <w:spacing w:val="46"/>
          <w:w w:val="110"/>
        </w:rPr>
        <w:t xml:space="preserve"> </w:t>
      </w:r>
      <w:r>
        <w:rPr>
          <w:w w:val="110"/>
        </w:rPr>
        <w:t>et</w:t>
      </w:r>
      <w:r>
        <w:rPr>
          <w:spacing w:val="39"/>
          <w:w w:val="110"/>
        </w:rPr>
        <w:t xml:space="preserve"> </w:t>
      </w:r>
      <w:r>
        <w:rPr>
          <w:w w:val="110"/>
        </w:rPr>
        <w:t>al.,</w:t>
      </w:r>
      <w:r>
        <w:rPr>
          <w:spacing w:val="44"/>
          <w:w w:val="110"/>
        </w:rPr>
        <w:t xml:space="preserve"> </w:t>
      </w:r>
      <w:r>
        <w:rPr>
          <w:w w:val="110"/>
        </w:rPr>
        <w:t>1996),</w:t>
      </w:r>
      <w:r>
        <w:rPr>
          <w:spacing w:val="40"/>
          <w:w w:val="110"/>
        </w:rPr>
        <w:t xml:space="preserve"> </w:t>
      </w:r>
      <w:r>
        <w:rPr>
          <w:w w:val="110"/>
        </w:rPr>
        <w:t>the</w:t>
      </w:r>
      <w:r>
        <w:rPr>
          <w:spacing w:val="60"/>
          <w:w w:val="110"/>
        </w:rPr>
        <w:t xml:space="preserve"> </w:t>
      </w:r>
      <w:r>
        <w:rPr>
          <w:w w:val="110"/>
        </w:rPr>
        <w:t>Racism</w:t>
      </w:r>
      <w:r>
        <w:rPr>
          <w:spacing w:val="37"/>
          <w:w w:val="110"/>
        </w:rPr>
        <w:t xml:space="preserve"> </w:t>
      </w:r>
      <w:r>
        <w:rPr>
          <w:w w:val="110"/>
        </w:rPr>
        <w:t>and</w:t>
      </w:r>
      <w:r>
        <w:rPr>
          <w:spacing w:val="75"/>
          <w:w w:val="110"/>
        </w:rPr>
        <w:t xml:space="preserve"> </w:t>
      </w:r>
      <w:r>
        <w:rPr>
          <w:w w:val="110"/>
        </w:rPr>
        <w:t>Life</w:t>
      </w:r>
      <w:r>
        <w:rPr>
          <w:spacing w:val="30"/>
          <w:w w:val="110"/>
        </w:rPr>
        <w:t xml:space="preserve"> </w:t>
      </w:r>
      <w:r>
        <w:rPr>
          <w:w w:val="110"/>
        </w:rPr>
        <w:t>Experience</w:t>
      </w:r>
      <w:r>
        <w:rPr>
          <w:spacing w:val="9"/>
          <w:w w:val="110"/>
        </w:rPr>
        <w:t xml:space="preserve"> </w:t>
      </w:r>
      <w:r>
        <w:rPr>
          <w:w w:val="110"/>
        </w:rPr>
        <w:t>Scales-Revised</w:t>
      </w:r>
      <w:r>
        <w:rPr>
          <w:spacing w:val="23"/>
          <w:w w:val="110"/>
        </w:rPr>
        <w:t xml:space="preserve"> </w:t>
      </w:r>
      <w:r>
        <w:rPr>
          <w:w w:val="110"/>
        </w:rPr>
        <w:t>(RaLES-R;</w:t>
      </w:r>
      <w:r>
        <w:rPr>
          <w:spacing w:val="29"/>
          <w:w w:val="110"/>
        </w:rPr>
        <w:t xml:space="preserve"> </w:t>
      </w:r>
      <w:r>
        <w:rPr>
          <w:w w:val="110"/>
        </w:rPr>
        <w:t>Harrell,</w:t>
      </w:r>
      <w:r>
        <w:rPr>
          <w:spacing w:val="18"/>
          <w:w w:val="110"/>
        </w:rPr>
        <w:t xml:space="preserve"> </w:t>
      </w:r>
      <w:r>
        <w:rPr>
          <w:w w:val="110"/>
        </w:rPr>
        <w:lastRenderedPageBreak/>
        <w:t>1997).</w:t>
      </w:r>
      <w:r>
        <w:rPr>
          <w:spacing w:val="12"/>
          <w:w w:val="110"/>
        </w:rPr>
        <w:t xml:space="preserve"> </w:t>
      </w:r>
      <w:r>
        <w:rPr>
          <w:w w:val="110"/>
        </w:rPr>
        <w:t>and</w:t>
      </w:r>
      <w:r>
        <w:rPr>
          <w:spacing w:val="43"/>
          <w:w w:val="110"/>
        </w:rPr>
        <w:t xml:space="preserve"> </w:t>
      </w:r>
      <w:r>
        <w:rPr>
          <w:w w:val="110"/>
        </w:rPr>
        <w:t>the</w:t>
      </w:r>
      <w:r>
        <w:rPr>
          <w:spacing w:val="24"/>
          <w:w w:val="110"/>
        </w:rPr>
        <w:t xml:space="preserve"> </w:t>
      </w:r>
      <w:r>
        <w:rPr>
          <w:w w:val="110"/>
        </w:rPr>
        <w:t>Index</w:t>
      </w:r>
      <w:r>
        <w:rPr>
          <w:spacing w:val="-8"/>
          <w:w w:val="110"/>
        </w:rPr>
        <w:t xml:space="preserve"> </w:t>
      </w:r>
      <w:r>
        <w:rPr>
          <w:w w:val="110"/>
        </w:rPr>
        <w:t>of</w:t>
      </w:r>
      <w:r>
        <w:rPr>
          <w:spacing w:val="15"/>
          <w:w w:val="110"/>
        </w:rPr>
        <w:t xml:space="preserve"> </w:t>
      </w:r>
      <w:r>
        <w:rPr>
          <w:w w:val="110"/>
        </w:rPr>
        <w:t>Race-Related</w:t>
      </w:r>
      <w:r>
        <w:rPr>
          <w:spacing w:val="23"/>
          <w:w w:val="110"/>
        </w:rPr>
        <w:t xml:space="preserve"> </w:t>
      </w:r>
      <w:r>
        <w:rPr>
          <w:w w:val="110"/>
        </w:rPr>
        <w:t>Stress</w:t>
      </w:r>
      <w:r>
        <w:rPr>
          <w:spacing w:val="15"/>
          <w:w w:val="110"/>
        </w:rPr>
        <w:t xml:space="preserve"> </w:t>
      </w:r>
      <w:r>
        <w:rPr>
          <w:w w:val="110"/>
        </w:rPr>
        <w:t>0RRS;</w:t>
      </w:r>
      <w:r>
        <w:rPr>
          <w:spacing w:val="17"/>
          <w:w w:val="110"/>
        </w:rPr>
        <w:t xml:space="preserve"> </w:t>
      </w:r>
      <w:r>
        <w:rPr>
          <w:w w:val="110"/>
        </w:rPr>
        <w:t>Utsey</w:t>
      </w:r>
      <w:r>
        <w:rPr>
          <w:spacing w:val="11"/>
          <w:w w:val="110"/>
        </w:rPr>
        <w:t xml:space="preserve"> </w:t>
      </w:r>
      <w:r>
        <w:rPr>
          <w:w w:val="110"/>
          <w:sz w:val="19"/>
          <w:szCs w:val="19"/>
        </w:rPr>
        <w:t>&amp;</w:t>
      </w:r>
      <w:r>
        <w:rPr>
          <w:spacing w:val="-5"/>
          <w:w w:val="110"/>
          <w:sz w:val="19"/>
          <w:szCs w:val="19"/>
        </w:rPr>
        <w:t xml:space="preserve"> </w:t>
      </w:r>
      <w:r>
        <w:rPr>
          <w:w w:val="110"/>
        </w:rPr>
        <w:t>Ponterotto,</w:t>
      </w:r>
      <w:r>
        <w:rPr>
          <w:spacing w:val="28"/>
          <w:w w:val="110"/>
        </w:rPr>
        <w:t xml:space="preserve"> </w:t>
      </w:r>
      <w:r>
        <w:rPr>
          <w:w w:val="110"/>
        </w:rPr>
        <w:t>1996)</w:t>
      </w:r>
      <w:r>
        <w:rPr>
          <w:spacing w:val="16"/>
          <w:w w:val="110"/>
        </w:rPr>
        <w:t xml:space="preserve"> </w:t>
      </w:r>
      <w:r>
        <w:rPr>
          <w:w w:val="110"/>
        </w:rPr>
        <w:t>represent</w:t>
      </w:r>
      <w:r>
        <w:rPr>
          <w:spacing w:val="10"/>
          <w:w w:val="110"/>
        </w:rPr>
        <w:t xml:space="preserve"> </w:t>
      </w:r>
      <w:r>
        <w:rPr>
          <w:w w:val="110"/>
        </w:rPr>
        <w:t>the</w:t>
      </w:r>
      <w:r>
        <w:rPr>
          <w:spacing w:val="4"/>
          <w:w w:val="110"/>
        </w:rPr>
        <w:t xml:space="preserve"> </w:t>
      </w:r>
      <w:r>
        <w:rPr>
          <w:w w:val="110"/>
        </w:rPr>
        <w:t>current</w:t>
      </w:r>
      <w:r>
        <w:rPr>
          <w:spacing w:val="5"/>
          <w:w w:val="110"/>
        </w:rPr>
        <w:t xml:space="preserve"> </w:t>
      </w:r>
      <w:r>
        <w:rPr>
          <w:w w:val="110"/>
        </w:rPr>
        <w:t>technology</w:t>
      </w:r>
      <w:r>
        <w:rPr>
          <w:spacing w:val="18"/>
          <w:w w:val="110"/>
        </w:rPr>
        <w:t xml:space="preserve"> </w:t>
      </w:r>
      <w:r>
        <w:rPr>
          <w:w w:val="110"/>
        </w:rPr>
        <w:t>available</w:t>
      </w:r>
      <w:r>
        <w:rPr>
          <w:spacing w:val="3"/>
          <w:w w:val="110"/>
        </w:rPr>
        <w:t xml:space="preserve"> </w:t>
      </w:r>
      <w:r>
        <w:rPr>
          <w:w w:val="110"/>
        </w:rPr>
        <w:t>for</w:t>
      </w:r>
      <w:r>
        <w:rPr>
          <w:spacing w:val="9"/>
          <w:w w:val="110"/>
        </w:rPr>
        <w:t xml:space="preserve"> </w:t>
      </w:r>
      <w:r>
        <w:rPr>
          <w:w w:val="110"/>
        </w:rPr>
        <w:t>assessing</w:t>
      </w:r>
      <w:r>
        <w:rPr>
          <w:spacing w:val="24"/>
          <w:w w:val="110"/>
        </w:rPr>
        <w:t xml:space="preserve"> </w:t>
      </w:r>
      <w:r>
        <w:rPr>
          <w:w w:val="110"/>
        </w:rPr>
        <w:t>the</w:t>
      </w:r>
      <w:r>
        <w:rPr>
          <w:spacing w:val="22"/>
          <w:w w:val="110"/>
        </w:rPr>
        <w:t xml:space="preserve"> </w:t>
      </w:r>
      <w:r>
        <w:rPr>
          <w:w w:val="110"/>
        </w:rPr>
        <w:t>pernicious</w:t>
      </w:r>
      <w:r>
        <w:rPr>
          <w:spacing w:val="21"/>
          <w:w w:val="110"/>
        </w:rPr>
        <w:t xml:space="preserve"> </w:t>
      </w:r>
      <w:r>
        <w:rPr>
          <w:w w:val="110"/>
        </w:rPr>
        <w:t>effects</w:t>
      </w:r>
      <w:r>
        <w:rPr>
          <w:spacing w:val="24"/>
          <w:w w:val="110"/>
        </w:rPr>
        <w:t xml:space="preserve"> </w:t>
      </w:r>
      <w:r>
        <w:rPr>
          <w:w w:val="110"/>
        </w:rPr>
        <w:t>of</w:t>
      </w:r>
      <w:r>
        <w:rPr>
          <w:spacing w:val="21"/>
          <w:w w:val="110"/>
        </w:rPr>
        <w:t xml:space="preserve"> </w:t>
      </w:r>
      <w:r>
        <w:rPr>
          <w:w w:val="110"/>
        </w:rPr>
        <w:t>racism</w:t>
      </w:r>
      <w:r>
        <w:rPr>
          <w:spacing w:val="27"/>
          <w:w w:val="110"/>
        </w:rPr>
        <w:t xml:space="preserve"> </w:t>
      </w:r>
      <w:r>
        <w:rPr>
          <w:w w:val="110"/>
        </w:rPr>
        <w:t>on</w:t>
      </w:r>
      <w:r>
        <w:rPr>
          <w:spacing w:val="24"/>
          <w:w w:val="110"/>
        </w:rPr>
        <w:t xml:space="preserve"> </w:t>
      </w:r>
      <w:r>
        <w:rPr>
          <w:w w:val="110"/>
        </w:rPr>
        <w:t>the</w:t>
      </w:r>
      <w:r>
        <w:rPr>
          <w:spacing w:val="30"/>
          <w:w w:val="110"/>
        </w:rPr>
        <w:t xml:space="preserve"> </w:t>
      </w:r>
      <w:r>
        <w:rPr>
          <w:w w:val="110"/>
        </w:rPr>
        <w:t>psychological</w:t>
      </w:r>
      <w:r>
        <w:rPr>
          <w:spacing w:val="35"/>
          <w:w w:val="110"/>
        </w:rPr>
        <w:t xml:space="preserve"> </w:t>
      </w:r>
      <w:r>
        <w:rPr>
          <w:w w:val="110"/>
        </w:rPr>
        <w:t>and</w:t>
      </w:r>
      <w:r>
        <w:rPr>
          <w:spacing w:val="69"/>
          <w:w w:val="110"/>
        </w:rPr>
        <w:t xml:space="preserve"> </w:t>
      </w:r>
      <w:r>
        <w:rPr>
          <w:w w:val="110"/>
        </w:rPr>
        <w:t>emotional</w:t>
      </w:r>
      <w:r>
        <w:rPr>
          <w:spacing w:val="11"/>
          <w:w w:val="110"/>
        </w:rPr>
        <w:t xml:space="preserve"> </w:t>
      </w:r>
      <w:r>
        <w:rPr>
          <w:w w:val="110"/>
        </w:rPr>
        <w:t>well-being</w:t>
      </w:r>
      <w:r>
        <w:rPr>
          <w:spacing w:val="44"/>
          <w:w w:val="110"/>
        </w:rPr>
        <w:t xml:space="preserve"> </w:t>
      </w:r>
      <w:r>
        <w:rPr>
          <w:w w:val="110"/>
        </w:rPr>
        <w:t>of</w:t>
      </w:r>
      <w:r>
        <w:rPr>
          <w:spacing w:val="34"/>
          <w:w w:val="110"/>
        </w:rPr>
        <w:t xml:space="preserve"> </w:t>
      </w:r>
      <w:r>
        <w:rPr>
          <w:w w:val="110"/>
        </w:rPr>
        <w:t>African</w:t>
      </w:r>
      <w:r>
        <w:rPr>
          <w:spacing w:val="39"/>
          <w:w w:val="110"/>
        </w:rPr>
        <w:t xml:space="preserve"> </w:t>
      </w:r>
      <w:r>
        <w:rPr>
          <w:w w:val="110"/>
        </w:rPr>
        <w:t>Americans.</w:t>
      </w:r>
      <w:r>
        <w:rPr>
          <w:spacing w:val="61"/>
          <w:w w:val="110"/>
        </w:rPr>
        <w:t xml:space="preserve"> </w:t>
      </w:r>
      <w:r>
        <w:rPr>
          <w:w w:val="110"/>
        </w:rPr>
        <w:t>It</w:t>
      </w:r>
      <w:r>
        <w:rPr>
          <w:spacing w:val="33"/>
          <w:w w:val="110"/>
        </w:rPr>
        <w:t xml:space="preserve"> </w:t>
      </w:r>
      <w:r>
        <w:rPr>
          <w:w w:val="110"/>
        </w:rPr>
        <w:t>should</w:t>
      </w:r>
      <w:r>
        <w:rPr>
          <w:spacing w:val="61"/>
          <w:w w:val="110"/>
        </w:rPr>
        <w:t xml:space="preserve"> </w:t>
      </w:r>
      <w:r>
        <w:rPr>
          <w:w w:val="110"/>
        </w:rPr>
        <w:t>be</w:t>
      </w:r>
      <w:r>
        <w:rPr>
          <w:spacing w:val="39"/>
          <w:w w:val="110"/>
        </w:rPr>
        <w:t xml:space="preserve"> </w:t>
      </w:r>
      <w:r>
        <w:rPr>
          <w:w w:val="110"/>
        </w:rPr>
        <w:t>noted</w:t>
      </w:r>
      <w:r>
        <w:rPr>
          <w:spacing w:val="59"/>
          <w:w w:val="110"/>
        </w:rPr>
        <w:t xml:space="preserve"> </w:t>
      </w:r>
      <w:r>
        <w:rPr>
          <w:w w:val="110"/>
        </w:rPr>
        <w:t>that</w:t>
      </w:r>
      <w:r>
        <w:rPr>
          <w:spacing w:val="30"/>
          <w:w w:val="110"/>
        </w:rPr>
        <w:t xml:space="preserve"> </w:t>
      </w:r>
      <w:r>
        <w:rPr>
          <w:w w:val="110"/>
        </w:rPr>
        <w:t>other</w:t>
      </w:r>
      <w:r>
        <w:rPr>
          <w:spacing w:val="47"/>
          <w:w w:val="110"/>
        </w:rPr>
        <w:t xml:space="preserve"> </w:t>
      </w:r>
      <w:r>
        <w:rPr>
          <w:w w:val="110"/>
        </w:rPr>
        <w:t>measures</w:t>
      </w:r>
      <w:r>
        <w:rPr>
          <w:spacing w:val="40"/>
          <w:w w:val="110"/>
        </w:rPr>
        <w:t xml:space="preserve"> </w:t>
      </w:r>
      <w:r>
        <w:rPr>
          <w:w w:val="110"/>
        </w:rPr>
        <w:t>of</w:t>
      </w:r>
      <w:r>
        <w:rPr>
          <w:spacing w:val="5"/>
          <w:w w:val="110"/>
        </w:rPr>
        <w:t xml:space="preserve"> </w:t>
      </w:r>
      <w:r>
        <w:rPr>
          <w:w w:val="110"/>
        </w:rPr>
        <w:t>racism</w:t>
      </w:r>
      <w:r>
        <w:rPr>
          <w:spacing w:val="21"/>
          <w:w w:val="110"/>
        </w:rPr>
        <w:t xml:space="preserve"> </w:t>
      </w:r>
      <w:r>
        <w:rPr>
          <w:w w:val="110"/>
        </w:rPr>
        <w:t>do</w:t>
      </w:r>
      <w:r>
        <w:rPr>
          <w:spacing w:val="-8"/>
          <w:w w:val="110"/>
        </w:rPr>
        <w:t xml:space="preserve"> </w:t>
      </w:r>
      <w:r>
        <w:rPr>
          <w:w w:val="110"/>
        </w:rPr>
        <w:t>exist</w:t>
      </w:r>
      <w:r>
        <w:rPr>
          <w:spacing w:val="4"/>
          <w:w w:val="110"/>
        </w:rPr>
        <w:t xml:space="preserve"> </w:t>
      </w:r>
      <w:r>
        <w:rPr>
          <w:w w:val="110"/>
        </w:rPr>
        <w:t>but</w:t>
      </w:r>
      <w:r>
        <w:rPr>
          <w:spacing w:val="16"/>
          <w:w w:val="110"/>
        </w:rPr>
        <w:t xml:space="preserve"> </w:t>
      </w:r>
      <w:r>
        <w:rPr>
          <w:w w:val="110"/>
        </w:rPr>
        <w:t>either</w:t>
      </w:r>
      <w:r>
        <w:rPr>
          <w:spacing w:val="8"/>
          <w:w w:val="110"/>
        </w:rPr>
        <w:t xml:space="preserve"> </w:t>
      </w:r>
      <w:r>
        <w:rPr>
          <w:w w:val="110"/>
        </w:rPr>
        <w:t>are</w:t>
      </w:r>
      <w:r>
        <w:rPr>
          <w:spacing w:val="16"/>
          <w:w w:val="110"/>
        </w:rPr>
        <w:t xml:space="preserve"> </w:t>
      </w:r>
      <w:r>
        <w:rPr>
          <w:w w:val="110"/>
        </w:rPr>
        <w:t>unidimensional</w:t>
      </w:r>
      <w:r>
        <w:rPr>
          <w:spacing w:val="-1"/>
          <w:w w:val="110"/>
        </w:rPr>
        <w:t xml:space="preserve"> </w:t>
      </w:r>
      <w:r>
        <w:rPr>
          <w:w w:val="110"/>
        </w:rPr>
        <w:t>or</w:t>
      </w:r>
      <w:r>
        <w:rPr>
          <w:spacing w:val="-3"/>
          <w:w w:val="110"/>
        </w:rPr>
        <w:t xml:space="preserve"> </w:t>
      </w:r>
      <w:r>
        <w:rPr>
          <w:w w:val="110"/>
        </w:rPr>
        <w:t>lack</w:t>
      </w:r>
      <w:r>
        <w:rPr>
          <w:spacing w:val="11"/>
          <w:w w:val="110"/>
        </w:rPr>
        <w:t xml:space="preserve"> </w:t>
      </w:r>
      <w:r>
        <w:rPr>
          <w:w w:val="110"/>
        </w:rPr>
        <w:t>empirical</w:t>
      </w:r>
      <w:r>
        <w:rPr>
          <w:spacing w:val="10"/>
          <w:w w:val="110"/>
        </w:rPr>
        <w:t xml:space="preserve"> </w:t>
      </w:r>
      <w:r>
        <w:rPr>
          <w:w w:val="110"/>
        </w:rPr>
        <w:t>support;</w:t>
      </w:r>
      <w:r>
        <w:rPr>
          <w:spacing w:val="18"/>
          <w:w w:val="110"/>
        </w:rPr>
        <w:t xml:space="preserve"> </w:t>
      </w:r>
      <w:r>
        <w:rPr>
          <w:w w:val="110"/>
        </w:rPr>
        <w:t>these</w:t>
      </w:r>
      <w:r>
        <w:rPr>
          <w:spacing w:val="15"/>
          <w:w w:val="110"/>
        </w:rPr>
        <w:t xml:space="preserve"> </w:t>
      </w:r>
      <w:r>
        <w:rPr>
          <w:w w:val="110"/>
        </w:rPr>
        <w:t>measures</w:t>
      </w:r>
      <w:r>
        <w:rPr>
          <w:spacing w:val="11"/>
          <w:w w:val="110"/>
        </w:rPr>
        <w:t xml:space="preserve"> </w:t>
      </w:r>
      <w:r>
        <w:rPr>
          <w:w w:val="110"/>
        </w:rPr>
        <w:t>were</w:t>
      </w:r>
      <w:r>
        <w:rPr>
          <w:spacing w:val="-1"/>
          <w:w w:val="110"/>
        </w:rPr>
        <w:t xml:space="preserve"> </w:t>
      </w:r>
      <w:r>
        <w:rPr>
          <w:w w:val="110"/>
        </w:rPr>
        <w:t>not</w:t>
      </w:r>
      <w:r>
        <w:rPr>
          <w:spacing w:val="11"/>
          <w:w w:val="110"/>
        </w:rPr>
        <w:t xml:space="preserve"> </w:t>
      </w:r>
      <w:r>
        <w:rPr>
          <w:w w:val="110"/>
        </w:rPr>
        <w:t>desirable</w:t>
      </w:r>
      <w:r>
        <w:rPr>
          <w:spacing w:val="5"/>
          <w:w w:val="110"/>
        </w:rPr>
        <w:t xml:space="preserve"> </w:t>
      </w:r>
      <w:r>
        <w:rPr>
          <w:w w:val="110"/>
        </w:rPr>
        <w:t>for</w:t>
      </w:r>
      <w:r>
        <w:rPr>
          <w:spacing w:val="14"/>
          <w:w w:val="110"/>
        </w:rPr>
        <w:t xml:space="preserve"> </w:t>
      </w:r>
      <w:r>
        <w:rPr>
          <w:w w:val="110"/>
        </w:rPr>
        <w:t>use</w:t>
      </w:r>
      <w:r>
        <w:rPr>
          <w:spacing w:val="47"/>
          <w:w w:val="110"/>
        </w:rPr>
        <w:t xml:space="preserve"> </w:t>
      </w:r>
      <w:r>
        <w:rPr>
          <w:w w:val="110"/>
        </w:rPr>
        <w:t>in</w:t>
      </w:r>
      <w:r>
        <w:rPr>
          <w:spacing w:val="17"/>
          <w:w w:val="110"/>
        </w:rPr>
        <w:t xml:space="preserve"> </w:t>
      </w:r>
      <w:r>
        <w:rPr>
          <w:w w:val="110"/>
        </w:rPr>
        <w:t>the</w:t>
      </w:r>
      <w:r>
        <w:rPr>
          <w:spacing w:val="34"/>
          <w:w w:val="110"/>
        </w:rPr>
        <w:t xml:space="preserve"> </w:t>
      </w:r>
      <w:r>
        <w:rPr>
          <w:w w:val="110"/>
        </w:rPr>
        <w:t>present</w:t>
      </w:r>
      <w:r>
        <w:rPr>
          <w:spacing w:val="6"/>
          <w:w w:val="110"/>
        </w:rPr>
        <w:t xml:space="preserve"> </w:t>
      </w:r>
      <w:r>
        <w:rPr>
          <w:w w:val="110"/>
        </w:rPr>
        <w:t>study</w:t>
      </w:r>
      <w:r>
        <w:rPr>
          <w:spacing w:val="12"/>
          <w:w w:val="110"/>
        </w:rPr>
        <w:t xml:space="preserve"> </w:t>
      </w:r>
      <w:r>
        <w:rPr>
          <w:w w:val="110"/>
        </w:rPr>
        <w:t>(see</w:t>
      </w:r>
      <w:r>
        <w:rPr>
          <w:spacing w:val="9"/>
          <w:w w:val="110"/>
        </w:rPr>
        <w:t xml:space="preserve"> </w:t>
      </w:r>
      <w:r>
        <w:rPr>
          <w:w w:val="110"/>
        </w:rPr>
        <w:t>Utsey,</w:t>
      </w:r>
      <w:r>
        <w:rPr>
          <w:spacing w:val="24"/>
          <w:w w:val="110"/>
        </w:rPr>
        <w:t xml:space="preserve"> </w:t>
      </w:r>
      <w:r>
        <w:rPr>
          <w:w w:val="110"/>
        </w:rPr>
        <w:t>1998,</w:t>
      </w:r>
      <w:r>
        <w:rPr>
          <w:spacing w:val="10"/>
          <w:w w:val="110"/>
        </w:rPr>
        <w:t xml:space="preserve"> </w:t>
      </w:r>
      <w:r>
        <w:rPr>
          <w:w w:val="110"/>
        </w:rPr>
        <w:t>for</w:t>
      </w:r>
      <w:r>
        <w:rPr>
          <w:spacing w:val="8"/>
          <w:w w:val="110"/>
        </w:rPr>
        <w:t xml:space="preserve"> </w:t>
      </w:r>
      <w:r>
        <w:rPr>
          <w:w w:val="110"/>
        </w:rPr>
        <w:t>a</w:t>
      </w:r>
      <w:r>
        <w:rPr>
          <w:spacing w:val="43"/>
          <w:w w:val="110"/>
        </w:rPr>
        <w:t xml:space="preserve"> </w:t>
      </w:r>
      <w:r>
        <w:rPr>
          <w:w w:val="110"/>
        </w:rPr>
        <w:t>complete</w:t>
      </w:r>
      <w:r>
        <w:rPr>
          <w:spacing w:val="35"/>
          <w:w w:val="110"/>
        </w:rPr>
        <w:t xml:space="preserve"> </w:t>
      </w:r>
      <w:r>
        <w:rPr>
          <w:w w:val="110"/>
        </w:rPr>
        <w:t>review</w:t>
      </w:r>
      <w:r>
        <w:rPr>
          <w:spacing w:val="28"/>
          <w:w w:val="110"/>
        </w:rPr>
        <w:t xml:space="preserve"> </w:t>
      </w:r>
      <w:r>
        <w:rPr>
          <w:w w:val="110"/>
        </w:rPr>
        <w:t>of</w:t>
      </w:r>
      <w:r>
        <w:rPr>
          <w:spacing w:val="29"/>
          <w:w w:val="110"/>
        </w:rPr>
        <w:t xml:space="preserve"> </w:t>
      </w:r>
      <w:r>
        <w:rPr>
          <w:w w:val="110"/>
        </w:rPr>
        <w:t>instrumentation).</w:t>
      </w:r>
    </w:p>
    <w:p w14:paraId="5FCD59B4" w14:textId="77777777" w:rsidR="00D37A87" w:rsidRDefault="00D37A87" w:rsidP="00D37A87">
      <w:pPr>
        <w:pStyle w:val="BodyText"/>
        <w:kinsoku w:val="0"/>
        <w:overflowPunct w:val="0"/>
        <w:spacing w:line="235" w:lineRule="auto"/>
        <w:ind w:left="125" w:right="143" w:firstLine="133"/>
        <w:jc w:val="both"/>
        <w:rPr>
          <w:w w:val="115"/>
        </w:rPr>
      </w:pPr>
      <w:r>
        <w:rPr>
          <w:w w:val="115"/>
        </w:rPr>
        <w:t>Utsey</w:t>
      </w:r>
      <w:r>
        <w:rPr>
          <w:spacing w:val="-9"/>
          <w:w w:val="115"/>
        </w:rPr>
        <w:t xml:space="preserve"> </w:t>
      </w:r>
      <w:r>
        <w:rPr>
          <w:w w:val="115"/>
        </w:rPr>
        <w:t>(1998)</w:t>
      </w:r>
      <w:r>
        <w:rPr>
          <w:spacing w:val="13"/>
          <w:w w:val="115"/>
        </w:rPr>
        <w:t xml:space="preserve"> </w:t>
      </w:r>
      <w:r>
        <w:rPr>
          <w:w w:val="115"/>
        </w:rPr>
        <w:t>conducted</w:t>
      </w:r>
      <w:r>
        <w:rPr>
          <w:spacing w:val="14"/>
          <w:w w:val="115"/>
        </w:rPr>
        <w:t xml:space="preserve"> </w:t>
      </w:r>
      <w:r>
        <w:rPr>
          <w:w w:val="115"/>
        </w:rPr>
        <w:t>a</w:t>
      </w:r>
      <w:r>
        <w:rPr>
          <w:spacing w:val="14"/>
          <w:w w:val="115"/>
        </w:rPr>
        <w:t xml:space="preserve"> </w:t>
      </w:r>
      <w:r>
        <w:rPr>
          <w:w w:val="115"/>
        </w:rPr>
        <w:t>comprehensive</w:t>
      </w:r>
      <w:r>
        <w:rPr>
          <w:spacing w:val="20"/>
          <w:w w:val="115"/>
        </w:rPr>
        <w:t xml:space="preserve"> </w:t>
      </w:r>
      <w:r>
        <w:rPr>
          <w:w w:val="115"/>
        </w:rPr>
        <w:t>review of</w:t>
      </w:r>
      <w:r>
        <w:rPr>
          <w:spacing w:val="8"/>
          <w:w w:val="115"/>
        </w:rPr>
        <w:t xml:space="preserve"> </w:t>
      </w:r>
      <w:r>
        <w:rPr>
          <w:w w:val="115"/>
        </w:rPr>
        <w:t>the</w:t>
      </w:r>
      <w:r>
        <w:rPr>
          <w:spacing w:val="40"/>
          <w:w w:val="115"/>
        </w:rPr>
        <w:t xml:space="preserve"> </w:t>
      </w:r>
      <w:r>
        <w:rPr>
          <w:w w:val="115"/>
        </w:rPr>
        <w:t>existing measures</w:t>
      </w:r>
      <w:r>
        <w:rPr>
          <w:spacing w:val="8"/>
          <w:w w:val="115"/>
        </w:rPr>
        <w:t xml:space="preserve"> </w:t>
      </w:r>
      <w:r>
        <w:rPr>
          <w:w w:val="115"/>
        </w:rPr>
        <w:t>of</w:t>
      </w:r>
      <w:r>
        <w:rPr>
          <w:spacing w:val="-10"/>
          <w:w w:val="115"/>
        </w:rPr>
        <w:t xml:space="preserve"> </w:t>
      </w:r>
      <w:r>
        <w:rPr>
          <w:w w:val="115"/>
        </w:rPr>
        <w:t>race-related</w:t>
      </w:r>
      <w:r>
        <w:rPr>
          <w:spacing w:val="47"/>
          <w:w w:val="115"/>
        </w:rPr>
        <w:t xml:space="preserve"> </w:t>
      </w:r>
      <w:r>
        <w:rPr>
          <w:w w:val="115"/>
        </w:rPr>
        <w:t>stress</w:t>
      </w:r>
      <w:r>
        <w:rPr>
          <w:spacing w:val="28"/>
          <w:w w:val="115"/>
        </w:rPr>
        <w:t xml:space="preserve"> </w:t>
      </w:r>
      <w:r>
        <w:rPr>
          <w:w w:val="115"/>
        </w:rPr>
        <w:t>in</w:t>
      </w:r>
      <w:r>
        <w:rPr>
          <w:spacing w:val="5"/>
          <w:w w:val="115"/>
        </w:rPr>
        <w:t xml:space="preserve"> </w:t>
      </w:r>
      <w:r>
        <w:rPr>
          <w:w w:val="115"/>
        </w:rPr>
        <w:t>which</w:t>
      </w:r>
      <w:r>
        <w:rPr>
          <w:spacing w:val="32"/>
          <w:w w:val="115"/>
        </w:rPr>
        <w:t xml:space="preserve"> </w:t>
      </w:r>
      <w:r>
        <w:rPr>
          <w:w w:val="115"/>
        </w:rPr>
        <w:t>he</w:t>
      </w:r>
      <w:r>
        <w:rPr>
          <w:spacing w:val="26"/>
          <w:w w:val="115"/>
        </w:rPr>
        <w:t xml:space="preserve"> </w:t>
      </w:r>
      <w:r>
        <w:rPr>
          <w:w w:val="115"/>
        </w:rPr>
        <w:t>delineated</w:t>
      </w:r>
      <w:r>
        <w:rPr>
          <w:spacing w:val="49"/>
          <w:w w:val="115"/>
        </w:rPr>
        <w:t xml:space="preserve"> </w:t>
      </w:r>
      <w:r>
        <w:rPr>
          <w:w w:val="115"/>
        </w:rPr>
        <w:t>the</w:t>
      </w:r>
      <w:r>
        <w:rPr>
          <w:spacing w:val="32"/>
          <w:w w:val="115"/>
        </w:rPr>
        <w:t xml:space="preserve"> </w:t>
      </w:r>
      <w:r>
        <w:rPr>
          <w:w w:val="115"/>
        </w:rPr>
        <w:t>strengths</w:t>
      </w:r>
      <w:r>
        <w:rPr>
          <w:spacing w:val="38"/>
          <w:w w:val="115"/>
        </w:rPr>
        <w:t xml:space="preserve"> </w:t>
      </w:r>
      <w:r>
        <w:rPr>
          <w:w w:val="115"/>
        </w:rPr>
        <w:t>and</w:t>
      </w:r>
      <w:r>
        <w:rPr>
          <w:spacing w:val="24"/>
          <w:w w:val="115"/>
        </w:rPr>
        <w:t xml:space="preserve"> </w:t>
      </w:r>
      <w:r>
        <w:rPr>
          <w:w w:val="115"/>
        </w:rPr>
        <w:t>limitations</w:t>
      </w:r>
      <w:r>
        <w:rPr>
          <w:spacing w:val="31"/>
          <w:w w:val="115"/>
        </w:rPr>
        <w:t xml:space="preserve"> </w:t>
      </w:r>
      <w:r>
        <w:rPr>
          <w:w w:val="115"/>
        </w:rPr>
        <w:t>of</w:t>
      </w:r>
      <w:r>
        <w:rPr>
          <w:spacing w:val="-10"/>
          <w:w w:val="115"/>
        </w:rPr>
        <w:t xml:space="preserve"> </w:t>
      </w:r>
      <w:r>
        <w:rPr>
          <w:w w:val="115"/>
        </w:rPr>
        <w:t>each</w:t>
      </w:r>
      <w:r>
        <w:rPr>
          <w:spacing w:val="7"/>
          <w:w w:val="115"/>
        </w:rPr>
        <w:t xml:space="preserve"> </w:t>
      </w:r>
      <w:r>
        <w:rPr>
          <w:w w:val="115"/>
        </w:rPr>
        <w:t>instrument.</w:t>
      </w:r>
      <w:r>
        <w:rPr>
          <w:spacing w:val="12"/>
          <w:w w:val="115"/>
        </w:rPr>
        <w:t xml:space="preserve"> </w:t>
      </w:r>
      <w:r>
        <w:rPr>
          <w:w w:val="115"/>
        </w:rPr>
        <w:t>Although</w:t>
      </w:r>
      <w:r>
        <w:rPr>
          <w:spacing w:val="18"/>
          <w:w w:val="115"/>
        </w:rPr>
        <w:t xml:space="preserve"> </w:t>
      </w:r>
      <w:r>
        <w:rPr>
          <w:w w:val="115"/>
        </w:rPr>
        <w:t>each</w:t>
      </w:r>
      <w:r>
        <w:rPr>
          <w:spacing w:val="18"/>
          <w:w w:val="115"/>
        </w:rPr>
        <w:t xml:space="preserve"> </w:t>
      </w:r>
      <w:r>
        <w:rPr>
          <w:w w:val="115"/>
        </w:rPr>
        <w:t>measure</w:t>
      </w:r>
      <w:r>
        <w:rPr>
          <w:spacing w:val="22"/>
          <w:w w:val="115"/>
        </w:rPr>
        <w:t xml:space="preserve"> </w:t>
      </w:r>
      <w:r>
        <w:rPr>
          <w:w w:val="115"/>
        </w:rPr>
        <w:t>had</w:t>
      </w:r>
      <w:r>
        <w:rPr>
          <w:spacing w:val="5"/>
          <w:w w:val="115"/>
        </w:rPr>
        <w:t xml:space="preserve"> </w:t>
      </w:r>
      <w:r>
        <w:rPr>
          <w:w w:val="115"/>
        </w:rPr>
        <w:t>a</w:t>
      </w:r>
      <w:r>
        <w:rPr>
          <w:spacing w:val="26"/>
          <w:w w:val="115"/>
        </w:rPr>
        <w:t xml:space="preserve"> </w:t>
      </w:r>
      <w:r>
        <w:rPr>
          <w:w w:val="115"/>
        </w:rPr>
        <w:t>number</w:t>
      </w:r>
      <w:r>
        <w:rPr>
          <w:spacing w:val="5"/>
          <w:w w:val="115"/>
        </w:rPr>
        <w:t xml:space="preserve"> </w:t>
      </w:r>
      <w:r>
        <w:rPr>
          <w:w w:val="115"/>
        </w:rPr>
        <w:t>of</w:t>
      </w:r>
      <w:r>
        <w:rPr>
          <w:spacing w:val="15"/>
          <w:w w:val="115"/>
        </w:rPr>
        <w:t xml:space="preserve"> </w:t>
      </w:r>
      <w:r>
        <w:rPr>
          <w:w w:val="115"/>
        </w:rPr>
        <w:t>unique</w:t>
      </w:r>
      <w:r>
        <w:rPr>
          <w:spacing w:val="14"/>
          <w:w w:val="115"/>
        </w:rPr>
        <w:t xml:space="preserve"> </w:t>
      </w:r>
      <w:r>
        <w:rPr>
          <w:w w:val="115"/>
        </w:rPr>
        <w:t>features,</w:t>
      </w:r>
      <w:r>
        <w:rPr>
          <w:spacing w:val="-2"/>
          <w:w w:val="115"/>
        </w:rPr>
        <w:t xml:space="preserve"> </w:t>
      </w:r>
      <w:r>
        <w:rPr>
          <w:w w:val="115"/>
        </w:rPr>
        <w:t>strengths,</w:t>
      </w:r>
      <w:r>
        <w:rPr>
          <w:spacing w:val="8"/>
          <w:w w:val="115"/>
        </w:rPr>
        <w:t xml:space="preserve"> </w:t>
      </w:r>
      <w:r>
        <w:rPr>
          <w:w w:val="115"/>
        </w:rPr>
        <w:t>or</w:t>
      </w:r>
      <w:r>
        <w:rPr>
          <w:spacing w:val="-7"/>
          <w:w w:val="115"/>
        </w:rPr>
        <w:t xml:space="preserve"> </w:t>
      </w:r>
      <w:r>
        <w:rPr>
          <w:w w:val="115"/>
        </w:rPr>
        <w:t>a</w:t>
      </w:r>
      <w:r>
        <w:rPr>
          <w:spacing w:val="7"/>
          <w:w w:val="115"/>
        </w:rPr>
        <w:t xml:space="preserve"> </w:t>
      </w:r>
      <w:r>
        <w:rPr>
          <w:w w:val="115"/>
        </w:rPr>
        <w:t>specific</w:t>
      </w:r>
      <w:r>
        <w:rPr>
          <w:spacing w:val="18"/>
          <w:w w:val="115"/>
        </w:rPr>
        <w:t xml:space="preserve"> </w:t>
      </w:r>
      <w:r>
        <w:rPr>
          <w:w w:val="115"/>
        </w:rPr>
        <w:t>utility,</w:t>
      </w:r>
      <w:r>
        <w:rPr>
          <w:spacing w:val="13"/>
          <w:w w:val="115"/>
        </w:rPr>
        <w:t xml:space="preserve"> </w:t>
      </w:r>
      <w:r>
        <w:rPr>
          <w:w w:val="115"/>
        </w:rPr>
        <w:t>a</w:t>
      </w:r>
      <w:r>
        <w:rPr>
          <w:spacing w:val="13"/>
          <w:w w:val="115"/>
        </w:rPr>
        <w:t xml:space="preserve"> </w:t>
      </w:r>
      <w:r>
        <w:rPr>
          <w:w w:val="115"/>
        </w:rPr>
        <w:t>careful</w:t>
      </w:r>
      <w:r>
        <w:rPr>
          <w:spacing w:val="8"/>
          <w:w w:val="115"/>
        </w:rPr>
        <w:t xml:space="preserve"> </w:t>
      </w:r>
      <w:r>
        <w:rPr>
          <w:w w:val="115"/>
        </w:rPr>
        <w:t>reading</w:t>
      </w:r>
      <w:r>
        <w:rPr>
          <w:spacing w:val="-2"/>
          <w:w w:val="115"/>
        </w:rPr>
        <w:t xml:space="preserve"> </w:t>
      </w:r>
      <w:r>
        <w:rPr>
          <w:w w:val="115"/>
        </w:rPr>
        <w:t>of</w:t>
      </w:r>
      <w:r>
        <w:rPr>
          <w:spacing w:val="4"/>
          <w:w w:val="115"/>
        </w:rPr>
        <w:t xml:space="preserve"> </w:t>
      </w:r>
      <w:r>
        <w:rPr>
          <w:w w:val="115"/>
        </w:rPr>
        <w:t>the</w:t>
      </w:r>
      <w:r>
        <w:rPr>
          <w:spacing w:val="38"/>
          <w:w w:val="115"/>
        </w:rPr>
        <w:t xml:space="preserve"> </w:t>
      </w:r>
      <w:r>
        <w:rPr>
          <w:w w:val="115"/>
        </w:rPr>
        <w:t>empirical</w:t>
      </w:r>
      <w:r>
        <w:rPr>
          <w:spacing w:val="18"/>
          <w:w w:val="115"/>
        </w:rPr>
        <w:t xml:space="preserve"> </w:t>
      </w:r>
      <w:r>
        <w:rPr>
          <w:w w:val="115"/>
        </w:rPr>
        <w:t>research</w:t>
      </w:r>
      <w:r>
        <w:rPr>
          <w:spacing w:val="16"/>
          <w:w w:val="115"/>
        </w:rPr>
        <w:t xml:space="preserve"> </w:t>
      </w:r>
      <w:r>
        <w:rPr>
          <w:w w:val="115"/>
        </w:rPr>
        <w:t>re­</w:t>
      </w:r>
      <w:r>
        <w:rPr>
          <w:spacing w:val="-2"/>
          <w:w w:val="115"/>
        </w:rPr>
        <w:t xml:space="preserve"> </w:t>
      </w:r>
      <w:r>
        <w:rPr>
          <w:w w:val="115"/>
        </w:rPr>
        <w:t>vealed</w:t>
      </w:r>
      <w:r>
        <w:rPr>
          <w:spacing w:val="3"/>
          <w:w w:val="115"/>
        </w:rPr>
        <w:t xml:space="preserve"> </w:t>
      </w:r>
      <w:r>
        <w:rPr>
          <w:w w:val="115"/>
        </w:rPr>
        <w:t>that</w:t>
      </w:r>
      <w:r>
        <w:rPr>
          <w:spacing w:val="-10"/>
          <w:w w:val="115"/>
        </w:rPr>
        <w:t xml:space="preserve"> </w:t>
      </w:r>
      <w:r>
        <w:rPr>
          <w:w w:val="115"/>
        </w:rPr>
        <w:t>the</w:t>
      </w:r>
      <w:r>
        <w:rPr>
          <w:spacing w:val="-24"/>
          <w:w w:val="115"/>
        </w:rPr>
        <w:t xml:space="preserve"> </w:t>
      </w:r>
      <w:r>
        <w:rPr>
          <w:w w:val="115"/>
        </w:rPr>
        <w:t>instruments</w:t>
      </w:r>
      <w:r>
        <w:rPr>
          <w:spacing w:val="-9"/>
          <w:w w:val="115"/>
        </w:rPr>
        <w:t xml:space="preserve"> </w:t>
      </w:r>
      <w:r>
        <w:rPr>
          <w:w w:val="115"/>
        </w:rPr>
        <w:t>were</w:t>
      </w:r>
      <w:r>
        <w:rPr>
          <w:spacing w:val="-17"/>
          <w:w w:val="115"/>
        </w:rPr>
        <w:t xml:space="preserve"> </w:t>
      </w:r>
      <w:r>
        <w:rPr>
          <w:w w:val="115"/>
        </w:rPr>
        <w:t>limited</w:t>
      </w:r>
      <w:r>
        <w:rPr>
          <w:spacing w:val="-6"/>
          <w:w w:val="115"/>
        </w:rPr>
        <w:t xml:space="preserve"> </w:t>
      </w:r>
      <w:r>
        <w:rPr>
          <w:w w:val="115"/>
        </w:rPr>
        <w:t>in</w:t>
      </w:r>
      <w:r>
        <w:rPr>
          <w:spacing w:val="-6"/>
          <w:w w:val="115"/>
        </w:rPr>
        <w:t xml:space="preserve"> </w:t>
      </w:r>
      <w:r>
        <w:rPr>
          <w:w w:val="115"/>
        </w:rPr>
        <w:t>a number</w:t>
      </w:r>
      <w:r>
        <w:rPr>
          <w:spacing w:val="-10"/>
          <w:w w:val="115"/>
        </w:rPr>
        <w:t xml:space="preserve"> </w:t>
      </w:r>
      <w:r>
        <w:rPr>
          <w:w w:val="115"/>
        </w:rPr>
        <w:t>of</w:t>
      </w:r>
      <w:r>
        <w:rPr>
          <w:spacing w:val="-20"/>
          <w:w w:val="115"/>
        </w:rPr>
        <w:t xml:space="preserve"> </w:t>
      </w:r>
      <w:r>
        <w:rPr>
          <w:w w:val="115"/>
        </w:rPr>
        <w:t>situations. First,</w:t>
      </w:r>
      <w:r>
        <w:rPr>
          <w:spacing w:val="-9"/>
          <w:w w:val="115"/>
        </w:rPr>
        <w:t xml:space="preserve"> </w:t>
      </w:r>
      <w:r>
        <w:rPr>
          <w:w w:val="115"/>
        </w:rPr>
        <w:t>none</w:t>
      </w:r>
      <w:r>
        <w:rPr>
          <w:spacing w:val="-4"/>
          <w:w w:val="115"/>
        </w:rPr>
        <w:t xml:space="preserve"> </w:t>
      </w:r>
      <w:r>
        <w:rPr>
          <w:w w:val="115"/>
        </w:rPr>
        <w:t>of</w:t>
      </w:r>
      <w:r>
        <w:rPr>
          <w:spacing w:val="4"/>
          <w:w w:val="115"/>
        </w:rPr>
        <w:t xml:space="preserve"> </w:t>
      </w:r>
      <w:r>
        <w:rPr>
          <w:w w:val="115"/>
        </w:rPr>
        <w:t>the</w:t>
      </w:r>
      <w:r>
        <w:rPr>
          <w:spacing w:val="40"/>
          <w:w w:val="115"/>
        </w:rPr>
        <w:t xml:space="preserve"> </w:t>
      </w:r>
      <w:r>
        <w:rPr>
          <w:w w:val="115"/>
        </w:rPr>
        <w:t>measures</w:t>
      </w:r>
      <w:r>
        <w:rPr>
          <w:spacing w:val="7"/>
          <w:w w:val="115"/>
        </w:rPr>
        <w:t xml:space="preserve"> </w:t>
      </w:r>
      <w:r>
        <w:rPr>
          <w:w w:val="115"/>
        </w:rPr>
        <w:t>would</w:t>
      </w:r>
      <w:r>
        <w:rPr>
          <w:spacing w:val="14"/>
          <w:w w:val="115"/>
        </w:rPr>
        <w:t xml:space="preserve"> </w:t>
      </w:r>
      <w:r>
        <w:rPr>
          <w:w w:val="115"/>
        </w:rPr>
        <w:t>be</w:t>
      </w:r>
      <w:r>
        <w:rPr>
          <w:spacing w:val="16"/>
          <w:w w:val="115"/>
        </w:rPr>
        <w:t xml:space="preserve"> </w:t>
      </w:r>
      <w:r>
        <w:rPr>
          <w:w w:val="115"/>
        </w:rPr>
        <w:t>practical</w:t>
      </w:r>
      <w:r>
        <w:rPr>
          <w:spacing w:val="8"/>
          <w:w w:val="115"/>
        </w:rPr>
        <w:t xml:space="preserve"> </w:t>
      </w:r>
      <w:r>
        <w:rPr>
          <w:w w:val="115"/>
        </w:rPr>
        <w:t>in clinical settings</w:t>
      </w:r>
      <w:r>
        <w:rPr>
          <w:spacing w:val="4"/>
          <w:w w:val="115"/>
        </w:rPr>
        <w:t xml:space="preserve"> </w:t>
      </w:r>
      <w:r>
        <w:rPr>
          <w:w w:val="115"/>
        </w:rPr>
        <w:t>in</w:t>
      </w:r>
      <w:r>
        <w:rPr>
          <w:spacing w:val="-10"/>
          <w:w w:val="115"/>
        </w:rPr>
        <w:t xml:space="preserve"> </w:t>
      </w:r>
      <w:r>
        <w:rPr>
          <w:w w:val="115"/>
        </w:rPr>
        <w:t>which</w:t>
      </w:r>
      <w:r>
        <w:rPr>
          <w:spacing w:val="9"/>
          <w:w w:val="115"/>
        </w:rPr>
        <w:t xml:space="preserve"> </w:t>
      </w:r>
      <w:r>
        <w:rPr>
          <w:w w:val="115"/>
        </w:rPr>
        <w:t>the</w:t>
      </w:r>
      <w:r>
        <w:rPr>
          <w:spacing w:val="20"/>
          <w:w w:val="115"/>
        </w:rPr>
        <w:t xml:space="preserve"> </w:t>
      </w:r>
      <w:r>
        <w:rPr>
          <w:w w:val="115"/>
        </w:rPr>
        <w:t>time</w:t>
      </w:r>
      <w:r>
        <w:rPr>
          <w:spacing w:val="-5"/>
          <w:w w:val="115"/>
        </w:rPr>
        <w:t xml:space="preserve"> </w:t>
      </w:r>
      <w:r>
        <w:rPr>
          <w:w w:val="115"/>
        </w:rPr>
        <w:t>con­</w:t>
      </w:r>
      <w:r>
        <w:rPr>
          <w:spacing w:val="-5"/>
          <w:w w:val="115"/>
        </w:rPr>
        <w:t xml:space="preserve"> </w:t>
      </w:r>
      <w:r>
        <w:rPr>
          <w:w w:val="115"/>
        </w:rPr>
        <w:t>straints</w:t>
      </w:r>
      <w:r>
        <w:rPr>
          <w:spacing w:val="-14"/>
          <w:w w:val="115"/>
        </w:rPr>
        <w:t xml:space="preserve"> </w:t>
      </w:r>
      <w:r>
        <w:rPr>
          <w:w w:val="115"/>
        </w:rPr>
        <w:t>of</w:t>
      </w:r>
      <w:r>
        <w:rPr>
          <w:spacing w:val="-14"/>
          <w:w w:val="115"/>
        </w:rPr>
        <w:t xml:space="preserve"> </w:t>
      </w:r>
      <w:r>
        <w:rPr>
          <w:w w:val="115"/>
        </w:rPr>
        <w:t>the</w:t>
      </w:r>
      <w:r>
        <w:rPr>
          <w:spacing w:val="26"/>
          <w:w w:val="115"/>
        </w:rPr>
        <w:t xml:space="preserve"> </w:t>
      </w:r>
      <w:r>
        <w:rPr>
          <w:w w:val="115"/>
        </w:rPr>
        <w:t>intake</w:t>
      </w:r>
      <w:r>
        <w:rPr>
          <w:spacing w:val="-15"/>
          <w:w w:val="115"/>
        </w:rPr>
        <w:t xml:space="preserve"> </w:t>
      </w:r>
      <w:r>
        <w:rPr>
          <w:w w:val="115"/>
        </w:rPr>
        <w:t>interview</w:t>
      </w:r>
      <w:r>
        <w:rPr>
          <w:spacing w:val="-15"/>
          <w:w w:val="115"/>
        </w:rPr>
        <w:t xml:space="preserve"> </w:t>
      </w:r>
      <w:r>
        <w:rPr>
          <w:w w:val="115"/>
        </w:rPr>
        <w:t>allow</w:t>
      </w:r>
      <w:r>
        <w:rPr>
          <w:spacing w:val="-16"/>
          <w:w w:val="115"/>
        </w:rPr>
        <w:t xml:space="preserve"> </w:t>
      </w:r>
      <w:r>
        <w:rPr>
          <w:w w:val="115"/>
        </w:rPr>
        <w:t>for</w:t>
      </w:r>
      <w:r>
        <w:rPr>
          <w:spacing w:val="-16"/>
          <w:w w:val="115"/>
        </w:rPr>
        <w:t xml:space="preserve"> </w:t>
      </w:r>
      <w:r>
        <w:rPr>
          <w:w w:val="115"/>
        </w:rPr>
        <w:t>only</w:t>
      </w:r>
      <w:r>
        <w:rPr>
          <w:spacing w:val="-15"/>
          <w:w w:val="115"/>
        </w:rPr>
        <w:t xml:space="preserve"> </w:t>
      </w:r>
      <w:r>
        <w:rPr>
          <w:w w:val="115"/>
        </w:rPr>
        <w:t>cursory</w:t>
      </w:r>
      <w:r>
        <w:rPr>
          <w:spacing w:val="-11"/>
          <w:w w:val="115"/>
        </w:rPr>
        <w:t xml:space="preserve"> </w:t>
      </w:r>
      <w:r>
        <w:rPr>
          <w:w w:val="115"/>
        </w:rPr>
        <w:t>assessment</w:t>
      </w:r>
      <w:r>
        <w:rPr>
          <w:spacing w:val="-11"/>
          <w:w w:val="115"/>
        </w:rPr>
        <w:t xml:space="preserve"> </w:t>
      </w:r>
      <w:r>
        <w:rPr>
          <w:w w:val="115"/>
        </w:rPr>
        <w:t>of</w:t>
      </w:r>
      <w:r>
        <w:rPr>
          <w:spacing w:val="-10"/>
          <w:w w:val="115"/>
        </w:rPr>
        <w:t xml:space="preserve"> </w:t>
      </w:r>
      <w:r>
        <w:rPr>
          <w:w w:val="115"/>
        </w:rPr>
        <w:t>the</w:t>
      </w:r>
      <w:r>
        <w:rPr>
          <w:spacing w:val="25"/>
          <w:w w:val="115"/>
        </w:rPr>
        <w:t xml:space="preserve"> </w:t>
      </w:r>
      <w:r>
        <w:rPr>
          <w:w w:val="115"/>
        </w:rPr>
        <w:t>client's</w:t>
      </w:r>
      <w:r>
        <w:rPr>
          <w:spacing w:val="-4"/>
          <w:w w:val="115"/>
        </w:rPr>
        <w:t xml:space="preserve"> </w:t>
      </w:r>
      <w:r>
        <w:rPr>
          <w:w w:val="115"/>
        </w:rPr>
        <w:t>race-related</w:t>
      </w:r>
      <w:r>
        <w:rPr>
          <w:spacing w:val="25"/>
          <w:w w:val="115"/>
        </w:rPr>
        <w:t xml:space="preserve"> </w:t>
      </w:r>
      <w:r>
        <w:rPr>
          <w:w w:val="115"/>
        </w:rPr>
        <w:t>stress.</w:t>
      </w:r>
      <w:r>
        <w:rPr>
          <w:spacing w:val="-10"/>
          <w:w w:val="115"/>
        </w:rPr>
        <w:t xml:space="preserve"> </w:t>
      </w:r>
      <w:r>
        <w:rPr>
          <w:w w:val="115"/>
        </w:rPr>
        <w:t>Second,</w:t>
      </w:r>
      <w:r>
        <w:rPr>
          <w:spacing w:val="4"/>
          <w:w w:val="115"/>
        </w:rPr>
        <w:t xml:space="preserve"> </w:t>
      </w:r>
      <w:r>
        <w:rPr>
          <w:w w:val="115"/>
        </w:rPr>
        <w:t>where</w:t>
      </w:r>
      <w:r>
        <w:rPr>
          <w:spacing w:val="-3"/>
          <w:w w:val="115"/>
        </w:rPr>
        <w:t xml:space="preserve"> </w:t>
      </w:r>
      <w:r>
        <w:rPr>
          <w:w w:val="115"/>
        </w:rPr>
        <w:t>research</w:t>
      </w:r>
      <w:r>
        <w:rPr>
          <w:spacing w:val="12"/>
          <w:w w:val="115"/>
        </w:rPr>
        <w:t xml:space="preserve"> </w:t>
      </w:r>
      <w:r>
        <w:rPr>
          <w:w w:val="115"/>
        </w:rPr>
        <w:t>efforts</w:t>
      </w:r>
      <w:r>
        <w:rPr>
          <w:spacing w:val="8"/>
          <w:w w:val="115"/>
        </w:rPr>
        <w:t xml:space="preserve"> </w:t>
      </w:r>
      <w:r>
        <w:rPr>
          <w:w w:val="115"/>
        </w:rPr>
        <w:t>include</w:t>
      </w:r>
      <w:r>
        <w:rPr>
          <w:spacing w:val="6"/>
          <w:w w:val="115"/>
        </w:rPr>
        <w:t xml:space="preserve"> </w:t>
      </w:r>
      <w:r>
        <w:rPr>
          <w:w w:val="115"/>
        </w:rPr>
        <w:t>the</w:t>
      </w:r>
      <w:r>
        <w:rPr>
          <w:spacing w:val="5"/>
          <w:w w:val="115"/>
        </w:rPr>
        <w:t xml:space="preserve"> </w:t>
      </w:r>
      <w:r>
        <w:rPr>
          <w:w w:val="115"/>
        </w:rPr>
        <w:t>simultaneous</w:t>
      </w:r>
      <w:r>
        <w:rPr>
          <w:spacing w:val="-3"/>
          <w:w w:val="115"/>
        </w:rPr>
        <w:t xml:space="preserve"> </w:t>
      </w:r>
      <w:r>
        <w:rPr>
          <w:w w:val="115"/>
        </w:rPr>
        <w:t>administration</w:t>
      </w:r>
      <w:r>
        <w:rPr>
          <w:spacing w:val="-17"/>
          <w:w w:val="115"/>
        </w:rPr>
        <w:t xml:space="preserve"> </w:t>
      </w:r>
      <w:r>
        <w:rPr>
          <w:w w:val="115"/>
        </w:rPr>
        <w:t>of</w:t>
      </w:r>
      <w:r>
        <w:rPr>
          <w:spacing w:val="-4"/>
          <w:w w:val="115"/>
        </w:rPr>
        <w:t xml:space="preserve"> </w:t>
      </w:r>
      <w:r>
        <w:rPr>
          <w:w w:val="115"/>
        </w:rPr>
        <w:t>multiple survey</w:t>
      </w:r>
      <w:r>
        <w:rPr>
          <w:spacing w:val="-4"/>
          <w:w w:val="115"/>
        </w:rPr>
        <w:t xml:space="preserve"> </w:t>
      </w:r>
      <w:r>
        <w:rPr>
          <w:w w:val="115"/>
        </w:rPr>
        <w:t>questionnaires,</w:t>
      </w:r>
      <w:r>
        <w:rPr>
          <w:spacing w:val="-15"/>
          <w:w w:val="115"/>
        </w:rPr>
        <w:t xml:space="preserve"> </w:t>
      </w:r>
      <w:r>
        <w:rPr>
          <w:w w:val="115"/>
        </w:rPr>
        <w:t>even the</w:t>
      </w:r>
      <w:r>
        <w:rPr>
          <w:spacing w:val="18"/>
          <w:w w:val="115"/>
        </w:rPr>
        <w:t xml:space="preserve"> </w:t>
      </w:r>
      <w:r>
        <w:rPr>
          <w:w w:val="115"/>
        </w:rPr>
        <w:t>relatively</w:t>
      </w:r>
      <w:r>
        <w:rPr>
          <w:spacing w:val="6"/>
          <w:w w:val="115"/>
        </w:rPr>
        <w:t xml:space="preserve"> </w:t>
      </w:r>
      <w:r>
        <w:rPr>
          <w:w w:val="115"/>
        </w:rPr>
        <w:t>brief</w:t>
      </w:r>
      <w:r>
        <w:rPr>
          <w:spacing w:val="2"/>
          <w:w w:val="115"/>
        </w:rPr>
        <w:t xml:space="preserve"> </w:t>
      </w:r>
      <w:r>
        <w:rPr>
          <w:w w:val="115"/>
        </w:rPr>
        <w:t>51-</w:t>
      </w:r>
      <w:r>
        <w:rPr>
          <w:spacing w:val="-6"/>
          <w:w w:val="115"/>
        </w:rPr>
        <w:t xml:space="preserve"> </w:t>
      </w:r>
      <w:r>
        <w:rPr>
          <w:w w:val="115"/>
        </w:rPr>
        <w:t>item</w:t>
      </w:r>
      <w:r>
        <w:rPr>
          <w:spacing w:val="8"/>
          <w:w w:val="115"/>
        </w:rPr>
        <w:t xml:space="preserve"> </w:t>
      </w:r>
      <w:r>
        <w:rPr>
          <w:w w:val="115"/>
        </w:rPr>
        <w:t>PRS</w:t>
      </w:r>
      <w:r>
        <w:rPr>
          <w:spacing w:val="-8"/>
          <w:w w:val="115"/>
        </w:rPr>
        <w:t xml:space="preserve"> </w:t>
      </w:r>
      <w:r>
        <w:rPr>
          <w:w w:val="115"/>
        </w:rPr>
        <w:t>and</w:t>
      </w:r>
      <w:r>
        <w:rPr>
          <w:spacing w:val="47"/>
          <w:w w:val="115"/>
        </w:rPr>
        <w:t xml:space="preserve"> </w:t>
      </w:r>
      <w:r>
        <w:rPr>
          <w:w w:val="115"/>
        </w:rPr>
        <w:t>the</w:t>
      </w:r>
      <w:r>
        <w:rPr>
          <w:spacing w:val="27"/>
          <w:w w:val="115"/>
        </w:rPr>
        <w:t xml:space="preserve"> </w:t>
      </w:r>
      <w:r>
        <w:rPr>
          <w:w w:val="115"/>
        </w:rPr>
        <w:t>46-item</w:t>
      </w:r>
      <w:r>
        <w:rPr>
          <w:spacing w:val="16"/>
          <w:w w:val="115"/>
        </w:rPr>
        <w:t xml:space="preserve"> </w:t>
      </w:r>
      <w:r>
        <w:rPr>
          <w:w w:val="115"/>
        </w:rPr>
        <w:t>IRRS</w:t>
      </w:r>
      <w:r>
        <w:rPr>
          <w:spacing w:val="2"/>
          <w:w w:val="115"/>
        </w:rPr>
        <w:t xml:space="preserve"> </w:t>
      </w:r>
      <w:r>
        <w:rPr>
          <w:w w:val="115"/>
        </w:rPr>
        <w:t>can</w:t>
      </w:r>
      <w:r>
        <w:rPr>
          <w:spacing w:val="47"/>
          <w:w w:val="115"/>
        </w:rPr>
        <w:t xml:space="preserve"> </w:t>
      </w:r>
      <w:r>
        <w:rPr>
          <w:w w:val="115"/>
        </w:rPr>
        <w:t>impose</w:t>
      </w:r>
      <w:r>
        <w:rPr>
          <w:spacing w:val="3"/>
          <w:w w:val="115"/>
        </w:rPr>
        <w:t xml:space="preserve"> </w:t>
      </w:r>
      <w:r>
        <w:rPr>
          <w:w w:val="115"/>
        </w:rPr>
        <w:t>an</w:t>
      </w:r>
      <w:r>
        <w:rPr>
          <w:spacing w:val="32"/>
          <w:w w:val="115"/>
        </w:rPr>
        <w:t xml:space="preserve"> </w:t>
      </w:r>
      <w:r>
        <w:rPr>
          <w:w w:val="115"/>
        </w:rPr>
        <w:t>undue</w:t>
      </w:r>
      <w:r>
        <w:rPr>
          <w:spacing w:val="10"/>
          <w:w w:val="115"/>
        </w:rPr>
        <w:t xml:space="preserve"> </w:t>
      </w:r>
      <w:r>
        <w:rPr>
          <w:w w:val="115"/>
        </w:rPr>
        <w:t>burden</w:t>
      </w:r>
      <w:r>
        <w:rPr>
          <w:spacing w:val="4"/>
          <w:w w:val="115"/>
        </w:rPr>
        <w:t xml:space="preserve"> </w:t>
      </w:r>
      <w:r>
        <w:rPr>
          <w:w w:val="115"/>
        </w:rPr>
        <w:t>on the</w:t>
      </w:r>
      <w:r>
        <w:rPr>
          <w:spacing w:val="4"/>
          <w:w w:val="115"/>
        </w:rPr>
        <w:t xml:space="preserve"> </w:t>
      </w:r>
      <w:r>
        <w:rPr>
          <w:w w:val="115"/>
        </w:rPr>
        <w:t>param­</w:t>
      </w:r>
      <w:r>
        <w:rPr>
          <w:spacing w:val="-2"/>
          <w:w w:val="115"/>
        </w:rPr>
        <w:t xml:space="preserve"> </w:t>
      </w:r>
      <w:r>
        <w:rPr>
          <w:w w:val="115"/>
        </w:rPr>
        <w:t>eters</w:t>
      </w:r>
      <w:r>
        <w:rPr>
          <w:spacing w:val="-4"/>
          <w:w w:val="115"/>
        </w:rPr>
        <w:t xml:space="preserve"> </w:t>
      </w:r>
      <w:r>
        <w:rPr>
          <w:w w:val="115"/>
        </w:rPr>
        <w:t>of</w:t>
      </w:r>
      <w:r>
        <w:rPr>
          <w:spacing w:val="8"/>
          <w:w w:val="115"/>
        </w:rPr>
        <w:t xml:space="preserve"> </w:t>
      </w:r>
      <w:r>
        <w:rPr>
          <w:w w:val="115"/>
        </w:rPr>
        <w:t>data</w:t>
      </w:r>
      <w:r>
        <w:rPr>
          <w:spacing w:val="4"/>
          <w:w w:val="115"/>
        </w:rPr>
        <w:t xml:space="preserve"> </w:t>
      </w:r>
      <w:r>
        <w:rPr>
          <w:w w:val="115"/>
        </w:rPr>
        <w:t>collection.</w:t>
      </w:r>
      <w:r>
        <w:rPr>
          <w:spacing w:val="12"/>
          <w:w w:val="115"/>
        </w:rPr>
        <w:t xml:space="preserve"> </w:t>
      </w:r>
      <w:r>
        <w:rPr>
          <w:w w:val="115"/>
        </w:rPr>
        <w:t>Hence,</w:t>
      </w:r>
      <w:r>
        <w:rPr>
          <w:spacing w:val="13"/>
          <w:w w:val="115"/>
        </w:rPr>
        <w:t xml:space="preserve"> </w:t>
      </w:r>
      <w:r>
        <w:rPr>
          <w:w w:val="115"/>
        </w:rPr>
        <w:t>the</w:t>
      </w:r>
      <w:r>
        <w:rPr>
          <w:spacing w:val="31"/>
          <w:w w:val="115"/>
        </w:rPr>
        <w:t xml:space="preserve"> </w:t>
      </w:r>
      <w:r>
        <w:rPr>
          <w:w w:val="115"/>
        </w:rPr>
        <w:t>current</w:t>
      </w:r>
      <w:r>
        <w:rPr>
          <w:spacing w:val="13"/>
          <w:w w:val="115"/>
        </w:rPr>
        <w:t xml:space="preserve"> </w:t>
      </w:r>
      <w:r>
        <w:rPr>
          <w:w w:val="115"/>
        </w:rPr>
        <w:t>technology</w:t>
      </w:r>
      <w:r>
        <w:rPr>
          <w:spacing w:val="10"/>
          <w:w w:val="115"/>
        </w:rPr>
        <w:t xml:space="preserve"> </w:t>
      </w:r>
      <w:r>
        <w:rPr>
          <w:w w:val="115"/>
        </w:rPr>
        <w:t>for</w:t>
      </w:r>
      <w:r>
        <w:rPr>
          <w:spacing w:val="13"/>
          <w:w w:val="115"/>
        </w:rPr>
        <w:t xml:space="preserve"> </w:t>
      </w:r>
      <w:r>
        <w:rPr>
          <w:w w:val="115"/>
        </w:rPr>
        <w:t>assessing</w:t>
      </w:r>
      <w:r>
        <w:rPr>
          <w:spacing w:val="13"/>
          <w:w w:val="115"/>
        </w:rPr>
        <w:t xml:space="preserve"> </w:t>
      </w:r>
      <w:r>
        <w:rPr>
          <w:w w:val="115"/>
        </w:rPr>
        <w:t>race-re­</w:t>
      </w:r>
      <w:r>
        <w:rPr>
          <w:spacing w:val="-3"/>
          <w:w w:val="115"/>
        </w:rPr>
        <w:t xml:space="preserve"> </w:t>
      </w:r>
      <w:r>
        <w:rPr>
          <w:w w:val="115"/>
        </w:rPr>
        <w:t>lated</w:t>
      </w:r>
      <w:r>
        <w:rPr>
          <w:spacing w:val="8"/>
          <w:w w:val="115"/>
        </w:rPr>
        <w:t xml:space="preserve"> </w:t>
      </w:r>
      <w:r>
        <w:rPr>
          <w:w w:val="115"/>
        </w:rPr>
        <w:t>stress</w:t>
      </w:r>
      <w:r>
        <w:rPr>
          <w:spacing w:val="6"/>
          <w:w w:val="115"/>
        </w:rPr>
        <w:t xml:space="preserve"> </w:t>
      </w:r>
      <w:r>
        <w:rPr>
          <w:w w:val="115"/>
        </w:rPr>
        <w:t>would</w:t>
      </w:r>
      <w:r>
        <w:rPr>
          <w:spacing w:val="24"/>
          <w:w w:val="115"/>
        </w:rPr>
        <w:t xml:space="preserve"> </w:t>
      </w:r>
      <w:r>
        <w:rPr>
          <w:w w:val="115"/>
        </w:rPr>
        <w:t>be</w:t>
      </w:r>
      <w:r>
        <w:rPr>
          <w:spacing w:val="11"/>
          <w:w w:val="115"/>
        </w:rPr>
        <w:t xml:space="preserve"> </w:t>
      </w:r>
      <w:r>
        <w:rPr>
          <w:w w:val="115"/>
        </w:rPr>
        <w:t>enhanced</w:t>
      </w:r>
      <w:r>
        <w:rPr>
          <w:spacing w:val="36"/>
          <w:w w:val="115"/>
        </w:rPr>
        <w:t xml:space="preserve"> </w:t>
      </w:r>
      <w:r>
        <w:rPr>
          <w:w w:val="115"/>
        </w:rPr>
        <w:t>by</w:t>
      </w:r>
      <w:r>
        <w:rPr>
          <w:spacing w:val="2"/>
          <w:w w:val="115"/>
        </w:rPr>
        <w:t xml:space="preserve"> </w:t>
      </w:r>
      <w:r>
        <w:rPr>
          <w:w w:val="115"/>
        </w:rPr>
        <w:t>a</w:t>
      </w:r>
      <w:r>
        <w:rPr>
          <w:spacing w:val="17"/>
          <w:w w:val="115"/>
        </w:rPr>
        <w:t xml:space="preserve"> </w:t>
      </w:r>
      <w:r>
        <w:rPr>
          <w:w w:val="115"/>
        </w:rPr>
        <w:t>measure</w:t>
      </w:r>
      <w:r>
        <w:rPr>
          <w:spacing w:val="12"/>
          <w:w w:val="115"/>
        </w:rPr>
        <w:t xml:space="preserve"> </w:t>
      </w:r>
      <w:r>
        <w:rPr>
          <w:w w:val="115"/>
        </w:rPr>
        <w:t>that</w:t>
      </w:r>
      <w:r>
        <w:rPr>
          <w:spacing w:val="-5"/>
          <w:w w:val="115"/>
        </w:rPr>
        <w:t xml:space="preserve"> </w:t>
      </w:r>
      <w:r>
        <w:rPr>
          <w:w w:val="115"/>
        </w:rPr>
        <w:t>is</w:t>
      </w:r>
      <w:r>
        <w:rPr>
          <w:spacing w:val="-7"/>
          <w:w w:val="115"/>
        </w:rPr>
        <w:t xml:space="preserve"> </w:t>
      </w:r>
      <w:r>
        <w:rPr>
          <w:w w:val="115"/>
        </w:rPr>
        <w:t>as</w:t>
      </w:r>
      <w:r>
        <w:rPr>
          <w:spacing w:val="7"/>
          <w:w w:val="115"/>
        </w:rPr>
        <w:t xml:space="preserve"> </w:t>
      </w:r>
      <w:r>
        <w:rPr>
          <w:w w:val="115"/>
        </w:rPr>
        <w:t>reliable</w:t>
      </w:r>
      <w:r>
        <w:rPr>
          <w:spacing w:val="7"/>
          <w:w w:val="115"/>
        </w:rPr>
        <w:t xml:space="preserve"> </w:t>
      </w:r>
      <w:r>
        <w:rPr>
          <w:w w:val="115"/>
        </w:rPr>
        <w:t>and</w:t>
      </w:r>
      <w:r>
        <w:rPr>
          <w:spacing w:val="27"/>
          <w:w w:val="115"/>
        </w:rPr>
        <w:t xml:space="preserve"> </w:t>
      </w:r>
      <w:r>
        <w:rPr>
          <w:w w:val="115"/>
        </w:rPr>
        <w:t>valid</w:t>
      </w:r>
      <w:r>
        <w:rPr>
          <w:spacing w:val="6"/>
          <w:w w:val="115"/>
        </w:rPr>
        <w:t xml:space="preserve"> </w:t>
      </w:r>
      <w:r>
        <w:rPr>
          <w:w w:val="115"/>
        </w:rPr>
        <w:t>as</w:t>
      </w:r>
      <w:r>
        <w:rPr>
          <w:spacing w:val="-7"/>
          <w:w w:val="115"/>
        </w:rPr>
        <w:t xml:space="preserve"> </w:t>
      </w:r>
      <w:r>
        <w:rPr>
          <w:w w:val="115"/>
        </w:rPr>
        <w:t>the</w:t>
      </w:r>
      <w:r>
        <w:rPr>
          <w:spacing w:val="27"/>
          <w:w w:val="115"/>
        </w:rPr>
        <w:t xml:space="preserve"> </w:t>
      </w:r>
      <w:r>
        <w:rPr>
          <w:w w:val="115"/>
        </w:rPr>
        <w:t>longer</w:t>
      </w:r>
      <w:r>
        <w:rPr>
          <w:spacing w:val="6"/>
          <w:w w:val="115"/>
        </w:rPr>
        <w:t xml:space="preserve"> </w:t>
      </w:r>
      <w:r>
        <w:rPr>
          <w:w w:val="115"/>
        </w:rPr>
        <w:t>instruments</w:t>
      </w:r>
      <w:r>
        <w:rPr>
          <w:spacing w:val="20"/>
          <w:w w:val="115"/>
        </w:rPr>
        <w:t xml:space="preserve"> </w:t>
      </w:r>
      <w:r>
        <w:rPr>
          <w:w w:val="115"/>
        </w:rPr>
        <w:t>but</w:t>
      </w:r>
      <w:r>
        <w:rPr>
          <w:spacing w:val="13"/>
          <w:w w:val="115"/>
        </w:rPr>
        <w:t xml:space="preserve"> </w:t>
      </w:r>
      <w:r>
        <w:rPr>
          <w:w w:val="115"/>
        </w:rPr>
        <w:t>can</w:t>
      </w:r>
      <w:r>
        <w:rPr>
          <w:spacing w:val="2"/>
          <w:w w:val="115"/>
        </w:rPr>
        <w:t xml:space="preserve"> </w:t>
      </w:r>
      <w:r>
        <w:rPr>
          <w:w w:val="115"/>
        </w:rPr>
        <w:t>be</w:t>
      </w:r>
      <w:r>
        <w:rPr>
          <w:spacing w:val="-11"/>
          <w:w w:val="115"/>
        </w:rPr>
        <w:t xml:space="preserve"> </w:t>
      </w:r>
      <w:r>
        <w:rPr>
          <w:w w:val="115"/>
        </w:rPr>
        <w:t>administered</w:t>
      </w:r>
      <w:r>
        <w:rPr>
          <w:spacing w:val="23"/>
          <w:w w:val="115"/>
        </w:rPr>
        <w:t xml:space="preserve"> </w:t>
      </w:r>
      <w:r>
        <w:rPr>
          <w:w w:val="115"/>
        </w:rPr>
        <w:t>in</w:t>
      </w:r>
      <w:r>
        <w:rPr>
          <w:spacing w:val="8"/>
          <w:w w:val="115"/>
        </w:rPr>
        <w:t xml:space="preserve"> </w:t>
      </w:r>
      <w:r>
        <w:rPr>
          <w:w w:val="115"/>
        </w:rPr>
        <w:t>half</w:t>
      </w:r>
      <w:r>
        <w:rPr>
          <w:spacing w:val="13"/>
          <w:w w:val="115"/>
        </w:rPr>
        <w:t xml:space="preserve"> </w:t>
      </w:r>
      <w:r>
        <w:rPr>
          <w:w w:val="115"/>
        </w:rPr>
        <w:t>the</w:t>
      </w:r>
      <w:r>
        <w:rPr>
          <w:spacing w:val="25"/>
          <w:w w:val="115"/>
        </w:rPr>
        <w:t xml:space="preserve"> </w:t>
      </w:r>
      <w:r>
        <w:rPr>
          <w:w w:val="115"/>
        </w:rPr>
        <w:t>time.</w:t>
      </w:r>
    </w:p>
    <w:p w14:paraId="63F73378" w14:textId="77777777" w:rsidR="00D37A87" w:rsidRDefault="00D37A87" w:rsidP="00D37A87">
      <w:pPr>
        <w:pStyle w:val="BodyText"/>
        <w:kinsoku w:val="0"/>
        <w:overflowPunct w:val="0"/>
        <w:spacing w:line="235" w:lineRule="auto"/>
        <w:ind w:left="123" w:right="158" w:firstLine="120"/>
        <w:jc w:val="both"/>
        <w:rPr>
          <w:w w:val="115"/>
        </w:rPr>
      </w:pPr>
      <w:r>
        <w:rPr>
          <w:w w:val="115"/>
        </w:rPr>
        <w:t>Given</w:t>
      </w:r>
      <w:r>
        <w:rPr>
          <w:spacing w:val="-1"/>
          <w:w w:val="115"/>
        </w:rPr>
        <w:t xml:space="preserve"> </w:t>
      </w:r>
      <w:r>
        <w:rPr>
          <w:w w:val="115"/>
        </w:rPr>
        <w:t>the</w:t>
      </w:r>
      <w:r>
        <w:rPr>
          <w:spacing w:val="24"/>
          <w:w w:val="115"/>
        </w:rPr>
        <w:t xml:space="preserve"> </w:t>
      </w:r>
      <w:r>
        <w:rPr>
          <w:w w:val="115"/>
        </w:rPr>
        <w:t>promise</w:t>
      </w:r>
      <w:r>
        <w:rPr>
          <w:spacing w:val="-3"/>
          <w:w w:val="115"/>
        </w:rPr>
        <w:t xml:space="preserve"> </w:t>
      </w:r>
      <w:r>
        <w:rPr>
          <w:w w:val="115"/>
        </w:rPr>
        <w:t>of the</w:t>
      </w:r>
      <w:r>
        <w:rPr>
          <w:spacing w:val="28"/>
          <w:w w:val="115"/>
        </w:rPr>
        <w:t xml:space="preserve"> </w:t>
      </w:r>
      <w:r>
        <w:rPr>
          <w:w w:val="115"/>
        </w:rPr>
        <w:t>existing measures</w:t>
      </w:r>
      <w:r>
        <w:rPr>
          <w:spacing w:val="-3"/>
          <w:w w:val="115"/>
        </w:rPr>
        <w:t xml:space="preserve"> </w:t>
      </w:r>
      <w:r>
        <w:rPr>
          <w:w w:val="115"/>
        </w:rPr>
        <w:t>of</w:t>
      </w:r>
      <w:r>
        <w:rPr>
          <w:spacing w:val="-4"/>
          <w:w w:val="115"/>
        </w:rPr>
        <w:t xml:space="preserve"> </w:t>
      </w:r>
      <w:r>
        <w:rPr>
          <w:w w:val="115"/>
        </w:rPr>
        <w:t>race-related</w:t>
      </w:r>
      <w:r>
        <w:rPr>
          <w:spacing w:val="19"/>
          <w:w w:val="115"/>
        </w:rPr>
        <w:t xml:space="preserve"> </w:t>
      </w:r>
      <w:r>
        <w:rPr>
          <w:w w:val="115"/>
        </w:rPr>
        <w:t>stress</w:t>
      </w:r>
      <w:r>
        <w:rPr>
          <w:spacing w:val="-5"/>
          <w:w w:val="115"/>
        </w:rPr>
        <w:t xml:space="preserve"> </w:t>
      </w:r>
      <w:r>
        <w:rPr>
          <w:w w:val="115"/>
        </w:rPr>
        <w:t>(e.g., PRS,</w:t>
      </w:r>
      <w:r>
        <w:rPr>
          <w:spacing w:val="-11"/>
          <w:w w:val="115"/>
        </w:rPr>
        <w:t xml:space="preserve"> </w:t>
      </w:r>
      <w:r>
        <w:rPr>
          <w:w w:val="115"/>
        </w:rPr>
        <w:t>RaLES, and</w:t>
      </w:r>
      <w:r>
        <w:rPr>
          <w:spacing w:val="36"/>
          <w:w w:val="115"/>
        </w:rPr>
        <w:t xml:space="preserve"> </w:t>
      </w:r>
      <w:r>
        <w:rPr>
          <w:w w:val="115"/>
        </w:rPr>
        <w:t>IRRS),</w:t>
      </w:r>
      <w:r>
        <w:rPr>
          <w:spacing w:val="-10"/>
          <w:w w:val="115"/>
        </w:rPr>
        <w:t xml:space="preserve"> </w:t>
      </w:r>
      <w:r>
        <w:rPr>
          <w:w w:val="115"/>
        </w:rPr>
        <w:t>efforts</w:t>
      </w:r>
      <w:r>
        <w:rPr>
          <w:spacing w:val="-2"/>
          <w:w w:val="115"/>
        </w:rPr>
        <w:t xml:space="preserve"> </w:t>
      </w:r>
      <w:r>
        <w:rPr>
          <w:w w:val="115"/>
        </w:rPr>
        <w:t>to</w:t>
      </w:r>
      <w:r>
        <w:rPr>
          <w:spacing w:val="-15"/>
          <w:w w:val="115"/>
        </w:rPr>
        <w:t xml:space="preserve"> </w:t>
      </w:r>
      <w:r>
        <w:rPr>
          <w:w w:val="115"/>
        </w:rPr>
        <w:t>develop</w:t>
      </w:r>
      <w:r>
        <w:rPr>
          <w:spacing w:val="-6"/>
          <w:w w:val="115"/>
        </w:rPr>
        <w:t xml:space="preserve"> </w:t>
      </w:r>
      <w:r>
        <w:rPr>
          <w:w w:val="115"/>
        </w:rPr>
        <w:t>a</w:t>
      </w:r>
      <w:r>
        <w:rPr>
          <w:spacing w:val="12"/>
          <w:w w:val="115"/>
        </w:rPr>
        <w:t xml:space="preserve"> </w:t>
      </w:r>
      <w:r>
        <w:rPr>
          <w:w w:val="115"/>
        </w:rPr>
        <w:t>brief</w:t>
      </w:r>
      <w:r>
        <w:rPr>
          <w:spacing w:val="-4"/>
          <w:w w:val="115"/>
        </w:rPr>
        <w:t xml:space="preserve"> </w:t>
      </w:r>
      <w:r>
        <w:rPr>
          <w:w w:val="115"/>
        </w:rPr>
        <w:t>instrument</w:t>
      </w:r>
      <w:r>
        <w:rPr>
          <w:spacing w:val="-6"/>
          <w:w w:val="115"/>
        </w:rPr>
        <w:t xml:space="preserve"> </w:t>
      </w:r>
      <w:r>
        <w:rPr>
          <w:w w:val="115"/>
        </w:rPr>
        <w:t>could</w:t>
      </w:r>
      <w:r>
        <w:rPr>
          <w:spacing w:val="-1"/>
          <w:w w:val="115"/>
        </w:rPr>
        <w:t xml:space="preserve"> </w:t>
      </w:r>
      <w:r>
        <w:rPr>
          <w:w w:val="115"/>
        </w:rPr>
        <w:t>simply</w:t>
      </w:r>
      <w:r>
        <w:rPr>
          <w:spacing w:val="-8"/>
          <w:w w:val="115"/>
        </w:rPr>
        <w:t xml:space="preserve"> </w:t>
      </w:r>
      <w:r>
        <w:rPr>
          <w:w w:val="115"/>
        </w:rPr>
        <w:t>build on</w:t>
      </w:r>
      <w:r>
        <w:rPr>
          <w:spacing w:val="-8"/>
          <w:w w:val="115"/>
        </w:rPr>
        <w:t xml:space="preserve"> </w:t>
      </w:r>
      <w:r>
        <w:rPr>
          <w:w w:val="115"/>
        </w:rPr>
        <w:t>their</w:t>
      </w:r>
      <w:r>
        <w:rPr>
          <w:spacing w:val="-15"/>
          <w:w w:val="115"/>
        </w:rPr>
        <w:t xml:space="preserve"> </w:t>
      </w:r>
      <w:r>
        <w:rPr>
          <w:w w:val="115"/>
        </w:rPr>
        <w:t>theoretical</w:t>
      </w:r>
      <w:r>
        <w:rPr>
          <w:spacing w:val="-11"/>
          <w:w w:val="115"/>
        </w:rPr>
        <w:t xml:space="preserve"> </w:t>
      </w:r>
      <w:r>
        <w:rPr>
          <w:w w:val="115"/>
        </w:rPr>
        <w:t>and</w:t>
      </w:r>
      <w:r>
        <w:rPr>
          <w:spacing w:val="7"/>
          <w:w w:val="115"/>
        </w:rPr>
        <w:t xml:space="preserve"> </w:t>
      </w:r>
      <w:r>
        <w:rPr>
          <w:w w:val="115"/>
        </w:rPr>
        <w:t>psychometric</w:t>
      </w:r>
      <w:r>
        <w:rPr>
          <w:spacing w:val="-8"/>
          <w:w w:val="115"/>
        </w:rPr>
        <w:t xml:space="preserve"> </w:t>
      </w:r>
      <w:r>
        <w:rPr>
          <w:w w:val="115"/>
        </w:rPr>
        <w:t>foundation.</w:t>
      </w:r>
      <w:r>
        <w:rPr>
          <w:spacing w:val="-10"/>
          <w:w w:val="115"/>
        </w:rPr>
        <w:t xml:space="preserve"> </w:t>
      </w:r>
      <w:r>
        <w:rPr>
          <w:w w:val="115"/>
        </w:rPr>
        <w:t>Selection</w:t>
      </w:r>
      <w:r>
        <w:rPr>
          <w:spacing w:val="-8"/>
          <w:w w:val="115"/>
        </w:rPr>
        <w:t xml:space="preserve"> </w:t>
      </w:r>
      <w:r>
        <w:rPr>
          <w:w w:val="115"/>
        </w:rPr>
        <w:t>of</w:t>
      </w:r>
      <w:r>
        <w:rPr>
          <w:spacing w:val="-13"/>
          <w:w w:val="115"/>
        </w:rPr>
        <w:t xml:space="preserve"> </w:t>
      </w:r>
      <w:r>
        <w:rPr>
          <w:w w:val="115"/>
        </w:rPr>
        <w:t>the</w:t>
      </w:r>
      <w:r>
        <w:rPr>
          <w:spacing w:val="29"/>
          <w:w w:val="115"/>
        </w:rPr>
        <w:t xml:space="preserve"> </w:t>
      </w:r>
      <w:r>
        <w:rPr>
          <w:w w:val="115"/>
        </w:rPr>
        <w:t>most</w:t>
      </w:r>
      <w:r>
        <w:rPr>
          <w:spacing w:val="-15"/>
          <w:w w:val="115"/>
        </w:rPr>
        <w:t xml:space="preserve"> </w:t>
      </w:r>
      <w:r>
        <w:rPr>
          <w:w w:val="115"/>
        </w:rPr>
        <w:t>appropri­</w:t>
      </w:r>
      <w:r>
        <w:rPr>
          <w:spacing w:val="-6"/>
          <w:w w:val="115"/>
        </w:rPr>
        <w:t xml:space="preserve"> </w:t>
      </w:r>
      <w:r>
        <w:rPr>
          <w:w w:val="115"/>
        </w:rPr>
        <w:t>ate</w:t>
      </w:r>
      <w:r>
        <w:rPr>
          <w:spacing w:val="4"/>
          <w:w w:val="115"/>
        </w:rPr>
        <w:t xml:space="preserve"> </w:t>
      </w:r>
      <w:r>
        <w:rPr>
          <w:w w:val="115"/>
        </w:rPr>
        <w:t>measure</w:t>
      </w:r>
      <w:r>
        <w:rPr>
          <w:spacing w:val="-3"/>
          <w:w w:val="115"/>
        </w:rPr>
        <w:t xml:space="preserve"> </w:t>
      </w:r>
      <w:r>
        <w:rPr>
          <w:w w:val="115"/>
        </w:rPr>
        <w:t>from</w:t>
      </w:r>
      <w:r>
        <w:rPr>
          <w:spacing w:val="-9"/>
          <w:w w:val="115"/>
        </w:rPr>
        <w:t xml:space="preserve"> </w:t>
      </w:r>
      <w:r>
        <w:rPr>
          <w:w w:val="115"/>
        </w:rPr>
        <w:t>among</w:t>
      </w:r>
      <w:r>
        <w:rPr>
          <w:spacing w:val="-4"/>
          <w:w w:val="115"/>
        </w:rPr>
        <w:t xml:space="preserve"> </w:t>
      </w:r>
      <w:r>
        <w:rPr>
          <w:w w:val="115"/>
        </w:rPr>
        <w:t>the</w:t>
      </w:r>
      <w:r>
        <w:rPr>
          <w:spacing w:val="-3"/>
          <w:w w:val="115"/>
        </w:rPr>
        <w:t xml:space="preserve"> </w:t>
      </w:r>
      <w:r>
        <w:rPr>
          <w:w w:val="115"/>
        </w:rPr>
        <w:t>available</w:t>
      </w:r>
      <w:r>
        <w:rPr>
          <w:spacing w:val="-3"/>
          <w:w w:val="115"/>
        </w:rPr>
        <w:t xml:space="preserve"> </w:t>
      </w:r>
      <w:r>
        <w:rPr>
          <w:w w:val="115"/>
        </w:rPr>
        <w:t>choices</w:t>
      </w:r>
      <w:r>
        <w:rPr>
          <w:spacing w:val="7"/>
          <w:w w:val="115"/>
        </w:rPr>
        <w:t xml:space="preserve"> </w:t>
      </w:r>
      <w:r>
        <w:rPr>
          <w:w w:val="115"/>
        </w:rPr>
        <w:t>requires</w:t>
      </w:r>
      <w:r>
        <w:rPr>
          <w:spacing w:val="-5"/>
          <w:w w:val="115"/>
        </w:rPr>
        <w:t xml:space="preserve"> </w:t>
      </w:r>
      <w:r>
        <w:rPr>
          <w:w w:val="115"/>
        </w:rPr>
        <w:t>a careful</w:t>
      </w:r>
      <w:r>
        <w:rPr>
          <w:spacing w:val="-15"/>
          <w:w w:val="115"/>
        </w:rPr>
        <w:t xml:space="preserve"> </w:t>
      </w:r>
      <w:r>
        <w:rPr>
          <w:w w:val="115"/>
        </w:rPr>
        <w:t>examination</w:t>
      </w:r>
      <w:r>
        <w:rPr>
          <w:spacing w:val="-7"/>
          <w:w w:val="115"/>
        </w:rPr>
        <w:t xml:space="preserve"> </w:t>
      </w:r>
      <w:r>
        <w:rPr>
          <w:w w:val="115"/>
        </w:rPr>
        <w:t>of</w:t>
      </w:r>
      <w:r>
        <w:rPr>
          <w:spacing w:val="-4"/>
          <w:w w:val="115"/>
        </w:rPr>
        <w:t xml:space="preserve"> </w:t>
      </w:r>
      <w:r>
        <w:rPr>
          <w:w w:val="115"/>
        </w:rPr>
        <w:t>their</w:t>
      </w:r>
      <w:r>
        <w:rPr>
          <w:spacing w:val="-5"/>
          <w:w w:val="115"/>
        </w:rPr>
        <w:t xml:space="preserve"> </w:t>
      </w:r>
      <w:r>
        <w:rPr>
          <w:w w:val="115"/>
        </w:rPr>
        <w:t>development,</w:t>
      </w:r>
      <w:r>
        <w:rPr>
          <w:spacing w:val="6"/>
          <w:w w:val="115"/>
        </w:rPr>
        <w:t xml:space="preserve"> </w:t>
      </w:r>
      <w:r>
        <w:rPr>
          <w:w w:val="115"/>
        </w:rPr>
        <w:t>theoretical framework,</w:t>
      </w:r>
      <w:r>
        <w:rPr>
          <w:spacing w:val="15"/>
          <w:w w:val="115"/>
        </w:rPr>
        <w:t xml:space="preserve"> </w:t>
      </w:r>
      <w:r>
        <w:rPr>
          <w:w w:val="115"/>
        </w:rPr>
        <w:t>psychometric</w:t>
      </w:r>
      <w:r>
        <w:rPr>
          <w:spacing w:val="4"/>
          <w:w w:val="115"/>
        </w:rPr>
        <w:t xml:space="preserve"> </w:t>
      </w:r>
      <w:r>
        <w:rPr>
          <w:w w:val="115"/>
        </w:rPr>
        <w:t>properties,</w:t>
      </w:r>
      <w:r>
        <w:rPr>
          <w:spacing w:val="-3"/>
          <w:w w:val="115"/>
        </w:rPr>
        <w:t xml:space="preserve"> </w:t>
      </w:r>
      <w:r>
        <w:rPr>
          <w:w w:val="115"/>
        </w:rPr>
        <w:t>as well</w:t>
      </w:r>
      <w:r>
        <w:rPr>
          <w:spacing w:val="-12"/>
          <w:w w:val="115"/>
        </w:rPr>
        <w:t xml:space="preserve"> </w:t>
      </w:r>
      <w:r>
        <w:rPr>
          <w:w w:val="115"/>
        </w:rPr>
        <w:t>as</w:t>
      </w:r>
      <w:r>
        <w:rPr>
          <w:spacing w:val="40"/>
          <w:w w:val="115"/>
        </w:rPr>
        <w:t xml:space="preserve"> </w:t>
      </w:r>
      <w:r>
        <w:rPr>
          <w:w w:val="115"/>
        </w:rPr>
        <w:t>other</w:t>
      </w:r>
      <w:r>
        <w:rPr>
          <w:spacing w:val="16"/>
          <w:w w:val="115"/>
        </w:rPr>
        <w:t xml:space="preserve"> </w:t>
      </w:r>
      <w:r>
        <w:rPr>
          <w:w w:val="115"/>
        </w:rPr>
        <w:t>practical</w:t>
      </w:r>
      <w:r>
        <w:rPr>
          <w:spacing w:val="26"/>
          <w:w w:val="115"/>
        </w:rPr>
        <w:t xml:space="preserve"> </w:t>
      </w:r>
      <w:r>
        <w:rPr>
          <w:w w:val="115"/>
        </w:rPr>
        <w:t>considerations</w:t>
      </w:r>
      <w:r>
        <w:rPr>
          <w:spacing w:val="19"/>
          <w:w w:val="115"/>
        </w:rPr>
        <w:t xml:space="preserve"> </w:t>
      </w:r>
      <w:r>
        <w:rPr>
          <w:w w:val="115"/>
        </w:rPr>
        <w:t>(e.g.,</w:t>
      </w:r>
      <w:r>
        <w:rPr>
          <w:spacing w:val="12"/>
          <w:w w:val="115"/>
        </w:rPr>
        <w:t xml:space="preserve"> </w:t>
      </w:r>
      <w:r>
        <w:rPr>
          <w:w w:val="115"/>
        </w:rPr>
        <w:t>current</w:t>
      </w:r>
      <w:r>
        <w:rPr>
          <w:spacing w:val="16"/>
          <w:w w:val="115"/>
        </w:rPr>
        <w:t xml:space="preserve"> </w:t>
      </w:r>
      <w:r>
        <w:rPr>
          <w:w w:val="115"/>
        </w:rPr>
        <w:t>number</w:t>
      </w:r>
      <w:r>
        <w:rPr>
          <w:spacing w:val="20"/>
          <w:w w:val="115"/>
        </w:rPr>
        <w:t xml:space="preserve"> </w:t>
      </w:r>
      <w:r>
        <w:rPr>
          <w:w w:val="115"/>
        </w:rPr>
        <w:t>of</w:t>
      </w:r>
      <w:r>
        <w:rPr>
          <w:spacing w:val="12"/>
          <w:w w:val="115"/>
        </w:rPr>
        <w:t xml:space="preserve"> </w:t>
      </w:r>
      <w:r>
        <w:rPr>
          <w:w w:val="115"/>
        </w:rPr>
        <w:t>items</w:t>
      </w:r>
      <w:r>
        <w:rPr>
          <w:spacing w:val="10"/>
          <w:w w:val="115"/>
        </w:rPr>
        <w:t xml:space="preserve"> </w:t>
      </w:r>
      <w:r>
        <w:rPr>
          <w:w w:val="115"/>
        </w:rPr>
        <w:t>and</w:t>
      </w:r>
      <w:r>
        <w:rPr>
          <w:spacing w:val="40"/>
          <w:w w:val="115"/>
        </w:rPr>
        <w:t xml:space="preserve"> </w:t>
      </w:r>
      <w:r>
        <w:rPr>
          <w:w w:val="115"/>
        </w:rPr>
        <w:t>target</w:t>
      </w:r>
      <w:r>
        <w:rPr>
          <w:spacing w:val="-7"/>
          <w:w w:val="115"/>
        </w:rPr>
        <w:t xml:space="preserve"> </w:t>
      </w:r>
      <w:r>
        <w:rPr>
          <w:w w:val="115"/>
        </w:rPr>
        <w:t>population</w:t>
      </w:r>
      <w:r>
        <w:rPr>
          <w:spacing w:val="19"/>
          <w:w w:val="115"/>
        </w:rPr>
        <w:t xml:space="preserve"> </w:t>
      </w:r>
      <w:r>
        <w:rPr>
          <w:w w:val="115"/>
        </w:rPr>
        <w:t>intended</w:t>
      </w:r>
      <w:r>
        <w:rPr>
          <w:spacing w:val="29"/>
          <w:w w:val="115"/>
        </w:rPr>
        <w:t xml:space="preserve"> </w:t>
      </w:r>
      <w:r>
        <w:rPr>
          <w:w w:val="115"/>
        </w:rPr>
        <w:t>for</w:t>
      </w:r>
      <w:r>
        <w:rPr>
          <w:spacing w:val="10"/>
          <w:w w:val="115"/>
        </w:rPr>
        <w:t xml:space="preserve"> </w:t>
      </w:r>
      <w:r>
        <w:rPr>
          <w:w w:val="115"/>
        </w:rPr>
        <w:t>use). To</w:t>
      </w:r>
      <w:r>
        <w:rPr>
          <w:spacing w:val="4"/>
          <w:w w:val="115"/>
        </w:rPr>
        <w:t xml:space="preserve"> </w:t>
      </w:r>
      <w:r>
        <w:rPr>
          <w:w w:val="115"/>
        </w:rPr>
        <w:t>these ends,</w:t>
      </w:r>
      <w:r>
        <w:rPr>
          <w:spacing w:val="5"/>
          <w:w w:val="115"/>
        </w:rPr>
        <w:t xml:space="preserve"> </w:t>
      </w:r>
      <w:r>
        <w:rPr>
          <w:w w:val="115"/>
        </w:rPr>
        <w:t>each</w:t>
      </w:r>
      <w:r>
        <w:rPr>
          <w:spacing w:val="10"/>
          <w:w w:val="115"/>
        </w:rPr>
        <w:t xml:space="preserve"> </w:t>
      </w:r>
      <w:r>
        <w:rPr>
          <w:w w:val="115"/>
        </w:rPr>
        <w:t>measure</w:t>
      </w:r>
      <w:r>
        <w:rPr>
          <w:spacing w:val="14"/>
          <w:w w:val="115"/>
        </w:rPr>
        <w:t xml:space="preserve"> </w:t>
      </w:r>
      <w:r>
        <w:rPr>
          <w:w w:val="115"/>
        </w:rPr>
        <w:t>is</w:t>
      </w:r>
      <w:r>
        <w:rPr>
          <w:spacing w:val="13"/>
          <w:w w:val="115"/>
        </w:rPr>
        <w:t xml:space="preserve"> </w:t>
      </w:r>
      <w:r>
        <w:rPr>
          <w:w w:val="115"/>
        </w:rPr>
        <w:t>reviewed</w:t>
      </w:r>
      <w:r>
        <w:rPr>
          <w:spacing w:val="24"/>
          <w:w w:val="115"/>
        </w:rPr>
        <w:t xml:space="preserve"> </w:t>
      </w:r>
      <w:r>
        <w:rPr>
          <w:w w:val="115"/>
        </w:rPr>
        <w:t>and</w:t>
      </w:r>
      <w:r>
        <w:rPr>
          <w:spacing w:val="-11"/>
          <w:w w:val="115"/>
        </w:rPr>
        <w:t xml:space="preserve"> </w:t>
      </w:r>
      <w:r>
        <w:rPr>
          <w:w w:val="115"/>
        </w:rPr>
        <w:t>critically</w:t>
      </w:r>
      <w:r>
        <w:rPr>
          <w:spacing w:val="-3"/>
          <w:w w:val="115"/>
        </w:rPr>
        <w:t xml:space="preserve"> </w:t>
      </w:r>
      <w:r>
        <w:rPr>
          <w:w w:val="115"/>
        </w:rPr>
        <w:t>examined</w:t>
      </w:r>
      <w:r>
        <w:rPr>
          <w:spacing w:val="21"/>
          <w:w w:val="115"/>
        </w:rPr>
        <w:t xml:space="preserve"> </w:t>
      </w:r>
      <w:r>
        <w:rPr>
          <w:w w:val="115"/>
        </w:rPr>
        <w:t>here</w:t>
      </w:r>
      <w:r>
        <w:rPr>
          <w:spacing w:val="-10"/>
          <w:w w:val="115"/>
        </w:rPr>
        <w:t xml:space="preserve"> </w:t>
      </w:r>
      <w:r>
        <w:rPr>
          <w:w w:val="115"/>
        </w:rPr>
        <w:t>regarding</w:t>
      </w:r>
      <w:r>
        <w:rPr>
          <w:spacing w:val="-3"/>
          <w:w w:val="115"/>
        </w:rPr>
        <w:t xml:space="preserve"> </w:t>
      </w:r>
      <w:r>
        <w:rPr>
          <w:w w:val="115"/>
        </w:rPr>
        <w:t>the aforementioned parameters.</w:t>
      </w:r>
    </w:p>
    <w:p w14:paraId="1D7E5DB6" w14:textId="77777777" w:rsidR="00D37A87" w:rsidRDefault="00D37A87" w:rsidP="00D37A87">
      <w:pPr>
        <w:pStyle w:val="BodyText"/>
        <w:kinsoku w:val="0"/>
        <w:overflowPunct w:val="0"/>
        <w:spacing w:line="232" w:lineRule="auto"/>
        <w:ind w:left="113" w:right="157" w:firstLine="116"/>
        <w:jc w:val="both"/>
        <w:rPr>
          <w:w w:val="110"/>
        </w:rPr>
      </w:pPr>
      <w:r>
        <w:rPr>
          <w:w w:val="110"/>
        </w:rPr>
        <w:t>The</w:t>
      </w:r>
      <w:r>
        <w:rPr>
          <w:spacing w:val="40"/>
          <w:w w:val="110"/>
        </w:rPr>
        <w:t xml:space="preserve"> </w:t>
      </w:r>
      <w:r>
        <w:rPr>
          <w:w w:val="110"/>
        </w:rPr>
        <w:t>PRS</w:t>
      </w:r>
      <w:r>
        <w:rPr>
          <w:spacing w:val="48"/>
          <w:w w:val="110"/>
        </w:rPr>
        <w:t xml:space="preserve"> </w:t>
      </w:r>
      <w:r>
        <w:rPr>
          <w:w w:val="110"/>
        </w:rPr>
        <w:t>(McNeilly,</w:t>
      </w:r>
      <w:r>
        <w:rPr>
          <w:spacing w:val="72"/>
          <w:w w:val="110"/>
        </w:rPr>
        <w:t xml:space="preserve"> </w:t>
      </w:r>
      <w:r>
        <w:rPr>
          <w:w w:val="110"/>
        </w:rPr>
        <w:t>Anderson,</w:t>
      </w:r>
      <w:r>
        <w:rPr>
          <w:spacing w:val="70"/>
          <w:w w:val="110"/>
        </w:rPr>
        <w:t xml:space="preserve"> </w:t>
      </w:r>
      <w:r>
        <w:rPr>
          <w:w w:val="110"/>
        </w:rPr>
        <w:t>Armstead,</w:t>
      </w:r>
      <w:r>
        <w:rPr>
          <w:spacing w:val="59"/>
          <w:w w:val="110"/>
        </w:rPr>
        <w:t xml:space="preserve"> </w:t>
      </w:r>
      <w:r>
        <w:rPr>
          <w:w w:val="110"/>
        </w:rPr>
        <w:t>et</w:t>
      </w:r>
      <w:r>
        <w:rPr>
          <w:spacing w:val="59"/>
          <w:w w:val="110"/>
        </w:rPr>
        <w:t xml:space="preserve"> </w:t>
      </w:r>
      <w:r>
        <w:rPr>
          <w:w w:val="110"/>
        </w:rPr>
        <w:t>al.,</w:t>
      </w:r>
      <w:r>
        <w:rPr>
          <w:spacing w:val="53"/>
          <w:w w:val="110"/>
        </w:rPr>
        <w:t xml:space="preserve"> </w:t>
      </w:r>
      <w:r>
        <w:rPr>
          <w:w w:val="110"/>
        </w:rPr>
        <w:t>1996)</w:t>
      </w:r>
      <w:r>
        <w:rPr>
          <w:spacing w:val="69"/>
          <w:w w:val="110"/>
        </w:rPr>
        <w:t xml:space="preserve"> </w:t>
      </w:r>
      <w:r>
        <w:rPr>
          <w:w w:val="110"/>
        </w:rPr>
        <w:t>is</w:t>
      </w:r>
      <w:r>
        <w:rPr>
          <w:spacing w:val="54"/>
          <w:w w:val="110"/>
        </w:rPr>
        <w:t xml:space="preserve"> </w:t>
      </w:r>
      <w:r>
        <w:rPr>
          <w:w w:val="110"/>
        </w:rPr>
        <w:t>a</w:t>
      </w:r>
      <w:r>
        <w:rPr>
          <w:spacing w:val="59"/>
          <w:w w:val="110"/>
        </w:rPr>
        <w:t xml:space="preserve"> </w:t>
      </w:r>
      <w:r>
        <w:rPr>
          <w:w w:val="110"/>
        </w:rPr>
        <w:t>51-item</w:t>
      </w:r>
      <w:r>
        <w:rPr>
          <w:spacing w:val="70"/>
          <w:w w:val="110"/>
        </w:rPr>
        <w:t xml:space="preserve"> </w:t>
      </w:r>
      <w:r>
        <w:rPr>
          <w:w w:val="110"/>
        </w:rPr>
        <w:t>factor</w:t>
      </w:r>
      <w:r>
        <w:rPr>
          <w:spacing w:val="12"/>
          <w:w w:val="110"/>
        </w:rPr>
        <w:t xml:space="preserve"> </w:t>
      </w:r>
      <w:r>
        <w:rPr>
          <w:w w:val="110"/>
        </w:rPr>
        <w:t>analytically</w:t>
      </w:r>
      <w:r>
        <w:rPr>
          <w:spacing w:val="61"/>
          <w:w w:val="110"/>
        </w:rPr>
        <w:t xml:space="preserve"> </w:t>
      </w:r>
      <w:r>
        <w:rPr>
          <w:w w:val="110"/>
        </w:rPr>
        <w:t>derived</w:t>
      </w:r>
      <w:r>
        <w:rPr>
          <w:spacing w:val="80"/>
          <w:w w:val="110"/>
        </w:rPr>
        <w:t xml:space="preserve"> </w:t>
      </w:r>
      <w:r>
        <w:rPr>
          <w:w w:val="110"/>
        </w:rPr>
        <w:t>measure</w:t>
      </w:r>
      <w:r>
        <w:rPr>
          <w:spacing w:val="44"/>
          <w:w w:val="110"/>
        </w:rPr>
        <w:t xml:space="preserve"> </w:t>
      </w:r>
      <w:r>
        <w:rPr>
          <w:w w:val="110"/>
        </w:rPr>
        <w:t>of</w:t>
      </w:r>
      <w:r>
        <w:rPr>
          <w:spacing w:val="51"/>
          <w:w w:val="110"/>
        </w:rPr>
        <w:t xml:space="preserve"> </w:t>
      </w:r>
      <w:r>
        <w:rPr>
          <w:w w:val="110"/>
        </w:rPr>
        <w:t>the</w:t>
      </w:r>
      <w:r>
        <w:rPr>
          <w:spacing w:val="77"/>
          <w:w w:val="150"/>
        </w:rPr>
        <w:t xml:space="preserve"> </w:t>
      </w:r>
      <w:r>
        <w:rPr>
          <w:w w:val="110"/>
        </w:rPr>
        <w:t>perceptions</w:t>
      </w:r>
      <w:r>
        <w:rPr>
          <w:spacing w:val="67"/>
          <w:w w:val="110"/>
        </w:rPr>
        <w:t xml:space="preserve"> </w:t>
      </w:r>
      <w:r>
        <w:rPr>
          <w:w w:val="110"/>
        </w:rPr>
        <w:t>of</w:t>
      </w:r>
      <w:r>
        <w:rPr>
          <w:spacing w:val="55"/>
          <w:w w:val="110"/>
        </w:rPr>
        <w:t xml:space="preserve"> </w:t>
      </w:r>
      <w:r>
        <w:rPr>
          <w:w w:val="110"/>
        </w:rPr>
        <w:t>racism</w:t>
      </w:r>
      <w:r>
        <w:rPr>
          <w:spacing w:val="55"/>
          <w:w w:val="110"/>
        </w:rPr>
        <w:t xml:space="preserve"> </w:t>
      </w:r>
      <w:r>
        <w:rPr>
          <w:w w:val="110"/>
        </w:rPr>
        <w:t>experienced</w:t>
      </w:r>
      <w:r>
        <w:rPr>
          <w:spacing w:val="69"/>
          <w:w w:val="110"/>
        </w:rPr>
        <w:t xml:space="preserve"> </w:t>
      </w:r>
      <w:r>
        <w:rPr>
          <w:w w:val="110"/>
        </w:rPr>
        <w:t>over</w:t>
      </w:r>
      <w:r>
        <w:rPr>
          <w:spacing w:val="10"/>
          <w:w w:val="110"/>
        </w:rPr>
        <w:t xml:space="preserve"> </w:t>
      </w:r>
      <w:r>
        <w:rPr>
          <w:w w:val="110"/>
        </w:rPr>
        <w:t>one's</w:t>
      </w:r>
      <w:r>
        <w:rPr>
          <w:spacing w:val="-4"/>
          <w:w w:val="110"/>
        </w:rPr>
        <w:t xml:space="preserve"> </w:t>
      </w:r>
      <w:r>
        <w:rPr>
          <w:w w:val="110"/>
        </w:rPr>
        <w:t>lifetime as</w:t>
      </w:r>
      <w:r>
        <w:rPr>
          <w:spacing w:val="32"/>
          <w:w w:val="110"/>
        </w:rPr>
        <w:t xml:space="preserve"> </w:t>
      </w:r>
      <w:r>
        <w:rPr>
          <w:w w:val="110"/>
        </w:rPr>
        <w:t>well</w:t>
      </w:r>
      <w:r>
        <w:rPr>
          <w:spacing w:val="-3"/>
          <w:w w:val="110"/>
        </w:rPr>
        <w:t xml:space="preserve"> </w:t>
      </w:r>
      <w:r>
        <w:rPr>
          <w:w w:val="110"/>
        </w:rPr>
        <w:t>as</w:t>
      </w:r>
      <w:r>
        <w:rPr>
          <w:spacing w:val="40"/>
          <w:w w:val="110"/>
        </w:rPr>
        <w:t xml:space="preserve"> </w:t>
      </w:r>
      <w:r>
        <w:rPr>
          <w:w w:val="110"/>
        </w:rPr>
        <w:t>during</w:t>
      </w:r>
      <w:r>
        <w:rPr>
          <w:spacing w:val="-2"/>
          <w:w w:val="110"/>
        </w:rPr>
        <w:t xml:space="preserve"> </w:t>
      </w:r>
      <w:r>
        <w:rPr>
          <w:w w:val="110"/>
        </w:rPr>
        <w:t>the</w:t>
      </w:r>
      <w:r>
        <w:rPr>
          <w:spacing w:val="20"/>
          <w:w w:val="110"/>
        </w:rPr>
        <w:t xml:space="preserve"> </w:t>
      </w:r>
      <w:r>
        <w:rPr>
          <w:w w:val="110"/>
        </w:rPr>
        <w:t>past</w:t>
      </w:r>
      <w:r>
        <w:rPr>
          <w:spacing w:val="-3"/>
          <w:w w:val="110"/>
        </w:rPr>
        <w:t xml:space="preserve"> </w:t>
      </w:r>
      <w:r>
        <w:rPr>
          <w:w w:val="110"/>
        </w:rPr>
        <w:t>year.</w:t>
      </w:r>
      <w:r>
        <w:rPr>
          <w:spacing w:val="-4"/>
          <w:w w:val="110"/>
        </w:rPr>
        <w:t xml:space="preserve"> </w:t>
      </w:r>
      <w:r>
        <w:rPr>
          <w:w w:val="110"/>
        </w:rPr>
        <w:t>The</w:t>
      </w:r>
      <w:r>
        <w:rPr>
          <w:spacing w:val="2"/>
          <w:w w:val="110"/>
        </w:rPr>
        <w:t xml:space="preserve"> </w:t>
      </w:r>
      <w:r>
        <w:rPr>
          <w:w w:val="110"/>
        </w:rPr>
        <w:t>PRS</w:t>
      </w:r>
      <w:r>
        <w:rPr>
          <w:spacing w:val="-1"/>
          <w:w w:val="110"/>
        </w:rPr>
        <w:t xml:space="preserve"> </w:t>
      </w:r>
      <w:r>
        <w:rPr>
          <w:w w:val="110"/>
        </w:rPr>
        <w:t>measures</w:t>
      </w:r>
      <w:r>
        <w:rPr>
          <w:spacing w:val="16"/>
          <w:w w:val="110"/>
        </w:rPr>
        <w:t xml:space="preserve"> </w:t>
      </w:r>
      <w:r>
        <w:rPr>
          <w:w w:val="110"/>
        </w:rPr>
        <w:t>the</w:t>
      </w:r>
      <w:r>
        <w:rPr>
          <w:spacing w:val="-3"/>
          <w:w w:val="110"/>
        </w:rPr>
        <w:t xml:space="preserve"> </w:t>
      </w:r>
      <w:r>
        <w:rPr>
          <w:w w:val="110"/>
        </w:rPr>
        <w:t>frequency</w:t>
      </w:r>
      <w:r>
        <w:rPr>
          <w:spacing w:val="12"/>
          <w:w w:val="110"/>
        </w:rPr>
        <w:t xml:space="preserve"> </w:t>
      </w:r>
      <w:r>
        <w:rPr>
          <w:w w:val="110"/>
        </w:rPr>
        <w:t>of</w:t>
      </w:r>
      <w:r>
        <w:rPr>
          <w:spacing w:val="27"/>
          <w:w w:val="110"/>
        </w:rPr>
        <w:t xml:space="preserve"> </w:t>
      </w:r>
      <w:r>
        <w:rPr>
          <w:w w:val="110"/>
        </w:rPr>
        <w:t>exposure</w:t>
      </w:r>
      <w:r>
        <w:rPr>
          <w:spacing w:val="53"/>
          <w:w w:val="110"/>
        </w:rPr>
        <w:t xml:space="preserve"> </w:t>
      </w:r>
      <w:r>
        <w:rPr>
          <w:w w:val="110"/>
        </w:rPr>
        <w:t>to</w:t>
      </w:r>
      <w:r>
        <w:rPr>
          <w:spacing w:val="30"/>
          <w:w w:val="110"/>
        </w:rPr>
        <w:t xml:space="preserve"> </w:t>
      </w:r>
      <w:r>
        <w:rPr>
          <w:w w:val="110"/>
        </w:rPr>
        <w:t>perceived</w:t>
      </w:r>
      <w:r>
        <w:rPr>
          <w:spacing w:val="71"/>
          <w:w w:val="110"/>
        </w:rPr>
        <w:t xml:space="preserve"> </w:t>
      </w:r>
      <w:r>
        <w:rPr>
          <w:w w:val="110"/>
        </w:rPr>
        <w:t>racism</w:t>
      </w:r>
      <w:r>
        <w:rPr>
          <w:spacing w:val="40"/>
          <w:w w:val="110"/>
        </w:rPr>
        <w:t xml:space="preserve"> </w:t>
      </w:r>
      <w:r>
        <w:rPr>
          <w:b/>
          <w:bCs/>
          <w:w w:val="110"/>
          <w:sz w:val="19"/>
          <w:szCs w:val="19"/>
        </w:rPr>
        <w:t>in</w:t>
      </w:r>
      <w:r>
        <w:rPr>
          <w:b/>
          <w:bCs/>
          <w:spacing w:val="46"/>
          <w:w w:val="110"/>
          <w:sz w:val="19"/>
          <w:szCs w:val="19"/>
        </w:rPr>
        <w:t xml:space="preserve"> </w:t>
      </w:r>
      <w:r>
        <w:rPr>
          <w:w w:val="110"/>
        </w:rPr>
        <w:t>the</w:t>
      </w:r>
      <w:r>
        <w:rPr>
          <w:spacing w:val="38"/>
          <w:w w:val="110"/>
        </w:rPr>
        <w:t xml:space="preserve"> </w:t>
      </w:r>
      <w:r>
        <w:rPr>
          <w:w w:val="110"/>
        </w:rPr>
        <w:t>following</w:t>
      </w:r>
      <w:r>
        <w:rPr>
          <w:spacing w:val="40"/>
          <w:w w:val="110"/>
        </w:rPr>
        <w:t xml:space="preserve"> </w:t>
      </w:r>
      <w:r>
        <w:rPr>
          <w:w w:val="110"/>
        </w:rPr>
        <w:t>domains:</w:t>
      </w:r>
      <w:r>
        <w:rPr>
          <w:spacing w:val="48"/>
          <w:w w:val="110"/>
        </w:rPr>
        <w:t xml:space="preserve"> </w:t>
      </w:r>
      <w:r>
        <w:rPr>
          <w:w w:val="110"/>
        </w:rPr>
        <w:t>(a)</w:t>
      </w:r>
      <w:r>
        <w:rPr>
          <w:spacing w:val="47"/>
          <w:w w:val="110"/>
        </w:rPr>
        <w:t xml:space="preserve"> </w:t>
      </w:r>
      <w:r>
        <w:rPr>
          <w:w w:val="110"/>
        </w:rPr>
        <w:t>individual,</w:t>
      </w:r>
      <w:r>
        <w:rPr>
          <w:spacing w:val="65"/>
          <w:w w:val="110"/>
        </w:rPr>
        <w:t xml:space="preserve"> </w:t>
      </w:r>
      <w:r>
        <w:rPr>
          <w:w w:val="110"/>
          <w:sz w:val="18"/>
          <w:szCs w:val="18"/>
        </w:rPr>
        <w:t>(b)</w:t>
      </w:r>
      <w:r>
        <w:rPr>
          <w:spacing w:val="6"/>
          <w:w w:val="110"/>
          <w:sz w:val="18"/>
          <w:szCs w:val="18"/>
        </w:rPr>
        <w:t xml:space="preserve"> </w:t>
      </w:r>
      <w:r>
        <w:rPr>
          <w:w w:val="110"/>
        </w:rPr>
        <w:t>institutional,</w:t>
      </w:r>
      <w:r>
        <w:rPr>
          <w:spacing w:val="60"/>
          <w:w w:val="110"/>
        </w:rPr>
        <w:t xml:space="preserve"> </w:t>
      </w:r>
      <w:r>
        <w:rPr>
          <w:w w:val="110"/>
        </w:rPr>
        <w:t>(c)</w:t>
      </w:r>
      <w:r>
        <w:rPr>
          <w:spacing w:val="58"/>
          <w:w w:val="110"/>
        </w:rPr>
        <w:t xml:space="preserve"> </w:t>
      </w:r>
      <w:r>
        <w:rPr>
          <w:w w:val="110"/>
        </w:rPr>
        <w:t>cultural,</w:t>
      </w:r>
      <w:r>
        <w:rPr>
          <w:spacing w:val="73"/>
          <w:w w:val="110"/>
        </w:rPr>
        <w:t xml:space="preserve"> </w:t>
      </w:r>
      <w:r>
        <w:rPr>
          <w:w w:val="110"/>
        </w:rPr>
        <w:t>(d)</w:t>
      </w:r>
      <w:r>
        <w:rPr>
          <w:spacing w:val="63"/>
          <w:w w:val="110"/>
        </w:rPr>
        <w:t xml:space="preserve"> </w:t>
      </w:r>
      <w:r>
        <w:rPr>
          <w:w w:val="110"/>
        </w:rPr>
        <w:t>behavioral,</w:t>
      </w:r>
      <w:r>
        <w:rPr>
          <w:spacing w:val="59"/>
          <w:w w:val="110"/>
        </w:rPr>
        <w:t xml:space="preserve"> </w:t>
      </w:r>
      <w:r>
        <w:rPr>
          <w:w w:val="110"/>
        </w:rPr>
        <w:t>and</w:t>
      </w:r>
      <w:r>
        <w:rPr>
          <w:spacing w:val="69"/>
          <w:w w:val="150"/>
        </w:rPr>
        <w:t xml:space="preserve"> </w:t>
      </w:r>
      <w:r>
        <w:rPr>
          <w:w w:val="110"/>
        </w:rPr>
        <w:t>(el</w:t>
      </w:r>
      <w:r>
        <w:rPr>
          <w:spacing w:val="57"/>
          <w:w w:val="110"/>
        </w:rPr>
        <w:t xml:space="preserve"> </w:t>
      </w:r>
      <w:r>
        <w:rPr>
          <w:w w:val="110"/>
        </w:rPr>
        <w:t>attitudinal.</w:t>
      </w:r>
      <w:r>
        <w:rPr>
          <w:spacing w:val="40"/>
          <w:w w:val="110"/>
        </w:rPr>
        <w:t xml:space="preserve"> </w:t>
      </w:r>
      <w:r>
        <w:rPr>
          <w:w w:val="110"/>
        </w:rPr>
        <w:t>The</w:t>
      </w:r>
      <w:r>
        <w:rPr>
          <w:spacing w:val="38"/>
          <w:w w:val="110"/>
        </w:rPr>
        <w:t xml:space="preserve"> </w:t>
      </w:r>
      <w:r>
        <w:rPr>
          <w:w w:val="110"/>
        </w:rPr>
        <w:t>PRS</w:t>
      </w:r>
      <w:r>
        <w:rPr>
          <w:spacing w:val="36"/>
          <w:w w:val="110"/>
        </w:rPr>
        <w:t xml:space="preserve"> </w:t>
      </w:r>
      <w:r>
        <w:rPr>
          <w:w w:val="110"/>
        </w:rPr>
        <w:t>also</w:t>
      </w:r>
      <w:r>
        <w:rPr>
          <w:spacing w:val="15"/>
          <w:w w:val="110"/>
        </w:rPr>
        <w:t xml:space="preserve"> </w:t>
      </w:r>
      <w:r>
        <w:rPr>
          <w:w w:val="110"/>
        </w:rPr>
        <w:t>measures</w:t>
      </w:r>
      <w:r>
        <w:rPr>
          <w:spacing w:val="10"/>
          <w:w w:val="110"/>
        </w:rPr>
        <w:t xml:space="preserve"> </w:t>
      </w:r>
      <w:r>
        <w:rPr>
          <w:w w:val="110"/>
        </w:rPr>
        <w:t>dimensions</w:t>
      </w:r>
      <w:r>
        <w:rPr>
          <w:spacing w:val="22"/>
          <w:w w:val="110"/>
        </w:rPr>
        <w:t xml:space="preserve"> </w:t>
      </w:r>
      <w:r>
        <w:rPr>
          <w:w w:val="110"/>
        </w:rPr>
        <w:t>of</w:t>
      </w:r>
      <w:r>
        <w:rPr>
          <w:spacing w:val="-2"/>
          <w:w w:val="110"/>
        </w:rPr>
        <w:t xml:space="preserve"> </w:t>
      </w:r>
      <w:r>
        <w:rPr>
          <w:w w:val="110"/>
        </w:rPr>
        <w:t>emotions,</w:t>
      </w:r>
      <w:r>
        <w:rPr>
          <w:spacing w:val="28"/>
          <w:w w:val="110"/>
        </w:rPr>
        <w:t xml:space="preserve"> </w:t>
      </w:r>
      <w:r>
        <w:rPr>
          <w:w w:val="110"/>
        </w:rPr>
        <w:t>coping,</w:t>
      </w:r>
      <w:r>
        <w:rPr>
          <w:spacing w:val="13"/>
          <w:w w:val="110"/>
        </w:rPr>
        <w:t xml:space="preserve"> </w:t>
      </w:r>
      <w:r>
        <w:rPr>
          <w:w w:val="110"/>
        </w:rPr>
        <w:t>and</w:t>
      </w:r>
      <w:r>
        <w:rPr>
          <w:spacing w:val="61"/>
          <w:w w:val="110"/>
        </w:rPr>
        <w:t xml:space="preserve"> </w:t>
      </w:r>
      <w:r>
        <w:rPr>
          <w:w w:val="110"/>
        </w:rPr>
        <w:t>cognitive</w:t>
      </w:r>
      <w:r>
        <w:rPr>
          <w:spacing w:val="13"/>
          <w:w w:val="110"/>
        </w:rPr>
        <w:t xml:space="preserve"> </w:t>
      </w:r>
      <w:r>
        <w:rPr>
          <w:w w:val="110"/>
        </w:rPr>
        <w:t>appraisals</w:t>
      </w:r>
      <w:r>
        <w:rPr>
          <w:spacing w:val="26"/>
          <w:w w:val="110"/>
        </w:rPr>
        <w:t xml:space="preserve"> </w:t>
      </w:r>
      <w:r>
        <w:rPr>
          <w:w w:val="110"/>
        </w:rPr>
        <w:t>related</w:t>
      </w:r>
      <w:r>
        <w:rPr>
          <w:spacing w:val="22"/>
          <w:w w:val="110"/>
        </w:rPr>
        <w:t xml:space="preserve"> </w:t>
      </w:r>
      <w:r>
        <w:rPr>
          <w:w w:val="110"/>
        </w:rPr>
        <w:t>to</w:t>
      </w:r>
      <w:r>
        <w:rPr>
          <w:spacing w:val="13"/>
          <w:w w:val="110"/>
        </w:rPr>
        <w:t xml:space="preserve"> </w:t>
      </w:r>
      <w:r>
        <w:rPr>
          <w:w w:val="110"/>
        </w:rPr>
        <w:t>racism</w:t>
      </w:r>
      <w:r>
        <w:rPr>
          <w:spacing w:val="3"/>
          <w:w w:val="110"/>
        </w:rPr>
        <w:t xml:space="preserve"> </w:t>
      </w:r>
      <w:r>
        <w:rPr>
          <w:w w:val="110"/>
        </w:rPr>
        <w:t>encounters.</w:t>
      </w:r>
      <w:r>
        <w:rPr>
          <w:spacing w:val="20"/>
          <w:w w:val="110"/>
        </w:rPr>
        <w:t xml:space="preserve"> </w:t>
      </w:r>
      <w:r>
        <w:rPr>
          <w:w w:val="110"/>
        </w:rPr>
        <w:t>In</w:t>
      </w:r>
      <w:r>
        <w:rPr>
          <w:spacing w:val="-13"/>
          <w:w w:val="110"/>
        </w:rPr>
        <w:t xml:space="preserve"> </w:t>
      </w:r>
      <w:r>
        <w:rPr>
          <w:w w:val="110"/>
        </w:rPr>
        <w:t>addition,</w:t>
      </w:r>
      <w:r>
        <w:rPr>
          <w:spacing w:val="8"/>
          <w:w w:val="110"/>
        </w:rPr>
        <w:t xml:space="preserve"> </w:t>
      </w:r>
      <w:r>
        <w:rPr>
          <w:w w:val="110"/>
        </w:rPr>
        <w:t>respondents</w:t>
      </w:r>
      <w:r>
        <w:rPr>
          <w:spacing w:val="8"/>
          <w:w w:val="110"/>
        </w:rPr>
        <w:t xml:space="preserve"> </w:t>
      </w:r>
      <w:r>
        <w:rPr>
          <w:w w:val="110"/>
        </w:rPr>
        <w:t>are</w:t>
      </w:r>
      <w:r>
        <w:rPr>
          <w:spacing w:val="4"/>
          <w:w w:val="110"/>
        </w:rPr>
        <w:t xml:space="preserve"> </w:t>
      </w:r>
      <w:r>
        <w:rPr>
          <w:w w:val="110"/>
        </w:rPr>
        <w:t>assessed</w:t>
      </w:r>
      <w:r>
        <w:rPr>
          <w:spacing w:val="14"/>
          <w:w w:val="110"/>
        </w:rPr>
        <w:t xml:space="preserve"> </w:t>
      </w:r>
      <w:r>
        <w:rPr>
          <w:w w:val="110"/>
        </w:rPr>
        <w:t>with</w:t>
      </w:r>
      <w:r>
        <w:rPr>
          <w:spacing w:val="11"/>
          <w:w w:val="110"/>
        </w:rPr>
        <w:t xml:space="preserve"> </w:t>
      </w:r>
      <w:r>
        <w:rPr>
          <w:w w:val="110"/>
        </w:rPr>
        <w:t>respect</w:t>
      </w:r>
      <w:r>
        <w:rPr>
          <w:spacing w:val="-1"/>
          <w:w w:val="110"/>
        </w:rPr>
        <w:t xml:space="preserve"> </w:t>
      </w:r>
      <w:r>
        <w:rPr>
          <w:w w:val="110"/>
        </w:rPr>
        <w:t>to</w:t>
      </w:r>
      <w:r>
        <w:rPr>
          <w:spacing w:val="-14"/>
          <w:w w:val="110"/>
        </w:rPr>
        <w:t xml:space="preserve"> </w:t>
      </w:r>
      <w:r>
        <w:rPr>
          <w:w w:val="110"/>
        </w:rPr>
        <w:t>their</w:t>
      </w:r>
      <w:r>
        <w:rPr>
          <w:spacing w:val="14"/>
          <w:w w:val="110"/>
        </w:rPr>
        <w:t xml:space="preserve"> </w:t>
      </w:r>
      <w:r>
        <w:rPr>
          <w:w w:val="110"/>
        </w:rPr>
        <w:t>exposure</w:t>
      </w:r>
      <w:r>
        <w:rPr>
          <w:spacing w:val="7"/>
          <w:w w:val="110"/>
        </w:rPr>
        <w:t xml:space="preserve"> </w:t>
      </w:r>
      <w:r>
        <w:rPr>
          <w:w w:val="110"/>
        </w:rPr>
        <w:t>to</w:t>
      </w:r>
      <w:r>
        <w:rPr>
          <w:spacing w:val="-2"/>
          <w:w w:val="110"/>
        </w:rPr>
        <w:t xml:space="preserve"> </w:t>
      </w:r>
      <w:r>
        <w:rPr>
          <w:w w:val="110"/>
        </w:rPr>
        <w:t>racism</w:t>
      </w:r>
      <w:r>
        <w:rPr>
          <w:spacing w:val="16"/>
          <w:w w:val="110"/>
        </w:rPr>
        <w:t xml:space="preserve"> </w:t>
      </w:r>
      <w:r>
        <w:rPr>
          <w:w w:val="110"/>
        </w:rPr>
        <w:t>in</w:t>
      </w:r>
      <w:r>
        <w:rPr>
          <w:spacing w:val="-4"/>
          <w:w w:val="110"/>
        </w:rPr>
        <w:t xml:space="preserve"> </w:t>
      </w:r>
      <w:r>
        <w:rPr>
          <w:w w:val="110"/>
        </w:rPr>
        <w:t>several</w:t>
      </w:r>
      <w:r>
        <w:rPr>
          <w:spacing w:val="-9"/>
          <w:w w:val="110"/>
        </w:rPr>
        <w:t xml:space="preserve"> </w:t>
      </w:r>
      <w:r>
        <w:rPr>
          <w:w w:val="110"/>
        </w:rPr>
        <w:t>areas</w:t>
      </w:r>
      <w:r>
        <w:rPr>
          <w:spacing w:val="-5"/>
          <w:w w:val="110"/>
        </w:rPr>
        <w:t xml:space="preserve"> </w:t>
      </w:r>
      <w:r>
        <w:rPr>
          <w:w w:val="110"/>
        </w:rPr>
        <w:t>of</w:t>
      </w:r>
      <w:r>
        <w:rPr>
          <w:spacing w:val="-1"/>
          <w:w w:val="110"/>
        </w:rPr>
        <w:t xml:space="preserve"> </w:t>
      </w:r>
      <w:r>
        <w:rPr>
          <w:w w:val="110"/>
        </w:rPr>
        <w:t>their</w:t>
      </w:r>
      <w:r>
        <w:rPr>
          <w:spacing w:val="-2"/>
          <w:w w:val="110"/>
        </w:rPr>
        <w:t xml:space="preserve"> </w:t>
      </w:r>
      <w:r>
        <w:rPr>
          <w:w w:val="110"/>
        </w:rPr>
        <w:t>lives:</w:t>
      </w:r>
      <w:r>
        <w:rPr>
          <w:spacing w:val="9"/>
          <w:w w:val="110"/>
        </w:rPr>
        <w:t xml:space="preserve"> </w:t>
      </w:r>
      <w:r>
        <w:rPr>
          <w:w w:val="110"/>
        </w:rPr>
        <w:t>(a)</w:t>
      </w:r>
      <w:r>
        <w:rPr>
          <w:spacing w:val="7"/>
          <w:w w:val="110"/>
        </w:rPr>
        <w:t xml:space="preserve"> </w:t>
      </w:r>
      <w:r>
        <w:rPr>
          <w:w w:val="110"/>
        </w:rPr>
        <w:t>on</w:t>
      </w:r>
      <w:r>
        <w:rPr>
          <w:spacing w:val="52"/>
          <w:w w:val="110"/>
        </w:rPr>
        <w:t xml:space="preserve"> </w:t>
      </w:r>
      <w:r>
        <w:rPr>
          <w:w w:val="110"/>
        </w:rPr>
        <w:t>the</w:t>
      </w:r>
      <w:r>
        <w:rPr>
          <w:spacing w:val="64"/>
          <w:w w:val="110"/>
        </w:rPr>
        <w:t xml:space="preserve"> </w:t>
      </w:r>
      <w:r>
        <w:rPr>
          <w:w w:val="110"/>
        </w:rPr>
        <w:t>job,</w:t>
      </w:r>
      <w:r>
        <w:rPr>
          <w:spacing w:val="13"/>
          <w:w w:val="110"/>
        </w:rPr>
        <w:t xml:space="preserve"> </w:t>
      </w:r>
      <w:r>
        <w:rPr>
          <w:w w:val="110"/>
          <w:sz w:val="18"/>
          <w:szCs w:val="18"/>
        </w:rPr>
        <w:t>(b)</w:t>
      </w:r>
      <w:r>
        <w:rPr>
          <w:spacing w:val="6"/>
          <w:w w:val="110"/>
          <w:sz w:val="18"/>
          <w:szCs w:val="18"/>
        </w:rPr>
        <w:t xml:space="preserve"> </w:t>
      </w:r>
      <w:r>
        <w:rPr>
          <w:w w:val="110"/>
        </w:rPr>
        <w:t>in</w:t>
      </w:r>
      <w:r>
        <w:rPr>
          <w:spacing w:val="15"/>
          <w:w w:val="110"/>
        </w:rPr>
        <w:t xml:space="preserve"> </w:t>
      </w:r>
      <w:r>
        <w:rPr>
          <w:w w:val="110"/>
        </w:rPr>
        <w:t>academic</w:t>
      </w:r>
      <w:r>
        <w:rPr>
          <w:spacing w:val="12"/>
          <w:w w:val="110"/>
        </w:rPr>
        <w:t xml:space="preserve"> </w:t>
      </w:r>
      <w:r>
        <w:rPr>
          <w:w w:val="110"/>
        </w:rPr>
        <w:t>settings,</w:t>
      </w:r>
      <w:r>
        <w:rPr>
          <w:spacing w:val="40"/>
          <w:w w:val="110"/>
        </w:rPr>
        <w:t xml:space="preserve"> </w:t>
      </w:r>
      <w:r>
        <w:rPr>
          <w:w w:val="110"/>
        </w:rPr>
        <w:t>(cl</w:t>
      </w:r>
      <w:r>
        <w:rPr>
          <w:spacing w:val="28"/>
          <w:w w:val="110"/>
        </w:rPr>
        <w:t xml:space="preserve"> </w:t>
      </w:r>
      <w:r>
        <w:rPr>
          <w:w w:val="110"/>
        </w:rPr>
        <w:t>in</w:t>
      </w:r>
      <w:r>
        <w:rPr>
          <w:spacing w:val="65"/>
          <w:w w:val="110"/>
        </w:rPr>
        <w:t xml:space="preserve"> </w:t>
      </w:r>
      <w:r>
        <w:rPr>
          <w:w w:val="110"/>
        </w:rPr>
        <w:t>the</w:t>
      </w:r>
      <w:r>
        <w:rPr>
          <w:spacing w:val="75"/>
          <w:w w:val="150"/>
        </w:rPr>
        <w:t xml:space="preserve"> </w:t>
      </w:r>
      <w:r>
        <w:rPr>
          <w:w w:val="110"/>
        </w:rPr>
        <w:t>public</w:t>
      </w:r>
      <w:r>
        <w:rPr>
          <w:spacing w:val="30"/>
          <w:w w:val="110"/>
        </w:rPr>
        <w:t xml:space="preserve"> </w:t>
      </w:r>
      <w:r>
        <w:rPr>
          <w:w w:val="110"/>
        </w:rPr>
        <w:t>realm,</w:t>
      </w:r>
      <w:r>
        <w:rPr>
          <w:spacing w:val="29"/>
          <w:w w:val="110"/>
        </w:rPr>
        <w:t xml:space="preserve"> </w:t>
      </w:r>
      <w:r>
        <w:rPr>
          <w:w w:val="110"/>
        </w:rPr>
        <w:t>and</w:t>
      </w:r>
      <w:r>
        <w:rPr>
          <w:spacing w:val="63"/>
          <w:w w:val="110"/>
        </w:rPr>
        <w:t xml:space="preserve"> </w:t>
      </w:r>
      <w:r>
        <w:rPr>
          <w:w w:val="110"/>
        </w:rPr>
        <w:t>(d)</w:t>
      </w:r>
      <w:r>
        <w:rPr>
          <w:spacing w:val="29"/>
          <w:w w:val="110"/>
        </w:rPr>
        <w:t xml:space="preserve"> </w:t>
      </w:r>
      <w:r>
        <w:rPr>
          <w:w w:val="110"/>
        </w:rPr>
        <w:t>exposure</w:t>
      </w:r>
      <w:r>
        <w:rPr>
          <w:spacing w:val="39"/>
          <w:w w:val="110"/>
        </w:rPr>
        <w:t xml:space="preserve"> </w:t>
      </w:r>
      <w:r>
        <w:rPr>
          <w:w w:val="110"/>
        </w:rPr>
        <w:t>to</w:t>
      </w:r>
      <w:r>
        <w:rPr>
          <w:spacing w:val="23"/>
          <w:w w:val="110"/>
        </w:rPr>
        <w:t xml:space="preserve"> </w:t>
      </w:r>
      <w:r>
        <w:rPr>
          <w:w w:val="110"/>
        </w:rPr>
        <w:t>racist</w:t>
      </w:r>
      <w:r>
        <w:rPr>
          <w:spacing w:val="18"/>
          <w:w w:val="110"/>
        </w:rPr>
        <w:t xml:space="preserve"> </w:t>
      </w:r>
      <w:r>
        <w:rPr>
          <w:w w:val="110"/>
        </w:rPr>
        <w:t>statements.</w:t>
      </w:r>
    </w:p>
    <w:p w14:paraId="13DDBDCD" w14:textId="77777777" w:rsidR="00D37A87" w:rsidRDefault="00D37A87" w:rsidP="00D37A87">
      <w:pPr>
        <w:pStyle w:val="BodyText"/>
        <w:kinsoku w:val="0"/>
        <w:overflowPunct w:val="0"/>
        <w:spacing w:line="230" w:lineRule="auto"/>
        <w:ind w:left="114" w:right="162" w:firstLine="127"/>
        <w:jc w:val="both"/>
        <w:rPr>
          <w:w w:val="115"/>
        </w:rPr>
      </w:pPr>
      <w:r>
        <w:rPr>
          <w:w w:val="115"/>
        </w:rPr>
        <w:lastRenderedPageBreak/>
        <w:t>In</w:t>
      </w:r>
      <w:r>
        <w:rPr>
          <w:spacing w:val="-15"/>
          <w:w w:val="115"/>
        </w:rPr>
        <w:t xml:space="preserve"> </w:t>
      </w:r>
      <w:r>
        <w:rPr>
          <w:w w:val="115"/>
        </w:rPr>
        <w:t>completing</w:t>
      </w:r>
      <w:r>
        <w:rPr>
          <w:spacing w:val="-2"/>
          <w:w w:val="115"/>
        </w:rPr>
        <w:t xml:space="preserve"> </w:t>
      </w:r>
      <w:r>
        <w:rPr>
          <w:w w:val="115"/>
        </w:rPr>
        <w:t>the</w:t>
      </w:r>
      <w:r>
        <w:rPr>
          <w:spacing w:val="1"/>
          <w:w w:val="115"/>
        </w:rPr>
        <w:t xml:space="preserve"> </w:t>
      </w:r>
      <w:r>
        <w:rPr>
          <w:w w:val="115"/>
        </w:rPr>
        <w:t>PRS,</w:t>
      </w:r>
      <w:r>
        <w:rPr>
          <w:spacing w:val="-3"/>
          <w:w w:val="115"/>
        </w:rPr>
        <w:t xml:space="preserve"> </w:t>
      </w:r>
      <w:r>
        <w:rPr>
          <w:w w:val="115"/>
        </w:rPr>
        <w:t>participants</w:t>
      </w:r>
      <w:r>
        <w:rPr>
          <w:spacing w:val="25"/>
          <w:w w:val="115"/>
        </w:rPr>
        <w:t xml:space="preserve"> </w:t>
      </w:r>
      <w:r>
        <w:rPr>
          <w:w w:val="115"/>
        </w:rPr>
        <w:t>respond</w:t>
      </w:r>
      <w:r>
        <w:rPr>
          <w:spacing w:val="19"/>
          <w:w w:val="115"/>
        </w:rPr>
        <w:t xml:space="preserve"> </w:t>
      </w:r>
      <w:r>
        <w:rPr>
          <w:w w:val="115"/>
        </w:rPr>
        <w:t>to</w:t>
      </w:r>
      <w:r>
        <w:rPr>
          <w:spacing w:val="-1"/>
          <w:w w:val="115"/>
        </w:rPr>
        <w:t xml:space="preserve"> </w:t>
      </w:r>
      <w:r>
        <w:rPr>
          <w:w w:val="115"/>
        </w:rPr>
        <w:t>items</w:t>
      </w:r>
      <w:r>
        <w:rPr>
          <w:spacing w:val="-4"/>
          <w:w w:val="115"/>
        </w:rPr>
        <w:t xml:space="preserve"> </w:t>
      </w:r>
      <w:r>
        <w:rPr>
          <w:w w:val="115"/>
        </w:rPr>
        <w:t>in</w:t>
      </w:r>
      <w:r>
        <w:rPr>
          <w:spacing w:val="5"/>
          <w:w w:val="115"/>
        </w:rPr>
        <w:t xml:space="preserve"> </w:t>
      </w:r>
      <w:r>
        <w:rPr>
          <w:w w:val="115"/>
        </w:rPr>
        <w:t>three separate</w:t>
      </w:r>
      <w:r>
        <w:rPr>
          <w:spacing w:val="-2"/>
          <w:w w:val="115"/>
        </w:rPr>
        <w:t xml:space="preserve"> </w:t>
      </w:r>
      <w:r>
        <w:rPr>
          <w:w w:val="115"/>
        </w:rPr>
        <w:t>sec­</w:t>
      </w:r>
      <w:r>
        <w:rPr>
          <w:spacing w:val="-8"/>
          <w:w w:val="115"/>
        </w:rPr>
        <w:t xml:space="preserve"> </w:t>
      </w:r>
      <w:r>
        <w:rPr>
          <w:w w:val="115"/>
        </w:rPr>
        <w:t>tions</w:t>
      </w:r>
      <w:r>
        <w:rPr>
          <w:spacing w:val="-12"/>
          <w:w w:val="115"/>
        </w:rPr>
        <w:t xml:space="preserve"> </w:t>
      </w:r>
      <w:r>
        <w:rPr>
          <w:w w:val="115"/>
        </w:rPr>
        <w:t>of</w:t>
      </w:r>
      <w:r>
        <w:rPr>
          <w:spacing w:val="-10"/>
          <w:w w:val="115"/>
        </w:rPr>
        <w:t xml:space="preserve"> </w:t>
      </w:r>
      <w:r>
        <w:rPr>
          <w:w w:val="115"/>
        </w:rPr>
        <w:t>the</w:t>
      </w:r>
      <w:r>
        <w:rPr>
          <w:spacing w:val="18"/>
          <w:w w:val="115"/>
        </w:rPr>
        <w:t xml:space="preserve"> </w:t>
      </w:r>
      <w:r>
        <w:rPr>
          <w:w w:val="115"/>
        </w:rPr>
        <w:t>scale.</w:t>
      </w:r>
      <w:r>
        <w:rPr>
          <w:spacing w:val="-15"/>
          <w:w w:val="115"/>
        </w:rPr>
        <w:t xml:space="preserve"> </w:t>
      </w:r>
      <w:r>
        <w:rPr>
          <w:w w:val="115"/>
        </w:rPr>
        <w:t>The</w:t>
      </w:r>
      <w:r>
        <w:rPr>
          <w:spacing w:val="-14"/>
          <w:w w:val="115"/>
        </w:rPr>
        <w:t xml:space="preserve"> </w:t>
      </w:r>
      <w:r>
        <w:rPr>
          <w:w w:val="115"/>
        </w:rPr>
        <w:t>first</w:t>
      </w:r>
      <w:r>
        <w:rPr>
          <w:spacing w:val="-15"/>
          <w:w w:val="115"/>
        </w:rPr>
        <w:t xml:space="preserve"> </w:t>
      </w:r>
      <w:r>
        <w:rPr>
          <w:w w:val="115"/>
        </w:rPr>
        <w:t>section,</w:t>
      </w:r>
      <w:r>
        <w:rPr>
          <w:spacing w:val="-9"/>
          <w:w w:val="115"/>
        </w:rPr>
        <w:t xml:space="preserve"> </w:t>
      </w:r>
      <w:r>
        <w:rPr>
          <w:w w:val="115"/>
        </w:rPr>
        <w:t>which</w:t>
      </w:r>
      <w:r>
        <w:rPr>
          <w:spacing w:val="-9"/>
          <w:w w:val="115"/>
        </w:rPr>
        <w:t xml:space="preserve"> </w:t>
      </w:r>
      <w:r>
        <w:rPr>
          <w:w w:val="115"/>
        </w:rPr>
        <w:t>is</w:t>
      </w:r>
      <w:r>
        <w:rPr>
          <w:spacing w:val="-5"/>
          <w:w w:val="115"/>
        </w:rPr>
        <w:t xml:space="preserve"> </w:t>
      </w:r>
      <w:r>
        <w:rPr>
          <w:w w:val="115"/>
        </w:rPr>
        <w:t>divided into</w:t>
      </w:r>
      <w:r>
        <w:rPr>
          <w:spacing w:val="-18"/>
          <w:w w:val="115"/>
        </w:rPr>
        <w:t xml:space="preserve"> </w:t>
      </w:r>
      <w:r>
        <w:rPr>
          <w:w w:val="115"/>
        </w:rPr>
        <w:t>four</w:t>
      </w:r>
      <w:r>
        <w:rPr>
          <w:spacing w:val="-14"/>
          <w:w w:val="115"/>
        </w:rPr>
        <w:t xml:space="preserve"> </w:t>
      </w:r>
      <w:r>
        <w:rPr>
          <w:w w:val="115"/>
        </w:rPr>
        <w:t>domains (e.g.,</w:t>
      </w:r>
      <w:r>
        <w:rPr>
          <w:spacing w:val="-10"/>
          <w:w w:val="115"/>
        </w:rPr>
        <w:t xml:space="preserve"> </w:t>
      </w:r>
      <w:r>
        <w:rPr>
          <w:w w:val="115"/>
        </w:rPr>
        <w:t>on</w:t>
      </w:r>
      <w:r>
        <w:rPr>
          <w:spacing w:val="-13"/>
          <w:w w:val="115"/>
        </w:rPr>
        <w:t xml:space="preserve"> </w:t>
      </w:r>
      <w:r>
        <w:rPr>
          <w:w w:val="115"/>
        </w:rPr>
        <w:t>the</w:t>
      </w:r>
      <w:r>
        <w:rPr>
          <w:spacing w:val="11"/>
          <w:w w:val="115"/>
        </w:rPr>
        <w:t xml:space="preserve"> </w:t>
      </w:r>
      <w:r>
        <w:rPr>
          <w:w w:val="115"/>
        </w:rPr>
        <w:t>job,</w:t>
      </w:r>
      <w:r>
        <w:rPr>
          <w:spacing w:val="8"/>
          <w:w w:val="115"/>
        </w:rPr>
        <w:t xml:space="preserve"> </w:t>
      </w:r>
      <w:r>
        <w:rPr>
          <w:w w:val="115"/>
        </w:rPr>
        <w:t>in</w:t>
      </w:r>
      <w:r>
        <w:rPr>
          <w:spacing w:val="-3"/>
          <w:w w:val="115"/>
        </w:rPr>
        <w:t xml:space="preserve"> </w:t>
      </w:r>
      <w:r>
        <w:rPr>
          <w:w w:val="115"/>
        </w:rPr>
        <w:t>an</w:t>
      </w:r>
      <w:r>
        <w:rPr>
          <w:spacing w:val="24"/>
          <w:w w:val="115"/>
        </w:rPr>
        <w:t xml:space="preserve"> </w:t>
      </w:r>
      <w:r>
        <w:rPr>
          <w:w w:val="115"/>
        </w:rPr>
        <w:t>academic setting, in the</w:t>
      </w:r>
      <w:r>
        <w:rPr>
          <w:spacing w:val="6"/>
          <w:w w:val="115"/>
        </w:rPr>
        <w:t xml:space="preserve"> </w:t>
      </w:r>
      <w:r>
        <w:rPr>
          <w:w w:val="115"/>
        </w:rPr>
        <w:t>public</w:t>
      </w:r>
      <w:r>
        <w:rPr>
          <w:spacing w:val="-1"/>
          <w:w w:val="115"/>
        </w:rPr>
        <w:t xml:space="preserve"> </w:t>
      </w:r>
      <w:r>
        <w:rPr>
          <w:w w:val="115"/>
        </w:rPr>
        <w:t>realm,</w:t>
      </w:r>
      <w:r>
        <w:rPr>
          <w:spacing w:val="7"/>
          <w:w w:val="115"/>
        </w:rPr>
        <w:t xml:space="preserve"> </w:t>
      </w:r>
      <w:r>
        <w:rPr>
          <w:w w:val="115"/>
        </w:rPr>
        <w:t>or racist</w:t>
      </w:r>
      <w:r>
        <w:rPr>
          <w:spacing w:val="-1"/>
          <w:w w:val="115"/>
        </w:rPr>
        <w:t xml:space="preserve"> </w:t>
      </w:r>
      <w:r>
        <w:rPr>
          <w:w w:val="115"/>
        </w:rPr>
        <w:t>statements).</w:t>
      </w:r>
      <w:r>
        <w:rPr>
          <w:spacing w:val="6"/>
          <w:w w:val="115"/>
        </w:rPr>
        <w:t xml:space="preserve"> </w:t>
      </w:r>
      <w:r>
        <w:rPr>
          <w:w w:val="115"/>
        </w:rPr>
        <w:t>re­</w:t>
      </w:r>
      <w:r>
        <w:rPr>
          <w:spacing w:val="-8"/>
          <w:w w:val="115"/>
        </w:rPr>
        <w:t xml:space="preserve"> </w:t>
      </w:r>
      <w:r>
        <w:rPr>
          <w:w w:val="115"/>
        </w:rPr>
        <w:t>quires</w:t>
      </w:r>
      <w:r>
        <w:rPr>
          <w:spacing w:val="-13"/>
          <w:w w:val="115"/>
        </w:rPr>
        <w:t xml:space="preserve"> </w:t>
      </w:r>
      <w:r>
        <w:rPr>
          <w:w w:val="115"/>
        </w:rPr>
        <w:t>respondents</w:t>
      </w:r>
      <w:r>
        <w:rPr>
          <w:spacing w:val="-5"/>
          <w:w w:val="115"/>
        </w:rPr>
        <w:t xml:space="preserve"> </w:t>
      </w:r>
      <w:r>
        <w:rPr>
          <w:w w:val="115"/>
        </w:rPr>
        <w:t>to</w:t>
      </w:r>
      <w:r>
        <w:rPr>
          <w:spacing w:val="-24"/>
          <w:w w:val="115"/>
        </w:rPr>
        <w:t xml:space="preserve"> </w:t>
      </w:r>
      <w:r>
        <w:rPr>
          <w:w w:val="115"/>
        </w:rPr>
        <w:t>indicate</w:t>
      </w:r>
      <w:r>
        <w:rPr>
          <w:spacing w:val="-12"/>
          <w:w w:val="115"/>
        </w:rPr>
        <w:t xml:space="preserve"> </w:t>
      </w:r>
      <w:r>
        <w:rPr>
          <w:w w:val="115"/>
        </w:rPr>
        <w:t>the</w:t>
      </w:r>
      <w:r>
        <w:rPr>
          <w:spacing w:val="-12"/>
          <w:w w:val="115"/>
        </w:rPr>
        <w:t xml:space="preserve"> </w:t>
      </w:r>
      <w:r>
        <w:rPr>
          <w:w w:val="115"/>
        </w:rPr>
        <w:t>frequency</w:t>
      </w:r>
      <w:r>
        <w:rPr>
          <w:spacing w:val="-11"/>
          <w:w w:val="115"/>
        </w:rPr>
        <w:t xml:space="preserve"> </w:t>
      </w:r>
      <w:r>
        <w:rPr>
          <w:w w:val="115"/>
        </w:rPr>
        <w:t>with</w:t>
      </w:r>
      <w:r>
        <w:rPr>
          <w:spacing w:val="-15"/>
          <w:w w:val="115"/>
        </w:rPr>
        <w:t xml:space="preserve"> </w:t>
      </w:r>
      <w:r>
        <w:rPr>
          <w:w w:val="115"/>
        </w:rPr>
        <w:t>which</w:t>
      </w:r>
      <w:r>
        <w:rPr>
          <w:spacing w:val="-9"/>
          <w:w w:val="115"/>
        </w:rPr>
        <w:t xml:space="preserve"> </w:t>
      </w:r>
      <w:r>
        <w:rPr>
          <w:w w:val="115"/>
        </w:rPr>
        <w:t>they</w:t>
      </w:r>
      <w:r>
        <w:rPr>
          <w:spacing w:val="-6"/>
          <w:w w:val="115"/>
        </w:rPr>
        <w:t xml:space="preserve"> </w:t>
      </w:r>
      <w:r>
        <w:rPr>
          <w:w w:val="115"/>
        </w:rPr>
        <w:t>have</w:t>
      </w:r>
      <w:r>
        <w:rPr>
          <w:spacing w:val="-17"/>
          <w:w w:val="115"/>
        </w:rPr>
        <w:t xml:space="preserve"> </w:t>
      </w:r>
      <w:r>
        <w:rPr>
          <w:w w:val="115"/>
        </w:rPr>
        <w:t>experienced</w:t>
      </w:r>
      <w:r>
        <w:rPr>
          <w:spacing w:val="-10"/>
          <w:w w:val="115"/>
        </w:rPr>
        <w:t xml:space="preserve"> </w:t>
      </w:r>
      <w:r>
        <w:rPr>
          <w:w w:val="115"/>
        </w:rPr>
        <w:t>a</w:t>
      </w:r>
      <w:r>
        <w:rPr>
          <w:spacing w:val="27"/>
          <w:w w:val="115"/>
        </w:rPr>
        <w:t xml:space="preserve"> </w:t>
      </w:r>
      <w:r>
        <w:rPr>
          <w:w w:val="115"/>
        </w:rPr>
        <w:t>racism</w:t>
      </w:r>
      <w:r>
        <w:rPr>
          <w:spacing w:val="13"/>
          <w:w w:val="115"/>
        </w:rPr>
        <w:t xml:space="preserve"> </w:t>
      </w:r>
      <w:r>
        <w:rPr>
          <w:w w:val="115"/>
        </w:rPr>
        <w:t>event</w:t>
      </w:r>
      <w:r>
        <w:rPr>
          <w:spacing w:val="6"/>
          <w:w w:val="115"/>
        </w:rPr>
        <w:t xml:space="preserve"> </w:t>
      </w:r>
      <w:r>
        <w:rPr>
          <w:w w:val="115"/>
        </w:rPr>
        <w:t>in</w:t>
      </w:r>
      <w:r>
        <w:rPr>
          <w:spacing w:val="10"/>
          <w:w w:val="115"/>
        </w:rPr>
        <w:t xml:space="preserve"> </w:t>
      </w:r>
      <w:r>
        <w:rPr>
          <w:w w:val="115"/>
        </w:rPr>
        <w:t>their</w:t>
      </w:r>
      <w:r>
        <w:rPr>
          <w:spacing w:val="14"/>
          <w:w w:val="115"/>
        </w:rPr>
        <w:t xml:space="preserve"> </w:t>
      </w:r>
      <w:r>
        <w:rPr>
          <w:w w:val="115"/>
        </w:rPr>
        <w:t>lifetime</w:t>
      </w:r>
      <w:r>
        <w:rPr>
          <w:spacing w:val="11"/>
          <w:w w:val="115"/>
        </w:rPr>
        <w:t xml:space="preserve"> </w:t>
      </w:r>
      <w:r>
        <w:rPr>
          <w:w w:val="115"/>
        </w:rPr>
        <w:t>as</w:t>
      </w:r>
      <w:r>
        <w:rPr>
          <w:spacing w:val="38"/>
          <w:w w:val="115"/>
        </w:rPr>
        <w:t xml:space="preserve"> </w:t>
      </w:r>
      <w:r>
        <w:rPr>
          <w:w w:val="115"/>
        </w:rPr>
        <w:t>well as</w:t>
      </w:r>
      <w:r>
        <w:rPr>
          <w:spacing w:val="40"/>
          <w:w w:val="115"/>
        </w:rPr>
        <w:t xml:space="preserve"> </w:t>
      </w:r>
      <w:r>
        <w:rPr>
          <w:w w:val="115"/>
        </w:rPr>
        <w:t>within</w:t>
      </w:r>
      <w:r>
        <w:rPr>
          <w:spacing w:val="15"/>
          <w:w w:val="115"/>
        </w:rPr>
        <w:t xml:space="preserve"> </w:t>
      </w:r>
      <w:r>
        <w:rPr>
          <w:w w:val="115"/>
        </w:rPr>
        <w:t>the</w:t>
      </w:r>
      <w:r>
        <w:rPr>
          <w:spacing w:val="29"/>
          <w:w w:val="115"/>
        </w:rPr>
        <w:t xml:space="preserve"> </w:t>
      </w:r>
      <w:r>
        <w:rPr>
          <w:w w:val="115"/>
        </w:rPr>
        <w:t>last</w:t>
      </w:r>
      <w:r>
        <w:rPr>
          <w:spacing w:val="-2"/>
          <w:w w:val="115"/>
        </w:rPr>
        <w:t xml:space="preserve"> </w:t>
      </w:r>
      <w:r>
        <w:rPr>
          <w:w w:val="115"/>
        </w:rPr>
        <w:t>year.</w:t>
      </w:r>
      <w:r>
        <w:rPr>
          <w:spacing w:val="18"/>
          <w:w w:val="115"/>
        </w:rPr>
        <w:t xml:space="preserve"> </w:t>
      </w:r>
      <w:r>
        <w:rPr>
          <w:w w:val="115"/>
        </w:rPr>
        <w:t>Respondents</w:t>
      </w:r>
      <w:r>
        <w:rPr>
          <w:spacing w:val="-10"/>
          <w:w w:val="115"/>
        </w:rPr>
        <w:t xml:space="preserve"> </w:t>
      </w:r>
      <w:r>
        <w:rPr>
          <w:w w:val="115"/>
        </w:rPr>
        <w:t>choose</w:t>
      </w:r>
      <w:r>
        <w:rPr>
          <w:spacing w:val="-15"/>
          <w:w w:val="115"/>
        </w:rPr>
        <w:t xml:space="preserve"> </w:t>
      </w:r>
      <w:r>
        <w:rPr>
          <w:w w:val="115"/>
        </w:rPr>
        <w:t>the</w:t>
      </w:r>
      <w:r>
        <w:rPr>
          <w:spacing w:val="7"/>
          <w:w w:val="115"/>
        </w:rPr>
        <w:t xml:space="preserve"> </w:t>
      </w:r>
      <w:r>
        <w:rPr>
          <w:w w:val="115"/>
        </w:rPr>
        <w:t>response</w:t>
      </w:r>
      <w:r>
        <w:rPr>
          <w:spacing w:val="-7"/>
          <w:w w:val="115"/>
        </w:rPr>
        <w:t xml:space="preserve"> </w:t>
      </w:r>
      <w:r>
        <w:rPr>
          <w:w w:val="115"/>
        </w:rPr>
        <w:t>that</w:t>
      </w:r>
      <w:r>
        <w:rPr>
          <w:spacing w:val="-15"/>
          <w:w w:val="115"/>
        </w:rPr>
        <w:t xml:space="preserve"> </w:t>
      </w:r>
      <w:r>
        <w:rPr>
          <w:w w:val="115"/>
        </w:rPr>
        <w:t>best</w:t>
      </w:r>
      <w:r>
        <w:rPr>
          <w:spacing w:val="-22"/>
          <w:w w:val="115"/>
        </w:rPr>
        <w:t xml:space="preserve"> </w:t>
      </w:r>
      <w:r>
        <w:rPr>
          <w:w w:val="115"/>
        </w:rPr>
        <w:t>describes</w:t>
      </w:r>
      <w:r>
        <w:rPr>
          <w:spacing w:val="-1"/>
          <w:w w:val="115"/>
        </w:rPr>
        <w:t xml:space="preserve"> </w:t>
      </w:r>
      <w:r>
        <w:rPr>
          <w:w w:val="115"/>
        </w:rPr>
        <w:t>the</w:t>
      </w:r>
      <w:r>
        <w:rPr>
          <w:spacing w:val="-18"/>
          <w:w w:val="115"/>
        </w:rPr>
        <w:t xml:space="preserve"> </w:t>
      </w:r>
      <w:r>
        <w:rPr>
          <w:w w:val="115"/>
        </w:rPr>
        <w:t>frequency</w:t>
      </w:r>
      <w:r>
        <w:rPr>
          <w:spacing w:val="-11"/>
          <w:w w:val="115"/>
        </w:rPr>
        <w:t xml:space="preserve"> </w:t>
      </w:r>
      <w:r>
        <w:rPr>
          <w:w w:val="115"/>
        </w:rPr>
        <w:t>of</w:t>
      </w:r>
      <w:r>
        <w:rPr>
          <w:spacing w:val="-12"/>
          <w:w w:val="115"/>
        </w:rPr>
        <w:t xml:space="preserve"> </w:t>
      </w:r>
      <w:r>
        <w:rPr>
          <w:w w:val="115"/>
        </w:rPr>
        <w:t>their</w:t>
      </w:r>
      <w:r>
        <w:rPr>
          <w:spacing w:val="-15"/>
          <w:w w:val="115"/>
        </w:rPr>
        <w:t xml:space="preserve"> </w:t>
      </w:r>
      <w:r>
        <w:rPr>
          <w:w w:val="115"/>
        </w:rPr>
        <w:t>experiences</w:t>
      </w:r>
      <w:r>
        <w:rPr>
          <w:spacing w:val="-3"/>
          <w:w w:val="115"/>
        </w:rPr>
        <w:t xml:space="preserve"> </w:t>
      </w:r>
      <w:r>
        <w:rPr>
          <w:w w:val="115"/>
        </w:rPr>
        <w:t>with</w:t>
      </w:r>
    </w:p>
    <w:p w14:paraId="3CC71B2B" w14:textId="77777777" w:rsidR="00D37A87" w:rsidRDefault="00D37A87" w:rsidP="00D37A87">
      <w:pPr>
        <w:pStyle w:val="BodyText"/>
        <w:kinsoku w:val="0"/>
        <w:overflowPunct w:val="0"/>
        <w:spacing w:before="190"/>
      </w:pPr>
    </w:p>
    <w:p w14:paraId="3D6A1537" w14:textId="77777777" w:rsidR="00D37A87" w:rsidRDefault="00D37A87" w:rsidP="00D37A87">
      <w:pPr>
        <w:pStyle w:val="BodyText"/>
        <w:kinsoku w:val="0"/>
        <w:overflowPunct w:val="0"/>
        <w:ind w:left="119"/>
        <w:jc w:val="both"/>
        <w:rPr>
          <w:sz w:val="13"/>
          <w:szCs w:val="13"/>
        </w:rPr>
      </w:pPr>
      <w:r>
        <w:rPr>
          <w:sz w:val="13"/>
          <w:szCs w:val="13"/>
        </w:rPr>
        <w:t>MEASUREMENT AND EVALUATION IN COUNSELING AND DEVELOPMENT/</w:t>
      </w:r>
      <w:r>
        <w:rPr>
          <w:spacing w:val="33"/>
          <w:sz w:val="13"/>
          <w:szCs w:val="13"/>
        </w:rPr>
        <w:t xml:space="preserve"> </w:t>
      </w:r>
      <w:r>
        <w:rPr>
          <w:sz w:val="13"/>
          <w:szCs w:val="13"/>
        </w:rPr>
        <w:t>OCTOBER</w:t>
      </w:r>
      <w:r>
        <w:rPr>
          <w:spacing w:val="22"/>
          <w:sz w:val="13"/>
          <w:szCs w:val="13"/>
        </w:rPr>
        <w:t xml:space="preserve"> </w:t>
      </w:r>
      <w:r>
        <w:rPr>
          <w:sz w:val="13"/>
          <w:szCs w:val="13"/>
        </w:rPr>
        <w:t>I</w:t>
      </w:r>
      <w:r>
        <w:rPr>
          <w:spacing w:val="-15"/>
          <w:sz w:val="13"/>
          <w:szCs w:val="13"/>
        </w:rPr>
        <w:t xml:space="preserve"> </w:t>
      </w:r>
      <w:r>
        <w:rPr>
          <w:sz w:val="13"/>
          <w:szCs w:val="13"/>
        </w:rPr>
        <w:t>999</w:t>
      </w:r>
      <w:r>
        <w:rPr>
          <w:spacing w:val="40"/>
          <w:sz w:val="13"/>
          <w:szCs w:val="13"/>
        </w:rPr>
        <w:t xml:space="preserve"> </w:t>
      </w:r>
      <w:r>
        <w:rPr>
          <w:sz w:val="13"/>
          <w:szCs w:val="13"/>
        </w:rPr>
        <w:t>/</w:t>
      </w:r>
      <w:r>
        <w:rPr>
          <w:spacing w:val="24"/>
          <w:sz w:val="13"/>
          <w:szCs w:val="13"/>
        </w:rPr>
        <w:t xml:space="preserve"> </w:t>
      </w:r>
      <w:r>
        <w:rPr>
          <w:sz w:val="13"/>
          <w:szCs w:val="13"/>
        </w:rPr>
        <w:t>VOL. 32</w:t>
      </w:r>
    </w:p>
    <w:p w14:paraId="29BCBB98" w14:textId="77777777" w:rsidR="00D37A87" w:rsidRDefault="00D37A87" w:rsidP="00D37A87">
      <w:pPr>
        <w:pStyle w:val="BodyText"/>
        <w:kinsoku w:val="0"/>
        <w:overflowPunct w:val="0"/>
        <w:rPr>
          <w:sz w:val="13"/>
          <w:szCs w:val="13"/>
        </w:rPr>
      </w:pPr>
    </w:p>
    <w:p w14:paraId="48757D2D" w14:textId="77777777" w:rsidR="00D37A87" w:rsidRDefault="00D37A87" w:rsidP="00D37A87">
      <w:pPr>
        <w:pStyle w:val="BodyText"/>
        <w:kinsoku w:val="0"/>
        <w:overflowPunct w:val="0"/>
        <w:spacing w:before="1"/>
        <w:ind w:left="122"/>
        <w:rPr>
          <w:spacing w:val="-4"/>
        </w:rPr>
      </w:pPr>
      <w:r>
        <w:rPr>
          <w:spacing w:val="-4"/>
        </w:rPr>
        <w:t>150</w:t>
      </w:r>
    </w:p>
    <w:p w14:paraId="5E5001B6" w14:textId="77777777" w:rsidR="00D37A87" w:rsidRDefault="00D37A87" w:rsidP="00D37A87">
      <w:pPr>
        <w:pStyle w:val="BodyText"/>
        <w:kinsoku w:val="0"/>
        <w:overflowPunct w:val="0"/>
        <w:spacing w:before="1"/>
        <w:ind w:left="122"/>
        <w:rPr>
          <w:spacing w:val="-4"/>
        </w:rPr>
        <w:sectPr w:rsidR="00D37A87">
          <w:type w:val="continuous"/>
          <w:pgSz w:w="10080" w:h="14400"/>
          <w:pgMar w:top="720" w:right="1320" w:bottom="280" w:left="1360" w:header="720" w:footer="720" w:gutter="0"/>
          <w:cols w:space="720"/>
          <w:noEndnote/>
        </w:sectPr>
      </w:pPr>
    </w:p>
    <w:p w14:paraId="3E5E7F34" w14:textId="77777777" w:rsidR="00D37A87" w:rsidRDefault="00D37A87" w:rsidP="00D37A87">
      <w:pPr>
        <w:pStyle w:val="BodyText"/>
        <w:kinsoku w:val="0"/>
        <w:overflowPunct w:val="0"/>
        <w:spacing w:before="2"/>
      </w:pPr>
    </w:p>
    <w:p w14:paraId="4A42D0CC" w14:textId="77777777" w:rsidR="00D37A87" w:rsidRDefault="00D37A87" w:rsidP="00D37A87">
      <w:pPr>
        <w:pStyle w:val="BodyText"/>
        <w:kinsoku w:val="0"/>
        <w:overflowPunct w:val="0"/>
        <w:spacing w:before="58" w:line="232" w:lineRule="auto"/>
        <w:ind w:left="152" w:right="109" w:firstLine="19"/>
        <w:jc w:val="both"/>
        <w:rPr>
          <w:w w:val="115"/>
        </w:rPr>
      </w:pPr>
      <w:r>
        <w:rPr>
          <w:w w:val="115"/>
        </w:rPr>
        <w:t>racism</w:t>
      </w:r>
      <w:r>
        <w:rPr>
          <w:spacing w:val="8"/>
          <w:w w:val="115"/>
        </w:rPr>
        <w:t xml:space="preserve"> </w:t>
      </w:r>
      <w:r>
        <w:rPr>
          <w:w w:val="115"/>
        </w:rPr>
        <w:t>using</w:t>
      </w:r>
      <w:r>
        <w:rPr>
          <w:spacing w:val="-15"/>
          <w:w w:val="115"/>
        </w:rPr>
        <w:t xml:space="preserve"> </w:t>
      </w:r>
      <w:r>
        <w:rPr>
          <w:w w:val="115"/>
        </w:rPr>
        <w:t>a 7-point</w:t>
      </w:r>
      <w:r>
        <w:rPr>
          <w:spacing w:val="3"/>
          <w:w w:val="115"/>
        </w:rPr>
        <w:t xml:space="preserve"> </w:t>
      </w:r>
      <w:r>
        <w:rPr>
          <w:w w:val="115"/>
        </w:rPr>
        <w:t>Likert</w:t>
      </w:r>
      <w:r>
        <w:rPr>
          <w:spacing w:val="-10"/>
          <w:w w:val="115"/>
        </w:rPr>
        <w:t xml:space="preserve"> </w:t>
      </w:r>
      <w:r>
        <w:rPr>
          <w:w w:val="115"/>
        </w:rPr>
        <w:t>scale</w:t>
      </w:r>
      <w:r>
        <w:rPr>
          <w:spacing w:val="-4"/>
          <w:w w:val="115"/>
        </w:rPr>
        <w:t xml:space="preserve"> </w:t>
      </w:r>
      <w:r>
        <w:rPr>
          <w:w w:val="115"/>
        </w:rPr>
        <w:t>(0</w:t>
      </w:r>
      <w:r>
        <w:rPr>
          <w:spacing w:val="-10"/>
          <w:w w:val="115"/>
        </w:rPr>
        <w:t xml:space="preserve"> </w:t>
      </w:r>
      <w:r>
        <w:rPr>
          <w:rFonts w:ascii="Arial" w:hAnsi="Arial" w:cs="Arial"/>
          <w:w w:val="115"/>
          <w:sz w:val="17"/>
          <w:szCs w:val="17"/>
        </w:rPr>
        <w:t>=</w:t>
      </w:r>
      <w:r>
        <w:rPr>
          <w:rFonts w:ascii="Arial" w:hAnsi="Arial" w:cs="Arial"/>
          <w:spacing w:val="27"/>
          <w:w w:val="115"/>
          <w:sz w:val="17"/>
          <w:szCs w:val="17"/>
        </w:rPr>
        <w:t xml:space="preserve"> </w:t>
      </w:r>
      <w:r>
        <w:rPr>
          <w:rFonts w:ascii="Arial" w:hAnsi="Arial" w:cs="Arial"/>
          <w:i/>
          <w:iCs/>
          <w:w w:val="115"/>
          <w:sz w:val="18"/>
          <w:szCs w:val="18"/>
        </w:rPr>
        <w:t>not</w:t>
      </w:r>
      <w:r>
        <w:rPr>
          <w:rFonts w:ascii="Arial" w:hAnsi="Arial" w:cs="Arial"/>
          <w:i/>
          <w:iCs/>
          <w:spacing w:val="-4"/>
          <w:w w:val="115"/>
          <w:sz w:val="18"/>
          <w:szCs w:val="18"/>
        </w:rPr>
        <w:t xml:space="preserve"> </w:t>
      </w:r>
      <w:r>
        <w:rPr>
          <w:rFonts w:ascii="Arial" w:hAnsi="Arial" w:cs="Arial"/>
          <w:i/>
          <w:iCs/>
          <w:w w:val="115"/>
          <w:sz w:val="18"/>
          <w:szCs w:val="18"/>
        </w:rPr>
        <w:t>appUcable,</w:t>
      </w:r>
      <w:r>
        <w:rPr>
          <w:rFonts w:ascii="Arial" w:hAnsi="Arial" w:cs="Arial"/>
          <w:i/>
          <w:iCs/>
          <w:spacing w:val="27"/>
          <w:w w:val="115"/>
          <w:sz w:val="18"/>
          <w:szCs w:val="18"/>
        </w:rPr>
        <w:t xml:space="preserve"> </w:t>
      </w:r>
      <w:r>
        <w:rPr>
          <w:w w:val="115"/>
        </w:rPr>
        <w:t>l</w:t>
      </w:r>
      <w:r>
        <w:rPr>
          <w:spacing w:val="27"/>
          <w:w w:val="115"/>
        </w:rPr>
        <w:t xml:space="preserve"> </w:t>
      </w:r>
      <w:r>
        <w:rPr>
          <w:rFonts w:ascii="Arial" w:hAnsi="Arial" w:cs="Arial"/>
          <w:w w:val="115"/>
          <w:sz w:val="17"/>
          <w:szCs w:val="17"/>
        </w:rPr>
        <w:t>=</w:t>
      </w:r>
      <w:r>
        <w:rPr>
          <w:rFonts w:ascii="Arial" w:hAnsi="Arial" w:cs="Arial"/>
          <w:spacing w:val="13"/>
          <w:w w:val="115"/>
          <w:sz w:val="17"/>
          <w:szCs w:val="17"/>
        </w:rPr>
        <w:t xml:space="preserve"> </w:t>
      </w:r>
      <w:r>
        <w:rPr>
          <w:rFonts w:ascii="Arial" w:hAnsi="Arial" w:cs="Arial"/>
          <w:i/>
          <w:iCs/>
          <w:w w:val="115"/>
          <w:sz w:val="18"/>
          <w:szCs w:val="18"/>
        </w:rPr>
        <w:t>almost</w:t>
      </w:r>
      <w:r>
        <w:rPr>
          <w:rFonts w:ascii="Arial" w:hAnsi="Arial" w:cs="Arial"/>
          <w:i/>
          <w:iCs/>
          <w:spacing w:val="-3"/>
          <w:w w:val="115"/>
          <w:sz w:val="18"/>
          <w:szCs w:val="18"/>
        </w:rPr>
        <w:t xml:space="preserve"> </w:t>
      </w:r>
      <w:r>
        <w:rPr>
          <w:rFonts w:ascii="Arial" w:hAnsi="Arial" w:cs="Arial"/>
          <w:i/>
          <w:iCs/>
          <w:w w:val="115"/>
          <w:sz w:val="18"/>
          <w:szCs w:val="18"/>
        </w:rPr>
        <w:t>never.</w:t>
      </w:r>
      <w:r>
        <w:rPr>
          <w:rFonts w:ascii="Arial" w:hAnsi="Arial" w:cs="Arial"/>
          <w:i/>
          <w:iCs/>
          <w:spacing w:val="-8"/>
          <w:w w:val="115"/>
          <w:sz w:val="18"/>
          <w:szCs w:val="18"/>
        </w:rPr>
        <w:t xml:space="preserve"> </w:t>
      </w:r>
      <w:r>
        <w:rPr>
          <w:w w:val="115"/>
        </w:rPr>
        <w:t>to</w:t>
      </w:r>
      <w:r>
        <w:rPr>
          <w:spacing w:val="-5"/>
          <w:w w:val="115"/>
        </w:rPr>
        <w:t xml:space="preserve"> </w:t>
      </w:r>
      <w:r>
        <w:rPr>
          <w:w w:val="115"/>
        </w:rPr>
        <w:t>7</w:t>
      </w:r>
      <w:r>
        <w:rPr>
          <w:spacing w:val="5"/>
          <w:w w:val="115"/>
        </w:rPr>
        <w:t xml:space="preserve"> </w:t>
      </w:r>
      <w:r>
        <w:rPr>
          <w:rFonts w:ascii="Arial" w:hAnsi="Arial" w:cs="Arial"/>
          <w:w w:val="115"/>
          <w:sz w:val="17"/>
          <w:szCs w:val="17"/>
        </w:rPr>
        <w:t>=</w:t>
      </w:r>
      <w:r>
        <w:rPr>
          <w:rFonts w:ascii="Arial" w:hAnsi="Arial" w:cs="Arial"/>
          <w:spacing w:val="-4"/>
          <w:w w:val="115"/>
          <w:sz w:val="17"/>
          <w:szCs w:val="17"/>
        </w:rPr>
        <w:t xml:space="preserve"> </w:t>
      </w:r>
      <w:r>
        <w:rPr>
          <w:rFonts w:ascii="Arial" w:hAnsi="Arial" w:cs="Arial"/>
          <w:i/>
          <w:iCs/>
          <w:w w:val="115"/>
          <w:sz w:val="18"/>
          <w:szCs w:val="18"/>
        </w:rPr>
        <w:t>several</w:t>
      </w:r>
      <w:r>
        <w:rPr>
          <w:rFonts w:ascii="Arial" w:hAnsi="Arial" w:cs="Arial"/>
          <w:i/>
          <w:iCs/>
          <w:spacing w:val="-6"/>
          <w:w w:val="115"/>
          <w:sz w:val="18"/>
          <w:szCs w:val="18"/>
        </w:rPr>
        <w:t xml:space="preserve"> </w:t>
      </w:r>
      <w:r>
        <w:rPr>
          <w:rFonts w:ascii="Arial" w:hAnsi="Arial" w:cs="Arial"/>
          <w:i/>
          <w:iCs/>
          <w:w w:val="115"/>
          <w:sz w:val="18"/>
          <w:szCs w:val="18"/>
        </w:rPr>
        <w:t>times</w:t>
      </w:r>
      <w:r>
        <w:rPr>
          <w:rFonts w:ascii="Arial" w:hAnsi="Arial" w:cs="Arial"/>
          <w:i/>
          <w:iCs/>
          <w:spacing w:val="-5"/>
          <w:w w:val="115"/>
          <w:sz w:val="18"/>
          <w:szCs w:val="18"/>
        </w:rPr>
        <w:t xml:space="preserve"> </w:t>
      </w:r>
      <w:r>
        <w:rPr>
          <w:rFonts w:ascii="Arial" w:hAnsi="Arial" w:cs="Arial"/>
          <w:i/>
          <w:iCs/>
          <w:w w:val="115"/>
          <w:sz w:val="18"/>
          <w:szCs w:val="18"/>
        </w:rPr>
        <w:t>a</w:t>
      </w:r>
      <w:r>
        <w:rPr>
          <w:rFonts w:ascii="Arial" w:hAnsi="Arial" w:cs="Arial"/>
          <w:i/>
          <w:iCs/>
          <w:spacing w:val="-19"/>
          <w:w w:val="115"/>
          <w:sz w:val="18"/>
          <w:szCs w:val="18"/>
        </w:rPr>
        <w:t xml:space="preserve"> </w:t>
      </w:r>
      <w:r>
        <w:rPr>
          <w:rFonts w:ascii="Arial" w:hAnsi="Arial" w:cs="Arial"/>
          <w:i/>
          <w:iCs/>
          <w:w w:val="115"/>
          <w:sz w:val="18"/>
          <w:szCs w:val="18"/>
        </w:rPr>
        <w:t>day).</w:t>
      </w:r>
      <w:r>
        <w:rPr>
          <w:rFonts w:ascii="Arial" w:hAnsi="Arial" w:cs="Arial"/>
          <w:i/>
          <w:iCs/>
          <w:spacing w:val="-16"/>
          <w:w w:val="115"/>
          <w:sz w:val="18"/>
          <w:szCs w:val="18"/>
        </w:rPr>
        <w:t xml:space="preserve"> </w:t>
      </w:r>
      <w:r>
        <w:rPr>
          <w:w w:val="115"/>
        </w:rPr>
        <w:t>In</w:t>
      </w:r>
      <w:r>
        <w:rPr>
          <w:spacing w:val="-17"/>
          <w:w w:val="115"/>
        </w:rPr>
        <w:t xml:space="preserve"> </w:t>
      </w:r>
      <w:r>
        <w:rPr>
          <w:w w:val="115"/>
        </w:rPr>
        <w:t>the</w:t>
      </w:r>
      <w:r>
        <w:rPr>
          <w:spacing w:val="-17"/>
          <w:w w:val="115"/>
        </w:rPr>
        <w:t xml:space="preserve"> </w:t>
      </w:r>
      <w:r>
        <w:rPr>
          <w:w w:val="115"/>
        </w:rPr>
        <w:t>second section, respondents</w:t>
      </w:r>
      <w:r>
        <w:rPr>
          <w:spacing w:val="-4"/>
          <w:w w:val="115"/>
        </w:rPr>
        <w:t xml:space="preserve"> </w:t>
      </w:r>
      <w:r>
        <w:rPr>
          <w:w w:val="115"/>
        </w:rPr>
        <w:t>indicate</w:t>
      </w:r>
      <w:r>
        <w:rPr>
          <w:spacing w:val="-4"/>
          <w:w w:val="115"/>
        </w:rPr>
        <w:t xml:space="preserve"> </w:t>
      </w:r>
      <w:r>
        <w:rPr>
          <w:w w:val="115"/>
        </w:rPr>
        <w:t>how</w:t>
      </w:r>
      <w:r>
        <w:rPr>
          <w:spacing w:val="-17"/>
          <w:w w:val="115"/>
        </w:rPr>
        <w:t xml:space="preserve"> </w:t>
      </w:r>
      <w:r>
        <w:rPr>
          <w:w w:val="115"/>
        </w:rPr>
        <w:t>they</w:t>
      </w:r>
      <w:r>
        <w:rPr>
          <w:spacing w:val="-2"/>
          <w:w w:val="115"/>
        </w:rPr>
        <w:t xml:space="preserve"> </w:t>
      </w:r>
      <w:r>
        <w:rPr>
          <w:w w:val="115"/>
        </w:rPr>
        <w:t>felt</w:t>
      </w:r>
      <w:r>
        <w:rPr>
          <w:spacing w:val="-2"/>
          <w:w w:val="115"/>
        </w:rPr>
        <w:t xml:space="preserve"> </w:t>
      </w:r>
      <w:r>
        <w:rPr>
          <w:w w:val="115"/>
        </w:rPr>
        <w:t>during</w:t>
      </w:r>
      <w:r>
        <w:rPr>
          <w:spacing w:val="24"/>
          <w:w w:val="115"/>
        </w:rPr>
        <w:t xml:space="preserve"> </w:t>
      </w:r>
      <w:r>
        <w:rPr>
          <w:w w:val="115"/>
        </w:rPr>
        <w:t>an</w:t>
      </w:r>
      <w:r>
        <w:rPr>
          <w:spacing w:val="26"/>
          <w:w w:val="115"/>
        </w:rPr>
        <w:t xml:space="preserve"> </w:t>
      </w:r>
      <w:r>
        <w:rPr>
          <w:w w:val="115"/>
        </w:rPr>
        <w:t>encounter</w:t>
      </w:r>
      <w:r>
        <w:rPr>
          <w:spacing w:val="32"/>
          <w:w w:val="115"/>
        </w:rPr>
        <w:t xml:space="preserve"> </w:t>
      </w:r>
      <w:r>
        <w:rPr>
          <w:w w:val="115"/>
        </w:rPr>
        <w:t>with</w:t>
      </w:r>
      <w:r>
        <w:rPr>
          <w:spacing w:val="38"/>
          <w:w w:val="115"/>
        </w:rPr>
        <w:t xml:space="preserve"> </w:t>
      </w:r>
      <w:r>
        <w:rPr>
          <w:w w:val="115"/>
        </w:rPr>
        <w:t>racism</w:t>
      </w:r>
      <w:r>
        <w:rPr>
          <w:spacing w:val="37"/>
          <w:w w:val="115"/>
        </w:rPr>
        <w:t xml:space="preserve"> </w:t>
      </w:r>
      <w:r>
        <w:rPr>
          <w:w w:val="115"/>
        </w:rPr>
        <w:t>(e.g.,</w:t>
      </w:r>
      <w:r>
        <w:rPr>
          <w:spacing w:val="25"/>
          <w:w w:val="115"/>
        </w:rPr>
        <w:t xml:space="preserve"> </w:t>
      </w:r>
      <w:r>
        <w:rPr>
          <w:w w:val="115"/>
        </w:rPr>
        <w:t>"When</w:t>
      </w:r>
      <w:r>
        <w:rPr>
          <w:spacing w:val="25"/>
          <w:w w:val="115"/>
        </w:rPr>
        <w:t xml:space="preserve"> </w:t>
      </w:r>
      <w:r>
        <w:rPr>
          <w:w w:val="115"/>
        </w:rPr>
        <w:t>I</w:t>
      </w:r>
      <w:r>
        <w:rPr>
          <w:spacing w:val="33"/>
          <w:w w:val="115"/>
        </w:rPr>
        <w:t xml:space="preserve"> </w:t>
      </w:r>
      <w:r>
        <w:rPr>
          <w:w w:val="115"/>
        </w:rPr>
        <w:t>experienced</w:t>
      </w:r>
      <w:r>
        <w:rPr>
          <w:spacing w:val="57"/>
          <w:w w:val="115"/>
        </w:rPr>
        <w:t xml:space="preserve"> </w:t>
      </w:r>
      <w:r>
        <w:rPr>
          <w:w w:val="115"/>
        </w:rPr>
        <w:t>racism</w:t>
      </w:r>
      <w:r>
        <w:rPr>
          <w:spacing w:val="38"/>
          <w:w w:val="115"/>
        </w:rPr>
        <w:t xml:space="preserve"> </w:t>
      </w:r>
      <w:r>
        <w:rPr>
          <w:w w:val="115"/>
        </w:rPr>
        <w:t>from</w:t>
      </w:r>
      <w:r>
        <w:rPr>
          <w:spacing w:val="-4"/>
          <w:w w:val="115"/>
        </w:rPr>
        <w:t xml:space="preserve"> </w:t>
      </w:r>
      <w:r>
        <w:rPr>
          <w:w w:val="115"/>
        </w:rPr>
        <w:t>Whites</w:t>
      </w:r>
      <w:r>
        <w:rPr>
          <w:spacing w:val="12"/>
          <w:w w:val="115"/>
        </w:rPr>
        <w:t xml:space="preserve"> </w:t>
      </w:r>
      <w:r>
        <w:rPr>
          <w:w w:val="115"/>
        </w:rPr>
        <w:t>on</w:t>
      </w:r>
      <w:r>
        <w:rPr>
          <w:spacing w:val="21"/>
          <w:w w:val="115"/>
        </w:rPr>
        <w:t xml:space="preserve"> </w:t>
      </w:r>
      <w:r>
        <w:rPr>
          <w:w w:val="115"/>
        </w:rPr>
        <w:t>the</w:t>
      </w:r>
      <w:r>
        <w:rPr>
          <w:spacing w:val="17"/>
          <w:w w:val="115"/>
        </w:rPr>
        <w:t xml:space="preserve"> </w:t>
      </w:r>
      <w:r>
        <w:rPr>
          <w:w w:val="115"/>
        </w:rPr>
        <w:t>job</w:t>
      </w:r>
      <w:r>
        <w:rPr>
          <w:spacing w:val="14"/>
          <w:w w:val="115"/>
        </w:rPr>
        <w:t xml:space="preserve"> </w:t>
      </w:r>
      <w:r>
        <w:rPr>
          <w:w w:val="115"/>
        </w:rPr>
        <w:t>I</w:t>
      </w:r>
      <w:r>
        <w:rPr>
          <w:spacing w:val="3"/>
          <w:w w:val="115"/>
        </w:rPr>
        <w:t xml:space="preserve"> </w:t>
      </w:r>
      <w:r>
        <w:rPr>
          <w:w w:val="115"/>
        </w:rPr>
        <w:t>felt</w:t>
      </w:r>
      <w:r>
        <w:rPr>
          <w:spacing w:val="-2"/>
          <w:w w:val="115"/>
        </w:rPr>
        <w:t xml:space="preserve"> </w:t>
      </w:r>
      <w:r>
        <w:rPr>
          <w:w w:val="115"/>
        </w:rPr>
        <w:t>...</w:t>
      </w:r>
      <w:r>
        <w:rPr>
          <w:spacing w:val="67"/>
          <w:w w:val="150"/>
        </w:rPr>
        <w:t xml:space="preserve"> </w:t>
      </w:r>
      <w:r>
        <w:rPr>
          <w:w w:val="110"/>
        </w:rPr>
        <w:t>").</w:t>
      </w:r>
      <w:r>
        <w:rPr>
          <w:spacing w:val="5"/>
          <w:w w:val="110"/>
        </w:rPr>
        <w:t xml:space="preserve"> </w:t>
      </w:r>
      <w:r>
        <w:rPr>
          <w:w w:val="110"/>
        </w:rPr>
        <w:t>The</w:t>
      </w:r>
      <w:r>
        <w:rPr>
          <w:spacing w:val="66"/>
          <w:w w:val="115"/>
        </w:rPr>
        <w:t xml:space="preserve"> </w:t>
      </w:r>
      <w:r>
        <w:rPr>
          <w:w w:val="115"/>
        </w:rPr>
        <w:t>choices</w:t>
      </w:r>
      <w:r>
        <w:rPr>
          <w:spacing w:val="12"/>
          <w:w w:val="115"/>
        </w:rPr>
        <w:t xml:space="preserve"> </w:t>
      </w:r>
      <w:r>
        <w:rPr>
          <w:w w:val="115"/>
        </w:rPr>
        <w:t>given</w:t>
      </w:r>
      <w:r>
        <w:rPr>
          <w:spacing w:val="14"/>
          <w:w w:val="115"/>
        </w:rPr>
        <w:t xml:space="preserve"> </w:t>
      </w:r>
      <w:r>
        <w:rPr>
          <w:w w:val="115"/>
        </w:rPr>
        <w:t>are</w:t>
      </w:r>
      <w:r>
        <w:rPr>
          <w:spacing w:val="34"/>
          <w:w w:val="115"/>
        </w:rPr>
        <w:t xml:space="preserve"> </w:t>
      </w:r>
      <w:r>
        <w:rPr>
          <w:w w:val="115"/>
        </w:rPr>
        <w:t>angry,</w:t>
      </w:r>
      <w:r>
        <w:rPr>
          <w:spacing w:val="11"/>
          <w:w w:val="115"/>
        </w:rPr>
        <w:t xml:space="preserve"> </w:t>
      </w:r>
      <w:r>
        <w:rPr>
          <w:w w:val="115"/>
        </w:rPr>
        <w:t>frustrated,</w:t>
      </w:r>
      <w:r>
        <w:rPr>
          <w:spacing w:val="14"/>
          <w:w w:val="115"/>
        </w:rPr>
        <w:t xml:space="preserve"> </w:t>
      </w:r>
      <w:r>
        <w:rPr>
          <w:w w:val="115"/>
        </w:rPr>
        <w:t>sad,</w:t>
      </w:r>
      <w:r>
        <w:rPr>
          <w:spacing w:val="5"/>
          <w:w w:val="115"/>
        </w:rPr>
        <w:t xml:space="preserve"> </w:t>
      </w:r>
      <w:r>
        <w:rPr>
          <w:w w:val="115"/>
        </w:rPr>
        <w:t>powerless,</w:t>
      </w:r>
      <w:r>
        <w:rPr>
          <w:spacing w:val="34"/>
          <w:w w:val="115"/>
        </w:rPr>
        <w:t xml:space="preserve"> </w:t>
      </w:r>
      <w:r>
        <w:rPr>
          <w:w w:val="115"/>
        </w:rPr>
        <w:t>or</w:t>
      </w:r>
      <w:r>
        <w:rPr>
          <w:spacing w:val="23"/>
          <w:w w:val="115"/>
        </w:rPr>
        <w:t xml:space="preserve"> </w:t>
      </w:r>
      <w:r>
        <w:rPr>
          <w:w w:val="115"/>
        </w:rPr>
        <w:t>hopeless.</w:t>
      </w:r>
      <w:r>
        <w:rPr>
          <w:spacing w:val="40"/>
          <w:w w:val="115"/>
        </w:rPr>
        <w:t xml:space="preserve"> </w:t>
      </w:r>
      <w:r>
        <w:rPr>
          <w:w w:val="115"/>
        </w:rPr>
        <w:t>Using</w:t>
      </w:r>
      <w:r>
        <w:rPr>
          <w:spacing w:val="10"/>
          <w:w w:val="115"/>
        </w:rPr>
        <w:t xml:space="preserve"> </w:t>
      </w:r>
      <w:r>
        <w:rPr>
          <w:w w:val="115"/>
        </w:rPr>
        <w:t>a</w:t>
      </w:r>
      <w:r>
        <w:rPr>
          <w:spacing w:val="36"/>
          <w:w w:val="115"/>
        </w:rPr>
        <w:t xml:space="preserve"> </w:t>
      </w:r>
      <w:r>
        <w:rPr>
          <w:w w:val="115"/>
        </w:rPr>
        <w:t>5-point</w:t>
      </w:r>
      <w:r>
        <w:rPr>
          <w:spacing w:val="30"/>
          <w:w w:val="115"/>
        </w:rPr>
        <w:t xml:space="preserve"> </w:t>
      </w:r>
      <w:r>
        <w:rPr>
          <w:w w:val="115"/>
        </w:rPr>
        <w:t>Likert</w:t>
      </w:r>
      <w:r>
        <w:rPr>
          <w:spacing w:val="13"/>
          <w:w w:val="115"/>
        </w:rPr>
        <w:t xml:space="preserve"> </w:t>
      </w:r>
      <w:r>
        <w:rPr>
          <w:w w:val="115"/>
        </w:rPr>
        <w:t>scale</w:t>
      </w:r>
      <w:r>
        <w:rPr>
          <w:spacing w:val="34"/>
          <w:w w:val="115"/>
        </w:rPr>
        <w:t xml:space="preserve"> </w:t>
      </w:r>
      <w:r>
        <w:rPr>
          <w:w w:val="115"/>
          <w:sz w:val="18"/>
          <w:szCs w:val="18"/>
        </w:rPr>
        <w:t>(1</w:t>
      </w:r>
      <w:r>
        <w:rPr>
          <w:spacing w:val="12"/>
          <w:w w:val="115"/>
          <w:sz w:val="18"/>
          <w:szCs w:val="18"/>
        </w:rPr>
        <w:t xml:space="preserve"> </w:t>
      </w:r>
      <w:r>
        <w:rPr>
          <w:rFonts w:ascii="Arial" w:hAnsi="Arial" w:cs="Arial"/>
          <w:w w:val="115"/>
          <w:sz w:val="17"/>
          <w:szCs w:val="17"/>
        </w:rPr>
        <w:t>=</w:t>
      </w:r>
      <w:r>
        <w:rPr>
          <w:rFonts w:ascii="Arial" w:hAnsi="Arial" w:cs="Arial"/>
          <w:spacing w:val="34"/>
          <w:w w:val="115"/>
          <w:sz w:val="17"/>
          <w:szCs w:val="17"/>
        </w:rPr>
        <w:t xml:space="preserve"> </w:t>
      </w:r>
      <w:r>
        <w:rPr>
          <w:rFonts w:ascii="Arial" w:hAnsi="Arial" w:cs="Arial"/>
          <w:i/>
          <w:iCs/>
          <w:w w:val="115"/>
          <w:sz w:val="18"/>
          <w:szCs w:val="18"/>
        </w:rPr>
        <w:t>not</w:t>
      </w:r>
      <w:r>
        <w:rPr>
          <w:rFonts w:ascii="Arial" w:hAnsi="Arial" w:cs="Arial"/>
          <w:i/>
          <w:iCs/>
          <w:spacing w:val="4"/>
          <w:w w:val="115"/>
          <w:sz w:val="18"/>
          <w:szCs w:val="18"/>
        </w:rPr>
        <w:t xml:space="preserve"> </w:t>
      </w:r>
      <w:r>
        <w:rPr>
          <w:rFonts w:ascii="Arial" w:hAnsi="Arial" w:cs="Arial"/>
          <w:i/>
          <w:iCs/>
          <w:w w:val="115"/>
          <w:sz w:val="18"/>
          <w:szCs w:val="18"/>
        </w:rPr>
        <w:t>at</w:t>
      </w:r>
      <w:r>
        <w:rPr>
          <w:rFonts w:ascii="Arial" w:hAnsi="Arial" w:cs="Arial"/>
          <w:i/>
          <w:iCs/>
          <w:spacing w:val="23"/>
          <w:w w:val="115"/>
          <w:sz w:val="18"/>
          <w:szCs w:val="18"/>
        </w:rPr>
        <w:t xml:space="preserve"> </w:t>
      </w:r>
      <w:r>
        <w:rPr>
          <w:rFonts w:ascii="Arial" w:hAnsi="Arial" w:cs="Arial"/>
          <w:i/>
          <w:iCs/>
          <w:w w:val="115"/>
          <w:sz w:val="18"/>
          <w:szCs w:val="18"/>
        </w:rPr>
        <w:t>all</w:t>
      </w:r>
      <w:r>
        <w:rPr>
          <w:rFonts w:ascii="Arial" w:hAnsi="Arial" w:cs="Arial"/>
          <w:i/>
          <w:iCs/>
          <w:spacing w:val="40"/>
          <w:w w:val="115"/>
          <w:sz w:val="18"/>
          <w:szCs w:val="18"/>
        </w:rPr>
        <w:t xml:space="preserve"> </w:t>
      </w:r>
      <w:r>
        <w:rPr>
          <w:w w:val="115"/>
        </w:rPr>
        <w:t>to</w:t>
      </w:r>
      <w:r>
        <w:rPr>
          <w:spacing w:val="8"/>
          <w:w w:val="115"/>
        </w:rPr>
        <w:t xml:space="preserve"> </w:t>
      </w:r>
      <w:r>
        <w:rPr>
          <w:w w:val="115"/>
        </w:rPr>
        <w:t>5</w:t>
      </w:r>
      <w:r>
        <w:rPr>
          <w:spacing w:val="21"/>
          <w:w w:val="115"/>
        </w:rPr>
        <w:t xml:space="preserve"> </w:t>
      </w:r>
      <w:r>
        <w:rPr>
          <w:rFonts w:ascii="Arial" w:hAnsi="Arial" w:cs="Arial"/>
          <w:w w:val="115"/>
          <w:sz w:val="17"/>
          <w:szCs w:val="17"/>
        </w:rPr>
        <w:t>=</w:t>
      </w:r>
      <w:r>
        <w:rPr>
          <w:rFonts w:ascii="Arial" w:hAnsi="Arial" w:cs="Arial"/>
          <w:spacing w:val="3"/>
          <w:w w:val="115"/>
          <w:sz w:val="17"/>
          <w:szCs w:val="17"/>
        </w:rPr>
        <w:t xml:space="preserve"> </w:t>
      </w:r>
      <w:r>
        <w:rPr>
          <w:rFonts w:ascii="Arial" w:hAnsi="Arial" w:cs="Arial"/>
          <w:i/>
          <w:iCs/>
          <w:w w:val="115"/>
          <w:sz w:val="18"/>
          <w:szCs w:val="18"/>
        </w:rPr>
        <w:t>extremely).</w:t>
      </w:r>
      <w:r>
        <w:rPr>
          <w:rFonts w:ascii="Arial" w:hAnsi="Arial" w:cs="Arial"/>
          <w:i/>
          <w:iCs/>
          <w:spacing w:val="25"/>
          <w:w w:val="115"/>
          <w:sz w:val="18"/>
          <w:szCs w:val="18"/>
        </w:rPr>
        <w:t xml:space="preserve"> </w:t>
      </w:r>
      <w:r>
        <w:rPr>
          <w:w w:val="115"/>
        </w:rPr>
        <w:t>respondents</w:t>
      </w:r>
      <w:r>
        <w:rPr>
          <w:spacing w:val="24"/>
          <w:w w:val="115"/>
        </w:rPr>
        <w:t xml:space="preserve"> </w:t>
      </w:r>
      <w:r>
        <w:rPr>
          <w:w w:val="115"/>
        </w:rPr>
        <w:t>are</w:t>
      </w:r>
      <w:r>
        <w:rPr>
          <w:spacing w:val="16"/>
          <w:w w:val="115"/>
        </w:rPr>
        <w:t xml:space="preserve"> </w:t>
      </w:r>
      <w:r>
        <w:rPr>
          <w:w w:val="115"/>
        </w:rPr>
        <w:t>asked</w:t>
      </w:r>
      <w:r>
        <w:rPr>
          <w:spacing w:val="35"/>
          <w:w w:val="115"/>
        </w:rPr>
        <w:t xml:space="preserve"> </w:t>
      </w:r>
      <w:r>
        <w:rPr>
          <w:w w:val="115"/>
        </w:rPr>
        <w:t>to</w:t>
      </w:r>
      <w:r>
        <w:rPr>
          <w:spacing w:val="8"/>
          <w:w w:val="115"/>
        </w:rPr>
        <w:t xml:space="preserve"> </w:t>
      </w:r>
      <w:r>
        <w:rPr>
          <w:w w:val="115"/>
        </w:rPr>
        <w:t>indicate</w:t>
      </w:r>
      <w:r>
        <w:rPr>
          <w:spacing w:val="19"/>
          <w:w w:val="115"/>
        </w:rPr>
        <w:t xml:space="preserve"> </w:t>
      </w:r>
      <w:r>
        <w:rPr>
          <w:w w:val="115"/>
        </w:rPr>
        <w:t>the</w:t>
      </w:r>
      <w:r>
        <w:rPr>
          <w:spacing w:val="16"/>
          <w:w w:val="115"/>
        </w:rPr>
        <w:t xml:space="preserve"> </w:t>
      </w:r>
      <w:r>
        <w:rPr>
          <w:w w:val="115"/>
        </w:rPr>
        <w:t>extent</w:t>
      </w:r>
      <w:r>
        <w:rPr>
          <w:spacing w:val="14"/>
          <w:w w:val="115"/>
        </w:rPr>
        <w:t xml:space="preserve"> </w:t>
      </w:r>
      <w:r>
        <w:rPr>
          <w:w w:val="115"/>
        </w:rPr>
        <w:t>to</w:t>
      </w:r>
      <w:r>
        <w:rPr>
          <w:spacing w:val="-7"/>
          <w:w w:val="115"/>
        </w:rPr>
        <w:t xml:space="preserve"> </w:t>
      </w:r>
      <w:r>
        <w:rPr>
          <w:w w:val="115"/>
        </w:rPr>
        <w:t>which</w:t>
      </w:r>
      <w:r>
        <w:rPr>
          <w:spacing w:val="22"/>
          <w:w w:val="115"/>
        </w:rPr>
        <w:t xml:space="preserve"> </w:t>
      </w:r>
      <w:r>
        <w:rPr>
          <w:w w:val="115"/>
        </w:rPr>
        <w:t>they</w:t>
      </w:r>
      <w:r>
        <w:rPr>
          <w:spacing w:val="7"/>
          <w:w w:val="115"/>
        </w:rPr>
        <w:t xml:space="preserve"> </w:t>
      </w:r>
      <w:r>
        <w:rPr>
          <w:w w:val="115"/>
        </w:rPr>
        <w:t>ex­ perienced</w:t>
      </w:r>
      <w:r>
        <w:rPr>
          <w:spacing w:val="13"/>
          <w:w w:val="115"/>
        </w:rPr>
        <w:t xml:space="preserve"> </w:t>
      </w:r>
      <w:r>
        <w:rPr>
          <w:w w:val="115"/>
        </w:rPr>
        <w:t>a</w:t>
      </w:r>
      <w:r>
        <w:rPr>
          <w:spacing w:val="7"/>
          <w:w w:val="115"/>
        </w:rPr>
        <w:t xml:space="preserve"> </w:t>
      </w:r>
      <w:r>
        <w:rPr>
          <w:w w:val="115"/>
        </w:rPr>
        <w:t>particular</w:t>
      </w:r>
      <w:r>
        <w:rPr>
          <w:spacing w:val="-1"/>
          <w:w w:val="115"/>
        </w:rPr>
        <w:t xml:space="preserve"> </w:t>
      </w:r>
      <w:r>
        <w:rPr>
          <w:w w:val="115"/>
        </w:rPr>
        <w:t>emotion during</w:t>
      </w:r>
      <w:r>
        <w:rPr>
          <w:spacing w:val="-13"/>
          <w:w w:val="115"/>
        </w:rPr>
        <w:t xml:space="preserve"> </w:t>
      </w:r>
      <w:r>
        <w:rPr>
          <w:w w:val="115"/>
        </w:rPr>
        <w:t>their</w:t>
      </w:r>
      <w:r>
        <w:rPr>
          <w:spacing w:val="-5"/>
          <w:w w:val="115"/>
        </w:rPr>
        <w:t xml:space="preserve"> </w:t>
      </w:r>
      <w:r>
        <w:rPr>
          <w:w w:val="115"/>
        </w:rPr>
        <w:t>encounter</w:t>
      </w:r>
      <w:r>
        <w:rPr>
          <w:spacing w:val="-10"/>
          <w:w w:val="115"/>
        </w:rPr>
        <w:t xml:space="preserve"> </w:t>
      </w:r>
      <w:r>
        <w:rPr>
          <w:w w:val="115"/>
        </w:rPr>
        <w:t>with</w:t>
      </w:r>
      <w:r>
        <w:rPr>
          <w:spacing w:val="4"/>
          <w:w w:val="115"/>
        </w:rPr>
        <w:t xml:space="preserve"> </w:t>
      </w:r>
      <w:r>
        <w:rPr>
          <w:w w:val="115"/>
        </w:rPr>
        <w:t>racism.</w:t>
      </w:r>
      <w:r>
        <w:rPr>
          <w:spacing w:val="-11"/>
          <w:w w:val="115"/>
        </w:rPr>
        <w:t xml:space="preserve"> </w:t>
      </w:r>
      <w:r>
        <w:rPr>
          <w:w w:val="115"/>
        </w:rPr>
        <w:t>The</w:t>
      </w:r>
      <w:r>
        <w:rPr>
          <w:spacing w:val="-10"/>
          <w:w w:val="115"/>
        </w:rPr>
        <w:t xml:space="preserve"> </w:t>
      </w:r>
      <w:r>
        <w:rPr>
          <w:w w:val="115"/>
        </w:rPr>
        <w:t>third section</w:t>
      </w:r>
      <w:r>
        <w:rPr>
          <w:spacing w:val="35"/>
          <w:w w:val="115"/>
        </w:rPr>
        <w:t xml:space="preserve"> </w:t>
      </w:r>
      <w:r>
        <w:rPr>
          <w:w w:val="115"/>
        </w:rPr>
        <w:t>requires</w:t>
      </w:r>
      <w:r>
        <w:rPr>
          <w:spacing w:val="48"/>
          <w:w w:val="115"/>
        </w:rPr>
        <w:t xml:space="preserve"> </w:t>
      </w:r>
      <w:r>
        <w:rPr>
          <w:w w:val="115"/>
        </w:rPr>
        <w:t>respondents</w:t>
      </w:r>
      <w:r>
        <w:rPr>
          <w:spacing w:val="54"/>
          <w:w w:val="115"/>
        </w:rPr>
        <w:t xml:space="preserve"> </w:t>
      </w:r>
      <w:r>
        <w:rPr>
          <w:w w:val="115"/>
        </w:rPr>
        <w:t>to</w:t>
      </w:r>
      <w:r>
        <w:rPr>
          <w:spacing w:val="13"/>
          <w:w w:val="115"/>
        </w:rPr>
        <w:t xml:space="preserve"> </w:t>
      </w:r>
      <w:r>
        <w:rPr>
          <w:w w:val="115"/>
        </w:rPr>
        <w:t>indicate</w:t>
      </w:r>
      <w:r>
        <w:rPr>
          <w:spacing w:val="40"/>
          <w:w w:val="115"/>
        </w:rPr>
        <w:t xml:space="preserve"> </w:t>
      </w:r>
      <w:r>
        <w:rPr>
          <w:w w:val="115"/>
        </w:rPr>
        <w:t>the</w:t>
      </w:r>
      <w:r>
        <w:rPr>
          <w:spacing w:val="40"/>
          <w:w w:val="115"/>
        </w:rPr>
        <w:t xml:space="preserve"> </w:t>
      </w:r>
      <w:r>
        <w:rPr>
          <w:w w:val="115"/>
        </w:rPr>
        <w:t>coping</w:t>
      </w:r>
      <w:r>
        <w:rPr>
          <w:spacing w:val="29"/>
          <w:w w:val="115"/>
        </w:rPr>
        <w:t xml:space="preserve"> </w:t>
      </w:r>
      <w:r>
        <w:rPr>
          <w:w w:val="115"/>
        </w:rPr>
        <w:t>strategies</w:t>
      </w:r>
      <w:r>
        <w:rPr>
          <w:spacing w:val="52"/>
          <w:w w:val="115"/>
        </w:rPr>
        <w:t xml:space="preserve"> </w:t>
      </w:r>
      <w:r>
        <w:rPr>
          <w:w w:val="115"/>
        </w:rPr>
        <w:t>they</w:t>
      </w:r>
      <w:r>
        <w:rPr>
          <w:spacing w:val="40"/>
          <w:w w:val="115"/>
        </w:rPr>
        <w:t xml:space="preserve"> </w:t>
      </w:r>
      <w:r>
        <w:rPr>
          <w:w w:val="115"/>
        </w:rPr>
        <w:t>used</w:t>
      </w:r>
      <w:r>
        <w:rPr>
          <w:spacing w:val="2"/>
          <w:w w:val="115"/>
        </w:rPr>
        <w:t xml:space="preserve"> </w:t>
      </w:r>
      <w:r>
        <w:rPr>
          <w:w w:val="115"/>
        </w:rPr>
        <w:t>during</w:t>
      </w:r>
      <w:r>
        <w:rPr>
          <w:spacing w:val="24"/>
          <w:w w:val="115"/>
        </w:rPr>
        <w:t xml:space="preserve"> </w:t>
      </w:r>
      <w:r>
        <w:rPr>
          <w:w w:val="115"/>
        </w:rPr>
        <w:t>the</w:t>
      </w:r>
      <w:r>
        <w:rPr>
          <w:spacing w:val="14"/>
          <w:w w:val="115"/>
        </w:rPr>
        <w:t xml:space="preserve"> </w:t>
      </w:r>
      <w:r>
        <w:rPr>
          <w:w w:val="115"/>
        </w:rPr>
        <w:t>racism</w:t>
      </w:r>
      <w:r>
        <w:rPr>
          <w:spacing w:val="24"/>
          <w:w w:val="115"/>
        </w:rPr>
        <w:t xml:space="preserve"> </w:t>
      </w:r>
      <w:r>
        <w:rPr>
          <w:w w:val="115"/>
        </w:rPr>
        <w:t>encounter.</w:t>
      </w:r>
      <w:r>
        <w:rPr>
          <w:spacing w:val="12"/>
          <w:w w:val="115"/>
        </w:rPr>
        <w:t xml:space="preserve"> </w:t>
      </w:r>
      <w:r>
        <w:rPr>
          <w:w w:val="115"/>
        </w:rPr>
        <w:t>The</w:t>
      </w:r>
      <w:r>
        <w:rPr>
          <w:spacing w:val="12"/>
          <w:w w:val="115"/>
        </w:rPr>
        <w:t xml:space="preserve"> </w:t>
      </w:r>
      <w:r>
        <w:rPr>
          <w:w w:val="115"/>
        </w:rPr>
        <w:t>options</w:t>
      </w:r>
      <w:r>
        <w:rPr>
          <w:spacing w:val="19"/>
          <w:w w:val="115"/>
        </w:rPr>
        <w:t xml:space="preserve"> </w:t>
      </w:r>
      <w:r>
        <w:rPr>
          <w:w w:val="115"/>
        </w:rPr>
        <w:t>available</w:t>
      </w:r>
      <w:r>
        <w:rPr>
          <w:spacing w:val="33"/>
          <w:w w:val="115"/>
        </w:rPr>
        <w:t xml:space="preserve"> </w:t>
      </w:r>
      <w:r>
        <w:rPr>
          <w:w w:val="115"/>
        </w:rPr>
        <w:t>are</w:t>
      </w:r>
      <w:r>
        <w:rPr>
          <w:spacing w:val="40"/>
          <w:w w:val="115"/>
        </w:rPr>
        <w:t xml:space="preserve"> </w:t>
      </w:r>
      <w:r>
        <w:rPr>
          <w:w w:val="110"/>
        </w:rPr>
        <w:t>(a)</w:t>
      </w:r>
      <w:r>
        <w:rPr>
          <w:spacing w:val="16"/>
          <w:w w:val="115"/>
        </w:rPr>
        <w:t xml:space="preserve"> </w:t>
      </w:r>
      <w:r>
        <w:rPr>
          <w:w w:val="115"/>
        </w:rPr>
        <w:t>speaking</w:t>
      </w:r>
      <w:r>
        <w:rPr>
          <w:spacing w:val="24"/>
          <w:w w:val="115"/>
        </w:rPr>
        <w:t xml:space="preserve"> </w:t>
      </w:r>
      <w:r>
        <w:rPr>
          <w:w w:val="115"/>
        </w:rPr>
        <w:t>up,</w:t>
      </w:r>
      <w:r>
        <w:rPr>
          <w:spacing w:val="25"/>
          <w:w w:val="115"/>
        </w:rPr>
        <w:t xml:space="preserve"> </w:t>
      </w:r>
      <w:r>
        <w:rPr>
          <w:rFonts w:ascii="Arial" w:hAnsi="Arial" w:cs="Arial"/>
          <w:w w:val="115"/>
          <w:sz w:val="17"/>
          <w:szCs w:val="17"/>
        </w:rPr>
        <w:t>(b)</w:t>
      </w:r>
      <w:r>
        <w:rPr>
          <w:rFonts w:ascii="Arial" w:hAnsi="Arial" w:cs="Arial"/>
          <w:spacing w:val="-4"/>
          <w:w w:val="115"/>
          <w:sz w:val="17"/>
          <w:szCs w:val="17"/>
        </w:rPr>
        <w:t xml:space="preserve"> </w:t>
      </w:r>
      <w:r>
        <w:rPr>
          <w:w w:val="115"/>
        </w:rPr>
        <w:t>accepting</w:t>
      </w:r>
      <w:r>
        <w:rPr>
          <w:spacing w:val="-2"/>
          <w:w w:val="115"/>
        </w:rPr>
        <w:t xml:space="preserve"> </w:t>
      </w:r>
      <w:r>
        <w:rPr>
          <w:w w:val="115"/>
        </w:rPr>
        <w:t>it,</w:t>
      </w:r>
      <w:r>
        <w:rPr>
          <w:spacing w:val="-6"/>
          <w:w w:val="115"/>
        </w:rPr>
        <w:t xml:space="preserve"> </w:t>
      </w:r>
      <w:r>
        <w:rPr>
          <w:w w:val="115"/>
        </w:rPr>
        <w:t>(c) ignoring</w:t>
      </w:r>
      <w:r>
        <w:rPr>
          <w:spacing w:val="-9"/>
          <w:w w:val="115"/>
        </w:rPr>
        <w:t xml:space="preserve"> </w:t>
      </w:r>
      <w:r>
        <w:rPr>
          <w:w w:val="115"/>
        </w:rPr>
        <w:t>it,</w:t>
      </w:r>
      <w:r>
        <w:rPr>
          <w:spacing w:val="5"/>
          <w:w w:val="115"/>
        </w:rPr>
        <w:t xml:space="preserve"> </w:t>
      </w:r>
      <w:r>
        <w:rPr>
          <w:w w:val="110"/>
        </w:rPr>
        <w:t>(d)</w:t>
      </w:r>
      <w:r>
        <w:rPr>
          <w:w w:val="115"/>
        </w:rPr>
        <w:t xml:space="preserve"> trying</w:t>
      </w:r>
      <w:r>
        <w:rPr>
          <w:spacing w:val="-8"/>
          <w:w w:val="115"/>
        </w:rPr>
        <w:t xml:space="preserve"> </w:t>
      </w:r>
      <w:r>
        <w:rPr>
          <w:w w:val="115"/>
        </w:rPr>
        <w:t>to</w:t>
      </w:r>
      <w:r>
        <w:rPr>
          <w:spacing w:val="-9"/>
          <w:w w:val="115"/>
        </w:rPr>
        <w:t xml:space="preserve"> </w:t>
      </w:r>
      <w:r>
        <w:rPr>
          <w:w w:val="115"/>
        </w:rPr>
        <w:t>change</w:t>
      </w:r>
      <w:r>
        <w:rPr>
          <w:spacing w:val="-4"/>
          <w:w w:val="115"/>
        </w:rPr>
        <w:t xml:space="preserve"> </w:t>
      </w:r>
      <w:r>
        <w:rPr>
          <w:w w:val="115"/>
        </w:rPr>
        <w:t>things,</w:t>
      </w:r>
      <w:r>
        <w:rPr>
          <w:spacing w:val="6"/>
          <w:w w:val="115"/>
        </w:rPr>
        <w:t xml:space="preserve"> </w:t>
      </w:r>
      <w:r>
        <w:rPr>
          <w:w w:val="110"/>
        </w:rPr>
        <w:t>(e)</w:t>
      </w:r>
      <w:r>
        <w:rPr>
          <w:spacing w:val="-1"/>
          <w:w w:val="110"/>
        </w:rPr>
        <w:t xml:space="preserve"> </w:t>
      </w:r>
      <w:r>
        <w:rPr>
          <w:w w:val="115"/>
        </w:rPr>
        <w:t>keeping</w:t>
      </w:r>
      <w:r>
        <w:rPr>
          <w:spacing w:val="-3"/>
          <w:w w:val="115"/>
        </w:rPr>
        <w:t xml:space="preserve"> </w:t>
      </w:r>
      <w:r>
        <w:rPr>
          <w:w w:val="115"/>
        </w:rPr>
        <w:t>to</w:t>
      </w:r>
      <w:r>
        <w:rPr>
          <w:spacing w:val="-15"/>
          <w:w w:val="115"/>
        </w:rPr>
        <w:t xml:space="preserve"> </w:t>
      </w:r>
      <w:r>
        <w:rPr>
          <w:w w:val="115"/>
        </w:rPr>
        <w:t>myself,</w:t>
      </w:r>
      <w:r>
        <w:rPr>
          <w:spacing w:val="10"/>
          <w:w w:val="115"/>
        </w:rPr>
        <w:t xml:space="preserve"> </w:t>
      </w:r>
      <w:r>
        <w:rPr>
          <w:w w:val="115"/>
          <w:sz w:val="18"/>
          <w:szCs w:val="18"/>
        </w:rPr>
        <w:t>(f)</w:t>
      </w:r>
      <w:r>
        <w:rPr>
          <w:spacing w:val="-12"/>
          <w:w w:val="115"/>
          <w:sz w:val="18"/>
          <w:szCs w:val="18"/>
        </w:rPr>
        <w:t xml:space="preserve"> </w:t>
      </w:r>
      <w:r>
        <w:rPr>
          <w:w w:val="115"/>
        </w:rPr>
        <w:t>working</w:t>
      </w:r>
      <w:r>
        <w:rPr>
          <w:spacing w:val="31"/>
          <w:w w:val="115"/>
        </w:rPr>
        <w:t xml:space="preserve"> </w:t>
      </w:r>
      <w:r>
        <w:rPr>
          <w:w w:val="115"/>
        </w:rPr>
        <w:t>harder</w:t>
      </w:r>
      <w:r>
        <w:rPr>
          <w:spacing w:val="30"/>
          <w:w w:val="115"/>
        </w:rPr>
        <w:t xml:space="preserve"> </w:t>
      </w:r>
      <w:r>
        <w:rPr>
          <w:w w:val="115"/>
        </w:rPr>
        <w:t>to</w:t>
      </w:r>
      <w:r>
        <w:rPr>
          <w:spacing w:val="17"/>
          <w:w w:val="115"/>
        </w:rPr>
        <w:t xml:space="preserve"> </w:t>
      </w:r>
      <w:r>
        <w:rPr>
          <w:w w:val="115"/>
        </w:rPr>
        <w:t>prove</w:t>
      </w:r>
      <w:r>
        <w:rPr>
          <w:spacing w:val="30"/>
          <w:w w:val="115"/>
        </w:rPr>
        <w:t xml:space="preserve"> </w:t>
      </w:r>
      <w:r>
        <w:rPr>
          <w:w w:val="115"/>
        </w:rPr>
        <w:t>them</w:t>
      </w:r>
      <w:r>
        <w:rPr>
          <w:spacing w:val="31"/>
          <w:w w:val="115"/>
        </w:rPr>
        <w:t xml:space="preserve"> </w:t>
      </w:r>
      <w:r>
        <w:rPr>
          <w:w w:val="115"/>
        </w:rPr>
        <w:t>wrong,</w:t>
      </w:r>
      <w:r>
        <w:rPr>
          <w:spacing w:val="39"/>
          <w:w w:val="115"/>
        </w:rPr>
        <w:t xml:space="preserve"> </w:t>
      </w:r>
      <w:r>
        <w:rPr>
          <w:w w:val="115"/>
        </w:rPr>
        <w:t>(g)</w:t>
      </w:r>
      <w:r>
        <w:rPr>
          <w:spacing w:val="37"/>
          <w:w w:val="115"/>
        </w:rPr>
        <w:t xml:space="preserve"> </w:t>
      </w:r>
      <w:r>
        <w:rPr>
          <w:w w:val="115"/>
        </w:rPr>
        <w:t>praying,</w:t>
      </w:r>
      <w:r>
        <w:rPr>
          <w:spacing w:val="46"/>
          <w:w w:val="115"/>
        </w:rPr>
        <w:t xml:space="preserve"> </w:t>
      </w:r>
      <w:r>
        <w:rPr>
          <w:w w:val="110"/>
        </w:rPr>
        <w:t>(h)</w:t>
      </w:r>
      <w:r>
        <w:rPr>
          <w:spacing w:val="22"/>
          <w:w w:val="115"/>
        </w:rPr>
        <w:t xml:space="preserve"> </w:t>
      </w:r>
      <w:r>
        <w:rPr>
          <w:w w:val="115"/>
        </w:rPr>
        <w:t>avoiding</w:t>
      </w:r>
      <w:r>
        <w:rPr>
          <w:spacing w:val="38"/>
          <w:w w:val="115"/>
        </w:rPr>
        <w:t xml:space="preserve"> </w:t>
      </w:r>
      <w:r>
        <w:rPr>
          <w:w w:val="115"/>
        </w:rPr>
        <w:t>it,</w:t>
      </w:r>
      <w:r>
        <w:rPr>
          <w:spacing w:val="38"/>
          <w:w w:val="115"/>
        </w:rPr>
        <w:t xml:space="preserve"> </w:t>
      </w:r>
      <w:r>
        <w:rPr>
          <w:w w:val="110"/>
          <w:sz w:val="18"/>
          <w:szCs w:val="18"/>
        </w:rPr>
        <w:t>(i)</w:t>
      </w:r>
      <w:r>
        <w:rPr>
          <w:spacing w:val="34"/>
          <w:w w:val="115"/>
          <w:sz w:val="18"/>
          <w:szCs w:val="18"/>
        </w:rPr>
        <w:t xml:space="preserve"> </w:t>
      </w:r>
      <w:r>
        <w:rPr>
          <w:w w:val="115"/>
        </w:rPr>
        <w:t>getting</w:t>
      </w:r>
      <w:r>
        <w:rPr>
          <w:spacing w:val="-2"/>
          <w:w w:val="115"/>
        </w:rPr>
        <w:t xml:space="preserve"> </w:t>
      </w:r>
      <w:r>
        <w:rPr>
          <w:w w:val="115"/>
        </w:rPr>
        <w:t>violent,</w:t>
      </w:r>
      <w:r>
        <w:rPr>
          <w:spacing w:val="29"/>
          <w:w w:val="115"/>
        </w:rPr>
        <w:t xml:space="preserve"> </w:t>
      </w:r>
      <w:r>
        <w:rPr>
          <w:w w:val="115"/>
          <w:sz w:val="21"/>
          <w:szCs w:val="21"/>
        </w:rPr>
        <w:t>0)</w:t>
      </w:r>
      <w:r>
        <w:rPr>
          <w:spacing w:val="9"/>
          <w:w w:val="115"/>
          <w:sz w:val="21"/>
          <w:szCs w:val="21"/>
        </w:rPr>
        <w:t xml:space="preserve"> </w:t>
      </w:r>
      <w:r>
        <w:rPr>
          <w:w w:val="115"/>
        </w:rPr>
        <w:t>forgetting</w:t>
      </w:r>
      <w:r>
        <w:rPr>
          <w:spacing w:val="13"/>
          <w:w w:val="115"/>
        </w:rPr>
        <w:t xml:space="preserve"> </w:t>
      </w:r>
      <w:r>
        <w:rPr>
          <w:w w:val="115"/>
        </w:rPr>
        <w:t>it,</w:t>
      </w:r>
      <w:r>
        <w:rPr>
          <w:spacing w:val="11"/>
          <w:w w:val="115"/>
        </w:rPr>
        <w:t xml:space="preserve"> </w:t>
      </w:r>
      <w:r>
        <w:rPr>
          <w:w w:val="115"/>
        </w:rPr>
        <w:t>or</w:t>
      </w:r>
      <w:r>
        <w:rPr>
          <w:spacing w:val="20"/>
          <w:w w:val="115"/>
        </w:rPr>
        <w:t xml:space="preserve"> </w:t>
      </w:r>
      <w:r>
        <w:rPr>
          <w:w w:val="110"/>
        </w:rPr>
        <w:t>(k)</w:t>
      </w:r>
      <w:r>
        <w:rPr>
          <w:spacing w:val="19"/>
          <w:w w:val="115"/>
        </w:rPr>
        <w:t xml:space="preserve"> </w:t>
      </w:r>
      <w:r>
        <w:rPr>
          <w:w w:val="115"/>
        </w:rPr>
        <w:t>other.</w:t>
      </w:r>
    </w:p>
    <w:p w14:paraId="0050F2F6" w14:textId="77777777" w:rsidR="00D37A87" w:rsidRDefault="00D37A87" w:rsidP="00D37A87">
      <w:pPr>
        <w:pStyle w:val="BodyText"/>
        <w:kinsoku w:val="0"/>
        <w:overflowPunct w:val="0"/>
        <w:spacing w:line="235" w:lineRule="auto"/>
        <w:ind w:left="156" w:right="123" w:firstLine="129"/>
        <w:jc w:val="both"/>
        <w:rPr>
          <w:w w:val="110"/>
        </w:rPr>
      </w:pPr>
      <w:r>
        <w:rPr>
          <w:w w:val="110"/>
        </w:rPr>
        <w:t>Psychometrically,</w:t>
      </w:r>
      <w:r>
        <w:rPr>
          <w:spacing w:val="10"/>
          <w:w w:val="110"/>
        </w:rPr>
        <w:t xml:space="preserve"> </w:t>
      </w:r>
      <w:r>
        <w:rPr>
          <w:w w:val="110"/>
        </w:rPr>
        <w:t>the</w:t>
      </w:r>
      <w:r>
        <w:rPr>
          <w:spacing w:val="31"/>
          <w:w w:val="110"/>
        </w:rPr>
        <w:t xml:space="preserve"> </w:t>
      </w:r>
      <w:r>
        <w:rPr>
          <w:w w:val="110"/>
        </w:rPr>
        <w:t>PRS</w:t>
      </w:r>
      <w:r>
        <w:rPr>
          <w:spacing w:val="-6"/>
          <w:w w:val="110"/>
        </w:rPr>
        <w:t xml:space="preserve"> </w:t>
      </w:r>
      <w:r>
        <w:rPr>
          <w:w w:val="110"/>
        </w:rPr>
        <w:t>demonstrated</w:t>
      </w:r>
      <w:r>
        <w:rPr>
          <w:spacing w:val="59"/>
          <w:w w:val="110"/>
        </w:rPr>
        <w:t xml:space="preserve"> </w:t>
      </w:r>
      <w:r>
        <w:rPr>
          <w:w w:val="110"/>
        </w:rPr>
        <w:t>high</w:t>
      </w:r>
      <w:r>
        <w:rPr>
          <w:spacing w:val="18"/>
          <w:w w:val="110"/>
        </w:rPr>
        <w:t xml:space="preserve"> </w:t>
      </w:r>
      <w:r>
        <w:rPr>
          <w:w w:val="110"/>
        </w:rPr>
        <w:t>indexes</w:t>
      </w:r>
      <w:r>
        <w:rPr>
          <w:spacing w:val="10"/>
          <w:w w:val="110"/>
        </w:rPr>
        <w:t xml:space="preserve"> </w:t>
      </w:r>
      <w:r>
        <w:rPr>
          <w:w w:val="110"/>
        </w:rPr>
        <w:t>of</w:t>
      </w:r>
      <w:r>
        <w:rPr>
          <w:spacing w:val="11"/>
          <w:w w:val="110"/>
        </w:rPr>
        <w:t xml:space="preserve"> </w:t>
      </w:r>
      <w:r>
        <w:rPr>
          <w:w w:val="110"/>
        </w:rPr>
        <w:t>internal</w:t>
      </w:r>
      <w:r>
        <w:rPr>
          <w:spacing w:val="17"/>
          <w:w w:val="110"/>
        </w:rPr>
        <w:t xml:space="preserve"> </w:t>
      </w:r>
      <w:r>
        <w:rPr>
          <w:w w:val="110"/>
        </w:rPr>
        <w:t>consistency</w:t>
      </w:r>
      <w:r>
        <w:rPr>
          <w:spacing w:val="24"/>
          <w:w w:val="110"/>
        </w:rPr>
        <w:t xml:space="preserve"> </w:t>
      </w:r>
      <w:r>
        <w:rPr>
          <w:w w:val="110"/>
        </w:rPr>
        <w:t>for</w:t>
      </w:r>
      <w:r>
        <w:rPr>
          <w:spacing w:val="22"/>
          <w:w w:val="110"/>
        </w:rPr>
        <w:t xml:space="preserve"> </w:t>
      </w:r>
      <w:r>
        <w:rPr>
          <w:w w:val="110"/>
        </w:rPr>
        <w:t>frequency</w:t>
      </w:r>
      <w:r>
        <w:rPr>
          <w:spacing w:val="38"/>
          <w:w w:val="110"/>
        </w:rPr>
        <w:t xml:space="preserve"> </w:t>
      </w:r>
      <w:r>
        <w:rPr>
          <w:w w:val="110"/>
        </w:rPr>
        <w:t>of</w:t>
      </w:r>
      <w:r>
        <w:rPr>
          <w:spacing w:val="15"/>
          <w:w w:val="110"/>
        </w:rPr>
        <w:t xml:space="preserve"> </w:t>
      </w:r>
      <w:r>
        <w:rPr>
          <w:w w:val="110"/>
        </w:rPr>
        <w:t>exposure</w:t>
      </w:r>
      <w:r>
        <w:rPr>
          <w:spacing w:val="18"/>
          <w:w w:val="110"/>
        </w:rPr>
        <w:t xml:space="preserve"> </w:t>
      </w:r>
      <w:r>
        <w:rPr>
          <w:w w:val="110"/>
        </w:rPr>
        <w:t>and</w:t>
      </w:r>
      <w:r>
        <w:rPr>
          <w:spacing w:val="40"/>
          <w:w w:val="110"/>
        </w:rPr>
        <w:t xml:space="preserve"> </w:t>
      </w:r>
      <w:r>
        <w:rPr>
          <w:w w:val="110"/>
        </w:rPr>
        <w:t>emotional/</w:t>
      </w:r>
      <w:r>
        <w:rPr>
          <w:spacing w:val="-24"/>
          <w:w w:val="110"/>
        </w:rPr>
        <w:t xml:space="preserve"> </w:t>
      </w:r>
      <w:r>
        <w:rPr>
          <w:w w:val="110"/>
        </w:rPr>
        <w:t>coping</w:t>
      </w:r>
      <w:r>
        <w:rPr>
          <w:spacing w:val="19"/>
          <w:w w:val="110"/>
        </w:rPr>
        <w:t xml:space="preserve"> </w:t>
      </w:r>
      <w:r>
        <w:rPr>
          <w:w w:val="110"/>
        </w:rPr>
        <w:t>responses</w:t>
      </w:r>
      <w:r>
        <w:rPr>
          <w:spacing w:val="38"/>
          <w:w w:val="110"/>
        </w:rPr>
        <w:t xml:space="preserve"> </w:t>
      </w:r>
      <w:r>
        <w:rPr>
          <w:w w:val="110"/>
        </w:rPr>
        <w:t>across</w:t>
      </w:r>
      <w:r>
        <w:rPr>
          <w:spacing w:val="40"/>
          <w:w w:val="110"/>
        </w:rPr>
        <w:t xml:space="preserve"> </w:t>
      </w:r>
      <w:r>
        <w:rPr>
          <w:w w:val="110"/>
        </w:rPr>
        <w:t>racism</w:t>
      </w:r>
      <w:r>
        <w:rPr>
          <w:spacing w:val="40"/>
          <w:w w:val="110"/>
        </w:rPr>
        <w:t xml:space="preserve"> </w:t>
      </w:r>
      <w:r>
        <w:rPr>
          <w:w w:val="110"/>
        </w:rPr>
        <w:t>do­</w:t>
      </w:r>
      <w:r>
        <w:rPr>
          <w:spacing w:val="22"/>
          <w:w w:val="110"/>
        </w:rPr>
        <w:t xml:space="preserve"> </w:t>
      </w:r>
      <w:r>
        <w:rPr>
          <w:w w:val="110"/>
        </w:rPr>
        <w:t>mains.</w:t>
      </w:r>
      <w:r>
        <w:rPr>
          <w:spacing w:val="29"/>
          <w:w w:val="110"/>
        </w:rPr>
        <w:t xml:space="preserve"> </w:t>
      </w:r>
      <w:r>
        <w:rPr>
          <w:w w:val="110"/>
        </w:rPr>
        <w:t>The Cronbach</w:t>
      </w:r>
      <w:r>
        <w:rPr>
          <w:spacing w:val="35"/>
          <w:w w:val="110"/>
        </w:rPr>
        <w:t xml:space="preserve"> </w:t>
      </w:r>
      <w:r>
        <w:rPr>
          <w:w w:val="110"/>
        </w:rPr>
        <w:t>alpha</w:t>
      </w:r>
      <w:r>
        <w:rPr>
          <w:spacing w:val="24"/>
          <w:w w:val="110"/>
        </w:rPr>
        <w:t xml:space="preserve"> </w:t>
      </w:r>
      <w:r>
        <w:rPr>
          <w:w w:val="110"/>
        </w:rPr>
        <w:t>coefficient</w:t>
      </w:r>
      <w:r>
        <w:rPr>
          <w:spacing w:val="26"/>
          <w:w w:val="110"/>
        </w:rPr>
        <w:t xml:space="preserve"> </w:t>
      </w:r>
      <w:r>
        <w:rPr>
          <w:w w:val="110"/>
        </w:rPr>
        <w:t>values</w:t>
      </w:r>
      <w:r>
        <w:rPr>
          <w:spacing w:val="35"/>
          <w:w w:val="110"/>
        </w:rPr>
        <w:t xml:space="preserve"> </w:t>
      </w:r>
      <w:r>
        <w:rPr>
          <w:w w:val="110"/>
        </w:rPr>
        <w:t>for</w:t>
      </w:r>
      <w:r>
        <w:rPr>
          <w:spacing w:val="29"/>
          <w:w w:val="110"/>
        </w:rPr>
        <w:t xml:space="preserve"> </w:t>
      </w:r>
      <w:r>
        <w:rPr>
          <w:w w:val="110"/>
        </w:rPr>
        <w:t>the</w:t>
      </w:r>
      <w:r>
        <w:rPr>
          <w:spacing w:val="80"/>
          <w:w w:val="110"/>
        </w:rPr>
        <w:t xml:space="preserve"> </w:t>
      </w:r>
      <w:r>
        <w:rPr>
          <w:w w:val="110"/>
        </w:rPr>
        <w:t>two</w:t>
      </w:r>
      <w:r>
        <w:rPr>
          <w:spacing w:val="18"/>
          <w:w w:val="110"/>
        </w:rPr>
        <w:t xml:space="preserve"> </w:t>
      </w:r>
      <w:r>
        <w:rPr>
          <w:w w:val="110"/>
        </w:rPr>
        <w:t>PRS subscales</w:t>
      </w:r>
      <w:r>
        <w:rPr>
          <w:spacing w:val="28"/>
          <w:w w:val="110"/>
        </w:rPr>
        <w:t xml:space="preserve"> </w:t>
      </w:r>
      <w:r>
        <w:rPr>
          <w:w w:val="110"/>
        </w:rPr>
        <w:t>were</w:t>
      </w:r>
    </w:p>
    <w:p w14:paraId="3C857A78" w14:textId="77777777" w:rsidR="00D37A87" w:rsidRDefault="00D37A87" w:rsidP="00D37A87">
      <w:pPr>
        <w:pStyle w:val="BodyText"/>
        <w:kinsoku w:val="0"/>
        <w:overflowPunct w:val="0"/>
        <w:spacing w:before="1" w:line="232" w:lineRule="auto"/>
        <w:ind w:left="143" w:right="131" w:firstLine="11"/>
        <w:jc w:val="both"/>
        <w:rPr>
          <w:w w:val="115"/>
        </w:rPr>
      </w:pPr>
      <w:r>
        <w:rPr>
          <w:w w:val="115"/>
        </w:rPr>
        <w:t>.96</w:t>
      </w:r>
      <w:r>
        <w:rPr>
          <w:spacing w:val="-3"/>
          <w:w w:val="115"/>
        </w:rPr>
        <w:t xml:space="preserve"> </w:t>
      </w:r>
      <w:r>
        <w:rPr>
          <w:w w:val="115"/>
        </w:rPr>
        <w:t>and</w:t>
      </w:r>
      <w:r>
        <w:rPr>
          <w:spacing w:val="10"/>
          <w:w w:val="115"/>
        </w:rPr>
        <w:t xml:space="preserve"> </w:t>
      </w:r>
      <w:r>
        <w:rPr>
          <w:w w:val="115"/>
        </w:rPr>
        <w:t>.92, respectively.</w:t>
      </w:r>
      <w:r>
        <w:rPr>
          <w:spacing w:val="14"/>
          <w:w w:val="115"/>
        </w:rPr>
        <w:t xml:space="preserve"> </w:t>
      </w:r>
      <w:r>
        <w:rPr>
          <w:w w:val="115"/>
        </w:rPr>
        <w:t>In</w:t>
      </w:r>
      <w:r>
        <w:rPr>
          <w:spacing w:val="-1"/>
          <w:w w:val="115"/>
        </w:rPr>
        <w:t xml:space="preserve"> </w:t>
      </w:r>
      <w:r>
        <w:rPr>
          <w:w w:val="115"/>
        </w:rPr>
        <w:t>addition,</w:t>
      </w:r>
      <w:r>
        <w:rPr>
          <w:spacing w:val="12"/>
          <w:w w:val="115"/>
        </w:rPr>
        <w:t xml:space="preserve"> </w:t>
      </w:r>
      <w:r>
        <w:rPr>
          <w:w w:val="115"/>
        </w:rPr>
        <w:t>construct</w:t>
      </w:r>
      <w:r>
        <w:rPr>
          <w:spacing w:val="-4"/>
          <w:w w:val="115"/>
        </w:rPr>
        <w:t xml:space="preserve"> </w:t>
      </w:r>
      <w:r>
        <w:rPr>
          <w:w w:val="115"/>
        </w:rPr>
        <w:t>validity</w:t>
      </w:r>
      <w:r>
        <w:rPr>
          <w:spacing w:val="7"/>
          <w:w w:val="115"/>
        </w:rPr>
        <w:t xml:space="preserve"> </w:t>
      </w:r>
      <w:r>
        <w:rPr>
          <w:w w:val="115"/>
        </w:rPr>
        <w:t>for</w:t>
      </w:r>
      <w:r>
        <w:rPr>
          <w:spacing w:val="-2"/>
          <w:w w:val="115"/>
        </w:rPr>
        <w:t xml:space="preserve"> </w:t>
      </w:r>
      <w:r>
        <w:rPr>
          <w:w w:val="115"/>
        </w:rPr>
        <w:t>the</w:t>
      </w:r>
      <w:r>
        <w:rPr>
          <w:spacing w:val="30"/>
          <w:w w:val="115"/>
        </w:rPr>
        <w:t xml:space="preserve"> </w:t>
      </w:r>
      <w:r>
        <w:rPr>
          <w:w w:val="115"/>
        </w:rPr>
        <w:t>PRS</w:t>
      </w:r>
      <w:r>
        <w:rPr>
          <w:spacing w:val="-6"/>
          <w:w w:val="115"/>
        </w:rPr>
        <w:t xml:space="preserve"> </w:t>
      </w:r>
      <w:r>
        <w:rPr>
          <w:w w:val="115"/>
        </w:rPr>
        <w:t>was</w:t>
      </w:r>
      <w:r>
        <w:rPr>
          <w:spacing w:val="26"/>
          <w:w w:val="115"/>
        </w:rPr>
        <w:t xml:space="preserve"> </w:t>
      </w:r>
      <w:r>
        <w:rPr>
          <w:w w:val="115"/>
        </w:rPr>
        <w:t>evi­</w:t>
      </w:r>
      <w:r>
        <w:rPr>
          <w:spacing w:val="-9"/>
          <w:w w:val="115"/>
        </w:rPr>
        <w:t xml:space="preserve"> </w:t>
      </w:r>
      <w:r>
        <w:rPr>
          <w:w w:val="115"/>
        </w:rPr>
        <w:t>denced</w:t>
      </w:r>
      <w:r>
        <w:rPr>
          <w:spacing w:val="-3"/>
          <w:w w:val="115"/>
        </w:rPr>
        <w:t xml:space="preserve"> </w:t>
      </w:r>
      <w:r>
        <w:rPr>
          <w:w w:val="115"/>
        </w:rPr>
        <w:t>in</w:t>
      </w:r>
      <w:r>
        <w:rPr>
          <w:spacing w:val="-10"/>
          <w:w w:val="115"/>
        </w:rPr>
        <w:t xml:space="preserve"> </w:t>
      </w:r>
      <w:r>
        <w:rPr>
          <w:w w:val="115"/>
        </w:rPr>
        <w:t>that</w:t>
      </w:r>
      <w:r>
        <w:rPr>
          <w:spacing w:val="-15"/>
          <w:w w:val="115"/>
        </w:rPr>
        <w:t xml:space="preserve"> </w:t>
      </w:r>
      <w:r>
        <w:rPr>
          <w:w w:val="115"/>
        </w:rPr>
        <w:t>the</w:t>
      </w:r>
      <w:r>
        <w:rPr>
          <w:spacing w:val="-27"/>
          <w:w w:val="115"/>
        </w:rPr>
        <w:t xml:space="preserve"> </w:t>
      </w:r>
      <w:r>
        <w:rPr>
          <w:w w:val="115"/>
        </w:rPr>
        <w:t>factor</w:t>
      </w:r>
      <w:r>
        <w:rPr>
          <w:spacing w:val="-16"/>
          <w:w w:val="115"/>
        </w:rPr>
        <w:t xml:space="preserve"> </w:t>
      </w:r>
      <w:r>
        <w:rPr>
          <w:w w:val="115"/>
        </w:rPr>
        <w:t>structure</w:t>
      </w:r>
      <w:r>
        <w:rPr>
          <w:spacing w:val="-4"/>
          <w:w w:val="115"/>
        </w:rPr>
        <w:t xml:space="preserve"> </w:t>
      </w:r>
      <w:r>
        <w:rPr>
          <w:w w:val="115"/>
        </w:rPr>
        <w:t>produced</w:t>
      </w:r>
      <w:r>
        <w:rPr>
          <w:spacing w:val="8"/>
          <w:w w:val="115"/>
        </w:rPr>
        <w:t xml:space="preserve"> </w:t>
      </w:r>
      <w:r>
        <w:rPr>
          <w:w w:val="115"/>
        </w:rPr>
        <w:t>by</w:t>
      </w:r>
      <w:r>
        <w:rPr>
          <w:spacing w:val="-9"/>
          <w:w w:val="115"/>
        </w:rPr>
        <w:t xml:space="preserve"> </w:t>
      </w:r>
      <w:r>
        <w:rPr>
          <w:w w:val="115"/>
        </w:rPr>
        <w:t>the</w:t>
      </w:r>
      <w:r>
        <w:rPr>
          <w:spacing w:val="9"/>
          <w:w w:val="115"/>
        </w:rPr>
        <w:t xml:space="preserve"> </w:t>
      </w:r>
      <w:r>
        <w:rPr>
          <w:w w:val="115"/>
        </w:rPr>
        <w:t>principal-components</w:t>
      </w:r>
      <w:r>
        <w:rPr>
          <w:spacing w:val="-25"/>
          <w:w w:val="115"/>
        </w:rPr>
        <w:t xml:space="preserve"> </w:t>
      </w:r>
      <w:r>
        <w:rPr>
          <w:w w:val="115"/>
        </w:rPr>
        <w:t>fac­</w:t>
      </w:r>
      <w:r>
        <w:rPr>
          <w:spacing w:val="-7"/>
          <w:w w:val="115"/>
        </w:rPr>
        <w:t xml:space="preserve"> </w:t>
      </w:r>
      <w:r>
        <w:rPr>
          <w:w w:val="115"/>
        </w:rPr>
        <w:t>tor</w:t>
      </w:r>
      <w:r>
        <w:rPr>
          <w:spacing w:val="-9"/>
          <w:w w:val="115"/>
        </w:rPr>
        <w:t xml:space="preserve"> </w:t>
      </w:r>
      <w:r>
        <w:rPr>
          <w:w w:val="115"/>
        </w:rPr>
        <w:t>analysis</w:t>
      </w:r>
      <w:r>
        <w:rPr>
          <w:spacing w:val="-13"/>
          <w:w w:val="115"/>
        </w:rPr>
        <w:t xml:space="preserve"> </w:t>
      </w:r>
      <w:r>
        <w:rPr>
          <w:w w:val="115"/>
        </w:rPr>
        <w:t>was</w:t>
      </w:r>
      <w:r>
        <w:rPr>
          <w:spacing w:val="-15"/>
          <w:w w:val="115"/>
        </w:rPr>
        <w:t xml:space="preserve"> </w:t>
      </w:r>
      <w:r>
        <w:rPr>
          <w:w w:val="115"/>
        </w:rPr>
        <w:t>consistent</w:t>
      </w:r>
      <w:r>
        <w:rPr>
          <w:spacing w:val="-8"/>
          <w:w w:val="115"/>
        </w:rPr>
        <w:t xml:space="preserve"> </w:t>
      </w:r>
      <w:r>
        <w:rPr>
          <w:w w:val="115"/>
        </w:rPr>
        <w:t>with</w:t>
      </w:r>
      <w:r>
        <w:rPr>
          <w:spacing w:val="-15"/>
          <w:w w:val="115"/>
        </w:rPr>
        <w:t xml:space="preserve"> </w:t>
      </w:r>
      <w:r>
        <w:rPr>
          <w:w w:val="115"/>
        </w:rPr>
        <w:t>what</w:t>
      </w:r>
      <w:r>
        <w:rPr>
          <w:spacing w:val="-12"/>
          <w:w w:val="115"/>
        </w:rPr>
        <w:t xml:space="preserve"> </w:t>
      </w:r>
      <w:r>
        <w:rPr>
          <w:w w:val="115"/>
        </w:rPr>
        <w:t>the</w:t>
      </w:r>
      <w:r>
        <w:rPr>
          <w:spacing w:val="-15"/>
          <w:w w:val="115"/>
        </w:rPr>
        <w:t xml:space="preserve"> </w:t>
      </w:r>
      <w:r>
        <w:rPr>
          <w:w w:val="115"/>
        </w:rPr>
        <w:t>authors</w:t>
      </w:r>
      <w:r>
        <w:rPr>
          <w:spacing w:val="-1"/>
          <w:w w:val="115"/>
        </w:rPr>
        <w:t xml:space="preserve"> </w:t>
      </w:r>
      <w:r>
        <w:rPr>
          <w:w w:val="115"/>
        </w:rPr>
        <w:t>had</w:t>
      </w:r>
      <w:r>
        <w:rPr>
          <w:spacing w:val="-15"/>
          <w:w w:val="115"/>
        </w:rPr>
        <w:t xml:space="preserve"> </w:t>
      </w:r>
      <w:r>
        <w:rPr>
          <w:w w:val="115"/>
        </w:rPr>
        <w:t>hypothesized.</w:t>
      </w:r>
      <w:r>
        <w:rPr>
          <w:spacing w:val="-14"/>
          <w:w w:val="115"/>
        </w:rPr>
        <w:t xml:space="preserve"> </w:t>
      </w:r>
      <w:r>
        <w:rPr>
          <w:w w:val="115"/>
        </w:rPr>
        <w:t>The</w:t>
      </w:r>
      <w:r>
        <w:rPr>
          <w:spacing w:val="-15"/>
          <w:w w:val="115"/>
        </w:rPr>
        <w:t xml:space="preserve"> </w:t>
      </w:r>
      <w:r>
        <w:rPr>
          <w:w w:val="115"/>
        </w:rPr>
        <w:t>prin­</w:t>
      </w:r>
      <w:r>
        <w:rPr>
          <w:spacing w:val="-4"/>
          <w:w w:val="115"/>
        </w:rPr>
        <w:t xml:space="preserve"> </w:t>
      </w:r>
      <w:r>
        <w:rPr>
          <w:w w:val="115"/>
        </w:rPr>
        <w:t>cipal-components</w:t>
      </w:r>
      <w:r>
        <w:rPr>
          <w:spacing w:val="-19"/>
          <w:w w:val="115"/>
        </w:rPr>
        <w:t xml:space="preserve"> </w:t>
      </w:r>
      <w:r>
        <w:rPr>
          <w:w w:val="115"/>
        </w:rPr>
        <w:t>factor</w:t>
      </w:r>
      <w:r>
        <w:rPr>
          <w:spacing w:val="-18"/>
          <w:w w:val="115"/>
        </w:rPr>
        <w:t xml:space="preserve"> </w:t>
      </w:r>
      <w:r>
        <w:rPr>
          <w:w w:val="115"/>
        </w:rPr>
        <w:t>analysis</w:t>
      </w:r>
      <w:r>
        <w:rPr>
          <w:spacing w:val="-3"/>
          <w:w w:val="115"/>
        </w:rPr>
        <w:t xml:space="preserve"> </w:t>
      </w:r>
      <w:r>
        <w:rPr>
          <w:w w:val="115"/>
        </w:rPr>
        <w:t>produced</w:t>
      </w:r>
      <w:r>
        <w:rPr>
          <w:spacing w:val="-3"/>
          <w:w w:val="115"/>
        </w:rPr>
        <w:t xml:space="preserve"> </w:t>
      </w:r>
      <w:r>
        <w:rPr>
          <w:w w:val="115"/>
        </w:rPr>
        <w:t>a</w:t>
      </w:r>
      <w:r>
        <w:rPr>
          <w:spacing w:val="-3"/>
          <w:w w:val="115"/>
        </w:rPr>
        <w:t xml:space="preserve"> </w:t>
      </w:r>
      <w:r>
        <w:rPr>
          <w:w w:val="115"/>
        </w:rPr>
        <w:t>five-factor</w:t>
      </w:r>
      <w:r>
        <w:rPr>
          <w:spacing w:val="-10"/>
          <w:w w:val="115"/>
        </w:rPr>
        <w:t xml:space="preserve"> </w:t>
      </w:r>
      <w:r>
        <w:rPr>
          <w:w w:val="115"/>
        </w:rPr>
        <w:t>model</w:t>
      </w:r>
      <w:r>
        <w:rPr>
          <w:spacing w:val="-15"/>
          <w:w w:val="115"/>
        </w:rPr>
        <w:t xml:space="preserve"> </w:t>
      </w:r>
      <w:r>
        <w:rPr>
          <w:w w:val="115"/>
        </w:rPr>
        <w:t>for</w:t>
      </w:r>
      <w:r>
        <w:rPr>
          <w:spacing w:val="-10"/>
          <w:w w:val="115"/>
        </w:rPr>
        <w:t xml:space="preserve"> </w:t>
      </w:r>
      <w:r>
        <w:rPr>
          <w:w w:val="115"/>
        </w:rPr>
        <w:t>the</w:t>
      </w:r>
      <w:r>
        <w:rPr>
          <w:spacing w:val="4"/>
          <w:w w:val="115"/>
        </w:rPr>
        <w:t xml:space="preserve"> </w:t>
      </w:r>
      <w:r>
        <w:rPr>
          <w:w w:val="115"/>
        </w:rPr>
        <w:t>frequency</w:t>
      </w:r>
      <w:r>
        <w:rPr>
          <w:spacing w:val="-7"/>
          <w:w w:val="115"/>
        </w:rPr>
        <w:t xml:space="preserve"> </w:t>
      </w:r>
      <w:r>
        <w:rPr>
          <w:w w:val="115"/>
        </w:rPr>
        <w:t>of</w:t>
      </w:r>
      <w:r>
        <w:rPr>
          <w:spacing w:val="-7"/>
          <w:w w:val="115"/>
        </w:rPr>
        <w:t xml:space="preserve"> </w:t>
      </w:r>
      <w:r>
        <w:rPr>
          <w:w w:val="115"/>
        </w:rPr>
        <w:t>exposure</w:t>
      </w:r>
      <w:r>
        <w:rPr>
          <w:spacing w:val="4"/>
          <w:w w:val="115"/>
        </w:rPr>
        <w:t xml:space="preserve"> </w:t>
      </w:r>
      <w:r>
        <w:rPr>
          <w:w w:val="115"/>
        </w:rPr>
        <w:t>to</w:t>
      </w:r>
      <w:r>
        <w:rPr>
          <w:spacing w:val="-12"/>
          <w:w w:val="115"/>
        </w:rPr>
        <w:t xml:space="preserve"> </w:t>
      </w:r>
      <w:r>
        <w:rPr>
          <w:w w:val="115"/>
        </w:rPr>
        <w:t>racist</w:t>
      </w:r>
      <w:r>
        <w:rPr>
          <w:spacing w:val="-12"/>
          <w:w w:val="115"/>
        </w:rPr>
        <w:t xml:space="preserve"> </w:t>
      </w:r>
      <w:r>
        <w:rPr>
          <w:w w:val="115"/>
        </w:rPr>
        <w:t>events</w:t>
      </w:r>
      <w:r>
        <w:rPr>
          <w:spacing w:val="-6"/>
          <w:w w:val="115"/>
        </w:rPr>
        <w:t xml:space="preserve"> </w:t>
      </w:r>
      <w:r>
        <w:rPr>
          <w:w w:val="115"/>
        </w:rPr>
        <w:t>and</w:t>
      </w:r>
      <w:r>
        <w:rPr>
          <w:spacing w:val="12"/>
          <w:w w:val="115"/>
        </w:rPr>
        <w:t xml:space="preserve"> </w:t>
      </w:r>
      <w:r>
        <w:rPr>
          <w:w w:val="115"/>
        </w:rPr>
        <w:t>a</w:t>
      </w:r>
      <w:r>
        <w:rPr>
          <w:spacing w:val="8"/>
          <w:w w:val="115"/>
        </w:rPr>
        <w:t xml:space="preserve"> </w:t>
      </w:r>
      <w:r>
        <w:rPr>
          <w:w w:val="115"/>
        </w:rPr>
        <w:t>nine-factor</w:t>
      </w:r>
      <w:r>
        <w:rPr>
          <w:spacing w:val="13"/>
          <w:w w:val="115"/>
        </w:rPr>
        <w:t xml:space="preserve"> </w:t>
      </w:r>
      <w:r>
        <w:rPr>
          <w:w w:val="115"/>
        </w:rPr>
        <w:t>model</w:t>
      </w:r>
      <w:r>
        <w:rPr>
          <w:spacing w:val="-3"/>
          <w:w w:val="115"/>
        </w:rPr>
        <w:t xml:space="preserve"> </w:t>
      </w:r>
      <w:r>
        <w:rPr>
          <w:w w:val="115"/>
        </w:rPr>
        <w:t>for</w:t>
      </w:r>
      <w:r>
        <w:rPr>
          <w:spacing w:val="-2"/>
          <w:w w:val="115"/>
        </w:rPr>
        <w:t xml:space="preserve"> </w:t>
      </w:r>
      <w:r>
        <w:rPr>
          <w:w w:val="115"/>
        </w:rPr>
        <w:t>the</w:t>
      </w:r>
      <w:r>
        <w:rPr>
          <w:spacing w:val="17"/>
          <w:w w:val="115"/>
        </w:rPr>
        <w:t xml:space="preserve"> </w:t>
      </w:r>
      <w:r>
        <w:rPr>
          <w:w w:val="115"/>
        </w:rPr>
        <w:t>emotional/</w:t>
      </w:r>
      <w:r>
        <w:rPr>
          <w:spacing w:val="-26"/>
          <w:w w:val="115"/>
        </w:rPr>
        <w:t xml:space="preserve"> </w:t>
      </w:r>
      <w:r>
        <w:rPr>
          <w:w w:val="115"/>
        </w:rPr>
        <w:t>coping</w:t>
      </w:r>
      <w:r>
        <w:rPr>
          <w:spacing w:val="-7"/>
          <w:w w:val="115"/>
        </w:rPr>
        <w:t xml:space="preserve"> </w:t>
      </w:r>
      <w:r>
        <w:rPr>
          <w:w w:val="115"/>
        </w:rPr>
        <w:t>responses to</w:t>
      </w:r>
      <w:r>
        <w:rPr>
          <w:spacing w:val="-19"/>
          <w:w w:val="115"/>
        </w:rPr>
        <w:t xml:space="preserve"> </w:t>
      </w:r>
      <w:r>
        <w:rPr>
          <w:w w:val="115"/>
        </w:rPr>
        <w:t>racist</w:t>
      </w:r>
      <w:r>
        <w:rPr>
          <w:spacing w:val="-17"/>
          <w:w w:val="115"/>
        </w:rPr>
        <w:t xml:space="preserve"> </w:t>
      </w:r>
      <w:r>
        <w:rPr>
          <w:w w:val="115"/>
        </w:rPr>
        <w:t>events.</w:t>
      </w:r>
      <w:r>
        <w:rPr>
          <w:spacing w:val="-7"/>
          <w:w w:val="115"/>
        </w:rPr>
        <w:t xml:space="preserve"> </w:t>
      </w:r>
      <w:r>
        <w:rPr>
          <w:w w:val="115"/>
        </w:rPr>
        <w:t>Furthermore,</w:t>
      </w:r>
      <w:r>
        <w:rPr>
          <w:spacing w:val="7"/>
          <w:w w:val="115"/>
        </w:rPr>
        <w:t xml:space="preserve"> </w:t>
      </w:r>
      <w:r>
        <w:rPr>
          <w:w w:val="115"/>
        </w:rPr>
        <w:t>the</w:t>
      </w:r>
      <w:r>
        <w:rPr>
          <w:spacing w:val="-15"/>
          <w:w w:val="115"/>
        </w:rPr>
        <w:t xml:space="preserve"> </w:t>
      </w:r>
      <w:r>
        <w:rPr>
          <w:w w:val="115"/>
        </w:rPr>
        <w:t>PRS</w:t>
      </w:r>
      <w:r>
        <w:rPr>
          <w:spacing w:val="-21"/>
          <w:w w:val="115"/>
        </w:rPr>
        <w:t xml:space="preserve"> </w:t>
      </w:r>
      <w:r>
        <w:rPr>
          <w:w w:val="115"/>
        </w:rPr>
        <w:t>seems</w:t>
      </w:r>
      <w:r>
        <w:rPr>
          <w:spacing w:val="-7"/>
          <w:w w:val="115"/>
        </w:rPr>
        <w:t xml:space="preserve"> </w:t>
      </w:r>
      <w:r>
        <w:rPr>
          <w:w w:val="115"/>
        </w:rPr>
        <w:t>to</w:t>
      </w:r>
      <w:r>
        <w:rPr>
          <w:spacing w:val="-22"/>
          <w:w w:val="115"/>
        </w:rPr>
        <w:t xml:space="preserve"> </w:t>
      </w:r>
      <w:r>
        <w:rPr>
          <w:w w:val="115"/>
        </w:rPr>
        <w:t>be</w:t>
      </w:r>
      <w:r>
        <w:rPr>
          <w:spacing w:val="-20"/>
          <w:w w:val="115"/>
        </w:rPr>
        <w:t xml:space="preserve"> </w:t>
      </w:r>
      <w:r>
        <w:rPr>
          <w:w w:val="115"/>
        </w:rPr>
        <w:t>stable</w:t>
      </w:r>
      <w:r>
        <w:rPr>
          <w:spacing w:val="-19"/>
          <w:w w:val="115"/>
        </w:rPr>
        <w:t xml:space="preserve"> </w:t>
      </w:r>
      <w:r>
        <w:rPr>
          <w:w w:val="115"/>
        </w:rPr>
        <w:t>over</w:t>
      </w:r>
      <w:r>
        <w:rPr>
          <w:spacing w:val="-8"/>
          <w:w w:val="115"/>
        </w:rPr>
        <w:t xml:space="preserve"> </w:t>
      </w:r>
      <w:r>
        <w:rPr>
          <w:w w:val="115"/>
        </w:rPr>
        <w:t>time,</w:t>
      </w:r>
      <w:r>
        <w:rPr>
          <w:spacing w:val="-7"/>
          <w:w w:val="115"/>
        </w:rPr>
        <w:t xml:space="preserve"> </w:t>
      </w:r>
      <w:r>
        <w:rPr>
          <w:w w:val="115"/>
        </w:rPr>
        <w:t>as</w:t>
      </w:r>
      <w:r>
        <w:rPr>
          <w:spacing w:val="26"/>
          <w:w w:val="115"/>
        </w:rPr>
        <w:t xml:space="preserve"> </w:t>
      </w:r>
      <w:r>
        <w:rPr>
          <w:w w:val="115"/>
        </w:rPr>
        <w:t>demonstrated</w:t>
      </w:r>
      <w:r>
        <w:rPr>
          <w:spacing w:val="22"/>
          <w:w w:val="115"/>
        </w:rPr>
        <w:t xml:space="preserve"> </w:t>
      </w:r>
      <w:r>
        <w:rPr>
          <w:w w:val="115"/>
        </w:rPr>
        <w:t>by</w:t>
      </w:r>
      <w:r>
        <w:rPr>
          <w:spacing w:val="-13"/>
          <w:w w:val="115"/>
        </w:rPr>
        <w:t xml:space="preserve"> </w:t>
      </w:r>
      <w:r>
        <w:rPr>
          <w:w w:val="115"/>
        </w:rPr>
        <w:t>its indexes</w:t>
      </w:r>
      <w:r>
        <w:rPr>
          <w:spacing w:val="4"/>
          <w:w w:val="115"/>
        </w:rPr>
        <w:t xml:space="preserve"> </w:t>
      </w:r>
      <w:r>
        <w:rPr>
          <w:w w:val="115"/>
        </w:rPr>
        <w:t>of test-retest</w:t>
      </w:r>
      <w:r>
        <w:rPr>
          <w:spacing w:val="4"/>
          <w:w w:val="115"/>
        </w:rPr>
        <w:t xml:space="preserve"> </w:t>
      </w:r>
      <w:r>
        <w:rPr>
          <w:w w:val="115"/>
        </w:rPr>
        <w:t>reliability.</w:t>
      </w:r>
      <w:r>
        <w:rPr>
          <w:spacing w:val="14"/>
          <w:w w:val="115"/>
        </w:rPr>
        <w:t xml:space="preserve"> </w:t>
      </w:r>
      <w:r>
        <w:rPr>
          <w:w w:val="115"/>
        </w:rPr>
        <w:t>For</w:t>
      </w:r>
      <w:r>
        <w:rPr>
          <w:spacing w:val="-5"/>
          <w:w w:val="115"/>
        </w:rPr>
        <w:t xml:space="preserve"> </w:t>
      </w:r>
      <w:r>
        <w:rPr>
          <w:w w:val="115"/>
        </w:rPr>
        <w:t>example,</w:t>
      </w:r>
      <w:r>
        <w:rPr>
          <w:spacing w:val="12"/>
          <w:w w:val="115"/>
        </w:rPr>
        <w:t xml:space="preserve"> </w:t>
      </w:r>
      <w:r>
        <w:rPr>
          <w:w w:val="115"/>
        </w:rPr>
        <w:t>the</w:t>
      </w:r>
      <w:r>
        <w:rPr>
          <w:spacing w:val="6"/>
          <w:w w:val="115"/>
        </w:rPr>
        <w:t xml:space="preserve"> </w:t>
      </w:r>
      <w:r>
        <w:rPr>
          <w:w w:val="115"/>
        </w:rPr>
        <w:t>fre­</w:t>
      </w:r>
      <w:r>
        <w:rPr>
          <w:spacing w:val="-7"/>
          <w:w w:val="115"/>
        </w:rPr>
        <w:t xml:space="preserve"> </w:t>
      </w:r>
      <w:r>
        <w:rPr>
          <w:w w:val="115"/>
        </w:rPr>
        <w:t>quency</w:t>
      </w:r>
      <w:r>
        <w:rPr>
          <w:spacing w:val="7"/>
          <w:w w:val="115"/>
        </w:rPr>
        <w:t xml:space="preserve"> </w:t>
      </w:r>
      <w:r>
        <w:rPr>
          <w:w w:val="115"/>
        </w:rPr>
        <w:t>of</w:t>
      </w:r>
      <w:r>
        <w:rPr>
          <w:spacing w:val="7"/>
          <w:w w:val="115"/>
        </w:rPr>
        <w:t xml:space="preserve"> </w:t>
      </w:r>
      <w:r>
        <w:rPr>
          <w:w w:val="115"/>
        </w:rPr>
        <w:t>exposure</w:t>
      </w:r>
      <w:r>
        <w:rPr>
          <w:spacing w:val="10"/>
          <w:w w:val="115"/>
        </w:rPr>
        <w:t xml:space="preserve"> </w:t>
      </w:r>
      <w:r>
        <w:rPr>
          <w:w w:val="115"/>
        </w:rPr>
        <w:t>to</w:t>
      </w:r>
      <w:r>
        <w:rPr>
          <w:spacing w:val="-2"/>
          <w:w w:val="115"/>
        </w:rPr>
        <w:t xml:space="preserve"> </w:t>
      </w:r>
      <w:r>
        <w:rPr>
          <w:w w:val="115"/>
        </w:rPr>
        <w:t>racist</w:t>
      </w:r>
      <w:r>
        <w:rPr>
          <w:spacing w:val="-3"/>
          <w:w w:val="115"/>
        </w:rPr>
        <w:t xml:space="preserve"> </w:t>
      </w:r>
      <w:r>
        <w:rPr>
          <w:w w:val="115"/>
        </w:rPr>
        <w:t>events</w:t>
      </w:r>
      <w:r>
        <w:rPr>
          <w:spacing w:val="21"/>
          <w:w w:val="115"/>
        </w:rPr>
        <w:t xml:space="preserve"> </w:t>
      </w:r>
      <w:r>
        <w:rPr>
          <w:w w:val="115"/>
        </w:rPr>
        <w:t>had</w:t>
      </w:r>
      <w:r>
        <w:rPr>
          <w:spacing w:val="16"/>
          <w:w w:val="115"/>
        </w:rPr>
        <w:t xml:space="preserve"> </w:t>
      </w:r>
      <w:r>
        <w:rPr>
          <w:w w:val="115"/>
        </w:rPr>
        <w:t>test-retest</w:t>
      </w:r>
      <w:r>
        <w:rPr>
          <w:spacing w:val="5"/>
          <w:w w:val="115"/>
        </w:rPr>
        <w:t xml:space="preserve"> </w:t>
      </w:r>
      <w:r>
        <w:rPr>
          <w:w w:val="115"/>
        </w:rPr>
        <w:t>coefficients</w:t>
      </w:r>
      <w:r>
        <w:rPr>
          <w:spacing w:val="28"/>
          <w:w w:val="115"/>
        </w:rPr>
        <w:t xml:space="preserve"> </w:t>
      </w:r>
      <w:r>
        <w:rPr>
          <w:w w:val="115"/>
        </w:rPr>
        <w:t>ranging from</w:t>
      </w:r>
    </w:p>
    <w:p w14:paraId="67B822C9" w14:textId="77777777" w:rsidR="00D37A87" w:rsidRDefault="00D37A87" w:rsidP="00D37A87">
      <w:pPr>
        <w:pStyle w:val="BodyText"/>
        <w:kinsoku w:val="0"/>
        <w:overflowPunct w:val="0"/>
        <w:spacing w:before="11" w:line="230" w:lineRule="auto"/>
        <w:ind w:left="153" w:right="135" w:hanging="9"/>
        <w:jc w:val="both"/>
        <w:rPr>
          <w:w w:val="115"/>
        </w:rPr>
      </w:pPr>
      <w:r>
        <w:rPr>
          <w:w w:val="115"/>
        </w:rPr>
        <w:lastRenderedPageBreak/>
        <w:t>.70</w:t>
      </w:r>
      <w:r>
        <w:rPr>
          <w:spacing w:val="22"/>
          <w:w w:val="115"/>
        </w:rPr>
        <w:t xml:space="preserve"> </w:t>
      </w:r>
      <w:r>
        <w:rPr>
          <w:w w:val="115"/>
        </w:rPr>
        <w:t>to</w:t>
      </w:r>
      <w:r>
        <w:rPr>
          <w:spacing w:val="-4"/>
          <w:w w:val="115"/>
        </w:rPr>
        <w:t xml:space="preserve"> </w:t>
      </w:r>
      <w:r>
        <w:rPr>
          <w:w w:val="115"/>
        </w:rPr>
        <w:t>.80,</w:t>
      </w:r>
      <w:r>
        <w:rPr>
          <w:spacing w:val="-15"/>
          <w:w w:val="115"/>
        </w:rPr>
        <w:t xml:space="preserve"> </w:t>
      </w:r>
      <w:r>
        <w:rPr>
          <w:w w:val="115"/>
        </w:rPr>
        <w:t>whereas the</w:t>
      </w:r>
      <w:r>
        <w:rPr>
          <w:spacing w:val="-4"/>
          <w:w w:val="115"/>
        </w:rPr>
        <w:t xml:space="preserve"> </w:t>
      </w:r>
      <w:r>
        <w:rPr>
          <w:w w:val="115"/>
        </w:rPr>
        <w:t>emotional/coping</w:t>
      </w:r>
      <w:r>
        <w:rPr>
          <w:spacing w:val="-14"/>
          <w:w w:val="115"/>
        </w:rPr>
        <w:t xml:space="preserve"> </w:t>
      </w:r>
      <w:r>
        <w:rPr>
          <w:w w:val="115"/>
        </w:rPr>
        <w:t>response</w:t>
      </w:r>
      <w:r>
        <w:rPr>
          <w:spacing w:val="-2"/>
          <w:w w:val="115"/>
        </w:rPr>
        <w:t xml:space="preserve"> </w:t>
      </w:r>
      <w:r>
        <w:rPr>
          <w:w w:val="115"/>
        </w:rPr>
        <w:t>produced coefficients that</w:t>
      </w:r>
      <w:r>
        <w:rPr>
          <w:spacing w:val="-2"/>
          <w:w w:val="115"/>
        </w:rPr>
        <w:t xml:space="preserve"> </w:t>
      </w:r>
      <w:r>
        <w:rPr>
          <w:w w:val="115"/>
        </w:rPr>
        <w:t>ranged from .50</w:t>
      </w:r>
      <w:r>
        <w:rPr>
          <w:spacing w:val="25"/>
          <w:w w:val="115"/>
        </w:rPr>
        <w:t xml:space="preserve"> </w:t>
      </w:r>
      <w:r>
        <w:rPr>
          <w:w w:val="115"/>
        </w:rPr>
        <w:t>to .78</w:t>
      </w:r>
      <w:r>
        <w:rPr>
          <w:spacing w:val="28"/>
          <w:w w:val="115"/>
        </w:rPr>
        <w:t xml:space="preserve"> </w:t>
      </w:r>
      <w:r>
        <w:rPr>
          <w:w w:val="115"/>
        </w:rPr>
        <w:t>(McNeilly, Anderson, Robinson, et al., 1996).</w:t>
      </w:r>
    </w:p>
    <w:p w14:paraId="1E1B7567" w14:textId="77777777" w:rsidR="00D37A87" w:rsidRDefault="00D37A87" w:rsidP="00D37A87">
      <w:pPr>
        <w:pStyle w:val="BodyText"/>
        <w:kinsoku w:val="0"/>
        <w:overflowPunct w:val="0"/>
        <w:spacing w:before="2" w:line="235" w:lineRule="auto"/>
        <w:ind w:left="125" w:right="132" w:firstLine="137"/>
        <w:jc w:val="both"/>
        <w:rPr>
          <w:w w:val="115"/>
        </w:rPr>
      </w:pPr>
      <w:r>
        <w:rPr>
          <w:w w:val="115"/>
        </w:rPr>
        <w:t>Although</w:t>
      </w:r>
      <w:r>
        <w:rPr>
          <w:spacing w:val="10"/>
          <w:w w:val="115"/>
        </w:rPr>
        <w:t xml:space="preserve"> </w:t>
      </w:r>
      <w:r>
        <w:rPr>
          <w:w w:val="115"/>
        </w:rPr>
        <w:t>the</w:t>
      </w:r>
      <w:r>
        <w:rPr>
          <w:spacing w:val="16"/>
          <w:w w:val="115"/>
        </w:rPr>
        <w:t xml:space="preserve"> </w:t>
      </w:r>
      <w:r>
        <w:rPr>
          <w:w w:val="115"/>
        </w:rPr>
        <w:t>PRS</w:t>
      </w:r>
      <w:r>
        <w:rPr>
          <w:spacing w:val="-21"/>
          <w:w w:val="115"/>
        </w:rPr>
        <w:t xml:space="preserve"> </w:t>
      </w:r>
      <w:r>
        <w:rPr>
          <w:w w:val="115"/>
        </w:rPr>
        <w:t>offers</w:t>
      </w:r>
      <w:r>
        <w:rPr>
          <w:spacing w:val="-10"/>
          <w:w w:val="115"/>
        </w:rPr>
        <w:t xml:space="preserve"> </w:t>
      </w:r>
      <w:r>
        <w:rPr>
          <w:w w:val="115"/>
        </w:rPr>
        <w:t>some</w:t>
      </w:r>
      <w:r>
        <w:rPr>
          <w:spacing w:val="-3"/>
          <w:w w:val="115"/>
        </w:rPr>
        <w:t xml:space="preserve"> </w:t>
      </w:r>
      <w:r>
        <w:rPr>
          <w:w w:val="115"/>
        </w:rPr>
        <w:t>promise</w:t>
      </w:r>
      <w:r>
        <w:rPr>
          <w:spacing w:val="-7"/>
          <w:w w:val="115"/>
        </w:rPr>
        <w:t xml:space="preserve"> </w:t>
      </w:r>
      <w:r>
        <w:rPr>
          <w:w w:val="115"/>
        </w:rPr>
        <w:t>as</w:t>
      </w:r>
      <w:r>
        <w:rPr>
          <w:spacing w:val="17"/>
          <w:w w:val="115"/>
        </w:rPr>
        <w:t xml:space="preserve"> </w:t>
      </w:r>
      <w:r>
        <w:rPr>
          <w:w w:val="115"/>
        </w:rPr>
        <w:t>a</w:t>
      </w:r>
      <w:r>
        <w:rPr>
          <w:spacing w:val="6"/>
          <w:w w:val="115"/>
        </w:rPr>
        <w:t xml:space="preserve"> </w:t>
      </w:r>
      <w:r>
        <w:rPr>
          <w:w w:val="115"/>
        </w:rPr>
        <w:t>psychometrically</w:t>
      </w:r>
      <w:r>
        <w:rPr>
          <w:spacing w:val="-16"/>
          <w:w w:val="115"/>
        </w:rPr>
        <w:t xml:space="preserve"> </w:t>
      </w:r>
      <w:r>
        <w:rPr>
          <w:w w:val="115"/>
        </w:rPr>
        <w:t>sound</w:t>
      </w:r>
      <w:r>
        <w:rPr>
          <w:spacing w:val="2"/>
          <w:w w:val="115"/>
        </w:rPr>
        <w:t xml:space="preserve"> </w:t>
      </w:r>
      <w:r>
        <w:rPr>
          <w:w w:val="115"/>
        </w:rPr>
        <w:t>measure</w:t>
      </w:r>
      <w:r>
        <w:rPr>
          <w:spacing w:val="2"/>
          <w:w w:val="115"/>
        </w:rPr>
        <w:t xml:space="preserve"> </w:t>
      </w:r>
      <w:r>
        <w:rPr>
          <w:w w:val="115"/>
        </w:rPr>
        <w:t>of</w:t>
      </w:r>
      <w:r>
        <w:rPr>
          <w:spacing w:val="4"/>
          <w:w w:val="115"/>
        </w:rPr>
        <w:t xml:space="preserve"> </w:t>
      </w:r>
      <w:r>
        <w:rPr>
          <w:w w:val="115"/>
        </w:rPr>
        <w:t>the</w:t>
      </w:r>
      <w:r>
        <w:rPr>
          <w:spacing w:val="48"/>
          <w:w w:val="115"/>
        </w:rPr>
        <w:t xml:space="preserve"> </w:t>
      </w:r>
      <w:r>
        <w:rPr>
          <w:w w:val="115"/>
        </w:rPr>
        <w:t>psychological</w:t>
      </w:r>
      <w:r>
        <w:rPr>
          <w:spacing w:val="19"/>
          <w:w w:val="115"/>
        </w:rPr>
        <w:t xml:space="preserve"> </w:t>
      </w:r>
      <w:r>
        <w:rPr>
          <w:w w:val="115"/>
        </w:rPr>
        <w:t>experience</w:t>
      </w:r>
      <w:r>
        <w:rPr>
          <w:spacing w:val="4"/>
          <w:w w:val="115"/>
        </w:rPr>
        <w:t xml:space="preserve"> </w:t>
      </w:r>
      <w:r>
        <w:rPr>
          <w:w w:val="115"/>
        </w:rPr>
        <w:t>of</w:t>
      </w:r>
      <w:r>
        <w:rPr>
          <w:spacing w:val="5"/>
          <w:w w:val="115"/>
        </w:rPr>
        <w:t xml:space="preserve"> </w:t>
      </w:r>
      <w:r>
        <w:rPr>
          <w:w w:val="115"/>
        </w:rPr>
        <w:t>racism</w:t>
      </w:r>
      <w:r>
        <w:rPr>
          <w:spacing w:val="12"/>
          <w:w w:val="115"/>
        </w:rPr>
        <w:t xml:space="preserve"> </w:t>
      </w:r>
      <w:r>
        <w:rPr>
          <w:w w:val="115"/>
        </w:rPr>
        <w:t>for African</w:t>
      </w:r>
      <w:r>
        <w:rPr>
          <w:spacing w:val="14"/>
          <w:w w:val="115"/>
        </w:rPr>
        <w:t xml:space="preserve"> </w:t>
      </w:r>
      <w:r>
        <w:rPr>
          <w:w w:val="115"/>
        </w:rPr>
        <w:t>Americans,</w:t>
      </w:r>
      <w:r>
        <w:rPr>
          <w:spacing w:val="19"/>
          <w:w w:val="115"/>
        </w:rPr>
        <w:t xml:space="preserve"> </w:t>
      </w:r>
      <w:r>
        <w:rPr>
          <w:w w:val="115"/>
        </w:rPr>
        <w:t>some limita­</w:t>
      </w:r>
      <w:r>
        <w:rPr>
          <w:spacing w:val="-1"/>
          <w:w w:val="115"/>
        </w:rPr>
        <w:t xml:space="preserve"> </w:t>
      </w:r>
      <w:r>
        <w:rPr>
          <w:w w:val="115"/>
        </w:rPr>
        <w:t>tions</w:t>
      </w:r>
      <w:r>
        <w:rPr>
          <w:spacing w:val="17"/>
          <w:w w:val="115"/>
        </w:rPr>
        <w:t xml:space="preserve"> </w:t>
      </w:r>
      <w:r>
        <w:rPr>
          <w:w w:val="115"/>
        </w:rPr>
        <w:t>are</w:t>
      </w:r>
      <w:r>
        <w:rPr>
          <w:spacing w:val="26"/>
          <w:w w:val="115"/>
        </w:rPr>
        <w:t xml:space="preserve"> </w:t>
      </w:r>
      <w:r>
        <w:rPr>
          <w:w w:val="115"/>
        </w:rPr>
        <w:t>evident</w:t>
      </w:r>
      <w:r>
        <w:rPr>
          <w:spacing w:val="49"/>
          <w:w w:val="115"/>
        </w:rPr>
        <w:t xml:space="preserve"> </w:t>
      </w:r>
      <w:r>
        <w:rPr>
          <w:w w:val="115"/>
        </w:rPr>
        <w:t>A</w:t>
      </w:r>
      <w:r>
        <w:rPr>
          <w:spacing w:val="10"/>
          <w:w w:val="115"/>
        </w:rPr>
        <w:t xml:space="preserve"> </w:t>
      </w:r>
      <w:r>
        <w:rPr>
          <w:w w:val="115"/>
        </w:rPr>
        <w:t>major</w:t>
      </w:r>
      <w:r>
        <w:rPr>
          <w:spacing w:val="22"/>
          <w:w w:val="115"/>
        </w:rPr>
        <w:t xml:space="preserve"> </w:t>
      </w:r>
      <w:r>
        <w:rPr>
          <w:w w:val="115"/>
        </w:rPr>
        <w:t>concern</w:t>
      </w:r>
      <w:r>
        <w:rPr>
          <w:spacing w:val="29"/>
          <w:w w:val="115"/>
        </w:rPr>
        <w:t xml:space="preserve"> </w:t>
      </w:r>
      <w:r>
        <w:rPr>
          <w:w w:val="115"/>
        </w:rPr>
        <w:t>regarding</w:t>
      </w:r>
      <w:r>
        <w:rPr>
          <w:spacing w:val="31"/>
          <w:w w:val="115"/>
        </w:rPr>
        <w:t xml:space="preserve"> </w:t>
      </w:r>
      <w:r>
        <w:rPr>
          <w:w w:val="115"/>
        </w:rPr>
        <w:t>the</w:t>
      </w:r>
      <w:r>
        <w:rPr>
          <w:spacing w:val="32"/>
          <w:w w:val="115"/>
        </w:rPr>
        <w:t xml:space="preserve"> </w:t>
      </w:r>
      <w:r>
        <w:rPr>
          <w:w w:val="115"/>
        </w:rPr>
        <w:t>instrument's</w:t>
      </w:r>
      <w:r>
        <w:rPr>
          <w:spacing w:val="30"/>
          <w:w w:val="115"/>
        </w:rPr>
        <w:t xml:space="preserve"> </w:t>
      </w:r>
      <w:r>
        <w:rPr>
          <w:w w:val="115"/>
        </w:rPr>
        <w:t>limitations</w:t>
      </w:r>
      <w:r>
        <w:rPr>
          <w:spacing w:val="30"/>
          <w:w w:val="115"/>
        </w:rPr>
        <w:t xml:space="preserve"> </w:t>
      </w:r>
      <w:r>
        <w:rPr>
          <w:w w:val="115"/>
        </w:rPr>
        <w:t>is</w:t>
      </w:r>
      <w:r>
        <w:rPr>
          <w:spacing w:val="-1"/>
          <w:w w:val="115"/>
        </w:rPr>
        <w:t xml:space="preserve"> </w:t>
      </w:r>
      <w:r>
        <w:rPr>
          <w:w w:val="115"/>
        </w:rPr>
        <w:t>that</w:t>
      </w:r>
      <w:r>
        <w:rPr>
          <w:spacing w:val="-12"/>
          <w:w w:val="115"/>
        </w:rPr>
        <w:t xml:space="preserve"> </w:t>
      </w:r>
      <w:r>
        <w:rPr>
          <w:w w:val="115"/>
        </w:rPr>
        <w:t>it</w:t>
      </w:r>
      <w:r>
        <w:rPr>
          <w:spacing w:val="-19"/>
          <w:w w:val="115"/>
        </w:rPr>
        <w:t xml:space="preserve"> </w:t>
      </w:r>
      <w:r>
        <w:rPr>
          <w:w w:val="115"/>
        </w:rPr>
        <w:t>attempts</w:t>
      </w:r>
      <w:r>
        <w:rPr>
          <w:spacing w:val="9"/>
          <w:w w:val="115"/>
        </w:rPr>
        <w:t xml:space="preserve"> </w:t>
      </w:r>
      <w:r>
        <w:rPr>
          <w:w w:val="115"/>
        </w:rPr>
        <w:t>to</w:t>
      </w:r>
      <w:r>
        <w:rPr>
          <w:spacing w:val="-23"/>
          <w:w w:val="115"/>
        </w:rPr>
        <w:t xml:space="preserve"> </w:t>
      </w:r>
      <w:r>
        <w:rPr>
          <w:w w:val="115"/>
        </w:rPr>
        <w:t>measure</w:t>
      </w:r>
      <w:r>
        <w:rPr>
          <w:spacing w:val="-2"/>
          <w:w w:val="115"/>
        </w:rPr>
        <w:t xml:space="preserve"> </w:t>
      </w:r>
      <w:r>
        <w:rPr>
          <w:w w:val="115"/>
        </w:rPr>
        <w:t>a</w:t>
      </w:r>
      <w:r>
        <w:rPr>
          <w:spacing w:val="-2"/>
          <w:w w:val="115"/>
        </w:rPr>
        <w:t xml:space="preserve"> </w:t>
      </w:r>
      <w:r>
        <w:rPr>
          <w:w w:val="115"/>
        </w:rPr>
        <w:t>wide range</w:t>
      </w:r>
      <w:r>
        <w:rPr>
          <w:spacing w:val="-10"/>
          <w:w w:val="115"/>
        </w:rPr>
        <w:t xml:space="preserve"> </w:t>
      </w:r>
      <w:r>
        <w:rPr>
          <w:w w:val="115"/>
        </w:rPr>
        <w:t>of</w:t>
      </w:r>
      <w:r>
        <w:rPr>
          <w:spacing w:val="-3"/>
          <w:w w:val="115"/>
        </w:rPr>
        <w:t xml:space="preserve"> </w:t>
      </w:r>
      <w:r>
        <w:rPr>
          <w:w w:val="115"/>
        </w:rPr>
        <w:t>behaviors</w:t>
      </w:r>
      <w:r>
        <w:rPr>
          <w:spacing w:val="18"/>
          <w:w w:val="115"/>
        </w:rPr>
        <w:t xml:space="preserve"> </w:t>
      </w:r>
      <w:r>
        <w:rPr>
          <w:w w:val="115"/>
        </w:rPr>
        <w:t>(perceived</w:t>
      </w:r>
      <w:r>
        <w:rPr>
          <w:spacing w:val="33"/>
          <w:w w:val="115"/>
        </w:rPr>
        <w:t xml:space="preserve"> </w:t>
      </w:r>
      <w:r>
        <w:rPr>
          <w:w w:val="115"/>
        </w:rPr>
        <w:t>racism,</w:t>
      </w:r>
      <w:r>
        <w:rPr>
          <w:spacing w:val="-4"/>
          <w:w w:val="115"/>
        </w:rPr>
        <w:t xml:space="preserve"> </w:t>
      </w:r>
      <w:r>
        <w:rPr>
          <w:w w:val="115"/>
        </w:rPr>
        <w:t>emo­</w:t>
      </w:r>
      <w:r>
        <w:rPr>
          <w:spacing w:val="-1"/>
          <w:w w:val="115"/>
        </w:rPr>
        <w:t xml:space="preserve"> </w:t>
      </w:r>
      <w:r>
        <w:rPr>
          <w:w w:val="115"/>
        </w:rPr>
        <w:t>tional</w:t>
      </w:r>
      <w:r>
        <w:rPr>
          <w:spacing w:val="17"/>
          <w:w w:val="115"/>
        </w:rPr>
        <w:t xml:space="preserve"> </w:t>
      </w:r>
      <w:r>
        <w:rPr>
          <w:w w:val="115"/>
        </w:rPr>
        <w:t>reaction,</w:t>
      </w:r>
      <w:r>
        <w:rPr>
          <w:spacing w:val="17"/>
          <w:w w:val="115"/>
        </w:rPr>
        <w:t xml:space="preserve"> </w:t>
      </w:r>
      <w:r>
        <w:rPr>
          <w:w w:val="115"/>
        </w:rPr>
        <w:t>and</w:t>
      </w:r>
      <w:r>
        <w:rPr>
          <w:spacing w:val="31"/>
          <w:w w:val="115"/>
        </w:rPr>
        <w:t xml:space="preserve"> </w:t>
      </w:r>
      <w:r>
        <w:rPr>
          <w:w w:val="115"/>
        </w:rPr>
        <w:t>behavioral</w:t>
      </w:r>
      <w:r>
        <w:rPr>
          <w:spacing w:val="21"/>
          <w:w w:val="115"/>
        </w:rPr>
        <w:t xml:space="preserve"> </w:t>
      </w:r>
      <w:r>
        <w:rPr>
          <w:w w:val="115"/>
        </w:rPr>
        <w:t>coping)</w:t>
      </w:r>
      <w:r>
        <w:rPr>
          <w:spacing w:val="13"/>
          <w:w w:val="115"/>
        </w:rPr>
        <w:t xml:space="preserve"> </w:t>
      </w:r>
      <w:r>
        <w:rPr>
          <w:w w:val="115"/>
        </w:rPr>
        <w:t>associated</w:t>
      </w:r>
      <w:r>
        <w:rPr>
          <w:spacing w:val="33"/>
          <w:w w:val="115"/>
        </w:rPr>
        <w:t xml:space="preserve"> </w:t>
      </w:r>
      <w:r>
        <w:rPr>
          <w:w w:val="115"/>
        </w:rPr>
        <w:t>with</w:t>
      </w:r>
      <w:r>
        <w:rPr>
          <w:spacing w:val="16"/>
          <w:w w:val="115"/>
        </w:rPr>
        <w:t xml:space="preserve"> </w:t>
      </w:r>
      <w:r>
        <w:rPr>
          <w:w w:val="115"/>
        </w:rPr>
        <w:t>the</w:t>
      </w:r>
      <w:r>
        <w:rPr>
          <w:spacing w:val="21"/>
          <w:w w:val="115"/>
        </w:rPr>
        <w:t xml:space="preserve"> </w:t>
      </w:r>
      <w:r>
        <w:rPr>
          <w:w w:val="115"/>
        </w:rPr>
        <w:t>experience</w:t>
      </w:r>
      <w:r>
        <w:rPr>
          <w:spacing w:val="19"/>
          <w:w w:val="115"/>
        </w:rPr>
        <w:t xml:space="preserve"> </w:t>
      </w:r>
      <w:r>
        <w:rPr>
          <w:w w:val="115"/>
        </w:rPr>
        <w:t>of</w:t>
      </w:r>
      <w:r>
        <w:rPr>
          <w:spacing w:val="5"/>
          <w:w w:val="115"/>
        </w:rPr>
        <w:t xml:space="preserve"> </w:t>
      </w:r>
      <w:r>
        <w:rPr>
          <w:w w:val="115"/>
        </w:rPr>
        <w:t>rac­</w:t>
      </w:r>
      <w:r>
        <w:rPr>
          <w:spacing w:val="2"/>
          <w:w w:val="115"/>
        </w:rPr>
        <w:t xml:space="preserve"> </w:t>
      </w:r>
      <w:r>
        <w:rPr>
          <w:w w:val="115"/>
        </w:rPr>
        <w:t>ism.</w:t>
      </w:r>
      <w:r>
        <w:rPr>
          <w:spacing w:val="-5"/>
          <w:w w:val="115"/>
        </w:rPr>
        <w:t xml:space="preserve"> </w:t>
      </w:r>
      <w:r>
        <w:rPr>
          <w:w w:val="115"/>
        </w:rPr>
        <w:t>Moreover,</w:t>
      </w:r>
      <w:r>
        <w:rPr>
          <w:spacing w:val="6"/>
          <w:w w:val="115"/>
        </w:rPr>
        <w:t xml:space="preserve"> </w:t>
      </w:r>
      <w:r>
        <w:rPr>
          <w:w w:val="115"/>
        </w:rPr>
        <w:t>the</w:t>
      </w:r>
      <w:r>
        <w:rPr>
          <w:spacing w:val="31"/>
          <w:w w:val="115"/>
        </w:rPr>
        <w:t xml:space="preserve"> </w:t>
      </w:r>
      <w:r>
        <w:rPr>
          <w:w w:val="115"/>
        </w:rPr>
        <w:t>PRS</w:t>
      </w:r>
      <w:r>
        <w:rPr>
          <w:spacing w:val="-16"/>
          <w:w w:val="115"/>
        </w:rPr>
        <w:t xml:space="preserve"> </w:t>
      </w:r>
      <w:r>
        <w:rPr>
          <w:w w:val="115"/>
        </w:rPr>
        <w:t>attempts</w:t>
      </w:r>
      <w:r>
        <w:rPr>
          <w:spacing w:val="7"/>
          <w:w w:val="115"/>
        </w:rPr>
        <w:t xml:space="preserve"> </w:t>
      </w:r>
      <w:r>
        <w:rPr>
          <w:w w:val="115"/>
        </w:rPr>
        <w:t>to</w:t>
      </w:r>
      <w:r>
        <w:rPr>
          <w:spacing w:val="-30"/>
          <w:w w:val="115"/>
        </w:rPr>
        <w:t xml:space="preserve"> </w:t>
      </w:r>
      <w:r>
        <w:rPr>
          <w:w w:val="115"/>
        </w:rPr>
        <w:t>sample</w:t>
      </w:r>
      <w:r>
        <w:rPr>
          <w:spacing w:val="-5"/>
          <w:w w:val="115"/>
        </w:rPr>
        <w:t xml:space="preserve"> </w:t>
      </w:r>
      <w:r>
        <w:rPr>
          <w:w w:val="115"/>
        </w:rPr>
        <w:t>these</w:t>
      </w:r>
      <w:r>
        <w:rPr>
          <w:spacing w:val="-4"/>
          <w:w w:val="115"/>
        </w:rPr>
        <w:t xml:space="preserve"> </w:t>
      </w:r>
      <w:r>
        <w:rPr>
          <w:w w:val="115"/>
        </w:rPr>
        <w:t>behaviors</w:t>
      </w:r>
      <w:r>
        <w:rPr>
          <w:spacing w:val="5"/>
          <w:w w:val="115"/>
        </w:rPr>
        <w:t xml:space="preserve"> </w:t>
      </w:r>
      <w:r>
        <w:rPr>
          <w:w w:val="115"/>
        </w:rPr>
        <w:t>across</w:t>
      </w:r>
      <w:r>
        <w:rPr>
          <w:spacing w:val="-6"/>
          <w:w w:val="115"/>
        </w:rPr>
        <w:t xml:space="preserve"> </w:t>
      </w:r>
      <w:r>
        <w:rPr>
          <w:w w:val="115"/>
        </w:rPr>
        <w:t>several</w:t>
      </w:r>
      <w:r>
        <w:rPr>
          <w:spacing w:val="-2"/>
          <w:w w:val="115"/>
        </w:rPr>
        <w:t xml:space="preserve"> </w:t>
      </w:r>
      <w:r>
        <w:rPr>
          <w:w w:val="115"/>
        </w:rPr>
        <w:t>do­</w:t>
      </w:r>
      <w:r>
        <w:rPr>
          <w:spacing w:val="-1"/>
          <w:w w:val="115"/>
        </w:rPr>
        <w:t xml:space="preserve"> </w:t>
      </w:r>
      <w:r>
        <w:rPr>
          <w:w w:val="115"/>
        </w:rPr>
        <w:t>mains</w:t>
      </w:r>
      <w:r>
        <w:rPr>
          <w:spacing w:val="7"/>
          <w:w w:val="115"/>
        </w:rPr>
        <w:t xml:space="preserve"> </w:t>
      </w:r>
      <w:r>
        <w:rPr>
          <w:w w:val="115"/>
        </w:rPr>
        <w:t>(work, school,</w:t>
      </w:r>
      <w:r>
        <w:rPr>
          <w:spacing w:val="11"/>
          <w:w w:val="115"/>
        </w:rPr>
        <w:t xml:space="preserve"> </w:t>
      </w:r>
      <w:r>
        <w:rPr>
          <w:w w:val="115"/>
        </w:rPr>
        <w:t>public</w:t>
      </w:r>
      <w:r>
        <w:rPr>
          <w:spacing w:val="8"/>
          <w:w w:val="115"/>
        </w:rPr>
        <w:t xml:space="preserve"> </w:t>
      </w:r>
      <w:r>
        <w:rPr>
          <w:w w:val="115"/>
        </w:rPr>
        <w:t>places,</w:t>
      </w:r>
      <w:r>
        <w:rPr>
          <w:spacing w:val="3"/>
          <w:w w:val="115"/>
        </w:rPr>
        <w:t xml:space="preserve"> </w:t>
      </w:r>
      <w:r>
        <w:rPr>
          <w:w w:val="115"/>
        </w:rPr>
        <w:t>and</w:t>
      </w:r>
      <w:r>
        <w:rPr>
          <w:spacing w:val="20"/>
          <w:w w:val="115"/>
        </w:rPr>
        <w:t xml:space="preserve"> </w:t>
      </w:r>
      <w:r>
        <w:rPr>
          <w:w w:val="115"/>
        </w:rPr>
        <w:t>racist</w:t>
      </w:r>
      <w:r>
        <w:rPr>
          <w:spacing w:val="-10"/>
          <w:w w:val="115"/>
        </w:rPr>
        <w:t xml:space="preserve"> </w:t>
      </w:r>
      <w:r>
        <w:rPr>
          <w:w w:val="115"/>
        </w:rPr>
        <w:t>statements)</w:t>
      </w:r>
      <w:r>
        <w:rPr>
          <w:spacing w:val="6"/>
          <w:w w:val="115"/>
        </w:rPr>
        <w:t xml:space="preserve"> </w:t>
      </w:r>
      <w:r>
        <w:rPr>
          <w:w w:val="115"/>
        </w:rPr>
        <w:t>of</w:t>
      </w:r>
      <w:r>
        <w:rPr>
          <w:spacing w:val="-10"/>
          <w:w w:val="115"/>
        </w:rPr>
        <w:t xml:space="preserve"> </w:t>
      </w:r>
      <w:r>
        <w:rPr>
          <w:w w:val="115"/>
        </w:rPr>
        <w:t>African</w:t>
      </w:r>
      <w:r>
        <w:rPr>
          <w:spacing w:val="-1"/>
          <w:w w:val="115"/>
        </w:rPr>
        <w:t xml:space="preserve"> </w:t>
      </w:r>
      <w:r>
        <w:rPr>
          <w:w w:val="115"/>
        </w:rPr>
        <w:t>Ameri­</w:t>
      </w:r>
      <w:r>
        <w:rPr>
          <w:spacing w:val="-2"/>
          <w:w w:val="115"/>
        </w:rPr>
        <w:t xml:space="preserve"> </w:t>
      </w:r>
      <w:r>
        <w:rPr>
          <w:w w:val="115"/>
        </w:rPr>
        <w:t>can</w:t>
      </w:r>
      <w:r>
        <w:rPr>
          <w:spacing w:val="71"/>
          <w:w w:val="115"/>
        </w:rPr>
        <w:t xml:space="preserve"> </w:t>
      </w:r>
      <w:r>
        <w:rPr>
          <w:w w:val="115"/>
        </w:rPr>
        <w:t>life.</w:t>
      </w:r>
      <w:r>
        <w:rPr>
          <w:spacing w:val="43"/>
          <w:w w:val="115"/>
        </w:rPr>
        <w:t xml:space="preserve"> </w:t>
      </w:r>
      <w:r>
        <w:rPr>
          <w:w w:val="115"/>
        </w:rPr>
        <w:t>Because</w:t>
      </w:r>
      <w:r>
        <w:rPr>
          <w:spacing w:val="40"/>
          <w:w w:val="115"/>
        </w:rPr>
        <w:t xml:space="preserve"> </w:t>
      </w:r>
      <w:r>
        <w:rPr>
          <w:w w:val="115"/>
        </w:rPr>
        <w:t>the</w:t>
      </w:r>
      <w:r>
        <w:rPr>
          <w:spacing w:val="45"/>
          <w:w w:val="115"/>
        </w:rPr>
        <w:t xml:space="preserve"> </w:t>
      </w:r>
      <w:r>
        <w:rPr>
          <w:w w:val="115"/>
        </w:rPr>
        <w:t>PRS</w:t>
      </w:r>
      <w:r>
        <w:rPr>
          <w:spacing w:val="22"/>
          <w:w w:val="115"/>
        </w:rPr>
        <w:t xml:space="preserve"> </w:t>
      </w:r>
      <w:r>
        <w:rPr>
          <w:w w:val="115"/>
        </w:rPr>
        <w:t>attempts</w:t>
      </w:r>
      <w:r>
        <w:rPr>
          <w:spacing w:val="43"/>
          <w:w w:val="115"/>
        </w:rPr>
        <w:t xml:space="preserve"> </w:t>
      </w:r>
      <w:r>
        <w:rPr>
          <w:w w:val="115"/>
        </w:rPr>
        <w:t>to</w:t>
      </w:r>
      <w:r>
        <w:rPr>
          <w:spacing w:val="17"/>
          <w:w w:val="115"/>
        </w:rPr>
        <w:t xml:space="preserve"> </w:t>
      </w:r>
      <w:r>
        <w:rPr>
          <w:w w:val="115"/>
        </w:rPr>
        <w:t>capture</w:t>
      </w:r>
      <w:r>
        <w:rPr>
          <w:spacing w:val="40"/>
          <w:w w:val="115"/>
        </w:rPr>
        <w:t xml:space="preserve"> </w:t>
      </w:r>
      <w:r>
        <w:rPr>
          <w:w w:val="115"/>
        </w:rPr>
        <w:t>the</w:t>
      </w:r>
      <w:r>
        <w:rPr>
          <w:spacing w:val="36"/>
          <w:w w:val="115"/>
        </w:rPr>
        <w:t xml:space="preserve"> </w:t>
      </w:r>
      <w:r>
        <w:rPr>
          <w:w w:val="115"/>
        </w:rPr>
        <w:t>totality</w:t>
      </w:r>
      <w:r>
        <w:rPr>
          <w:spacing w:val="30"/>
          <w:w w:val="115"/>
        </w:rPr>
        <w:t xml:space="preserve"> </w:t>
      </w:r>
      <w:r>
        <w:rPr>
          <w:w w:val="115"/>
        </w:rPr>
        <w:t>of</w:t>
      </w:r>
      <w:r>
        <w:rPr>
          <w:spacing w:val="39"/>
          <w:w w:val="115"/>
        </w:rPr>
        <w:t xml:space="preserve"> </w:t>
      </w:r>
      <w:r>
        <w:rPr>
          <w:w w:val="115"/>
        </w:rPr>
        <w:t>the</w:t>
      </w:r>
      <w:r>
        <w:rPr>
          <w:spacing w:val="64"/>
          <w:w w:val="115"/>
        </w:rPr>
        <w:t xml:space="preserve"> </w:t>
      </w:r>
      <w:r>
        <w:rPr>
          <w:w w:val="115"/>
        </w:rPr>
        <w:t>African American</w:t>
      </w:r>
      <w:r>
        <w:rPr>
          <w:spacing w:val="9"/>
          <w:w w:val="115"/>
        </w:rPr>
        <w:t xml:space="preserve"> </w:t>
      </w:r>
      <w:r>
        <w:rPr>
          <w:w w:val="115"/>
        </w:rPr>
        <w:t>experience</w:t>
      </w:r>
      <w:r>
        <w:rPr>
          <w:spacing w:val="14"/>
          <w:w w:val="115"/>
        </w:rPr>
        <w:t xml:space="preserve"> </w:t>
      </w:r>
      <w:r>
        <w:rPr>
          <w:w w:val="115"/>
        </w:rPr>
        <w:t>with</w:t>
      </w:r>
      <w:r>
        <w:rPr>
          <w:spacing w:val="17"/>
          <w:w w:val="115"/>
        </w:rPr>
        <w:t xml:space="preserve"> </w:t>
      </w:r>
      <w:r>
        <w:rPr>
          <w:w w:val="115"/>
        </w:rPr>
        <w:t>racism,</w:t>
      </w:r>
      <w:r>
        <w:rPr>
          <w:spacing w:val="20"/>
          <w:w w:val="115"/>
        </w:rPr>
        <w:t xml:space="preserve"> </w:t>
      </w:r>
      <w:r>
        <w:rPr>
          <w:w w:val="115"/>
        </w:rPr>
        <w:t>its</w:t>
      </w:r>
      <w:r>
        <w:rPr>
          <w:spacing w:val="8"/>
          <w:w w:val="115"/>
        </w:rPr>
        <w:t xml:space="preserve"> </w:t>
      </w:r>
      <w:r>
        <w:rPr>
          <w:w w:val="115"/>
        </w:rPr>
        <w:t>ability</w:t>
      </w:r>
      <w:r>
        <w:rPr>
          <w:spacing w:val="8"/>
          <w:w w:val="115"/>
        </w:rPr>
        <w:t xml:space="preserve"> </w:t>
      </w:r>
      <w:r>
        <w:rPr>
          <w:w w:val="115"/>
        </w:rPr>
        <w:t>to</w:t>
      </w:r>
      <w:r>
        <w:rPr>
          <w:spacing w:val="-9"/>
          <w:w w:val="115"/>
        </w:rPr>
        <w:t xml:space="preserve"> </w:t>
      </w:r>
      <w:r>
        <w:rPr>
          <w:w w:val="115"/>
        </w:rPr>
        <w:t>effectively</w:t>
      </w:r>
      <w:r>
        <w:rPr>
          <w:spacing w:val="19"/>
          <w:w w:val="115"/>
        </w:rPr>
        <w:t xml:space="preserve"> </w:t>
      </w:r>
      <w:r>
        <w:rPr>
          <w:w w:val="115"/>
        </w:rPr>
        <w:t>measure</w:t>
      </w:r>
      <w:r>
        <w:rPr>
          <w:spacing w:val="-1"/>
          <w:w w:val="115"/>
        </w:rPr>
        <w:t xml:space="preserve"> </w:t>
      </w:r>
      <w:r>
        <w:rPr>
          <w:w w:val="115"/>
        </w:rPr>
        <w:t>any</w:t>
      </w:r>
      <w:r>
        <w:rPr>
          <w:spacing w:val="-4"/>
          <w:w w:val="115"/>
        </w:rPr>
        <w:t xml:space="preserve"> </w:t>
      </w:r>
      <w:r>
        <w:rPr>
          <w:w w:val="115"/>
        </w:rPr>
        <w:t>one</w:t>
      </w:r>
      <w:r>
        <w:rPr>
          <w:spacing w:val="5"/>
          <w:w w:val="115"/>
        </w:rPr>
        <w:t xml:space="preserve"> </w:t>
      </w:r>
      <w:r>
        <w:rPr>
          <w:w w:val="115"/>
        </w:rPr>
        <w:t>aspect</w:t>
      </w:r>
      <w:r>
        <w:rPr>
          <w:spacing w:val="-3"/>
          <w:w w:val="115"/>
        </w:rPr>
        <w:t xml:space="preserve"> </w:t>
      </w:r>
      <w:r>
        <w:rPr>
          <w:w w:val="115"/>
        </w:rPr>
        <w:t>may</w:t>
      </w:r>
      <w:r>
        <w:rPr>
          <w:spacing w:val="-36"/>
          <w:w w:val="115"/>
        </w:rPr>
        <w:t xml:space="preserve"> </w:t>
      </w:r>
      <w:r>
        <w:rPr>
          <w:w w:val="115"/>
        </w:rPr>
        <w:t>be</w:t>
      </w:r>
      <w:r>
        <w:rPr>
          <w:spacing w:val="-20"/>
          <w:w w:val="115"/>
        </w:rPr>
        <w:t xml:space="preserve"> </w:t>
      </w:r>
      <w:r>
        <w:rPr>
          <w:w w:val="115"/>
        </w:rPr>
        <w:t>compromised.</w:t>
      </w:r>
      <w:r>
        <w:rPr>
          <w:spacing w:val="-3"/>
          <w:w w:val="115"/>
        </w:rPr>
        <w:t xml:space="preserve"> </w:t>
      </w:r>
      <w:r>
        <w:rPr>
          <w:w w:val="115"/>
        </w:rPr>
        <w:t>Second,</w:t>
      </w:r>
      <w:r>
        <w:rPr>
          <w:spacing w:val="4"/>
          <w:w w:val="115"/>
        </w:rPr>
        <w:t xml:space="preserve"> </w:t>
      </w:r>
      <w:r>
        <w:rPr>
          <w:w w:val="115"/>
        </w:rPr>
        <w:t>the</w:t>
      </w:r>
      <w:r>
        <w:rPr>
          <w:spacing w:val="4"/>
          <w:w w:val="115"/>
        </w:rPr>
        <w:t xml:space="preserve"> </w:t>
      </w:r>
      <w:r>
        <w:rPr>
          <w:w w:val="115"/>
        </w:rPr>
        <w:t>authors</w:t>
      </w:r>
      <w:r>
        <w:rPr>
          <w:spacing w:val="4"/>
          <w:w w:val="115"/>
        </w:rPr>
        <w:t xml:space="preserve"> </w:t>
      </w:r>
      <w:r>
        <w:rPr>
          <w:w w:val="115"/>
        </w:rPr>
        <w:t>conducted</w:t>
      </w:r>
      <w:r>
        <w:rPr>
          <w:spacing w:val="8"/>
          <w:w w:val="115"/>
        </w:rPr>
        <w:t xml:space="preserve"> </w:t>
      </w:r>
      <w:r>
        <w:rPr>
          <w:w w:val="115"/>
        </w:rPr>
        <w:t>several</w:t>
      </w:r>
      <w:r>
        <w:rPr>
          <w:spacing w:val="-12"/>
          <w:w w:val="115"/>
        </w:rPr>
        <w:t xml:space="preserve"> </w:t>
      </w:r>
      <w:r>
        <w:rPr>
          <w:w w:val="115"/>
        </w:rPr>
        <w:t>factor­</w:t>
      </w:r>
      <w:r>
        <w:rPr>
          <w:spacing w:val="4"/>
          <w:w w:val="115"/>
        </w:rPr>
        <w:t xml:space="preserve"> </w:t>
      </w:r>
      <w:r>
        <w:rPr>
          <w:w w:val="115"/>
        </w:rPr>
        <w:t>analytic</w:t>
      </w:r>
      <w:r>
        <w:rPr>
          <w:spacing w:val="20"/>
          <w:w w:val="115"/>
        </w:rPr>
        <w:t xml:space="preserve"> </w:t>
      </w:r>
      <w:r>
        <w:rPr>
          <w:w w:val="115"/>
        </w:rPr>
        <w:t>procedures</w:t>
      </w:r>
      <w:r>
        <w:rPr>
          <w:spacing w:val="18"/>
          <w:w w:val="115"/>
        </w:rPr>
        <w:t xml:space="preserve"> </w:t>
      </w:r>
      <w:r>
        <w:rPr>
          <w:w w:val="115"/>
        </w:rPr>
        <w:t>with</w:t>
      </w:r>
      <w:r>
        <w:rPr>
          <w:spacing w:val="13"/>
          <w:w w:val="115"/>
        </w:rPr>
        <w:t xml:space="preserve"> </w:t>
      </w:r>
      <w:r>
        <w:rPr>
          <w:w w:val="115"/>
        </w:rPr>
        <w:t>a</w:t>
      </w:r>
      <w:r>
        <w:rPr>
          <w:spacing w:val="31"/>
          <w:w w:val="115"/>
        </w:rPr>
        <w:t xml:space="preserve"> </w:t>
      </w:r>
      <w:r>
        <w:rPr>
          <w:w w:val="115"/>
        </w:rPr>
        <w:t>marginal</w:t>
      </w:r>
      <w:r>
        <w:rPr>
          <w:spacing w:val="18"/>
          <w:w w:val="115"/>
        </w:rPr>
        <w:t xml:space="preserve"> </w:t>
      </w:r>
      <w:r>
        <w:rPr>
          <w:w w:val="115"/>
        </w:rPr>
        <w:t>sample</w:t>
      </w:r>
      <w:r>
        <w:rPr>
          <w:spacing w:val="16"/>
          <w:w w:val="115"/>
        </w:rPr>
        <w:t xml:space="preserve"> </w:t>
      </w:r>
      <w:r>
        <w:rPr>
          <w:w w:val="115"/>
        </w:rPr>
        <w:t>size</w:t>
      </w:r>
      <w:r>
        <w:rPr>
          <w:spacing w:val="18"/>
          <w:w w:val="115"/>
        </w:rPr>
        <w:t xml:space="preserve"> </w:t>
      </w:r>
      <w:r>
        <w:rPr>
          <w:w w:val="115"/>
        </w:rPr>
        <w:t>of</w:t>
      </w:r>
      <w:r>
        <w:rPr>
          <w:spacing w:val="18"/>
          <w:w w:val="115"/>
        </w:rPr>
        <w:t xml:space="preserve"> </w:t>
      </w:r>
      <w:r>
        <w:rPr>
          <w:w w:val="115"/>
        </w:rPr>
        <w:t>214.</w:t>
      </w:r>
      <w:r>
        <w:rPr>
          <w:spacing w:val="17"/>
          <w:w w:val="115"/>
        </w:rPr>
        <w:t xml:space="preserve"> </w:t>
      </w:r>
      <w:r>
        <w:rPr>
          <w:w w:val="115"/>
        </w:rPr>
        <w:t>Even</w:t>
      </w:r>
      <w:r>
        <w:rPr>
          <w:spacing w:val="18"/>
          <w:w w:val="115"/>
        </w:rPr>
        <w:t xml:space="preserve"> </w:t>
      </w:r>
      <w:r>
        <w:rPr>
          <w:w w:val="115"/>
        </w:rPr>
        <w:t>by</w:t>
      </w:r>
      <w:r>
        <w:rPr>
          <w:spacing w:val="19"/>
          <w:w w:val="115"/>
        </w:rPr>
        <w:t xml:space="preserve"> </w:t>
      </w:r>
      <w:r>
        <w:rPr>
          <w:w w:val="115"/>
        </w:rPr>
        <w:t>the</w:t>
      </w:r>
      <w:r>
        <w:rPr>
          <w:spacing w:val="34"/>
          <w:w w:val="115"/>
        </w:rPr>
        <w:t xml:space="preserve"> </w:t>
      </w:r>
      <w:r>
        <w:rPr>
          <w:w w:val="115"/>
        </w:rPr>
        <w:t>most liberal</w:t>
      </w:r>
      <w:r>
        <w:rPr>
          <w:spacing w:val="-4"/>
          <w:w w:val="115"/>
        </w:rPr>
        <w:t xml:space="preserve"> </w:t>
      </w:r>
      <w:r>
        <w:rPr>
          <w:w w:val="115"/>
        </w:rPr>
        <w:t>standards,</w:t>
      </w:r>
      <w:r>
        <w:rPr>
          <w:spacing w:val="18"/>
          <w:w w:val="115"/>
        </w:rPr>
        <w:t xml:space="preserve"> </w:t>
      </w:r>
      <w:r>
        <w:rPr>
          <w:w w:val="115"/>
        </w:rPr>
        <w:t>the</w:t>
      </w:r>
      <w:r>
        <w:rPr>
          <w:spacing w:val="-13"/>
          <w:w w:val="115"/>
        </w:rPr>
        <w:t xml:space="preserve"> </w:t>
      </w:r>
      <w:r>
        <w:rPr>
          <w:w w:val="115"/>
        </w:rPr>
        <w:t>minimum</w:t>
      </w:r>
      <w:r>
        <w:rPr>
          <w:spacing w:val="16"/>
          <w:w w:val="115"/>
        </w:rPr>
        <w:t xml:space="preserve"> </w:t>
      </w:r>
      <w:r>
        <w:rPr>
          <w:w w:val="115"/>
        </w:rPr>
        <w:t>criterion</w:t>
      </w:r>
      <w:r>
        <w:rPr>
          <w:spacing w:val="-7"/>
          <w:w w:val="115"/>
        </w:rPr>
        <w:t xml:space="preserve"> </w:t>
      </w:r>
      <w:r>
        <w:rPr>
          <w:w w:val="115"/>
        </w:rPr>
        <w:t>for</w:t>
      </w:r>
      <w:r>
        <w:rPr>
          <w:spacing w:val="-15"/>
          <w:w w:val="115"/>
        </w:rPr>
        <w:t xml:space="preserve"> </w:t>
      </w:r>
      <w:r>
        <w:rPr>
          <w:w w:val="115"/>
        </w:rPr>
        <w:t>conducting a factor</w:t>
      </w:r>
      <w:r>
        <w:rPr>
          <w:spacing w:val="3"/>
          <w:w w:val="115"/>
        </w:rPr>
        <w:t xml:space="preserve"> </w:t>
      </w:r>
      <w:r>
        <w:rPr>
          <w:w w:val="115"/>
        </w:rPr>
        <w:t>analysis is</w:t>
      </w:r>
      <w:r>
        <w:rPr>
          <w:spacing w:val="4"/>
          <w:w w:val="115"/>
        </w:rPr>
        <w:t xml:space="preserve"> </w:t>
      </w:r>
      <w:r>
        <w:rPr>
          <w:w w:val="115"/>
        </w:rPr>
        <w:t>5</w:t>
      </w:r>
      <w:r>
        <w:rPr>
          <w:spacing w:val="21"/>
          <w:w w:val="115"/>
        </w:rPr>
        <w:t xml:space="preserve"> </w:t>
      </w:r>
      <w:r>
        <w:rPr>
          <w:w w:val="115"/>
        </w:rPr>
        <w:t>participants</w:t>
      </w:r>
      <w:r>
        <w:rPr>
          <w:spacing w:val="22"/>
          <w:w w:val="115"/>
        </w:rPr>
        <w:t xml:space="preserve"> </w:t>
      </w:r>
      <w:r>
        <w:rPr>
          <w:w w:val="115"/>
        </w:rPr>
        <w:t>for</w:t>
      </w:r>
      <w:r>
        <w:rPr>
          <w:spacing w:val="9"/>
          <w:w w:val="115"/>
        </w:rPr>
        <w:t xml:space="preserve"> </w:t>
      </w:r>
      <w:r>
        <w:rPr>
          <w:w w:val="115"/>
        </w:rPr>
        <w:t>every</w:t>
      </w:r>
      <w:r>
        <w:rPr>
          <w:spacing w:val="20"/>
          <w:w w:val="115"/>
        </w:rPr>
        <w:t xml:space="preserve"> </w:t>
      </w:r>
      <w:r>
        <w:rPr>
          <w:w w:val="115"/>
        </w:rPr>
        <w:t>item</w:t>
      </w:r>
      <w:r>
        <w:rPr>
          <w:spacing w:val="19"/>
          <w:w w:val="115"/>
        </w:rPr>
        <w:t xml:space="preserve"> </w:t>
      </w:r>
      <w:r>
        <w:rPr>
          <w:w w:val="115"/>
        </w:rPr>
        <w:t>comprising</w:t>
      </w:r>
      <w:r>
        <w:rPr>
          <w:spacing w:val="24"/>
          <w:w w:val="115"/>
        </w:rPr>
        <w:t xml:space="preserve"> </w:t>
      </w:r>
      <w:r>
        <w:rPr>
          <w:w w:val="115"/>
        </w:rPr>
        <w:t>the</w:t>
      </w:r>
      <w:r>
        <w:rPr>
          <w:spacing w:val="32"/>
          <w:w w:val="115"/>
        </w:rPr>
        <w:t xml:space="preserve"> </w:t>
      </w:r>
      <w:r>
        <w:rPr>
          <w:w w:val="115"/>
        </w:rPr>
        <w:t>instrument.</w:t>
      </w:r>
    </w:p>
    <w:p w14:paraId="1E73B7FA" w14:textId="77777777" w:rsidR="00D37A87" w:rsidRDefault="00D37A87" w:rsidP="00D37A87">
      <w:pPr>
        <w:pStyle w:val="BodyText"/>
        <w:kinsoku w:val="0"/>
        <w:overflowPunct w:val="0"/>
        <w:spacing w:line="210" w:lineRule="exact"/>
        <w:ind w:left="235"/>
        <w:jc w:val="both"/>
        <w:rPr>
          <w:w w:val="110"/>
        </w:rPr>
      </w:pPr>
      <w:r>
        <w:rPr>
          <w:w w:val="110"/>
        </w:rPr>
        <w:t>TheRaLES (Harrell, 1994) was developed, and</w:t>
      </w:r>
      <w:r>
        <w:rPr>
          <w:spacing w:val="40"/>
          <w:w w:val="110"/>
        </w:rPr>
        <w:t xml:space="preserve"> </w:t>
      </w:r>
      <w:r>
        <w:rPr>
          <w:w w:val="110"/>
        </w:rPr>
        <w:t>later revised (Harrell, 1997), as</w:t>
      </w:r>
    </w:p>
    <w:p w14:paraId="5865B734" w14:textId="77777777" w:rsidR="00D37A87" w:rsidRDefault="00D37A87" w:rsidP="00D37A87">
      <w:pPr>
        <w:pStyle w:val="BodyText"/>
        <w:kinsoku w:val="0"/>
        <w:overflowPunct w:val="0"/>
        <w:spacing w:before="8" w:line="230" w:lineRule="auto"/>
        <w:ind w:left="106" w:right="148" w:firstLine="17"/>
        <w:jc w:val="both"/>
        <w:rPr>
          <w:w w:val="110"/>
        </w:rPr>
      </w:pPr>
      <w:r>
        <w:rPr>
          <w:w w:val="110"/>
        </w:rPr>
        <w:t>a</w:t>
      </w:r>
      <w:r>
        <w:rPr>
          <w:spacing w:val="40"/>
          <w:w w:val="110"/>
        </w:rPr>
        <w:t xml:space="preserve"> </w:t>
      </w:r>
      <w:r>
        <w:rPr>
          <w:w w:val="110"/>
        </w:rPr>
        <w:t>measure</w:t>
      </w:r>
      <w:r>
        <w:rPr>
          <w:spacing w:val="27"/>
          <w:w w:val="110"/>
        </w:rPr>
        <w:t xml:space="preserve"> </w:t>
      </w:r>
      <w:r>
        <w:rPr>
          <w:w w:val="110"/>
        </w:rPr>
        <w:t>of</w:t>
      </w:r>
      <w:r>
        <w:rPr>
          <w:spacing w:val="22"/>
          <w:w w:val="110"/>
        </w:rPr>
        <w:t xml:space="preserve"> </w:t>
      </w:r>
      <w:r>
        <w:rPr>
          <w:w w:val="110"/>
        </w:rPr>
        <w:t>racism-related</w:t>
      </w:r>
      <w:r>
        <w:rPr>
          <w:spacing w:val="27"/>
          <w:w w:val="110"/>
        </w:rPr>
        <w:t xml:space="preserve"> </w:t>
      </w:r>
      <w:r>
        <w:rPr>
          <w:w w:val="110"/>
        </w:rPr>
        <w:t>stress</w:t>
      </w:r>
      <w:r>
        <w:rPr>
          <w:spacing w:val="17"/>
          <w:w w:val="110"/>
        </w:rPr>
        <w:t xml:space="preserve"> </w:t>
      </w:r>
      <w:r>
        <w:rPr>
          <w:w w:val="110"/>
        </w:rPr>
        <w:t>and</w:t>
      </w:r>
      <w:r>
        <w:rPr>
          <w:spacing w:val="12"/>
          <w:w w:val="110"/>
        </w:rPr>
        <w:t xml:space="preserve"> </w:t>
      </w:r>
      <w:r>
        <w:rPr>
          <w:w w:val="110"/>
        </w:rPr>
        <w:t>coping</w:t>
      </w:r>
      <w:r>
        <w:rPr>
          <w:spacing w:val="28"/>
          <w:w w:val="110"/>
        </w:rPr>
        <w:t xml:space="preserve"> </w:t>
      </w:r>
      <w:r>
        <w:rPr>
          <w:w w:val="110"/>
        </w:rPr>
        <w:t>behaviors</w:t>
      </w:r>
      <w:r>
        <w:rPr>
          <w:spacing w:val="21"/>
          <w:w w:val="110"/>
        </w:rPr>
        <w:t xml:space="preserve"> </w:t>
      </w:r>
      <w:r>
        <w:rPr>
          <w:w w:val="110"/>
        </w:rPr>
        <w:t>in</w:t>
      </w:r>
      <w:r>
        <w:rPr>
          <w:spacing w:val="35"/>
          <w:w w:val="110"/>
        </w:rPr>
        <w:t xml:space="preserve"> </w:t>
      </w:r>
      <w:r>
        <w:rPr>
          <w:w w:val="110"/>
        </w:rPr>
        <w:t>minority</w:t>
      </w:r>
      <w:r>
        <w:rPr>
          <w:spacing w:val="32"/>
          <w:w w:val="110"/>
        </w:rPr>
        <w:t xml:space="preserve"> </w:t>
      </w:r>
      <w:r>
        <w:rPr>
          <w:w w:val="110"/>
        </w:rPr>
        <w:t>popula­</w:t>
      </w:r>
      <w:r>
        <w:rPr>
          <w:spacing w:val="6"/>
          <w:w w:val="110"/>
        </w:rPr>
        <w:t xml:space="preserve"> </w:t>
      </w:r>
      <w:r>
        <w:rPr>
          <w:w w:val="110"/>
        </w:rPr>
        <w:t>tions.</w:t>
      </w:r>
      <w:r>
        <w:rPr>
          <w:spacing w:val="-14"/>
          <w:w w:val="110"/>
        </w:rPr>
        <w:t xml:space="preserve"> </w:t>
      </w:r>
      <w:r>
        <w:rPr>
          <w:w w:val="110"/>
        </w:rPr>
        <w:t>The</w:t>
      </w:r>
      <w:r>
        <w:rPr>
          <w:spacing w:val="-4"/>
          <w:w w:val="110"/>
        </w:rPr>
        <w:t xml:space="preserve"> </w:t>
      </w:r>
      <w:r>
        <w:rPr>
          <w:w w:val="110"/>
        </w:rPr>
        <w:t>RaLES-R</w:t>
      </w:r>
      <w:r>
        <w:rPr>
          <w:spacing w:val="6"/>
          <w:w w:val="110"/>
        </w:rPr>
        <w:t xml:space="preserve"> </w:t>
      </w:r>
      <w:r>
        <w:rPr>
          <w:w w:val="110"/>
        </w:rPr>
        <w:t>Is</w:t>
      </w:r>
      <w:r>
        <w:rPr>
          <w:spacing w:val="-6"/>
          <w:w w:val="110"/>
        </w:rPr>
        <w:t xml:space="preserve"> </w:t>
      </w:r>
      <w:r>
        <w:rPr>
          <w:w w:val="110"/>
        </w:rPr>
        <w:t>a</w:t>
      </w:r>
      <w:r>
        <w:rPr>
          <w:spacing w:val="13"/>
          <w:w w:val="110"/>
        </w:rPr>
        <w:t xml:space="preserve"> </w:t>
      </w:r>
      <w:r>
        <w:rPr>
          <w:w w:val="110"/>
        </w:rPr>
        <w:t>comprehensive</w:t>
      </w:r>
      <w:r>
        <w:rPr>
          <w:spacing w:val="11"/>
          <w:w w:val="110"/>
        </w:rPr>
        <w:t xml:space="preserve"> </w:t>
      </w:r>
      <w:r>
        <w:rPr>
          <w:w w:val="110"/>
        </w:rPr>
        <w:t>instrument</w:t>
      </w:r>
      <w:r>
        <w:rPr>
          <w:spacing w:val="12"/>
          <w:w w:val="110"/>
        </w:rPr>
        <w:t xml:space="preserve"> </w:t>
      </w:r>
      <w:r>
        <w:rPr>
          <w:w w:val="110"/>
        </w:rPr>
        <w:t>representing</w:t>
      </w:r>
      <w:r>
        <w:rPr>
          <w:spacing w:val="7"/>
          <w:w w:val="110"/>
        </w:rPr>
        <w:t xml:space="preserve"> </w:t>
      </w:r>
      <w:r>
        <w:rPr>
          <w:w w:val="110"/>
        </w:rPr>
        <w:t>a</w:t>
      </w:r>
      <w:r>
        <w:rPr>
          <w:spacing w:val="6"/>
          <w:w w:val="110"/>
        </w:rPr>
        <w:t xml:space="preserve"> </w:t>
      </w:r>
      <w:r>
        <w:rPr>
          <w:w w:val="110"/>
        </w:rPr>
        <w:t>multidimen­</w:t>
      </w:r>
      <w:r>
        <w:rPr>
          <w:spacing w:val="5"/>
          <w:w w:val="110"/>
        </w:rPr>
        <w:t xml:space="preserve"> </w:t>
      </w:r>
      <w:r>
        <w:rPr>
          <w:w w:val="110"/>
        </w:rPr>
        <w:t>sional</w:t>
      </w:r>
      <w:r>
        <w:rPr>
          <w:spacing w:val="-7"/>
          <w:w w:val="110"/>
        </w:rPr>
        <w:t xml:space="preserve"> </w:t>
      </w:r>
      <w:r>
        <w:rPr>
          <w:w w:val="110"/>
        </w:rPr>
        <w:t>conceptualization</w:t>
      </w:r>
      <w:r>
        <w:rPr>
          <w:spacing w:val="-4"/>
          <w:w w:val="110"/>
        </w:rPr>
        <w:t xml:space="preserve"> </w:t>
      </w:r>
      <w:r>
        <w:rPr>
          <w:w w:val="110"/>
        </w:rPr>
        <w:t>of</w:t>
      </w:r>
      <w:r>
        <w:rPr>
          <w:spacing w:val="5"/>
          <w:w w:val="110"/>
        </w:rPr>
        <w:t xml:space="preserve"> </w:t>
      </w:r>
      <w:r>
        <w:rPr>
          <w:w w:val="110"/>
        </w:rPr>
        <w:t>racism:</w:t>
      </w:r>
      <w:r>
        <w:rPr>
          <w:spacing w:val="7"/>
          <w:w w:val="110"/>
        </w:rPr>
        <w:t xml:space="preserve"> </w:t>
      </w:r>
      <w:r>
        <w:rPr>
          <w:w w:val="110"/>
        </w:rPr>
        <w:t>Its</w:t>
      </w:r>
      <w:r>
        <w:rPr>
          <w:spacing w:val="-5"/>
          <w:w w:val="110"/>
        </w:rPr>
        <w:t xml:space="preserve"> </w:t>
      </w:r>
      <w:r>
        <w:rPr>
          <w:w w:val="110"/>
        </w:rPr>
        <w:t>theoretical</w:t>
      </w:r>
      <w:r>
        <w:rPr>
          <w:spacing w:val="-6"/>
          <w:w w:val="110"/>
        </w:rPr>
        <w:t xml:space="preserve"> </w:t>
      </w:r>
      <w:r>
        <w:rPr>
          <w:w w:val="110"/>
        </w:rPr>
        <w:t>framework</w:t>
      </w:r>
      <w:r>
        <w:rPr>
          <w:spacing w:val="27"/>
          <w:w w:val="110"/>
        </w:rPr>
        <w:t xml:space="preserve"> </w:t>
      </w:r>
      <w:r>
        <w:rPr>
          <w:w w:val="110"/>
        </w:rPr>
        <w:t>posits</w:t>
      </w:r>
      <w:r>
        <w:rPr>
          <w:spacing w:val="5"/>
          <w:w w:val="110"/>
        </w:rPr>
        <w:t xml:space="preserve"> </w:t>
      </w:r>
      <w:r>
        <w:rPr>
          <w:w w:val="110"/>
        </w:rPr>
        <w:t>that</w:t>
      </w:r>
      <w:r>
        <w:rPr>
          <w:spacing w:val="-7"/>
          <w:w w:val="110"/>
        </w:rPr>
        <w:t xml:space="preserve"> </w:t>
      </w:r>
      <w:r>
        <w:rPr>
          <w:w w:val="110"/>
        </w:rPr>
        <w:t>racism</w:t>
      </w:r>
      <w:r>
        <w:rPr>
          <w:spacing w:val="5"/>
          <w:w w:val="110"/>
        </w:rPr>
        <w:t xml:space="preserve"> </w:t>
      </w:r>
      <w:r>
        <w:rPr>
          <w:w w:val="110"/>
        </w:rPr>
        <w:t>is</w:t>
      </w:r>
      <w:r>
        <w:rPr>
          <w:spacing w:val="31"/>
          <w:w w:val="110"/>
        </w:rPr>
        <w:t xml:space="preserve"> </w:t>
      </w:r>
      <w:r>
        <w:rPr>
          <w:w w:val="110"/>
        </w:rPr>
        <w:t>not</w:t>
      </w:r>
      <w:r>
        <w:rPr>
          <w:spacing w:val="16"/>
          <w:w w:val="110"/>
        </w:rPr>
        <w:t xml:space="preserve"> </w:t>
      </w:r>
      <w:r>
        <w:rPr>
          <w:w w:val="110"/>
        </w:rPr>
        <w:t>only</w:t>
      </w:r>
      <w:r>
        <w:rPr>
          <w:spacing w:val="15"/>
          <w:w w:val="110"/>
        </w:rPr>
        <w:t xml:space="preserve"> </w:t>
      </w:r>
      <w:r>
        <w:rPr>
          <w:w w:val="110"/>
        </w:rPr>
        <w:t>experienced</w:t>
      </w:r>
      <w:r>
        <w:rPr>
          <w:spacing w:val="48"/>
          <w:w w:val="110"/>
        </w:rPr>
        <w:t xml:space="preserve"> </w:t>
      </w:r>
      <w:r>
        <w:rPr>
          <w:w w:val="110"/>
        </w:rPr>
        <w:t>individually</w:t>
      </w:r>
      <w:r>
        <w:rPr>
          <w:spacing w:val="35"/>
          <w:w w:val="110"/>
        </w:rPr>
        <w:t xml:space="preserve"> </w:t>
      </w:r>
      <w:r>
        <w:rPr>
          <w:w w:val="110"/>
        </w:rPr>
        <w:t>and</w:t>
      </w:r>
      <w:r>
        <w:rPr>
          <w:spacing w:val="60"/>
          <w:w w:val="110"/>
        </w:rPr>
        <w:t xml:space="preserve"> </w:t>
      </w:r>
      <w:r>
        <w:rPr>
          <w:w w:val="110"/>
        </w:rPr>
        <w:t>directly</w:t>
      </w:r>
      <w:r>
        <w:rPr>
          <w:spacing w:val="31"/>
          <w:w w:val="110"/>
        </w:rPr>
        <w:t xml:space="preserve"> </w:t>
      </w:r>
      <w:r>
        <w:rPr>
          <w:w w:val="110"/>
        </w:rPr>
        <w:t>but</w:t>
      </w:r>
      <w:r>
        <w:rPr>
          <w:spacing w:val="59"/>
          <w:w w:val="110"/>
        </w:rPr>
        <w:t xml:space="preserve"> </w:t>
      </w:r>
      <w:r>
        <w:rPr>
          <w:w w:val="110"/>
        </w:rPr>
        <w:t>can</w:t>
      </w:r>
      <w:r>
        <w:rPr>
          <w:spacing w:val="52"/>
          <w:w w:val="110"/>
        </w:rPr>
        <w:t xml:space="preserve"> </w:t>
      </w:r>
      <w:r>
        <w:rPr>
          <w:w w:val="110"/>
        </w:rPr>
        <w:t>also</w:t>
      </w:r>
      <w:r>
        <w:rPr>
          <w:spacing w:val="9"/>
          <w:w w:val="110"/>
        </w:rPr>
        <w:t xml:space="preserve"> </w:t>
      </w:r>
      <w:r>
        <w:rPr>
          <w:w w:val="110"/>
        </w:rPr>
        <w:t>be</w:t>
      </w:r>
      <w:r>
        <w:rPr>
          <w:spacing w:val="23"/>
          <w:w w:val="110"/>
        </w:rPr>
        <w:t xml:space="preserve"> </w:t>
      </w:r>
      <w:r>
        <w:rPr>
          <w:w w:val="110"/>
        </w:rPr>
        <w:t>experienced</w:t>
      </w:r>
      <w:r>
        <w:rPr>
          <w:spacing w:val="5"/>
          <w:w w:val="110"/>
        </w:rPr>
        <w:t xml:space="preserve"> </w:t>
      </w:r>
      <w:r>
        <w:rPr>
          <w:w w:val="110"/>
        </w:rPr>
        <w:t>collectively</w:t>
      </w:r>
      <w:r>
        <w:rPr>
          <w:spacing w:val="-11"/>
          <w:w w:val="110"/>
        </w:rPr>
        <w:t xml:space="preserve"> </w:t>
      </w:r>
      <w:r>
        <w:rPr>
          <w:w w:val="110"/>
        </w:rPr>
        <w:t>and</w:t>
      </w:r>
      <w:r>
        <w:rPr>
          <w:spacing w:val="31"/>
          <w:w w:val="110"/>
        </w:rPr>
        <w:t xml:space="preserve"> </w:t>
      </w:r>
      <w:r>
        <w:rPr>
          <w:w w:val="110"/>
        </w:rPr>
        <w:t>vicariously.</w:t>
      </w:r>
      <w:r>
        <w:rPr>
          <w:spacing w:val="-15"/>
          <w:w w:val="110"/>
        </w:rPr>
        <w:t xml:space="preserve"> </w:t>
      </w:r>
      <w:r>
        <w:rPr>
          <w:w w:val="110"/>
        </w:rPr>
        <w:t>Three</w:t>
      </w:r>
      <w:r>
        <w:rPr>
          <w:spacing w:val="-13"/>
          <w:w w:val="110"/>
        </w:rPr>
        <w:t xml:space="preserve"> </w:t>
      </w:r>
      <w:r>
        <w:rPr>
          <w:w w:val="110"/>
        </w:rPr>
        <w:t>types</w:t>
      </w:r>
      <w:r>
        <w:rPr>
          <w:spacing w:val="-14"/>
          <w:w w:val="110"/>
        </w:rPr>
        <w:t xml:space="preserve"> </w:t>
      </w:r>
      <w:r>
        <w:rPr>
          <w:w w:val="110"/>
        </w:rPr>
        <w:t>of</w:t>
      </w:r>
      <w:r>
        <w:rPr>
          <w:spacing w:val="-16"/>
          <w:w w:val="110"/>
        </w:rPr>
        <w:t xml:space="preserve"> </w:t>
      </w:r>
      <w:r>
        <w:rPr>
          <w:w w:val="110"/>
        </w:rPr>
        <w:t>racism</w:t>
      </w:r>
      <w:r>
        <w:rPr>
          <w:spacing w:val="-15"/>
          <w:w w:val="110"/>
        </w:rPr>
        <w:t xml:space="preserve"> </w:t>
      </w:r>
      <w:r>
        <w:rPr>
          <w:w w:val="110"/>
        </w:rPr>
        <w:t>experiences that</w:t>
      </w:r>
      <w:r>
        <w:rPr>
          <w:spacing w:val="-17"/>
          <w:w w:val="110"/>
        </w:rPr>
        <w:t xml:space="preserve"> </w:t>
      </w:r>
      <w:r>
        <w:rPr>
          <w:w w:val="110"/>
        </w:rPr>
        <w:t>parallel</w:t>
      </w:r>
      <w:r>
        <w:rPr>
          <w:spacing w:val="-7"/>
          <w:w w:val="110"/>
        </w:rPr>
        <w:t xml:space="preserve"> </w:t>
      </w:r>
      <w:r>
        <w:rPr>
          <w:w w:val="110"/>
        </w:rPr>
        <w:t>common</w:t>
      </w:r>
      <w:r>
        <w:rPr>
          <w:spacing w:val="3"/>
          <w:w w:val="110"/>
        </w:rPr>
        <w:t xml:space="preserve"> </w:t>
      </w:r>
      <w:r>
        <w:rPr>
          <w:w w:val="110"/>
        </w:rPr>
        <w:t>conceptualizations</w:t>
      </w:r>
      <w:r>
        <w:rPr>
          <w:spacing w:val="-10"/>
          <w:w w:val="110"/>
        </w:rPr>
        <w:t xml:space="preserve"> </w:t>
      </w:r>
      <w:r>
        <w:rPr>
          <w:w w:val="110"/>
        </w:rPr>
        <w:t>of</w:t>
      </w:r>
      <w:r>
        <w:rPr>
          <w:spacing w:val="-14"/>
          <w:w w:val="110"/>
        </w:rPr>
        <w:t xml:space="preserve"> </w:t>
      </w:r>
      <w:r>
        <w:rPr>
          <w:w w:val="110"/>
        </w:rPr>
        <w:t>sources</w:t>
      </w:r>
      <w:r>
        <w:rPr>
          <w:spacing w:val="-12"/>
          <w:w w:val="110"/>
        </w:rPr>
        <w:t xml:space="preserve"> </w:t>
      </w:r>
      <w:r>
        <w:rPr>
          <w:w w:val="110"/>
        </w:rPr>
        <w:t>of</w:t>
      </w:r>
      <w:r>
        <w:rPr>
          <w:spacing w:val="-8"/>
          <w:w w:val="110"/>
        </w:rPr>
        <w:t xml:space="preserve"> </w:t>
      </w:r>
      <w:r>
        <w:rPr>
          <w:w w:val="110"/>
        </w:rPr>
        <w:t>stress</w:t>
      </w:r>
      <w:r>
        <w:rPr>
          <w:spacing w:val="-16"/>
          <w:w w:val="110"/>
        </w:rPr>
        <w:t xml:space="preserve"> </w:t>
      </w:r>
      <w:r>
        <w:rPr>
          <w:w w:val="110"/>
        </w:rPr>
        <w:t>are</w:t>
      </w:r>
      <w:r>
        <w:rPr>
          <w:spacing w:val="-14"/>
          <w:w w:val="110"/>
        </w:rPr>
        <w:t xml:space="preserve"> </w:t>
      </w:r>
      <w:r>
        <w:rPr>
          <w:w w:val="110"/>
        </w:rPr>
        <w:t>operationalized</w:t>
      </w:r>
      <w:r>
        <w:rPr>
          <w:spacing w:val="5"/>
          <w:w w:val="110"/>
        </w:rPr>
        <w:t xml:space="preserve"> </w:t>
      </w:r>
      <w:r>
        <w:rPr>
          <w:w w:val="110"/>
        </w:rPr>
        <w:t>by</w:t>
      </w:r>
      <w:r>
        <w:rPr>
          <w:spacing w:val="-3"/>
          <w:w w:val="110"/>
        </w:rPr>
        <w:t xml:space="preserve"> </w:t>
      </w:r>
      <w:r>
        <w:rPr>
          <w:w w:val="110"/>
        </w:rPr>
        <w:t>the</w:t>
      </w:r>
      <w:r>
        <w:rPr>
          <w:spacing w:val="19"/>
          <w:w w:val="110"/>
        </w:rPr>
        <w:t xml:space="preserve"> </w:t>
      </w:r>
      <w:r>
        <w:rPr>
          <w:w w:val="110"/>
        </w:rPr>
        <w:t>RaLES-R</w:t>
      </w:r>
      <w:r>
        <w:rPr>
          <w:spacing w:val="7"/>
          <w:w w:val="110"/>
        </w:rPr>
        <w:t xml:space="preserve"> </w:t>
      </w:r>
      <w:r>
        <w:rPr>
          <w:w w:val="110"/>
        </w:rPr>
        <w:t>(e.g., life</w:t>
      </w:r>
      <w:r>
        <w:rPr>
          <w:spacing w:val="19"/>
          <w:w w:val="110"/>
        </w:rPr>
        <w:t xml:space="preserve"> </w:t>
      </w:r>
      <w:r>
        <w:rPr>
          <w:w w:val="110"/>
        </w:rPr>
        <w:t>event/episodic</w:t>
      </w:r>
      <w:r>
        <w:rPr>
          <w:spacing w:val="15"/>
          <w:w w:val="110"/>
        </w:rPr>
        <w:t xml:space="preserve"> </w:t>
      </w:r>
      <w:r>
        <w:rPr>
          <w:w w:val="110"/>
        </w:rPr>
        <w:t>stress,</w:t>
      </w:r>
      <w:r>
        <w:rPr>
          <w:spacing w:val="33"/>
          <w:w w:val="110"/>
        </w:rPr>
        <w:t xml:space="preserve"> </w:t>
      </w:r>
      <w:r>
        <w:rPr>
          <w:w w:val="110"/>
        </w:rPr>
        <w:t>daily</w:t>
      </w:r>
      <w:r>
        <w:rPr>
          <w:spacing w:val="31"/>
          <w:w w:val="110"/>
        </w:rPr>
        <w:t xml:space="preserve"> </w:t>
      </w:r>
      <w:r>
        <w:rPr>
          <w:w w:val="110"/>
        </w:rPr>
        <w:t>hassles,</w:t>
      </w:r>
      <w:r>
        <w:rPr>
          <w:spacing w:val="36"/>
          <w:w w:val="110"/>
        </w:rPr>
        <w:t xml:space="preserve"> </w:t>
      </w:r>
      <w:r>
        <w:rPr>
          <w:w w:val="110"/>
        </w:rPr>
        <w:t>and</w:t>
      </w:r>
      <w:r>
        <w:rPr>
          <w:spacing w:val="40"/>
          <w:w w:val="110"/>
        </w:rPr>
        <w:t xml:space="preserve"> </w:t>
      </w:r>
      <w:r>
        <w:rPr>
          <w:w w:val="110"/>
        </w:rPr>
        <w:t>chronic/contextual</w:t>
      </w:r>
      <w:r>
        <w:rPr>
          <w:spacing w:val="24"/>
          <w:w w:val="110"/>
        </w:rPr>
        <w:t xml:space="preserve"> </w:t>
      </w:r>
      <w:r>
        <w:rPr>
          <w:w w:val="110"/>
        </w:rPr>
        <w:t>stress).</w:t>
      </w:r>
      <w:r>
        <w:rPr>
          <w:spacing w:val="17"/>
          <w:w w:val="110"/>
        </w:rPr>
        <w:t xml:space="preserve"> </w:t>
      </w:r>
      <w:r>
        <w:rPr>
          <w:w w:val="110"/>
        </w:rPr>
        <w:t>The</w:t>
      </w:r>
      <w:r>
        <w:rPr>
          <w:spacing w:val="8"/>
          <w:w w:val="110"/>
        </w:rPr>
        <w:t xml:space="preserve"> </w:t>
      </w:r>
      <w:r>
        <w:rPr>
          <w:w w:val="110"/>
        </w:rPr>
        <w:t>instrument</w:t>
      </w:r>
      <w:r>
        <w:rPr>
          <w:spacing w:val="55"/>
          <w:w w:val="110"/>
        </w:rPr>
        <w:t xml:space="preserve"> </w:t>
      </w:r>
      <w:r>
        <w:rPr>
          <w:w w:val="110"/>
        </w:rPr>
        <w:t>is</w:t>
      </w:r>
      <w:r>
        <w:rPr>
          <w:spacing w:val="23"/>
          <w:w w:val="110"/>
        </w:rPr>
        <w:t xml:space="preserve"> </w:t>
      </w:r>
      <w:r>
        <w:rPr>
          <w:w w:val="110"/>
        </w:rPr>
        <w:t>divided</w:t>
      </w:r>
      <w:r>
        <w:rPr>
          <w:spacing w:val="56"/>
          <w:w w:val="110"/>
        </w:rPr>
        <w:t xml:space="preserve"> </w:t>
      </w:r>
      <w:r>
        <w:rPr>
          <w:w w:val="110"/>
        </w:rPr>
        <w:t>into</w:t>
      </w:r>
      <w:r>
        <w:rPr>
          <w:spacing w:val="39"/>
          <w:w w:val="110"/>
        </w:rPr>
        <w:t xml:space="preserve"> </w:t>
      </w:r>
      <w:r>
        <w:rPr>
          <w:w w:val="110"/>
        </w:rPr>
        <w:t>five</w:t>
      </w:r>
      <w:r>
        <w:rPr>
          <w:spacing w:val="44"/>
          <w:w w:val="110"/>
        </w:rPr>
        <w:t xml:space="preserve"> </w:t>
      </w:r>
      <w:r>
        <w:rPr>
          <w:w w:val="110"/>
        </w:rPr>
        <w:t>primary</w:t>
      </w:r>
      <w:r>
        <w:rPr>
          <w:spacing w:val="40"/>
          <w:w w:val="110"/>
        </w:rPr>
        <w:t xml:space="preserve"> </w:t>
      </w:r>
      <w:r>
        <w:rPr>
          <w:w w:val="110"/>
        </w:rPr>
        <w:t>racism-related</w:t>
      </w:r>
      <w:r>
        <w:rPr>
          <w:spacing w:val="45"/>
          <w:w w:val="110"/>
        </w:rPr>
        <w:t xml:space="preserve"> </w:t>
      </w:r>
      <w:r>
        <w:rPr>
          <w:w w:val="110"/>
        </w:rPr>
        <w:t>stress</w:t>
      </w:r>
      <w:r>
        <w:rPr>
          <w:spacing w:val="30"/>
          <w:w w:val="110"/>
        </w:rPr>
        <w:t xml:space="preserve"> </w:t>
      </w:r>
      <w:r>
        <w:rPr>
          <w:w w:val="110"/>
        </w:rPr>
        <w:t>scales</w:t>
      </w:r>
      <w:r>
        <w:rPr>
          <w:spacing w:val="34"/>
          <w:w w:val="110"/>
        </w:rPr>
        <w:t xml:space="preserve"> </w:t>
      </w:r>
      <w:r>
        <w:rPr>
          <w:w w:val="110"/>
        </w:rPr>
        <w:t>and</w:t>
      </w:r>
      <w:r>
        <w:rPr>
          <w:spacing w:val="40"/>
          <w:w w:val="110"/>
        </w:rPr>
        <w:t xml:space="preserve"> </w:t>
      </w:r>
      <w:r>
        <w:rPr>
          <w:w w:val="110"/>
        </w:rPr>
        <w:t>six</w:t>
      </w:r>
      <w:r>
        <w:rPr>
          <w:spacing w:val="9"/>
          <w:w w:val="110"/>
        </w:rPr>
        <w:t xml:space="preserve"> </w:t>
      </w:r>
      <w:r>
        <w:rPr>
          <w:w w:val="110"/>
        </w:rPr>
        <w:t>supplemental</w:t>
      </w:r>
      <w:r>
        <w:rPr>
          <w:spacing w:val="27"/>
          <w:w w:val="110"/>
        </w:rPr>
        <w:t xml:space="preserve"> </w:t>
      </w:r>
      <w:r>
        <w:rPr>
          <w:w w:val="110"/>
        </w:rPr>
        <w:t>scales.</w:t>
      </w:r>
      <w:r>
        <w:rPr>
          <w:spacing w:val="24"/>
          <w:w w:val="110"/>
        </w:rPr>
        <w:t xml:space="preserve"> </w:t>
      </w:r>
      <w:r>
        <w:rPr>
          <w:w w:val="110"/>
        </w:rPr>
        <w:t>The</w:t>
      </w:r>
      <w:r>
        <w:rPr>
          <w:spacing w:val="15"/>
          <w:w w:val="110"/>
        </w:rPr>
        <w:t xml:space="preserve"> </w:t>
      </w:r>
      <w:r>
        <w:rPr>
          <w:w w:val="110"/>
        </w:rPr>
        <w:t>primary</w:t>
      </w:r>
      <w:r>
        <w:rPr>
          <w:spacing w:val="38"/>
          <w:w w:val="110"/>
        </w:rPr>
        <w:t xml:space="preserve"> </w:t>
      </w:r>
      <w:r>
        <w:rPr>
          <w:w w:val="110"/>
        </w:rPr>
        <w:t>racism-related</w:t>
      </w:r>
      <w:r>
        <w:rPr>
          <w:spacing w:val="24"/>
          <w:w w:val="110"/>
        </w:rPr>
        <w:t xml:space="preserve"> </w:t>
      </w:r>
      <w:r>
        <w:rPr>
          <w:w w:val="110"/>
        </w:rPr>
        <w:t>stress</w:t>
      </w:r>
      <w:r>
        <w:rPr>
          <w:spacing w:val="23"/>
          <w:w w:val="110"/>
        </w:rPr>
        <w:t xml:space="preserve"> </w:t>
      </w:r>
      <w:r>
        <w:rPr>
          <w:w w:val="110"/>
        </w:rPr>
        <w:t>scales</w:t>
      </w:r>
      <w:r>
        <w:rPr>
          <w:spacing w:val="30"/>
          <w:w w:val="110"/>
        </w:rPr>
        <w:t xml:space="preserve"> </w:t>
      </w:r>
      <w:r>
        <w:rPr>
          <w:w w:val="110"/>
        </w:rPr>
        <w:t>represent</w:t>
      </w:r>
      <w:r>
        <w:rPr>
          <w:spacing w:val="40"/>
          <w:w w:val="110"/>
        </w:rPr>
        <w:t xml:space="preserve"> </w:t>
      </w:r>
      <w:r>
        <w:rPr>
          <w:w w:val="110"/>
        </w:rPr>
        <w:t>the</w:t>
      </w:r>
      <w:r>
        <w:rPr>
          <w:spacing w:val="7"/>
          <w:w w:val="110"/>
        </w:rPr>
        <w:t xml:space="preserve"> </w:t>
      </w:r>
      <w:r>
        <w:rPr>
          <w:w w:val="110"/>
        </w:rPr>
        <w:t>following</w:t>
      </w:r>
      <w:r>
        <w:rPr>
          <w:spacing w:val="-12"/>
          <w:w w:val="110"/>
        </w:rPr>
        <w:t xml:space="preserve"> </w:t>
      </w:r>
      <w:r>
        <w:rPr>
          <w:w w:val="110"/>
        </w:rPr>
        <w:t>dimensions</w:t>
      </w:r>
      <w:r>
        <w:rPr>
          <w:spacing w:val="-5"/>
          <w:w w:val="110"/>
        </w:rPr>
        <w:t xml:space="preserve"> </w:t>
      </w:r>
      <w:r>
        <w:rPr>
          <w:w w:val="110"/>
        </w:rPr>
        <w:t>of</w:t>
      </w:r>
      <w:r>
        <w:rPr>
          <w:spacing w:val="-10"/>
          <w:w w:val="110"/>
        </w:rPr>
        <w:t xml:space="preserve"> </w:t>
      </w:r>
      <w:r>
        <w:rPr>
          <w:w w:val="110"/>
        </w:rPr>
        <w:t>racism</w:t>
      </w:r>
      <w:r>
        <w:rPr>
          <w:spacing w:val="5"/>
          <w:w w:val="110"/>
        </w:rPr>
        <w:t xml:space="preserve"> </w:t>
      </w:r>
      <w:r>
        <w:rPr>
          <w:w w:val="110"/>
        </w:rPr>
        <w:t>experiences:</w:t>
      </w:r>
      <w:r>
        <w:rPr>
          <w:spacing w:val="13"/>
          <w:w w:val="110"/>
        </w:rPr>
        <w:t xml:space="preserve"> </w:t>
      </w:r>
      <w:r>
        <w:rPr>
          <w:w w:val="110"/>
        </w:rPr>
        <w:t>Perceived</w:t>
      </w:r>
      <w:r>
        <w:rPr>
          <w:spacing w:val="20"/>
          <w:w w:val="110"/>
        </w:rPr>
        <w:t xml:space="preserve"> </w:t>
      </w:r>
      <w:r>
        <w:rPr>
          <w:w w:val="110"/>
        </w:rPr>
        <w:t>Influences</w:t>
      </w:r>
      <w:r>
        <w:rPr>
          <w:spacing w:val="-2"/>
          <w:w w:val="110"/>
        </w:rPr>
        <w:t xml:space="preserve"> </w:t>
      </w:r>
      <w:r>
        <w:rPr>
          <w:w w:val="110"/>
        </w:rPr>
        <w:t>of</w:t>
      </w:r>
      <w:r>
        <w:rPr>
          <w:spacing w:val="-2"/>
          <w:w w:val="110"/>
        </w:rPr>
        <w:t xml:space="preserve"> </w:t>
      </w:r>
      <w:r>
        <w:rPr>
          <w:w w:val="110"/>
        </w:rPr>
        <w:t>Race</w:t>
      </w:r>
      <w:r>
        <w:rPr>
          <w:spacing w:val="-6"/>
          <w:w w:val="110"/>
        </w:rPr>
        <w:t xml:space="preserve"> </w:t>
      </w:r>
      <w:r>
        <w:rPr>
          <w:w w:val="110"/>
        </w:rPr>
        <w:t>(PER);</w:t>
      </w:r>
      <w:r>
        <w:rPr>
          <w:spacing w:val="-3"/>
          <w:w w:val="110"/>
        </w:rPr>
        <w:t xml:space="preserve"> </w:t>
      </w:r>
      <w:r>
        <w:rPr>
          <w:w w:val="110"/>
        </w:rPr>
        <w:t>Racism</w:t>
      </w:r>
      <w:r>
        <w:rPr>
          <w:spacing w:val="28"/>
          <w:w w:val="110"/>
        </w:rPr>
        <w:t xml:space="preserve"> </w:t>
      </w:r>
      <w:r>
        <w:rPr>
          <w:w w:val="110"/>
        </w:rPr>
        <w:t>Experiences</w:t>
      </w:r>
      <w:r>
        <w:rPr>
          <w:spacing w:val="30"/>
          <w:w w:val="110"/>
        </w:rPr>
        <w:t xml:space="preserve"> </w:t>
      </w:r>
      <w:r>
        <w:rPr>
          <w:w w:val="110"/>
        </w:rPr>
        <w:t>(EXP);</w:t>
      </w:r>
      <w:r>
        <w:rPr>
          <w:spacing w:val="17"/>
          <w:w w:val="110"/>
        </w:rPr>
        <w:t xml:space="preserve"> </w:t>
      </w:r>
      <w:r>
        <w:rPr>
          <w:w w:val="110"/>
        </w:rPr>
        <w:t>Daily</w:t>
      </w:r>
      <w:r>
        <w:rPr>
          <w:spacing w:val="16"/>
          <w:w w:val="110"/>
        </w:rPr>
        <w:t xml:space="preserve"> </w:t>
      </w:r>
      <w:r>
        <w:rPr>
          <w:w w:val="110"/>
        </w:rPr>
        <w:t>Life</w:t>
      </w:r>
      <w:r>
        <w:rPr>
          <w:spacing w:val="8"/>
          <w:w w:val="110"/>
        </w:rPr>
        <w:t xml:space="preserve"> </w:t>
      </w:r>
      <w:r>
        <w:rPr>
          <w:w w:val="110"/>
        </w:rPr>
        <w:t>Experiences</w:t>
      </w:r>
      <w:r>
        <w:rPr>
          <w:spacing w:val="30"/>
          <w:w w:val="110"/>
        </w:rPr>
        <w:t xml:space="preserve"> </w:t>
      </w:r>
      <w:r>
        <w:rPr>
          <w:w w:val="110"/>
        </w:rPr>
        <w:t>(DLE);</w:t>
      </w:r>
      <w:r>
        <w:rPr>
          <w:spacing w:val="23"/>
          <w:w w:val="110"/>
        </w:rPr>
        <w:t xml:space="preserve"> </w:t>
      </w:r>
      <w:r>
        <w:rPr>
          <w:w w:val="110"/>
        </w:rPr>
        <w:t>Group</w:t>
      </w:r>
      <w:r>
        <w:rPr>
          <w:spacing w:val="18"/>
          <w:w w:val="110"/>
        </w:rPr>
        <w:t xml:space="preserve"> </w:t>
      </w:r>
      <w:r>
        <w:rPr>
          <w:w w:val="110"/>
        </w:rPr>
        <w:t>Impact</w:t>
      </w:r>
      <w:r>
        <w:rPr>
          <w:spacing w:val="22"/>
          <w:w w:val="110"/>
        </w:rPr>
        <w:t xml:space="preserve"> </w:t>
      </w:r>
      <w:r>
        <w:rPr>
          <w:w w:val="110"/>
        </w:rPr>
        <w:t>(GRP);</w:t>
      </w:r>
      <w:r>
        <w:rPr>
          <w:spacing w:val="-4"/>
          <w:w w:val="110"/>
        </w:rPr>
        <w:t xml:space="preserve"> </w:t>
      </w:r>
      <w:r>
        <w:rPr>
          <w:w w:val="110"/>
        </w:rPr>
        <w:t>and</w:t>
      </w:r>
      <w:r>
        <w:rPr>
          <w:spacing w:val="78"/>
          <w:w w:val="110"/>
        </w:rPr>
        <w:t xml:space="preserve"> </w:t>
      </w:r>
      <w:r>
        <w:rPr>
          <w:w w:val="110"/>
        </w:rPr>
        <w:t>Life</w:t>
      </w:r>
      <w:r>
        <w:rPr>
          <w:spacing w:val="-3"/>
          <w:w w:val="110"/>
        </w:rPr>
        <w:t xml:space="preserve"> </w:t>
      </w:r>
      <w:r>
        <w:rPr>
          <w:w w:val="110"/>
        </w:rPr>
        <w:t>Experiences</w:t>
      </w:r>
      <w:r>
        <w:rPr>
          <w:spacing w:val="5"/>
          <w:w w:val="110"/>
        </w:rPr>
        <w:t xml:space="preserve"> </w:t>
      </w:r>
      <w:r>
        <w:rPr>
          <w:w w:val="110"/>
        </w:rPr>
        <w:t>and</w:t>
      </w:r>
      <w:r>
        <w:rPr>
          <w:spacing w:val="23"/>
          <w:w w:val="110"/>
        </w:rPr>
        <w:t xml:space="preserve"> </w:t>
      </w:r>
      <w:r>
        <w:rPr>
          <w:w w:val="110"/>
        </w:rPr>
        <w:t>Stress</w:t>
      </w:r>
      <w:r>
        <w:rPr>
          <w:spacing w:val="-1"/>
          <w:w w:val="110"/>
        </w:rPr>
        <w:t xml:space="preserve"> </w:t>
      </w:r>
      <w:r>
        <w:rPr>
          <w:w w:val="110"/>
        </w:rPr>
        <w:t>(STR).</w:t>
      </w:r>
      <w:r>
        <w:rPr>
          <w:spacing w:val="-5"/>
          <w:w w:val="110"/>
        </w:rPr>
        <w:t xml:space="preserve"> </w:t>
      </w:r>
      <w:r>
        <w:rPr>
          <w:w w:val="110"/>
        </w:rPr>
        <w:t>The</w:t>
      </w:r>
      <w:r>
        <w:rPr>
          <w:spacing w:val="47"/>
          <w:w w:val="110"/>
        </w:rPr>
        <w:t xml:space="preserve"> </w:t>
      </w:r>
      <w:r>
        <w:rPr>
          <w:w w:val="110"/>
        </w:rPr>
        <w:t>supplemental</w:t>
      </w:r>
      <w:r>
        <w:rPr>
          <w:spacing w:val="15"/>
          <w:w w:val="110"/>
        </w:rPr>
        <w:t xml:space="preserve"> </w:t>
      </w:r>
      <w:r>
        <w:rPr>
          <w:w w:val="110"/>
        </w:rPr>
        <w:t>racism-related</w:t>
      </w:r>
      <w:r>
        <w:rPr>
          <w:spacing w:val="-7"/>
          <w:w w:val="110"/>
        </w:rPr>
        <w:t xml:space="preserve"> </w:t>
      </w:r>
      <w:r>
        <w:rPr>
          <w:w w:val="110"/>
        </w:rPr>
        <w:t>stress</w:t>
      </w:r>
      <w:r>
        <w:rPr>
          <w:spacing w:val="11"/>
          <w:w w:val="110"/>
        </w:rPr>
        <w:t xml:space="preserve"> </w:t>
      </w:r>
      <w:r>
        <w:rPr>
          <w:w w:val="110"/>
        </w:rPr>
        <w:t>scales</w:t>
      </w:r>
      <w:r>
        <w:rPr>
          <w:spacing w:val="13"/>
          <w:w w:val="110"/>
        </w:rPr>
        <w:t xml:space="preserve"> </w:t>
      </w:r>
      <w:r>
        <w:rPr>
          <w:w w:val="110"/>
        </w:rPr>
        <w:t>are</w:t>
      </w:r>
      <w:r>
        <w:rPr>
          <w:spacing w:val="36"/>
          <w:w w:val="110"/>
        </w:rPr>
        <w:t xml:space="preserve"> </w:t>
      </w:r>
      <w:r>
        <w:rPr>
          <w:w w:val="110"/>
        </w:rPr>
        <w:t>composed</w:t>
      </w:r>
      <w:r>
        <w:rPr>
          <w:spacing w:val="38"/>
          <w:w w:val="110"/>
        </w:rPr>
        <w:t xml:space="preserve"> </w:t>
      </w:r>
      <w:r>
        <w:rPr>
          <w:w w:val="110"/>
        </w:rPr>
        <w:t>of</w:t>
      </w:r>
      <w:r>
        <w:rPr>
          <w:spacing w:val="32"/>
          <w:w w:val="110"/>
        </w:rPr>
        <w:t xml:space="preserve"> </w:t>
      </w:r>
      <w:r>
        <w:rPr>
          <w:w w:val="110"/>
        </w:rPr>
        <w:t>the</w:t>
      </w:r>
      <w:r>
        <w:rPr>
          <w:spacing w:val="57"/>
          <w:w w:val="110"/>
        </w:rPr>
        <w:t xml:space="preserve"> </w:t>
      </w:r>
      <w:r>
        <w:rPr>
          <w:w w:val="110"/>
        </w:rPr>
        <w:t>following</w:t>
      </w:r>
      <w:r>
        <w:rPr>
          <w:spacing w:val="19"/>
          <w:w w:val="110"/>
        </w:rPr>
        <w:t xml:space="preserve"> </w:t>
      </w:r>
      <w:r>
        <w:rPr>
          <w:w w:val="110"/>
        </w:rPr>
        <w:t>dimensions</w:t>
      </w:r>
      <w:r>
        <w:rPr>
          <w:spacing w:val="36"/>
          <w:w w:val="110"/>
        </w:rPr>
        <w:t xml:space="preserve"> </w:t>
      </w:r>
      <w:r>
        <w:rPr>
          <w:w w:val="110"/>
        </w:rPr>
        <w:t>of</w:t>
      </w:r>
      <w:r>
        <w:rPr>
          <w:spacing w:val="22"/>
          <w:w w:val="110"/>
        </w:rPr>
        <w:t xml:space="preserve"> </w:t>
      </w:r>
      <w:r>
        <w:rPr>
          <w:w w:val="110"/>
        </w:rPr>
        <w:t>racism</w:t>
      </w:r>
      <w:r>
        <w:rPr>
          <w:spacing w:val="35"/>
          <w:w w:val="110"/>
        </w:rPr>
        <w:t xml:space="preserve"> </w:t>
      </w:r>
      <w:r>
        <w:rPr>
          <w:w w:val="110"/>
        </w:rPr>
        <w:t>experiences:</w:t>
      </w:r>
      <w:r>
        <w:rPr>
          <w:spacing w:val="39"/>
          <w:w w:val="110"/>
        </w:rPr>
        <w:t xml:space="preserve"> </w:t>
      </w:r>
      <w:r>
        <w:rPr>
          <w:w w:val="110"/>
        </w:rPr>
        <w:t>Mul-</w:t>
      </w:r>
    </w:p>
    <w:p w14:paraId="5132275F" w14:textId="77777777" w:rsidR="00D37A87" w:rsidRDefault="00D37A87" w:rsidP="00D37A87">
      <w:pPr>
        <w:pStyle w:val="BodyText"/>
        <w:kinsoku w:val="0"/>
        <w:overflowPunct w:val="0"/>
        <w:spacing w:before="227"/>
      </w:pPr>
    </w:p>
    <w:p w14:paraId="0C1D4D6B" w14:textId="77777777" w:rsidR="00D37A87" w:rsidRDefault="00D37A87" w:rsidP="00D37A87">
      <w:pPr>
        <w:pStyle w:val="BodyText"/>
        <w:kinsoku w:val="0"/>
        <w:overflowPunct w:val="0"/>
        <w:ind w:left="1023"/>
        <w:rPr>
          <w:spacing w:val="-2"/>
          <w:w w:val="105"/>
          <w:sz w:val="13"/>
          <w:szCs w:val="13"/>
        </w:rPr>
      </w:pPr>
      <w:r>
        <w:rPr>
          <w:spacing w:val="-2"/>
          <w:w w:val="105"/>
          <w:sz w:val="13"/>
          <w:szCs w:val="13"/>
        </w:rPr>
        <w:t>MEASUREMENT</w:t>
      </w:r>
      <w:r>
        <w:rPr>
          <w:spacing w:val="-7"/>
          <w:w w:val="105"/>
          <w:sz w:val="13"/>
          <w:szCs w:val="13"/>
        </w:rPr>
        <w:t xml:space="preserve"> </w:t>
      </w:r>
      <w:r>
        <w:rPr>
          <w:spacing w:val="-2"/>
          <w:w w:val="105"/>
          <w:sz w:val="13"/>
          <w:szCs w:val="13"/>
        </w:rPr>
        <w:t>AND EVALUATION</w:t>
      </w:r>
      <w:r>
        <w:rPr>
          <w:spacing w:val="6"/>
          <w:w w:val="105"/>
          <w:sz w:val="13"/>
          <w:szCs w:val="13"/>
        </w:rPr>
        <w:t xml:space="preserve"> </w:t>
      </w:r>
      <w:r>
        <w:rPr>
          <w:spacing w:val="-2"/>
          <w:w w:val="105"/>
          <w:sz w:val="13"/>
          <w:szCs w:val="13"/>
        </w:rPr>
        <w:t>IN</w:t>
      </w:r>
      <w:r>
        <w:rPr>
          <w:spacing w:val="-4"/>
          <w:w w:val="105"/>
          <w:sz w:val="13"/>
          <w:szCs w:val="13"/>
        </w:rPr>
        <w:t xml:space="preserve"> </w:t>
      </w:r>
      <w:r>
        <w:rPr>
          <w:spacing w:val="-2"/>
          <w:w w:val="105"/>
          <w:sz w:val="13"/>
          <w:szCs w:val="13"/>
        </w:rPr>
        <w:t>COUNSELING AND</w:t>
      </w:r>
      <w:r>
        <w:rPr>
          <w:spacing w:val="-6"/>
          <w:w w:val="105"/>
          <w:sz w:val="13"/>
          <w:szCs w:val="13"/>
        </w:rPr>
        <w:t xml:space="preserve"> </w:t>
      </w:r>
      <w:r>
        <w:rPr>
          <w:spacing w:val="-2"/>
          <w:w w:val="105"/>
          <w:sz w:val="13"/>
          <w:szCs w:val="13"/>
        </w:rPr>
        <w:t>DEVELOPMENT/</w:t>
      </w:r>
      <w:r>
        <w:rPr>
          <w:spacing w:val="24"/>
          <w:w w:val="105"/>
          <w:sz w:val="13"/>
          <w:szCs w:val="13"/>
        </w:rPr>
        <w:t xml:space="preserve"> </w:t>
      </w:r>
      <w:r>
        <w:rPr>
          <w:spacing w:val="-2"/>
          <w:w w:val="105"/>
          <w:sz w:val="13"/>
          <w:szCs w:val="13"/>
        </w:rPr>
        <w:t>OCTOBER 1999 /</w:t>
      </w:r>
      <w:r>
        <w:rPr>
          <w:spacing w:val="8"/>
          <w:w w:val="105"/>
          <w:sz w:val="13"/>
          <w:szCs w:val="13"/>
        </w:rPr>
        <w:t xml:space="preserve"> </w:t>
      </w:r>
      <w:r>
        <w:rPr>
          <w:spacing w:val="-2"/>
          <w:w w:val="105"/>
          <w:sz w:val="13"/>
          <w:szCs w:val="13"/>
        </w:rPr>
        <w:t>VOL.</w:t>
      </w:r>
      <w:r>
        <w:rPr>
          <w:spacing w:val="-5"/>
          <w:w w:val="105"/>
          <w:sz w:val="13"/>
          <w:szCs w:val="13"/>
        </w:rPr>
        <w:t xml:space="preserve"> </w:t>
      </w:r>
      <w:r>
        <w:rPr>
          <w:spacing w:val="-2"/>
          <w:w w:val="105"/>
          <w:sz w:val="13"/>
          <w:szCs w:val="13"/>
        </w:rPr>
        <w:t>32</w:t>
      </w:r>
    </w:p>
    <w:p w14:paraId="5B2FB68B" w14:textId="77777777" w:rsidR="00D37A87" w:rsidRDefault="00D37A87" w:rsidP="00D37A87">
      <w:pPr>
        <w:pStyle w:val="BodyText"/>
        <w:kinsoku w:val="0"/>
        <w:overflowPunct w:val="0"/>
        <w:rPr>
          <w:sz w:val="13"/>
          <w:szCs w:val="13"/>
        </w:rPr>
      </w:pPr>
    </w:p>
    <w:p w14:paraId="507AE6EF" w14:textId="77777777" w:rsidR="00D37A87" w:rsidRDefault="00D37A87" w:rsidP="00D37A87">
      <w:pPr>
        <w:pStyle w:val="BodyText"/>
        <w:kinsoku w:val="0"/>
        <w:overflowPunct w:val="0"/>
        <w:ind w:right="229"/>
        <w:jc w:val="right"/>
        <w:rPr>
          <w:spacing w:val="-4"/>
        </w:rPr>
      </w:pPr>
      <w:r>
        <w:rPr>
          <w:spacing w:val="-4"/>
        </w:rPr>
        <w:t>151</w:t>
      </w:r>
    </w:p>
    <w:p w14:paraId="15FA4302" w14:textId="77777777" w:rsidR="00D37A87" w:rsidRDefault="00D37A87" w:rsidP="00D37A87">
      <w:pPr>
        <w:pStyle w:val="BodyText"/>
        <w:kinsoku w:val="0"/>
        <w:overflowPunct w:val="0"/>
        <w:ind w:right="229"/>
        <w:jc w:val="right"/>
        <w:rPr>
          <w:spacing w:val="-4"/>
        </w:rPr>
        <w:sectPr w:rsidR="00D37A87">
          <w:type w:val="continuous"/>
          <w:pgSz w:w="10080" w:h="14400"/>
          <w:pgMar w:top="720" w:right="1320" w:bottom="280" w:left="1360" w:header="720" w:footer="720" w:gutter="0"/>
          <w:cols w:space="720"/>
          <w:noEndnote/>
        </w:sectPr>
      </w:pPr>
    </w:p>
    <w:p w14:paraId="3CE95195" w14:textId="77777777" w:rsidR="00D37A87" w:rsidRDefault="00D37A87" w:rsidP="00D37A87">
      <w:pPr>
        <w:pStyle w:val="BodyText"/>
        <w:kinsoku w:val="0"/>
        <w:overflowPunct w:val="0"/>
        <w:spacing w:before="2"/>
        <w:rPr>
          <w:sz w:val="15"/>
          <w:szCs w:val="15"/>
        </w:rPr>
      </w:pPr>
    </w:p>
    <w:p w14:paraId="5DEBA143" w14:textId="77777777" w:rsidR="00D37A87" w:rsidRDefault="00D37A87" w:rsidP="00D37A87">
      <w:pPr>
        <w:pStyle w:val="BodyText"/>
        <w:kinsoku w:val="0"/>
        <w:overflowPunct w:val="0"/>
        <w:spacing w:before="54" w:line="237" w:lineRule="auto"/>
        <w:ind w:left="172" w:right="107" w:firstLine="10"/>
        <w:jc w:val="both"/>
        <w:rPr>
          <w:w w:val="110"/>
          <w:sz w:val="18"/>
          <w:szCs w:val="18"/>
        </w:rPr>
      </w:pPr>
      <w:r>
        <w:rPr>
          <w:w w:val="110"/>
        </w:rPr>
        <w:t>tiple</w:t>
      </w:r>
      <w:r>
        <w:rPr>
          <w:spacing w:val="-3"/>
          <w:w w:val="110"/>
        </w:rPr>
        <w:t xml:space="preserve"> </w:t>
      </w:r>
      <w:r>
        <w:rPr>
          <w:w w:val="110"/>
        </w:rPr>
        <w:t>Dimensions</w:t>
      </w:r>
      <w:r>
        <w:rPr>
          <w:spacing w:val="13"/>
          <w:w w:val="110"/>
        </w:rPr>
        <w:t xml:space="preserve"> </w:t>
      </w:r>
      <w:r>
        <w:rPr>
          <w:w w:val="110"/>
        </w:rPr>
        <w:t>of</w:t>
      </w:r>
      <w:r>
        <w:rPr>
          <w:spacing w:val="-3"/>
          <w:w w:val="110"/>
        </w:rPr>
        <w:t xml:space="preserve"> </w:t>
      </w:r>
      <w:r>
        <w:rPr>
          <w:w w:val="110"/>
        </w:rPr>
        <w:t>Identity and</w:t>
      </w:r>
      <w:r>
        <w:rPr>
          <w:spacing w:val="21"/>
          <w:w w:val="110"/>
        </w:rPr>
        <w:t xml:space="preserve"> </w:t>
      </w:r>
      <w:r>
        <w:rPr>
          <w:w w:val="110"/>
        </w:rPr>
        <w:t>Oppression</w:t>
      </w:r>
      <w:r>
        <w:rPr>
          <w:spacing w:val="18"/>
          <w:w w:val="110"/>
        </w:rPr>
        <w:t xml:space="preserve"> </w:t>
      </w:r>
      <w:r>
        <w:rPr>
          <w:w w:val="110"/>
        </w:rPr>
        <w:t>(MUL);</w:t>
      </w:r>
      <w:r>
        <w:rPr>
          <w:spacing w:val="19"/>
          <w:w w:val="110"/>
        </w:rPr>
        <w:t xml:space="preserve"> </w:t>
      </w:r>
      <w:r>
        <w:rPr>
          <w:w w:val="110"/>
        </w:rPr>
        <w:t>Racial</w:t>
      </w:r>
      <w:r>
        <w:rPr>
          <w:spacing w:val="-7"/>
          <w:w w:val="110"/>
        </w:rPr>
        <w:t xml:space="preserve"> </w:t>
      </w:r>
      <w:r>
        <w:rPr>
          <w:w w:val="110"/>
        </w:rPr>
        <w:t>Socialization</w:t>
      </w:r>
      <w:r>
        <w:rPr>
          <w:spacing w:val="27"/>
          <w:w w:val="110"/>
        </w:rPr>
        <w:t xml:space="preserve"> </w:t>
      </w:r>
      <w:r>
        <w:rPr>
          <w:w w:val="110"/>
        </w:rPr>
        <w:t>Influ­</w:t>
      </w:r>
      <w:r>
        <w:rPr>
          <w:spacing w:val="-1"/>
          <w:w w:val="110"/>
        </w:rPr>
        <w:t xml:space="preserve"> </w:t>
      </w:r>
      <w:r>
        <w:rPr>
          <w:w w:val="110"/>
        </w:rPr>
        <w:t>ences</w:t>
      </w:r>
      <w:r>
        <w:rPr>
          <w:spacing w:val="24"/>
          <w:w w:val="110"/>
        </w:rPr>
        <w:t xml:space="preserve"> </w:t>
      </w:r>
      <w:r>
        <w:rPr>
          <w:w w:val="110"/>
        </w:rPr>
        <w:t>(SOC);</w:t>
      </w:r>
      <w:r>
        <w:rPr>
          <w:spacing w:val="30"/>
          <w:w w:val="110"/>
        </w:rPr>
        <w:t xml:space="preserve"> </w:t>
      </w:r>
      <w:r>
        <w:rPr>
          <w:w w:val="110"/>
        </w:rPr>
        <w:t>Responses</w:t>
      </w:r>
      <w:r>
        <w:rPr>
          <w:spacing w:val="39"/>
          <w:w w:val="110"/>
        </w:rPr>
        <w:t xml:space="preserve"> </w:t>
      </w:r>
      <w:r>
        <w:rPr>
          <w:w w:val="110"/>
        </w:rPr>
        <w:t>to</w:t>
      </w:r>
      <w:r>
        <w:rPr>
          <w:spacing w:val="13"/>
          <w:w w:val="110"/>
        </w:rPr>
        <w:t xml:space="preserve"> </w:t>
      </w:r>
      <w:r>
        <w:rPr>
          <w:w w:val="110"/>
        </w:rPr>
        <w:t>Race-Related</w:t>
      </w:r>
      <w:r>
        <w:rPr>
          <w:spacing w:val="40"/>
          <w:w w:val="110"/>
        </w:rPr>
        <w:t xml:space="preserve"> </w:t>
      </w:r>
      <w:r>
        <w:rPr>
          <w:w w:val="110"/>
        </w:rPr>
        <w:t>Experiences</w:t>
      </w:r>
      <w:r>
        <w:rPr>
          <w:spacing w:val="36"/>
          <w:w w:val="110"/>
        </w:rPr>
        <w:t xml:space="preserve"> </w:t>
      </w:r>
      <w:r>
        <w:rPr>
          <w:w w:val="110"/>
        </w:rPr>
        <w:t>(RRE);</w:t>
      </w:r>
      <w:r>
        <w:rPr>
          <w:spacing w:val="26"/>
          <w:w w:val="110"/>
        </w:rPr>
        <w:t xml:space="preserve"> </w:t>
      </w:r>
      <w:r>
        <w:rPr>
          <w:w w:val="110"/>
        </w:rPr>
        <w:t>Racism-Related Coping</w:t>
      </w:r>
      <w:r>
        <w:rPr>
          <w:spacing w:val="17"/>
          <w:w w:val="110"/>
        </w:rPr>
        <w:t xml:space="preserve"> </w:t>
      </w:r>
      <w:r>
        <w:rPr>
          <w:w w:val="110"/>
        </w:rPr>
        <w:t>Styles</w:t>
      </w:r>
      <w:r>
        <w:rPr>
          <w:spacing w:val="19"/>
          <w:w w:val="110"/>
        </w:rPr>
        <w:t xml:space="preserve"> </w:t>
      </w:r>
      <w:r>
        <w:rPr>
          <w:w w:val="110"/>
        </w:rPr>
        <w:t>(COP);</w:t>
      </w:r>
      <w:r>
        <w:rPr>
          <w:spacing w:val="31"/>
          <w:w w:val="110"/>
        </w:rPr>
        <w:t xml:space="preserve"> </w:t>
      </w:r>
      <w:r>
        <w:rPr>
          <w:w w:val="110"/>
        </w:rPr>
        <w:t>Racism-Encounter</w:t>
      </w:r>
      <w:r>
        <w:rPr>
          <w:spacing w:val="12"/>
          <w:w w:val="110"/>
        </w:rPr>
        <w:t xml:space="preserve"> </w:t>
      </w:r>
      <w:r>
        <w:rPr>
          <w:w w:val="110"/>
        </w:rPr>
        <w:t>Emotions</w:t>
      </w:r>
      <w:r>
        <w:rPr>
          <w:spacing w:val="21"/>
          <w:w w:val="110"/>
        </w:rPr>
        <w:t xml:space="preserve"> </w:t>
      </w:r>
      <w:r>
        <w:rPr>
          <w:w w:val="110"/>
        </w:rPr>
        <w:t>and</w:t>
      </w:r>
      <w:r>
        <w:rPr>
          <w:spacing w:val="40"/>
          <w:w w:val="110"/>
        </w:rPr>
        <w:t xml:space="preserve"> </w:t>
      </w:r>
      <w:r>
        <w:rPr>
          <w:w w:val="110"/>
        </w:rPr>
        <w:t>Coping</w:t>
      </w:r>
      <w:r>
        <w:rPr>
          <w:spacing w:val="26"/>
          <w:w w:val="110"/>
        </w:rPr>
        <w:t xml:space="preserve"> </w:t>
      </w:r>
      <w:r>
        <w:rPr>
          <w:w w:val="110"/>
        </w:rPr>
        <w:t>(EC);</w:t>
      </w:r>
      <w:r>
        <w:rPr>
          <w:spacing w:val="14"/>
          <w:w w:val="110"/>
        </w:rPr>
        <w:t xml:space="preserve"> </w:t>
      </w:r>
      <w:r>
        <w:rPr>
          <w:w w:val="110"/>
        </w:rPr>
        <w:t>and</w:t>
      </w:r>
      <w:r>
        <w:rPr>
          <w:spacing w:val="80"/>
          <w:w w:val="110"/>
        </w:rPr>
        <w:t xml:space="preserve"> </w:t>
      </w:r>
      <w:r>
        <w:rPr>
          <w:w w:val="110"/>
        </w:rPr>
        <w:t>Ra­</w:t>
      </w:r>
      <w:r>
        <w:rPr>
          <w:spacing w:val="-1"/>
          <w:w w:val="110"/>
        </w:rPr>
        <w:t xml:space="preserve"> </w:t>
      </w:r>
      <w:r>
        <w:rPr>
          <w:w w:val="110"/>
        </w:rPr>
        <w:t>cial Attitudes</w:t>
      </w:r>
      <w:r>
        <w:rPr>
          <w:spacing w:val="33"/>
          <w:w w:val="110"/>
        </w:rPr>
        <w:t xml:space="preserve"> </w:t>
      </w:r>
      <w:r>
        <w:rPr>
          <w:w w:val="110"/>
          <w:sz w:val="18"/>
          <w:szCs w:val="18"/>
        </w:rPr>
        <w:t>(RA).</w:t>
      </w:r>
    </w:p>
    <w:p w14:paraId="339662E7" w14:textId="77777777" w:rsidR="00D37A87" w:rsidRDefault="00D37A87" w:rsidP="00D37A87">
      <w:pPr>
        <w:pStyle w:val="BodyText"/>
        <w:kinsoku w:val="0"/>
        <w:overflowPunct w:val="0"/>
        <w:spacing w:before="6" w:line="232" w:lineRule="auto"/>
        <w:ind w:left="158" w:right="110" w:firstLine="121"/>
        <w:rPr>
          <w:w w:val="115"/>
        </w:rPr>
      </w:pPr>
      <w:r>
        <w:rPr>
          <w:w w:val="115"/>
        </w:rPr>
        <w:t>The</w:t>
      </w:r>
      <w:r>
        <w:rPr>
          <w:spacing w:val="18"/>
          <w:w w:val="115"/>
        </w:rPr>
        <w:t xml:space="preserve"> </w:t>
      </w:r>
      <w:r>
        <w:rPr>
          <w:w w:val="115"/>
        </w:rPr>
        <w:t>primary</w:t>
      </w:r>
      <w:r>
        <w:rPr>
          <w:spacing w:val="-12"/>
          <w:w w:val="115"/>
        </w:rPr>
        <w:t xml:space="preserve"> </w:t>
      </w:r>
      <w:r>
        <w:rPr>
          <w:w w:val="115"/>
        </w:rPr>
        <w:t>subscales</w:t>
      </w:r>
      <w:r>
        <w:rPr>
          <w:spacing w:val="2"/>
          <w:w w:val="115"/>
        </w:rPr>
        <w:t xml:space="preserve"> </w:t>
      </w:r>
      <w:r>
        <w:rPr>
          <w:w w:val="115"/>
        </w:rPr>
        <w:t>of</w:t>
      </w:r>
      <w:r>
        <w:rPr>
          <w:spacing w:val="-3"/>
          <w:w w:val="115"/>
        </w:rPr>
        <w:t xml:space="preserve"> </w:t>
      </w:r>
      <w:r>
        <w:rPr>
          <w:w w:val="115"/>
        </w:rPr>
        <w:t>the</w:t>
      </w:r>
      <w:r>
        <w:rPr>
          <w:spacing w:val="30"/>
          <w:w w:val="115"/>
        </w:rPr>
        <w:t xml:space="preserve"> </w:t>
      </w:r>
      <w:r>
        <w:rPr>
          <w:w w:val="115"/>
        </w:rPr>
        <w:t>RaLES-R</w:t>
      </w:r>
      <w:r>
        <w:rPr>
          <w:spacing w:val="-7"/>
          <w:w w:val="115"/>
        </w:rPr>
        <w:t xml:space="preserve"> </w:t>
      </w:r>
      <w:r>
        <w:rPr>
          <w:w w:val="115"/>
        </w:rPr>
        <w:t>are</w:t>
      </w:r>
      <w:r>
        <w:rPr>
          <w:spacing w:val="26"/>
          <w:w w:val="115"/>
        </w:rPr>
        <w:t xml:space="preserve"> </w:t>
      </w:r>
      <w:r>
        <w:rPr>
          <w:w w:val="115"/>
        </w:rPr>
        <w:t>geared</w:t>
      </w:r>
      <w:r>
        <w:rPr>
          <w:spacing w:val="9"/>
          <w:w w:val="115"/>
        </w:rPr>
        <w:t xml:space="preserve"> </w:t>
      </w:r>
      <w:r>
        <w:rPr>
          <w:w w:val="115"/>
        </w:rPr>
        <w:t>toward</w:t>
      </w:r>
      <w:r>
        <w:rPr>
          <w:spacing w:val="5"/>
          <w:w w:val="115"/>
        </w:rPr>
        <w:t xml:space="preserve"> </w:t>
      </w:r>
      <w:r>
        <w:rPr>
          <w:w w:val="115"/>
        </w:rPr>
        <w:t>assessing</w:t>
      </w:r>
      <w:r>
        <w:rPr>
          <w:spacing w:val="-7"/>
          <w:w w:val="115"/>
        </w:rPr>
        <w:t xml:space="preserve"> </w:t>
      </w:r>
      <w:r>
        <w:rPr>
          <w:w w:val="115"/>
        </w:rPr>
        <w:t>the</w:t>
      </w:r>
      <w:r>
        <w:rPr>
          <w:spacing w:val="-4"/>
          <w:w w:val="115"/>
        </w:rPr>
        <w:t xml:space="preserve"> </w:t>
      </w:r>
      <w:r>
        <w:rPr>
          <w:w w:val="115"/>
        </w:rPr>
        <w:t>per­</w:t>
      </w:r>
      <w:r>
        <w:rPr>
          <w:spacing w:val="-4"/>
          <w:w w:val="115"/>
        </w:rPr>
        <w:t xml:space="preserve"> </w:t>
      </w:r>
      <w:r>
        <w:rPr>
          <w:w w:val="115"/>
        </w:rPr>
        <w:t>ceived</w:t>
      </w:r>
      <w:r>
        <w:rPr>
          <w:spacing w:val="29"/>
          <w:w w:val="115"/>
        </w:rPr>
        <w:t xml:space="preserve"> </w:t>
      </w:r>
      <w:r>
        <w:rPr>
          <w:w w:val="115"/>
        </w:rPr>
        <w:t>impact</w:t>
      </w:r>
      <w:r>
        <w:rPr>
          <w:spacing w:val="13"/>
          <w:w w:val="115"/>
        </w:rPr>
        <w:t xml:space="preserve"> </w:t>
      </w:r>
      <w:r>
        <w:rPr>
          <w:w w:val="115"/>
        </w:rPr>
        <w:t>of</w:t>
      </w:r>
      <w:r>
        <w:rPr>
          <w:spacing w:val="14"/>
          <w:w w:val="115"/>
        </w:rPr>
        <w:t xml:space="preserve"> </w:t>
      </w:r>
      <w:r>
        <w:rPr>
          <w:w w:val="115"/>
        </w:rPr>
        <w:t>racism</w:t>
      </w:r>
      <w:r>
        <w:rPr>
          <w:spacing w:val="22"/>
          <w:w w:val="115"/>
        </w:rPr>
        <w:t xml:space="preserve"> </w:t>
      </w:r>
      <w:r>
        <w:rPr>
          <w:w w:val="115"/>
        </w:rPr>
        <w:t>in</w:t>
      </w:r>
      <w:r>
        <w:rPr>
          <w:spacing w:val="13"/>
          <w:w w:val="115"/>
        </w:rPr>
        <w:t xml:space="preserve"> </w:t>
      </w:r>
      <w:r>
        <w:rPr>
          <w:w w:val="115"/>
        </w:rPr>
        <w:t>the</w:t>
      </w:r>
      <w:r>
        <w:rPr>
          <w:spacing w:val="22"/>
          <w:w w:val="115"/>
        </w:rPr>
        <w:t xml:space="preserve"> </w:t>
      </w:r>
      <w:r>
        <w:rPr>
          <w:w w:val="115"/>
        </w:rPr>
        <w:t>lives</w:t>
      </w:r>
      <w:r>
        <w:rPr>
          <w:spacing w:val="10"/>
          <w:w w:val="115"/>
        </w:rPr>
        <w:t xml:space="preserve"> </w:t>
      </w:r>
      <w:r>
        <w:rPr>
          <w:w w:val="115"/>
        </w:rPr>
        <w:t>of</w:t>
      </w:r>
      <w:r>
        <w:rPr>
          <w:spacing w:val="19"/>
          <w:w w:val="115"/>
        </w:rPr>
        <w:t xml:space="preserve"> </w:t>
      </w:r>
      <w:r>
        <w:rPr>
          <w:w w:val="115"/>
        </w:rPr>
        <w:t>minority</w:t>
      </w:r>
      <w:r>
        <w:rPr>
          <w:spacing w:val="11"/>
          <w:w w:val="115"/>
        </w:rPr>
        <w:t xml:space="preserve"> </w:t>
      </w:r>
      <w:r>
        <w:rPr>
          <w:w w:val="115"/>
        </w:rPr>
        <w:t>group</w:t>
      </w:r>
      <w:r>
        <w:rPr>
          <w:spacing w:val="20"/>
          <w:w w:val="115"/>
        </w:rPr>
        <w:t xml:space="preserve"> </w:t>
      </w:r>
      <w:r>
        <w:rPr>
          <w:w w:val="115"/>
        </w:rPr>
        <w:t>members.</w:t>
      </w:r>
      <w:r>
        <w:rPr>
          <w:spacing w:val="14"/>
          <w:w w:val="115"/>
        </w:rPr>
        <w:t xml:space="preserve"> </w:t>
      </w:r>
      <w:r>
        <w:rPr>
          <w:w w:val="115"/>
        </w:rPr>
        <w:t>Of</w:t>
      </w:r>
      <w:r>
        <w:rPr>
          <w:spacing w:val="18"/>
          <w:w w:val="115"/>
        </w:rPr>
        <w:t xml:space="preserve"> </w:t>
      </w:r>
      <w:r>
        <w:rPr>
          <w:w w:val="115"/>
        </w:rPr>
        <w:t>the</w:t>
      </w:r>
      <w:r>
        <w:rPr>
          <w:spacing w:val="48"/>
          <w:w w:val="115"/>
        </w:rPr>
        <w:t xml:space="preserve"> </w:t>
      </w:r>
      <w:r>
        <w:rPr>
          <w:w w:val="115"/>
        </w:rPr>
        <w:t>five</w:t>
      </w:r>
      <w:r>
        <w:rPr>
          <w:spacing w:val="-12"/>
          <w:w w:val="115"/>
        </w:rPr>
        <w:t xml:space="preserve"> </w:t>
      </w:r>
      <w:r>
        <w:rPr>
          <w:w w:val="115"/>
        </w:rPr>
        <w:t>primary</w:t>
      </w:r>
      <w:r>
        <w:rPr>
          <w:spacing w:val="2"/>
          <w:w w:val="115"/>
        </w:rPr>
        <w:t xml:space="preserve"> </w:t>
      </w:r>
      <w:r>
        <w:rPr>
          <w:w w:val="115"/>
        </w:rPr>
        <w:t>subscales,</w:t>
      </w:r>
      <w:r>
        <w:rPr>
          <w:spacing w:val="12"/>
          <w:w w:val="115"/>
        </w:rPr>
        <w:t xml:space="preserve"> </w:t>
      </w:r>
      <w:r>
        <w:rPr>
          <w:w w:val="115"/>
        </w:rPr>
        <w:t>the</w:t>
      </w:r>
      <w:r>
        <w:rPr>
          <w:spacing w:val="-7"/>
          <w:w w:val="115"/>
        </w:rPr>
        <w:t xml:space="preserve"> </w:t>
      </w:r>
      <w:r>
        <w:rPr>
          <w:w w:val="115"/>
        </w:rPr>
        <w:t>PER</w:t>
      </w:r>
      <w:r>
        <w:rPr>
          <w:spacing w:val="-2"/>
          <w:w w:val="115"/>
        </w:rPr>
        <w:t xml:space="preserve"> </w:t>
      </w:r>
      <w:r>
        <w:rPr>
          <w:w w:val="115"/>
        </w:rPr>
        <w:t>is</w:t>
      </w:r>
      <w:r>
        <w:rPr>
          <w:spacing w:val="11"/>
          <w:w w:val="115"/>
        </w:rPr>
        <w:t xml:space="preserve"> </w:t>
      </w:r>
      <w:r>
        <w:rPr>
          <w:w w:val="115"/>
        </w:rPr>
        <w:t>intended</w:t>
      </w:r>
      <w:r>
        <w:rPr>
          <w:spacing w:val="11"/>
          <w:w w:val="115"/>
        </w:rPr>
        <w:t xml:space="preserve"> </w:t>
      </w:r>
      <w:r>
        <w:rPr>
          <w:w w:val="115"/>
        </w:rPr>
        <w:t>to</w:t>
      </w:r>
      <w:r>
        <w:rPr>
          <w:spacing w:val="-7"/>
          <w:w w:val="115"/>
        </w:rPr>
        <w:t xml:space="preserve"> </w:t>
      </w:r>
      <w:r>
        <w:rPr>
          <w:w w:val="115"/>
        </w:rPr>
        <w:t>assess</w:t>
      </w:r>
      <w:r>
        <w:rPr>
          <w:spacing w:val="6"/>
          <w:w w:val="115"/>
        </w:rPr>
        <w:t xml:space="preserve"> </w:t>
      </w:r>
      <w:r>
        <w:rPr>
          <w:w w:val="115"/>
        </w:rPr>
        <w:t>the</w:t>
      </w:r>
      <w:r>
        <w:rPr>
          <w:spacing w:val="-15"/>
          <w:w w:val="115"/>
        </w:rPr>
        <w:t xml:space="preserve"> </w:t>
      </w:r>
      <w:r>
        <w:rPr>
          <w:w w:val="115"/>
        </w:rPr>
        <w:t>degree to</w:t>
      </w:r>
      <w:r>
        <w:rPr>
          <w:spacing w:val="-15"/>
          <w:w w:val="115"/>
        </w:rPr>
        <w:t xml:space="preserve"> </w:t>
      </w:r>
      <w:r>
        <w:rPr>
          <w:w w:val="115"/>
        </w:rPr>
        <w:t>which</w:t>
      </w:r>
      <w:r>
        <w:rPr>
          <w:spacing w:val="7"/>
          <w:w w:val="115"/>
        </w:rPr>
        <w:t xml:space="preserve"> </w:t>
      </w:r>
      <w:r>
        <w:rPr>
          <w:w w:val="115"/>
        </w:rPr>
        <w:t>race</w:t>
      </w:r>
      <w:r>
        <w:rPr>
          <w:spacing w:val="-2"/>
          <w:w w:val="115"/>
        </w:rPr>
        <w:t xml:space="preserve"> </w:t>
      </w:r>
      <w:r>
        <w:rPr>
          <w:w w:val="115"/>
        </w:rPr>
        <w:t>is</w:t>
      </w:r>
      <w:r>
        <w:rPr>
          <w:spacing w:val="-6"/>
          <w:w w:val="115"/>
        </w:rPr>
        <w:t xml:space="preserve"> </w:t>
      </w:r>
      <w:r>
        <w:rPr>
          <w:w w:val="115"/>
        </w:rPr>
        <w:t>perceived</w:t>
      </w:r>
      <w:r>
        <w:rPr>
          <w:spacing w:val="39"/>
          <w:w w:val="115"/>
        </w:rPr>
        <w:t xml:space="preserve"> </w:t>
      </w:r>
      <w:r>
        <w:rPr>
          <w:w w:val="115"/>
        </w:rPr>
        <w:t>to</w:t>
      </w:r>
      <w:r>
        <w:rPr>
          <w:spacing w:val="11"/>
          <w:w w:val="115"/>
        </w:rPr>
        <w:t xml:space="preserve"> </w:t>
      </w:r>
      <w:r>
        <w:rPr>
          <w:w w:val="115"/>
        </w:rPr>
        <w:t>influence</w:t>
      </w:r>
      <w:r>
        <w:rPr>
          <w:spacing w:val="13"/>
          <w:w w:val="115"/>
        </w:rPr>
        <w:t xml:space="preserve"> </w:t>
      </w:r>
      <w:r>
        <w:rPr>
          <w:w w:val="115"/>
        </w:rPr>
        <w:t>personal</w:t>
      </w:r>
      <w:r>
        <w:rPr>
          <w:spacing w:val="6"/>
          <w:w w:val="115"/>
        </w:rPr>
        <w:t xml:space="preserve"> </w:t>
      </w:r>
      <w:r>
        <w:rPr>
          <w:w w:val="115"/>
        </w:rPr>
        <w:t>experiences</w:t>
      </w:r>
      <w:r>
        <w:rPr>
          <w:spacing w:val="20"/>
          <w:w w:val="115"/>
        </w:rPr>
        <w:t xml:space="preserve"> </w:t>
      </w:r>
      <w:r>
        <w:rPr>
          <w:w w:val="115"/>
        </w:rPr>
        <w:t>in</w:t>
      </w:r>
      <w:r>
        <w:rPr>
          <w:spacing w:val="19"/>
          <w:w w:val="115"/>
        </w:rPr>
        <w:t xml:space="preserve"> </w:t>
      </w:r>
      <w:r>
        <w:rPr>
          <w:w w:val="115"/>
        </w:rPr>
        <w:t>20</w:t>
      </w:r>
      <w:r>
        <w:rPr>
          <w:spacing w:val="3"/>
          <w:w w:val="115"/>
        </w:rPr>
        <w:t xml:space="preserve"> </w:t>
      </w:r>
      <w:r>
        <w:rPr>
          <w:w w:val="115"/>
        </w:rPr>
        <w:t>areas</w:t>
      </w:r>
      <w:r>
        <w:rPr>
          <w:spacing w:val="6"/>
          <w:w w:val="115"/>
        </w:rPr>
        <w:t xml:space="preserve"> </w:t>
      </w:r>
      <w:r>
        <w:rPr>
          <w:w w:val="115"/>
        </w:rPr>
        <w:t>of</w:t>
      </w:r>
      <w:r>
        <w:rPr>
          <w:spacing w:val="6"/>
          <w:w w:val="115"/>
        </w:rPr>
        <w:t xml:space="preserve"> </w:t>
      </w:r>
      <w:r>
        <w:rPr>
          <w:w w:val="115"/>
        </w:rPr>
        <w:t>life</w:t>
      </w:r>
      <w:r>
        <w:rPr>
          <w:spacing w:val="11"/>
          <w:w w:val="115"/>
        </w:rPr>
        <w:t xml:space="preserve"> </w:t>
      </w:r>
      <w:r>
        <w:rPr>
          <w:w w:val="115"/>
        </w:rPr>
        <w:t>(e.g.,</w:t>
      </w:r>
      <w:r>
        <w:rPr>
          <w:spacing w:val="11"/>
          <w:w w:val="115"/>
        </w:rPr>
        <w:t xml:space="preserve"> </w:t>
      </w:r>
      <w:r>
        <w:rPr>
          <w:w w:val="115"/>
        </w:rPr>
        <w:t>employ­</w:t>
      </w:r>
      <w:r>
        <w:rPr>
          <w:spacing w:val="-9"/>
          <w:w w:val="115"/>
        </w:rPr>
        <w:t xml:space="preserve"> </w:t>
      </w:r>
      <w:r>
        <w:rPr>
          <w:w w:val="115"/>
        </w:rPr>
        <w:t>ment,</w:t>
      </w:r>
      <w:r>
        <w:rPr>
          <w:spacing w:val="29"/>
          <w:w w:val="115"/>
        </w:rPr>
        <w:t xml:space="preserve"> </w:t>
      </w:r>
      <w:r>
        <w:rPr>
          <w:w w:val="115"/>
        </w:rPr>
        <w:t>contact</w:t>
      </w:r>
      <w:r>
        <w:rPr>
          <w:spacing w:val="14"/>
          <w:w w:val="115"/>
        </w:rPr>
        <w:t xml:space="preserve"> </w:t>
      </w:r>
      <w:r>
        <w:rPr>
          <w:w w:val="115"/>
        </w:rPr>
        <w:t>with</w:t>
      </w:r>
      <w:r>
        <w:rPr>
          <w:spacing w:val="37"/>
          <w:w w:val="115"/>
        </w:rPr>
        <w:t xml:space="preserve"> </w:t>
      </w:r>
      <w:r>
        <w:rPr>
          <w:w w:val="115"/>
        </w:rPr>
        <w:t>police,</w:t>
      </w:r>
      <w:r>
        <w:rPr>
          <w:spacing w:val="24"/>
          <w:w w:val="115"/>
        </w:rPr>
        <w:t xml:space="preserve"> </w:t>
      </w:r>
      <w:r>
        <w:rPr>
          <w:w w:val="115"/>
        </w:rPr>
        <w:t>education,</w:t>
      </w:r>
      <w:r>
        <w:rPr>
          <w:spacing w:val="25"/>
          <w:w w:val="115"/>
        </w:rPr>
        <w:t xml:space="preserve"> </w:t>
      </w:r>
      <w:r>
        <w:rPr>
          <w:w w:val="115"/>
        </w:rPr>
        <w:t>and</w:t>
      </w:r>
      <w:r>
        <w:rPr>
          <w:spacing w:val="30"/>
          <w:w w:val="115"/>
        </w:rPr>
        <w:t xml:space="preserve"> </w:t>
      </w:r>
      <w:r>
        <w:rPr>
          <w:w w:val="115"/>
        </w:rPr>
        <w:t>intimate</w:t>
      </w:r>
      <w:r>
        <w:rPr>
          <w:spacing w:val="38"/>
          <w:w w:val="115"/>
        </w:rPr>
        <w:t xml:space="preserve"> </w:t>
      </w:r>
      <w:r>
        <w:rPr>
          <w:w w:val="115"/>
        </w:rPr>
        <w:t>relationships).</w:t>
      </w:r>
      <w:r>
        <w:rPr>
          <w:spacing w:val="2"/>
          <w:w w:val="115"/>
        </w:rPr>
        <w:t xml:space="preserve"> </w:t>
      </w:r>
      <w:r>
        <w:rPr>
          <w:w w:val="115"/>
        </w:rPr>
        <w:t>The</w:t>
      </w:r>
      <w:r>
        <w:rPr>
          <w:spacing w:val="17"/>
          <w:w w:val="115"/>
        </w:rPr>
        <w:t xml:space="preserve"> </w:t>
      </w:r>
      <w:r>
        <w:rPr>
          <w:w w:val="115"/>
        </w:rPr>
        <w:t>EXP</w:t>
      </w:r>
      <w:r>
        <w:rPr>
          <w:spacing w:val="-14"/>
          <w:w w:val="115"/>
        </w:rPr>
        <w:t xml:space="preserve"> </w:t>
      </w:r>
      <w:r>
        <w:rPr>
          <w:w w:val="115"/>
        </w:rPr>
        <w:t>subscale</w:t>
      </w:r>
      <w:r>
        <w:rPr>
          <w:spacing w:val="6"/>
          <w:w w:val="115"/>
        </w:rPr>
        <w:t xml:space="preserve"> </w:t>
      </w:r>
      <w:r>
        <w:rPr>
          <w:w w:val="115"/>
        </w:rPr>
        <w:t>consists of</w:t>
      </w:r>
      <w:r>
        <w:rPr>
          <w:spacing w:val="3"/>
          <w:w w:val="115"/>
        </w:rPr>
        <w:t xml:space="preserve"> </w:t>
      </w:r>
      <w:r>
        <w:rPr>
          <w:w w:val="115"/>
        </w:rPr>
        <w:t>27</w:t>
      </w:r>
      <w:r>
        <w:rPr>
          <w:spacing w:val="26"/>
          <w:w w:val="115"/>
        </w:rPr>
        <w:t xml:space="preserve"> </w:t>
      </w:r>
      <w:r>
        <w:rPr>
          <w:w w:val="115"/>
        </w:rPr>
        <w:t>items</w:t>
      </w:r>
      <w:r>
        <w:rPr>
          <w:spacing w:val="-6"/>
          <w:w w:val="115"/>
        </w:rPr>
        <w:t xml:space="preserve"> </w:t>
      </w:r>
      <w:r>
        <w:rPr>
          <w:w w:val="115"/>
        </w:rPr>
        <w:t>and</w:t>
      </w:r>
      <w:r>
        <w:rPr>
          <w:spacing w:val="8"/>
          <w:w w:val="115"/>
        </w:rPr>
        <w:t xml:space="preserve"> </w:t>
      </w:r>
      <w:r>
        <w:rPr>
          <w:w w:val="115"/>
        </w:rPr>
        <w:t>assesses</w:t>
      </w:r>
      <w:r>
        <w:rPr>
          <w:spacing w:val="2"/>
          <w:w w:val="115"/>
        </w:rPr>
        <w:t xml:space="preserve"> </w:t>
      </w:r>
      <w:r>
        <w:rPr>
          <w:w w:val="115"/>
        </w:rPr>
        <w:t>experiences</w:t>
      </w:r>
      <w:r>
        <w:rPr>
          <w:spacing w:val="7"/>
          <w:w w:val="115"/>
        </w:rPr>
        <w:t xml:space="preserve"> </w:t>
      </w:r>
      <w:r>
        <w:rPr>
          <w:w w:val="115"/>
        </w:rPr>
        <w:t>with</w:t>
      </w:r>
      <w:r>
        <w:rPr>
          <w:spacing w:val="10"/>
          <w:w w:val="115"/>
        </w:rPr>
        <w:t xml:space="preserve"> </w:t>
      </w:r>
      <w:r>
        <w:rPr>
          <w:w w:val="115"/>
        </w:rPr>
        <w:t>racism in terms</w:t>
      </w:r>
      <w:r>
        <w:rPr>
          <w:spacing w:val="-5"/>
          <w:w w:val="115"/>
        </w:rPr>
        <w:t xml:space="preserve"> </w:t>
      </w:r>
      <w:r>
        <w:rPr>
          <w:w w:val="115"/>
        </w:rPr>
        <w:t>of</w:t>
      </w:r>
      <w:r>
        <w:rPr>
          <w:spacing w:val="9"/>
          <w:w w:val="115"/>
        </w:rPr>
        <w:t xml:space="preserve"> </w:t>
      </w:r>
      <w:r>
        <w:rPr>
          <w:w w:val="115"/>
        </w:rPr>
        <w:t>frequency</w:t>
      </w:r>
      <w:r>
        <w:rPr>
          <w:spacing w:val="22"/>
          <w:w w:val="115"/>
        </w:rPr>
        <w:t xml:space="preserve"> </w:t>
      </w:r>
      <w:r>
        <w:rPr>
          <w:w w:val="115"/>
        </w:rPr>
        <w:t>and</w:t>
      </w:r>
      <w:r>
        <w:rPr>
          <w:spacing w:val="33"/>
          <w:w w:val="115"/>
        </w:rPr>
        <w:t xml:space="preserve"> </w:t>
      </w:r>
      <w:r>
        <w:rPr>
          <w:w w:val="115"/>
        </w:rPr>
        <w:t>stressfulness</w:t>
      </w:r>
      <w:r>
        <w:rPr>
          <w:spacing w:val="15"/>
          <w:w w:val="115"/>
        </w:rPr>
        <w:t xml:space="preserve"> </w:t>
      </w:r>
      <w:r>
        <w:rPr>
          <w:w w:val="115"/>
        </w:rPr>
        <w:t>of</w:t>
      </w:r>
      <w:r>
        <w:rPr>
          <w:spacing w:val="4"/>
          <w:w w:val="115"/>
        </w:rPr>
        <w:t xml:space="preserve"> </w:t>
      </w:r>
      <w:r>
        <w:rPr>
          <w:w w:val="115"/>
        </w:rPr>
        <w:t>event.</w:t>
      </w:r>
      <w:r>
        <w:rPr>
          <w:spacing w:val="10"/>
          <w:w w:val="115"/>
        </w:rPr>
        <w:t xml:space="preserve"> </w:t>
      </w:r>
      <w:r>
        <w:rPr>
          <w:w w:val="115"/>
        </w:rPr>
        <w:t>Items</w:t>
      </w:r>
      <w:r>
        <w:rPr>
          <w:spacing w:val="11"/>
          <w:w w:val="115"/>
        </w:rPr>
        <w:t xml:space="preserve"> </w:t>
      </w:r>
      <w:r>
        <w:rPr>
          <w:w w:val="115"/>
        </w:rPr>
        <w:t>on</w:t>
      </w:r>
      <w:r>
        <w:rPr>
          <w:spacing w:val="13"/>
          <w:w w:val="115"/>
        </w:rPr>
        <w:t xml:space="preserve"> </w:t>
      </w:r>
      <w:r>
        <w:rPr>
          <w:w w:val="115"/>
        </w:rPr>
        <w:t>the</w:t>
      </w:r>
      <w:r>
        <w:rPr>
          <w:spacing w:val="22"/>
          <w:w w:val="115"/>
        </w:rPr>
        <w:t xml:space="preserve"> </w:t>
      </w:r>
      <w:r>
        <w:rPr>
          <w:w w:val="115"/>
        </w:rPr>
        <w:t>EXP</w:t>
      </w:r>
      <w:r>
        <w:rPr>
          <w:spacing w:val="3"/>
          <w:w w:val="115"/>
        </w:rPr>
        <w:t xml:space="preserve"> </w:t>
      </w:r>
      <w:r>
        <w:rPr>
          <w:w w:val="115"/>
        </w:rPr>
        <w:t>subscale</w:t>
      </w:r>
      <w:r>
        <w:rPr>
          <w:spacing w:val="8"/>
          <w:w w:val="115"/>
        </w:rPr>
        <w:t xml:space="preserve"> </w:t>
      </w:r>
      <w:r>
        <w:rPr>
          <w:w w:val="115"/>
        </w:rPr>
        <w:t>include</w:t>
      </w:r>
      <w:r>
        <w:rPr>
          <w:spacing w:val="-7"/>
          <w:w w:val="115"/>
        </w:rPr>
        <w:t xml:space="preserve"> </w:t>
      </w:r>
      <w:r>
        <w:rPr>
          <w:w w:val="115"/>
        </w:rPr>
        <w:t>direct,</w:t>
      </w:r>
      <w:r>
        <w:rPr>
          <w:spacing w:val="28"/>
          <w:w w:val="115"/>
        </w:rPr>
        <w:t xml:space="preserve"> </w:t>
      </w:r>
      <w:r>
        <w:rPr>
          <w:w w:val="115"/>
        </w:rPr>
        <w:t>chronic,</w:t>
      </w:r>
      <w:r>
        <w:rPr>
          <w:spacing w:val="17"/>
          <w:w w:val="115"/>
        </w:rPr>
        <w:t xml:space="preserve"> </w:t>
      </w:r>
      <w:r>
        <w:rPr>
          <w:w w:val="115"/>
        </w:rPr>
        <w:t>vicarious,</w:t>
      </w:r>
      <w:r>
        <w:rPr>
          <w:spacing w:val="28"/>
          <w:w w:val="115"/>
        </w:rPr>
        <w:t xml:space="preserve"> </w:t>
      </w:r>
      <w:r>
        <w:rPr>
          <w:w w:val="115"/>
        </w:rPr>
        <w:t>and</w:t>
      </w:r>
      <w:r>
        <w:rPr>
          <w:spacing w:val="39"/>
          <w:w w:val="115"/>
        </w:rPr>
        <w:t xml:space="preserve"> </w:t>
      </w:r>
      <w:r>
        <w:rPr>
          <w:w w:val="115"/>
        </w:rPr>
        <w:t>collective</w:t>
      </w:r>
      <w:r>
        <w:rPr>
          <w:spacing w:val="27"/>
          <w:w w:val="115"/>
        </w:rPr>
        <w:t xml:space="preserve"> </w:t>
      </w:r>
      <w:r>
        <w:rPr>
          <w:w w:val="115"/>
        </w:rPr>
        <w:t>experiences</w:t>
      </w:r>
      <w:r>
        <w:rPr>
          <w:spacing w:val="30"/>
          <w:w w:val="115"/>
        </w:rPr>
        <w:t xml:space="preserve"> </w:t>
      </w:r>
      <w:r>
        <w:rPr>
          <w:w w:val="115"/>
        </w:rPr>
        <w:t>with</w:t>
      </w:r>
      <w:r>
        <w:rPr>
          <w:spacing w:val="31"/>
          <w:w w:val="115"/>
        </w:rPr>
        <w:t xml:space="preserve"> </w:t>
      </w:r>
      <w:r>
        <w:rPr>
          <w:w w:val="115"/>
        </w:rPr>
        <w:t>racism.</w:t>
      </w:r>
      <w:r>
        <w:rPr>
          <w:spacing w:val="16"/>
          <w:w w:val="115"/>
        </w:rPr>
        <w:t xml:space="preserve"> </w:t>
      </w:r>
      <w:r>
        <w:rPr>
          <w:w w:val="115"/>
        </w:rPr>
        <w:t>The</w:t>
      </w:r>
      <w:r>
        <w:rPr>
          <w:spacing w:val="10"/>
          <w:w w:val="115"/>
        </w:rPr>
        <w:t xml:space="preserve"> </w:t>
      </w:r>
      <w:r>
        <w:rPr>
          <w:w w:val="115"/>
        </w:rPr>
        <w:t>OLE</w:t>
      </w:r>
      <w:r>
        <w:rPr>
          <w:spacing w:val="-13"/>
          <w:w w:val="115"/>
        </w:rPr>
        <w:t xml:space="preserve"> </w:t>
      </w:r>
      <w:r>
        <w:rPr>
          <w:w w:val="115"/>
        </w:rPr>
        <w:t>subscale</w:t>
      </w:r>
      <w:r>
        <w:rPr>
          <w:spacing w:val="9"/>
          <w:w w:val="115"/>
        </w:rPr>
        <w:t xml:space="preserve"> </w:t>
      </w:r>
      <w:r>
        <w:rPr>
          <w:w w:val="115"/>
        </w:rPr>
        <w:t>assesses</w:t>
      </w:r>
      <w:r>
        <w:rPr>
          <w:spacing w:val="24"/>
          <w:w w:val="115"/>
        </w:rPr>
        <w:t xml:space="preserve"> </w:t>
      </w:r>
      <w:r>
        <w:rPr>
          <w:w w:val="115"/>
        </w:rPr>
        <w:t>18</w:t>
      </w:r>
      <w:r>
        <w:rPr>
          <w:spacing w:val="5"/>
          <w:w w:val="115"/>
        </w:rPr>
        <w:t xml:space="preserve"> </w:t>
      </w:r>
      <w:r>
        <w:rPr>
          <w:w w:val="115"/>
        </w:rPr>
        <w:t>microaggressions</w:t>
      </w:r>
      <w:r>
        <w:rPr>
          <w:spacing w:val="2"/>
          <w:w w:val="115"/>
        </w:rPr>
        <w:t xml:space="preserve"> </w:t>
      </w:r>
      <w:r>
        <w:rPr>
          <w:w w:val="115"/>
        </w:rPr>
        <w:t>relating</w:t>
      </w:r>
      <w:r>
        <w:rPr>
          <w:spacing w:val="9"/>
          <w:w w:val="115"/>
        </w:rPr>
        <w:t xml:space="preserve"> </w:t>
      </w:r>
      <w:r>
        <w:rPr>
          <w:w w:val="115"/>
        </w:rPr>
        <w:t>to</w:t>
      </w:r>
      <w:r>
        <w:rPr>
          <w:spacing w:val="6"/>
          <w:w w:val="115"/>
        </w:rPr>
        <w:t xml:space="preserve"> </w:t>
      </w:r>
      <w:r>
        <w:rPr>
          <w:w w:val="115"/>
        </w:rPr>
        <w:t>racism</w:t>
      </w:r>
      <w:r>
        <w:rPr>
          <w:spacing w:val="26"/>
          <w:w w:val="115"/>
        </w:rPr>
        <w:t xml:space="preserve"> </w:t>
      </w:r>
      <w:r>
        <w:rPr>
          <w:w w:val="115"/>
        </w:rPr>
        <w:t>experiences</w:t>
      </w:r>
      <w:r>
        <w:rPr>
          <w:spacing w:val="28"/>
          <w:w w:val="115"/>
        </w:rPr>
        <w:t xml:space="preserve"> </w:t>
      </w:r>
      <w:r>
        <w:rPr>
          <w:w w:val="115"/>
        </w:rPr>
        <w:t>(e.g.,</w:t>
      </w:r>
      <w:r>
        <w:rPr>
          <w:spacing w:val="-10"/>
          <w:w w:val="115"/>
        </w:rPr>
        <w:t xml:space="preserve"> </w:t>
      </w:r>
      <w:r>
        <w:rPr>
          <w:w w:val="115"/>
        </w:rPr>
        <w:t>being</w:t>
      </w:r>
      <w:r>
        <w:rPr>
          <w:spacing w:val="-17"/>
          <w:w w:val="115"/>
        </w:rPr>
        <w:t xml:space="preserve"> </w:t>
      </w:r>
      <w:r>
        <w:rPr>
          <w:w w:val="115"/>
        </w:rPr>
        <w:t>followed,</w:t>
      </w:r>
      <w:r>
        <w:rPr>
          <w:spacing w:val="2"/>
          <w:w w:val="115"/>
        </w:rPr>
        <w:t xml:space="preserve"> </w:t>
      </w:r>
      <w:r>
        <w:rPr>
          <w:w w:val="115"/>
        </w:rPr>
        <w:t>ignored,</w:t>
      </w:r>
      <w:r>
        <w:rPr>
          <w:spacing w:val="-8"/>
          <w:w w:val="115"/>
        </w:rPr>
        <w:t xml:space="preserve"> </w:t>
      </w:r>
      <w:r>
        <w:rPr>
          <w:w w:val="115"/>
        </w:rPr>
        <w:t>or</w:t>
      </w:r>
      <w:r>
        <w:rPr>
          <w:spacing w:val="-10"/>
          <w:w w:val="115"/>
        </w:rPr>
        <w:t xml:space="preserve"> </w:t>
      </w:r>
      <w:r>
        <w:rPr>
          <w:w w:val="115"/>
        </w:rPr>
        <w:t>overlooked).</w:t>
      </w:r>
      <w:r>
        <w:rPr>
          <w:spacing w:val="-12"/>
          <w:w w:val="115"/>
        </w:rPr>
        <w:t xml:space="preserve"> </w:t>
      </w:r>
      <w:r>
        <w:rPr>
          <w:w w:val="115"/>
        </w:rPr>
        <w:t>The</w:t>
      </w:r>
      <w:r>
        <w:rPr>
          <w:spacing w:val="5"/>
          <w:w w:val="115"/>
        </w:rPr>
        <w:t xml:space="preserve"> </w:t>
      </w:r>
      <w:r>
        <w:rPr>
          <w:w w:val="115"/>
        </w:rPr>
        <w:t>GRP</w:t>
      </w:r>
      <w:r>
        <w:rPr>
          <w:spacing w:val="-20"/>
          <w:w w:val="115"/>
        </w:rPr>
        <w:t xml:space="preserve"> </w:t>
      </w:r>
      <w:r>
        <w:rPr>
          <w:w w:val="115"/>
        </w:rPr>
        <w:t>subscale</w:t>
      </w:r>
      <w:r>
        <w:rPr>
          <w:spacing w:val="-8"/>
          <w:w w:val="115"/>
        </w:rPr>
        <w:t xml:space="preserve"> </w:t>
      </w:r>
      <w:r>
        <w:rPr>
          <w:w w:val="115"/>
        </w:rPr>
        <w:t>consists</w:t>
      </w:r>
      <w:r>
        <w:rPr>
          <w:spacing w:val="-12"/>
          <w:w w:val="115"/>
        </w:rPr>
        <w:t xml:space="preserve"> </w:t>
      </w:r>
      <w:r>
        <w:rPr>
          <w:w w:val="115"/>
        </w:rPr>
        <w:t>of</w:t>
      </w:r>
      <w:r>
        <w:rPr>
          <w:spacing w:val="-6"/>
          <w:w w:val="115"/>
        </w:rPr>
        <w:t xml:space="preserve"> </w:t>
      </w:r>
      <w:r>
        <w:rPr>
          <w:w w:val="115"/>
        </w:rPr>
        <w:t>16</w:t>
      </w:r>
      <w:r>
        <w:rPr>
          <w:spacing w:val="11"/>
          <w:w w:val="115"/>
        </w:rPr>
        <w:t xml:space="preserve"> </w:t>
      </w:r>
      <w:r>
        <w:rPr>
          <w:w w:val="115"/>
        </w:rPr>
        <w:t>items</w:t>
      </w:r>
      <w:r>
        <w:rPr>
          <w:spacing w:val="-7"/>
          <w:w w:val="115"/>
        </w:rPr>
        <w:t xml:space="preserve"> </w:t>
      </w:r>
      <w:r>
        <w:rPr>
          <w:w w:val="115"/>
        </w:rPr>
        <w:t>and</w:t>
      </w:r>
      <w:r>
        <w:rPr>
          <w:spacing w:val="13"/>
          <w:w w:val="115"/>
        </w:rPr>
        <w:t xml:space="preserve"> </w:t>
      </w:r>
      <w:r>
        <w:rPr>
          <w:w w:val="115"/>
        </w:rPr>
        <w:t>is</w:t>
      </w:r>
      <w:r>
        <w:rPr>
          <w:spacing w:val="-7"/>
          <w:w w:val="115"/>
        </w:rPr>
        <w:t xml:space="preserve"> </w:t>
      </w:r>
      <w:r>
        <w:rPr>
          <w:w w:val="115"/>
        </w:rPr>
        <w:t>intended</w:t>
      </w:r>
      <w:r>
        <w:rPr>
          <w:spacing w:val="17"/>
          <w:w w:val="115"/>
        </w:rPr>
        <w:t xml:space="preserve"> </w:t>
      </w:r>
      <w:r>
        <w:rPr>
          <w:w w:val="115"/>
        </w:rPr>
        <w:t>to</w:t>
      </w:r>
      <w:r>
        <w:rPr>
          <w:spacing w:val="-12"/>
          <w:w w:val="115"/>
        </w:rPr>
        <w:t xml:space="preserve"> </w:t>
      </w:r>
      <w:r>
        <w:rPr>
          <w:w w:val="115"/>
        </w:rPr>
        <w:t>assess</w:t>
      </w:r>
      <w:r>
        <w:rPr>
          <w:spacing w:val="6"/>
          <w:w w:val="115"/>
        </w:rPr>
        <w:t xml:space="preserve"> </w:t>
      </w:r>
      <w:r>
        <w:rPr>
          <w:w w:val="115"/>
        </w:rPr>
        <w:t>the</w:t>
      </w:r>
      <w:r>
        <w:rPr>
          <w:spacing w:val="-15"/>
          <w:w w:val="115"/>
        </w:rPr>
        <w:t xml:space="preserve"> </w:t>
      </w:r>
      <w:r>
        <w:rPr>
          <w:w w:val="115"/>
        </w:rPr>
        <w:t>collective</w:t>
      </w:r>
      <w:r>
        <w:rPr>
          <w:spacing w:val="-1"/>
          <w:w w:val="115"/>
        </w:rPr>
        <w:t xml:space="preserve"> </w:t>
      </w:r>
      <w:r>
        <w:rPr>
          <w:w w:val="115"/>
        </w:rPr>
        <w:t>experiences</w:t>
      </w:r>
      <w:r>
        <w:rPr>
          <w:spacing w:val="6"/>
          <w:w w:val="115"/>
        </w:rPr>
        <w:t xml:space="preserve"> </w:t>
      </w:r>
      <w:r>
        <w:rPr>
          <w:w w:val="115"/>
        </w:rPr>
        <w:t>of</w:t>
      </w:r>
      <w:r>
        <w:rPr>
          <w:spacing w:val="-3"/>
          <w:w w:val="115"/>
        </w:rPr>
        <w:t xml:space="preserve"> </w:t>
      </w:r>
      <w:r>
        <w:rPr>
          <w:w w:val="115"/>
        </w:rPr>
        <w:t>racism</w:t>
      </w:r>
      <w:r>
        <w:rPr>
          <w:spacing w:val="7"/>
          <w:w w:val="115"/>
        </w:rPr>
        <w:t xml:space="preserve"> </w:t>
      </w:r>
      <w:r>
        <w:rPr>
          <w:w w:val="115"/>
        </w:rPr>
        <w:t>(i.e.,</w:t>
      </w:r>
      <w:r>
        <w:rPr>
          <w:spacing w:val="5"/>
          <w:w w:val="115"/>
        </w:rPr>
        <w:t xml:space="preserve"> </w:t>
      </w:r>
      <w:r>
        <w:rPr>
          <w:w w:val="115"/>
        </w:rPr>
        <w:t>the</w:t>
      </w:r>
      <w:r>
        <w:rPr>
          <w:spacing w:val="25"/>
          <w:w w:val="115"/>
        </w:rPr>
        <w:t xml:space="preserve"> </w:t>
      </w:r>
      <w:r>
        <w:rPr>
          <w:w w:val="115"/>
        </w:rPr>
        <w:t>degree</w:t>
      </w:r>
      <w:r>
        <w:rPr>
          <w:spacing w:val="-7"/>
          <w:w w:val="115"/>
        </w:rPr>
        <w:t xml:space="preserve"> </w:t>
      </w:r>
      <w:r>
        <w:rPr>
          <w:w w:val="115"/>
        </w:rPr>
        <w:t>to</w:t>
      </w:r>
      <w:r>
        <w:rPr>
          <w:spacing w:val="-14"/>
          <w:w w:val="115"/>
        </w:rPr>
        <w:t xml:space="preserve"> </w:t>
      </w:r>
      <w:r>
        <w:rPr>
          <w:w w:val="115"/>
        </w:rPr>
        <w:t>which</w:t>
      </w:r>
      <w:r>
        <w:rPr>
          <w:spacing w:val="2"/>
          <w:w w:val="115"/>
        </w:rPr>
        <w:t xml:space="preserve"> </w:t>
      </w:r>
      <w:r>
        <w:rPr>
          <w:w w:val="115"/>
        </w:rPr>
        <w:t>racism is</w:t>
      </w:r>
      <w:r>
        <w:rPr>
          <w:spacing w:val="3"/>
          <w:w w:val="115"/>
        </w:rPr>
        <w:t xml:space="preserve"> </w:t>
      </w:r>
      <w:r>
        <w:rPr>
          <w:w w:val="115"/>
        </w:rPr>
        <w:t>perceived</w:t>
      </w:r>
      <w:r>
        <w:rPr>
          <w:spacing w:val="11"/>
          <w:w w:val="115"/>
        </w:rPr>
        <w:t xml:space="preserve"> </w:t>
      </w:r>
      <w:r>
        <w:rPr>
          <w:w w:val="115"/>
        </w:rPr>
        <w:t>as</w:t>
      </w:r>
      <w:r>
        <w:rPr>
          <w:spacing w:val="20"/>
          <w:w w:val="115"/>
        </w:rPr>
        <w:t xml:space="preserve"> </w:t>
      </w:r>
      <w:r>
        <w:rPr>
          <w:w w:val="115"/>
        </w:rPr>
        <w:t>affecting</w:t>
      </w:r>
      <w:r>
        <w:rPr>
          <w:spacing w:val="-4"/>
          <w:w w:val="115"/>
        </w:rPr>
        <w:t xml:space="preserve"> </w:t>
      </w:r>
      <w:r>
        <w:rPr>
          <w:w w:val="115"/>
        </w:rPr>
        <w:t>one's</w:t>
      </w:r>
      <w:r>
        <w:rPr>
          <w:spacing w:val="-2"/>
          <w:w w:val="115"/>
        </w:rPr>
        <w:t xml:space="preserve"> </w:t>
      </w:r>
      <w:r>
        <w:rPr>
          <w:w w:val="115"/>
        </w:rPr>
        <w:t>racial</w:t>
      </w:r>
      <w:r>
        <w:rPr>
          <w:spacing w:val="-3"/>
          <w:w w:val="115"/>
        </w:rPr>
        <w:t xml:space="preserve"> </w:t>
      </w:r>
      <w:r>
        <w:rPr>
          <w:w w:val="115"/>
        </w:rPr>
        <w:t>group,</w:t>
      </w:r>
      <w:r>
        <w:rPr>
          <w:spacing w:val="3"/>
          <w:w w:val="115"/>
        </w:rPr>
        <w:t xml:space="preserve"> </w:t>
      </w:r>
      <w:r>
        <w:rPr>
          <w:w w:val="115"/>
        </w:rPr>
        <w:t>regardless</w:t>
      </w:r>
      <w:r>
        <w:rPr>
          <w:spacing w:val="3"/>
          <w:w w:val="115"/>
        </w:rPr>
        <w:t xml:space="preserve"> </w:t>
      </w:r>
      <w:r>
        <w:rPr>
          <w:w w:val="115"/>
        </w:rPr>
        <w:t>of</w:t>
      </w:r>
      <w:r>
        <w:rPr>
          <w:spacing w:val="5"/>
          <w:w w:val="115"/>
        </w:rPr>
        <w:t xml:space="preserve"> </w:t>
      </w:r>
      <w:r>
        <w:rPr>
          <w:w w:val="115"/>
        </w:rPr>
        <w:t>the</w:t>
      </w:r>
      <w:r>
        <w:rPr>
          <w:spacing w:val="-14"/>
          <w:w w:val="115"/>
        </w:rPr>
        <w:t xml:space="preserve"> </w:t>
      </w:r>
      <w:r>
        <w:rPr>
          <w:w w:val="115"/>
        </w:rPr>
        <w:t>individual's</w:t>
      </w:r>
      <w:r>
        <w:rPr>
          <w:spacing w:val="40"/>
          <w:w w:val="115"/>
        </w:rPr>
        <w:t xml:space="preserve"> </w:t>
      </w:r>
      <w:r>
        <w:rPr>
          <w:w w:val="115"/>
        </w:rPr>
        <w:t>experiences).</w:t>
      </w:r>
      <w:r>
        <w:rPr>
          <w:spacing w:val="34"/>
          <w:w w:val="115"/>
        </w:rPr>
        <w:t xml:space="preserve"> </w:t>
      </w:r>
      <w:r>
        <w:rPr>
          <w:w w:val="115"/>
        </w:rPr>
        <w:t>The</w:t>
      </w:r>
      <w:r>
        <w:rPr>
          <w:spacing w:val="24"/>
          <w:w w:val="115"/>
        </w:rPr>
        <w:t xml:space="preserve"> </w:t>
      </w:r>
      <w:r>
        <w:rPr>
          <w:w w:val="115"/>
        </w:rPr>
        <w:t>STR</w:t>
      </w:r>
      <w:r>
        <w:rPr>
          <w:spacing w:val="32"/>
          <w:w w:val="115"/>
        </w:rPr>
        <w:t xml:space="preserve"> </w:t>
      </w:r>
      <w:r>
        <w:rPr>
          <w:w w:val="115"/>
        </w:rPr>
        <w:t>subscale</w:t>
      </w:r>
      <w:r>
        <w:rPr>
          <w:spacing w:val="38"/>
          <w:w w:val="115"/>
        </w:rPr>
        <w:t xml:space="preserve"> </w:t>
      </w:r>
      <w:r>
        <w:rPr>
          <w:w w:val="115"/>
        </w:rPr>
        <w:t>assesses</w:t>
      </w:r>
      <w:r>
        <w:rPr>
          <w:spacing w:val="44"/>
          <w:w w:val="115"/>
        </w:rPr>
        <w:t xml:space="preserve"> </w:t>
      </w:r>
      <w:r>
        <w:rPr>
          <w:w w:val="115"/>
        </w:rPr>
        <w:t>perceptions</w:t>
      </w:r>
      <w:r>
        <w:rPr>
          <w:spacing w:val="38"/>
          <w:w w:val="115"/>
        </w:rPr>
        <w:t xml:space="preserve"> </w:t>
      </w:r>
      <w:r>
        <w:rPr>
          <w:w w:val="115"/>
        </w:rPr>
        <w:t>and</w:t>
      </w:r>
      <w:r>
        <w:rPr>
          <w:spacing w:val="-3"/>
          <w:w w:val="115"/>
        </w:rPr>
        <w:t xml:space="preserve"> </w:t>
      </w:r>
      <w:r>
        <w:rPr>
          <w:w w:val="115"/>
        </w:rPr>
        <w:t>stressfulness</w:t>
      </w:r>
      <w:r>
        <w:rPr>
          <w:spacing w:val="-7"/>
          <w:w w:val="115"/>
        </w:rPr>
        <w:t xml:space="preserve"> </w:t>
      </w:r>
      <w:r>
        <w:rPr>
          <w:w w:val="115"/>
        </w:rPr>
        <w:t>for</w:t>
      </w:r>
      <w:r>
        <w:rPr>
          <w:spacing w:val="-15"/>
          <w:w w:val="115"/>
        </w:rPr>
        <w:t xml:space="preserve"> </w:t>
      </w:r>
      <w:r>
        <w:rPr>
          <w:w w:val="115"/>
        </w:rPr>
        <w:t>128</w:t>
      </w:r>
      <w:r>
        <w:rPr>
          <w:spacing w:val="-1"/>
          <w:w w:val="115"/>
        </w:rPr>
        <w:t xml:space="preserve"> </w:t>
      </w:r>
      <w:r>
        <w:rPr>
          <w:w w:val="115"/>
        </w:rPr>
        <w:t>specific</w:t>
      </w:r>
      <w:r>
        <w:rPr>
          <w:spacing w:val="-13"/>
          <w:w w:val="115"/>
        </w:rPr>
        <w:t xml:space="preserve"> </w:t>
      </w:r>
      <w:r>
        <w:rPr>
          <w:w w:val="115"/>
        </w:rPr>
        <w:t>racism-related</w:t>
      </w:r>
      <w:r>
        <w:rPr>
          <w:spacing w:val="-11"/>
          <w:w w:val="115"/>
        </w:rPr>
        <w:t xml:space="preserve"> </w:t>
      </w:r>
      <w:r>
        <w:rPr>
          <w:w w:val="115"/>
        </w:rPr>
        <w:t>life</w:t>
      </w:r>
      <w:r>
        <w:rPr>
          <w:spacing w:val="-19"/>
          <w:w w:val="115"/>
        </w:rPr>
        <w:t xml:space="preserve"> </w:t>
      </w:r>
      <w:r>
        <w:rPr>
          <w:w w:val="115"/>
        </w:rPr>
        <w:t>events</w:t>
      </w:r>
      <w:r>
        <w:rPr>
          <w:spacing w:val="-14"/>
          <w:w w:val="115"/>
        </w:rPr>
        <w:t xml:space="preserve"> </w:t>
      </w:r>
      <w:r>
        <w:rPr>
          <w:w w:val="115"/>
        </w:rPr>
        <w:t>and</w:t>
      </w:r>
      <w:r>
        <w:rPr>
          <w:spacing w:val="-3"/>
          <w:w w:val="115"/>
        </w:rPr>
        <w:t xml:space="preserve"> </w:t>
      </w:r>
      <w:r>
        <w:rPr>
          <w:w w:val="115"/>
        </w:rPr>
        <w:t>experiences</w:t>
      </w:r>
      <w:r>
        <w:rPr>
          <w:spacing w:val="-6"/>
          <w:w w:val="115"/>
        </w:rPr>
        <w:t xml:space="preserve"> </w:t>
      </w:r>
      <w:r>
        <w:rPr>
          <w:w w:val="115"/>
        </w:rPr>
        <w:t>within</w:t>
      </w:r>
      <w:r>
        <w:rPr>
          <w:spacing w:val="-7"/>
          <w:w w:val="115"/>
        </w:rPr>
        <w:t xml:space="preserve"> </w:t>
      </w:r>
      <w:r>
        <w:rPr>
          <w:w w:val="115"/>
        </w:rPr>
        <w:t>nine</w:t>
      </w:r>
      <w:r>
        <w:rPr>
          <w:spacing w:val="-7"/>
          <w:w w:val="115"/>
        </w:rPr>
        <w:t xml:space="preserve"> </w:t>
      </w:r>
      <w:r>
        <w:rPr>
          <w:w w:val="115"/>
        </w:rPr>
        <w:t>general</w:t>
      </w:r>
      <w:r>
        <w:rPr>
          <w:spacing w:val="2"/>
          <w:w w:val="115"/>
        </w:rPr>
        <w:t xml:space="preserve"> </w:t>
      </w:r>
      <w:r>
        <w:rPr>
          <w:w w:val="115"/>
        </w:rPr>
        <w:t>areas</w:t>
      </w:r>
      <w:r>
        <w:rPr>
          <w:spacing w:val="16"/>
          <w:w w:val="115"/>
        </w:rPr>
        <w:t xml:space="preserve"> </w:t>
      </w:r>
      <w:r>
        <w:rPr>
          <w:w w:val="115"/>
        </w:rPr>
        <w:t>(e.g.,</w:t>
      </w:r>
      <w:r>
        <w:rPr>
          <w:spacing w:val="-4"/>
          <w:w w:val="115"/>
        </w:rPr>
        <w:t xml:space="preserve"> </w:t>
      </w:r>
      <w:r>
        <w:rPr>
          <w:w w:val="115"/>
        </w:rPr>
        <w:t>employment,</w:t>
      </w:r>
      <w:r>
        <w:rPr>
          <w:spacing w:val="8"/>
          <w:w w:val="115"/>
        </w:rPr>
        <w:t xml:space="preserve"> </w:t>
      </w:r>
      <w:r>
        <w:rPr>
          <w:w w:val="115"/>
        </w:rPr>
        <w:t>law</w:t>
      </w:r>
      <w:r>
        <w:rPr>
          <w:spacing w:val="-14"/>
          <w:w w:val="115"/>
        </w:rPr>
        <w:t xml:space="preserve"> </w:t>
      </w:r>
      <w:r>
        <w:rPr>
          <w:w w:val="115"/>
        </w:rPr>
        <w:t>enforcement,</w:t>
      </w:r>
      <w:r>
        <w:rPr>
          <w:spacing w:val="15"/>
          <w:w w:val="115"/>
        </w:rPr>
        <w:t xml:space="preserve"> </w:t>
      </w:r>
      <w:r>
        <w:rPr>
          <w:w w:val="115"/>
        </w:rPr>
        <w:t>and</w:t>
      </w:r>
      <w:r>
        <w:rPr>
          <w:spacing w:val="76"/>
          <w:w w:val="115"/>
        </w:rPr>
        <w:t xml:space="preserve"> </w:t>
      </w:r>
      <w:r>
        <w:rPr>
          <w:w w:val="115"/>
        </w:rPr>
        <w:t>money).</w:t>
      </w:r>
    </w:p>
    <w:p w14:paraId="2B5D1069" w14:textId="77777777" w:rsidR="00D37A87" w:rsidRDefault="00D37A87" w:rsidP="00D37A87">
      <w:pPr>
        <w:pStyle w:val="BodyText"/>
        <w:kinsoku w:val="0"/>
        <w:overflowPunct w:val="0"/>
        <w:spacing w:before="13" w:line="235" w:lineRule="auto"/>
        <w:ind w:left="143" w:right="123" w:firstLine="126"/>
        <w:jc w:val="both"/>
        <w:rPr>
          <w:w w:val="115"/>
        </w:rPr>
      </w:pPr>
      <w:r>
        <w:rPr>
          <w:w w:val="115"/>
        </w:rPr>
        <w:t>The</w:t>
      </w:r>
      <w:r>
        <w:rPr>
          <w:spacing w:val="1"/>
          <w:w w:val="115"/>
        </w:rPr>
        <w:t xml:space="preserve"> </w:t>
      </w:r>
      <w:r>
        <w:rPr>
          <w:w w:val="115"/>
        </w:rPr>
        <w:t>supplemental</w:t>
      </w:r>
      <w:r>
        <w:rPr>
          <w:spacing w:val="-6"/>
          <w:w w:val="115"/>
        </w:rPr>
        <w:t xml:space="preserve"> </w:t>
      </w:r>
      <w:r>
        <w:rPr>
          <w:w w:val="115"/>
        </w:rPr>
        <w:t>subscales</w:t>
      </w:r>
      <w:r>
        <w:rPr>
          <w:spacing w:val="-5"/>
          <w:w w:val="115"/>
        </w:rPr>
        <w:t xml:space="preserve"> </w:t>
      </w:r>
      <w:r>
        <w:rPr>
          <w:w w:val="115"/>
        </w:rPr>
        <w:t>of</w:t>
      </w:r>
      <w:r>
        <w:rPr>
          <w:spacing w:val="-3"/>
          <w:w w:val="115"/>
        </w:rPr>
        <w:t xml:space="preserve"> </w:t>
      </w:r>
      <w:r>
        <w:rPr>
          <w:w w:val="115"/>
        </w:rPr>
        <w:t>the</w:t>
      </w:r>
      <w:r>
        <w:rPr>
          <w:spacing w:val="16"/>
          <w:w w:val="115"/>
        </w:rPr>
        <w:t xml:space="preserve"> </w:t>
      </w:r>
      <w:r>
        <w:rPr>
          <w:w w:val="115"/>
        </w:rPr>
        <w:t>RaLES-R</w:t>
      </w:r>
      <w:r>
        <w:rPr>
          <w:spacing w:val="-2"/>
          <w:w w:val="115"/>
        </w:rPr>
        <w:t xml:space="preserve"> </w:t>
      </w:r>
      <w:r>
        <w:rPr>
          <w:w w:val="115"/>
        </w:rPr>
        <w:t>are</w:t>
      </w:r>
      <w:r>
        <w:rPr>
          <w:spacing w:val="15"/>
          <w:w w:val="115"/>
        </w:rPr>
        <w:t xml:space="preserve"> </w:t>
      </w:r>
      <w:r>
        <w:rPr>
          <w:w w:val="115"/>
        </w:rPr>
        <w:t>intended</w:t>
      </w:r>
      <w:r>
        <w:rPr>
          <w:spacing w:val="5"/>
          <w:w w:val="115"/>
        </w:rPr>
        <w:t xml:space="preserve"> </w:t>
      </w:r>
      <w:r>
        <w:rPr>
          <w:w w:val="115"/>
        </w:rPr>
        <w:t>to</w:t>
      </w:r>
      <w:r>
        <w:rPr>
          <w:spacing w:val="-15"/>
          <w:w w:val="115"/>
        </w:rPr>
        <w:t xml:space="preserve"> </w:t>
      </w:r>
      <w:r>
        <w:rPr>
          <w:w w:val="115"/>
        </w:rPr>
        <w:t>measure</w:t>
      </w:r>
      <w:r>
        <w:rPr>
          <w:spacing w:val="-8"/>
          <w:w w:val="115"/>
        </w:rPr>
        <w:t xml:space="preserve"> </w:t>
      </w:r>
      <w:r>
        <w:rPr>
          <w:w w:val="115"/>
        </w:rPr>
        <w:t>atti­</w:t>
      </w:r>
      <w:r>
        <w:rPr>
          <w:spacing w:val="-14"/>
          <w:w w:val="115"/>
        </w:rPr>
        <w:t xml:space="preserve"> </w:t>
      </w:r>
      <w:r>
        <w:rPr>
          <w:w w:val="115"/>
        </w:rPr>
        <w:t>tudes</w:t>
      </w:r>
      <w:r>
        <w:rPr>
          <w:spacing w:val="-21"/>
          <w:w w:val="115"/>
        </w:rPr>
        <w:t xml:space="preserve"> </w:t>
      </w:r>
      <w:r>
        <w:rPr>
          <w:w w:val="115"/>
        </w:rPr>
        <w:t>and</w:t>
      </w:r>
      <w:r>
        <w:rPr>
          <w:spacing w:val="-14"/>
          <w:w w:val="115"/>
        </w:rPr>
        <w:t xml:space="preserve"> </w:t>
      </w:r>
      <w:r>
        <w:rPr>
          <w:w w:val="115"/>
        </w:rPr>
        <w:t>reactions</w:t>
      </w:r>
      <w:r>
        <w:rPr>
          <w:spacing w:val="-15"/>
          <w:w w:val="115"/>
        </w:rPr>
        <w:t xml:space="preserve"> </w:t>
      </w:r>
      <w:r>
        <w:rPr>
          <w:w w:val="115"/>
        </w:rPr>
        <w:t>related</w:t>
      </w:r>
      <w:r>
        <w:rPr>
          <w:spacing w:val="-14"/>
          <w:w w:val="115"/>
        </w:rPr>
        <w:t xml:space="preserve"> </w:t>
      </w:r>
      <w:r>
        <w:rPr>
          <w:rFonts w:ascii="Arial" w:hAnsi="Arial" w:cs="Arial"/>
          <w:w w:val="115"/>
          <w:sz w:val="18"/>
          <w:szCs w:val="18"/>
        </w:rPr>
        <w:t>to</w:t>
      </w:r>
      <w:r>
        <w:rPr>
          <w:rFonts w:ascii="Arial" w:hAnsi="Arial" w:cs="Arial"/>
          <w:spacing w:val="-14"/>
          <w:w w:val="115"/>
          <w:sz w:val="18"/>
          <w:szCs w:val="18"/>
        </w:rPr>
        <w:t xml:space="preserve"> </w:t>
      </w:r>
      <w:r>
        <w:rPr>
          <w:w w:val="115"/>
        </w:rPr>
        <w:t>racism</w:t>
      </w:r>
      <w:r>
        <w:rPr>
          <w:spacing w:val="-16"/>
          <w:w w:val="115"/>
        </w:rPr>
        <w:t xml:space="preserve"> </w:t>
      </w:r>
      <w:r>
        <w:rPr>
          <w:w w:val="115"/>
        </w:rPr>
        <w:t>experiences.</w:t>
      </w:r>
      <w:r>
        <w:rPr>
          <w:spacing w:val="-14"/>
          <w:w w:val="115"/>
        </w:rPr>
        <w:t xml:space="preserve"> </w:t>
      </w:r>
      <w:r>
        <w:rPr>
          <w:w w:val="115"/>
        </w:rPr>
        <w:t>For</w:t>
      </w:r>
      <w:r>
        <w:rPr>
          <w:spacing w:val="-26"/>
          <w:w w:val="115"/>
        </w:rPr>
        <w:t xml:space="preserve"> </w:t>
      </w:r>
      <w:r>
        <w:rPr>
          <w:w w:val="115"/>
        </w:rPr>
        <w:t>example,</w:t>
      </w:r>
      <w:r>
        <w:rPr>
          <w:spacing w:val="-14"/>
          <w:w w:val="115"/>
        </w:rPr>
        <w:t xml:space="preserve"> </w:t>
      </w:r>
      <w:r>
        <w:rPr>
          <w:w w:val="115"/>
        </w:rPr>
        <w:t>the</w:t>
      </w:r>
      <w:r>
        <w:rPr>
          <w:spacing w:val="-14"/>
          <w:w w:val="115"/>
        </w:rPr>
        <w:t xml:space="preserve"> </w:t>
      </w:r>
      <w:r>
        <w:rPr>
          <w:w w:val="115"/>
        </w:rPr>
        <w:t>MUL</w:t>
      </w:r>
      <w:r>
        <w:rPr>
          <w:spacing w:val="-31"/>
          <w:w w:val="115"/>
        </w:rPr>
        <w:t xml:space="preserve"> </w:t>
      </w:r>
      <w:r>
        <w:rPr>
          <w:w w:val="115"/>
        </w:rPr>
        <w:t>subscale</w:t>
      </w:r>
      <w:r>
        <w:rPr>
          <w:spacing w:val="-14"/>
          <w:w w:val="115"/>
        </w:rPr>
        <w:t xml:space="preserve"> </w:t>
      </w:r>
      <w:r>
        <w:rPr>
          <w:w w:val="115"/>
        </w:rPr>
        <w:t>assesses</w:t>
      </w:r>
      <w:r>
        <w:rPr>
          <w:spacing w:val="-17"/>
          <w:w w:val="115"/>
        </w:rPr>
        <w:t xml:space="preserve"> </w:t>
      </w:r>
      <w:r>
        <w:rPr>
          <w:w w:val="115"/>
        </w:rPr>
        <w:t>salience</w:t>
      </w:r>
      <w:r>
        <w:rPr>
          <w:spacing w:val="-18"/>
          <w:w w:val="115"/>
        </w:rPr>
        <w:t xml:space="preserve"> </w:t>
      </w:r>
      <w:r>
        <w:rPr>
          <w:w w:val="115"/>
        </w:rPr>
        <w:t>of</w:t>
      </w:r>
      <w:r>
        <w:rPr>
          <w:spacing w:val="-21"/>
          <w:w w:val="115"/>
        </w:rPr>
        <w:t xml:space="preserve"> </w:t>
      </w:r>
      <w:r>
        <w:rPr>
          <w:w w:val="115"/>
        </w:rPr>
        <w:t>racial</w:t>
      </w:r>
      <w:r>
        <w:rPr>
          <w:spacing w:val="-22"/>
          <w:w w:val="115"/>
        </w:rPr>
        <w:t xml:space="preserve"> </w:t>
      </w:r>
      <w:r>
        <w:rPr>
          <w:w w:val="115"/>
        </w:rPr>
        <w:t>identity,</w:t>
      </w:r>
      <w:r>
        <w:rPr>
          <w:spacing w:val="-15"/>
          <w:w w:val="115"/>
        </w:rPr>
        <w:t xml:space="preserve"> </w:t>
      </w:r>
      <w:r>
        <w:rPr>
          <w:w w:val="115"/>
        </w:rPr>
        <w:t>influence</w:t>
      </w:r>
      <w:r>
        <w:rPr>
          <w:spacing w:val="-14"/>
          <w:w w:val="115"/>
        </w:rPr>
        <w:t xml:space="preserve"> </w:t>
      </w:r>
      <w:r>
        <w:rPr>
          <w:w w:val="115"/>
        </w:rPr>
        <w:t>of</w:t>
      </w:r>
      <w:r>
        <w:rPr>
          <w:spacing w:val="-18"/>
          <w:w w:val="115"/>
        </w:rPr>
        <w:t xml:space="preserve"> </w:t>
      </w:r>
      <w:r>
        <w:rPr>
          <w:w w:val="115"/>
        </w:rPr>
        <w:t>race</w:t>
      </w:r>
      <w:r>
        <w:rPr>
          <w:spacing w:val="-26"/>
          <w:w w:val="115"/>
        </w:rPr>
        <w:t xml:space="preserve"> </w:t>
      </w:r>
      <w:r>
        <w:rPr>
          <w:w w:val="115"/>
        </w:rPr>
        <w:t>on</w:t>
      </w:r>
      <w:r>
        <w:rPr>
          <w:spacing w:val="-28"/>
          <w:w w:val="115"/>
        </w:rPr>
        <w:t xml:space="preserve"> </w:t>
      </w:r>
      <w:r>
        <w:rPr>
          <w:w w:val="115"/>
        </w:rPr>
        <w:t>self-concept,</w:t>
      </w:r>
      <w:r>
        <w:rPr>
          <w:spacing w:val="-14"/>
          <w:w w:val="115"/>
        </w:rPr>
        <w:t xml:space="preserve"> </w:t>
      </w:r>
      <w:r>
        <w:rPr>
          <w:w w:val="115"/>
        </w:rPr>
        <w:t>and</w:t>
      </w:r>
      <w:r>
        <w:rPr>
          <w:spacing w:val="-4"/>
          <w:w w:val="115"/>
        </w:rPr>
        <w:t xml:space="preserve"> </w:t>
      </w:r>
      <w:r>
        <w:rPr>
          <w:w w:val="115"/>
        </w:rPr>
        <w:t>prejudice</w:t>
      </w:r>
      <w:r>
        <w:rPr>
          <w:spacing w:val="-14"/>
          <w:w w:val="115"/>
        </w:rPr>
        <w:t xml:space="preserve"> </w:t>
      </w:r>
      <w:r>
        <w:rPr>
          <w:w w:val="115"/>
        </w:rPr>
        <w:t>and discrimination</w:t>
      </w:r>
      <w:r>
        <w:rPr>
          <w:spacing w:val="-14"/>
          <w:w w:val="115"/>
        </w:rPr>
        <w:t xml:space="preserve"> </w:t>
      </w:r>
      <w:r>
        <w:rPr>
          <w:w w:val="115"/>
        </w:rPr>
        <w:t>experiences</w:t>
      </w:r>
      <w:r>
        <w:rPr>
          <w:spacing w:val="-14"/>
          <w:w w:val="115"/>
        </w:rPr>
        <w:t xml:space="preserve"> </w:t>
      </w:r>
      <w:r>
        <w:rPr>
          <w:w w:val="115"/>
        </w:rPr>
        <w:t>for</w:t>
      </w:r>
      <w:r>
        <w:rPr>
          <w:spacing w:val="-15"/>
          <w:w w:val="115"/>
        </w:rPr>
        <w:t xml:space="preserve"> </w:t>
      </w:r>
      <w:r>
        <w:rPr>
          <w:w w:val="115"/>
        </w:rPr>
        <w:t>10</w:t>
      </w:r>
      <w:r>
        <w:rPr>
          <w:spacing w:val="-13"/>
          <w:w w:val="115"/>
        </w:rPr>
        <w:t xml:space="preserve"> </w:t>
      </w:r>
      <w:r>
        <w:rPr>
          <w:w w:val="115"/>
        </w:rPr>
        <w:t>dimensions</w:t>
      </w:r>
      <w:r>
        <w:rPr>
          <w:spacing w:val="-14"/>
          <w:w w:val="115"/>
        </w:rPr>
        <w:t xml:space="preserve"> </w:t>
      </w:r>
      <w:r>
        <w:rPr>
          <w:w w:val="115"/>
        </w:rPr>
        <w:t>of</w:t>
      </w:r>
      <w:r>
        <w:rPr>
          <w:spacing w:val="-15"/>
          <w:w w:val="115"/>
        </w:rPr>
        <w:t xml:space="preserve"> </w:t>
      </w:r>
      <w:r>
        <w:rPr>
          <w:w w:val="115"/>
        </w:rPr>
        <w:t>diversity,</w:t>
      </w:r>
      <w:r>
        <w:rPr>
          <w:spacing w:val="-14"/>
          <w:w w:val="115"/>
        </w:rPr>
        <w:t xml:space="preserve"> </w:t>
      </w:r>
      <w:r>
        <w:rPr>
          <w:w w:val="115"/>
        </w:rPr>
        <w:t>including</w:t>
      </w:r>
      <w:r>
        <w:rPr>
          <w:spacing w:val="-14"/>
          <w:w w:val="115"/>
        </w:rPr>
        <w:t xml:space="preserve"> </w:t>
      </w:r>
      <w:r>
        <w:rPr>
          <w:w w:val="115"/>
        </w:rPr>
        <w:t>race,</w:t>
      </w:r>
      <w:r>
        <w:rPr>
          <w:spacing w:val="-15"/>
          <w:w w:val="115"/>
        </w:rPr>
        <w:t xml:space="preserve"> </w:t>
      </w:r>
      <w:r>
        <w:rPr>
          <w:w w:val="115"/>
        </w:rPr>
        <w:t>gender,</w:t>
      </w:r>
      <w:r>
        <w:rPr>
          <w:spacing w:val="-14"/>
          <w:w w:val="115"/>
        </w:rPr>
        <w:t xml:space="preserve"> </w:t>
      </w:r>
      <w:r>
        <w:rPr>
          <w:w w:val="115"/>
        </w:rPr>
        <w:t>sexual</w:t>
      </w:r>
      <w:r>
        <w:rPr>
          <w:spacing w:val="-18"/>
          <w:w w:val="115"/>
        </w:rPr>
        <w:t xml:space="preserve"> </w:t>
      </w:r>
      <w:r>
        <w:rPr>
          <w:w w:val="115"/>
        </w:rPr>
        <w:t>orientation,</w:t>
      </w:r>
      <w:r>
        <w:rPr>
          <w:spacing w:val="-14"/>
          <w:w w:val="115"/>
        </w:rPr>
        <w:t xml:space="preserve"> </w:t>
      </w:r>
      <w:r>
        <w:rPr>
          <w:w w:val="115"/>
        </w:rPr>
        <w:t>disability,</w:t>
      </w:r>
      <w:r>
        <w:rPr>
          <w:spacing w:val="-14"/>
          <w:w w:val="115"/>
        </w:rPr>
        <w:t xml:space="preserve"> </w:t>
      </w:r>
      <w:r>
        <w:rPr>
          <w:w w:val="115"/>
        </w:rPr>
        <w:t>social</w:t>
      </w:r>
      <w:r>
        <w:rPr>
          <w:spacing w:val="-16"/>
          <w:w w:val="115"/>
        </w:rPr>
        <w:t xml:space="preserve"> </w:t>
      </w:r>
      <w:r>
        <w:rPr>
          <w:w w:val="115"/>
        </w:rPr>
        <w:t>class,</w:t>
      </w:r>
      <w:r>
        <w:rPr>
          <w:spacing w:val="-16"/>
          <w:w w:val="115"/>
        </w:rPr>
        <w:t xml:space="preserve"> </w:t>
      </w:r>
      <w:r>
        <w:rPr>
          <w:w w:val="115"/>
        </w:rPr>
        <w:t>and</w:t>
      </w:r>
      <w:r>
        <w:rPr>
          <w:spacing w:val="-15"/>
          <w:w w:val="115"/>
        </w:rPr>
        <w:t xml:space="preserve"> </w:t>
      </w:r>
      <w:r>
        <w:rPr>
          <w:w w:val="115"/>
        </w:rPr>
        <w:t>religion.</w:t>
      </w:r>
      <w:r>
        <w:rPr>
          <w:spacing w:val="-17"/>
          <w:w w:val="115"/>
        </w:rPr>
        <w:t xml:space="preserve"> </w:t>
      </w:r>
      <w:r>
        <w:rPr>
          <w:w w:val="115"/>
        </w:rPr>
        <w:t>The</w:t>
      </w:r>
      <w:r>
        <w:rPr>
          <w:spacing w:val="-15"/>
          <w:w w:val="115"/>
        </w:rPr>
        <w:t xml:space="preserve"> </w:t>
      </w:r>
      <w:r>
        <w:rPr>
          <w:w w:val="115"/>
        </w:rPr>
        <w:t>SOC</w:t>
      </w:r>
      <w:r>
        <w:rPr>
          <w:spacing w:val="-14"/>
          <w:w w:val="115"/>
        </w:rPr>
        <w:t xml:space="preserve"> </w:t>
      </w:r>
      <w:r>
        <w:rPr>
          <w:w w:val="115"/>
        </w:rPr>
        <w:t>subscale</w:t>
      </w:r>
      <w:r>
        <w:rPr>
          <w:spacing w:val="-14"/>
          <w:w w:val="115"/>
        </w:rPr>
        <w:t xml:space="preserve"> </w:t>
      </w:r>
      <w:r>
        <w:rPr>
          <w:w w:val="115"/>
        </w:rPr>
        <w:t>assesses</w:t>
      </w:r>
      <w:r>
        <w:rPr>
          <w:spacing w:val="-15"/>
          <w:w w:val="115"/>
        </w:rPr>
        <w:t xml:space="preserve"> </w:t>
      </w:r>
      <w:r>
        <w:rPr>
          <w:w w:val="115"/>
        </w:rPr>
        <w:t>racial</w:t>
      </w:r>
      <w:r>
        <w:rPr>
          <w:spacing w:val="-14"/>
          <w:w w:val="115"/>
        </w:rPr>
        <w:t xml:space="preserve"> </w:t>
      </w:r>
      <w:r>
        <w:rPr>
          <w:w w:val="115"/>
        </w:rPr>
        <w:t>socialization</w:t>
      </w:r>
      <w:r>
        <w:rPr>
          <w:spacing w:val="-15"/>
          <w:w w:val="115"/>
        </w:rPr>
        <w:t xml:space="preserve"> </w:t>
      </w:r>
      <w:r>
        <w:rPr>
          <w:w w:val="115"/>
        </w:rPr>
        <w:t>experiences,</w:t>
      </w:r>
      <w:r>
        <w:rPr>
          <w:spacing w:val="-14"/>
          <w:w w:val="115"/>
        </w:rPr>
        <w:t xml:space="preserve"> </w:t>
      </w:r>
      <w:r>
        <w:rPr>
          <w:w w:val="115"/>
        </w:rPr>
        <w:t>including</w:t>
      </w:r>
      <w:r>
        <w:rPr>
          <w:spacing w:val="-14"/>
          <w:w w:val="115"/>
        </w:rPr>
        <w:t xml:space="preserve"> </w:t>
      </w:r>
      <w:r>
        <w:rPr>
          <w:w w:val="115"/>
        </w:rPr>
        <w:t>the</w:t>
      </w:r>
      <w:r>
        <w:rPr>
          <w:spacing w:val="-15"/>
          <w:w w:val="115"/>
        </w:rPr>
        <w:t xml:space="preserve"> </w:t>
      </w:r>
      <w:r>
        <w:rPr>
          <w:w w:val="115"/>
        </w:rPr>
        <w:t>frequency</w:t>
      </w:r>
      <w:r>
        <w:rPr>
          <w:spacing w:val="-14"/>
          <w:w w:val="115"/>
        </w:rPr>
        <w:t xml:space="preserve"> </w:t>
      </w:r>
      <w:r>
        <w:rPr>
          <w:w w:val="115"/>
        </w:rPr>
        <w:t>and</w:t>
      </w:r>
      <w:r>
        <w:rPr>
          <w:spacing w:val="-2"/>
          <w:w w:val="115"/>
        </w:rPr>
        <w:t xml:space="preserve"> </w:t>
      </w:r>
      <w:r>
        <w:rPr>
          <w:w w:val="115"/>
        </w:rPr>
        <w:t>content</w:t>
      </w:r>
      <w:r>
        <w:rPr>
          <w:spacing w:val="-14"/>
          <w:w w:val="115"/>
        </w:rPr>
        <w:t xml:space="preserve"> </w:t>
      </w:r>
      <w:r>
        <w:rPr>
          <w:w w:val="115"/>
        </w:rPr>
        <w:t>of</w:t>
      </w:r>
      <w:r>
        <w:rPr>
          <w:spacing w:val="-14"/>
          <w:w w:val="115"/>
        </w:rPr>
        <w:t xml:space="preserve"> </w:t>
      </w:r>
      <w:r>
        <w:rPr>
          <w:w w:val="115"/>
        </w:rPr>
        <w:t>racism-related</w:t>
      </w:r>
      <w:r>
        <w:rPr>
          <w:spacing w:val="-13"/>
          <w:w w:val="115"/>
        </w:rPr>
        <w:t xml:space="preserve"> </w:t>
      </w:r>
      <w:r>
        <w:rPr>
          <w:w w:val="115"/>
        </w:rPr>
        <w:t>messages</w:t>
      </w:r>
      <w:r>
        <w:rPr>
          <w:spacing w:val="-13"/>
          <w:w w:val="115"/>
        </w:rPr>
        <w:t xml:space="preserve"> </w:t>
      </w:r>
      <w:r>
        <w:rPr>
          <w:w w:val="115"/>
        </w:rPr>
        <w:t>from</w:t>
      </w:r>
      <w:r>
        <w:rPr>
          <w:spacing w:val="-13"/>
          <w:w w:val="115"/>
        </w:rPr>
        <w:t xml:space="preserve"> </w:t>
      </w:r>
      <w:r>
        <w:rPr>
          <w:w w:val="115"/>
        </w:rPr>
        <w:t>family</w:t>
      </w:r>
      <w:r>
        <w:rPr>
          <w:spacing w:val="-14"/>
          <w:w w:val="115"/>
        </w:rPr>
        <w:t xml:space="preserve"> </w:t>
      </w:r>
      <w:r>
        <w:rPr>
          <w:w w:val="115"/>
        </w:rPr>
        <w:t>members</w:t>
      </w:r>
      <w:r>
        <w:rPr>
          <w:spacing w:val="-15"/>
          <w:w w:val="115"/>
        </w:rPr>
        <w:t xml:space="preserve"> </w:t>
      </w:r>
      <w:r>
        <w:rPr>
          <w:w w:val="115"/>
        </w:rPr>
        <w:t>and other</w:t>
      </w:r>
      <w:r>
        <w:rPr>
          <w:spacing w:val="-14"/>
          <w:w w:val="115"/>
        </w:rPr>
        <w:t xml:space="preserve"> </w:t>
      </w:r>
      <w:r>
        <w:rPr>
          <w:w w:val="115"/>
        </w:rPr>
        <w:t>important</w:t>
      </w:r>
      <w:r>
        <w:rPr>
          <w:spacing w:val="-12"/>
          <w:w w:val="115"/>
        </w:rPr>
        <w:t xml:space="preserve"> </w:t>
      </w:r>
      <w:r>
        <w:rPr>
          <w:w w:val="115"/>
        </w:rPr>
        <w:t>adults</w:t>
      </w:r>
      <w:r>
        <w:rPr>
          <w:spacing w:val="-15"/>
          <w:w w:val="115"/>
        </w:rPr>
        <w:t xml:space="preserve"> </w:t>
      </w:r>
      <w:r>
        <w:rPr>
          <w:w w:val="115"/>
        </w:rPr>
        <w:t>(e.g.,</w:t>
      </w:r>
      <w:r>
        <w:rPr>
          <w:spacing w:val="1"/>
          <w:w w:val="115"/>
        </w:rPr>
        <w:t xml:space="preserve"> </w:t>
      </w:r>
      <w:r>
        <w:rPr>
          <w:w w:val="115"/>
        </w:rPr>
        <w:t>teachers</w:t>
      </w:r>
      <w:r>
        <w:rPr>
          <w:spacing w:val="7"/>
          <w:w w:val="115"/>
        </w:rPr>
        <w:t xml:space="preserve"> </w:t>
      </w:r>
      <w:r>
        <w:rPr>
          <w:w w:val="115"/>
        </w:rPr>
        <w:t>and</w:t>
      </w:r>
      <w:r>
        <w:rPr>
          <w:spacing w:val="11"/>
          <w:w w:val="115"/>
        </w:rPr>
        <w:t xml:space="preserve"> </w:t>
      </w:r>
      <w:r>
        <w:rPr>
          <w:w w:val="115"/>
        </w:rPr>
        <w:t>clergy),</w:t>
      </w:r>
      <w:r>
        <w:rPr>
          <w:spacing w:val="11"/>
          <w:w w:val="115"/>
        </w:rPr>
        <w:t xml:space="preserve"> </w:t>
      </w:r>
      <w:r>
        <w:rPr>
          <w:w w:val="115"/>
        </w:rPr>
        <w:t>as</w:t>
      </w:r>
      <w:r>
        <w:rPr>
          <w:spacing w:val="27"/>
          <w:w w:val="115"/>
        </w:rPr>
        <w:t xml:space="preserve"> </w:t>
      </w:r>
      <w:r>
        <w:rPr>
          <w:w w:val="115"/>
        </w:rPr>
        <w:t>well</w:t>
      </w:r>
      <w:r>
        <w:rPr>
          <w:spacing w:val="-1"/>
          <w:w w:val="115"/>
        </w:rPr>
        <w:t xml:space="preserve"> </w:t>
      </w:r>
      <w:r>
        <w:rPr>
          <w:w w:val="115"/>
        </w:rPr>
        <w:t>as</w:t>
      </w:r>
      <w:r>
        <w:rPr>
          <w:spacing w:val="34"/>
          <w:w w:val="115"/>
        </w:rPr>
        <w:t xml:space="preserve"> </w:t>
      </w:r>
      <w:r>
        <w:rPr>
          <w:w w:val="115"/>
        </w:rPr>
        <w:t>the</w:t>
      </w:r>
      <w:r>
        <w:rPr>
          <w:spacing w:val="33"/>
          <w:w w:val="115"/>
        </w:rPr>
        <w:t xml:space="preserve"> </w:t>
      </w:r>
      <w:r>
        <w:rPr>
          <w:w w:val="115"/>
        </w:rPr>
        <w:t>racial</w:t>
      </w:r>
      <w:r>
        <w:rPr>
          <w:spacing w:val="9"/>
          <w:w w:val="115"/>
        </w:rPr>
        <w:t xml:space="preserve"> </w:t>
      </w:r>
      <w:r>
        <w:rPr>
          <w:w w:val="115"/>
        </w:rPr>
        <w:t>composition</w:t>
      </w:r>
      <w:r>
        <w:rPr>
          <w:spacing w:val="12"/>
          <w:w w:val="115"/>
        </w:rPr>
        <w:t xml:space="preserve"> </w:t>
      </w:r>
      <w:r>
        <w:rPr>
          <w:w w:val="115"/>
        </w:rPr>
        <w:t>of</w:t>
      </w:r>
      <w:r>
        <w:rPr>
          <w:spacing w:val="5"/>
          <w:w w:val="115"/>
        </w:rPr>
        <w:t xml:space="preserve"> </w:t>
      </w:r>
      <w:r>
        <w:rPr>
          <w:w w:val="115"/>
        </w:rPr>
        <w:t>current</w:t>
      </w:r>
      <w:r>
        <w:rPr>
          <w:spacing w:val="8"/>
          <w:w w:val="115"/>
        </w:rPr>
        <w:t xml:space="preserve"> </w:t>
      </w:r>
      <w:r>
        <w:rPr>
          <w:w w:val="115"/>
        </w:rPr>
        <w:t>and</w:t>
      </w:r>
      <w:r>
        <w:rPr>
          <w:spacing w:val="-9"/>
          <w:w w:val="115"/>
        </w:rPr>
        <w:t xml:space="preserve"> </w:t>
      </w:r>
      <w:r>
        <w:rPr>
          <w:w w:val="115"/>
        </w:rPr>
        <w:t>past</w:t>
      </w:r>
      <w:r>
        <w:rPr>
          <w:spacing w:val="-1"/>
          <w:w w:val="115"/>
        </w:rPr>
        <w:t xml:space="preserve"> </w:t>
      </w:r>
      <w:r>
        <w:rPr>
          <w:w w:val="115"/>
        </w:rPr>
        <w:t>environments</w:t>
      </w:r>
      <w:r>
        <w:rPr>
          <w:spacing w:val="16"/>
          <w:w w:val="115"/>
        </w:rPr>
        <w:t xml:space="preserve"> </w:t>
      </w:r>
      <w:r>
        <w:rPr>
          <w:w w:val="115"/>
        </w:rPr>
        <w:t>and</w:t>
      </w:r>
      <w:r>
        <w:rPr>
          <w:spacing w:val="24"/>
          <w:w w:val="115"/>
        </w:rPr>
        <w:t xml:space="preserve"> </w:t>
      </w:r>
      <w:r>
        <w:rPr>
          <w:w w:val="115"/>
        </w:rPr>
        <w:t>personal</w:t>
      </w:r>
      <w:r>
        <w:rPr>
          <w:spacing w:val="3"/>
          <w:w w:val="115"/>
        </w:rPr>
        <w:t xml:space="preserve"> </w:t>
      </w:r>
      <w:r>
        <w:rPr>
          <w:w w:val="115"/>
        </w:rPr>
        <w:t>associations</w:t>
      </w:r>
      <w:r>
        <w:rPr>
          <w:spacing w:val="19"/>
          <w:w w:val="115"/>
        </w:rPr>
        <w:t xml:space="preserve"> </w:t>
      </w:r>
      <w:r>
        <w:rPr>
          <w:w w:val="115"/>
        </w:rPr>
        <w:t>(e.g.,</w:t>
      </w:r>
      <w:r>
        <w:rPr>
          <w:spacing w:val="18"/>
          <w:w w:val="115"/>
        </w:rPr>
        <w:t xml:space="preserve"> </w:t>
      </w:r>
      <w:r>
        <w:rPr>
          <w:w w:val="115"/>
        </w:rPr>
        <w:t>neighborhoods,</w:t>
      </w:r>
      <w:r>
        <w:rPr>
          <w:spacing w:val="3"/>
          <w:w w:val="115"/>
        </w:rPr>
        <w:t xml:space="preserve"> </w:t>
      </w:r>
      <w:r>
        <w:rPr>
          <w:w w:val="115"/>
        </w:rPr>
        <w:t>schools,</w:t>
      </w:r>
      <w:r>
        <w:rPr>
          <w:spacing w:val="-12"/>
          <w:w w:val="115"/>
        </w:rPr>
        <w:t xml:space="preserve"> </w:t>
      </w:r>
      <w:r>
        <w:rPr>
          <w:w w:val="115"/>
        </w:rPr>
        <w:t>and</w:t>
      </w:r>
      <w:r>
        <w:rPr>
          <w:spacing w:val="3"/>
          <w:w w:val="115"/>
        </w:rPr>
        <w:t xml:space="preserve"> </w:t>
      </w:r>
      <w:r>
        <w:rPr>
          <w:w w:val="115"/>
        </w:rPr>
        <w:t>close</w:t>
      </w:r>
      <w:r>
        <w:rPr>
          <w:spacing w:val="-13"/>
          <w:w w:val="115"/>
        </w:rPr>
        <w:t xml:space="preserve"> </w:t>
      </w:r>
      <w:r>
        <w:rPr>
          <w:w w:val="115"/>
        </w:rPr>
        <w:t>friendships).</w:t>
      </w:r>
      <w:r>
        <w:rPr>
          <w:spacing w:val="-8"/>
          <w:w w:val="115"/>
        </w:rPr>
        <w:t xml:space="preserve"> </w:t>
      </w:r>
      <w:r>
        <w:rPr>
          <w:w w:val="115"/>
        </w:rPr>
        <w:t>RRE</w:t>
      </w:r>
      <w:r>
        <w:rPr>
          <w:spacing w:val="-15"/>
          <w:w w:val="115"/>
        </w:rPr>
        <w:t xml:space="preserve"> </w:t>
      </w:r>
      <w:r>
        <w:rPr>
          <w:w w:val="115"/>
        </w:rPr>
        <w:t>assesses</w:t>
      </w:r>
      <w:r>
        <w:rPr>
          <w:spacing w:val="-10"/>
          <w:w w:val="115"/>
        </w:rPr>
        <w:t xml:space="preserve"> </w:t>
      </w:r>
      <w:r>
        <w:rPr>
          <w:w w:val="115"/>
        </w:rPr>
        <w:t>cognitive,</w:t>
      </w:r>
      <w:r>
        <w:rPr>
          <w:spacing w:val="-9"/>
          <w:w w:val="115"/>
        </w:rPr>
        <w:t xml:space="preserve"> </w:t>
      </w:r>
      <w:r>
        <w:rPr>
          <w:w w:val="115"/>
        </w:rPr>
        <w:t>behavioral,</w:t>
      </w:r>
      <w:r>
        <w:rPr>
          <w:spacing w:val="-15"/>
          <w:w w:val="115"/>
        </w:rPr>
        <w:t xml:space="preserve"> </w:t>
      </w:r>
      <w:r>
        <w:rPr>
          <w:w w:val="115"/>
        </w:rPr>
        <w:t>and</w:t>
      </w:r>
      <w:r>
        <w:rPr>
          <w:spacing w:val="4"/>
          <w:w w:val="115"/>
        </w:rPr>
        <w:t xml:space="preserve"> </w:t>
      </w:r>
      <w:r>
        <w:rPr>
          <w:w w:val="115"/>
        </w:rPr>
        <w:t>affective</w:t>
      </w:r>
      <w:r>
        <w:rPr>
          <w:spacing w:val="-10"/>
          <w:w w:val="115"/>
        </w:rPr>
        <w:t xml:space="preserve"> </w:t>
      </w:r>
      <w:r>
        <w:rPr>
          <w:w w:val="115"/>
        </w:rPr>
        <w:t>reac­</w:t>
      </w:r>
      <w:r>
        <w:rPr>
          <w:spacing w:val="-12"/>
          <w:w w:val="115"/>
        </w:rPr>
        <w:t xml:space="preserve"> </w:t>
      </w:r>
      <w:r>
        <w:rPr>
          <w:w w:val="115"/>
        </w:rPr>
        <w:t>tions</w:t>
      </w:r>
      <w:r>
        <w:rPr>
          <w:spacing w:val="-15"/>
          <w:w w:val="115"/>
        </w:rPr>
        <w:t xml:space="preserve"> </w:t>
      </w:r>
      <w:r>
        <w:rPr>
          <w:w w:val="115"/>
        </w:rPr>
        <w:t>to</w:t>
      </w:r>
      <w:r>
        <w:rPr>
          <w:spacing w:val="-14"/>
          <w:w w:val="115"/>
        </w:rPr>
        <w:t xml:space="preserve"> </w:t>
      </w:r>
      <w:r>
        <w:rPr>
          <w:w w:val="115"/>
        </w:rPr>
        <w:t>race-related</w:t>
      </w:r>
      <w:r>
        <w:rPr>
          <w:spacing w:val="-10"/>
          <w:w w:val="115"/>
        </w:rPr>
        <w:t xml:space="preserve"> </w:t>
      </w:r>
      <w:r>
        <w:rPr>
          <w:w w:val="115"/>
        </w:rPr>
        <w:t>experiences.</w:t>
      </w:r>
      <w:r>
        <w:rPr>
          <w:spacing w:val="-8"/>
          <w:w w:val="115"/>
        </w:rPr>
        <w:t xml:space="preserve"> </w:t>
      </w:r>
      <w:r>
        <w:rPr>
          <w:w w:val="115"/>
        </w:rPr>
        <w:t>Cognitive</w:t>
      </w:r>
      <w:r>
        <w:rPr>
          <w:spacing w:val="-15"/>
          <w:w w:val="115"/>
        </w:rPr>
        <w:t xml:space="preserve"> </w:t>
      </w:r>
      <w:r>
        <w:rPr>
          <w:w w:val="115"/>
        </w:rPr>
        <w:t>items</w:t>
      </w:r>
      <w:r>
        <w:rPr>
          <w:spacing w:val="-14"/>
          <w:w w:val="115"/>
        </w:rPr>
        <w:t xml:space="preserve"> </w:t>
      </w:r>
      <w:r>
        <w:rPr>
          <w:w w:val="115"/>
        </w:rPr>
        <w:t>tap</w:t>
      </w:r>
      <w:r>
        <w:rPr>
          <w:spacing w:val="-10"/>
          <w:w w:val="115"/>
        </w:rPr>
        <w:t xml:space="preserve"> </w:t>
      </w:r>
      <w:r>
        <w:rPr>
          <w:w w:val="115"/>
        </w:rPr>
        <w:t>perceptions</w:t>
      </w:r>
      <w:r>
        <w:rPr>
          <w:spacing w:val="-15"/>
          <w:w w:val="115"/>
        </w:rPr>
        <w:t xml:space="preserve"> </w:t>
      </w:r>
      <w:r>
        <w:rPr>
          <w:w w:val="115"/>
        </w:rPr>
        <w:t>and</w:t>
      </w:r>
      <w:r>
        <w:rPr>
          <w:spacing w:val="4"/>
          <w:w w:val="115"/>
        </w:rPr>
        <w:t xml:space="preserve"> </w:t>
      </w:r>
      <w:r>
        <w:rPr>
          <w:w w:val="115"/>
        </w:rPr>
        <w:t>thoughts</w:t>
      </w:r>
      <w:r>
        <w:rPr>
          <w:spacing w:val="-12"/>
          <w:w w:val="115"/>
        </w:rPr>
        <w:t xml:space="preserve"> </w:t>
      </w:r>
      <w:r>
        <w:rPr>
          <w:w w:val="115"/>
        </w:rPr>
        <w:t>relating</w:t>
      </w:r>
      <w:r>
        <w:rPr>
          <w:spacing w:val="-13"/>
          <w:w w:val="115"/>
        </w:rPr>
        <w:t xml:space="preserve"> </w:t>
      </w:r>
      <w:r>
        <w:rPr>
          <w:w w:val="115"/>
        </w:rPr>
        <w:t>to</w:t>
      </w:r>
      <w:r>
        <w:rPr>
          <w:spacing w:val="-15"/>
          <w:w w:val="115"/>
        </w:rPr>
        <w:t xml:space="preserve"> </w:t>
      </w:r>
      <w:r>
        <w:rPr>
          <w:w w:val="115"/>
        </w:rPr>
        <w:t>racism</w:t>
      </w:r>
      <w:r>
        <w:rPr>
          <w:spacing w:val="-6"/>
          <w:w w:val="115"/>
        </w:rPr>
        <w:t xml:space="preserve"> </w:t>
      </w:r>
      <w:r>
        <w:rPr>
          <w:w w:val="115"/>
        </w:rPr>
        <w:t>experiences.</w:t>
      </w:r>
      <w:r>
        <w:rPr>
          <w:spacing w:val="-1"/>
          <w:w w:val="115"/>
        </w:rPr>
        <w:t xml:space="preserve"> </w:t>
      </w:r>
      <w:r>
        <w:rPr>
          <w:w w:val="115"/>
        </w:rPr>
        <w:t>Behavioral</w:t>
      </w:r>
      <w:r>
        <w:rPr>
          <w:spacing w:val="-5"/>
          <w:w w:val="115"/>
        </w:rPr>
        <w:t xml:space="preserve"> </w:t>
      </w:r>
      <w:r>
        <w:rPr>
          <w:w w:val="115"/>
        </w:rPr>
        <w:t>items</w:t>
      </w:r>
      <w:r>
        <w:rPr>
          <w:spacing w:val="-12"/>
          <w:w w:val="115"/>
        </w:rPr>
        <w:t xml:space="preserve"> </w:t>
      </w:r>
      <w:r>
        <w:rPr>
          <w:w w:val="115"/>
        </w:rPr>
        <w:t>include</w:t>
      </w:r>
      <w:r>
        <w:rPr>
          <w:spacing w:val="-13"/>
          <w:w w:val="115"/>
        </w:rPr>
        <w:t xml:space="preserve"> </w:t>
      </w:r>
      <w:r>
        <w:rPr>
          <w:w w:val="115"/>
        </w:rPr>
        <w:t>confronting</w:t>
      </w:r>
      <w:r>
        <w:rPr>
          <w:spacing w:val="-15"/>
          <w:w w:val="115"/>
        </w:rPr>
        <w:t xml:space="preserve"> </w:t>
      </w:r>
      <w:r>
        <w:rPr>
          <w:w w:val="115"/>
        </w:rPr>
        <w:t>someone</w:t>
      </w:r>
      <w:r>
        <w:rPr>
          <w:spacing w:val="-13"/>
          <w:w w:val="115"/>
        </w:rPr>
        <w:t xml:space="preserve"> </w:t>
      </w:r>
      <w:r>
        <w:rPr>
          <w:w w:val="115"/>
        </w:rPr>
        <w:t>or</w:t>
      </w:r>
      <w:r>
        <w:rPr>
          <w:spacing w:val="-5"/>
          <w:w w:val="115"/>
        </w:rPr>
        <w:t xml:space="preserve"> </w:t>
      </w:r>
      <w:r>
        <w:rPr>
          <w:w w:val="115"/>
        </w:rPr>
        <w:t>taking</w:t>
      </w:r>
      <w:r>
        <w:rPr>
          <w:spacing w:val="-4"/>
          <w:w w:val="115"/>
        </w:rPr>
        <w:t xml:space="preserve"> </w:t>
      </w:r>
      <w:r>
        <w:rPr>
          <w:w w:val="115"/>
        </w:rPr>
        <w:t>other</w:t>
      </w:r>
      <w:r>
        <w:rPr>
          <w:spacing w:val="-5"/>
          <w:w w:val="115"/>
        </w:rPr>
        <w:t xml:space="preserve"> </w:t>
      </w:r>
      <w:r>
        <w:rPr>
          <w:w w:val="115"/>
        </w:rPr>
        <w:t>action. Affective</w:t>
      </w:r>
      <w:r>
        <w:rPr>
          <w:spacing w:val="-1"/>
          <w:w w:val="115"/>
        </w:rPr>
        <w:t xml:space="preserve"> </w:t>
      </w:r>
      <w:r>
        <w:rPr>
          <w:w w:val="115"/>
        </w:rPr>
        <w:t>items</w:t>
      </w:r>
      <w:r>
        <w:rPr>
          <w:spacing w:val="-12"/>
          <w:w w:val="115"/>
        </w:rPr>
        <w:t xml:space="preserve"> </w:t>
      </w:r>
      <w:r>
        <w:rPr>
          <w:w w:val="115"/>
        </w:rPr>
        <w:t>are</w:t>
      </w:r>
      <w:r>
        <w:rPr>
          <w:spacing w:val="-1"/>
          <w:w w:val="115"/>
        </w:rPr>
        <w:t xml:space="preserve"> </w:t>
      </w:r>
      <w:r>
        <w:rPr>
          <w:w w:val="115"/>
        </w:rPr>
        <w:t>composed</w:t>
      </w:r>
      <w:r>
        <w:rPr>
          <w:spacing w:val="11"/>
          <w:w w:val="115"/>
        </w:rPr>
        <w:t xml:space="preserve"> </w:t>
      </w:r>
      <w:r>
        <w:rPr>
          <w:w w:val="115"/>
        </w:rPr>
        <w:t>of</w:t>
      </w:r>
      <w:r>
        <w:rPr>
          <w:spacing w:val="-9"/>
          <w:w w:val="115"/>
        </w:rPr>
        <w:t xml:space="preserve"> </w:t>
      </w:r>
      <w:r>
        <w:rPr>
          <w:w w:val="115"/>
        </w:rPr>
        <w:t>reactions</w:t>
      </w:r>
      <w:r>
        <w:rPr>
          <w:spacing w:val="-9"/>
          <w:w w:val="115"/>
        </w:rPr>
        <w:t xml:space="preserve"> </w:t>
      </w:r>
      <w:r>
        <w:rPr>
          <w:w w:val="115"/>
        </w:rPr>
        <w:t>such</w:t>
      </w:r>
      <w:r>
        <w:rPr>
          <w:spacing w:val="-1"/>
          <w:w w:val="115"/>
        </w:rPr>
        <w:t xml:space="preserve"> </w:t>
      </w:r>
      <w:r>
        <w:rPr>
          <w:w w:val="115"/>
        </w:rPr>
        <w:t>as</w:t>
      </w:r>
      <w:r>
        <w:rPr>
          <w:spacing w:val="-9"/>
          <w:w w:val="115"/>
        </w:rPr>
        <w:t xml:space="preserve"> </w:t>
      </w:r>
      <w:r>
        <w:rPr>
          <w:w w:val="115"/>
        </w:rPr>
        <w:t>an­</w:t>
      </w:r>
      <w:r>
        <w:rPr>
          <w:spacing w:val="-9"/>
          <w:w w:val="115"/>
        </w:rPr>
        <w:t xml:space="preserve"> </w:t>
      </w:r>
      <w:r>
        <w:rPr>
          <w:w w:val="115"/>
        </w:rPr>
        <w:t>ger,</w:t>
      </w:r>
      <w:r>
        <w:rPr>
          <w:spacing w:val="-13"/>
          <w:w w:val="115"/>
        </w:rPr>
        <w:t xml:space="preserve"> </w:t>
      </w:r>
      <w:r>
        <w:rPr>
          <w:w w:val="115"/>
        </w:rPr>
        <w:t>fear,</w:t>
      </w:r>
      <w:r>
        <w:rPr>
          <w:spacing w:val="-11"/>
          <w:w w:val="115"/>
        </w:rPr>
        <w:t xml:space="preserve"> </w:t>
      </w:r>
      <w:r>
        <w:rPr>
          <w:w w:val="115"/>
        </w:rPr>
        <w:t>and</w:t>
      </w:r>
      <w:r>
        <w:rPr>
          <w:spacing w:val="24"/>
          <w:w w:val="115"/>
        </w:rPr>
        <w:t xml:space="preserve"> </w:t>
      </w:r>
      <w:r>
        <w:rPr>
          <w:w w:val="115"/>
        </w:rPr>
        <w:t>powerlessness.</w:t>
      </w:r>
      <w:r>
        <w:rPr>
          <w:spacing w:val="-20"/>
          <w:w w:val="115"/>
        </w:rPr>
        <w:t xml:space="preserve"> </w:t>
      </w:r>
      <w:r>
        <w:rPr>
          <w:w w:val="115"/>
        </w:rPr>
        <w:t>The</w:t>
      </w:r>
      <w:r>
        <w:rPr>
          <w:spacing w:val="-16"/>
          <w:w w:val="115"/>
        </w:rPr>
        <w:t xml:space="preserve"> </w:t>
      </w:r>
      <w:r>
        <w:rPr>
          <w:w w:val="115"/>
        </w:rPr>
        <w:t>COP</w:t>
      </w:r>
      <w:r>
        <w:rPr>
          <w:spacing w:val="-15"/>
          <w:w w:val="115"/>
        </w:rPr>
        <w:t xml:space="preserve"> </w:t>
      </w:r>
      <w:r>
        <w:rPr>
          <w:w w:val="115"/>
        </w:rPr>
        <w:t>subscale</w:t>
      </w:r>
      <w:r>
        <w:rPr>
          <w:spacing w:val="-6"/>
          <w:w w:val="115"/>
        </w:rPr>
        <w:t xml:space="preserve"> </w:t>
      </w:r>
      <w:r>
        <w:rPr>
          <w:w w:val="115"/>
        </w:rPr>
        <w:t>measures</w:t>
      </w:r>
      <w:r>
        <w:rPr>
          <w:spacing w:val="-5"/>
          <w:w w:val="115"/>
        </w:rPr>
        <w:t xml:space="preserve"> </w:t>
      </w:r>
      <w:r>
        <w:rPr>
          <w:w w:val="115"/>
        </w:rPr>
        <w:t>the</w:t>
      </w:r>
      <w:r>
        <w:rPr>
          <w:spacing w:val="-13"/>
          <w:w w:val="115"/>
        </w:rPr>
        <w:t xml:space="preserve"> </w:t>
      </w:r>
      <w:r>
        <w:rPr>
          <w:w w:val="115"/>
        </w:rPr>
        <w:t>extent</w:t>
      </w:r>
      <w:r>
        <w:rPr>
          <w:spacing w:val="-15"/>
          <w:w w:val="115"/>
        </w:rPr>
        <w:t xml:space="preserve"> </w:t>
      </w:r>
      <w:r>
        <w:rPr>
          <w:w w:val="115"/>
        </w:rPr>
        <w:t>to</w:t>
      </w:r>
      <w:r>
        <w:rPr>
          <w:spacing w:val="-23"/>
          <w:w w:val="115"/>
        </w:rPr>
        <w:t xml:space="preserve"> </w:t>
      </w:r>
      <w:r>
        <w:rPr>
          <w:w w:val="115"/>
        </w:rPr>
        <w:t>which</w:t>
      </w:r>
      <w:r>
        <w:rPr>
          <w:spacing w:val="-13"/>
          <w:w w:val="115"/>
        </w:rPr>
        <w:t xml:space="preserve"> </w:t>
      </w:r>
      <w:r>
        <w:rPr>
          <w:w w:val="115"/>
        </w:rPr>
        <w:t>a</w:t>
      </w:r>
      <w:r>
        <w:rPr>
          <w:spacing w:val="-2"/>
          <w:w w:val="115"/>
        </w:rPr>
        <w:t xml:space="preserve"> </w:t>
      </w:r>
      <w:r>
        <w:rPr>
          <w:w w:val="115"/>
        </w:rPr>
        <w:t>person</w:t>
      </w:r>
      <w:r>
        <w:rPr>
          <w:spacing w:val="-12"/>
          <w:w w:val="115"/>
        </w:rPr>
        <w:t xml:space="preserve"> </w:t>
      </w:r>
      <w:r>
        <w:rPr>
          <w:w w:val="115"/>
        </w:rPr>
        <w:t>judges</w:t>
      </w:r>
      <w:r>
        <w:rPr>
          <w:spacing w:val="-5"/>
          <w:w w:val="115"/>
        </w:rPr>
        <w:t xml:space="preserve"> </w:t>
      </w:r>
      <w:r>
        <w:rPr>
          <w:w w:val="115"/>
        </w:rPr>
        <w:t>40</w:t>
      </w:r>
      <w:r>
        <w:rPr>
          <w:spacing w:val="-9"/>
          <w:w w:val="115"/>
        </w:rPr>
        <w:t xml:space="preserve"> </w:t>
      </w:r>
      <w:r>
        <w:rPr>
          <w:w w:val="115"/>
        </w:rPr>
        <w:t>race-related</w:t>
      </w:r>
      <w:r>
        <w:rPr>
          <w:spacing w:val="8"/>
          <w:w w:val="115"/>
        </w:rPr>
        <w:t xml:space="preserve"> </w:t>
      </w:r>
      <w:r>
        <w:rPr>
          <w:w w:val="115"/>
        </w:rPr>
        <w:t>behaviors,</w:t>
      </w:r>
      <w:r>
        <w:rPr>
          <w:spacing w:val="9"/>
          <w:w w:val="115"/>
        </w:rPr>
        <w:t xml:space="preserve"> </w:t>
      </w:r>
      <w:r>
        <w:rPr>
          <w:w w:val="115"/>
        </w:rPr>
        <w:t>reflecting</w:t>
      </w:r>
      <w:r>
        <w:rPr>
          <w:spacing w:val="-1"/>
          <w:w w:val="115"/>
        </w:rPr>
        <w:t xml:space="preserve"> </w:t>
      </w:r>
      <w:r>
        <w:rPr>
          <w:w w:val="115"/>
        </w:rPr>
        <w:t>10</w:t>
      </w:r>
      <w:r>
        <w:rPr>
          <w:spacing w:val="-13"/>
          <w:w w:val="115"/>
        </w:rPr>
        <w:t xml:space="preserve"> </w:t>
      </w:r>
      <w:r>
        <w:rPr>
          <w:w w:val="115"/>
        </w:rPr>
        <w:t>styles</w:t>
      </w:r>
      <w:r>
        <w:rPr>
          <w:spacing w:val="-14"/>
          <w:w w:val="115"/>
        </w:rPr>
        <w:t xml:space="preserve"> </w:t>
      </w:r>
      <w:r>
        <w:rPr>
          <w:w w:val="115"/>
        </w:rPr>
        <w:t>of</w:t>
      </w:r>
      <w:r>
        <w:rPr>
          <w:spacing w:val="-14"/>
          <w:w w:val="115"/>
        </w:rPr>
        <w:t xml:space="preserve"> </w:t>
      </w:r>
      <w:r>
        <w:rPr>
          <w:w w:val="115"/>
        </w:rPr>
        <w:t>coping</w:t>
      </w:r>
      <w:r>
        <w:rPr>
          <w:spacing w:val="-5"/>
          <w:w w:val="115"/>
        </w:rPr>
        <w:t xml:space="preserve"> </w:t>
      </w:r>
      <w:r>
        <w:rPr>
          <w:w w:val="115"/>
        </w:rPr>
        <w:t>(e.g.,</w:t>
      </w:r>
      <w:r>
        <w:rPr>
          <w:spacing w:val="-15"/>
          <w:w w:val="115"/>
        </w:rPr>
        <w:t xml:space="preserve"> </w:t>
      </w:r>
      <w:r>
        <w:rPr>
          <w:w w:val="115"/>
        </w:rPr>
        <w:t>activism, assimilation,</w:t>
      </w:r>
      <w:r>
        <w:rPr>
          <w:spacing w:val="-9"/>
          <w:w w:val="115"/>
        </w:rPr>
        <w:t xml:space="preserve"> </w:t>
      </w:r>
      <w:r>
        <w:rPr>
          <w:w w:val="115"/>
        </w:rPr>
        <w:t>and</w:t>
      </w:r>
      <w:r>
        <w:rPr>
          <w:spacing w:val="-1"/>
          <w:w w:val="115"/>
        </w:rPr>
        <w:t xml:space="preserve"> </w:t>
      </w:r>
      <w:r>
        <w:rPr>
          <w:w w:val="115"/>
        </w:rPr>
        <w:t>vigilance),</w:t>
      </w:r>
      <w:r>
        <w:rPr>
          <w:spacing w:val="-1"/>
          <w:w w:val="115"/>
        </w:rPr>
        <w:t xml:space="preserve"> </w:t>
      </w:r>
      <w:r>
        <w:rPr>
          <w:w w:val="115"/>
        </w:rPr>
        <w:t>that</w:t>
      </w:r>
      <w:r>
        <w:rPr>
          <w:spacing w:val="-12"/>
          <w:w w:val="115"/>
        </w:rPr>
        <w:t xml:space="preserve"> </w:t>
      </w:r>
      <w:r>
        <w:rPr>
          <w:w w:val="115"/>
        </w:rPr>
        <w:t>apply</w:t>
      </w:r>
      <w:r>
        <w:rPr>
          <w:spacing w:val="-2"/>
          <w:w w:val="115"/>
        </w:rPr>
        <w:t xml:space="preserve"> </w:t>
      </w:r>
      <w:r>
        <w:rPr>
          <w:w w:val="115"/>
        </w:rPr>
        <w:t>to</w:t>
      </w:r>
      <w:r>
        <w:rPr>
          <w:spacing w:val="-15"/>
          <w:w w:val="115"/>
        </w:rPr>
        <w:t xml:space="preserve"> </w:t>
      </w:r>
      <w:r>
        <w:rPr>
          <w:w w:val="115"/>
        </w:rPr>
        <w:t>them.</w:t>
      </w:r>
      <w:r>
        <w:rPr>
          <w:spacing w:val="-13"/>
          <w:w w:val="115"/>
        </w:rPr>
        <w:t xml:space="preserve"> </w:t>
      </w:r>
      <w:r>
        <w:rPr>
          <w:w w:val="115"/>
        </w:rPr>
        <w:t>The</w:t>
      </w:r>
      <w:r>
        <w:rPr>
          <w:spacing w:val="-15"/>
          <w:w w:val="115"/>
        </w:rPr>
        <w:t xml:space="preserve"> </w:t>
      </w:r>
      <w:r>
        <w:rPr>
          <w:w w:val="115"/>
        </w:rPr>
        <w:t>EC</w:t>
      </w:r>
      <w:r>
        <w:rPr>
          <w:spacing w:val="-6"/>
          <w:w w:val="115"/>
        </w:rPr>
        <w:t xml:space="preserve"> </w:t>
      </w:r>
      <w:r>
        <w:rPr>
          <w:w w:val="115"/>
        </w:rPr>
        <w:lastRenderedPageBreak/>
        <w:t>subscale</w:t>
      </w:r>
      <w:r>
        <w:rPr>
          <w:spacing w:val="-9"/>
          <w:w w:val="115"/>
        </w:rPr>
        <w:t xml:space="preserve"> </w:t>
      </w:r>
      <w:r>
        <w:rPr>
          <w:w w:val="115"/>
        </w:rPr>
        <w:t>assesses</w:t>
      </w:r>
      <w:r>
        <w:rPr>
          <w:spacing w:val="-10"/>
          <w:w w:val="115"/>
        </w:rPr>
        <w:t xml:space="preserve"> </w:t>
      </w:r>
      <w:r>
        <w:rPr>
          <w:w w:val="115"/>
        </w:rPr>
        <w:t>60</w:t>
      </w:r>
      <w:r>
        <w:rPr>
          <w:spacing w:val="-26"/>
          <w:w w:val="115"/>
        </w:rPr>
        <w:t xml:space="preserve"> </w:t>
      </w:r>
      <w:r>
        <w:rPr>
          <w:w w:val="115"/>
        </w:rPr>
        <w:t>emotional reactions</w:t>
      </w:r>
      <w:r>
        <w:rPr>
          <w:spacing w:val="-2"/>
          <w:w w:val="115"/>
        </w:rPr>
        <w:t xml:space="preserve"> </w:t>
      </w:r>
      <w:r>
        <w:rPr>
          <w:w w:val="115"/>
        </w:rPr>
        <w:t>(e.g.,</w:t>
      </w:r>
      <w:r>
        <w:rPr>
          <w:spacing w:val="-15"/>
          <w:w w:val="115"/>
        </w:rPr>
        <w:t xml:space="preserve"> </w:t>
      </w:r>
      <w:r>
        <w:rPr>
          <w:w w:val="115"/>
        </w:rPr>
        <w:t>sad,</w:t>
      </w:r>
      <w:r>
        <w:rPr>
          <w:spacing w:val="-14"/>
          <w:w w:val="115"/>
        </w:rPr>
        <w:t xml:space="preserve"> </w:t>
      </w:r>
      <w:r>
        <w:rPr>
          <w:w w:val="115"/>
        </w:rPr>
        <w:t>shocked,</w:t>
      </w:r>
      <w:r>
        <w:rPr>
          <w:spacing w:val="-12"/>
          <w:w w:val="115"/>
        </w:rPr>
        <w:t xml:space="preserve"> </w:t>
      </w:r>
      <w:r>
        <w:rPr>
          <w:w w:val="115"/>
        </w:rPr>
        <w:t>and enraged)</w:t>
      </w:r>
      <w:r>
        <w:rPr>
          <w:spacing w:val="-11"/>
          <w:w w:val="115"/>
        </w:rPr>
        <w:t xml:space="preserve"> </w:t>
      </w:r>
      <w:r>
        <w:rPr>
          <w:w w:val="115"/>
        </w:rPr>
        <w:t>and</w:t>
      </w:r>
      <w:r>
        <w:rPr>
          <w:spacing w:val="11"/>
          <w:w w:val="115"/>
        </w:rPr>
        <w:t xml:space="preserve"> </w:t>
      </w:r>
      <w:r>
        <w:rPr>
          <w:w w:val="115"/>
        </w:rPr>
        <w:t>35</w:t>
      </w:r>
      <w:r>
        <w:rPr>
          <w:spacing w:val="-7"/>
          <w:w w:val="115"/>
        </w:rPr>
        <w:t xml:space="preserve"> </w:t>
      </w:r>
      <w:r>
        <w:rPr>
          <w:w w:val="115"/>
        </w:rPr>
        <w:t>spe­</w:t>
      </w:r>
      <w:r>
        <w:rPr>
          <w:spacing w:val="-11"/>
          <w:w w:val="115"/>
        </w:rPr>
        <w:t xml:space="preserve"> </w:t>
      </w:r>
      <w:r>
        <w:rPr>
          <w:w w:val="115"/>
        </w:rPr>
        <w:t>cific</w:t>
      </w:r>
      <w:r>
        <w:rPr>
          <w:spacing w:val="-15"/>
          <w:w w:val="115"/>
        </w:rPr>
        <w:t xml:space="preserve"> </w:t>
      </w:r>
      <w:r>
        <w:rPr>
          <w:w w:val="115"/>
        </w:rPr>
        <w:t>coping</w:t>
      </w:r>
      <w:r>
        <w:rPr>
          <w:spacing w:val="-14"/>
          <w:w w:val="115"/>
        </w:rPr>
        <w:t xml:space="preserve"> </w:t>
      </w:r>
      <w:r>
        <w:rPr>
          <w:w w:val="115"/>
        </w:rPr>
        <w:t>behaviors</w:t>
      </w:r>
      <w:r>
        <w:rPr>
          <w:spacing w:val="-7"/>
          <w:w w:val="115"/>
        </w:rPr>
        <w:t xml:space="preserve"> </w:t>
      </w:r>
      <w:r>
        <w:rPr>
          <w:w w:val="115"/>
        </w:rPr>
        <w:t>(e.g.,</w:t>
      </w:r>
      <w:r>
        <w:rPr>
          <w:spacing w:val="-12"/>
          <w:w w:val="115"/>
        </w:rPr>
        <w:t xml:space="preserve"> </w:t>
      </w:r>
      <w:r>
        <w:rPr>
          <w:w w:val="115"/>
        </w:rPr>
        <w:t>prayed</w:t>
      </w:r>
      <w:r>
        <w:rPr>
          <w:spacing w:val="-15"/>
          <w:w w:val="115"/>
        </w:rPr>
        <w:t xml:space="preserve"> </w:t>
      </w:r>
      <w:r>
        <w:rPr>
          <w:w w:val="115"/>
        </w:rPr>
        <w:t>or</w:t>
      </w:r>
      <w:r>
        <w:rPr>
          <w:spacing w:val="-14"/>
          <w:w w:val="115"/>
        </w:rPr>
        <w:t xml:space="preserve"> </w:t>
      </w:r>
      <w:r>
        <w:rPr>
          <w:w w:val="115"/>
        </w:rPr>
        <w:t>got</w:t>
      </w:r>
      <w:r>
        <w:rPr>
          <w:spacing w:val="-15"/>
          <w:w w:val="115"/>
        </w:rPr>
        <w:t xml:space="preserve"> </w:t>
      </w:r>
      <w:r>
        <w:rPr>
          <w:w w:val="115"/>
        </w:rPr>
        <w:t>into</w:t>
      </w:r>
      <w:r>
        <w:rPr>
          <w:spacing w:val="-29"/>
          <w:w w:val="115"/>
        </w:rPr>
        <w:t xml:space="preserve"> </w:t>
      </w:r>
      <w:r>
        <w:rPr>
          <w:w w:val="115"/>
        </w:rPr>
        <w:t>verbal</w:t>
      </w:r>
      <w:r>
        <w:rPr>
          <w:spacing w:val="-18"/>
          <w:w w:val="115"/>
        </w:rPr>
        <w:t xml:space="preserve"> </w:t>
      </w:r>
      <w:r>
        <w:rPr>
          <w:w w:val="115"/>
        </w:rPr>
        <w:t>conflict)</w:t>
      </w:r>
      <w:r>
        <w:rPr>
          <w:spacing w:val="-14"/>
          <w:w w:val="115"/>
        </w:rPr>
        <w:t xml:space="preserve"> </w:t>
      </w:r>
      <w:r>
        <w:rPr>
          <w:w w:val="115"/>
        </w:rPr>
        <w:t>related</w:t>
      </w:r>
      <w:r>
        <w:rPr>
          <w:spacing w:val="-9"/>
          <w:w w:val="115"/>
        </w:rPr>
        <w:t xml:space="preserve"> </w:t>
      </w:r>
      <w:r>
        <w:rPr>
          <w:w w:val="115"/>
        </w:rPr>
        <w:t>to</w:t>
      </w:r>
      <w:r>
        <w:rPr>
          <w:spacing w:val="-23"/>
          <w:w w:val="115"/>
        </w:rPr>
        <w:t xml:space="preserve"> </w:t>
      </w:r>
      <w:r>
        <w:rPr>
          <w:w w:val="115"/>
        </w:rPr>
        <w:t>a</w:t>
      </w:r>
      <w:r>
        <w:rPr>
          <w:spacing w:val="-10"/>
          <w:w w:val="115"/>
        </w:rPr>
        <w:t xml:space="preserve"> </w:t>
      </w:r>
      <w:r>
        <w:rPr>
          <w:w w:val="115"/>
        </w:rPr>
        <w:t>racism</w:t>
      </w:r>
      <w:r>
        <w:rPr>
          <w:spacing w:val="-13"/>
          <w:w w:val="115"/>
        </w:rPr>
        <w:t xml:space="preserve"> </w:t>
      </w:r>
      <w:r>
        <w:rPr>
          <w:w w:val="115"/>
        </w:rPr>
        <w:t>experience.</w:t>
      </w:r>
      <w:r>
        <w:rPr>
          <w:spacing w:val="14"/>
          <w:w w:val="115"/>
        </w:rPr>
        <w:t xml:space="preserve"> </w:t>
      </w:r>
      <w:r>
        <w:rPr>
          <w:w w:val="115"/>
        </w:rPr>
        <w:t>Finally,</w:t>
      </w:r>
      <w:r>
        <w:rPr>
          <w:spacing w:val="9"/>
          <w:w w:val="115"/>
        </w:rPr>
        <w:t xml:space="preserve"> </w:t>
      </w:r>
      <w:r>
        <w:rPr>
          <w:w w:val="115"/>
        </w:rPr>
        <w:t>the</w:t>
      </w:r>
      <w:r>
        <w:rPr>
          <w:spacing w:val="18"/>
          <w:w w:val="115"/>
        </w:rPr>
        <w:t xml:space="preserve"> </w:t>
      </w:r>
      <w:r>
        <w:rPr>
          <w:w w:val="115"/>
        </w:rPr>
        <w:t>RA</w:t>
      </w:r>
      <w:r>
        <w:rPr>
          <w:spacing w:val="-8"/>
          <w:w w:val="115"/>
        </w:rPr>
        <w:t xml:space="preserve"> </w:t>
      </w:r>
      <w:r>
        <w:rPr>
          <w:w w:val="115"/>
        </w:rPr>
        <w:t>assesses</w:t>
      </w:r>
      <w:r>
        <w:rPr>
          <w:spacing w:val="5"/>
          <w:w w:val="115"/>
        </w:rPr>
        <w:t xml:space="preserve"> </w:t>
      </w:r>
      <w:r>
        <w:rPr>
          <w:w w:val="115"/>
        </w:rPr>
        <w:t>awareness</w:t>
      </w:r>
      <w:r>
        <w:rPr>
          <w:spacing w:val="5"/>
          <w:w w:val="115"/>
        </w:rPr>
        <w:t xml:space="preserve"> </w:t>
      </w:r>
      <w:r>
        <w:rPr>
          <w:w w:val="115"/>
        </w:rPr>
        <w:t>and</w:t>
      </w:r>
      <w:r>
        <w:rPr>
          <w:spacing w:val="4"/>
          <w:w w:val="115"/>
        </w:rPr>
        <w:t xml:space="preserve"> </w:t>
      </w:r>
      <w:r>
        <w:rPr>
          <w:w w:val="115"/>
        </w:rPr>
        <w:t>consciousness</w:t>
      </w:r>
      <w:r>
        <w:rPr>
          <w:spacing w:val="13"/>
          <w:w w:val="115"/>
        </w:rPr>
        <w:t xml:space="preserve"> </w:t>
      </w:r>
      <w:r>
        <w:rPr>
          <w:w w:val="115"/>
        </w:rPr>
        <w:t>of</w:t>
      </w:r>
      <w:r>
        <w:rPr>
          <w:spacing w:val="2"/>
          <w:w w:val="115"/>
        </w:rPr>
        <w:t xml:space="preserve"> </w:t>
      </w:r>
      <w:r>
        <w:rPr>
          <w:w w:val="115"/>
        </w:rPr>
        <w:t>racism</w:t>
      </w:r>
      <w:r>
        <w:rPr>
          <w:spacing w:val="-14"/>
          <w:w w:val="115"/>
        </w:rPr>
        <w:t xml:space="preserve"> </w:t>
      </w:r>
      <w:r>
        <w:rPr>
          <w:w w:val="115"/>
        </w:rPr>
        <w:t>through</w:t>
      </w:r>
      <w:r>
        <w:rPr>
          <w:spacing w:val="-11"/>
          <w:w w:val="115"/>
        </w:rPr>
        <w:t xml:space="preserve"> </w:t>
      </w:r>
      <w:r>
        <w:rPr>
          <w:w w:val="115"/>
        </w:rPr>
        <w:t>ratings</w:t>
      </w:r>
      <w:r>
        <w:rPr>
          <w:spacing w:val="-15"/>
          <w:w w:val="115"/>
        </w:rPr>
        <w:t xml:space="preserve"> </w:t>
      </w:r>
      <w:r>
        <w:rPr>
          <w:w w:val="115"/>
        </w:rPr>
        <w:t>of</w:t>
      </w:r>
      <w:r>
        <w:rPr>
          <w:spacing w:val="-16"/>
          <w:w w:val="115"/>
        </w:rPr>
        <w:t xml:space="preserve"> </w:t>
      </w:r>
      <w:r>
        <w:rPr>
          <w:w w:val="115"/>
        </w:rPr>
        <w:t>agreement</w:t>
      </w:r>
      <w:r>
        <w:rPr>
          <w:spacing w:val="-13"/>
          <w:w w:val="115"/>
        </w:rPr>
        <w:t xml:space="preserve"> </w:t>
      </w:r>
      <w:r>
        <w:rPr>
          <w:w w:val="115"/>
        </w:rPr>
        <w:t>with</w:t>
      </w:r>
      <w:r>
        <w:rPr>
          <w:spacing w:val="-15"/>
          <w:w w:val="115"/>
        </w:rPr>
        <w:t xml:space="preserve"> </w:t>
      </w:r>
      <w:r>
        <w:rPr>
          <w:w w:val="115"/>
        </w:rPr>
        <w:t>24</w:t>
      </w:r>
      <w:r>
        <w:rPr>
          <w:spacing w:val="-14"/>
          <w:w w:val="115"/>
        </w:rPr>
        <w:t xml:space="preserve"> </w:t>
      </w:r>
      <w:r>
        <w:rPr>
          <w:w w:val="115"/>
        </w:rPr>
        <w:t>statements</w:t>
      </w:r>
      <w:r>
        <w:rPr>
          <w:spacing w:val="-12"/>
          <w:w w:val="115"/>
        </w:rPr>
        <w:t xml:space="preserve"> </w:t>
      </w:r>
      <w:r>
        <w:rPr>
          <w:w w:val="115"/>
        </w:rPr>
        <w:t>(e.g.,</w:t>
      </w:r>
      <w:r>
        <w:rPr>
          <w:spacing w:val="-15"/>
          <w:w w:val="115"/>
        </w:rPr>
        <w:t xml:space="preserve"> </w:t>
      </w:r>
      <w:r>
        <w:rPr>
          <w:w w:val="115"/>
        </w:rPr>
        <w:t>"Encountering</w:t>
      </w:r>
      <w:r>
        <w:rPr>
          <w:spacing w:val="-8"/>
          <w:w w:val="115"/>
        </w:rPr>
        <w:t xml:space="preserve"> </w:t>
      </w:r>
      <w:r>
        <w:rPr>
          <w:w w:val="115"/>
        </w:rPr>
        <w:t>racism</w:t>
      </w:r>
      <w:r>
        <w:rPr>
          <w:spacing w:val="-10"/>
          <w:w w:val="115"/>
        </w:rPr>
        <w:t xml:space="preserve"> </w:t>
      </w:r>
      <w:r>
        <w:rPr>
          <w:w w:val="115"/>
        </w:rPr>
        <w:t>is</w:t>
      </w:r>
      <w:r>
        <w:rPr>
          <w:spacing w:val="-13"/>
          <w:w w:val="115"/>
        </w:rPr>
        <w:t xml:space="preserve"> </w:t>
      </w:r>
      <w:r>
        <w:rPr>
          <w:w w:val="115"/>
        </w:rPr>
        <w:t>an</w:t>
      </w:r>
      <w:r>
        <w:rPr>
          <w:spacing w:val="4"/>
          <w:w w:val="115"/>
        </w:rPr>
        <w:t xml:space="preserve"> </w:t>
      </w:r>
      <w:r>
        <w:rPr>
          <w:w w:val="115"/>
        </w:rPr>
        <w:t>inevitable</w:t>
      </w:r>
      <w:r>
        <w:rPr>
          <w:spacing w:val="5"/>
          <w:w w:val="115"/>
        </w:rPr>
        <w:t xml:space="preserve"> </w:t>
      </w:r>
      <w:r>
        <w:rPr>
          <w:w w:val="115"/>
        </w:rPr>
        <w:t>reality</w:t>
      </w:r>
      <w:r>
        <w:rPr>
          <w:spacing w:val="-6"/>
          <w:w w:val="115"/>
        </w:rPr>
        <w:t xml:space="preserve"> </w:t>
      </w:r>
      <w:r>
        <w:rPr>
          <w:w w:val="115"/>
        </w:rPr>
        <w:t>for people</w:t>
      </w:r>
      <w:r>
        <w:rPr>
          <w:spacing w:val="-6"/>
          <w:w w:val="115"/>
        </w:rPr>
        <w:t xml:space="preserve"> </w:t>
      </w:r>
      <w:r>
        <w:rPr>
          <w:w w:val="115"/>
        </w:rPr>
        <w:t>of</w:t>
      </w:r>
      <w:r>
        <w:rPr>
          <w:spacing w:val="-6"/>
          <w:w w:val="115"/>
        </w:rPr>
        <w:t xml:space="preserve"> </w:t>
      </w:r>
      <w:r>
        <w:rPr>
          <w:w w:val="115"/>
        </w:rPr>
        <w:t>color").</w:t>
      </w:r>
    </w:p>
    <w:p w14:paraId="2C4B537A" w14:textId="77777777" w:rsidR="00D37A87" w:rsidRDefault="00D37A87" w:rsidP="00D37A87">
      <w:pPr>
        <w:pStyle w:val="BodyText"/>
        <w:kinsoku w:val="0"/>
        <w:overflowPunct w:val="0"/>
        <w:spacing w:line="205" w:lineRule="exact"/>
        <w:ind w:left="267"/>
        <w:jc w:val="both"/>
        <w:rPr>
          <w:w w:val="115"/>
        </w:rPr>
      </w:pPr>
      <w:r>
        <w:rPr>
          <w:w w:val="115"/>
        </w:rPr>
        <w:t>Depending on the specific purpose (e.g., clinical assessment and research)</w:t>
      </w:r>
    </w:p>
    <w:p w14:paraId="60CE4629" w14:textId="77777777" w:rsidR="00D37A87" w:rsidRDefault="00D37A87" w:rsidP="00D37A87">
      <w:pPr>
        <w:pStyle w:val="BodyText"/>
        <w:kinsoku w:val="0"/>
        <w:overflowPunct w:val="0"/>
        <w:spacing w:before="9" w:line="230" w:lineRule="auto"/>
        <w:ind w:left="135" w:right="137" w:firstLine="7"/>
        <w:jc w:val="both"/>
        <w:rPr>
          <w:w w:val="115"/>
        </w:rPr>
      </w:pPr>
      <w:r>
        <w:rPr>
          <w:w w:val="115"/>
        </w:rPr>
        <w:t>for</w:t>
      </w:r>
      <w:r>
        <w:rPr>
          <w:spacing w:val="-15"/>
          <w:w w:val="115"/>
        </w:rPr>
        <w:t xml:space="preserve"> </w:t>
      </w:r>
      <w:r>
        <w:rPr>
          <w:w w:val="115"/>
        </w:rPr>
        <w:t>which</w:t>
      </w:r>
      <w:r>
        <w:rPr>
          <w:spacing w:val="2"/>
          <w:w w:val="115"/>
        </w:rPr>
        <w:t xml:space="preserve"> </w:t>
      </w:r>
      <w:r>
        <w:rPr>
          <w:w w:val="115"/>
        </w:rPr>
        <w:t>the</w:t>
      </w:r>
      <w:r>
        <w:rPr>
          <w:spacing w:val="17"/>
          <w:w w:val="115"/>
        </w:rPr>
        <w:t xml:space="preserve"> </w:t>
      </w:r>
      <w:r>
        <w:rPr>
          <w:w w:val="115"/>
        </w:rPr>
        <w:t>RaLES-R is</w:t>
      </w:r>
      <w:r>
        <w:rPr>
          <w:spacing w:val="8"/>
          <w:w w:val="115"/>
        </w:rPr>
        <w:t xml:space="preserve"> </w:t>
      </w:r>
      <w:r>
        <w:rPr>
          <w:w w:val="115"/>
        </w:rPr>
        <w:t>being</w:t>
      </w:r>
      <w:r>
        <w:rPr>
          <w:spacing w:val="-3"/>
          <w:w w:val="115"/>
        </w:rPr>
        <w:t xml:space="preserve"> </w:t>
      </w:r>
      <w:r>
        <w:rPr>
          <w:w w:val="115"/>
        </w:rPr>
        <w:t>used,</w:t>
      </w:r>
      <w:r>
        <w:rPr>
          <w:spacing w:val="-1"/>
          <w:w w:val="115"/>
        </w:rPr>
        <w:t xml:space="preserve"> </w:t>
      </w:r>
      <w:r>
        <w:rPr>
          <w:w w:val="115"/>
        </w:rPr>
        <w:t>it</w:t>
      </w:r>
      <w:r>
        <w:rPr>
          <w:spacing w:val="-15"/>
          <w:w w:val="115"/>
        </w:rPr>
        <w:t xml:space="preserve"> </w:t>
      </w:r>
      <w:r>
        <w:rPr>
          <w:w w:val="115"/>
        </w:rPr>
        <w:t>can</w:t>
      </w:r>
      <w:r>
        <w:rPr>
          <w:spacing w:val="-9"/>
          <w:w w:val="115"/>
        </w:rPr>
        <w:t xml:space="preserve"> </w:t>
      </w:r>
      <w:r>
        <w:rPr>
          <w:w w:val="115"/>
        </w:rPr>
        <w:t>be</w:t>
      </w:r>
      <w:r>
        <w:rPr>
          <w:spacing w:val="-22"/>
          <w:w w:val="115"/>
        </w:rPr>
        <w:t xml:space="preserve"> </w:t>
      </w:r>
      <w:r>
        <w:rPr>
          <w:w w:val="115"/>
        </w:rPr>
        <w:t>administered</w:t>
      </w:r>
      <w:r>
        <w:rPr>
          <w:spacing w:val="24"/>
          <w:w w:val="115"/>
        </w:rPr>
        <w:t xml:space="preserve"> </w:t>
      </w:r>
      <w:r>
        <w:rPr>
          <w:w w:val="115"/>
        </w:rPr>
        <w:t>individually</w:t>
      </w:r>
      <w:r>
        <w:rPr>
          <w:spacing w:val="-2"/>
          <w:w w:val="115"/>
        </w:rPr>
        <w:t xml:space="preserve"> </w:t>
      </w:r>
      <w:r>
        <w:rPr>
          <w:w w:val="115"/>
        </w:rPr>
        <w:t>or</w:t>
      </w:r>
      <w:r>
        <w:rPr>
          <w:spacing w:val="-5"/>
          <w:w w:val="115"/>
        </w:rPr>
        <w:t xml:space="preserve"> </w:t>
      </w:r>
      <w:r>
        <w:rPr>
          <w:w w:val="115"/>
        </w:rPr>
        <w:t>in</w:t>
      </w:r>
      <w:r>
        <w:rPr>
          <w:spacing w:val="-5"/>
          <w:w w:val="115"/>
        </w:rPr>
        <w:t xml:space="preserve"> </w:t>
      </w:r>
      <w:r>
        <w:rPr>
          <w:w w:val="115"/>
        </w:rPr>
        <w:t>a</w:t>
      </w:r>
      <w:r>
        <w:rPr>
          <w:spacing w:val="-5"/>
          <w:w w:val="115"/>
        </w:rPr>
        <w:t xml:space="preserve"> </w:t>
      </w:r>
      <w:r>
        <w:rPr>
          <w:w w:val="115"/>
        </w:rPr>
        <w:t>group</w:t>
      </w:r>
      <w:r>
        <w:rPr>
          <w:spacing w:val="-15"/>
          <w:w w:val="115"/>
        </w:rPr>
        <w:t xml:space="preserve"> </w:t>
      </w:r>
      <w:r>
        <w:rPr>
          <w:w w:val="115"/>
        </w:rPr>
        <w:t>setting.</w:t>
      </w:r>
      <w:r>
        <w:rPr>
          <w:spacing w:val="-21"/>
          <w:w w:val="115"/>
        </w:rPr>
        <w:t xml:space="preserve"> </w:t>
      </w:r>
      <w:r>
        <w:rPr>
          <w:w w:val="115"/>
        </w:rPr>
        <w:t>The</w:t>
      </w:r>
      <w:r>
        <w:rPr>
          <w:spacing w:val="-28"/>
          <w:w w:val="115"/>
        </w:rPr>
        <w:t xml:space="preserve"> </w:t>
      </w:r>
      <w:r>
        <w:rPr>
          <w:w w:val="115"/>
        </w:rPr>
        <w:t>instrument's</w:t>
      </w:r>
      <w:r>
        <w:rPr>
          <w:spacing w:val="-12"/>
          <w:w w:val="115"/>
        </w:rPr>
        <w:t xml:space="preserve"> </w:t>
      </w:r>
      <w:r>
        <w:rPr>
          <w:w w:val="115"/>
        </w:rPr>
        <w:t>subscales</w:t>
      </w:r>
      <w:r>
        <w:rPr>
          <w:spacing w:val="-4"/>
          <w:w w:val="115"/>
        </w:rPr>
        <w:t xml:space="preserve"> </w:t>
      </w:r>
      <w:r>
        <w:rPr>
          <w:w w:val="115"/>
        </w:rPr>
        <w:t>can</w:t>
      </w:r>
      <w:r>
        <w:rPr>
          <w:spacing w:val="-15"/>
          <w:w w:val="115"/>
        </w:rPr>
        <w:t xml:space="preserve"> </w:t>
      </w:r>
      <w:r>
        <w:rPr>
          <w:w w:val="115"/>
        </w:rPr>
        <w:t>be</w:t>
      </w:r>
      <w:r>
        <w:rPr>
          <w:spacing w:val="-17"/>
          <w:w w:val="115"/>
        </w:rPr>
        <w:t xml:space="preserve"> </w:t>
      </w:r>
      <w:r>
        <w:rPr>
          <w:w w:val="115"/>
        </w:rPr>
        <w:t>used</w:t>
      </w:r>
      <w:r>
        <w:rPr>
          <w:spacing w:val="-2"/>
          <w:w w:val="115"/>
        </w:rPr>
        <w:t xml:space="preserve"> </w:t>
      </w:r>
      <w:r>
        <w:rPr>
          <w:w w:val="115"/>
        </w:rPr>
        <w:t>independently of</w:t>
      </w:r>
      <w:r>
        <w:rPr>
          <w:spacing w:val="-18"/>
          <w:w w:val="115"/>
        </w:rPr>
        <w:t xml:space="preserve"> </w:t>
      </w:r>
      <w:r>
        <w:rPr>
          <w:w w:val="115"/>
        </w:rPr>
        <w:t>each</w:t>
      </w:r>
      <w:r>
        <w:rPr>
          <w:spacing w:val="-2"/>
          <w:w w:val="115"/>
        </w:rPr>
        <w:t xml:space="preserve"> </w:t>
      </w:r>
      <w:r>
        <w:rPr>
          <w:w w:val="115"/>
        </w:rPr>
        <w:t>other</w:t>
      </w:r>
      <w:r>
        <w:rPr>
          <w:spacing w:val="-8"/>
          <w:w w:val="115"/>
        </w:rPr>
        <w:t xml:space="preserve"> </w:t>
      </w:r>
      <w:r>
        <w:rPr>
          <w:w w:val="115"/>
        </w:rPr>
        <w:t>or</w:t>
      </w:r>
      <w:r>
        <w:rPr>
          <w:spacing w:val="-4"/>
          <w:w w:val="115"/>
        </w:rPr>
        <w:t xml:space="preserve"> </w:t>
      </w:r>
      <w:r>
        <w:rPr>
          <w:w w:val="115"/>
        </w:rPr>
        <w:t>collectively</w:t>
      </w:r>
      <w:r>
        <w:rPr>
          <w:spacing w:val="6"/>
          <w:w w:val="115"/>
        </w:rPr>
        <w:t xml:space="preserve"> </w:t>
      </w:r>
      <w:r>
        <w:rPr>
          <w:w w:val="115"/>
        </w:rPr>
        <w:t>as</w:t>
      </w:r>
      <w:r>
        <w:rPr>
          <w:spacing w:val="30"/>
          <w:w w:val="115"/>
        </w:rPr>
        <w:t xml:space="preserve"> </w:t>
      </w:r>
      <w:r>
        <w:rPr>
          <w:w w:val="115"/>
        </w:rPr>
        <w:t>a</w:t>
      </w:r>
      <w:r>
        <w:rPr>
          <w:spacing w:val="9"/>
          <w:w w:val="115"/>
        </w:rPr>
        <w:t xml:space="preserve"> </w:t>
      </w:r>
      <w:r>
        <w:rPr>
          <w:w w:val="115"/>
        </w:rPr>
        <w:t>whole.</w:t>
      </w:r>
      <w:r>
        <w:rPr>
          <w:spacing w:val="7"/>
          <w:w w:val="115"/>
        </w:rPr>
        <w:t xml:space="preserve"> </w:t>
      </w:r>
      <w:r>
        <w:rPr>
          <w:w w:val="115"/>
        </w:rPr>
        <w:t>Each</w:t>
      </w:r>
      <w:r>
        <w:rPr>
          <w:spacing w:val="-4"/>
          <w:w w:val="115"/>
        </w:rPr>
        <w:t xml:space="preserve"> </w:t>
      </w:r>
      <w:r>
        <w:rPr>
          <w:w w:val="115"/>
        </w:rPr>
        <w:t>subscale uses</w:t>
      </w:r>
      <w:r>
        <w:rPr>
          <w:spacing w:val="-2"/>
          <w:w w:val="115"/>
        </w:rPr>
        <w:t xml:space="preserve"> </w:t>
      </w:r>
      <w:r>
        <w:rPr>
          <w:w w:val="115"/>
        </w:rPr>
        <w:t>either</w:t>
      </w:r>
      <w:r>
        <w:rPr>
          <w:spacing w:val="-3"/>
          <w:w w:val="115"/>
        </w:rPr>
        <w:t xml:space="preserve"> </w:t>
      </w:r>
      <w:r>
        <w:rPr>
          <w:w w:val="115"/>
        </w:rPr>
        <w:t>a</w:t>
      </w:r>
      <w:r>
        <w:rPr>
          <w:spacing w:val="5"/>
          <w:w w:val="115"/>
        </w:rPr>
        <w:t xml:space="preserve"> </w:t>
      </w:r>
      <w:r>
        <w:rPr>
          <w:w w:val="115"/>
        </w:rPr>
        <w:t>Likert-type</w:t>
      </w:r>
      <w:r>
        <w:rPr>
          <w:spacing w:val="-2"/>
          <w:w w:val="115"/>
        </w:rPr>
        <w:t xml:space="preserve"> </w:t>
      </w:r>
      <w:r>
        <w:rPr>
          <w:w w:val="115"/>
        </w:rPr>
        <w:t>scale</w:t>
      </w:r>
      <w:r>
        <w:rPr>
          <w:spacing w:val="-3"/>
          <w:w w:val="115"/>
        </w:rPr>
        <w:t xml:space="preserve"> </w:t>
      </w:r>
      <w:r>
        <w:rPr>
          <w:w w:val="115"/>
        </w:rPr>
        <w:t>scoring</w:t>
      </w:r>
      <w:r>
        <w:rPr>
          <w:spacing w:val="-5"/>
          <w:w w:val="115"/>
        </w:rPr>
        <w:t xml:space="preserve"> </w:t>
      </w:r>
      <w:r>
        <w:rPr>
          <w:w w:val="115"/>
        </w:rPr>
        <w:t>format</w:t>
      </w:r>
      <w:r>
        <w:rPr>
          <w:spacing w:val="-10"/>
          <w:w w:val="115"/>
        </w:rPr>
        <w:t xml:space="preserve"> </w:t>
      </w:r>
      <w:r>
        <w:rPr>
          <w:w w:val="115"/>
        </w:rPr>
        <w:t>or</w:t>
      </w:r>
      <w:r>
        <w:rPr>
          <w:spacing w:val="-9"/>
          <w:w w:val="115"/>
        </w:rPr>
        <w:t xml:space="preserve"> </w:t>
      </w:r>
      <w:r>
        <w:rPr>
          <w:w w:val="115"/>
        </w:rPr>
        <w:t>a yes/no</w:t>
      </w:r>
      <w:r>
        <w:rPr>
          <w:spacing w:val="-9"/>
          <w:w w:val="115"/>
        </w:rPr>
        <w:t xml:space="preserve"> </w:t>
      </w:r>
      <w:r>
        <w:rPr>
          <w:w w:val="115"/>
        </w:rPr>
        <w:t>option (see Harrell,</w:t>
      </w:r>
      <w:r>
        <w:rPr>
          <w:spacing w:val="14"/>
          <w:w w:val="115"/>
        </w:rPr>
        <w:t xml:space="preserve"> </w:t>
      </w:r>
      <w:r>
        <w:rPr>
          <w:w w:val="115"/>
        </w:rPr>
        <w:t>1997, for</w:t>
      </w:r>
      <w:r>
        <w:rPr>
          <w:spacing w:val="-5"/>
          <w:w w:val="115"/>
        </w:rPr>
        <w:t xml:space="preserve"> </w:t>
      </w:r>
      <w:r>
        <w:rPr>
          <w:w w:val="115"/>
        </w:rPr>
        <w:t>information on</w:t>
      </w:r>
      <w:r>
        <w:rPr>
          <w:spacing w:val="-2"/>
          <w:w w:val="115"/>
        </w:rPr>
        <w:t xml:space="preserve"> </w:t>
      </w:r>
      <w:r>
        <w:rPr>
          <w:w w:val="115"/>
        </w:rPr>
        <w:t>scor­</w:t>
      </w:r>
      <w:r>
        <w:rPr>
          <w:spacing w:val="-1"/>
          <w:w w:val="115"/>
        </w:rPr>
        <w:t xml:space="preserve"> </w:t>
      </w:r>
      <w:r>
        <w:rPr>
          <w:w w:val="115"/>
        </w:rPr>
        <w:t>ing</w:t>
      </w:r>
      <w:r>
        <w:rPr>
          <w:spacing w:val="-8"/>
          <w:w w:val="115"/>
        </w:rPr>
        <w:t xml:space="preserve"> </w:t>
      </w:r>
      <w:r>
        <w:rPr>
          <w:w w:val="115"/>
        </w:rPr>
        <w:t>the</w:t>
      </w:r>
      <w:r>
        <w:rPr>
          <w:spacing w:val="4"/>
          <w:w w:val="115"/>
        </w:rPr>
        <w:t xml:space="preserve"> </w:t>
      </w:r>
      <w:r>
        <w:rPr>
          <w:w w:val="115"/>
        </w:rPr>
        <w:t>RaLES-R).</w:t>
      </w:r>
      <w:r>
        <w:rPr>
          <w:spacing w:val="26"/>
          <w:w w:val="115"/>
        </w:rPr>
        <w:t xml:space="preserve"> </w:t>
      </w:r>
      <w:r>
        <w:rPr>
          <w:w w:val="115"/>
        </w:rPr>
        <w:t>Respondents</w:t>
      </w:r>
      <w:r>
        <w:rPr>
          <w:spacing w:val="17"/>
          <w:w w:val="115"/>
        </w:rPr>
        <w:t xml:space="preserve"> </w:t>
      </w:r>
      <w:r>
        <w:rPr>
          <w:w w:val="115"/>
        </w:rPr>
        <w:t>are</w:t>
      </w:r>
      <w:r>
        <w:rPr>
          <w:spacing w:val="27"/>
          <w:w w:val="115"/>
        </w:rPr>
        <w:t xml:space="preserve"> </w:t>
      </w:r>
      <w:r>
        <w:rPr>
          <w:w w:val="115"/>
        </w:rPr>
        <w:t>asked</w:t>
      </w:r>
      <w:r>
        <w:rPr>
          <w:spacing w:val="24"/>
          <w:w w:val="115"/>
        </w:rPr>
        <w:t xml:space="preserve"> </w:t>
      </w:r>
      <w:r>
        <w:rPr>
          <w:w w:val="115"/>
        </w:rPr>
        <w:t>to</w:t>
      </w:r>
      <w:r>
        <w:rPr>
          <w:spacing w:val="8"/>
          <w:w w:val="115"/>
        </w:rPr>
        <w:t xml:space="preserve"> </w:t>
      </w:r>
      <w:r>
        <w:rPr>
          <w:w w:val="115"/>
        </w:rPr>
        <w:t>respond</w:t>
      </w:r>
      <w:r>
        <w:rPr>
          <w:spacing w:val="33"/>
          <w:w w:val="115"/>
        </w:rPr>
        <w:t xml:space="preserve"> </w:t>
      </w:r>
      <w:r>
        <w:rPr>
          <w:w w:val="115"/>
        </w:rPr>
        <w:t>to</w:t>
      </w:r>
      <w:r>
        <w:rPr>
          <w:spacing w:val="7"/>
          <w:w w:val="115"/>
        </w:rPr>
        <w:t xml:space="preserve"> </w:t>
      </w:r>
      <w:r>
        <w:rPr>
          <w:w w:val="115"/>
        </w:rPr>
        <w:t>each</w:t>
      </w:r>
      <w:r>
        <w:rPr>
          <w:spacing w:val="7"/>
          <w:w w:val="115"/>
        </w:rPr>
        <w:t xml:space="preserve"> </w:t>
      </w:r>
      <w:r>
        <w:rPr>
          <w:w w:val="115"/>
        </w:rPr>
        <w:t>item</w:t>
      </w:r>
      <w:r>
        <w:rPr>
          <w:spacing w:val="15"/>
          <w:w w:val="115"/>
        </w:rPr>
        <w:t xml:space="preserve"> </w:t>
      </w:r>
      <w:r>
        <w:rPr>
          <w:w w:val="115"/>
        </w:rPr>
        <w:t>based</w:t>
      </w:r>
      <w:r>
        <w:rPr>
          <w:spacing w:val="17"/>
          <w:w w:val="115"/>
        </w:rPr>
        <w:t xml:space="preserve"> </w:t>
      </w:r>
      <w:r>
        <w:rPr>
          <w:w w:val="115"/>
        </w:rPr>
        <w:t>on</w:t>
      </w:r>
      <w:r>
        <w:rPr>
          <w:spacing w:val="-2"/>
          <w:w w:val="115"/>
        </w:rPr>
        <w:t xml:space="preserve"> </w:t>
      </w:r>
      <w:r>
        <w:rPr>
          <w:w w:val="115"/>
        </w:rPr>
        <w:t>their</w:t>
      </w:r>
      <w:r>
        <w:rPr>
          <w:spacing w:val="21"/>
          <w:w w:val="115"/>
        </w:rPr>
        <w:t xml:space="preserve"> </w:t>
      </w:r>
      <w:r>
        <w:rPr>
          <w:w w:val="115"/>
        </w:rPr>
        <w:t>experiences</w:t>
      </w:r>
      <w:r>
        <w:rPr>
          <w:spacing w:val="25"/>
          <w:w w:val="115"/>
        </w:rPr>
        <w:t xml:space="preserve"> </w:t>
      </w:r>
      <w:r>
        <w:rPr>
          <w:w w:val="115"/>
        </w:rPr>
        <w:t>with</w:t>
      </w:r>
      <w:r>
        <w:rPr>
          <w:spacing w:val="33"/>
          <w:w w:val="115"/>
        </w:rPr>
        <w:t xml:space="preserve"> </w:t>
      </w:r>
      <w:r>
        <w:rPr>
          <w:w w:val="115"/>
        </w:rPr>
        <w:t>racism</w:t>
      </w:r>
      <w:r>
        <w:rPr>
          <w:spacing w:val="21"/>
          <w:w w:val="115"/>
        </w:rPr>
        <w:t xml:space="preserve"> </w:t>
      </w:r>
      <w:r>
        <w:rPr>
          <w:w w:val="115"/>
        </w:rPr>
        <w:t>over</w:t>
      </w:r>
      <w:r>
        <w:rPr>
          <w:spacing w:val="26"/>
          <w:w w:val="115"/>
        </w:rPr>
        <w:t xml:space="preserve"> </w:t>
      </w:r>
      <w:r>
        <w:rPr>
          <w:w w:val="115"/>
        </w:rPr>
        <w:t>their</w:t>
      </w:r>
      <w:r>
        <w:rPr>
          <w:spacing w:val="22"/>
          <w:w w:val="115"/>
        </w:rPr>
        <w:t xml:space="preserve"> </w:t>
      </w:r>
      <w:r>
        <w:rPr>
          <w:w w:val="115"/>
        </w:rPr>
        <w:t>lifetime</w:t>
      </w:r>
      <w:r>
        <w:rPr>
          <w:spacing w:val="20"/>
          <w:w w:val="115"/>
        </w:rPr>
        <w:t xml:space="preserve"> </w:t>
      </w:r>
      <w:r>
        <w:rPr>
          <w:w w:val="115"/>
        </w:rPr>
        <w:t>as</w:t>
      </w:r>
      <w:r>
        <w:rPr>
          <w:spacing w:val="40"/>
          <w:w w:val="115"/>
        </w:rPr>
        <w:t xml:space="preserve"> </w:t>
      </w:r>
      <w:r>
        <w:rPr>
          <w:w w:val="115"/>
        </w:rPr>
        <w:t>well</w:t>
      </w:r>
      <w:r>
        <w:rPr>
          <w:spacing w:val="19"/>
          <w:w w:val="115"/>
        </w:rPr>
        <w:t xml:space="preserve"> </w:t>
      </w:r>
      <w:r>
        <w:rPr>
          <w:w w:val="115"/>
        </w:rPr>
        <w:t>as</w:t>
      </w:r>
      <w:r>
        <w:rPr>
          <w:spacing w:val="49"/>
          <w:w w:val="115"/>
        </w:rPr>
        <w:t xml:space="preserve"> </w:t>
      </w:r>
      <w:r>
        <w:rPr>
          <w:w w:val="115"/>
        </w:rPr>
        <w:t>during</w:t>
      </w:r>
      <w:r>
        <w:rPr>
          <w:spacing w:val="27"/>
          <w:w w:val="115"/>
        </w:rPr>
        <w:t xml:space="preserve"> </w:t>
      </w:r>
      <w:r>
        <w:rPr>
          <w:w w:val="115"/>
        </w:rPr>
        <w:t>the</w:t>
      </w:r>
      <w:r>
        <w:rPr>
          <w:spacing w:val="25"/>
          <w:w w:val="115"/>
        </w:rPr>
        <w:t xml:space="preserve"> </w:t>
      </w:r>
      <w:r>
        <w:rPr>
          <w:w w:val="115"/>
        </w:rPr>
        <w:t>past year. Items</w:t>
      </w:r>
      <w:r>
        <w:rPr>
          <w:spacing w:val="-3"/>
          <w:w w:val="115"/>
        </w:rPr>
        <w:t xml:space="preserve"> </w:t>
      </w:r>
      <w:r>
        <w:rPr>
          <w:w w:val="115"/>
        </w:rPr>
        <w:t>are</w:t>
      </w:r>
      <w:r>
        <w:rPr>
          <w:spacing w:val="16"/>
          <w:w w:val="115"/>
        </w:rPr>
        <w:t xml:space="preserve"> </w:t>
      </w:r>
      <w:r>
        <w:rPr>
          <w:w w:val="115"/>
        </w:rPr>
        <w:t>summed</w:t>
      </w:r>
      <w:r>
        <w:rPr>
          <w:spacing w:val="15"/>
          <w:w w:val="115"/>
        </w:rPr>
        <w:t xml:space="preserve"> </w:t>
      </w:r>
      <w:r>
        <w:rPr>
          <w:w w:val="115"/>
        </w:rPr>
        <w:t>across</w:t>
      </w:r>
      <w:r>
        <w:rPr>
          <w:spacing w:val="-4"/>
          <w:w w:val="115"/>
        </w:rPr>
        <w:t xml:space="preserve"> </w:t>
      </w:r>
      <w:r>
        <w:rPr>
          <w:w w:val="115"/>
        </w:rPr>
        <w:t>each</w:t>
      </w:r>
      <w:r>
        <w:rPr>
          <w:spacing w:val="-4"/>
          <w:w w:val="115"/>
        </w:rPr>
        <w:t xml:space="preserve"> </w:t>
      </w:r>
      <w:r>
        <w:rPr>
          <w:w w:val="115"/>
        </w:rPr>
        <w:t>of</w:t>
      </w:r>
      <w:r>
        <w:rPr>
          <w:spacing w:val="4"/>
          <w:w w:val="115"/>
        </w:rPr>
        <w:t xml:space="preserve"> </w:t>
      </w:r>
      <w:r>
        <w:rPr>
          <w:w w:val="115"/>
        </w:rPr>
        <w:t>the</w:t>
      </w:r>
      <w:r>
        <w:rPr>
          <w:spacing w:val="35"/>
          <w:w w:val="115"/>
        </w:rPr>
        <w:t xml:space="preserve"> </w:t>
      </w:r>
      <w:r>
        <w:rPr>
          <w:w w:val="115"/>
        </w:rPr>
        <w:t>measure's</w:t>
      </w:r>
      <w:r>
        <w:rPr>
          <w:spacing w:val="14"/>
          <w:w w:val="115"/>
        </w:rPr>
        <w:t xml:space="preserve"> </w:t>
      </w:r>
      <w:r>
        <w:rPr>
          <w:w w:val="115"/>
        </w:rPr>
        <w:t>racism</w:t>
      </w:r>
      <w:r>
        <w:rPr>
          <w:spacing w:val="8"/>
          <w:w w:val="115"/>
        </w:rPr>
        <w:t xml:space="preserve"> </w:t>
      </w:r>
      <w:r>
        <w:rPr>
          <w:w w:val="115"/>
        </w:rPr>
        <w:t>domains</w:t>
      </w:r>
      <w:r>
        <w:rPr>
          <w:spacing w:val="16"/>
          <w:w w:val="115"/>
        </w:rPr>
        <w:t xml:space="preserve"> </w:t>
      </w:r>
      <w:r>
        <w:rPr>
          <w:w w:val="115"/>
        </w:rPr>
        <w:t>to</w:t>
      </w:r>
      <w:r>
        <w:rPr>
          <w:spacing w:val="-15"/>
          <w:w w:val="115"/>
        </w:rPr>
        <w:t xml:space="preserve"> </w:t>
      </w:r>
      <w:r>
        <w:rPr>
          <w:w w:val="115"/>
        </w:rPr>
        <w:t>de­</w:t>
      </w:r>
      <w:r>
        <w:rPr>
          <w:spacing w:val="-2"/>
          <w:w w:val="115"/>
        </w:rPr>
        <w:t xml:space="preserve"> </w:t>
      </w:r>
      <w:r>
        <w:rPr>
          <w:w w:val="115"/>
        </w:rPr>
        <w:t>rive</w:t>
      </w:r>
      <w:r>
        <w:rPr>
          <w:spacing w:val="-7"/>
          <w:w w:val="115"/>
        </w:rPr>
        <w:t xml:space="preserve"> </w:t>
      </w:r>
      <w:r>
        <w:rPr>
          <w:w w:val="115"/>
        </w:rPr>
        <w:t>RaLES</w:t>
      </w:r>
      <w:r>
        <w:rPr>
          <w:spacing w:val="-7"/>
          <w:w w:val="115"/>
        </w:rPr>
        <w:t xml:space="preserve"> </w:t>
      </w:r>
      <w:r>
        <w:rPr>
          <w:w w:val="115"/>
        </w:rPr>
        <w:t>subscale</w:t>
      </w:r>
      <w:r>
        <w:rPr>
          <w:spacing w:val="-4"/>
          <w:w w:val="115"/>
        </w:rPr>
        <w:t xml:space="preserve"> </w:t>
      </w:r>
      <w:r>
        <w:rPr>
          <w:w w:val="115"/>
        </w:rPr>
        <w:t>scores.</w:t>
      </w:r>
    </w:p>
    <w:p w14:paraId="646680BD" w14:textId="77777777" w:rsidR="00D37A87" w:rsidRDefault="00D37A87" w:rsidP="00D37A87">
      <w:pPr>
        <w:pStyle w:val="BodyText"/>
        <w:kinsoku w:val="0"/>
        <w:overflowPunct w:val="0"/>
        <w:spacing w:line="230" w:lineRule="auto"/>
        <w:ind w:left="125" w:right="138" w:firstLine="125"/>
        <w:jc w:val="both"/>
        <w:rPr>
          <w:w w:val="115"/>
        </w:rPr>
      </w:pPr>
      <w:r>
        <w:rPr>
          <w:w w:val="115"/>
        </w:rPr>
        <w:t>The</w:t>
      </w:r>
      <w:r>
        <w:rPr>
          <w:spacing w:val="-4"/>
          <w:w w:val="115"/>
        </w:rPr>
        <w:t xml:space="preserve"> </w:t>
      </w:r>
      <w:r>
        <w:rPr>
          <w:w w:val="115"/>
        </w:rPr>
        <w:t>psychometric</w:t>
      </w:r>
      <w:r>
        <w:rPr>
          <w:spacing w:val="28"/>
          <w:w w:val="115"/>
        </w:rPr>
        <w:t xml:space="preserve"> </w:t>
      </w:r>
      <w:r>
        <w:rPr>
          <w:w w:val="115"/>
        </w:rPr>
        <w:t>properties</w:t>
      </w:r>
      <w:r>
        <w:rPr>
          <w:spacing w:val="14"/>
          <w:w w:val="115"/>
        </w:rPr>
        <w:t xml:space="preserve"> </w:t>
      </w:r>
      <w:r>
        <w:rPr>
          <w:w w:val="115"/>
        </w:rPr>
        <w:t>of</w:t>
      </w:r>
      <w:r>
        <w:rPr>
          <w:spacing w:val="13"/>
          <w:w w:val="115"/>
        </w:rPr>
        <w:t xml:space="preserve"> </w:t>
      </w:r>
      <w:r>
        <w:rPr>
          <w:w w:val="115"/>
        </w:rPr>
        <w:t>the</w:t>
      </w:r>
      <w:r>
        <w:rPr>
          <w:spacing w:val="40"/>
          <w:w w:val="115"/>
        </w:rPr>
        <w:t xml:space="preserve"> </w:t>
      </w:r>
      <w:r>
        <w:rPr>
          <w:w w:val="115"/>
        </w:rPr>
        <w:t>RaLES-R</w:t>
      </w:r>
      <w:r>
        <w:rPr>
          <w:spacing w:val="17"/>
          <w:w w:val="115"/>
        </w:rPr>
        <w:t xml:space="preserve"> </w:t>
      </w:r>
      <w:r>
        <w:rPr>
          <w:w w:val="115"/>
        </w:rPr>
        <w:t>suggest that the</w:t>
      </w:r>
      <w:r>
        <w:rPr>
          <w:spacing w:val="-6"/>
          <w:w w:val="115"/>
        </w:rPr>
        <w:t xml:space="preserve"> </w:t>
      </w:r>
      <w:r>
        <w:rPr>
          <w:w w:val="115"/>
        </w:rPr>
        <w:t>instrument is promising as</w:t>
      </w:r>
      <w:r>
        <w:rPr>
          <w:spacing w:val="20"/>
          <w:w w:val="115"/>
        </w:rPr>
        <w:t xml:space="preserve"> </w:t>
      </w:r>
      <w:r>
        <w:rPr>
          <w:w w:val="115"/>
        </w:rPr>
        <w:t>a measure</w:t>
      </w:r>
      <w:r>
        <w:rPr>
          <w:spacing w:val="-3"/>
          <w:w w:val="115"/>
        </w:rPr>
        <w:t xml:space="preserve"> </w:t>
      </w:r>
      <w:r>
        <w:rPr>
          <w:w w:val="115"/>
        </w:rPr>
        <w:t>of</w:t>
      </w:r>
      <w:r>
        <w:rPr>
          <w:spacing w:val="-1"/>
          <w:w w:val="115"/>
        </w:rPr>
        <w:t xml:space="preserve"> </w:t>
      </w:r>
      <w:r>
        <w:rPr>
          <w:w w:val="115"/>
        </w:rPr>
        <w:t>minority</w:t>
      </w:r>
      <w:r>
        <w:rPr>
          <w:spacing w:val="-1"/>
          <w:w w:val="115"/>
        </w:rPr>
        <w:t xml:space="preserve"> </w:t>
      </w:r>
      <w:r>
        <w:rPr>
          <w:w w:val="115"/>
        </w:rPr>
        <w:t>group members'</w:t>
      </w:r>
      <w:r>
        <w:rPr>
          <w:spacing w:val="-6"/>
          <w:w w:val="115"/>
        </w:rPr>
        <w:t xml:space="preserve"> </w:t>
      </w:r>
      <w:r>
        <w:rPr>
          <w:w w:val="115"/>
        </w:rPr>
        <w:t>experiences with racism. The</w:t>
      </w:r>
      <w:r>
        <w:rPr>
          <w:spacing w:val="15"/>
          <w:w w:val="115"/>
        </w:rPr>
        <w:t xml:space="preserve"> </w:t>
      </w:r>
      <w:r>
        <w:rPr>
          <w:w w:val="115"/>
        </w:rPr>
        <w:t>development</w:t>
      </w:r>
      <w:r>
        <w:rPr>
          <w:spacing w:val="37"/>
          <w:w w:val="115"/>
        </w:rPr>
        <w:t xml:space="preserve"> </w:t>
      </w:r>
      <w:r>
        <w:rPr>
          <w:w w:val="115"/>
        </w:rPr>
        <w:t>study</w:t>
      </w:r>
      <w:r>
        <w:rPr>
          <w:spacing w:val="28"/>
          <w:w w:val="115"/>
        </w:rPr>
        <w:t xml:space="preserve"> </w:t>
      </w:r>
      <w:r>
        <w:rPr>
          <w:w w:val="115"/>
        </w:rPr>
        <w:t>produced</w:t>
      </w:r>
      <w:r>
        <w:rPr>
          <w:spacing w:val="40"/>
          <w:w w:val="115"/>
        </w:rPr>
        <w:t xml:space="preserve"> </w:t>
      </w:r>
      <w:r>
        <w:rPr>
          <w:w w:val="115"/>
        </w:rPr>
        <w:t>internal</w:t>
      </w:r>
      <w:r>
        <w:rPr>
          <w:spacing w:val="29"/>
          <w:w w:val="115"/>
        </w:rPr>
        <w:t xml:space="preserve"> </w:t>
      </w:r>
      <w:r>
        <w:rPr>
          <w:w w:val="115"/>
        </w:rPr>
        <w:t>consistency,</w:t>
      </w:r>
      <w:r>
        <w:rPr>
          <w:spacing w:val="38"/>
          <w:w w:val="115"/>
        </w:rPr>
        <w:t xml:space="preserve"> </w:t>
      </w:r>
      <w:r>
        <w:rPr>
          <w:w w:val="115"/>
        </w:rPr>
        <w:t>split-half,</w:t>
      </w:r>
      <w:r>
        <w:rPr>
          <w:spacing w:val="35"/>
          <w:w w:val="115"/>
        </w:rPr>
        <w:t xml:space="preserve"> </w:t>
      </w:r>
      <w:r>
        <w:rPr>
          <w:w w:val="115"/>
        </w:rPr>
        <w:t>and</w:t>
      </w:r>
      <w:r>
        <w:rPr>
          <w:spacing w:val="40"/>
          <w:w w:val="115"/>
        </w:rPr>
        <w:t xml:space="preserve"> </w:t>
      </w:r>
      <w:r>
        <w:rPr>
          <w:w w:val="115"/>
        </w:rPr>
        <w:t>test-</w:t>
      </w:r>
    </w:p>
    <w:p w14:paraId="4B65B770" w14:textId="77777777" w:rsidR="00D37A87" w:rsidRDefault="00D37A87" w:rsidP="00D37A87">
      <w:pPr>
        <w:pStyle w:val="BodyText"/>
        <w:kinsoku w:val="0"/>
        <w:overflowPunct w:val="0"/>
        <w:spacing w:before="226"/>
      </w:pPr>
    </w:p>
    <w:p w14:paraId="183B294B" w14:textId="77777777" w:rsidR="00D37A87" w:rsidRDefault="00D37A87" w:rsidP="00D37A87">
      <w:pPr>
        <w:pStyle w:val="BodyText"/>
        <w:kinsoku w:val="0"/>
        <w:overflowPunct w:val="0"/>
        <w:ind w:left="144"/>
        <w:jc w:val="both"/>
        <w:rPr>
          <w:spacing w:val="-2"/>
          <w:w w:val="105"/>
          <w:sz w:val="13"/>
          <w:szCs w:val="13"/>
        </w:rPr>
      </w:pPr>
      <w:r>
        <w:rPr>
          <w:spacing w:val="-2"/>
          <w:w w:val="105"/>
          <w:sz w:val="13"/>
          <w:szCs w:val="13"/>
        </w:rPr>
        <w:t>MEASUREMENT AND</w:t>
      </w:r>
      <w:r>
        <w:rPr>
          <w:spacing w:val="-4"/>
          <w:w w:val="105"/>
          <w:sz w:val="13"/>
          <w:szCs w:val="13"/>
        </w:rPr>
        <w:t xml:space="preserve"> </w:t>
      </w:r>
      <w:r>
        <w:rPr>
          <w:spacing w:val="-2"/>
          <w:w w:val="105"/>
          <w:sz w:val="13"/>
          <w:szCs w:val="13"/>
        </w:rPr>
        <w:t>EVALUATION</w:t>
      </w:r>
      <w:r>
        <w:rPr>
          <w:spacing w:val="8"/>
          <w:w w:val="105"/>
          <w:sz w:val="13"/>
          <w:szCs w:val="13"/>
        </w:rPr>
        <w:t xml:space="preserve"> </w:t>
      </w:r>
      <w:r>
        <w:rPr>
          <w:spacing w:val="-2"/>
          <w:w w:val="105"/>
          <w:sz w:val="13"/>
          <w:szCs w:val="13"/>
        </w:rPr>
        <w:t>IN</w:t>
      </w:r>
      <w:r>
        <w:rPr>
          <w:spacing w:val="-5"/>
          <w:w w:val="105"/>
          <w:sz w:val="13"/>
          <w:szCs w:val="13"/>
        </w:rPr>
        <w:t xml:space="preserve"> </w:t>
      </w:r>
      <w:r>
        <w:rPr>
          <w:spacing w:val="-2"/>
          <w:w w:val="105"/>
          <w:sz w:val="13"/>
          <w:szCs w:val="13"/>
        </w:rPr>
        <w:t>COUNSELING</w:t>
      </w:r>
      <w:r>
        <w:rPr>
          <w:spacing w:val="-3"/>
          <w:w w:val="105"/>
          <w:sz w:val="13"/>
          <w:szCs w:val="13"/>
        </w:rPr>
        <w:t xml:space="preserve"> </w:t>
      </w:r>
      <w:r>
        <w:rPr>
          <w:spacing w:val="-2"/>
          <w:w w:val="105"/>
          <w:sz w:val="13"/>
          <w:szCs w:val="13"/>
        </w:rPr>
        <w:t>AND DEVELOPMENT/</w:t>
      </w:r>
      <w:r>
        <w:rPr>
          <w:spacing w:val="17"/>
          <w:w w:val="105"/>
          <w:sz w:val="13"/>
          <w:szCs w:val="13"/>
        </w:rPr>
        <w:t xml:space="preserve"> </w:t>
      </w:r>
      <w:r>
        <w:rPr>
          <w:spacing w:val="-2"/>
          <w:w w:val="105"/>
          <w:sz w:val="13"/>
          <w:szCs w:val="13"/>
        </w:rPr>
        <w:t>OCTOBER 1999 /</w:t>
      </w:r>
      <w:r>
        <w:rPr>
          <w:spacing w:val="6"/>
          <w:w w:val="105"/>
          <w:sz w:val="13"/>
          <w:szCs w:val="13"/>
        </w:rPr>
        <w:t xml:space="preserve"> </w:t>
      </w:r>
      <w:r>
        <w:rPr>
          <w:spacing w:val="-2"/>
          <w:w w:val="105"/>
          <w:sz w:val="13"/>
          <w:szCs w:val="13"/>
        </w:rPr>
        <w:t>VOL.</w:t>
      </w:r>
      <w:r>
        <w:rPr>
          <w:spacing w:val="-6"/>
          <w:w w:val="105"/>
          <w:sz w:val="13"/>
          <w:szCs w:val="13"/>
        </w:rPr>
        <w:t xml:space="preserve"> </w:t>
      </w:r>
      <w:r>
        <w:rPr>
          <w:spacing w:val="-2"/>
          <w:w w:val="105"/>
          <w:sz w:val="13"/>
          <w:szCs w:val="13"/>
        </w:rPr>
        <w:t>32</w:t>
      </w:r>
    </w:p>
    <w:p w14:paraId="30ABE169" w14:textId="77777777" w:rsidR="00D37A87" w:rsidRDefault="00D37A87" w:rsidP="00D37A87">
      <w:pPr>
        <w:pStyle w:val="BodyText"/>
        <w:kinsoku w:val="0"/>
        <w:overflowPunct w:val="0"/>
        <w:rPr>
          <w:sz w:val="13"/>
          <w:szCs w:val="13"/>
        </w:rPr>
      </w:pPr>
    </w:p>
    <w:p w14:paraId="4CF357B4" w14:textId="77777777" w:rsidR="00D37A87" w:rsidRDefault="00D37A87" w:rsidP="00D37A87">
      <w:pPr>
        <w:pStyle w:val="BodyText"/>
        <w:kinsoku w:val="0"/>
        <w:overflowPunct w:val="0"/>
        <w:ind w:left="146"/>
        <w:rPr>
          <w:spacing w:val="-4"/>
        </w:rPr>
      </w:pPr>
      <w:r>
        <w:rPr>
          <w:spacing w:val="-4"/>
        </w:rPr>
        <w:t>152</w:t>
      </w:r>
    </w:p>
    <w:p w14:paraId="2E787713" w14:textId="77777777" w:rsidR="00D37A87" w:rsidRDefault="00D37A87" w:rsidP="00D37A87">
      <w:pPr>
        <w:pStyle w:val="BodyText"/>
        <w:kinsoku w:val="0"/>
        <w:overflowPunct w:val="0"/>
        <w:ind w:left="146"/>
        <w:rPr>
          <w:spacing w:val="-4"/>
        </w:rPr>
        <w:sectPr w:rsidR="00D37A87">
          <w:type w:val="continuous"/>
          <w:pgSz w:w="10080" w:h="14400"/>
          <w:pgMar w:top="720" w:right="1320" w:bottom="280" w:left="1360" w:header="720" w:footer="720" w:gutter="0"/>
          <w:cols w:space="720"/>
          <w:noEndnote/>
        </w:sectPr>
      </w:pPr>
    </w:p>
    <w:p w14:paraId="5E7CCFD8" w14:textId="77777777" w:rsidR="00D37A87" w:rsidRDefault="00D37A87" w:rsidP="00D37A87">
      <w:pPr>
        <w:pStyle w:val="BodyText"/>
        <w:kinsoku w:val="0"/>
        <w:overflowPunct w:val="0"/>
        <w:spacing w:before="2"/>
        <w:rPr>
          <w:sz w:val="15"/>
          <w:szCs w:val="15"/>
        </w:rPr>
      </w:pPr>
    </w:p>
    <w:p w14:paraId="753E774B" w14:textId="77777777" w:rsidR="00D37A87" w:rsidRDefault="00D37A87" w:rsidP="00D37A87">
      <w:pPr>
        <w:pStyle w:val="BodyText"/>
        <w:kinsoku w:val="0"/>
        <w:overflowPunct w:val="0"/>
        <w:spacing w:before="56" w:line="235" w:lineRule="auto"/>
        <w:ind w:left="164" w:right="112" w:firstLine="20"/>
        <w:jc w:val="both"/>
        <w:rPr>
          <w:w w:val="110"/>
        </w:rPr>
      </w:pPr>
      <w:r>
        <w:rPr>
          <w:w w:val="110"/>
        </w:rPr>
        <w:t>retest</w:t>
      </w:r>
      <w:r>
        <w:rPr>
          <w:spacing w:val="23"/>
          <w:w w:val="110"/>
        </w:rPr>
        <w:t xml:space="preserve"> </w:t>
      </w:r>
      <w:r>
        <w:rPr>
          <w:w w:val="110"/>
        </w:rPr>
        <w:t>reliability</w:t>
      </w:r>
      <w:r>
        <w:rPr>
          <w:spacing w:val="33"/>
          <w:w w:val="110"/>
        </w:rPr>
        <w:t xml:space="preserve"> </w:t>
      </w:r>
      <w:r>
        <w:rPr>
          <w:w w:val="110"/>
        </w:rPr>
        <w:t>coefficients</w:t>
      </w:r>
      <w:r>
        <w:rPr>
          <w:spacing w:val="32"/>
          <w:w w:val="110"/>
        </w:rPr>
        <w:t xml:space="preserve"> </w:t>
      </w:r>
      <w:r>
        <w:rPr>
          <w:w w:val="110"/>
        </w:rPr>
        <w:t>ranging</w:t>
      </w:r>
      <w:r>
        <w:rPr>
          <w:spacing w:val="15"/>
          <w:w w:val="110"/>
        </w:rPr>
        <w:t xml:space="preserve"> </w:t>
      </w:r>
      <w:r>
        <w:rPr>
          <w:w w:val="110"/>
        </w:rPr>
        <w:t>from</w:t>
      </w:r>
      <w:r>
        <w:rPr>
          <w:spacing w:val="32"/>
          <w:w w:val="110"/>
        </w:rPr>
        <w:t xml:space="preserve"> </w:t>
      </w:r>
      <w:r>
        <w:rPr>
          <w:w w:val="110"/>
        </w:rPr>
        <w:t>.69</w:t>
      </w:r>
      <w:r>
        <w:rPr>
          <w:spacing w:val="50"/>
          <w:w w:val="110"/>
        </w:rPr>
        <w:t xml:space="preserve"> </w:t>
      </w:r>
      <w:r>
        <w:rPr>
          <w:w w:val="110"/>
        </w:rPr>
        <w:t>to</w:t>
      </w:r>
      <w:r>
        <w:rPr>
          <w:spacing w:val="19"/>
          <w:w w:val="110"/>
        </w:rPr>
        <w:t xml:space="preserve"> </w:t>
      </w:r>
      <w:r>
        <w:rPr>
          <w:w w:val="110"/>
        </w:rPr>
        <w:t>.96</w:t>
      </w:r>
      <w:r>
        <w:rPr>
          <w:spacing w:val="54"/>
          <w:w w:val="110"/>
        </w:rPr>
        <w:t xml:space="preserve"> </w:t>
      </w:r>
      <w:r>
        <w:rPr>
          <w:w w:val="110"/>
        </w:rPr>
        <w:t>(Harrell,</w:t>
      </w:r>
      <w:r>
        <w:rPr>
          <w:spacing w:val="39"/>
          <w:w w:val="110"/>
        </w:rPr>
        <w:t xml:space="preserve"> </w:t>
      </w:r>
      <w:r>
        <w:rPr>
          <w:w w:val="110"/>
        </w:rPr>
        <w:t>1994).</w:t>
      </w:r>
      <w:r>
        <w:rPr>
          <w:spacing w:val="30"/>
          <w:w w:val="110"/>
        </w:rPr>
        <w:t xml:space="preserve"> </w:t>
      </w:r>
      <w:r>
        <w:rPr>
          <w:w w:val="110"/>
        </w:rPr>
        <w:t>In</w:t>
      </w:r>
      <w:r>
        <w:rPr>
          <w:spacing w:val="16"/>
          <w:w w:val="110"/>
        </w:rPr>
        <w:t xml:space="preserve"> </w:t>
      </w:r>
      <w:r>
        <w:rPr>
          <w:w w:val="110"/>
        </w:rPr>
        <w:t>a</w:t>
      </w:r>
      <w:r>
        <w:rPr>
          <w:spacing w:val="21"/>
          <w:w w:val="110"/>
        </w:rPr>
        <w:t xml:space="preserve"> </w:t>
      </w:r>
      <w:r>
        <w:rPr>
          <w:w w:val="110"/>
        </w:rPr>
        <w:t>sec­</w:t>
      </w:r>
      <w:r>
        <w:rPr>
          <w:spacing w:val="13"/>
          <w:w w:val="110"/>
        </w:rPr>
        <w:t xml:space="preserve"> </w:t>
      </w:r>
      <w:r>
        <w:rPr>
          <w:w w:val="110"/>
        </w:rPr>
        <w:t>ond study</w:t>
      </w:r>
      <w:r>
        <w:rPr>
          <w:spacing w:val="6"/>
          <w:w w:val="110"/>
        </w:rPr>
        <w:t xml:space="preserve"> </w:t>
      </w:r>
      <w:r>
        <w:rPr>
          <w:w w:val="110"/>
        </w:rPr>
        <w:t>(Harrell,</w:t>
      </w:r>
      <w:r>
        <w:rPr>
          <w:spacing w:val="19"/>
          <w:w w:val="110"/>
        </w:rPr>
        <w:t xml:space="preserve"> </w:t>
      </w:r>
      <w:r>
        <w:rPr>
          <w:w w:val="110"/>
        </w:rPr>
        <w:t>1997), Cronbach's</w:t>
      </w:r>
      <w:r>
        <w:rPr>
          <w:spacing w:val="5"/>
          <w:w w:val="110"/>
        </w:rPr>
        <w:t xml:space="preserve"> </w:t>
      </w:r>
      <w:r>
        <w:rPr>
          <w:w w:val="110"/>
        </w:rPr>
        <w:t>alphas</w:t>
      </w:r>
      <w:r>
        <w:rPr>
          <w:spacing w:val="-4"/>
          <w:w w:val="110"/>
        </w:rPr>
        <w:t xml:space="preserve"> </w:t>
      </w:r>
      <w:r>
        <w:rPr>
          <w:w w:val="110"/>
        </w:rPr>
        <w:t>for</w:t>
      </w:r>
      <w:r>
        <w:rPr>
          <w:spacing w:val="10"/>
          <w:w w:val="110"/>
        </w:rPr>
        <w:t xml:space="preserve"> </w:t>
      </w:r>
      <w:r>
        <w:rPr>
          <w:w w:val="110"/>
        </w:rPr>
        <w:t>the</w:t>
      </w:r>
      <w:r>
        <w:rPr>
          <w:spacing w:val="28"/>
          <w:w w:val="110"/>
        </w:rPr>
        <w:t xml:space="preserve"> </w:t>
      </w:r>
      <w:r>
        <w:rPr>
          <w:w w:val="110"/>
        </w:rPr>
        <w:t>RaLES-R</w:t>
      </w:r>
      <w:r>
        <w:rPr>
          <w:spacing w:val="19"/>
          <w:w w:val="110"/>
        </w:rPr>
        <w:t xml:space="preserve"> </w:t>
      </w:r>
      <w:r>
        <w:rPr>
          <w:w w:val="110"/>
        </w:rPr>
        <w:t>ranged</w:t>
      </w:r>
      <w:r>
        <w:rPr>
          <w:spacing w:val="20"/>
          <w:w w:val="110"/>
        </w:rPr>
        <w:t xml:space="preserve"> </w:t>
      </w:r>
      <w:r>
        <w:rPr>
          <w:w w:val="110"/>
        </w:rPr>
        <w:t>from</w:t>
      </w:r>
      <w:r>
        <w:rPr>
          <w:spacing w:val="7"/>
          <w:w w:val="110"/>
        </w:rPr>
        <w:t xml:space="preserve"> </w:t>
      </w:r>
      <w:r>
        <w:rPr>
          <w:w w:val="110"/>
        </w:rPr>
        <w:t>.49</w:t>
      </w:r>
      <w:r>
        <w:rPr>
          <w:spacing w:val="7"/>
          <w:w w:val="110"/>
        </w:rPr>
        <w:t xml:space="preserve"> </w:t>
      </w:r>
      <w:r>
        <w:rPr>
          <w:w w:val="110"/>
        </w:rPr>
        <w:t>to</w:t>
      </w:r>
      <w:r>
        <w:rPr>
          <w:spacing w:val="5"/>
          <w:w w:val="110"/>
        </w:rPr>
        <w:t xml:space="preserve"> </w:t>
      </w:r>
      <w:r>
        <w:rPr>
          <w:w w:val="110"/>
        </w:rPr>
        <w:t>.94.</w:t>
      </w:r>
      <w:r>
        <w:rPr>
          <w:spacing w:val="-6"/>
          <w:w w:val="110"/>
        </w:rPr>
        <w:t xml:space="preserve"> </w:t>
      </w:r>
      <w:r>
        <w:rPr>
          <w:w w:val="110"/>
        </w:rPr>
        <w:t>It</w:t>
      </w:r>
      <w:r>
        <w:rPr>
          <w:spacing w:val="-13"/>
          <w:w w:val="110"/>
        </w:rPr>
        <w:t xml:space="preserve"> </w:t>
      </w:r>
      <w:r>
        <w:rPr>
          <w:w w:val="110"/>
        </w:rPr>
        <w:t>should</w:t>
      </w:r>
      <w:r>
        <w:rPr>
          <w:spacing w:val="20"/>
          <w:w w:val="110"/>
        </w:rPr>
        <w:t xml:space="preserve"> </w:t>
      </w:r>
      <w:r>
        <w:rPr>
          <w:w w:val="110"/>
        </w:rPr>
        <w:t>be</w:t>
      </w:r>
      <w:r>
        <w:rPr>
          <w:spacing w:val="-8"/>
          <w:w w:val="110"/>
        </w:rPr>
        <w:t xml:space="preserve"> </w:t>
      </w:r>
      <w:r>
        <w:rPr>
          <w:w w:val="110"/>
        </w:rPr>
        <w:t>noted</w:t>
      </w:r>
      <w:r>
        <w:rPr>
          <w:spacing w:val="13"/>
          <w:w w:val="110"/>
        </w:rPr>
        <w:t xml:space="preserve"> </w:t>
      </w:r>
      <w:r>
        <w:rPr>
          <w:w w:val="110"/>
        </w:rPr>
        <w:t>that</w:t>
      </w:r>
      <w:r>
        <w:rPr>
          <w:spacing w:val="-5"/>
          <w:w w:val="110"/>
        </w:rPr>
        <w:t xml:space="preserve"> </w:t>
      </w:r>
      <w:r>
        <w:rPr>
          <w:w w:val="110"/>
        </w:rPr>
        <w:t>the</w:t>
      </w:r>
      <w:r>
        <w:rPr>
          <w:spacing w:val="-21"/>
          <w:w w:val="110"/>
        </w:rPr>
        <w:t xml:space="preserve"> </w:t>
      </w:r>
      <w:r>
        <w:rPr>
          <w:w w:val="110"/>
        </w:rPr>
        <w:t>PER</w:t>
      </w:r>
      <w:r>
        <w:rPr>
          <w:spacing w:val="-6"/>
          <w:w w:val="110"/>
        </w:rPr>
        <w:t xml:space="preserve"> </w:t>
      </w:r>
      <w:r>
        <w:rPr>
          <w:w w:val="110"/>
        </w:rPr>
        <w:t>and</w:t>
      </w:r>
      <w:r>
        <w:rPr>
          <w:spacing w:val="54"/>
          <w:w w:val="110"/>
        </w:rPr>
        <w:t xml:space="preserve"> </w:t>
      </w:r>
      <w:r>
        <w:rPr>
          <w:w w:val="110"/>
        </w:rPr>
        <w:t>GRP</w:t>
      </w:r>
      <w:r>
        <w:rPr>
          <w:spacing w:val="-5"/>
          <w:w w:val="110"/>
        </w:rPr>
        <w:t xml:space="preserve"> </w:t>
      </w:r>
      <w:r>
        <w:rPr>
          <w:w w:val="110"/>
        </w:rPr>
        <w:t>subscales</w:t>
      </w:r>
      <w:r>
        <w:rPr>
          <w:spacing w:val="8"/>
          <w:w w:val="110"/>
        </w:rPr>
        <w:t xml:space="preserve"> </w:t>
      </w:r>
      <w:r>
        <w:rPr>
          <w:w w:val="110"/>
        </w:rPr>
        <w:t>produced</w:t>
      </w:r>
      <w:r>
        <w:rPr>
          <w:spacing w:val="21"/>
          <w:w w:val="110"/>
        </w:rPr>
        <w:t xml:space="preserve"> </w:t>
      </w:r>
      <w:r>
        <w:rPr>
          <w:w w:val="110"/>
        </w:rPr>
        <w:t>Cronbach</w:t>
      </w:r>
      <w:r>
        <w:rPr>
          <w:spacing w:val="12"/>
          <w:w w:val="110"/>
        </w:rPr>
        <w:t xml:space="preserve"> </w:t>
      </w:r>
      <w:r>
        <w:rPr>
          <w:w w:val="110"/>
        </w:rPr>
        <w:t>alpha</w:t>
      </w:r>
      <w:r>
        <w:rPr>
          <w:spacing w:val="46"/>
          <w:w w:val="110"/>
        </w:rPr>
        <w:t xml:space="preserve"> </w:t>
      </w:r>
      <w:r>
        <w:rPr>
          <w:w w:val="110"/>
        </w:rPr>
        <w:t>coefficients</w:t>
      </w:r>
      <w:r>
        <w:rPr>
          <w:spacing w:val="53"/>
          <w:w w:val="110"/>
        </w:rPr>
        <w:t xml:space="preserve"> </w:t>
      </w:r>
      <w:r>
        <w:rPr>
          <w:w w:val="110"/>
        </w:rPr>
        <w:t>of</w:t>
      </w:r>
      <w:r>
        <w:rPr>
          <w:spacing w:val="47"/>
          <w:w w:val="110"/>
        </w:rPr>
        <w:t xml:space="preserve"> </w:t>
      </w:r>
      <w:r>
        <w:rPr>
          <w:w w:val="110"/>
        </w:rPr>
        <w:t>.91</w:t>
      </w:r>
      <w:r>
        <w:rPr>
          <w:spacing w:val="80"/>
          <w:w w:val="110"/>
        </w:rPr>
        <w:t xml:space="preserve"> </w:t>
      </w:r>
      <w:r>
        <w:rPr>
          <w:w w:val="110"/>
        </w:rPr>
        <w:t>and</w:t>
      </w:r>
      <w:r>
        <w:rPr>
          <w:spacing w:val="35"/>
          <w:w w:val="110"/>
        </w:rPr>
        <w:t xml:space="preserve">  </w:t>
      </w:r>
      <w:r>
        <w:rPr>
          <w:w w:val="110"/>
        </w:rPr>
        <w:t>.92,</w:t>
      </w:r>
      <w:r>
        <w:rPr>
          <w:spacing w:val="33"/>
          <w:w w:val="110"/>
        </w:rPr>
        <w:t xml:space="preserve"> </w:t>
      </w:r>
      <w:r>
        <w:rPr>
          <w:w w:val="110"/>
        </w:rPr>
        <w:t>respectively.</w:t>
      </w:r>
      <w:r>
        <w:rPr>
          <w:spacing w:val="35"/>
          <w:w w:val="110"/>
        </w:rPr>
        <w:t xml:space="preserve"> </w:t>
      </w:r>
      <w:r>
        <w:rPr>
          <w:w w:val="110"/>
        </w:rPr>
        <w:t>The</w:t>
      </w:r>
      <w:r>
        <w:rPr>
          <w:spacing w:val="62"/>
          <w:w w:val="110"/>
        </w:rPr>
        <w:t xml:space="preserve"> </w:t>
      </w:r>
      <w:r>
        <w:rPr>
          <w:w w:val="110"/>
        </w:rPr>
        <w:t>construct</w:t>
      </w:r>
      <w:r>
        <w:rPr>
          <w:spacing w:val="49"/>
          <w:w w:val="110"/>
        </w:rPr>
        <w:t xml:space="preserve"> </w:t>
      </w:r>
      <w:r>
        <w:rPr>
          <w:w w:val="110"/>
        </w:rPr>
        <w:t>validity</w:t>
      </w:r>
      <w:r>
        <w:rPr>
          <w:spacing w:val="47"/>
          <w:w w:val="110"/>
        </w:rPr>
        <w:t xml:space="preserve"> </w:t>
      </w:r>
      <w:r>
        <w:rPr>
          <w:w w:val="110"/>
        </w:rPr>
        <w:t>of</w:t>
      </w:r>
      <w:r>
        <w:rPr>
          <w:spacing w:val="40"/>
          <w:w w:val="110"/>
        </w:rPr>
        <w:t xml:space="preserve"> </w:t>
      </w:r>
      <w:r>
        <w:rPr>
          <w:w w:val="110"/>
        </w:rPr>
        <w:t>the RaLES</w:t>
      </w:r>
      <w:r>
        <w:rPr>
          <w:spacing w:val="19"/>
          <w:w w:val="110"/>
        </w:rPr>
        <w:t xml:space="preserve"> </w:t>
      </w:r>
      <w:r>
        <w:rPr>
          <w:w w:val="110"/>
        </w:rPr>
        <w:t>scales</w:t>
      </w:r>
      <w:r>
        <w:rPr>
          <w:spacing w:val="32"/>
          <w:w w:val="110"/>
        </w:rPr>
        <w:t xml:space="preserve"> </w:t>
      </w:r>
      <w:r>
        <w:rPr>
          <w:w w:val="110"/>
        </w:rPr>
        <w:t>was</w:t>
      </w:r>
      <w:r>
        <w:rPr>
          <w:spacing w:val="2"/>
          <w:w w:val="110"/>
        </w:rPr>
        <w:t xml:space="preserve"> </w:t>
      </w:r>
      <w:r>
        <w:rPr>
          <w:w w:val="110"/>
        </w:rPr>
        <w:t>assessed</w:t>
      </w:r>
      <w:r>
        <w:rPr>
          <w:spacing w:val="49"/>
          <w:w w:val="110"/>
        </w:rPr>
        <w:t xml:space="preserve"> </w:t>
      </w:r>
      <w:r>
        <w:rPr>
          <w:w w:val="110"/>
        </w:rPr>
        <w:t>by</w:t>
      </w:r>
      <w:r>
        <w:rPr>
          <w:spacing w:val="10"/>
          <w:w w:val="110"/>
        </w:rPr>
        <w:t xml:space="preserve"> </w:t>
      </w:r>
      <w:r>
        <w:rPr>
          <w:w w:val="110"/>
        </w:rPr>
        <w:t>conducting</w:t>
      </w:r>
      <w:r>
        <w:rPr>
          <w:spacing w:val="46"/>
          <w:w w:val="110"/>
        </w:rPr>
        <w:t xml:space="preserve"> </w:t>
      </w:r>
      <w:r>
        <w:rPr>
          <w:w w:val="110"/>
        </w:rPr>
        <w:t>correlational</w:t>
      </w:r>
      <w:r>
        <w:rPr>
          <w:spacing w:val="34"/>
          <w:w w:val="110"/>
        </w:rPr>
        <w:t xml:space="preserve"> </w:t>
      </w:r>
      <w:r>
        <w:rPr>
          <w:w w:val="110"/>
        </w:rPr>
        <w:t>studies</w:t>
      </w:r>
      <w:r>
        <w:rPr>
          <w:spacing w:val="16"/>
          <w:w w:val="110"/>
        </w:rPr>
        <w:t xml:space="preserve"> </w:t>
      </w:r>
      <w:r>
        <w:rPr>
          <w:w w:val="110"/>
        </w:rPr>
        <w:t>with</w:t>
      </w:r>
      <w:r>
        <w:rPr>
          <w:spacing w:val="34"/>
          <w:w w:val="110"/>
        </w:rPr>
        <w:t xml:space="preserve"> </w:t>
      </w:r>
      <w:r>
        <w:rPr>
          <w:w w:val="110"/>
        </w:rPr>
        <w:t>a</w:t>
      </w:r>
      <w:r>
        <w:rPr>
          <w:spacing w:val="48"/>
          <w:w w:val="110"/>
        </w:rPr>
        <w:t xml:space="preserve"> </w:t>
      </w:r>
      <w:r>
        <w:rPr>
          <w:w w:val="110"/>
        </w:rPr>
        <w:t>mea­</w:t>
      </w:r>
      <w:r>
        <w:rPr>
          <w:spacing w:val="11"/>
          <w:w w:val="110"/>
        </w:rPr>
        <w:t xml:space="preserve"> </w:t>
      </w:r>
      <w:r>
        <w:rPr>
          <w:w w:val="110"/>
        </w:rPr>
        <w:t>sure</w:t>
      </w:r>
      <w:r>
        <w:rPr>
          <w:spacing w:val="40"/>
          <w:w w:val="110"/>
        </w:rPr>
        <w:t xml:space="preserve"> </w:t>
      </w:r>
      <w:r>
        <w:rPr>
          <w:w w:val="110"/>
        </w:rPr>
        <w:t>of</w:t>
      </w:r>
      <w:r>
        <w:rPr>
          <w:spacing w:val="35"/>
          <w:w w:val="110"/>
        </w:rPr>
        <w:t xml:space="preserve"> </w:t>
      </w:r>
      <w:r>
        <w:rPr>
          <w:w w:val="110"/>
        </w:rPr>
        <w:t>social</w:t>
      </w:r>
      <w:r>
        <w:rPr>
          <w:spacing w:val="40"/>
          <w:w w:val="110"/>
        </w:rPr>
        <w:t xml:space="preserve"> </w:t>
      </w:r>
      <w:r>
        <w:rPr>
          <w:w w:val="110"/>
        </w:rPr>
        <w:t>desirability</w:t>
      </w:r>
      <w:r>
        <w:rPr>
          <w:spacing w:val="62"/>
          <w:w w:val="110"/>
        </w:rPr>
        <w:t xml:space="preserve"> </w:t>
      </w:r>
      <w:r>
        <w:rPr>
          <w:w w:val="110"/>
        </w:rPr>
        <w:t>(Crowne</w:t>
      </w:r>
      <w:r>
        <w:rPr>
          <w:spacing w:val="50"/>
          <w:w w:val="110"/>
        </w:rPr>
        <w:t xml:space="preserve"> </w:t>
      </w:r>
      <w:r>
        <w:rPr>
          <w:w w:val="110"/>
          <w:sz w:val="19"/>
          <w:szCs w:val="19"/>
        </w:rPr>
        <w:t>&amp;</w:t>
      </w:r>
      <w:r>
        <w:rPr>
          <w:spacing w:val="34"/>
          <w:w w:val="110"/>
          <w:sz w:val="19"/>
          <w:szCs w:val="19"/>
        </w:rPr>
        <w:t xml:space="preserve"> </w:t>
      </w:r>
      <w:r>
        <w:rPr>
          <w:w w:val="110"/>
        </w:rPr>
        <w:t>Marlowe,</w:t>
      </w:r>
      <w:r>
        <w:rPr>
          <w:spacing w:val="65"/>
          <w:w w:val="110"/>
        </w:rPr>
        <w:t xml:space="preserve"> </w:t>
      </w:r>
      <w:r>
        <w:rPr>
          <w:w w:val="110"/>
        </w:rPr>
        <w:t>1960),</w:t>
      </w:r>
      <w:r>
        <w:rPr>
          <w:spacing w:val="49"/>
          <w:w w:val="110"/>
        </w:rPr>
        <w:t xml:space="preserve"> </w:t>
      </w:r>
      <w:r>
        <w:rPr>
          <w:w w:val="110"/>
        </w:rPr>
        <w:t>collective</w:t>
      </w:r>
      <w:r>
        <w:rPr>
          <w:spacing w:val="45"/>
          <w:w w:val="110"/>
        </w:rPr>
        <w:t xml:space="preserve"> </w:t>
      </w:r>
      <w:r>
        <w:rPr>
          <w:w w:val="110"/>
        </w:rPr>
        <w:t>self-esteem</w:t>
      </w:r>
      <w:r>
        <w:rPr>
          <w:spacing w:val="9"/>
          <w:w w:val="110"/>
        </w:rPr>
        <w:t xml:space="preserve"> </w:t>
      </w:r>
      <w:r>
        <w:rPr>
          <w:w w:val="110"/>
        </w:rPr>
        <w:t>(Luhtanen</w:t>
      </w:r>
      <w:r>
        <w:rPr>
          <w:spacing w:val="50"/>
          <w:w w:val="110"/>
        </w:rPr>
        <w:t xml:space="preserve"> </w:t>
      </w:r>
      <w:r>
        <w:rPr>
          <w:w w:val="110"/>
          <w:sz w:val="19"/>
          <w:szCs w:val="19"/>
        </w:rPr>
        <w:t>&amp;</w:t>
      </w:r>
      <w:r>
        <w:rPr>
          <w:spacing w:val="14"/>
          <w:w w:val="110"/>
          <w:sz w:val="19"/>
          <w:szCs w:val="19"/>
        </w:rPr>
        <w:t xml:space="preserve"> </w:t>
      </w:r>
      <w:r>
        <w:rPr>
          <w:w w:val="110"/>
        </w:rPr>
        <w:t>Crocker,</w:t>
      </w:r>
      <w:r>
        <w:rPr>
          <w:spacing w:val="45"/>
          <w:w w:val="110"/>
        </w:rPr>
        <w:t xml:space="preserve"> </w:t>
      </w:r>
      <w:r>
        <w:rPr>
          <w:w w:val="110"/>
        </w:rPr>
        <w:t>1992),</w:t>
      </w:r>
      <w:r>
        <w:rPr>
          <w:spacing w:val="40"/>
          <w:w w:val="110"/>
        </w:rPr>
        <w:t xml:space="preserve"> </w:t>
      </w:r>
      <w:r>
        <w:rPr>
          <w:w w:val="110"/>
        </w:rPr>
        <w:t>cultural</w:t>
      </w:r>
      <w:r>
        <w:rPr>
          <w:spacing w:val="40"/>
          <w:w w:val="110"/>
        </w:rPr>
        <w:t xml:space="preserve"> </w:t>
      </w:r>
      <w:r>
        <w:rPr>
          <w:w w:val="110"/>
        </w:rPr>
        <w:t>mistrust</w:t>
      </w:r>
      <w:r>
        <w:rPr>
          <w:spacing w:val="38"/>
          <w:w w:val="110"/>
        </w:rPr>
        <w:t xml:space="preserve"> </w:t>
      </w:r>
      <w:r>
        <w:rPr>
          <w:w w:val="110"/>
        </w:rPr>
        <w:t>(Terrell</w:t>
      </w:r>
      <w:r>
        <w:rPr>
          <w:spacing w:val="37"/>
          <w:w w:val="110"/>
        </w:rPr>
        <w:t xml:space="preserve"> </w:t>
      </w:r>
      <w:r>
        <w:rPr>
          <w:w w:val="110"/>
          <w:sz w:val="19"/>
          <w:szCs w:val="19"/>
        </w:rPr>
        <w:t>&amp;</w:t>
      </w:r>
      <w:r>
        <w:rPr>
          <w:spacing w:val="3"/>
          <w:w w:val="110"/>
          <w:sz w:val="19"/>
          <w:szCs w:val="19"/>
        </w:rPr>
        <w:t xml:space="preserve"> </w:t>
      </w:r>
      <w:r>
        <w:rPr>
          <w:w w:val="110"/>
        </w:rPr>
        <w:t>Terrell,</w:t>
      </w:r>
      <w:r>
        <w:rPr>
          <w:spacing w:val="43"/>
          <w:w w:val="110"/>
        </w:rPr>
        <w:t xml:space="preserve"> </w:t>
      </w:r>
      <w:r>
        <w:rPr>
          <w:w w:val="110"/>
        </w:rPr>
        <w:t>1981),</w:t>
      </w:r>
      <w:r>
        <w:rPr>
          <w:spacing w:val="34"/>
          <w:w w:val="110"/>
        </w:rPr>
        <w:t xml:space="preserve"> </w:t>
      </w:r>
      <w:r>
        <w:rPr>
          <w:w w:val="110"/>
        </w:rPr>
        <w:t>and</w:t>
      </w:r>
      <w:r>
        <w:rPr>
          <w:spacing w:val="10"/>
          <w:w w:val="110"/>
        </w:rPr>
        <w:t xml:space="preserve"> </w:t>
      </w:r>
      <w:r>
        <w:rPr>
          <w:w w:val="110"/>
        </w:rPr>
        <w:t>salience</w:t>
      </w:r>
      <w:r>
        <w:rPr>
          <w:spacing w:val="2"/>
          <w:w w:val="110"/>
        </w:rPr>
        <w:t xml:space="preserve"> </w:t>
      </w:r>
      <w:r>
        <w:rPr>
          <w:w w:val="110"/>
        </w:rPr>
        <w:t>of</w:t>
      </w:r>
      <w:r>
        <w:rPr>
          <w:spacing w:val="-1"/>
          <w:w w:val="110"/>
        </w:rPr>
        <w:t xml:space="preserve"> </w:t>
      </w:r>
      <w:r>
        <w:rPr>
          <w:w w:val="110"/>
        </w:rPr>
        <w:t>racial</w:t>
      </w:r>
      <w:r>
        <w:rPr>
          <w:spacing w:val="10"/>
          <w:w w:val="110"/>
        </w:rPr>
        <w:t xml:space="preserve"> </w:t>
      </w:r>
      <w:r>
        <w:rPr>
          <w:w w:val="110"/>
        </w:rPr>
        <w:t>identity</w:t>
      </w:r>
      <w:r>
        <w:rPr>
          <w:spacing w:val="10"/>
          <w:w w:val="110"/>
        </w:rPr>
        <w:t xml:space="preserve"> </w:t>
      </w:r>
      <w:r>
        <w:rPr>
          <w:w w:val="110"/>
        </w:rPr>
        <w:t>(i.e.,</w:t>
      </w:r>
      <w:r>
        <w:rPr>
          <w:spacing w:val="2"/>
          <w:w w:val="110"/>
        </w:rPr>
        <w:t xml:space="preserve"> </w:t>
      </w:r>
      <w:r>
        <w:rPr>
          <w:w w:val="110"/>
        </w:rPr>
        <w:t>"How</w:t>
      </w:r>
      <w:r>
        <w:rPr>
          <w:spacing w:val="3"/>
          <w:w w:val="110"/>
        </w:rPr>
        <w:t xml:space="preserve"> </w:t>
      </w:r>
      <w:r>
        <w:rPr>
          <w:w w:val="110"/>
        </w:rPr>
        <w:t>important</w:t>
      </w:r>
      <w:r>
        <w:rPr>
          <w:spacing w:val="14"/>
          <w:w w:val="110"/>
        </w:rPr>
        <w:t xml:space="preserve"> </w:t>
      </w:r>
      <w:r>
        <w:rPr>
          <w:w w:val="110"/>
        </w:rPr>
        <w:t>is</w:t>
      </w:r>
      <w:r>
        <w:rPr>
          <w:spacing w:val="10"/>
          <w:w w:val="110"/>
        </w:rPr>
        <w:t xml:space="preserve"> </w:t>
      </w:r>
      <w:r>
        <w:rPr>
          <w:w w:val="110"/>
        </w:rPr>
        <w:t>race</w:t>
      </w:r>
      <w:r>
        <w:rPr>
          <w:spacing w:val="12"/>
          <w:w w:val="110"/>
        </w:rPr>
        <w:t xml:space="preserve"> </w:t>
      </w:r>
      <w:r>
        <w:rPr>
          <w:w w:val="110"/>
        </w:rPr>
        <w:t>to your</w:t>
      </w:r>
      <w:r>
        <w:rPr>
          <w:spacing w:val="-7"/>
          <w:w w:val="110"/>
        </w:rPr>
        <w:t xml:space="preserve"> </w:t>
      </w:r>
      <w:r>
        <w:rPr>
          <w:w w:val="110"/>
        </w:rPr>
        <w:t>self-concept</w:t>
      </w:r>
      <w:r>
        <w:rPr>
          <w:spacing w:val="17"/>
          <w:w w:val="110"/>
        </w:rPr>
        <w:t xml:space="preserve"> </w:t>
      </w:r>
      <w:r>
        <w:rPr>
          <w:w w:val="110"/>
        </w:rPr>
        <w:t>and</w:t>
      </w:r>
      <w:r>
        <w:rPr>
          <w:spacing w:val="11"/>
          <w:w w:val="110"/>
        </w:rPr>
        <w:t xml:space="preserve"> </w:t>
      </w:r>
      <w:r>
        <w:rPr>
          <w:w w:val="110"/>
        </w:rPr>
        <w:t>identity?").</w:t>
      </w:r>
      <w:r>
        <w:rPr>
          <w:spacing w:val="8"/>
          <w:w w:val="110"/>
        </w:rPr>
        <w:t xml:space="preserve"> </w:t>
      </w:r>
      <w:r>
        <w:rPr>
          <w:w w:val="110"/>
        </w:rPr>
        <w:t>The</w:t>
      </w:r>
      <w:r>
        <w:rPr>
          <w:spacing w:val="9"/>
          <w:w w:val="110"/>
        </w:rPr>
        <w:t xml:space="preserve"> </w:t>
      </w:r>
      <w:r>
        <w:rPr>
          <w:w w:val="110"/>
        </w:rPr>
        <w:t>authors</w:t>
      </w:r>
      <w:r>
        <w:rPr>
          <w:spacing w:val="15"/>
          <w:w w:val="110"/>
        </w:rPr>
        <w:t xml:space="preserve"> </w:t>
      </w:r>
      <w:r>
        <w:rPr>
          <w:w w:val="110"/>
        </w:rPr>
        <w:t>note</w:t>
      </w:r>
      <w:r>
        <w:rPr>
          <w:spacing w:val="22"/>
          <w:w w:val="110"/>
        </w:rPr>
        <w:t xml:space="preserve"> </w:t>
      </w:r>
      <w:r>
        <w:rPr>
          <w:w w:val="110"/>
        </w:rPr>
        <w:t>that</w:t>
      </w:r>
      <w:r>
        <w:rPr>
          <w:spacing w:val="-7"/>
          <w:w w:val="110"/>
        </w:rPr>
        <w:t xml:space="preserve"> </w:t>
      </w:r>
      <w:r>
        <w:rPr>
          <w:w w:val="110"/>
        </w:rPr>
        <w:t>very</w:t>
      </w:r>
      <w:r>
        <w:rPr>
          <w:spacing w:val="10"/>
          <w:w w:val="110"/>
        </w:rPr>
        <w:t xml:space="preserve"> </w:t>
      </w:r>
      <w:r>
        <w:rPr>
          <w:w w:val="110"/>
        </w:rPr>
        <w:t>few</w:t>
      </w:r>
      <w:r>
        <w:rPr>
          <w:spacing w:val="-5"/>
          <w:w w:val="110"/>
        </w:rPr>
        <w:t xml:space="preserve"> </w:t>
      </w:r>
      <w:r>
        <w:rPr>
          <w:w w:val="110"/>
        </w:rPr>
        <w:t>scales</w:t>
      </w:r>
      <w:r>
        <w:rPr>
          <w:spacing w:val="14"/>
          <w:w w:val="110"/>
        </w:rPr>
        <w:t xml:space="preserve"> </w:t>
      </w:r>
      <w:r>
        <w:rPr>
          <w:w w:val="110"/>
        </w:rPr>
        <w:t>were</w:t>
      </w:r>
      <w:r>
        <w:rPr>
          <w:spacing w:val="-6"/>
          <w:w w:val="110"/>
        </w:rPr>
        <w:t xml:space="preserve"> </w:t>
      </w:r>
      <w:r>
        <w:rPr>
          <w:w w:val="110"/>
        </w:rPr>
        <w:t>significantly</w:t>
      </w:r>
      <w:r>
        <w:rPr>
          <w:spacing w:val="19"/>
          <w:w w:val="110"/>
        </w:rPr>
        <w:t xml:space="preserve"> </w:t>
      </w:r>
      <w:r>
        <w:rPr>
          <w:w w:val="110"/>
        </w:rPr>
        <w:t>correlated</w:t>
      </w:r>
      <w:r>
        <w:rPr>
          <w:spacing w:val="11"/>
          <w:w w:val="110"/>
        </w:rPr>
        <w:t xml:space="preserve"> </w:t>
      </w:r>
      <w:r>
        <w:rPr>
          <w:w w:val="110"/>
        </w:rPr>
        <w:t>with</w:t>
      </w:r>
      <w:r>
        <w:rPr>
          <w:spacing w:val="12"/>
          <w:w w:val="110"/>
        </w:rPr>
        <w:t xml:space="preserve"> </w:t>
      </w:r>
      <w:r>
        <w:rPr>
          <w:w w:val="110"/>
        </w:rPr>
        <w:t>social desirability,</w:t>
      </w:r>
      <w:r>
        <w:rPr>
          <w:spacing w:val="25"/>
          <w:w w:val="110"/>
        </w:rPr>
        <w:t xml:space="preserve"> </w:t>
      </w:r>
      <w:r>
        <w:rPr>
          <w:w w:val="110"/>
        </w:rPr>
        <w:t>and</w:t>
      </w:r>
      <w:r>
        <w:rPr>
          <w:spacing w:val="46"/>
          <w:w w:val="110"/>
        </w:rPr>
        <w:t xml:space="preserve"> </w:t>
      </w:r>
      <w:r>
        <w:rPr>
          <w:w w:val="110"/>
        </w:rPr>
        <w:t>those</w:t>
      </w:r>
      <w:r>
        <w:rPr>
          <w:spacing w:val="19"/>
          <w:w w:val="110"/>
        </w:rPr>
        <w:t xml:space="preserve"> </w:t>
      </w:r>
      <w:r>
        <w:rPr>
          <w:w w:val="110"/>
        </w:rPr>
        <w:t>that were</w:t>
      </w:r>
      <w:r>
        <w:rPr>
          <w:spacing w:val="15"/>
          <w:w w:val="110"/>
        </w:rPr>
        <w:t xml:space="preserve"> </w:t>
      </w:r>
      <w:r>
        <w:rPr>
          <w:w w:val="110"/>
        </w:rPr>
        <w:t>had</w:t>
      </w:r>
      <w:r>
        <w:rPr>
          <w:spacing w:val="28"/>
          <w:w w:val="110"/>
        </w:rPr>
        <w:t xml:space="preserve"> </w:t>
      </w:r>
      <w:r>
        <w:rPr>
          <w:w w:val="110"/>
        </w:rPr>
        <w:t>a</w:t>
      </w:r>
      <w:r>
        <w:rPr>
          <w:spacing w:val="36"/>
          <w:w w:val="110"/>
        </w:rPr>
        <w:t xml:space="preserve"> </w:t>
      </w:r>
      <w:r>
        <w:rPr>
          <w:w w:val="110"/>
        </w:rPr>
        <w:t>negative</w:t>
      </w:r>
      <w:r>
        <w:rPr>
          <w:spacing w:val="26"/>
          <w:w w:val="110"/>
        </w:rPr>
        <w:t xml:space="preserve"> </w:t>
      </w:r>
      <w:r>
        <w:rPr>
          <w:w w:val="110"/>
        </w:rPr>
        <w:t>correlation.</w:t>
      </w:r>
      <w:r>
        <w:rPr>
          <w:spacing w:val="29"/>
          <w:w w:val="110"/>
        </w:rPr>
        <w:t xml:space="preserve"> </w:t>
      </w:r>
      <w:r>
        <w:rPr>
          <w:w w:val="110"/>
        </w:rPr>
        <w:t>More­</w:t>
      </w:r>
      <w:r>
        <w:rPr>
          <w:spacing w:val="6"/>
          <w:w w:val="110"/>
        </w:rPr>
        <w:t xml:space="preserve"> </w:t>
      </w:r>
      <w:r>
        <w:rPr>
          <w:w w:val="110"/>
        </w:rPr>
        <w:t>over,</w:t>
      </w:r>
      <w:r>
        <w:rPr>
          <w:spacing w:val="28"/>
          <w:w w:val="110"/>
        </w:rPr>
        <w:t xml:space="preserve"> </w:t>
      </w:r>
      <w:r>
        <w:rPr>
          <w:w w:val="110"/>
        </w:rPr>
        <w:t>cultural</w:t>
      </w:r>
      <w:r>
        <w:rPr>
          <w:spacing w:val="8"/>
          <w:w w:val="110"/>
        </w:rPr>
        <w:t xml:space="preserve"> </w:t>
      </w:r>
      <w:r>
        <w:rPr>
          <w:w w:val="110"/>
        </w:rPr>
        <w:t>mistrust</w:t>
      </w:r>
      <w:r>
        <w:rPr>
          <w:spacing w:val="32"/>
          <w:w w:val="110"/>
        </w:rPr>
        <w:t xml:space="preserve"> </w:t>
      </w:r>
      <w:r>
        <w:rPr>
          <w:w w:val="110"/>
        </w:rPr>
        <w:t>(suspicion</w:t>
      </w:r>
      <w:r>
        <w:rPr>
          <w:spacing w:val="33"/>
          <w:w w:val="110"/>
        </w:rPr>
        <w:t xml:space="preserve"> </w:t>
      </w:r>
      <w:r>
        <w:rPr>
          <w:w w:val="110"/>
        </w:rPr>
        <w:t>toward</w:t>
      </w:r>
      <w:r>
        <w:rPr>
          <w:spacing w:val="33"/>
          <w:w w:val="110"/>
        </w:rPr>
        <w:t xml:space="preserve"> </w:t>
      </w:r>
      <w:r>
        <w:rPr>
          <w:w w:val="110"/>
        </w:rPr>
        <w:t>Whites)</w:t>
      </w:r>
      <w:r>
        <w:rPr>
          <w:spacing w:val="29"/>
          <w:w w:val="110"/>
        </w:rPr>
        <w:t xml:space="preserve"> </w:t>
      </w:r>
      <w:r>
        <w:rPr>
          <w:w w:val="110"/>
        </w:rPr>
        <w:t>and</w:t>
      </w:r>
      <w:r>
        <w:rPr>
          <w:spacing w:val="65"/>
          <w:w w:val="150"/>
        </w:rPr>
        <w:t xml:space="preserve"> </w:t>
      </w:r>
      <w:r>
        <w:rPr>
          <w:w w:val="110"/>
        </w:rPr>
        <w:t>racial</w:t>
      </w:r>
      <w:r>
        <w:rPr>
          <w:spacing w:val="16"/>
          <w:w w:val="110"/>
        </w:rPr>
        <w:t xml:space="preserve"> </w:t>
      </w:r>
      <w:r>
        <w:rPr>
          <w:w w:val="110"/>
        </w:rPr>
        <w:t>identity</w:t>
      </w:r>
      <w:r>
        <w:rPr>
          <w:spacing w:val="23"/>
          <w:w w:val="110"/>
        </w:rPr>
        <w:t xml:space="preserve"> </w:t>
      </w:r>
      <w:r>
        <w:rPr>
          <w:w w:val="110"/>
        </w:rPr>
        <w:t>salience</w:t>
      </w:r>
      <w:r>
        <w:rPr>
          <w:spacing w:val="11"/>
          <w:w w:val="110"/>
        </w:rPr>
        <w:t xml:space="preserve"> </w:t>
      </w:r>
      <w:r>
        <w:rPr>
          <w:w w:val="110"/>
        </w:rPr>
        <w:t>were</w:t>
      </w:r>
      <w:r>
        <w:rPr>
          <w:spacing w:val="20"/>
          <w:w w:val="110"/>
        </w:rPr>
        <w:t xml:space="preserve"> </w:t>
      </w:r>
      <w:r>
        <w:rPr>
          <w:w w:val="110"/>
        </w:rPr>
        <w:t>significantly</w:t>
      </w:r>
      <w:r>
        <w:rPr>
          <w:spacing w:val="36"/>
          <w:w w:val="110"/>
        </w:rPr>
        <w:t xml:space="preserve"> </w:t>
      </w:r>
      <w:r>
        <w:rPr>
          <w:w w:val="110"/>
        </w:rPr>
        <w:t>correlated</w:t>
      </w:r>
      <w:r>
        <w:rPr>
          <w:spacing w:val="35"/>
          <w:w w:val="110"/>
        </w:rPr>
        <w:t xml:space="preserve"> </w:t>
      </w:r>
      <w:r>
        <w:rPr>
          <w:w w:val="110"/>
        </w:rPr>
        <w:t>with</w:t>
      </w:r>
      <w:r>
        <w:rPr>
          <w:spacing w:val="21"/>
          <w:w w:val="110"/>
        </w:rPr>
        <w:t xml:space="preserve"> </w:t>
      </w:r>
      <w:r>
        <w:rPr>
          <w:w w:val="110"/>
        </w:rPr>
        <w:t>all</w:t>
      </w:r>
      <w:r>
        <w:rPr>
          <w:spacing w:val="16"/>
          <w:w w:val="110"/>
        </w:rPr>
        <w:t xml:space="preserve"> </w:t>
      </w:r>
      <w:r>
        <w:rPr>
          <w:w w:val="110"/>
        </w:rPr>
        <w:t>of</w:t>
      </w:r>
      <w:r>
        <w:rPr>
          <w:spacing w:val="27"/>
          <w:w w:val="110"/>
        </w:rPr>
        <w:t xml:space="preserve"> </w:t>
      </w:r>
      <w:r>
        <w:rPr>
          <w:w w:val="110"/>
        </w:rPr>
        <w:t>the</w:t>
      </w:r>
      <w:r>
        <w:rPr>
          <w:spacing w:val="76"/>
          <w:w w:val="110"/>
        </w:rPr>
        <w:t xml:space="preserve"> </w:t>
      </w:r>
      <w:r>
        <w:rPr>
          <w:w w:val="110"/>
        </w:rPr>
        <w:t>RaLES-R</w:t>
      </w:r>
      <w:r>
        <w:rPr>
          <w:spacing w:val="43"/>
          <w:w w:val="110"/>
        </w:rPr>
        <w:t xml:space="preserve"> </w:t>
      </w:r>
      <w:r>
        <w:rPr>
          <w:w w:val="110"/>
        </w:rPr>
        <w:t>primary</w:t>
      </w:r>
      <w:r>
        <w:rPr>
          <w:spacing w:val="19"/>
          <w:w w:val="110"/>
        </w:rPr>
        <w:t xml:space="preserve"> </w:t>
      </w:r>
      <w:r>
        <w:rPr>
          <w:w w:val="110"/>
        </w:rPr>
        <w:t>scales.</w:t>
      </w:r>
    </w:p>
    <w:p w14:paraId="787372AD" w14:textId="77777777" w:rsidR="00D37A87" w:rsidRDefault="00D37A87" w:rsidP="00D37A87">
      <w:pPr>
        <w:pStyle w:val="BodyText"/>
        <w:kinsoku w:val="0"/>
        <w:overflowPunct w:val="0"/>
        <w:spacing w:line="214" w:lineRule="exact"/>
        <w:ind w:left="286"/>
        <w:jc w:val="both"/>
        <w:rPr>
          <w:w w:val="110"/>
        </w:rPr>
      </w:pPr>
      <w:r>
        <w:rPr>
          <w:w w:val="110"/>
        </w:rPr>
        <w:lastRenderedPageBreak/>
        <w:t>It</w:t>
      </w:r>
      <w:r>
        <w:rPr>
          <w:spacing w:val="-3"/>
          <w:w w:val="110"/>
        </w:rPr>
        <w:t xml:space="preserve"> </w:t>
      </w:r>
      <w:r>
        <w:rPr>
          <w:w w:val="110"/>
        </w:rPr>
        <w:t>should</w:t>
      </w:r>
      <w:r>
        <w:rPr>
          <w:spacing w:val="40"/>
          <w:w w:val="110"/>
        </w:rPr>
        <w:t xml:space="preserve"> </w:t>
      </w:r>
      <w:r>
        <w:rPr>
          <w:w w:val="110"/>
        </w:rPr>
        <w:t>be noted</w:t>
      </w:r>
      <w:r>
        <w:rPr>
          <w:spacing w:val="40"/>
          <w:w w:val="110"/>
        </w:rPr>
        <w:t xml:space="preserve"> </w:t>
      </w:r>
      <w:r>
        <w:rPr>
          <w:w w:val="110"/>
        </w:rPr>
        <w:t>that the</w:t>
      </w:r>
      <w:r>
        <w:rPr>
          <w:spacing w:val="-8"/>
          <w:w w:val="110"/>
        </w:rPr>
        <w:t xml:space="preserve"> </w:t>
      </w:r>
      <w:r>
        <w:rPr>
          <w:w w:val="110"/>
        </w:rPr>
        <w:t>original version of the</w:t>
      </w:r>
      <w:r>
        <w:rPr>
          <w:spacing w:val="40"/>
          <w:w w:val="110"/>
        </w:rPr>
        <w:t xml:space="preserve"> </w:t>
      </w:r>
      <w:r>
        <w:rPr>
          <w:w w:val="110"/>
        </w:rPr>
        <w:t>RaLES,</w:t>
      </w:r>
      <w:r>
        <w:rPr>
          <w:spacing w:val="28"/>
          <w:w w:val="110"/>
        </w:rPr>
        <w:t xml:space="preserve"> </w:t>
      </w:r>
      <w:r>
        <w:rPr>
          <w:w w:val="110"/>
        </w:rPr>
        <w:t>developed</w:t>
      </w:r>
      <w:r>
        <w:rPr>
          <w:spacing w:val="40"/>
          <w:w w:val="110"/>
        </w:rPr>
        <w:t xml:space="preserve"> </w:t>
      </w:r>
      <w:r>
        <w:rPr>
          <w:w w:val="110"/>
        </w:rPr>
        <w:t>in</w:t>
      </w:r>
      <w:r>
        <w:rPr>
          <w:spacing w:val="30"/>
          <w:w w:val="110"/>
        </w:rPr>
        <w:t xml:space="preserve"> </w:t>
      </w:r>
      <w:r>
        <w:rPr>
          <w:w w:val="110"/>
        </w:rPr>
        <w:t>1994,</w:t>
      </w:r>
    </w:p>
    <w:p w14:paraId="00034F90" w14:textId="77777777" w:rsidR="00D37A87" w:rsidRDefault="00D37A87" w:rsidP="00D37A87">
      <w:pPr>
        <w:pStyle w:val="BodyText"/>
        <w:kinsoku w:val="0"/>
        <w:overflowPunct w:val="0"/>
        <w:spacing w:before="4" w:line="235" w:lineRule="auto"/>
        <w:ind w:left="149" w:right="120" w:firstLine="10"/>
        <w:jc w:val="both"/>
        <w:rPr>
          <w:w w:val="115"/>
        </w:rPr>
      </w:pPr>
      <w:r>
        <w:rPr>
          <w:w w:val="115"/>
        </w:rPr>
        <w:t>was</w:t>
      </w:r>
      <w:r>
        <w:rPr>
          <w:spacing w:val="-15"/>
          <w:w w:val="115"/>
        </w:rPr>
        <w:t xml:space="preserve"> </w:t>
      </w:r>
      <w:r>
        <w:rPr>
          <w:w w:val="115"/>
        </w:rPr>
        <w:t>a</w:t>
      </w:r>
      <w:r>
        <w:rPr>
          <w:spacing w:val="-7"/>
          <w:w w:val="115"/>
        </w:rPr>
        <w:t xml:space="preserve"> </w:t>
      </w:r>
      <w:r>
        <w:rPr>
          <w:w w:val="115"/>
        </w:rPr>
        <w:t>precursor</w:t>
      </w:r>
      <w:r>
        <w:rPr>
          <w:spacing w:val="-5"/>
          <w:w w:val="115"/>
        </w:rPr>
        <w:t xml:space="preserve"> </w:t>
      </w:r>
      <w:r>
        <w:rPr>
          <w:w w:val="115"/>
        </w:rPr>
        <w:t>to</w:t>
      </w:r>
      <w:r>
        <w:rPr>
          <w:spacing w:val="-14"/>
          <w:w w:val="115"/>
        </w:rPr>
        <w:t xml:space="preserve"> </w:t>
      </w:r>
      <w:r>
        <w:rPr>
          <w:w w:val="115"/>
        </w:rPr>
        <w:t>the</w:t>
      </w:r>
      <w:r>
        <w:rPr>
          <w:spacing w:val="-6"/>
          <w:w w:val="115"/>
        </w:rPr>
        <w:t xml:space="preserve"> </w:t>
      </w:r>
      <w:r>
        <w:rPr>
          <w:w w:val="115"/>
        </w:rPr>
        <w:t>current</w:t>
      </w:r>
      <w:r>
        <w:rPr>
          <w:spacing w:val="-14"/>
          <w:w w:val="115"/>
        </w:rPr>
        <w:t xml:space="preserve"> </w:t>
      </w:r>
      <w:r>
        <w:rPr>
          <w:w w:val="115"/>
        </w:rPr>
        <w:t>measures</w:t>
      </w:r>
      <w:r>
        <w:rPr>
          <w:spacing w:val="-11"/>
          <w:w w:val="115"/>
        </w:rPr>
        <w:t xml:space="preserve"> </w:t>
      </w:r>
      <w:r>
        <w:rPr>
          <w:w w:val="115"/>
        </w:rPr>
        <w:t>of</w:t>
      </w:r>
      <w:r>
        <w:rPr>
          <w:spacing w:val="-14"/>
          <w:w w:val="115"/>
        </w:rPr>
        <w:t xml:space="preserve"> </w:t>
      </w:r>
      <w:r>
        <w:rPr>
          <w:w w:val="115"/>
        </w:rPr>
        <w:t>the</w:t>
      </w:r>
      <w:r>
        <w:rPr>
          <w:spacing w:val="13"/>
          <w:w w:val="115"/>
        </w:rPr>
        <w:t xml:space="preserve"> </w:t>
      </w:r>
      <w:r>
        <w:rPr>
          <w:w w:val="115"/>
        </w:rPr>
        <w:t>psychological</w:t>
      </w:r>
      <w:r>
        <w:rPr>
          <w:spacing w:val="-5"/>
          <w:w w:val="115"/>
        </w:rPr>
        <w:t xml:space="preserve"> </w:t>
      </w:r>
      <w:r>
        <w:rPr>
          <w:w w:val="115"/>
        </w:rPr>
        <w:t>distress</w:t>
      </w:r>
      <w:r>
        <w:rPr>
          <w:spacing w:val="-13"/>
          <w:w w:val="115"/>
        </w:rPr>
        <w:t xml:space="preserve"> </w:t>
      </w:r>
      <w:r>
        <w:rPr>
          <w:w w:val="115"/>
        </w:rPr>
        <w:t>associ­</w:t>
      </w:r>
      <w:r>
        <w:rPr>
          <w:spacing w:val="-15"/>
          <w:w w:val="115"/>
        </w:rPr>
        <w:t xml:space="preserve"> </w:t>
      </w:r>
      <w:r>
        <w:rPr>
          <w:w w:val="115"/>
        </w:rPr>
        <w:t>ated</w:t>
      </w:r>
      <w:r>
        <w:rPr>
          <w:spacing w:val="-8"/>
          <w:w w:val="115"/>
        </w:rPr>
        <w:t xml:space="preserve"> </w:t>
      </w:r>
      <w:r>
        <w:rPr>
          <w:w w:val="115"/>
        </w:rPr>
        <w:t>with</w:t>
      </w:r>
      <w:r>
        <w:rPr>
          <w:spacing w:val="-10"/>
          <w:w w:val="115"/>
        </w:rPr>
        <w:t xml:space="preserve"> </w:t>
      </w:r>
      <w:r>
        <w:rPr>
          <w:w w:val="115"/>
        </w:rPr>
        <w:t>racism-related</w:t>
      </w:r>
      <w:r>
        <w:rPr>
          <w:spacing w:val="-14"/>
          <w:w w:val="115"/>
        </w:rPr>
        <w:t xml:space="preserve"> </w:t>
      </w:r>
      <w:r>
        <w:rPr>
          <w:w w:val="115"/>
        </w:rPr>
        <w:t>experiences.</w:t>
      </w:r>
      <w:r>
        <w:rPr>
          <w:spacing w:val="-13"/>
          <w:w w:val="115"/>
        </w:rPr>
        <w:t xml:space="preserve"> </w:t>
      </w:r>
      <w:r>
        <w:rPr>
          <w:w w:val="115"/>
        </w:rPr>
        <w:t>Although</w:t>
      </w:r>
      <w:r>
        <w:rPr>
          <w:spacing w:val="-5"/>
          <w:w w:val="115"/>
        </w:rPr>
        <w:t xml:space="preserve"> </w:t>
      </w:r>
      <w:r>
        <w:rPr>
          <w:w w:val="115"/>
        </w:rPr>
        <w:t>the</w:t>
      </w:r>
      <w:r>
        <w:rPr>
          <w:spacing w:val="4"/>
          <w:w w:val="115"/>
        </w:rPr>
        <w:t xml:space="preserve"> </w:t>
      </w:r>
      <w:r>
        <w:rPr>
          <w:w w:val="115"/>
        </w:rPr>
        <w:t>RaLES</w:t>
      </w:r>
      <w:r>
        <w:rPr>
          <w:spacing w:val="-14"/>
          <w:w w:val="115"/>
        </w:rPr>
        <w:t xml:space="preserve"> </w:t>
      </w:r>
      <w:r>
        <w:rPr>
          <w:w w:val="115"/>
        </w:rPr>
        <w:t>has</w:t>
      </w:r>
      <w:r>
        <w:rPr>
          <w:spacing w:val="26"/>
          <w:w w:val="115"/>
        </w:rPr>
        <w:t xml:space="preserve"> </w:t>
      </w:r>
      <w:r>
        <w:rPr>
          <w:w w:val="115"/>
        </w:rPr>
        <w:t>not</w:t>
      </w:r>
      <w:r>
        <w:rPr>
          <w:spacing w:val="-3"/>
          <w:w w:val="115"/>
        </w:rPr>
        <w:t xml:space="preserve"> </w:t>
      </w:r>
      <w:r>
        <w:rPr>
          <w:w w:val="115"/>
        </w:rPr>
        <w:t>been</w:t>
      </w:r>
      <w:r>
        <w:rPr>
          <w:spacing w:val="-14"/>
          <w:w w:val="115"/>
        </w:rPr>
        <w:t xml:space="preserve"> </w:t>
      </w:r>
      <w:r>
        <w:rPr>
          <w:w w:val="115"/>
        </w:rPr>
        <w:t>sub­</w:t>
      </w:r>
      <w:r>
        <w:rPr>
          <w:spacing w:val="-15"/>
          <w:w w:val="115"/>
        </w:rPr>
        <w:t xml:space="preserve"> </w:t>
      </w:r>
      <w:r>
        <w:rPr>
          <w:w w:val="115"/>
        </w:rPr>
        <w:t>jected</w:t>
      </w:r>
      <w:r>
        <w:rPr>
          <w:spacing w:val="-14"/>
          <w:w w:val="115"/>
        </w:rPr>
        <w:t xml:space="preserve"> </w:t>
      </w:r>
      <w:r>
        <w:rPr>
          <w:w w:val="115"/>
        </w:rPr>
        <w:t>to</w:t>
      </w:r>
      <w:r>
        <w:rPr>
          <w:spacing w:val="-21"/>
          <w:w w:val="115"/>
        </w:rPr>
        <w:t xml:space="preserve"> </w:t>
      </w:r>
      <w:r>
        <w:rPr>
          <w:w w:val="115"/>
        </w:rPr>
        <w:t>extensive</w:t>
      </w:r>
      <w:r>
        <w:rPr>
          <w:spacing w:val="-15"/>
          <w:w w:val="115"/>
        </w:rPr>
        <w:t xml:space="preserve"> </w:t>
      </w:r>
      <w:r>
        <w:rPr>
          <w:w w:val="115"/>
        </w:rPr>
        <w:t>psychometric</w:t>
      </w:r>
      <w:r>
        <w:rPr>
          <w:spacing w:val="-14"/>
          <w:w w:val="115"/>
        </w:rPr>
        <w:t xml:space="preserve"> </w:t>
      </w:r>
      <w:r>
        <w:rPr>
          <w:w w:val="115"/>
        </w:rPr>
        <w:t>scrutiny,</w:t>
      </w:r>
      <w:r>
        <w:rPr>
          <w:spacing w:val="-15"/>
          <w:w w:val="115"/>
        </w:rPr>
        <w:t xml:space="preserve"> </w:t>
      </w:r>
      <w:r>
        <w:rPr>
          <w:w w:val="115"/>
        </w:rPr>
        <w:t>early</w:t>
      </w:r>
      <w:r>
        <w:rPr>
          <w:spacing w:val="-14"/>
          <w:w w:val="115"/>
        </w:rPr>
        <w:t xml:space="preserve"> </w:t>
      </w:r>
      <w:r>
        <w:rPr>
          <w:w w:val="115"/>
        </w:rPr>
        <w:t>research</w:t>
      </w:r>
      <w:r>
        <w:rPr>
          <w:spacing w:val="-14"/>
          <w:w w:val="115"/>
        </w:rPr>
        <w:t xml:space="preserve"> </w:t>
      </w:r>
      <w:r>
        <w:rPr>
          <w:w w:val="115"/>
        </w:rPr>
        <w:t>evidence</w:t>
      </w:r>
      <w:r>
        <w:rPr>
          <w:spacing w:val="-15"/>
          <w:w w:val="115"/>
        </w:rPr>
        <w:t xml:space="preserve"> </w:t>
      </w:r>
      <w:r>
        <w:rPr>
          <w:w w:val="115"/>
        </w:rPr>
        <w:t>(Harrell,</w:t>
      </w:r>
      <w:r>
        <w:rPr>
          <w:spacing w:val="-14"/>
          <w:w w:val="115"/>
        </w:rPr>
        <w:t xml:space="preserve"> </w:t>
      </w:r>
      <w:r>
        <w:rPr>
          <w:w w:val="115"/>
        </w:rPr>
        <w:t>1994,</w:t>
      </w:r>
      <w:r>
        <w:rPr>
          <w:spacing w:val="-15"/>
          <w:w w:val="115"/>
        </w:rPr>
        <w:t xml:space="preserve"> </w:t>
      </w:r>
      <w:r>
        <w:rPr>
          <w:w w:val="115"/>
        </w:rPr>
        <w:t>1997)</w:t>
      </w:r>
      <w:r>
        <w:rPr>
          <w:spacing w:val="-14"/>
          <w:w w:val="115"/>
        </w:rPr>
        <w:t xml:space="preserve"> </w:t>
      </w:r>
      <w:r>
        <w:rPr>
          <w:w w:val="115"/>
        </w:rPr>
        <w:t>suggests</w:t>
      </w:r>
      <w:r>
        <w:rPr>
          <w:spacing w:val="-13"/>
          <w:w w:val="115"/>
        </w:rPr>
        <w:t xml:space="preserve"> </w:t>
      </w:r>
      <w:r>
        <w:rPr>
          <w:w w:val="115"/>
        </w:rPr>
        <w:t>that</w:t>
      </w:r>
      <w:r>
        <w:rPr>
          <w:spacing w:val="-14"/>
          <w:w w:val="115"/>
        </w:rPr>
        <w:t xml:space="preserve"> </w:t>
      </w:r>
      <w:r>
        <w:rPr>
          <w:w w:val="115"/>
        </w:rPr>
        <w:t>the</w:t>
      </w:r>
      <w:r>
        <w:rPr>
          <w:spacing w:val="-14"/>
          <w:w w:val="115"/>
        </w:rPr>
        <w:t xml:space="preserve"> </w:t>
      </w:r>
      <w:r>
        <w:rPr>
          <w:w w:val="115"/>
        </w:rPr>
        <w:t>instrument</w:t>
      </w:r>
      <w:r>
        <w:rPr>
          <w:spacing w:val="-14"/>
          <w:w w:val="115"/>
        </w:rPr>
        <w:t xml:space="preserve"> </w:t>
      </w:r>
      <w:r>
        <w:rPr>
          <w:w w:val="115"/>
        </w:rPr>
        <w:t>does</w:t>
      </w:r>
      <w:r>
        <w:rPr>
          <w:spacing w:val="-15"/>
          <w:w w:val="115"/>
        </w:rPr>
        <w:t xml:space="preserve"> </w:t>
      </w:r>
      <w:r>
        <w:rPr>
          <w:w w:val="115"/>
        </w:rPr>
        <w:t>have</w:t>
      </w:r>
      <w:r>
        <w:rPr>
          <w:spacing w:val="-9"/>
          <w:w w:val="115"/>
        </w:rPr>
        <w:t xml:space="preserve"> </w:t>
      </w:r>
      <w:r>
        <w:rPr>
          <w:w w:val="115"/>
        </w:rPr>
        <w:t>promise</w:t>
      </w:r>
      <w:r>
        <w:rPr>
          <w:spacing w:val="-13"/>
          <w:w w:val="115"/>
        </w:rPr>
        <w:t xml:space="preserve"> </w:t>
      </w:r>
      <w:r>
        <w:rPr>
          <w:w w:val="115"/>
        </w:rPr>
        <w:t>as</w:t>
      </w:r>
      <w:r>
        <w:rPr>
          <w:spacing w:val="-5"/>
          <w:w w:val="115"/>
        </w:rPr>
        <w:t xml:space="preserve"> </w:t>
      </w:r>
      <w:r>
        <w:rPr>
          <w:w w:val="115"/>
        </w:rPr>
        <w:t>a</w:t>
      </w:r>
      <w:r>
        <w:rPr>
          <w:spacing w:val="-6"/>
          <w:w w:val="115"/>
        </w:rPr>
        <w:t xml:space="preserve"> </w:t>
      </w:r>
      <w:r>
        <w:rPr>
          <w:w w:val="115"/>
        </w:rPr>
        <w:t>reliable</w:t>
      </w:r>
      <w:r>
        <w:rPr>
          <w:spacing w:val="-11"/>
          <w:w w:val="115"/>
        </w:rPr>
        <w:t xml:space="preserve"> </w:t>
      </w:r>
      <w:r>
        <w:rPr>
          <w:w w:val="115"/>
        </w:rPr>
        <w:t>and</w:t>
      </w:r>
      <w:r>
        <w:rPr>
          <w:spacing w:val="6"/>
          <w:w w:val="115"/>
        </w:rPr>
        <w:t xml:space="preserve"> </w:t>
      </w:r>
      <w:r>
        <w:rPr>
          <w:w w:val="115"/>
        </w:rPr>
        <w:t>valid</w:t>
      </w:r>
      <w:r>
        <w:rPr>
          <w:spacing w:val="-15"/>
          <w:w w:val="115"/>
        </w:rPr>
        <w:t xml:space="preserve"> </w:t>
      </w:r>
      <w:r>
        <w:rPr>
          <w:w w:val="115"/>
        </w:rPr>
        <w:t>measure</w:t>
      </w:r>
      <w:r>
        <w:rPr>
          <w:spacing w:val="-11"/>
          <w:w w:val="115"/>
        </w:rPr>
        <w:t xml:space="preserve"> </w:t>
      </w:r>
      <w:r>
        <w:rPr>
          <w:w w:val="115"/>
        </w:rPr>
        <w:t>of</w:t>
      </w:r>
      <w:r>
        <w:rPr>
          <w:spacing w:val="-9"/>
          <w:w w:val="115"/>
        </w:rPr>
        <w:t xml:space="preserve"> </w:t>
      </w:r>
      <w:r>
        <w:rPr>
          <w:w w:val="115"/>
        </w:rPr>
        <w:t>the</w:t>
      </w:r>
      <w:r>
        <w:rPr>
          <w:spacing w:val="23"/>
          <w:w w:val="115"/>
        </w:rPr>
        <w:t xml:space="preserve"> </w:t>
      </w:r>
      <w:r>
        <w:rPr>
          <w:w w:val="115"/>
        </w:rPr>
        <w:t>behavioral,</w:t>
      </w:r>
      <w:r>
        <w:rPr>
          <w:spacing w:val="4"/>
          <w:w w:val="115"/>
        </w:rPr>
        <w:t xml:space="preserve"> </w:t>
      </w:r>
      <w:r>
        <w:rPr>
          <w:w w:val="115"/>
        </w:rPr>
        <w:t>psychological,</w:t>
      </w:r>
      <w:r>
        <w:rPr>
          <w:spacing w:val="-15"/>
          <w:w w:val="115"/>
        </w:rPr>
        <w:t xml:space="preserve"> </w:t>
      </w:r>
      <w:r>
        <w:rPr>
          <w:w w:val="115"/>
        </w:rPr>
        <w:t>and</w:t>
      </w:r>
      <w:r>
        <w:rPr>
          <w:spacing w:val="14"/>
          <w:w w:val="115"/>
        </w:rPr>
        <w:t xml:space="preserve"> </w:t>
      </w:r>
      <w:r>
        <w:rPr>
          <w:w w:val="115"/>
        </w:rPr>
        <w:t>health</w:t>
      </w:r>
      <w:r>
        <w:rPr>
          <w:spacing w:val="-12"/>
          <w:w w:val="115"/>
        </w:rPr>
        <w:t xml:space="preserve"> </w:t>
      </w:r>
      <w:r>
        <w:rPr>
          <w:w w:val="115"/>
        </w:rPr>
        <w:t>outcomes</w:t>
      </w:r>
      <w:r>
        <w:rPr>
          <w:spacing w:val="-1"/>
          <w:w w:val="115"/>
        </w:rPr>
        <w:t xml:space="preserve"> </w:t>
      </w:r>
      <w:r>
        <w:rPr>
          <w:w w:val="115"/>
        </w:rPr>
        <w:t>related to</w:t>
      </w:r>
      <w:r>
        <w:rPr>
          <w:spacing w:val="-15"/>
          <w:w w:val="115"/>
        </w:rPr>
        <w:t xml:space="preserve"> </w:t>
      </w:r>
      <w:r>
        <w:rPr>
          <w:w w:val="115"/>
        </w:rPr>
        <w:t>per­</w:t>
      </w:r>
      <w:r>
        <w:rPr>
          <w:spacing w:val="-13"/>
          <w:w w:val="115"/>
        </w:rPr>
        <w:t xml:space="preserve"> </w:t>
      </w:r>
      <w:r>
        <w:rPr>
          <w:w w:val="115"/>
        </w:rPr>
        <w:t>ceptions</w:t>
      </w:r>
      <w:r>
        <w:rPr>
          <w:spacing w:val="-12"/>
          <w:w w:val="115"/>
        </w:rPr>
        <w:t xml:space="preserve"> </w:t>
      </w:r>
      <w:r>
        <w:rPr>
          <w:w w:val="115"/>
        </w:rPr>
        <w:t>of</w:t>
      </w:r>
      <w:r>
        <w:rPr>
          <w:spacing w:val="-12"/>
          <w:w w:val="115"/>
        </w:rPr>
        <w:t xml:space="preserve"> </w:t>
      </w:r>
      <w:r>
        <w:rPr>
          <w:w w:val="115"/>
        </w:rPr>
        <w:t>racism.</w:t>
      </w:r>
      <w:r>
        <w:rPr>
          <w:spacing w:val="-3"/>
          <w:w w:val="115"/>
        </w:rPr>
        <w:t xml:space="preserve"> </w:t>
      </w:r>
      <w:r>
        <w:rPr>
          <w:w w:val="115"/>
        </w:rPr>
        <w:t>However,</w:t>
      </w:r>
      <w:r>
        <w:rPr>
          <w:spacing w:val="-10"/>
          <w:w w:val="115"/>
        </w:rPr>
        <w:t xml:space="preserve"> </w:t>
      </w:r>
      <w:r>
        <w:rPr>
          <w:w w:val="115"/>
        </w:rPr>
        <w:t>a</w:t>
      </w:r>
      <w:r>
        <w:rPr>
          <w:spacing w:val="4"/>
          <w:w w:val="115"/>
        </w:rPr>
        <w:t xml:space="preserve"> </w:t>
      </w:r>
      <w:r>
        <w:rPr>
          <w:w w:val="115"/>
        </w:rPr>
        <w:t>limitation</w:t>
      </w:r>
      <w:r>
        <w:rPr>
          <w:spacing w:val="-5"/>
          <w:w w:val="115"/>
        </w:rPr>
        <w:t xml:space="preserve"> </w:t>
      </w:r>
      <w:r>
        <w:rPr>
          <w:w w:val="115"/>
        </w:rPr>
        <w:t>of</w:t>
      </w:r>
      <w:r>
        <w:rPr>
          <w:spacing w:val="-5"/>
          <w:w w:val="115"/>
        </w:rPr>
        <w:t xml:space="preserve"> </w:t>
      </w:r>
      <w:r>
        <w:rPr>
          <w:w w:val="115"/>
        </w:rPr>
        <w:t>the</w:t>
      </w:r>
      <w:r>
        <w:rPr>
          <w:spacing w:val="23"/>
          <w:w w:val="115"/>
        </w:rPr>
        <w:t xml:space="preserve"> </w:t>
      </w:r>
      <w:r>
        <w:rPr>
          <w:w w:val="115"/>
        </w:rPr>
        <w:t>RaLES-R</w:t>
      </w:r>
      <w:r>
        <w:rPr>
          <w:spacing w:val="-6"/>
          <w:w w:val="115"/>
        </w:rPr>
        <w:t xml:space="preserve"> </w:t>
      </w:r>
      <w:r>
        <w:rPr>
          <w:w w:val="115"/>
        </w:rPr>
        <w:t>is that</w:t>
      </w:r>
      <w:r>
        <w:rPr>
          <w:spacing w:val="-15"/>
          <w:w w:val="115"/>
        </w:rPr>
        <w:t xml:space="preserve"> </w:t>
      </w:r>
      <w:r>
        <w:rPr>
          <w:w w:val="115"/>
        </w:rPr>
        <w:t>it</w:t>
      </w:r>
      <w:r>
        <w:rPr>
          <w:spacing w:val="-14"/>
          <w:w w:val="115"/>
        </w:rPr>
        <w:t xml:space="preserve"> </w:t>
      </w:r>
      <w:r>
        <w:rPr>
          <w:w w:val="115"/>
        </w:rPr>
        <w:t>attempts</w:t>
      </w:r>
      <w:r>
        <w:rPr>
          <w:spacing w:val="2"/>
          <w:w w:val="115"/>
        </w:rPr>
        <w:t xml:space="preserve"> </w:t>
      </w:r>
      <w:r>
        <w:rPr>
          <w:w w:val="115"/>
        </w:rPr>
        <w:t>to</w:t>
      </w:r>
      <w:r>
        <w:rPr>
          <w:spacing w:val="-15"/>
          <w:w w:val="115"/>
        </w:rPr>
        <w:t xml:space="preserve"> </w:t>
      </w:r>
      <w:r>
        <w:rPr>
          <w:w w:val="115"/>
        </w:rPr>
        <w:t>sample</w:t>
      </w:r>
      <w:r>
        <w:rPr>
          <w:spacing w:val="-3"/>
          <w:w w:val="115"/>
        </w:rPr>
        <w:t xml:space="preserve"> </w:t>
      </w:r>
      <w:r>
        <w:rPr>
          <w:w w:val="115"/>
        </w:rPr>
        <w:t>multiple</w:t>
      </w:r>
      <w:r>
        <w:rPr>
          <w:spacing w:val="-6"/>
          <w:w w:val="115"/>
        </w:rPr>
        <w:t xml:space="preserve"> </w:t>
      </w:r>
      <w:r>
        <w:rPr>
          <w:w w:val="115"/>
        </w:rPr>
        <w:t>dimensions</w:t>
      </w:r>
      <w:r>
        <w:rPr>
          <w:spacing w:val="8"/>
          <w:w w:val="115"/>
        </w:rPr>
        <w:t xml:space="preserve"> </w:t>
      </w:r>
      <w:r>
        <w:rPr>
          <w:w w:val="115"/>
        </w:rPr>
        <w:t>(e.g.,</w:t>
      </w:r>
      <w:r>
        <w:rPr>
          <w:spacing w:val="-12"/>
          <w:w w:val="115"/>
        </w:rPr>
        <w:t xml:space="preserve"> </w:t>
      </w:r>
      <w:r>
        <w:rPr>
          <w:w w:val="115"/>
        </w:rPr>
        <w:t>direct</w:t>
      </w:r>
      <w:r>
        <w:rPr>
          <w:spacing w:val="-10"/>
          <w:w w:val="115"/>
        </w:rPr>
        <w:t xml:space="preserve"> </w:t>
      </w:r>
      <w:r>
        <w:rPr>
          <w:w w:val="115"/>
        </w:rPr>
        <w:t>impact,</w:t>
      </w:r>
      <w:r>
        <w:rPr>
          <w:spacing w:val="-12"/>
          <w:w w:val="115"/>
        </w:rPr>
        <w:t xml:space="preserve"> </w:t>
      </w:r>
      <w:r>
        <w:rPr>
          <w:w w:val="115"/>
        </w:rPr>
        <w:t>vicarious</w:t>
      </w:r>
      <w:r>
        <w:rPr>
          <w:spacing w:val="-5"/>
          <w:w w:val="115"/>
        </w:rPr>
        <w:t xml:space="preserve"> </w:t>
      </w:r>
      <w:r>
        <w:rPr>
          <w:w w:val="115"/>
        </w:rPr>
        <w:t>impact,</w:t>
      </w:r>
      <w:r>
        <w:rPr>
          <w:spacing w:val="-9"/>
          <w:w w:val="115"/>
        </w:rPr>
        <w:t xml:space="preserve"> </w:t>
      </w:r>
      <w:r>
        <w:rPr>
          <w:w w:val="115"/>
        </w:rPr>
        <w:t>and</w:t>
      </w:r>
      <w:r>
        <w:rPr>
          <w:spacing w:val="7"/>
          <w:w w:val="115"/>
        </w:rPr>
        <w:t xml:space="preserve"> </w:t>
      </w:r>
      <w:r>
        <w:rPr>
          <w:w w:val="115"/>
        </w:rPr>
        <w:t>collec­</w:t>
      </w:r>
      <w:r>
        <w:rPr>
          <w:spacing w:val="-15"/>
          <w:w w:val="115"/>
        </w:rPr>
        <w:t xml:space="preserve"> </w:t>
      </w:r>
      <w:r>
        <w:rPr>
          <w:w w:val="115"/>
        </w:rPr>
        <w:t>tive</w:t>
      </w:r>
      <w:r>
        <w:rPr>
          <w:spacing w:val="-12"/>
          <w:w w:val="115"/>
        </w:rPr>
        <w:t xml:space="preserve"> </w:t>
      </w:r>
      <w:r>
        <w:rPr>
          <w:w w:val="115"/>
        </w:rPr>
        <w:t>impact)</w:t>
      </w:r>
      <w:r>
        <w:rPr>
          <w:spacing w:val="-6"/>
          <w:w w:val="115"/>
        </w:rPr>
        <w:t xml:space="preserve"> </w:t>
      </w:r>
      <w:r>
        <w:rPr>
          <w:w w:val="115"/>
        </w:rPr>
        <w:t>of</w:t>
      </w:r>
      <w:r>
        <w:rPr>
          <w:spacing w:val="-15"/>
          <w:w w:val="115"/>
        </w:rPr>
        <w:t xml:space="preserve"> </w:t>
      </w:r>
      <w:r>
        <w:rPr>
          <w:w w:val="115"/>
        </w:rPr>
        <w:t>racism</w:t>
      </w:r>
      <w:r>
        <w:rPr>
          <w:spacing w:val="-4"/>
          <w:w w:val="115"/>
        </w:rPr>
        <w:t xml:space="preserve"> </w:t>
      </w:r>
      <w:r>
        <w:rPr>
          <w:w w:val="115"/>
        </w:rPr>
        <w:t>experiences</w:t>
      </w:r>
      <w:r>
        <w:rPr>
          <w:spacing w:val="-11"/>
          <w:w w:val="115"/>
        </w:rPr>
        <w:t xml:space="preserve"> </w:t>
      </w:r>
      <w:r>
        <w:rPr>
          <w:w w:val="115"/>
        </w:rPr>
        <w:t>and</w:t>
      </w:r>
      <w:r>
        <w:rPr>
          <w:spacing w:val="10"/>
          <w:w w:val="115"/>
        </w:rPr>
        <w:t xml:space="preserve"> </w:t>
      </w:r>
      <w:r>
        <w:rPr>
          <w:w w:val="115"/>
        </w:rPr>
        <w:t>racism-related</w:t>
      </w:r>
      <w:r>
        <w:rPr>
          <w:spacing w:val="-6"/>
          <w:w w:val="115"/>
        </w:rPr>
        <w:t xml:space="preserve"> </w:t>
      </w:r>
      <w:r>
        <w:rPr>
          <w:w w:val="115"/>
        </w:rPr>
        <w:t>coping</w:t>
      </w:r>
      <w:r>
        <w:rPr>
          <w:spacing w:val="-12"/>
          <w:w w:val="115"/>
        </w:rPr>
        <w:t xml:space="preserve"> </w:t>
      </w:r>
      <w:r>
        <w:rPr>
          <w:w w:val="115"/>
        </w:rPr>
        <w:t>behaviors</w:t>
      </w:r>
      <w:r>
        <w:rPr>
          <w:spacing w:val="-13"/>
          <w:w w:val="115"/>
        </w:rPr>
        <w:t xml:space="preserve"> </w:t>
      </w:r>
      <w:r>
        <w:rPr>
          <w:w w:val="115"/>
        </w:rPr>
        <w:t>across</w:t>
      </w:r>
      <w:r>
        <w:rPr>
          <w:spacing w:val="-14"/>
          <w:w w:val="115"/>
        </w:rPr>
        <w:t xml:space="preserve"> </w:t>
      </w:r>
      <w:r>
        <w:rPr>
          <w:w w:val="115"/>
        </w:rPr>
        <w:t>numerous</w:t>
      </w:r>
      <w:r>
        <w:rPr>
          <w:spacing w:val="-12"/>
          <w:w w:val="115"/>
        </w:rPr>
        <w:t xml:space="preserve"> </w:t>
      </w:r>
      <w:r>
        <w:rPr>
          <w:w w:val="115"/>
        </w:rPr>
        <w:t>domains</w:t>
      </w:r>
      <w:r>
        <w:rPr>
          <w:spacing w:val="-12"/>
          <w:w w:val="115"/>
        </w:rPr>
        <w:t xml:space="preserve"> </w:t>
      </w:r>
      <w:r>
        <w:rPr>
          <w:w w:val="115"/>
        </w:rPr>
        <w:t>(e.g.,</w:t>
      </w:r>
      <w:r>
        <w:rPr>
          <w:spacing w:val="-10"/>
          <w:w w:val="115"/>
        </w:rPr>
        <w:t xml:space="preserve"> </w:t>
      </w:r>
      <w:r>
        <w:rPr>
          <w:w w:val="115"/>
        </w:rPr>
        <w:t>person,</w:t>
      </w:r>
      <w:r>
        <w:rPr>
          <w:spacing w:val="-12"/>
          <w:w w:val="115"/>
        </w:rPr>
        <w:t xml:space="preserve"> </w:t>
      </w:r>
      <w:r>
        <w:rPr>
          <w:w w:val="115"/>
        </w:rPr>
        <w:t>environmental,</w:t>
      </w:r>
      <w:r>
        <w:rPr>
          <w:spacing w:val="-15"/>
          <w:w w:val="115"/>
        </w:rPr>
        <w:t xml:space="preserve"> </w:t>
      </w:r>
      <w:r>
        <w:rPr>
          <w:w w:val="115"/>
        </w:rPr>
        <w:t>social,</w:t>
      </w:r>
      <w:r>
        <w:rPr>
          <w:spacing w:val="-10"/>
          <w:w w:val="115"/>
        </w:rPr>
        <w:t xml:space="preserve"> </w:t>
      </w:r>
      <w:r>
        <w:rPr>
          <w:w w:val="115"/>
        </w:rPr>
        <w:t>family,</w:t>
      </w:r>
      <w:r>
        <w:rPr>
          <w:spacing w:val="-8"/>
          <w:w w:val="115"/>
        </w:rPr>
        <w:t xml:space="preserve"> </w:t>
      </w:r>
      <w:r>
        <w:rPr>
          <w:w w:val="115"/>
        </w:rPr>
        <w:t>and</w:t>
      </w:r>
      <w:r>
        <w:rPr>
          <w:spacing w:val="16"/>
          <w:w w:val="115"/>
        </w:rPr>
        <w:t xml:space="preserve"> </w:t>
      </w:r>
      <w:r>
        <w:rPr>
          <w:w w:val="115"/>
        </w:rPr>
        <w:t>culture)</w:t>
      </w:r>
      <w:r>
        <w:rPr>
          <w:spacing w:val="-12"/>
          <w:w w:val="115"/>
        </w:rPr>
        <w:t xml:space="preserve"> </w:t>
      </w:r>
      <w:r>
        <w:rPr>
          <w:w w:val="115"/>
        </w:rPr>
        <w:t>of</w:t>
      </w:r>
      <w:r>
        <w:rPr>
          <w:spacing w:val="-15"/>
          <w:w w:val="115"/>
        </w:rPr>
        <w:t xml:space="preserve"> </w:t>
      </w:r>
      <w:r>
        <w:rPr>
          <w:w w:val="115"/>
        </w:rPr>
        <w:t>the</w:t>
      </w:r>
      <w:r>
        <w:rPr>
          <w:spacing w:val="29"/>
          <w:w w:val="115"/>
        </w:rPr>
        <w:t xml:space="preserve"> </w:t>
      </w:r>
      <w:r>
        <w:rPr>
          <w:w w:val="115"/>
        </w:rPr>
        <w:t>individual's life.</w:t>
      </w:r>
      <w:r>
        <w:rPr>
          <w:spacing w:val="-3"/>
          <w:w w:val="115"/>
        </w:rPr>
        <w:t xml:space="preserve"> </w:t>
      </w:r>
      <w:r>
        <w:rPr>
          <w:w w:val="115"/>
        </w:rPr>
        <w:t>Moreover,</w:t>
      </w:r>
      <w:r>
        <w:rPr>
          <w:spacing w:val="16"/>
          <w:w w:val="115"/>
        </w:rPr>
        <w:t xml:space="preserve"> </w:t>
      </w:r>
      <w:r>
        <w:rPr>
          <w:w w:val="115"/>
        </w:rPr>
        <w:t>the</w:t>
      </w:r>
      <w:r>
        <w:rPr>
          <w:spacing w:val="21"/>
          <w:w w:val="115"/>
        </w:rPr>
        <w:t xml:space="preserve"> </w:t>
      </w:r>
      <w:r>
        <w:rPr>
          <w:w w:val="115"/>
        </w:rPr>
        <w:t>theoretical</w:t>
      </w:r>
      <w:r>
        <w:rPr>
          <w:spacing w:val="5"/>
          <w:w w:val="115"/>
        </w:rPr>
        <w:t xml:space="preserve"> </w:t>
      </w:r>
      <w:r>
        <w:rPr>
          <w:w w:val="115"/>
        </w:rPr>
        <w:t>framework</w:t>
      </w:r>
      <w:r>
        <w:rPr>
          <w:spacing w:val="11"/>
          <w:w w:val="115"/>
        </w:rPr>
        <w:t xml:space="preserve"> </w:t>
      </w:r>
      <w:r>
        <w:rPr>
          <w:w w:val="115"/>
        </w:rPr>
        <w:t>driving</w:t>
      </w:r>
      <w:r>
        <w:rPr>
          <w:spacing w:val="-2"/>
          <w:w w:val="115"/>
        </w:rPr>
        <w:t xml:space="preserve"> </w:t>
      </w:r>
      <w:r>
        <w:rPr>
          <w:w w:val="115"/>
        </w:rPr>
        <w:t>the</w:t>
      </w:r>
      <w:r>
        <w:rPr>
          <w:spacing w:val="8"/>
          <w:w w:val="115"/>
        </w:rPr>
        <w:t xml:space="preserve"> </w:t>
      </w:r>
      <w:r>
        <w:rPr>
          <w:w w:val="115"/>
        </w:rPr>
        <w:t>develop­</w:t>
      </w:r>
      <w:r>
        <w:rPr>
          <w:spacing w:val="-15"/>
          <w:w w:val="115"/>
        </w:rPr>
        <w:t xml:space="preserve"> </w:t>
      </w:r>
      <w:r>
        <w:rPr>
          <w:w w:val="115"/>
        </w:rPr>
        <w:t>ment</w:t>
      </w:r>
      <w:r>
        <w:rPr>
          <w:spacing w:val="-14"/>
          <w:w w:val="115"/>
        </w:rPr>
        <w:t xml:space="preserve"> </w:t>
      </w:r>
      <w:r>
        <w:rPr>
          <w:w w:val="115"/>
        </w:rPr>
        <w:t>of</w:t>
      </w:r>
      <w:r>
        <w:rPr>
          <w:spacing w:val="-15"/>
          <w:w w:val="115"/>
        </w:rPr>
        <w:t xml:space="preserve"> </w:t>
      </w:r>
      <w:r>
        <w:rPr>
          <w:w w:val="115"/>
        </w:rPr>
        <w:t>the</w:t>
      </w:r>
      <w:r>
        <w:rPr>
          <w:spacing w:val="7"/>
          <w:w w:val="115"/>
        </w:rPr>
        <w:t xml:space="preserve"> </w:t>
      </w:r>
      <w:r>
        <w:rPr>
          <w:w w:val="115"/>
        </w:rPr>
        <w:t>RaLES-R</w:t>
      </w:r>
      <w:r>
        <w:rPr>
          <w:spacing w:val="-11"/>
          <w:w w:val="115"/>
        </w:rPr>
        <w:t xml:space="preserve"> </w:t>
      </w:r>
      <w:r>
        <w:rPr>
          <w:w w:val="115"/>
        </w:rPr>
        <w:t>used</w:t>
      </w:r>
      <w:r>
        <w:rPr>
          <w:spacing w:val="-9"/>
          <w:w w:val="115"/>
        </w:rPr>
        <w:t xml:space="preserve"> </w:t>
      </w:r>
      <w:r>
        <w:rPr>
          <w:w w:val="115"/>
        </w:rPr>
        <w:t>divergent</w:t>
      </w:r>
      <w:r>
        <w:rPr>
          <w:spacing w:val="-15"/>
          <w:w w:val="115"/>
        </w:rPr>
        <w:t xml:space="preserve"> </w:t>
      </w:r>
      <w:r>
        <w:rPr>
          <w:w w:val="115"/>
        </w:rPr>
        <w:t>stress</w:t>
      </w:r>
      <w:r>
        <w:rPr>
          <w:spacing w:val="-14"/>
          <w:w w:val="115"/>
        </w:rPr>
        <w:t xml:space="preserve"> </w:t>
      </w:r>
      <w:r>
        <w:rPr>
          <w:w w:val="115"/>
        </w:rPr>
        <w:t>paradigms</w:t>
      </w:r>
      <w:r>
        <w:rPr>
          <w:spacing w:val="-9"/>
          <w:w w:val="115"/>
        </w:rPr>
        <w:t xml:space="preserve"> </w:t>
      </w:r>
      <w:r>
        <w:rPr>
          <w:w w:val="115"/>
        </w:rPr>
        <w:t>(e.</w:t>
      </w:r>
      <w:r>
        <w:rPr>
          <w:spacing w:val="-15"/>
          <w:w w:val="115"/>
        </w:rPr>
        <w:t xml:space="preserve"> </w:t>
      </w:r>
      <w:r>
        <w:rPr>
          <w:w w:val="115"/>
        </w:rPr>
        <w:t>g.,</w:t>
      </w:r>
      <w:r>
        <w:rPr>
          <w:spacing w:val="-2"/>
          <w:w w:val="115"/>
        </w:rPr>
        <w:t xml:space="preserve"> </w:t>
      </w:r>
      <w:r>
        <w:rPr>
          <w:w w:val="115"/>
        </w:rPr>
        <w:t>life</w:t>
      </w:r>
      <w:r>
        <w:rPr>
          <w:spacing w:val="-19"/>
          <w:w w:val="115"/>
        </w:rPr>
        <w:t xml:space="preserve"> </w:t>
      </w:r>
      <w:r>
        <w:rPr>
          <w:w w:val="115"/>
        </w:rPr>
        <w:t>event/episodic</w:t>
      </w:r>
      <w:r>
        <w:rPr>
          <w:spacing w:val="-14"/>
          <w:w w:val="115"/>
        </w:rPr>
        <w:t xml:space="preserve"> </w:t>
      </w:r>
      <w:r>
        <w:rPr>
          <w:w w:val="115"/>
        </w:rPr>
        <w:t>stress,</w:t>
      </w:r>
      <w:r>
        <w:rPr>
          <w:spacing w:val="-15"/>
          <w:w w:val="115"/>
        </w:rPr>
        <w:t xml:space="preserve"> </w:t>
      </w:r>
      <w:r>
        <w:rPr>
          <w:w w:val="115"/>
        </w:rPr>
        <w:t>daily</w:t>
      </w:r>
      <w:r>
        <w:rPr>
          <w:spacing w:val="-14"/>
          <w:w w:val="115"/>
        </w:rPr>
        <w:t xml:space="preserve"> </w:t>
      </w:r>
      <w:r>
        <w:rPr>
          <w:w w:val="115"/>
        </w:rPr>
        <w:t>hassles,</w:t>
      </w:r>
      <w:r>
        <w:rPr>
          <w:spacing w:val="-14"/>
          <w:w w:val="115"/>
        </w:rPr>
        <w:t xml:space="preserve"> </w:t>
      </w:r>
      <w:r>
        <w:rPr>
          <w:w w:val="115"/>
        </w:rPr>
        <w:t>and</w:t>
      </w:r>
      <w:r>
        <w:rPr>
          <w:spacing w:val="-9"/>
          <w:w w:val="115"/>
        </w:rPr>
        <w:t xml:space="preserve"> </w:t>
      </w:r>
      <w:r>
        <w:rPr>
          <w:w w:val="115"/>
        </w:rPr>
        <w:t>chronic/contextual</w:t>
      </w:r>
      <w:r>
        <w:rPr>
          <w:spacing w:val="-15"/>
          <w:w w:val="115"/>
        </w:rPr>
        <w:t xml:space="preserve"> </w:t>
      </w:r>
      <w:r>
        <w:rPr>
          <w:w w:val="115"/>
        </w:rPr>
        <w:t>stress)</w:t>
      </w:r>
      <w:r>
        <w:rPr>
          <w:spacing w:val="-14"/>
          <w:w w:val="115"/>
        </w:rPr>
        <w:t xml:space="preserve"> </w:t>
      </w:r>
      <w:r>
        <w:rPr>
          <w:w w:val="115"/>
        </w:rPr>
        <w:t>in</w:t>
      </w:r>
      <w:r>
        <w:rPr>
          <w:spacing w:val="-15"/>
          <w:w w:val="115"/>
        </w:rPr>
        <w:t xml:space="preserve"> </w:t>
      </w:r>
      <w:r>
        <w:rPr>
          <w:w w:val="115"/>
        </w:rPr>
        <w:t>delineating</w:t>
      </w:r>
      <w:r>
        <w:rPr>
          <w:spacing w:val="-11"/>
          <w:w w:val="115"/>
        </w:rPr>
        <w:t xml:space="preserve"> </w:t>
      </w:r>
      <w:r>
        <w:rPr>
          <w:w w:val="115"/>
        </w:rPr>
        <w:t>the</w:t>
      </w:r>
      <w:r>
        <w:rPr>
          <w:spacing w:val="-9"/>
          <w:w w:val="115"/>
        </w:rPr>
        <w:t xml:space="preserve"> </w:t>
      </w:r>
      <w:r>
        <w:rPr>
          <w:w w:val="115"/>
        </w:rPr>
        <w:t>concept</w:t>
      </w:r>
      <w:r>
        <w:rPr>
          <w:spacing w:val="-15"/>
          <w:w w:val="115"/>
        </w:rPr>
        <w:t xml:space="preserve"> </w:t>
      </w:r>
      <w:r>
        <w:rPr>
          <w:w w:val="115"/>
        </w:rPr>
        <w:t>of</w:t>
      </w:r>
      <w:r>
        <w:rPr>
          <w:spacing w:val="-7"/>
          <w:w w:val="115"/>
        </w:rPr>
        <w:t xml:space="preserve"> </w:t>
      </w:r>
      <w:r>
        <w:rPr>
          <w:w w:val="115"/>
        </w:rPr>
        <w:t>racism-related</w:t>
      </w:r>
      <w:r>
        <w:rPr>
          <w:spacing w:val="-9"/>
          <w:w w:val="115"/>
        </w:rPr>
        <w:t xml:space="preserve"> </w:t>
      </w:r>
      <w:r>
        <w:rPr>
          <w:w w:val="115"/>
        </w:rPr>
        <w:t>stress.</w:t>
      </w:r>
      <w:r>
        <w:rPr>
          <w:spacing w:val="-13"/>
          <w:w w:val="115"/>
        </w:rPr>
        <w:t xml:space="preserve"> </w:t>
      </w:r>
      <w:r>
        <w:rPr>
          <w:w w:val="115"/>
        </w:rPr>
        <w:t>It</w:t>
      </w:r>
      <w:r>
        <w:rPr>
          <w:spacing w:val="-15"/>
          <w:w w:val="115"/>
        </w:rPr>
        <w:t xml:space="preserve"> </w:t>
      </w:r>
      <w:r>
        <w:rPr>
          <w:w w:val="115"/>
        </w:rPr>
        <w:t>should also</w:t>
      </w:r>
      <w:r>
        <w:rPr>
          <w:spacing w:val="-15"/>
          <w:w w:val="115"/>
        </w:rPr>
        <w:t xml:space="preserve"> </w:t>
      </w:r>
      <w:r>
        <w:rPr>
          <w:w w:val="115"/>
        </w:rPr>
        <w:t>be</w:t>
      </w:r>
      <w:r>
        <w:rPr>
          <w:spacing w:val="-6"/>
          <w:w w:val="115"/>
        </w:rPr>
        <w:t xml:space="preserve"> </w:t>
      </w:r>
      <w:r>
        <w:rPr>
          <w:w w:val="115"/>
        </w:rPr>
        <w:t>noted that</w:t>
      </w:r>
      <w:r>
        <w:rPr>
          <w:spacing w:val="-9"/>
          <w:w w:val="115"/>
        </w:rPr>
        <w:t xml:space="preserve"> </w:t>
      </w:r>
      <w:r>
        <w:rPr>
          <w:w w:val="115"/>
        </w:rPr>
        <w:t>the</w:t>
      </w:r>
      <w:r>
        <w:rPr>
          <w:spacing w:val="-15"/>
          <w:w w:val="115"/>
        </w:rPr>
        <w:t xml:space="preserve"> </w:t>
      </w:r>
      <w:r>
        <w:rPr>
          <w:w w:val="115"/>
        </w:rPr>
        <w:t>measure's</w:t>
      </w:r>
      <w:r>
        <w:rPr>
          <w:spacing w:val="-4"/>
          <w:w w:val="115"/>
        </w:rPr>
        <w:t xml:space="preserve"> </w:t>
      </w:r>
      <w:r>
        <w:rPr>
          <w:w w:val="115"/>
        </w:rPr>
        <w:t>subscales</w:t>
      </w:r>
      <w:r>
        <w:rPr>
          <w:spacing w:val="-14"/>
          <w:w w:val="115"/>
        </w:rPr>
        <w:t xml:space="preserve"> </w:t>
      </w:r>
      <w:r>
        <w:rPr>
          <w:w w:val="115"/>
        </w:rPr>
        <w:t>were</w:t>
      </w:r>
      <w:r>
        <w:rPr>
          <w:spacing w:val="-15"/>
          <w:w w:val="115"/>
        </w:rPr>
        <w:t xml:space="preserve"> </w:t>
      </w:r>
      <w:r>
        <w:rPr>
          <w:w w:val="115"/>
        </w:rPr>
        <w:t>not</w:t>
      </w:r>
      <w:r>
        <w:rPr>
          <w:spacing w:val="-14"/>
          <w:w w:val="115"/>
        </w:rPr>
        <w:t xml:space="preserve"> </w:t>
      </w:r>
      <w:r>
        <w:rPr>
          <w:w w:val="115"/>
        </w:rPr>
        <w:t>derived</w:t>
      </w:r>
      <w:r>
        <w:rPr>
          <w:spacing w:val="-8"/>
          <w:w w:val="115"/>
        </w:rPr>
        <w:t xml:space="preserve"> </w:t>
      </w:r>
      <w:r>
        <w:rPr>
          <w:w w:val="115"/>
        </w:rPr>
        <w:t>from</w:t>
      </w:r>
      <w:r>
        <w:rPr>
          <w:spacing w:val="-15"/>
          <w:w w:val="115"/>
        </w:rPr>
        <w:t xml:space="preserve"> </w:t>
      </w:r>
      <w:r>
        <w:rPr>
          <w:w w:val="115"/>
        </w:rPr>
        <w:t>factor-analytic</w:t>
      </w:r>
      <w:r>
        <w:rPr>
          <w:spacing w:val="-14"/>
          <w:w w:val="115"/>
        </w:rPr>
        <w:t xml:space="preserve"> </w:t>
      </w:r>
      <w:r>
        <w:rPr>
          <w:w w:val="115"/>
        </w:rPr>
        <w:t>techniques</w:t>
      </w:r>
      <w:r>
        <w:rPr>
          <w:spacing w:val="-14"/>
          <w:w w:val="115"/>
        </w:rPr>
        <w:t xml:space="preserve"> </w:t>
      </w:r>
      <w:r>
        <w:rPr>
          <w:w w:val="115"/>
        </w:rPr>
        <w:t>or</w:t>
      </w:r>
      <w:r>
        <w:rPr>
          <w:spacing w:val="-15"/>
          <w:w w:val="115"/>
        </w:rPr>
        <w:t xml:space="preserve"> </w:t>
      </w:r>
      <w:r>
        <w:rPr>
          <w:w w:val="115"/>
        </w:rPr>
        <w:t>other</w:t>
      </w:r>
      <w:r>
        <w:rPr>
          <w:spacing w:val="-14"/>
          <w:w w:val="115"/>
        </w:rPr>
        <w:t xml:space="preserve"> </w:t>
      </w:r>
      <w:r>
        <w:rPr>
          <w:w w:val="115"/>
        </w:rPr>
        <w:t>related</w:t>
      </w:r>
      <w:r>
        <w:rPr>
          <w:spacing w:val="-1"/>
          <w:w w:val="115"/>
        </w:rPr>
        <w:t xml:space="preserve"> </w:t>
      </w:r>
      <w:r>
        <w:rPr>
          <w:w w:val="115"/>
        </w:rPr>
        <w:t>psychometric</w:t>
      </w:r>
      <w:r>
        <w:rPr>
          <w:spacing w:val="-15"/>
          <w:w w:val="115"/>
        </w:rPr>
        <w:t xml:space="preserve"> </w:t>
      </w:r>
      <w:r>
        <w:rPr>
          <w:w w:val="115"/>
        </w:rPr>
        <w:t>procedures</w:t>
      </w:r>
      <w:r>
        <w:rPr>
          <w:spacing w:val="12"/>
          <w:w w:val="115"/>
        </w:rPr>
        <w:t xml:space="preserve"> </w:t>
      </w:r>
      <w:r>
        <w:rPr>
          <w:w w:val="115"/>
        </w:rPr>
        <w:t>(e.g.,</w:t>
      </w:r>
      <w:r>
        <w:rPr>
          <w:spacing w:val="-2"/>
          <w:w w:val="115"/>
        </w:rPr>
        <w:t xml:space="preserve"> </w:t>
      </w:r>
      <w:r>
        <w:rPr>
          <w:w w:val="115"/>
        </w:rPr>
        <w:t>Q-Sort</w:t>
      </w:r>
      <w:r>
        <w:rPr>
          <w:spacing w:val="4"/>
          <w:w w:val="115"/>
        </w:rPr>
        <w:t xml:space="preserve"> </w:t>
      </w:r>
      <w:r>
        <w:rPr>
          <w:w w:val="115"/>
        </w:rPr>
        <w:t>procedure</w:t>
      </w:r>
      <w:r>
        <w:rPr>
          <w:spacing w:val="6"/>
          <w:w w:val="115"/>
        </w:rPr>
        <w:t xml:space="preserve"> </w:t>
      </w:r>
      <w:r>
        <w:rPr>
          <w:w w:val="115"/>
        </w:rPr>
        <w:t>or</w:t>
      </w:r>
      <w:r>
        <w:rPr>
          <w:spacing w:val="-3"/>
          <w:w w:val="115"/>
        </w:rPr>
        <w:t xml:space="preserve"> </w:t>
      </w:r>
      <w:r>
        <w:rPr>
          <w:w w:val="115"/>
        </w:rPr>
        <w:t>item</w:t>
      </w:r>
      <w:r>
        <w:rPr>
          <w:spacing w:val="2"/>
          <w:w w:val="115"/>
        </w:rPr>
        <w:t xml:space="preserve"> </w:t>
      </w:r>
      <w:r>
        <w:rPr>
          <w:w w:val="115"/>
        </w:rPr>
        <w:t>analysis).</w:t>
      </w:r>
      <w:r>
        <w:rPr>
          <w:spacing w:val="6"/>
          <w:w w:val="115"/>
        </w:rPr>
        <w:t xml:space="preserve"> </w:t>
      </w:r>
      <w:r>
        <w:rPr>
          <w:w w:val="115"/>
        </w:rPr>
        <w:t>Given</w:t>
      </w:r>
      <w:r>
        <w:rPr>
          <w:spacing w:val="4"/>
          <w:w w:val="115"/>
        </w:rPr>
        <w:t xml:space="preserve"> </w:t>
      </w:r>
      <w:r>
        <w:rPr>
          <w:w w:val="115"/>
        </w:rPr>
        <w:t>the</w:t>
      </w:r>
      <w:r>
        <w:rPr>
          <w:spacing w:val="16"/>
          <w:w w:val="115"/>
        </w:rPr>
        <w:t xml:space="preserve"> </w:t>
      </w:r>
      <w:r>
        <w:rPr>
          <w:w w:val="115"/>
        </w:rPr>
        <w:t>limitations of</w:t>
      </w:r>
      <w:r>
        <w:rPr>
          <w:spacing w:val="-15"/>
          <w:w w:val="115"/>
        </w:rPr>
        <w:t xml:space="preserve"> </w:t>
      </w:r>
      <w:r>
        <w:rPr>
          <w:w w:val="115"/>
        </w:rPr>
        <w:t>the</w:t>
      </w:r>
      <w:r>
        <w:rPr>
          <w:spacing w:val="20"/>
          <w:w w:val="115"/>
        </w:rPr>
        <w:t xml:space="preserve"> </w:t>
      </w:r>
      <w:r>
        <w:rPr>
          <w:w w:val="115"/>
        </w:rPr>
        <w:t>RaLES-R</w:t>
      </w:r>
      <w:r>
        <w:rPr>
          <w:spacing w:val="-10"/>
          <w:w w:val="115"/>
        </w:rPr>
        <w:t xml:space="preserve"> </w:t>
      </w:r>
      <w:r>
        <w:rPr>
          <w:w w:val="115"/>
        </w:rPr>
        <w:t>regarding</w:t>
      </w:r>
      <w:r>
        <w:rPr>
          <w:spacing w:val="-6"/>
          <w:w w:val="115"/>
        </w:rPr>
        <w:t xml:space="preserve"> </w:t>
      </w:r>
      <w:r>
        <w:rPr>
          <w:w w:val="115"/>
        </w:rPr>
        <w:t>its</w:t>
      </w:r>
      <w:r>
        <w:rPr>
          <w:spacing w:val="-8"/>
          <w:w w:val="115"/>
        </w:rPr>
        <w:t xml:space="preserve"> </w:t>
      </w:r>
      <w:r>
        <w:rPr>
          <w:w w:val="115"/>
        </w:rPr>
        <w:t>theoretical</w:t>
      </w:r>
      <w:r>
        <w:rPr>
          <w:spacing w:val="-4"/>
          <w:w w:val="115"/>
        </w:rPr>
        <w:t xml:space="preserve"> </w:t>
      </w:r>
      <w:r>
        <w:rPr>
          <w:w w:val="115"/>
        </w:rPr>
        <w:t>underpinnings,</w:t>
      </w:r>
      <w:r>
        <w:rPr>
          <w:spacing w:val="-15"/>
          <w:w w:val="115"/>
        </w:rPr>
        <w:t xml:space="preserve"> </w:t>
      </w:r>
      <w:r>
        <w:rPr>
          <w:w w:val="115"/>
        </w:rPr>
        <w:t>it</w:t>
      </w:r>
      <w:r>
        <w:rPr>
          <w:spacing w:val="-14"/>
          <w:w w:val="115"/>
        </w:rPr>
        <w:t xml:space="preserve"> </w:t>
      </w:r>
      <w:r>
        <w:rPr>
          <w:w w:val="115"/>
        </w:rPr>
        <w:t>is</w:t>
      </w:r>
      <w:r>
        <w:rPr>
          <w:spacing w:val="-15"/>
          <w:w w:val="115"/>
        </w:rPr>
        <w:t xml:space="preserve"> </w:t>
      </w:r>
      <w:r>
        <w:rPr>
          <w:w w:val="115"/>
        </w:rPr>
        <w:t>advisable</w:t>
      </w:r>
      <w:r>
        <w:rPr>
          <w:spacing w:val="-1"/>
          <w:w w:val="115"/>
        </w:rPr>
        <w:t xml:space="preserve"> </w:t>
      </w:r>
      <w:r>
        <w:rPr>
          <w:w w:val="115"/>
        </w:rPr>
        <w:t>to</w:t>
      </w:r>
      <w:r>
        <w:rPr>
          <w:spacing w:val="-15"/>
          <w:w w:val="115"/>
        </w:rPr>
        <w:t xml:space="preserve"> </w:t>
      </w:r>
      <w:r>
        <w:rPr>
          <w:w w:val="115"/>
        </w:rPr>
        <w:t>use</w:t>
      </w:r>
      <w:r>
        <w:rPr>
          <w:spacing w:val="9"/>
          <w:w w:val="115"/>
        </w:rPr>
        <w:t xml:space="preserve"> </w:t>
      </w:r>
      <w:r>
        <w:rPr>
          <w:w w:val="115"/>
        </w:rPr>
        <w:t>the</w:t>
      </w:r>
      <w:r>
        <w:rPr>
          <w:spacing w:val="-15"/>
          <w:w w:val="115"/>
        </w:rPr>
        <w:t xml:space="preserve"> </w:t>
      </w:r>
      <w:r>
        <w:rPr>
          <w:w w:val="115"/>
        </w:rPr>
        <w:t>instrument's</w:t>
      </w:r>
      <w:r>
        <w:rPr>
          <w:spacing w:val="-10"/>
          <w:w w:val="115"/>
        </w:rPr>
        <w:t xml:space="preserve"> </w:t>
      </w:r>
      <w:r>
        <w:rPr>
          <w:w w:val="115"/>
        </w:rPr>
        <w:t>subscales</w:t>
      </w:r>
      <w:r>
        <w:rPr>
          <w:spacing w:val="-5"/>
          <w:w w:val="115"/>
        </w:rPr>
        <w:t xml:space="preserve"> </w:t>
      </w:r>
      <w:r>
        <w:rPr>
          <w:w w:val="115"/>
        </w:rPr>
        <w:t>independent</w:t>
      </w:r>
      <w:r>
        <w:rPr>
          <w:spacing w:val="-11"/>
          <w:w w:val="115"/>
        </w:rPr>
        <w:t xml:space="preserve"> </w:t>
      </w:r>
      <w:r>
        <w:rPr>
          <w:w w:val="115"/>
        </w:rPr>
        <w:t>of</w:t>
      </w:r>
      <w:r>
        <w:rPr>
          <w:spacing w:val="-15"/>
          <w:w w:val="115"/>
        </w:rPr>
        <w:t xml:space="preserve"> </w:t>
      </w:r>
      <w:r>
        <w:rPr>
          <w:w w:val="115"/>
        </w:rPr>
        <w:t>each</w:t>
      </w:r>
      <w:r>
        <w:rPr>
          <w:spacing w:val="-12"/>
          <w:w w:val="115"/>
        </w:rPr>
        <w:t xml:space="preserve"> </w:t>
      </w:r>
      <w:r>
        <w:rPr>
          <w:w w:val="115"/>
        </w:rPr>
        <w:t>other.</w:t>
      </w:r>
    </w:p>
    <w:p w14:paraId="1A0FEC68" w14:textId="77777777" w:rsidR="00D37A87" w:rsidRDefault="00D37A87" w:rsidP="00D37A87">
      <w:pPr>
        <w:pStyle w:val="BodyText"/>
        <w:kinsoku w:val="0"/>
        <w:overflowPunct w:val="0"/>
        <w:spacing w:line="232" w:lineRule="auto"/>
        <w:ind w:left="131" w:right="140" w:firstLine="130"/>
        <w:jc w:val="both"/>
        <w:rPr>
          <w:w w:val="110"/>
        </w:rPr>
      </w:pPr>
      <w:r>
        <w:rPr>
          <w:w w:val="110"/>
        </w:rPr>
        <w:t>The</w:t>
      </w:r>
      <w:r>
        <w:rPr>
          <w:spacing w:val="7"/>
          <w:w w:val="110"/>
        </w:rPr>
        <w:t xml:space="preserve"> </w:t>
      </w:r>
      <w:r>
        <w:rPr>
          <w:w w:val="110"/>
        </w:rPr>
        <w:t>IRRS</w:t>
      </w:r>
      <w:r>
        <w:rPr>
          <w:spacing w:val="10"/>
          <w:w w:val="110"/>
        </w:rPr>
        <w:t xml:space="preserve"> </w:t>
      </w:r>
      <w:r>
        <w:rPr>
          <w:w w:val="110"/>
        </w:rPr>
        <w:t>(Utsey</w:t>
      </w:r>
      <w:r>
        <w:rPr>
          <w:spacing w:val="17"/>
          <w:w w:val="110"/>
        </w:rPr>
        <w:t xml:space="preserve"> </w:t>
      </w:r>
      <w:r>
        <w:rPr>
          <w:w w:val="110"/>
          <w:sz w:val="19"/>
          <w:szCs w:val="19"/>
        </w:rPr>
        <w:t>&amp;</w:t>
      </w:r>
      <w:r>
        <w:rPr>
          <w:spacing w:val="-1"/>
          <w:w w:val="110"/>
          <w:sz w:val="19"/>
          <w:szCs w:val="19"/>
        </w:rPr>
        <w:t xml:space="preserve"> </w:t>
      </w:r>
      <w:r>
        <w:rPr>
          <w:w w:val="110"/>
        </w:rPr>
        <w:t>Ponterotto,</w:t>
      </w:r>
      <w:r>
        <w:rPr>
          <w:spacing w:val="24"/>
          <w:w w:val="110"/>
        </w:rPr>
        <w:t xml:space="preserve"> </w:t>
      </w:r>
      <w:r>
        <w:rPr>
          <w:w w:val="110"/>
        </w:rPr>
        <w:t>1996)</w:t>
      </w:r>
      <w:r>
        <w:rPr>
          <w:spacing w:val="23"/>
          <w:w w:val="110"/>
        </w:rPr>
        <w:t xml:space="preserve"> </w:t>
      </w:r>
      <w:r>
        <w:rPr>
          <w:w w:val="110"/>
        </w:rPr>
        <w:t>is</w:t>
      </w:r>
      <w:r>
        <w:rPr>
          <w:spacing w:val="11"/>
          <w:w w:val="110"/>
        </w:rPr>
        <w:t xml:space="preserve"> </w:t>
      </w:r>
      <w:r>
        <w:rPr>
          <w:w w:val="110"/>
        </w:rPr>
        <w:t>a</w:t>
      </w:r>
      <w:r>
        <w:rPr>
          <w:spacing w:val="22"/>
          <w:w w:val="110"/>
        </w:rPr>
        <w:t xml:space="preserve"> </w:t>
      </w:r>
      <w:r>
        <w:rPr>
          <w:w w:val="110"/>
        </w:rPr>
        <w:t>46-item</w:t>
      </w:r>
      <w:r>
        <w:rPr>
          <w:spacing w:val="24"/>
          <w:w w:val="110"/>
        </w:rPr>
        <w:t xml:space="preserve"> </w:t>
      </w:r>
      <w:r>
        <w:rPr>
          <w:w w:val="110"/>
        </w:rPr>
        <w:t>factor</w:t>
      </w:r>
      <w:r>
        <w:rPr>
          <w:spacing w:val="7"/>
          <w:w w:val="110"/>
        </w:rPr>
        <w:t xml:space="preserve"> </w:t>
      </w:r>
      <w:r>
        <w:rPr>
          <w:w w:val="110"/>
        </w:rPr>
        <w:t>analytically</w:t>
      </w:r>
      <w:r>
        <w:rPr>
          <w:spacing w:val="12"/>
          <w:w w:val="110"/>
        </w:rPr>
        <w:t xml:space="preserve"> </w:t>
      </w:r>
      <w:r>
        <w:rPr>
          <w:w w:val="110"/>
        </w:rPr>
        <w:t>derived</w:t>
      </w:r>
      <w:r>
        <w:rPr>
          <w:spacing w:val="2"/>
          <w:w w:val="110"/>
        </w:rPr>
        <w:t xml:space="preserve"> </w:t>
      </w:r>
      <w:r>
        <w:rPr>
          <w:w w:val="110"/>
        </w:rPr>
        <w:t>measure</w:t>
      </w:r>
      <w:r>
        <w:rPr>
          <w:spacing w:val="21"/>
          <w:w w:val="110"/>
        </w:rPr>
        <w:t xml:space="preserve"> </w:t>
      </w:r>
      <w:r>
        <w:rPr>
          <w:w w:val="110"/>
        </w:rPr>
        <w:t>of</w:t>
      </w:r>
      <w:r>
        <w:rPr>
          <w:spacing w:val="29"/>
          <w:w w:val="110"/>
        </w:rPr>
        <w:t xml:space="preserve"> </w:t>
      </w:r>
      <w:r>
        <w:rPr>
          <w:w w:val="110"/>
        </w:rPr>
        <w:t>the</w:t>
      </w:r>
      <w:r>
        <w:rPr>
          <w:spacing w:val="53"/>
          <w:w w:val="110"/>
        </w:rPr>
        <w:t xml:space="preserve"> </w:t>
      </w:r>
      <w:r>
        <w:rPr>
          <w:w w:val="110"/>
        </w:rPr>
        <w:t>stress</w:t>
      </w:r>
      <w:r>
        <w:rPr>
          <w:spacing w:val="24"/>
          <w:w w:val="110"/>
        </w:rPr>
        <w:t xml:space="preserve"> </w:t>
      </w:r>
      <w:r>
        <w:rPr>
          <w:w w:val="110"/>
        </w:rPr>
        <w:t>experienced</w:t>
      </w:r>
      <w:r>
        <w:rPr>
          <w:spacing w:val="52"/>
          <w:w w:val="110"/>
        </w:rPr>
        <w:t xml:space="preserve"> </w:t>
      </w:r>
      <w:r>
        <w:rPr>
          <w:w w:val="110"/>
        </w:rPr>
        <w:t>by</w:t>
      </w:r>
      <w:r>
        <w:rPr>
          <w:spacing w:val="12"/>
          <w:w w:val="110"/>
        </w:rPr>
        <w:t xml:space="preserve"> </w:t>
      </w:r>
      <w:r>
        <w:rPr>
          <w:w w:val="110"/>
        </w:rPr>
        <w:t>African</w:t>
      </w:r>
      <w:r>
        <w:rPr>
          <w:spacing w:val="21"/>
          <w:w w:val="110"/>
        </w:rPr>
        <w:t xml:space="preserve"> </w:t>
      </w:r>
      <w:r>
        <w:rPr>
          <w:w w:val="110"/>
        </w:rPr>
        <w:t>Americans</w:t>
      </w:r>
      <w:r>
        <w:rPr>
          <w:spacing w:val="34"/>
          <w:w w:val="110"/>
        </w:rPr>
        <w:t xml:space="preserve"> </w:t>
      </w:r>
      <w:r>
        <w:rPr>
          <w:w w:val="110"/>
        </w:rPr>
        <w:t>as</w:t>
      </w:r>
      <w:r>
        <w:rPr>
          <w:spacing w:val="45"/>
          <w:w w:val="110"/>
        </w:rPr>
        <w:t xml:space="preserve"> </w:t>
      </w:r>
      <w:r>
        <w:rPr>
          <w:w w:val="110"/>
        </w:rPr>
        <w:t>a</w:t>
      </w:r>
      <w:r>
        <w:rPr>
          <w:spacing w:val="40"/>
          <w:w w:val="110"/>
        </w:rPr>
        <w:t xml:space="preserve"> </w:t>
      </w:r>
      <w:r>
        <w:rPr>
          <w:w w:val="110"/>
        </w:rPr>
        <w:t>result</w:t>
      </w:r>
      <w:r>
        <w:rPr>
          <w:spacing w:val="19"/>
          <w:w w:val="110"/>
        </w:rPr>
        <w:t xml:space="preserve"> </w:t>
      </w:r>
      <w:r>
        <w:rPr>
          <w:w w:val="110"/>
        </w:rPr>
        <w:t>of</w:t>
      </w:r>
      <w:r>
        <w:rPr>
          <w:spacing w:val="18"/>
          <w:w w:val="110"/>
        </w:rPr>
        <w:t xml:space="preserve"> </w:t>
      </w:r>
      <w:r>
        <w:rPr>
          <w:w w:val="110"/>
        </w:rPr>
        <w:t>their</w:t>
      </w:r>
      <w:r>
        <w:rPr>
          <w:spacing w:val="5"/>
          <w:w w:val="110"/>
        </w:rPr>
        <w:t xml:space="preserve"> </w:t>
      </w:r>
      <w:r>
        <w:rPr>
          <w:w w:val="110"/>
        </w:rPr>
        <w:t>encounters</w:t>
      </w:r>
      <w:r>
        <w:rPr>
          <w:spacing w:val="27"/>
          <w:w w:val="110"/>
        </w:rPr>
        <w:t xml:space="preserve"> </w:t>
      </w:r>
      <w:r>
        <w:rPr>
          <w:w w:val="110"/>
        </w:rPr>
        <w:t>with</w:t>
      </w:r>
      <w:r>
        <w:rPr>
          <w:spacing w:val="39"/>
          <w:w w:val="110"/>
        </w:rPr>
        <w:t xml:space="preserve"> </w:t>
      </w:r>
      <w:r>
        <w:rPr>
          <w:w w:val="110"/>
        </w:rPr>
        <w:t>racism.</w:t>
      </w:r>
      <w:r>
        <w:rPr>
          <w:spacing w:val="16"/>
          <w:w w:val="110"/>
        </w:rPr>
        <w:t xml:space="preserve"> </w:t>
      </w:r>
      <w:r>
        <w:rPr>
          <w:w w:val="110"/>
        </w:rPr>
        <w:t>The</w:t>
      </w:r>
      <w:r>
        <w:rPr>
          <w:spacing w:val="14"/>
          <w:w w:val="110"/>
        </w:rPr>
        <w:t xml:space="preserve"> </w:t>
      </w:r>
      <w:r>
        <w:rPr>
          <w:w w:val="110"/>
        </w:rPr>
        <w:t>IRRS</w:t>
      </w:r>
      <w:r>
        <w:rPr>
          <w:spacing w:val="12"/>
          <w:w w:val="110"/>
        </w:rPr>
        <w:t xml:space="preserve"> </w:t>
      </w:r>
      <w:r>
        <w:rPr>
          <w:w w:val="110"/>
        </w:rPr>
        <w:t>is</w:t>
      </w:r>
      <w:r>
        <w:rPr>
          <w:spacing w:val="40"/>
          <w:w w:val="110"/>
        </w:rPr>
        <w:t xml:space="preserve"> </w:t>
      </w:r>
      <w:r>
        <w:rPr>
          <w:w w:val="110"/>
        </w:rPr>
        <w:t>a</w:t>
      </w:r>
      <w:r>
        <w:rPr>
          <w:spacing w:val="40"/>
          <w:w w:val="110"/>
        </w:rPr>
        <w:t xml:space="preserve"> </w:t>
      </w:r>
      <w:r>
        <w:rPr>
          <w:w w:val="110"/>
        </w:rPr>
        <w:t>multidimensional</w:t>
      </w:r>
      <w:r>
        <w:rPr>
          <w:spacing w:val="11"/>
          <w:w w:val="110"/>
        </w:rPr>
        <w:t xml:space="preserve"> </w:t>
      </w:r>
      <w:r>
        <w:rPr>
          <w:w w:val="110"/>
        </w:rPr>
        <w:t>measure</w:t>
      </w:r>
      <w:r>
        <w:rPr>
          <w:spacing w:val="30"/>
          <w:w w:val="110"/>
        </w:rPr>
        <w:t xml:space="preserve"> </w:t>
      </w:r>
      <w:r>
        <w:rPr>
          <w:w w:val="110"/>
        </w:rPr>
        <w:t>of</w:t>
      </w:r>
      <w:r>
        <w:rPr>
          <w:spacing w:val="29"/>
          <w:w w:val="110"/>
        </w:rPr>
        <w:t xml:space="preserve"> </w:t>
      </w:r>
      <w:r>
        <w:rPr>
          <w:w w:val="110"/>
        </w:rPr>
        <w:t>racism</w:t>
      </w:r>
      <w:r>
        <w:rPr>
          <w:spacing w:val="3"/>
          <w:w w:val="110"/>
        </w:rPr>
        <w:t xml:space="preserve"> </w:t>
      </w:r>
      <w:r>
        <w:rPr>
          <w:w w:val="110"/>
        </w:rPr>
        <w:t>and</w:t>
      </w:r>
      <w:r>
        <w:rPr>
          <w:spacing w:val="40"/>
          <w:w w:val="110"/>
        </w:rPr>
        <w:t xml:space="preserve"> </w:t>
      </w:r>
      <w:r>
        <w:rPr>
          <w:w w:val="110"/>
        </w:rPr>
        <w:t>consists</w:t>
      </w:r>
      <w:r>
        <w:rPr>
          <w:spacing w:val="3"/>
          <w:w w:val="110"/>
        </w:rPr>
        <w:t xml:space="preserve"> </w:t>
      </w:r>
      <w:r>
        <w:rPr>
          <w:w w:val="110"/>
        </w:rPr>
        <w:t>of</w:t>
      </w:r>
      <w:r>
        <w:rPr>
          <w:spacing w:val="2"/>
          <w:w w:val="110"/>
        </w:rPr>
        <w:t xml:space="preserve"> </w:t>
      </w:r>
      <w:r>
        <w:rPr>
          <w:w w:val="110"/>
        </w:rPr>
        <w:t>four</w:t>
      </w:r>
      <w:r>
        <w:rPr>
          <w:spacing w:val="-3"/>
          <w:w w:val="110"/>
        </w:rPr>
        <w:t xml:space="preserve"> </w:t>
      </w:r>
      <w:r>
        <w:rPr>
          <w:w w:val="110"/>
        </w:rPr>
        <w:t>subscales</w:t>
      </w:r>
      <w:r>
        <w:rPr>
          <w:spacing w:val="11"/>
          <w:w w:val="110"/>
        </w:rPr>
        <w:t xml:space="preserve"> </w:t>
      </w:r>
      <w:r>
        <w:rPr>
          <w:w w:val="110"/>
        </w:rPr>
        <w:t>(Cultural,</w:t>
      </w:r>
      <w:r>
        <w:rPr>
          <w:spacing w:val="14"/>
          <w:w w:val="110"/>
        </w:rPr>
        <w:t xml:space="preserve"> </w:t>
      </w:r>
      <w:r>
        <w:rPr>
          <w:w w:val="110"/>
        </w:rPr>
        <w:t>Institutional,</w:t>
      </w:r>
      <w:r>
        <w:rPr>
          <w:spacing w:val="5"/>
          <w:w w:val="110"/>
        </w:rPr>
        <w:t xml:space="preserve"> </w:t>
      </w:r>
      <w:r>
        <w:rPr>
          <w:w w:val="110"/>
        </w:rPr>
        <w:t>Individual,</w:t>
      </w:r>
      <w:r>
        <w:rPr>
          <w:spacing w:val="5"/>
          <w:w w:val="110"/>
        </w:rPr>
        <w:t xml:space="preserve"> </w:t>
      </w:r>
      <w:r>
        <w:rPr>
          <w:w w:val="110"/>
        </w:rPr>
        <w:t>and</w:t>
      </w:r>
      <w:r>
        <w:rPr>
          <w:spacing w:val="38"/>
          <w:w w:val="110"/>
        </w:rPr>
        <w:t xml:space="preserve"> </w:t>
      </w:r>
      <w:r>
        <w:rPr>
          <w:w w:val="110"/>
        </w:rPr>
        <w:t>Collec­ tive)</w:t>
      </w:r>
      <w:r>
        <w:rPr>
          <w:spacing w:val="4"/>
          <w:w w:val="110"/>
        </w:rPr>
        <w:t xml:space="preserve"> </w:t>
      </w:r>
      <w:r>
        <w:rPr>
          <w:w w:val="110"/>
        </w:rPr>
        <w:t>and</w:t>
      </w:r>
      <w:r>
        <w:rPr>
          <w:spacing w:val="66"/>
          <w:w w:val="110"/>
        </w:rPr>
        <w:t xml:space="preserve"> </w:t>
      </w:r>
      <w:r>
        <w:rPr>
          <w:w w:val="110"/>
        </w:rPr>
        <w:t>a</w:t>
      </w:r>
      <w:r>
        <w:rPr>
          <w:spacing w:val="27"/>
          <w:w w:val="110"/>
        </w:rPr>
        <w:t xml:space="preserve"> </w:t>
      </w:r>
      <w:r>
        <w:rPr>
          <w:w w:val="110"/>
        </w:rPr>
        <w:t>Global</w:t>
      </w:r>
      <w:r>
        <w:rPr>
          <w:spacing w:val="12"/>
          <w:w w:val="110"/>
        </w:rPr>
        <w:t xml:space="preserve"> </w:t>
      </w:r>
      <w:r>
        <w:rPr>
          <w:w w:val="110"/>
        </w:rPr>
        <w:t>Racism</w:t>
      </w:r>
      <w:r>
        <w:rPr>
          <w:spacing w:val="16"/>
          <w:w w:val="110"/>
        </w:rPr>
        <w:t xml:space="preserve"> </w:t>
      </w:r>
      <w:r>
        <w:rPr>
          <w:w w:val="110"/>
        </w:rPr>
        <w:t>measure.</w:t>
      </w:r>
      <w:r>
        <w:rPr>
          <w:spacing w:val="4"/>
          <w:w w:val="110"/>
        </w:rPr>
        <w:t xml:space="preserve"> </w:t>
      </w:r>
      <w:r>
        <w:rPr>
          <w:w w:val="110"/>
        </w:rPr>
        <w:t>The</w:t>
      </w:r>
      <w:r>
        <w:rPr>
          <w:spacing w:val="-13"/>
          <w:w w:val="110"/>
        </w:rPr>
        <w:t xml:space="preserve"> </w:t>
      </w:r>
      <w:r>
        <w:rPr>
          <w:w w:val="110"/>
        </w:rPr>
        <w:t>Cultural</w:t>
      </w:r>
      <w:r>
        <w:rPr>
          <w:spacing w:val="12"/>
          <w:w w:val="110"/>
        </w:rPr>
        <w:t xml:space="preserve"> </w:t>
      </w:r>
      <w:r>
        <w:rPr>
          <w:w w:val="110"/>
        </w:rPr>
        <w:t>Racism</w:t>
      </w:r>
      <w:r>
        <w:rPr>
          <w:spacing w:val="11"/>
          <w:w w:val="110"/>
        </w:rPr>
        <w:t xml:space="preserve"> </w:t>
      </w:r>
      <w:r>
        <w:rPr>
          <w:w w:val="110"/>
        </w:rPr>
        <w:t>subscale</w:t>
      </w:r>
      <w:r>
        <w:rPr>
          <w:spacing w:val="8"/>
          <w:w w:val="110"/>
        </w:rPr>
        <w:t xml:space="preserve"> </w:t>
      </w:r>
      <w:r>
        <w:rPr>
          <w:w w:val="110"/>
        </w:rPr>
        <w:t>consists</w:t>
      </w:r>
      <w:r>
        <w:rPr>
          <w:spacing w:val="8"/>
          <w:w w:val="110"/>
        </w:rPr>
        <w:t xml:space="preserve"> </w:t>
      </w:r>
      <w:r>
        <w:rPr>
          <w:w w:val="110"/>
        </w:rPr>
        <w:t>of</w:t>
      </w:r>
      <w:r>
        <w:rPr>
          <w:spacing w:val="-2"/>
          <w:w w:val="110"/>
        </w:rPr>
        <w:t xml:space="preserve"> </w:t>
      </w:r>
      <w:r>
        <w:rPr>
          <w:w w:val="110"/>
        </w:rPr>
        <w:t>16</w:t>
      </w:r>
      <w:r>
        <w:rPr>
          <w:spacing w:val="40"/>
          <w:w w:val="110"/>
        </w:rPr>
        <w:t xml:space="preserve"> </w:t>
      </w:r>
      <w:r>
        <w:rPr>
          <w:w w:val="110"/>
        </w:rPr>
        <w:t>items</w:t>
      </w:r>
      <w:r>
        <w:rPr>
          <w:spacing w:val="11"/>
          <w:w w:val="110"/>
        </w:rPr>
        <w:t xml:space="preserve"> </w:t>
      </w:r>
      <w:r>
        <w:rPr>
          <w:w w:val="110"/>
        </w:rPr>
        <w:t>and</w:t>
      </w:r>
      <w:r>
        <w:rPr>
          <w:spacing w:val="40"/>
          <w:w w:val="110"/>
        </w:rPr>
        <w:t xml:space="preserve"> </w:t>
      </w:r>
      <w:r>
        <w:rPr>
          <w:w w:val="110"/>
        </w:rPr>
        <w:t>measures</w:t>
      </w:r>
      <w:r>
        <w:rPr>
          <w:spacing w:val="20"/>
          <w:w w:val="110"/>
        </w:rPr>
        <w:t xml:space="preserve"> </w:t>
      </w:r>
      <w:r>
        <w:rPr>
          <w:w w:val="110"/>
        </w:rPr>
        <w:t>the</w:t>
      </w:r>
      <w:r>
        <w:rPr>
          <w:spacing w:val="14"/>
          <w:w w:val="110"/>
        </w:rPr>
        <w:t xml:space="preserve"> </w:t>
      </w:r>
      <w:r>
        <w:rPr>
          <w:w w:val="110"/>
        </w:rPr>
        <w:t>experience</w:t>
      </w:r>
      <w:r>
        <w:rPr>
          <w:spacing w:val="21"/>
          <w:w w:val="110"/>
        </w:rPr>
        <w:t xml:space="preserve"> </w:t>
      </w:r>
      <w:r>
        <w:rPr>
          <w:w w:val="110"/>
        </w:rPr>
        <w:t>of</w:t>
      </w:r>
      <w:r>
        <w:rPr>
          <w:spacing w:val="14"/>
          <w:w w:val="110"/>
        </w:rPr>
        <w:t xml:space="preserve"> </w:t>
      </w:r>
      <w:r>
        <w:rPr>
          <w:w w:val="110"/>
        </w:rPr>
        <w:t>racism</w:t>
      </w:r>
      <w:r>
        <w:rPr>
          <w:spacing w:val="17"/>
          <w:w w:val="110"/>
        </w:rPr>
        <w:t xml:space="preserve"> </w:t>
      </w:r>
      <w:r>
        <w:rPr>
          <w:w w:val="110"/>
        </w:rPr>
        <w:t>when</w:t>
      </w:r>
      <w:r>
        <w:rPr>
          <w:spacing w:val="10"/>
          <w:w w:val="110"/>
        </w:rPr>
        <w:t xml:space="preserve"> </w:t>
      </w:r>
      <w:r>
        <w:rPr>
          <w:w w:val="110"/>
        </w:rPr>
        <w:t>one's</w:t>
      </w:r>
      <w:r>
        <w:rPr>
          <w:spacing w:val="15"/>
          <w:w w:val="110"/>
        </w:rPr>
        <w:t xml:space="preserve"> </w:t>
      </w:r>
      <w:r>
        <w:rPr>
          <w:w w:val="110"/>
        </w:rPr>
        <w:t>culture</w:t>
      </w:r>
      <w:r>
        <w:rPr>
          <w:spacing w:val="13"/>
          <w:w w:val="110"/>
        </w:rPr>
        <w:t xml:space="preserve"> </w:t>
      </w:r>
      <w:r>
        <w:rPr>
          <w:w w:val="110"/>
        </w:rPr>
        <w:t>is</w:t>
      </w:r>
      <w:r>
        <w:rPr>
          <w:spacing w:val="8"/>
          <w:w w:val="110"/>
        </w:rPr>
        <w:t xml:space="preserve"> </w:t>
      </w:r>
      <w:r>
        <w:rPr>
          <w:w w:val="110"/>
        </w:rPr>
        <w:t>deni­</w:t>
      </w:r>
      <w:r>
        <w:rPr>
          <w:spacing w:val="4"/>
          <w:w w:val="110"/>
        </w:rPr>
        <w:t xml:space="preserve"> </w:t>
      </w:r>
      <w:r>
        <w:rPr>
          <w:w w:val="110"/>
        </w:rPr>
        <w:t>grated</w:t>
      </w:r>
      <w:r>
        <w:rPr>
          <w:spacing w:val="15"/>
          <w:w w:val="110"/>
        </w:rPr>
        <w:t xml:space="preserve"> </w:t>
      </w:r>
      <w:r>
        <w:rPr>
          <w:w w:val="110"/>
        </w:rPr>
        <w:t>or</w:t>
      </w:r>
      <w:r>
        <w:rPr>
          <w:spacing w:val="22"/>
          <w:w w:val="110"/>
        </w:rPr>
        <w:t xml:space="preserve"> </w:t>
      </w:r>
      <w:r>
        <w:rPr>
          <w:w w:val="110"/>
        </w:rPr>
        <w:t>maligned.</w:t>
      </w:r>
      <w:r>
        <w:rPr>
          <w:spacing w:val="-6"/>
          <w:w w:val="110"/>
        </w:rPr>
        <w:t xml:space="preserve"> </w:t>
      </w:r>
      <w:r>
        <w:rPr>
          <w:w w:val="110"/>
        </w:rPr>
        <w:t>The</w:t>
      </w:r>
      <w:r>
        <w:rPr>
          <w:spacing w:val="-2"/>
          <w:w w:val="110"/>
        </w:rPr>
        <w:t xml:space="preserve"> </w:t>
      </w:r>
      <w:r>
        <w:rPr>
          <w:w w:val="110"/>
        </w:rPr>
        <w:t>Institutional</w:t>
      </w:r>
      <w:r>
        <w:rPr>
          <w:spacing w:val="16"/>
          <w:w w:val="110"/>
        </w:rPr>
        <w:t xml:space="preserve"> </w:t>
      </w:r>
      <w:r>
        <w:rPr>
          <w:w w:val="110"/>
        </w:rPr>
        <w:t>Racism</w:t>
      </w:r>
      <w:r>
        <w:rPr>
          <w:spacing w:val="11"/>
          <w:w w:val="110"/>
        </w:rPr>
        <w:t xml:space="preserve"> </w:t>
      </w:r>
      <w:r>
        <w:rPr>
          <w:w w:val="110"/>
        </w:rPr>
        <w:t>subscale</w:t>
      </w:r>
      <w:r>
        <w:rPr>
          <w:spacing w:val="11"/>
          <w:w w:val="110"/>
        </w:rPr>
        <w:t xml:space="preserve"> </w:t>
      </w:r>
      <w:r>
        <w:rPr>
          <w:w w:val="110"/>
        </w:rPr>
        <w:t>consists</w:t>
      </w:r>
      <w:r>
        <w:rPr>
          <w:spacing w:val="2"/>
          <w:w w:val="110"/>
        </w:rPr>
        <w:t xml:space="preserve"> </w:t>
      </w:r>
      <w:r>
        <w:rPr>
          <w:w w:val="110"/>
        </w:rPr>
        <w:t>of 11</w:t>
      </w:r>
      <w:r>
        <w:rPr>
          <w:spacing w:val="31"/>
          <w:w w:val="110"/>
        </w:rPr>
        <w:t xml:space="preserve"> </w:t>
      </w:r>
      <w:r>
        <w:rPr>
          <w:w w:val="110"/>
        </w:rPr>
        <w:t>items</w:t>
      </w:r>
      <w:r>
        <w:rPr>
          <w:spacing w:val="2"/>
          <w:w w:val="110"/>
        </w:rPr>
        <w:t xml:space="preserve"> </w:t>
      </w:r>
      <w:r>
        <w:rPr>
          <w:w w:val="110"/>
        </w:rPr>
        <w:t>and</w:t>
      </w:r>
      <w:r>
        <w:rPr>
          <w:spacing w:val="2"/>
          <w:w w:val="110"/>
        </w:rPr>
        <w:t xml:space="preserve"> </w:t>
      </w:r>
      <w:r>
        <w:rPr>
          <w:w w:val="110"/>
        </w:rPr>
        <w:t>assesses</w:t>
      </w:r>
      <w:r>
        <w:rPr>
          <w:spacing w:val="-1"/>
          <w:w w:val="110"/>
        </w:rPr>
        <w:t xml:space="preserve"> </w:t>
      </w:r>
      <w:r>
        <w:rPr>
          <w:w w:val="110"/>
        </w:rPr>
        <w:t>experiences</w:t>
      </w:r>
      <w:r>
        <w:rPr>
          <w:spacing w:val="9"/>
          <w:w w:val="110"/>
        </w:rPr>
        <w:t xml:space="preserve"> </w:t>
      </w:r>
      <w:r>
        <w:rPr>
          <w:w w:val="110"/>
        </w:rPr>
        <w:t>of</w:t>
      </w:r>
      <w:r>
        <w:rPr>
          <w:spacing w:val="-7"/>
          <w:w w:val="110"/>
        </w:rPr>
        <w:t xml:space="preserve"> </w:t>
      </w:r>
      <w:r>
        <w:rPr>
          <w:w w:val="110"/>
        </w:rPr>
        <w:t>racism</w:t>
      </w:r>
      <w:r>
        <w:rPr>
          <w:spacing w:val="9"/>
          <w:w w:val="110"/>
        </w:rPr>
        <w:t xml:space="preserve"> </w:t>
      </w:r>
      <w:r>
        <w:rPr>
          <w:w w:val="110"/>
        </w:rPr>
        <w:t>embedded</w:t>
      </w:r>
      <w:r>
        <w:rPr>
          <w:spacing w:val="13"/>
          <w:w w:val="110"/>
        </w:rPr>
        <w:t xml:space="preserve"> </w:t>
      </w:r>
      <w:r>
        <w:rPr>
          <w:w w:val="110"/>
        </w:rPr>
        <w:t>in</w:t>
      </w:r>
      <w:r>
        <w:rPr>
          <w:spacing w:val="8"/>
          <w:w w:val="110"/>
        </w:rPr>
        <w:t xml:space="preserve"> </w:t>
      </w:r>
      <w:r>
        <w:rPr>
          <w:w w:val="110"/>
        </w:rPr>
        <w:t>the</w:t>
      </w:r>
      <w:r>
        <w:rPr>
          <w:spacing w:val="16"/>
          <w:w w:val="110"/>
        </w:rPr>
        <w:t xml:space="preserve"> </w:t>
      </w:r>
      <w:r>
        <w:rPr>
          <w:w w:val="110"/>
        </w:rPr>
        <w:t>policies</w:t>
      </w:r>
      <w:r>
        <w:rPr>
          <w:spacing w:val="3"/>
          <w:w w:val="110"/>
        </w:rPr>
        <w:t xml:space="preserve"> </w:t>
      </w:r>
      <w:r>
        <w:rPr>
          <w:w w:val="110"/>
        </w:rPr>
        <w:t>and</w:t>
      </w:r>
      <w:r>
        <w:rPr>
          <w:spacing w:val="56"/>
          <w:w w:val="110"/>
        </w:rPr>
        <w:t xml:space="preserve"> </w:t>
      </w:r>
      <w:r>
        <w:rPr>
          <w:w w:val="110"/>
        </w:rPr>
        <w:t>practices</w:t>
      </w:r>
      <w:r>
        <w:rPr>
          <w:spacing w:val="-2"/>
          <w:w w:val="110"/>
        </w:rPr>
        <w:t xml:space="preserve"> </w:t>
      </w:r>
      <w:r>
        <w:rPr>
          <w:w w:val="110"/>
        </w:rPr>
        <w:t>of</w:t>
      </w:r>
      <w:r>
        <w:rPr>
          <w:spacing w:val="-7"/>
          <w:w w:val="110"/>
        </w:rPr>
        <w:t xml:space="preserve"> </w:t>
      </w:r>
      <w:r>
        <w:rPr>
          <w:w w:val="110"/>
        </w:rPr>
        <w:t>a</w:t>
      </w:r>
      <w:r>
        <w:rPr>
          <w:spacing w:val="14"/>
          <w:w w:val="110"/>
        </w:rPr>
        <w:t xml:space="preserve"> </w:t>
      </w:r>
      <w:r>
        <w:rPr>
          <w:w w:val="110"/>
        </w:rPr>
        <w:t>given institution.</w:t>
      </w:r>
      <w:r>
        <w:rPr>
          <w:spacing w:val="25"/>
          <w:w w:val="110"/>
        </w:rPr>
        <w:t xml:space="preserve"> </w:t>
      </w:r>
      <w:r>
        <w:rPr>
          <w:w w:val="110"/>
        </w:rPr>
        <w:t>The</w:t>
      </w:r>
      <w:r>
        <w:rPr>
          <w:spacing w:val="18"/>
          <w:w w:val="110"/>
        </w:rPr>
        <w:t xml:space="preserve"> </w:t>
      </w:r>
      <w:r>
        <w:rPr>
          <w:w w:val="110"/>
        </w:rPr>
        <w:t>Individual</w:t>
      </w:r>
      <w:r>
        <w:rPr>
          <w:spacing w:val="32"/>
          <w:w w:val="110"/>
        </w:rPr>
        <w:t xml:space="preserve"> </w:t>
      </w:r>
      <w:r>
        <w:rPr>
          <w:w w:val="110"/>
        </w:rPr>
        <w:t>Racism</w:t>
      </w:r>
      <w:r>
        <w:rPr>
          <w:spacing w:val="25"/>
          <w:w w:val="110"/>
        </w:rPr>
        <w:t xml:space="preserve"> </w:t>
      </w:r>
      <w:r>
        <w:rPr>
          <w:w w:val="110"/>
        </w:rPr>
        <w:t>subscale</w:t>
      </w:r>
      <w:r>
        <w:rPr>
          <w:spacing w:val="25"/>
          <w:w w:val="110"/>
        </w:rPr>
        <w:t xml:space="preserve"> </w:t>
      </w:r>
      <w:r>
        <w:rPr>
          <w:w w:val="110"/>
        </w:rPr>
        <w:t>consists</w:t>
      </w:r>
      <w:r>
        <w:rPr>
          <w:spacing w:val="24"/>
          <w:w w:val="110"/>
        </w:rPr>
        <w:t xml:space="preserve"> </w:t>
      </w:r>
      <w:r>
        <w:rPr>
          <w:w w:val="110"/>
        </w:rPr>
        <w:t>of</w:t>
      </w:r>
      <w:r>
        <w:rPr>
          <w:spacing w:val="27"/>
          <w:w w:val="110"/>
        </w:rPr>
        <w:t xml:space="preserve"> </w:t>
      </w:r>
      <w:r>
        <w:rPr>
          <w:w w:val="110"/>
        </w:rPr>
        <w:t>11</w:t>
      </w:r>
      <w:r>
        <w:rPr>
          <w:spacing w:val="40"/>
          <w:w w:val="110"/>
        </w:rPr>
        <w:t xml:space="preserve"> </w:t>
      </w:r>
      <w:r>
        <w:rPr>
          <w:w w:val="110"/>
        </w:rPr>
        <w:t>items</w:t>
      </w:r>
      <w:r>
        <w:rPr>
          <w:spacing w:val="19"/>
          <w:w w:val="110"/>
        </w:rPr>
        <w:t xml:space="preserve"> </w:t>
      </w:r>
      <w:r>
        <w:rPr>
          <w:w w:val="110"/>
        </w:rPr>
        <w:t>and</w:t>
      </w:r>
      <w:r>
        <w:rPr>
          <w:spacing w:val="32"/>
          <w:w w:val="110"/>
        </w:rPr>
        <w:t xml:space="preserve"> </w:t>
      </w:r>
      <w:r>
        <w:rPr>
          <w:w w:val="110"/>
        </w:rPr>
        <w:t>assesses</w:t>
      </w:r>
      <w:r>
        <w:rPr>
          <w:spacing w:val="5"/>
          <w:w w:val="110"/>
        </w:rPr>
        <w:t xml:space="preserve"> </w:t>
      </w:r>
      <w:r>
        <w:rPr>
          <w:w w:val="110"/>
        </w:rPr>
        <w:t>racism</w:t>
      </w:r>
      <w:r>
        <w:rPr>
          <w:spacing w:val="-26"/>
          <w:w w:val="110"/>
        </w:rPr>
        <w:t xml:space="preserve"> </w:t>
      </w:r>
      <w:r>
        <w:rPr>
          <w:w w:val="110"/>
        </w:rPr>
        <w:t>experienced</w:t>
      </w:r>
      <w:r>
        <w:rPr>
          <w:spacing w:val="-2"/>
          <w:w w:val="110"/>
        </w:rPr>
        <w:t xml:space="preserve"> </w:t>
      </w:r>
      <w:r>
        <w:rPr>
          <w:w w:val="110"/>
        </w:rPr>
        <w:t>on</w:t>
      </w:r>
      <w:r>
        <w:rPr>
          <w:spacing w:val="-10"/>
          <w:w w:val="110"/>
        </w:rPr>
        <w:t xml:space="preserve"> </w:t>
      </w:r>
      <w:r>
        <w:rPr>
          <w:w w:val="110"/>
        </w:rPr>
        <w:t>an</w:t>
      </w:r>
      <w:r>
        <w:rPr>
          <w:spacing w:val="9"/>
          <w:w w:val="110"/>
        </w:rPr>
        <w:t xml:space="preserve"> </w:t>
      </w:r>
      <w:r>
        <w:rPr>
          <w:w w:val="110"/>
        </w:rPr>
        <w:t>interpersonal</w:t>
      </w:r>
      <w:r>
        <w:rPr>
          <w:spacing w:val="-6"/>
          <w:w w:val="110"/>
        </w:rPr>
        <w:t xml:space="preserve"> </w:t>
      </w:r>
      <w:r>
        <w:rPr>
          <w:w w:val="110"/>
        </w:rPr>
        <w:t>level.</w:t>
      </w:r>
      <w:r>
        <w:rPr>
          <w:spacing w:val="-29"/>
          <w:w w:val="110"/>
        </w:rPr>
        <w:t xml:space="preserve"> </w:t>
      </w:r>
      <w:r>
        <w:rPr>
          <w:w w:val="110"/>
        </w:rPr>
        <w:t>The</w:t>
      </w:r>
      <w:r>
        <w:rPr>
          <w:spacing w:val="-28"/>
          <w:w w:val="110"/>
        </w:rPr>
        <w:t xml:space="preserve"> </w:t>
      </w:r>
      <w:r>
        <w:rPr>
          <w:w w:val="110"/>
        </w:rPr>
        <w:t>Collective</w:t>
      </w:r>
      <w:r>
        <w:rPr>
          <w:spacing w:val="-10"/>
          <w:w w:val="110"/>
        </w:rPr>
        <w:t xml:space="preserve"> </w:t>
      </w:r>
      <w:r>
        <w:rPr>
          <w:w w:val="110"/>
        </w:rPr>
        <w:t>Racism</w:t>
      </w:r>
      <w:r>
        <w:rPr>
          <w:spacing w:val="-11"/>
          <w:w w:val="110"/>
        </w:rPr>
        <w:t xml:space="preserve"> </w:t>
      </w:r>
      <w:r>
        <w:rPr>
          <w:w w:val="110"/>
        </w:rPr>
        <w:t>subscale</w:t>
      </w:r>
      <w:r>
        <w:rPr>
          <w:spacing w:val="-12"/>
          <w:w w:val="110"/>
        </w:rPr>
        <w:t xml:space="preserve"> </w:t>
      </w:r>
      <w:r>
        <w:rPr>
          <w:w w:val="110"/>
        </w:rPr>
        <w:t>consists of</w:t>
      </w:r>
      <w:r>
        <w:rPr>
          <w:spacing w:val="-12"/>
          <w:w w:val="110"/>
        </w:rPr>
        <w:t xml:space="preserve"> </w:t>
      </w:r>
      <w:r>
        <w:rPr>
          <w:w w:val="110"/>
        </w:rPr>
        <w:t>8</w:t>
      </w:r>
      <w:r>
        <w:rPr>
          <w:spacing w:val="15"/>
          <w:w w:val="110"/>
        </w:rPr>
        <w:t xml:space="preserve"> </w:t>
      </w:r>
      <w:r>
        <w:rPr>
          <w:w w:val="110"/>
        </w:rPr>
        <w:t>items</w:t>
      </w:r>
      <w:r>
        <w:rPr>
          <w:spacing w:val="-2"/>
          <w:w w:val="110"/>
        </w:rPr>
        <w:t xml:space="preserve"> </w:t>
      </w:r>
      <w:r>
        <w:rPr>
          <w:w w:val="110"/>
        </w:rPr>
        <w:t>and</w:t>
      </w:r>
      <w:r>
        <w:rPr>
          <w:spacing w:val="13"/>
          <w:w w:val="110"/>
        </w:rPr>
        <w:t xml:space="preserve"> </w:t>
      </w:r>
      <w:r>
        <w:rPr>
          <w:w w:val="110"/>
        </w:rPr>
        <w:t>assesses</w:t>
      </w:r>
      <w:r>
        <w:rPr>
          <w:spacing w:val="5"/>
          <w:w w:val="110"/>
        </w:rPr>
        <w:t xml:space="preserve"> </w:t>
      </w:r>
      <w:r>
        <w:rPr>
          <w:w w:val="110"/>
        </w:rPr>
        <w:t>racism</w:t>
      </w:r>
      <w:r>
        <w:rPr>
          <w:spacing w:val="3"/>
          <w:w w:val="110"/>
        </w:rPr>
        <w:t xml:space="preserve"> </w:t>
      </w:r>
      <w:r>
        <w:rPr>
          <w:w w:val="110"/>
        </w:rPr>
        <w:t>experienced</w:t>
      </w:r>
      <w:r>
        <w:rPr>
          <w:spacing w:val="23"/>
          <w:w w:val="110"/>
        </w:rPr>
        <w:t xml:space="preserve"> </w:t>
      </w:r>
      <w:r>
        <w:rPr>
          <w:w w:val="110"/>
        </w:rPr>
        <w:t>as</w:t>
      </w:r>
      <w:r>
        <w:rPr>
          <w:spacing w:val="24"/>
          <w:w w:val="110"/>
        </w:rPr>
        <w:t xml:space="preserve"> </w:t>
      </w:r>
      <w:r>
        <w:rPr>
          <w:w w:val="110"/>
        </w:rPr>
        <w:t>a</w:t>
      </w:r>
      <w:r>
        <w:rPr>
          <w:spacing w:val="12"/>
          <w:w w:val="110"/>
        </w:rPr>
        <w:t xml:space="preserve"> </w:t>
      </w:r>
      <w:r>
        <w:rPr>
          <w:w w:val="110"/>
        </w:rPr>
        <w:t>result</w:t>
      </w:r>
      <w:r>
        <w:rPr>
          <w:spacing w:val="-2"/>
          <w:w w:val="110"/>
        </w:rPr>
        <w:t xml:space="preserve"> </w:t>
      </w:r>
      <w:r>
        <w:rPr>
          <w:w w:val="110"/>
        </w:rPr>
        <w:t>of</w:t>
      </w:r>
      <w:r>
        <w:rPr>
          <w:spacing w:val="-4"/>
          <w:w w:val="110"/>
        </w:rPr>
        <w:t xml:space="preserve"> </w:t>
      </w:r>
      <w:r>
        <w:rPr>
          <w:w w:val="110"/>
        </w:rPr>
        <w:t>the</w:t>
      </w:r>
      <w:r>
        <w:rPr>
          <w:spacing w:val="49"/>
          <w:w w:val="110"/>
        </w:rPr>
        <w:t xml:space="preserve"> </w:t>
      </w:r>
      <w:r>
        <w:rPr>
          <w:w w:val="110"/>
        </w:rPr>
        <w:t>organized</w:t>
      </w:r>
      <w:r>
        <w:rPr>
          <w:spacing w:val="14"/>
          <w:w w:val="110"/>
        </w:rPr>
        <w:t xml:space="preserve"> </w:t>
      </w:r>
      <w:r>
        <w:rPr>
          <w:w w:val="110"/>
        </w:rPr>
        <w:t>efforts</w:t>
      </w:r>
      <w:r>
        <w:rPr>
          <w:spacing w:val="-2"/>
          <w:w w:val="110"/>
        </w:rPr>
        <w:t xml:space="preserve"> </w:t>
      </w:r>
      <w:r>
        <w:rPr>
          <w:w w:val="110"/>
        </w:rPr>
        <w:t>of</w:t>
      </w:r>
      <w:r>
        <w:rPr>
          <w:spacing w:val="-3"/>
          <w:w w:val="110"/>
        </w:rPr>
        <w:t xml:space="preserve"> </w:t>
      </w:r>
      <w:r>
        <w:rPr>
          <w:w w:val="110"/>
        </w:rPr>
        <w:t>Whites</w:t>
      </w:r>
      <w:r>
        <w:rPr>
          <w:spacing w:val="-6"/>
          <w:w w:val="110"/>
        </w:rPr>
        <w:t xml:space="preserve"> </w:t>
      </w:r>
      <w:r>
        <w:rPr>
          <w:w w:val="110"/>
        </w:rPr>
        <w:t>and</w:t>
      </w:r>
      <w:r>
        <w:rPr>
          <w:spacing w:val="23"/>
          <w:w w:val="110"/>
        </w:rPr>
        <w:t xml:space="preserve"> </w:t>
      </w:r>
      <w:r>
        <w:rPr>
          <w:w w:val="110"/>
        </w:rPr>
        <w:t>others</w:t>
      </w:r>
      <w:r>
        <w:rPr>
          <w:spacing w:val="-5"/>
          <w:w w:val="110"/>
        </w:rPr>
        <w:t xml:space="preserve"> </w:t>
      </w:r>
      <w:r>
        <w:rPr>
          <w:w w:val="110"/>
        </w:rPr>
        <w:t>who</w:t>
      </w:r>
      <w:r>
        <w:rPr>
          <w:spacing w:val="-17"/>
          <w:w w:val="110"/>
        </w:rPr>
        <w:t xml:space="preserve"> </w:t>
      </w:r>
      <w:r>
        <w:rPr>
          <w:w w:val="110"/>
        </w:rPr>
        <w:t>are</w:t>
      </w:r>
      <w:r>
        <w:rPr>
          <w:spacing w:val="21"/>
          <w:w w:val="110"/>
        </w:rPr>
        <w:t xml:space="preserve"> </w:t>
      </w:r>
      <w:r>
        <w:rPr>
          <w:w w:val="110"/>
        </w:rPr>
        <w:t>not</w:t>
      </w:r>
      <w:r>
        <w:rPr>
          <w:spacing w:val="2"/>
          <w:w w:val="110"/>
        </w:rPr>
        <w:t xml:space="preserve"> </w:t>
      </w:r>
      <w:r>
        <w:rPr>
          <w:w w:val="110"/>
        </w:rPr>
        <w:t>African</w:t>
      </w:r>
      <w:r>
        <w:rPr>
          <w:spacing w:val="-7"/>
          <w:w w:val="110"/>
        </w:rPr>
        <w:t xml:space="preserve"> </w:t>
      </w:r>
      <w:r>
        <w:rPr>
          <w:w w:val="110"/>
        </w:rPr>
        <w:t>American</w:t>
      </w:r>
      <w:r>
        <w:rPr>
          <w:spacing w:val="-5"/>
          <w:w w:val="110"/>
        </w:rPr>
        <w:t xml:space="preserve"> </w:t>
      </w:r>
      <w:r>
        <w:rPr>
          <w:w w:val="110"/>
        </w:rPr>
        <w:t>aimed</w:t>
      </w:r>
      <w:r>
        <w:rPr>
          <w:spacing w:val="-1"/>
          <w:w w:val="110"/>
        </w:rPr>
        <w:t xml:space="preserve"> </w:t>
      </w:r>
      <w:r>
        <w:rPr>
          <w:w w:val="110"/>
        </w:rPr>
        <w:t>at</w:t>
      </w:r>
      <w:r>
        <w:rPr>
          <w:spacing w:val="11"/>
          <w:w w:val="110"/>
        </w:rPr>
        <w:t xml:space="preserve"> </w:t>
      </w:r>
      <w:r>
        <w:rPr>
          <w:w w:val="110"/>
        </w:rPr>
        <w:t>restricting</w:t>
      </w:r>
      <w:r>
        <w:rPr>
          <w:spacing w:val="7"/>
          <w:w w:val="110"/>
        </w:rPr>
        <w:t xml:space="preserve"> </w:t>
      </w:r>
      <w:r>
        <w:rPr>
          <w:w w:val="110"/>
        </w:rPr>
        <w:t>the</w:t>
      </w:r>
      <w:r>
        <w:rPr>
          <w:spacing w:val="3"/>
          <w:w w:val="110"/>
        </w:rPr>
        <w:t xml:space="preserve"> </w:t>
      </w:r>
      <w:r>
        <w:rPr>
          <w:w w:val="110"/>
        </w:rPr>
        <w:t>rights</w:t>
      </w:r>
      <w:r>
        <w:rPr>
          <w:spacing w:val="-12"/>
          <w:w w:val="110"/>
        </w:rPr>
        <w:t xml:space="preserve"> </w:t>
      </w:r>
      <w:r>
        <w:rPr>
          <w:w w:val="110"/>
        </w:rPr>
        <w:t>of</w:t>
      </w:r>
      <w:r>
        <w:rPr>
          <w:spacing w:val="-3"/>
          <w:w w:val="110"/>
        </w:rPr>
        <w:t xml:space="preserve"> </w:t>
      </w:r>
      <w:r>
        <w:rPr>
          <w:w w:val="110"/>
        </w:rPr>
        <w:t>African</w:t>
      </w:r>
      <w:r>
        <w:rPr>
          <w:spacing w:val="-8"/>
          <w:w w:val="110"/>
        </w:rPr>
        <w:t xml:space="preserve"> </w:t>
      </w:r>
      <w:r>
        <w:rPr>
          <w:w w:val="110"/>
        </w:rPr>
        <w:t>Americans.</w:t>
      </w:r>
    </w:p>
    <w:p w14:paraId="6FED01E2" w14:textId="77777777" w:rsidR="00D37A87" w:rsidRDefault="00D37A87" w:rsidP="00D37A87">
      <w:pPr>
        <w:pStyle w:val="BodyText"/>
        <w:kinsoku w:val="0"/>
        <w:overflowPunct w:val="0"/>
        <w:spacing w:before="8" w:line="225" w:lineRule="auto"/>
        <w:ind w:left="139" w:right="138" w:firstLine="107"/>
        <w:jc w:val="both"/>
        <w:rPr>
          <w:i/>
          <w:iCs/>
          <w:w w:val="110"/>
          <w:sz w:val="21"/>
          <w:szCs w:val="21"/>
        </w:rPr>
      </w:pPr>
      <w:r>
        <w:rPr>
          <w:w w:val="110"/>
        </w:rPr>
        <w:t>The</w:t>
      </w:r>
      <w:r>
        <w:rPr>
          <w:spacing w:val="61"/>
          <w:w w:val="110"/>
        </w:rPr>
        <w:t xml:space="preserve"> </w:t>
      </w:r>
      <w:r>
        <w:rPr>
          <w:w w:val="110"/>
        </w:rPr>
        <w:t>IRRS</w:t>
      </w:r>
      <w:r>
        <w:rPr>
          <w:spacing w:val="51"/>
          <w:w w:val="110"/>
        </w:rPr>
        <w:t xml:space="preserve"> </w:t>
      </w:r>
      <w:r>
        <w:rPr>
          <w:w w:val="110"/>
        </w:rPr>
        <w:t>requires</w:t>
      </w:r>
      <w:r>
        <w:rPr>
          <w:spacing w:val="56"/>
          <w:w w:val="110"/>
        </w:rPr>
        <w:t xml:space="preserve"> </w:t>
      </w:r>
      <w:r>
        <w:rPr>
          <w:w w:val="110"/>
        </w:rPr>
        <w:t>respondents</w:t>
      </w:r>
      <w:r>
        <w:rPr>
          <w:spacing w:val="60"/>
          <w:w w:val="110"/>
        </w:rPr>
        <w:t xml:space="preserve"> </w:t>
      </w:r>
      <w:r>
        <w:rPr>
          <w:w w:val="110"/>
        </w:rPr>
        <w:t>to</w:t>
      </w:r>
      <w:r>
        <w:rPr>
          <w:spacing w:val="33"/>
          <w:w w:val="110"/>
        </w:rPr>
        <w:t xml:space="preserve"> </w:t>
      </w:r>
      <w:r>
        <w:rPr>
          <w:w w:val="110"/>
        </w:rPr>
        <w:t>identify</w:t>
      </w:r>
      <w:r>
        <w:rPr>
          <w:spacing w:val="52"/>
          <w:w w:val="110"/>
        </w:rPr>
        <w:t xml:space="preserve"> </w:t>
      </w:r>
      <w:r>
        <w:rPr>
          <w:w w:val="110"/>
        </w:rPr>
        <w:t>which</w:t>
      </w:r>
      <w:r>
        <w:rPr>
          <w:spacing w:val="64"/>
          <w:w w:val="110"/>
        </w:rPr>
        <w:t xml:space="preserve"> </w:t>
      </w:r>
      <w:r>
        <w:rPr>
          <w:w w:val="110"/>
        </w:rPr>
        <w:t>racism</w:t>
      </w:r>
      <w:r>
        <w:rPr>
          <w:spacing w:val="40"/>
          <w:w w:val="110"/>
        </w:rPr>
        <w:t xml:space="preserve"> </w:t>
      </w:r>
      <w:r>
        <w:rPr>
          <w:w w:val="110"/>
        </w:rPr>
        <w:t>events</w:t>
      </w:r>
      <w:r>
        <w:rPr>
          <w:spacing w:val="57"/>
          <w:w w:val="110"/>
        </w:rPr>
        <w:t xml:space="preserve"> </w:t>
      </w:r>
      <w:r>
        <w:rPr>
          <w:w w:val="110"/>
        </w:rPr>
        <w:t>they</w:t>
      </w:r>
      <w:r>
        <w:rPr>
          <w:spacing w:val="38"/>
          <w:w w:val="110"/>
        </w:rPr>
        <w:t xml:space="preserve"> </w:t>
      </w:r>
      <w:r>
        <w:rPr>
          <w:w w:val="110"/>
        </w:rPr>
        <w:t>or</w:t>
      </w:r>
      <w:r>
        <w:rPr>
          <w:spacing w:val="39"/>
          <w:w w:val="110"/>
        </w:rPr>
        <w:t xml:space="preserve"> </w:t>
      </w:r>
      <w:r>
        <w:rPr>
          <w:w w:val="110"/>
        </w:rPr>
        <w:t>a</w:t>
      </w:r>
      <w:r>
        <w:rPr>
          <w:spacing w:val="10"/>
          <w:w w:val="110"/>
        </w:rPr>
        <w:t xml:space="preserve"> </w:t>
      </w:r>
      <w:r>
        <w:rPr>
          <w:w w:val="110"/>
        </w:rPr>
        <w:t>family</w:t>
      </w:r>
      <w:r>
        <w:rPr>
          <w:spacing w:val="25"/>
          <w:w w:val="110"/>
        </w:rPr>
        <w:t xml:space="preserve"> </w:t>
      </w:r>
      <w:r>
        <w:rPr>
          <w:w w:val="110"/>
        </w:rPr>
        <w:t>member</w:t>
      </w:r>
      <w:r>
        <w:rPr>
          <w:spacing w:val="20"/>
          <w:w w:val="110"/>
        </w:rPr>
        <w:t xml:space="preserve"> </w:t>
      </w:r>
      <w:r>
        <w:rPr>
          <w:w w:val="110"/>
        </w:rPr>
        <w:t>have</w:t>
      </w:r>
      <w:r>
        <w:rPr>
          <w:spacing w:val="15"/>
          <w:w w:val="110"/>
        </w:rPr>
        <w:t xml:space="preserve"> </w:t>
      </w:r>
      <w:r>
        <w:rPr>
          <w:w w:val="110"/>
        </w:rPr>
        <w:t>experienced</w:t>
      </w:r>
      <w:r>
        <w:rPr>
          <w:spacing w:val="36"/>
          <w:w w:val="110"/>
        </w:rPr>
        <w:t xml:space="preserve"> </w:t>
      </w:r>
      <w:r>
        <w:rPr>
          <w:w w:val="110"/>
        </w:rPr>
        <w:t>over</w:t>
      </w:r>
      <w:r>
        <w:rPr>
          <w:spacing w:val="23"/>
          <w:w w:val="110"/>
        </w:rPr>
        <w:t xml:space="preserve"> </w:t>
      </w:r>
      <w:r>
        <w:rPr>
          <w:w w:val="110"/>
        </w:rPr>
        <w:t>their</w:t>
      </w:r>
      <w:r>
        <w:rPr>
          <w:spacing w:val="7"/>
          <w:w w:val="110"/>
        </w:rPr>
        <w:t xml:space="preserve"> </w:t>
      </w:r>
      <w:r>
        <w:rPr>
          <w:w w:val="110"/>
        </w:rPr>
        <w:t>lifetime</w:t>
      </w:r>
      <w:r>
        <w:rPr>
          <w:spacing w:val="16"/>
          <w:w w:val="110"/>
        </w:rPr>
        <w:t xml:space="preserve"> </w:t>
      </w:r>
      <w:r>
        <w:rPr>
          <w:w w:val="110"/>
        </w:rPr>
        <w:t>and</w:t>
      </w:r>
      <w:r>
        <w:rPr>
          <w:spacing w:val="70"/>
          <w:w w:val="110"/>
        </w:rPr>
        <w:t xml:space="preserve"> </w:t>
      </w:r>
      <w:r>
        <w:rPr>
          <w:w w:val="110"/>
        </w:rPr>
        <w:t>then</w:t>
      </w:r>
      <w:r>
        <w:rPr>
          <w:spacing w:val="14"/>
          <w:w w:val="110"/>
        </w:rPr>
        <w:t xml:space="preserve"> </w:t>
      </w:r>
      <w:r>
        <w:rPr>
          <w:w w:val="110"/>
        </w:rPr>
        <w:t>indicate</w:t>
      </w:r>
      <w:r>
        <w:rPr>
          <w:spacing w:val="16"/>
          <w:w w:val="110"/>
        </w:rPr>
        <w:t xml:space="preserve"> </w:t>
      </w:r>
      <w:r>
        <w:rPr>
          <w:w w:val="110"/>
        </w:rPr>
        <w:t>the</w:t>
      </w:r>
      <w:r>
        <w:rPr>
          <w:spacing w:val="22"/>
          <w:w w:val="110"/>
        </w:rPr>
        <w:t xml:space="preserve"> </w:t>
      </w:r>
      <w:r>
        <w:rPr>
          <w:w w:val="110"/>
        </w:rPr>
        <w:t>im­</w:t>
      </w:r>
      <w:r>
        <w:rPr>
          <w:spacing w:val="7"/>
          <w:w w:val="110"/>
        </w:rPr>
        <w:t xml:space="preserve"> </w:t>
      </w:r>
      <w:r>
        <w:rPr>
          <w:w w:val="110"/>
        </w:rPr>
        <w:t>pact that</w:t>
      </w:r>
      <w:r>
        <w:rPr>
          <w:spacing w:val="-4"/>
          <w:w w:val="110"/>
        </w:rPr>
        <w:t xml:space="preserve"> </w:t>
      </w:r>
      <w:r>
        <w:rPr>
          <w:w w:val="110"/>
        </w:rPr>
        <w:t>each</w:t>
      </w:r>
      <w:r>
        <w:rPr>
          <w:spacing w:val="5"/>
          <w:w w:val="110"/>
        </w:rPr>
        <w:t xml:space="preserve"> </w:t>
      </w:r>
      <w:r>
        <w:rPr>
          <w:w w:val="110"/>
        </w:rPr>
        <w:t>racism</w:t>
      </w:r>
      <w:r>
        <w:rPr>
          <w:spacing w:val="6"/>
          <w:w w:val="110"/>
        </w:rPr>
        <w:t xml:space="preserve"> </w:t>
      </w:r>
      <w:r>
        <w:rPr>
          <w:w w:val="110"/>
        </w:rPr>
        <w:t>event</w:t>
      </w:r>
      <w:r>
        <w:rPr>
          <w:spacing w:val="7"/>
          <w:w w:val="110"/>
        </w:rPr>
        <w:t xml:space="preserve"> </w:t>
      </w:r>
      <w:r>
        <w:rPr>
          <w:w w:val="110"/>
        </w:rPr>
        <w:t>had</w:t>
      </w:r>
      <w:r>
        <w:rPr>
          <w:spacing w:val="11"/>
          <w:w w:val="110"/>
        </w:rPr>
        <w:t xml:space="preserve"> </w:t>
      </w:r>
      <w:r>
        <w:rPr>
          <w:w w:val="110"/>
        </w:rPr>
        <w:t>on</w:t>
      </w:r>
      <w:r>
        <w:rPr>
          <w:spacing w:val="7"/>
          <w:w w:val="110"/>
        </w:rPr>
        <w:t xml:space="preserve"> </w:t>
      </w:r>
      <w:r>
        <w:rPr>
          <w:w w:val="110"/>
        </w:rPr>
        <w:t>them. Individuals</w:t>
      </w:r>
      <w:r>
        <w:rPr>
          <w:spacing w:val="15"/>
          <w:w w:val="110"/>
        </w:rPr>
        <w:t xml:space="preserve"> </w:t>
      </w:r>
      <w:r>
        <w:rPr>
          <w:w w:val="110"/>
        </w:rPr>
        <w:t>record</w:t>
      </w:r>
      <w:r>
        <w:rPr>
          <w:spacing w:val="30"/>
          <w:w w:val="110"/>
        </w:rPr>
        <w:t xml:space="preserve"> </w:t>
      </w:r>
      <w:r>
        <w:rPr>
          <w:w w:val="110"/>
        </w:rPr>
        <w:t>their</w:t>
      </w:r>
      <w:r>
        <w:rPr>
          <w:spacing w:val="7"/>
          <w:w w:val="110"/>
        </w:rPr>
        <w:t xml:space="preserve"> </w:t>
      </w:r>
      <w:r>
        <w:rPr>
          <w:w w:val="110"/>
        </w:rPr>
        <w:t>reactions</w:t>
      </w:r>
      <w:r>
        <w:rPr>
          <w:spacing w:val="21"/>
          <w:w w:val="110"/>
        </w:rPr>
        <w:t xml:space="preserve"> </w:t>
      </w:r>
      <w:r>
        <w:rPr>
          <w:w w:val="110"/>
        </w:rPr>
        <w:t>to</w:t>
      </w:r>
      <w:r>
        <w:rPr>
          <w:spacing w:val="10"/>
          <w:w w:val="110"/>
        </w:rPr>
        <w:t xml:space="preserve"> </w:t>
      </w:r>
      <w:r>
        <w:rPr>
          <w:w w:val="110"/>
        </w:rPr>
        <w:t>racism events</w:t>
      </w:r>
      <w:r>
        <w:rPr>
          <w:spacing w:val="11"/>
          <w:w w:val="110"/>
        </w:rPr>
        <w:t xml:space="preserve"> </w:t>
      </w:r>
      <w:r>
        <w:rPr>
          <w:w w:val="110"/>
        </w:rPr>
        <w:t>using</w:t>
      </w:r>
      <w:r>
        <w:rPr>
          <w:spacing w:val="-8"/>
          <w:w w:val="110"/>
        </w:rPr>
        <w:t xml:space="preserve"> </w:t>
      </w:r>
      <w:r>
        <w:rPr>
          <w:w w:val="110"/>
        </w:rPr>
        <w:t>a</w:t>
      </w:r>
      <w:r>
        <w:rPr>
          <w:spacing w:val="5"/>
          <w:w w:val="110"/>
        </w:rPr>
        <w:t xml:space="preserve"> </w:t>
      </w:r>
      <w:r>
        <w:rPr>
          <w:w w:val="110"/>
        </w:rPr>
        <w:t>5-point</w:t>
      </w:r>
      <w:r>
        <w:rPr>
          <w:spacing w:val="-1"/>
          <w:w w:val="110"/>
        </w:rPr>
        <w:t xml:space="preserve"> </w:t>
      </w:r>
      <w:r>
        <w:rPr>
          <w:w w:val="110"/>
        </w:rPr>
        <w:t>Likert-type</w:t>
      </w:r>
      <w:r>
        <w:rPr>
          <w:spacing w:val="10"/>
          <w:w w:val="110"/>
        </w:rPr>
        <w:t xml:space="preserve"> </w:t>
      </w:r>
      <w:r>
        <w:rPr>
          <w:w w:val="110"/>
        </w:rPr>
        <w:t>scale</w:t>
      </w:r>
      <w:r>
        <w:rPr>
          <w:spacing w:val="-2"/>
          <w:w w:val="110"/>
        </w:rPr>
        <w:t xml:space="preserve"> </w:t>
      </w:r>
      <w:r>
        <w:rPr>
          <w:w w:val="110"/>
        </w:rPr>
        <w:t>(0</w:t>
      </w:r>
      <w:r>
        <w:rPr>
          <w:spacing w:val="-13"/>
          <w:w w:val="110"/>
        </w:rPr>
        <w:t xml:space="preserve"> </w:t>
      </w:r>
      <w:r>
        <w:rPr>
          <w:rFonts w:ascii="Arial" w:hAnsi="Arial" w:cs="Arial"/>
          <w:w w:val="110"/>
          <w:sz w:val="19"/>
          <w:szCs w:val="19"/>
        </w:rPr>
        <w:t>=</w:t>
      </w:r>
      <w:r>
        <w:rPr>
          <w:rFonts w:ascii="Arial" w:hAnsi="Arial" w:cs="Arial"/>
          <w:spacing w:val="-4"/>
          <w:w w:val="110"/>
          <w:sz w:val="19"/>
          <w:szCs w:val="19"/>
        </w:rPr>
        <w:t xml:space="preserve"> </w:t>
      </w:r>
      <w:r>
        <w:rPr>
          <w:i/>
          <w:iCs/>
          <w:w w:val="110"/>
          <w:sz w:val="21"/>
          <w:szCs w:val="21"/>
        </w:rPr>
        <w:t>this</w:t>
      </w:r>
      <w:r>
        <w:rPr>
          <w:i/>
          <w:iCs/>
          <w:spacing w:val="-5"/>
          <w:w w:val="110"/>
          <w:sz w:val="21"/>
          <w:szCs w:val="21"/>
        </w:rPr>
        <w:t xml:space="preserve"> </w:t>
      </w:r>
      <w:r>
        <w:rPr>
          <w:i/>
          <w:iCs/>
          <w:w w:val="110"/>
          <w:sz w:val="21"/>
          <w:szCs w:val="21"/>
        </w:rPr>
        <w:t>has never happened</w:t>
      </w:r>
      <w:r>
        <w:rPr>
          <w:i/>
          <w:iCs/>
          <w:spacing w:val="10"/>
          <w:w w:val="110"/>
          <w:sz w:val="21"/>
          <w:szCs w:val="21"/>
        </w:rPr>
        <w:t xml:space="preserve"> </w:t>
      </w:r>
      <w:r>
        <w:rPr>
          <w:i/>
          <w:iCs/>
          <w:w w:val="110"/>
          <w:sz w:val="21"/>
          <w:szCs w:val="21"/>
        </w:rPr>
        <w:t>to</w:t>
      </w:r>
      <w:r>
        <w:rPr>
          <w:i/>
          <w:iCs/>
          <w:spacing w:val="7"/>
          <w:w w:val="110"/>
          <w:sz w:val="21"/>
          <w:szCs w:val="21"/>
        </w:rPr>
        <w:t xml:space="preserve"> </w:t>
      </w:r>
      <w:r>
        <w:rPr>
          <w:i/>
          <w:iCs/>
          <w:w w:val="110"/>
          <w:sz w:val="21"/>
          <w:szCs w:val="21"/>
        </w:rPr>
        <w:t xml:space="preserve">me, </w:t>
      </w:r>
      <w:r>
        <w:rPr>
          <w:w w:val="110"/>
        </w:rPr>
        <w:t>1</w:t>
      </w:r>
      <w:r>
        <w:rPr>
          <w:spacing w:val="15"/>
          <w:w w:val="110"/>
        </w:rPr>
        <w:t xml:space="preserve"> </w:t>
      </w:r>
      <w:r>
        <w:rPr>
          <w:rFonts w:ascii="Arial" w:hAnsi="Arial" w:cs="Arial"/>
          <w:w w:val="110"/>
          <w:sz w:val="18"/>
          <w:szCs w:val="18"/>
        </w:rPr>
        <w:t>=</w:t>
      </w:r>
      <w:r>
        <w:rPr>
          <w:rFonts w:ascii="Arial" w:hAnsi="Arial" w:cs="Arial"/>
          <w:spacing w:val="14"/>
          <w:w w:val="110"/>
          <w:sz w:val="18"/>
          <w:szCs w:val="18"/>
        </w:rPr>
        <w:t xml:space="preserve"> </w:t>
      </w:r>
      <w:r>
        <w:rPr>
          <w:i/>
          <w:iCs/>
          <w:w w:val="110"/>
          <w:sz w:val="21"/>
          <w:szCs w:val="21"/>
        </w:rPr>
        <w:t>event</w:t>
      </w:r>
      <w:r>
        <w:rPr>
          <w:i/>
          <w:iCs/>
          <w:spacing w:val="10"/>
          <w:w w:val="110"/>
          <w:sz w:val="21"/>
          <w:szCs w:val="21"/>
        </w:rPr>
        <w:t xml:space="preserve"> </w:t>
      </w:r>
      <w:r>
        <w:rPr>
          <w:i/>
          <w:iCs/>
          <w:w w:val="110"/>
          <w:sz w:val="21"/>
          <w:szCs w:val="21"/>
        </w:rPr>
        <w:t>happened</w:t>
      </w:r>
      <w:r>
        <w:rPr>
          <w:i/>
          <w:iCs/>
          <w:spacing w:val="35"/>
          <w:w w:val="110"/>
          <w:sz w:val="21"/>
          <w:szCs w:val="21"/>
        </w:rPr>
        <w:t xml:space="preserve"> </w:t>
      </w:r>
      <w:r>
        <w:rPr>
          <w:i/>
          <w:iCs/>
          <w:w w:val="110"/>
          <w:sz w:val="21"/>
          <w:szCs w:val="21"/>
        </w:rPr>
        <w:t>but did</w:t>
      </w:r>
      <w:r>
        <w:rPr>
          <w:i/>
          <w:iCs/>
          <w:spacing w:val="27"/>
          <w:w w:val="110"/>
          <w:sz w:val="21"/>
          <w:szCs w:val="21"/>
        </w:rPr>
        <w:t xml:space="preserve"> </w:t>
      </w:r>
      <w:r>
        <w:rPr>
          <w:i/>
          <w:iCs/>
          <w:w w:val="110"/>
          <w:sz w:val="21"/>
          <w:szCs w:val="21"/>
        </w:rPr>
        <w:t>not</w:t>
      </w:r>
      <w:r>
        <w:rPr>
          <w:i/>
          <w:iCs/>
          <w:spacing w:val="7"/>
          <w:w w:val="110"/>
          <w:sz w:val="21"/>
          <w:szCs w:val="21"/>
        </w:rPr>
        <w:t xml:space="preserve"> </w:t>
      </w:r>
      <w:r>
        <w:rPr>
          <w:i/>
          <w:iCs/>
          <w:w w:val="110"/>
          <w:sz w:val="21"/>
          <w:szCs w:val="21"/>
        </w:rPr>
        <w:t>bother</w:t>
      </w:r>
      <w:r>
        <w:rPr>
          <w:i/>
          <w:iCs/>
          <w:spacing w:val="6"/>
          <w:w w:val="110"/>
          <w:sz w:val="21"/>
          <w:szCs w:val="21"/>
        </w:rPr>
        <w:t xml:space="preserve"> </w:t>
      </w:r>
      <w:r>
        <w:rPr>
          <w:i/>
          <w:iCs/>
          <w:w w:val="110"/>
          <w:sz w:val="21"/>
          <w:szCs w:val="21"/>
        </w:rPr>
        <w:t>me,</w:t>
      </w:r>
      <w:r>
        <w:rPr>
          <w:i/>
          <w:iCs/>
          <w:spacing w:val="-5"/>
          <w:w w:val="110"/>
          <w:sz w:val="21"/>
          <w:szCs w:val="21"/>
        </w:rPr>
        <w:t xml:space="preserve"> </w:t>
      </w:r>
      <w:r>
        <w:rPr>
          <w:w w:val="110"/>
        </w:rPr>
        <w:t>2</w:t>
      </w:r>
      <w:r>
        <w:rPr>
          <w:spacing w:val="10"/>
          <w:w w:val="110"/>
        </w:rPr>
        <w:t xml:space="preserve"> </w:t>
      </w:r>
      <w:r>
        <w:rPr>
          <w:rFonts w:ascii="Arial" w:hAnsi="Arial" w:cs="Arial"/>
          <w:w w:val="110"/>
          <w:sz w:val="18"/>
          <w:szCs w:val="18"/>
        </w:rPr>
        <w:t>=</w:t>
      </w:r>
      <w:r>
        <w:rPr>
          <w:rFonts w:ascii="Arial" w:hAnsi="Arial" w:cs="Arial"/>
          <w:spacing w:val="24"/>
          <w:w w:val="110"/>
          <w:sz w:val="18"/>
          <w:szCs w:val="18"/>
        </w:rPr>
        <w:t xml:space="preserve"> </w:t>
      </w:r>
      <w:r>
        <w:rPr>
          <w:i/>
          <w:iCs/>
          <w:w w:val="110"/>
          <w:sz w:val="21"/>
          <w:szCs w:val="21"/>
        </w:rPr>
        <w:t>event</w:t>
      </w:r>
      <w:r>
        <w:rPr>
          <w:i/>
          <w:iCs/>
          <w:spacing w:val="10"/>
          <w:w w:val="110"/>
          <w:sz w:val="21"/>
          <w:szCs w:val="21"/>
        </w:rPr>
        <w:t xml:space="preserve"> </w:t>
      </w:r>
      <w:r>
        <w:rPr>
          <w:i/>
          <w:iCs/>
          <w:w w:val="110"/>
          <w:sz w:val="21"/>
          <w:szCs w:val="21"/>
        </w:rPr>
        <w:t>happened</w:t>
      </w:r>
      <w:r>
        <w:rPr>
          <w:i/>
          <w:iCs/>
          <w:spacing w:val="35"/>
          <w:w w:val="110"/>
          <w:sz w:val="21"/>
          <w:szCs w:val="21"/>
        </w:rPr>
        <w:t xml:space="preserve"> </w:t>
      </w:r>
      <w:r>
        <w:rPr>
          <w:i/>
          <w:iCs/>
          <w:w w:val="110"/>
          <w:sz w:val="21"/>
          <w:szCs w:val="21"/>
        </w:rPr>
        <w:t>and</w:t>
      </w:r>
      <w:r>
        <w:rPr>
          <w:i/>
          <w:iCs/>
          <w:spacing w:val="24"/>
          <w:w w:val="110"/>
          <w:sz w:val="21"/>
          <w:szCs w:val="21"/>
        </w:rPr>
        <w:t xml:space="preserve"> </w:t>
      </w:r>
      <w:r>
        <w:rPr>
          <w:i/>
          <w:iCs/>
          <w:w w:val="110"/>
          <w:sz w:val="21"/>
          <w:szCs w:val="21"/>
        </w:rPr>
        <w:t>I</w:t>
      </w:r>
      <w:r>
        <w:rPr>
          <w:i/>
          <w:iCs/>
          <w:spacing w:val="8"/>
          <w:w w:val="110"/>
          <w:sz w:val="21"/>
          <w:szCs w:val="21"/>
        </w:rPr>
        <w:t xml:space="preserve"> </w:t>
      </w:r>
      <w:r>
        <w:rPr>
          <w:i/>
          <w:iCs/>
          <w:w w:val="110"/>
          <w:sz w:val="21"/>
          <w:szCs w:val="21"/>
        </w:rPr>
        <w:t>was</w:t>
      </w:r>
    </w:p>
    <w:p w14:paraId="726E3A4A" w14:textId="77777777" w:rsidR="00D37A87" w:rsidRDefault="00D37A87" w:rsidP="00D37A87">
      <w:pPr>
        <w:pStyle w:val="BodyText"/>
        <w:kinsoku w:val="0"/>
        <w:overflowPunct w:val="0"/>
        <w:spacing w:line="217" w:lineRule="exact"/>
        <w:ind w:left="154"/>
        <w:jc w:val="both"/>
        <w:rPr>
          <w:i/>
          <w:iCs/>
          <w:sz w:val="21"/>
          <w:szCs w:val="21"/>
        </w:rPr>
      </w:pPr>
      <w:r>
        <w:rPr>
          <w:i/>
          <w:iCs/>
          <w:sz w:val="21"/>
          <w:szCs w:val="21"/>
        </w:rPr>
        <w:lastRenderedPageBreak/>
        <w:t>sUghtly</w:t>
      </w:r>
      <w:r>
        <w:rPr>
          <w:i/>
          <w:iCs/>
          <w:spacing w:val="40"/>
          <w:sz w:val="21"/>
          <w:szCs w:val="21"/>
        </w:rPr>
        <w:t xml:space="preserve"> </w:t>
      </w:r>
      <w:r>
        <w:rPr>
          <w:i/>
          <w:iCs/>
          <w:sz w:val="21"/>
          <w:szCs w:val="21"/>
        </w:rPr>
        <w:t>upset,</w:t>
      </w:r>
      <w:r>
        <w:rPr>
          <w:i/>
          <w:iCs/>
          <w:spacing w:val="17"/>
          <w:sz w:val="21"/>
          <w:szCs w:val="21"/>
        </w:rPr>
        <w:t xml:space="preserve"> </w:t>
      </w:r>
      <w:r>
        <w:rPr>
          <w:rFonts w:ascii="Arial" w:hAnsi="Arial" w:cs="Arial"/>
          <w:sz w:val="18"/>
          <w:szCs w:val="18"/>
        </w:rPr>
        <w:t>3</w:t>
      </w:r>
      <w:r>
        <w:rPr>
          <w:rFonts w:ascii="Arial" w:hAnsi="Arial" w:cs="Arial"/>
          <w:spacing w:val="40"/>
          <w:sz w:val="18"/>
          <w:szCs w:val="18"/>
        </w:rPr>
        <w:t xml:space="preserve"> </w:t>
      </w:r>
      <w:r>
        <w:rPr>
          <w:sz w:val="26"/>
          <w:szCs w:val="26"/>
        </w:rPr>
        <w:t>=</w:t>
      </w:r>
      <w:r>
        <w:rPr>
          <w:spacing w:val="40"/>
          <w:sz w:val="26"/>
          <w:szCs w:val="26"/>
        </w:rPr>
        <w:t xml:space="preserve"> </w:t>
      </w:r>
      <w:r>
        <w:rPr>
          <w:i/>
          <w:iCs/>
          <w:sz w:val="21"/>
          <w:szCs w:val="21"/>
        </w:rPr>
        <w:t>event</w:t>
      </w:r>
      <w:r>
        <w:rPr>
          <w:i/>
          <w:iCs/>
          <w:spacing w:val="40"/>
          <w:sz w:val="21"/>
          <w:szCs w:val="21"/>
        </w:rPr>
        <w:t xml:space="preserve"> </w:t>
      </w:r>
      <w:r>
        <w:rPr>
          <w:i/>
          <w:iCs/>
          <w:sz w:val="21"/>
          <w:szCs w:val="21"/>
        </w:rPr>
        <w:t>happened</w:t>
      </w:r>
      <w:r>
        <w:rPr>
          <w:i/>
          <w:iCs/>
          <w:spacing w:val="73"/>
          <w:sz w:val="21"/>
          <w:szCs w:val="21"/>
        </w:rPr>
        <w:t xml:space="preserve"> </w:t>
      </w:r>
      <w:r>
        <w:rPr>
          <w:i/>
          <w:iCs/>
          <w:sz w:val="21"/>
          <w:szCs w:val="21"/>
        </w:rPr>
        <w:t>and</w:t>
      </w:r>
      <w:r>
        <w:rPr>
          <w:i/>
          <w:iCs/>
          <w:spacing w:val="40"/>
          <w:sz w:val="21"/>
          <w:szCs w:val="21"/>
        </w:rPr>
        <w:t xml:space="preserve"> </w:t>
      </w:r>
      <w:r>
        <w:rPr>
          <w:i/>
          <w:iCs/>
          <w:sz w:val="21"/>
          <w:szCs w:val="21"/>
        </w:rPr>
        <w:t>I</w:t>
      </w:r>
      <w:r>
        <w:rPr>
          <w:i/>
          <w:iCs/>
          <w:spacing w:val="33"/>
          <w:sz w:val="21"/>
          <w:szCs w:val="21"/>
        </w:rPr>
        <w:t xml:space="preserve"> </w:t>
      </w:r>
      <w:r>
        <w:rPr>
          <w:i/>
          <w:iCs/>
          <w:sz w:val="21"/>
          <w:szCs w:val="21"/>
        </w:rPr>
        <w:t>was</w:t>
      </w:r>
      <w:r>
        <w:rPr>
          <w:i/>
          <w:iCs/>
          <w:spacing w:val="68"/>
          <w:sz w:val="21"/>
          <w:szCs w:val="21"/>
        </w:rPr>
        <w:t xml:space="preserve">  </w:t>
      </w:r>
      <w:r>
        <w:rPr>
          <w:i/>
          <w:iCs/>
          <w:sz w:val="21"/>
          <w:szCs w:val="21"/>
        </w:rPr>
        <w:t xml:space="preserve">upset, </w:t>
      </w:r>
      <w:r>
        <w:t>and</w:t>
      </w:r>
      <w:r>
        <w:rPr>
          <w:spacing w:val="80"/>
        </w:rPr>
        <w:t xml:space="preserve"> </w:t>
      </w:r>
      <w:r>
        <w:t>4</w:t>
      </w:r>
      <w:r>
        <w:rPr>
          <w:spacing w:val="67"/>
        </w:rPr>
        <w:t xml:space="preserve"> </w:t>
      </w:r>
      <w:r>
        <w:rPr>
          <w:sz w:val="26"/>
          <w:szCs w:val="26"/>
        </w:rPr>
        <w:t>=</w:t>
      </w:r>
      <w:r>
        <w:rPr>
          <w:spacing w:val="38"/>
          <w:sz w:val="26"/>
          <w:szCs w:val="26"/>
        </w:rPr>
        <w:t xml:space="preserve"> </w:t>
      </w:r>
      <w:r>
        <w:rPr>
          <w:i/>
          <w:iCs/>
          <w:sz w:val="21"/>
          <w:szCs w:val="21"/>
        </w:rPr>
        <w:t>event</w:t>
      </w:r>
      <w:r>
        <w:rPr>
          <w:i/>
          <w:iCs/>
          <w:spacing w:val="40"/>
          <w:sz w:val="21"/>
          <w:szCs w:val="21"/>
        </w:rPr>
        <w:t xml:space="preserve"> </w:t>
      </w:r>
      <w:r>
        <w:rPr>
          <w:i/>
          <w:iCs/>
          <w:sz w:val="21"/>
          <w:szCs w:val="21"/>
        </w:rPr>
        <w:t>happened</w:t>
      </w:r>
    </w:p>
    <w:p w14:paraId="09BF22CB" w14:textId="77777777" w:rsidR="00D37A87" w:rsidRDefault="00D37A87" w:rsidP="00D37A87">
      <w:pPr>
        <w:pStyle w:val="BodyText"/>
        <w:kinsoku w:val="0"/>
        <w:overflowPunct w:val="0"/>
        <w:spacing w:line="223" w:lineRule="auto"/>
        <w:ind w:left="135" w:right="155" w:firstLine="6"/>
        <w:jc w:val="both"/>
        <w:rPr>
          <w:w w:val="110"/>
        </w:rPr>
      </w:pPr>
      <w:r>
        <w:rPr>
          <w:i/>
          <w:iCs/>
          <w:w w:val="110"/>
          <w:sz w:val="21"/>
          <w:szCs w:val="21"/>
        </w:rPr>
        <w:t>and!</w:t>
      </w:r>
      <w:r>
        <w:rPr>
          <w:i/>
          <w:iCs/>
          <w:spacing w:val="-13"/>
          <w:w w:val="110"/>
          <w:sz w:val="21"/>
          <w:szCs w:val="21"/>
        </w:rPr>
        <w:t xml:space="preserve"> </w:t>
      </w:r>
      <w:r>
        <w:rPr>
          <w:i/>
          <w:iCs/>
          <w:w w:val="110"/>
          <w:sz w:val="21"/>
          <w:szCs w:val="21"/>
        </w:rPr>
        <w:t>was</w:t>
      </w:r>
      <w:r>
        <w:rPr>
          <w:i/>
          <w:iCs/>
          <w:spacing w:val="-32"/>
          <w:w w:val="110"/>
          <w:sz w:val="21"/>
          <w:szCs w:val="21"/>
        </w:rPr>
        <w:t xml:space="preserve"> </w:t>
      </w:r>
      <w:r>
        <w:rPr>
          <w:i/>
          <w:iCs/>
          <w:w w:val="110"/>
          <w:sz w:val="21"/>
          <w:szCs w:val="21"/>
        </w:rPr>
        <w:t>extremely</w:t>
      </w:r>
      <w:r>
        <w:rPr>
          <w:i/>
          <w:iCs/>
          <w:spacing w:val="12"/>
          <w:w w:val="110"/>
          <w:sz w:val="21"/>
          <w:szCs w:val="21"/>
        </w:rPr>
        <w:t xml:space="preserve"> </w:t>
      </w:r>
      <w:r>
        <w:rPr>
          <w:i/>
          <w:iCs/>
          <w:w w:val="110"/>
          <w:sz w:val="21"/>
          <w:szCs w:val="21"/>
        </w:rPr>
        <w:t>upset).</w:t>
      </w:r>
      <w:r>
        <w:rPr>
          <w:i/>
          <w:iCs/>
          <w:spacing w:val="-3"/>
          <w:w w:val="110"/>
          <w:sz w:val="21"/>
          <w:szCs w:val="21"/>
        </w:rPr>
        <w:t xml:space="preserve"> </w:t>
      </w:r>
      <w:r>
        <w:rPr>
          <w:w w:val="110"/>
        </w:rPr>
        <w:t>Items from</w:t>
      </w:r>
      <w:r>
        <w:rPr>
          <w:spacing w:val="10"/>
          <w:w w:val="110"/>
        </w:rPr>
        <w:t xml:space="preserve"> </w:t>
      </w:r>
      <w:r>
        <w:rPr>
          <w:w w:val="110"/>
        </w:rPr>
        <w:t>each</w:t>
      </w:r>
      <w:r>
        <w:rPr>
          <w:spacing w:val="15"/>
          <w:w w:val="110"/>
        </w:rPr>
        <w:t xml:space="preserve"> </w:t>
      </w:r>
      <w:r>
        <w:rPr>
          <w:w w:val="110"/>
        </w:rPr>
        <w:t>of</w:t>
      </w:r>
      <w:r>
        <w:rPr>
          <w:spacing w:val="10"/>
          <w:w w:val="110"/>
        </w:rPr>
        <w:t xml:space="preserve"> </w:t>
      </w:r>
      <w:r>
        <w:rPr>
          <w:w w:val="110"/>
        </w:rPr>
        <w:t>the</w:t>
      </w:r>
      <w:r>
        <w:rPr>
          <w:spacing w:val="58"/>
          <w:w w:val="110"/>
        </w:rPr>
        <w:t xml:space="preserve"> </w:t>
      </w:r>
      <w:r>
        <w:rPr>
          <w:w w:val="110"/>
        </w:rPr>
        <w:t>four</w:t>
      </w:r>
      <w:r>
        <w:rPr>
          <w:spacing w:val="-7"/>
          <w:w w:val="110"/>
        </w:rPr>
        <w:t xml:space="preserve"> </w:t>
      </w:r>
      <w:r>
        <w:rPr>
          <w:w w:val="110"/>
        </w:rPr>
        <w:t>subscales are summed</w:t>
      </w:r>
      <w:r>
        <w:rPr>
          <w:spacing w:val="17"/>
          <w:w w:val="110"/>
        </w:rPr>
        <w:t xml:space="preserve"> </w:t>
      </w:r>
      <w:r>
        <w:rPr>
          <w:w w:val="110"/>
        </w:rPr>
        <w:t>to score</w:t>
      </w:r>
      <w:r>
        <w:rPr>
          <w:spacing w:val="11"/>
          <w:w w:val="110"/>
        </w:rPr>
        <w:t xml:space="preserve"> </w:t>
      </w:r>
      <w:r>
        <w:rPr>
          <w:w w:val="110"/>
        </w:rPr>
        <w:t>the</w:t>
      </w:r>
      <w:r>
        <w:rPr>
          <w:spacing w:val="29"/>
          <w:w w:val="110"/>
        </w:rPr>
        <w:t xml:space="preserve"> </w:t>
      </w:r>
      <w:r>
        <w:rPr>
          <w:w w:val="110"/>
        </w:rPr>
        <w:t>IRRS.</w:t>
      </w:r>
      <w:r>
        <w:rPr>
          <w:spacing w:val="21"/>
          <w:w w:val="110"/>
        </w:rPr>
        <w:t xml:space="preserve"> </w:t>
      </w:r>
      <w:r>
        <w:rPr>
          <w:w w:val="110"/>
          <w:sz w:val="19"/>
          <w:szCs w:val="19"/>
        </w:rPr>
        <w:t>A</w:t>
      </w:r>
      <w:r>
        <w:rPr>
          <w:spacing w:val="-6"/>
          <w:w w:val="110"/>
          <w:sz w:val="19"/>
          <w:szCs w:val="19"/>
        </w:rPr>
        <w:t xml:space="preserve"> </w:t>
      </w:r>
      <w:r>
        <w:rPr>
          <w:w w:val="110"/>
        </w:rPr>
        <w:t>global</w:t>
      </w:r>
      <w:r>
        <w:rPr>
          <w:spacing w:val="15"/>
          <w:w w:val="110"/>
        </w:rPr>
        <w:t xml:space="preserve"> </w:t>
      </w:r>
      <w:r>
        <w:rPr>
          <w:w w:val="110"/>
        </w:rPr>
        <w:t>racism</w:t>
      </w:r>
      <w:r>
        <w:rPr>
          <w:spacing w:val="23"/>
          <w:w w:val="110"/>
        </w:rPr>
        <w:t xml:space="preserve"> </w:t>
      </w:r>
      <w:r>
        <w:rPr>
          <w:w w:val="110"/>
        </w:rPr>
        <w:t>score is</w:t>
      </w:r>
      <w:r>
        <w:rPr>
          <w:spacing w:val="16"/>
          <w:w w:val="110"/>
        </w:rPr>
        <w:t xml:space="preserve"> </w:t>
      </w:r>
      <w:r>
        <w:rPr>
          <w:w w:val="110"/>
        </w:rPr>
        <w:t>derived</w:t>
      </w:r>
      <w:r>
        <w:rPr>
          <w:spacing w:val="40"/>
          <w:w w:val="110"/>
        </w:rPr>
        <w:t xml:space="preserve"> </w:t>
      </w:r>
      <w:r>
        <w:rPr>
          <w:w w:val="110"/>
        </w:rPr>
        <w:t>by</w:t>
      </w:r>
      <w:r>
        <w:rPr>
          <w:spacing w:val="16"/>
          <w:w w:val="110"/>
        </w:rPr>
        <w:t xml:space="preserve"> </w:t>
      </w:r>
      <w:r>
        <w:rPr>
          <w:w w:val="110"/>
        </w:rPr>
        <w:t>weighting</w:t>
      </w:r>
      <w:r>
        <w:rPr>
          <w:spacing w:val="25"/>
          <w:w w:val="110"/>
        </w:rPr>
        <w:t xml:space="preserve"> </w:t>
      </w:r>
      <w:r>
        <w:rPr>
          <w:w w:val="110"/>
        </w:rPr>
        <w:t>(converting</w:t>
      </w:r>
      <w:r>
        <w:rPr>
          <w:spacing w:val="40"/>
          <w:w w:val="110"/>
        </w:rPr>
        <w:t xml:space="preserve"> </w:t>
      </w:r>
      <w:r>
        <w:rPr>
          <w:w w:val="110"/>
        </w:rPr>
        <w:t>to</w:t>
      </w:r>
      <w:r>
        <w:rPr>
          <w:spacing w:val="14"/>
          <w:w w:val="110"/>
        </w:rPr>
        <w:t xml:space="preserve"> </w:t>
      </w:r>
      <w:r>
        <w:rPr>
          <w:i/>
          <w:iCs/>
          <w:w w:val="110"/>
          <w:sz w:val="22"/>
          <w:szCs w:val="22"/>
        </w:rPr>
        <w:t>z</w:t>
      </w:r>
      <w:r>
        <w:rPr>
          <w:i/>
          <w:iCs/>
          <w:spacing w:val="-5"/>
          <w:w w:val="110"/>
          <w:sz w:val="22"/>
          <w:szCs w:val="22"/>
        </w:rPr>
        <w:t xml:space="preserve"> </w:t>
      </w:r>
      <w:r>
        <w:rPr>
          <w:w w:val="110"/>
        </w:rPr>
        <w:t>scores)</w:t>
      </w:r>
      <w:r>
        <w:rPr>
          <w:spacing w:val="12"/>
          <w:w w:val="110"/>
        </w:rPr>
        <w:t xml:space="preserve"> </w:t>
      </w:r>
      <w:r>
        <w:rPr>
          <w:w w:val="110"/>
        </w:rPr>
        <w:t>each</w:t>
      </w:r>
      <w:r>
        <w:rPr>
          <w:spacing w:val="12"/>
          <w:w w:val="110"/>
        </w:rPr>
        <w:t xml:space="preserve"> </w:t>
      </w:r>
      <w:r>
        <w:rPr>
          <w:w w:val="110"/>
        </w:rPr>
        <w:t>of the</w:t>
      </w:r>
      <w:r>
        <w:rPr>
          <w:spacing w:val="58"/>
          <w:w w:val="110"/>
        </w:rPr>
        <w:t xml:space="preserve"> </w:t>
      </w:r>
      <w:r>
        <w:rPr>
          <w:w w:val="110"/>
        </w:rPr>
        <w:t>subscale</w:t>
      </w:r>
      <w:r>
        <w:rPr>
          <w:spacing w:val="23"/>
          <w:w w:val="110"/>
        </w:rPr>
        <w:t xml:space="preserve"> </w:t>
      </w:r>
      <w:r>
        <w:rPr>
          <w:w w:val="110"/>
        </w:rPr>
        <w:t>scores</w:t>
      </w:r>
      <w:r>
        <w:rPr>
          <w:spacing w:val="11"/>
          <w:w w:val="110"/>
        </w:rPr>
        <w:t xml:space="preserve"> </w:t>
      </w:r>
      <w:r>
        <w:rPr>
          <w:w w:val="110"/>
        </w:rPr>
        <w:t>and</w:t>
      </w:r>
      <w:r>
        <w:rPr>
          <w:spacing w:val="38"/>
          <w:w w:val="110"/>
        </w:rPr>
        <w:t xml:space="preserve"> </w:t>
      </w:r>
      <w:r>
        <w:rPr>
          <w:w w:val="110"/>
        </w:rPr>
        <w:t>then</w:t>
      </w:r>
      <w:r>
        <w:rPr>
          <w:spacing w:val="11"/>
          <w:w w:val="110"/>
        </w:rPr>
        <w:t xml:space="preserve"> </w:t>
      </w:r>
      <w:r>
        <w:rPr>
          <w:w w:val="110"/>
        </w:rPr>
        <w:t>summing</w:t>
      </w:r>
      <w:r>
        <w:rPr>
          <w:spacing w:val="12"/>
          <w:w w:val="110"/>
        </w:rPr>
        <w:t xml:space="preserve"> </w:t>
      </w:r>
      <w:r>
        <w:rPr>
          <w:w w:val="110"/>
        </w:rPr>
        <w:t>them.</w:t>
      </w:r>
      <w:r>
        <w:rPr>
          <w:spacing w:val="19"/>
          <w:w w:val="110"/>
        </w:rPr>
        <w:t xml:space="preserve"> </w:t>
      </w:r>
      <w:r>
        <w:rPr>
          <w:w w:val="110"/>
        </w:rPr>
        <w:t>Converting</w:t>
      </w:r>
      <w:r>
        <w:rPr>
          <w:spacing w:val="30"/>
          <w:w w:val="110"/>
        </w:rPr>
        <w:t xml:space="preserve"> </w:t>
      </w:r>
      <w:r>
        <w:rPr>
          <w:w w:val="110"/>
        </w:rPr>
        <w:t>the</w:t>
      </w:r>
    </w:p>
    <w:p w14:paraId="04A68D9B" w14:textId="77777777" w:rsidR="00D37A87" w:rsidRDefault="00D37A87" w:rsidP="00D37A87">
      <w:pPr>
        <w:pStyle w:val="BodyText"/>
        <w:kinsoku w:val="0"/>
        <w:overflowPunct w:val="0"/>
        <w:spacing w:before="215"/>
      </w:pPr>
    </w:p>
    <w:p w14:paraId="04932E35" w14:textId="77777777" w:rsidR="00D37A87" w:rsidRDefault="00D37A87" w:rsidP="00D37A87">
      <w:pPr>
        <w:pStyle w:val="BodyText"/>
        <w:kinsoku w:val="0"/>
        <w:overflowPunct w:val="0"/>
        <w:spacing w:before="1"/>
        <w:ind w:left="1040"/>
        <w:rPr>
          <w:spacing w:val="-2"/>
          <w:w w:val="105"/>
          <w:sz w:val="13"/>
          <w:szCs w:val="13"/>
        </w:rPr>
      </w:pPr>
      <w:r>
        <w:rPr>
          <w:spacing w:val="-2"/>
          <w:w w:val="105"/>
          <w:sz w:val="13"/>
          <w:szCs w:val="13"/>
        </w:rPr>
        <w:t>MEASUREMENT</w:t>
      </w:r>
      <w:r>
        <w:rPr>
          <w:spacing w:val="-5"/>
          <w:w w:val="105"/>
          <w:sz w:val="13"/>
          <w:szCs w:val="13"/>
        </w:rPr>
        <w:t xml:space="preserve"> </w:t>
      </w:r>
      <w:r>
        <w:rPr>
          <w:spacing w:val="-2"/>
          <w:w w:val="105"/>
          <w:sz w:val="13"/>
          <w:szCs w:val="13"/>
        </w:rPr>
        <w:t>AND EVALUATION</w:t>
      </w:r>
      <w:r>
        <w:rPr>
          <w:spacing w:val="6"/>
          <w:w w:val="105"/>
          <w:sz w:val="13"/>
          <w:szCs w:val="13"/>
        </w:rPr>
        <w:t xml:space="preserve"> </w:t>
      </w:r>
      <w:r>
        <w:rPr>
          <w:spacing w:val="-2"/>
          <w:w w:val="105"/>
          <w:sz w:val="13"/>
          <w:szCs w:val="13"/>
        </w:rPr>
        <w:t>IN</w:t>
      </w:r>
      <w:r>
        <w:rPr>
          <w:spacing w:val="-6"/>
          <w:w w:val="105"/>
          <w:sz w:val="13"/>
          <w:szCs w:val="13"/>
        </w:rPr>
        <w:t xml:space="preserve"> </w:t>
      </w:r>
      <w:r>
        <w:rPr>
          <w:spacing w:val="-2"/>
          <w:w w:val="105"/>
          <w:sz w:val="13"/>
          <w:szCs w:val="13"/>
        </w:rPr>
        <w:t>COUNSELING AND</w:t>
      </w:r>
      <w:r>
        <w:rPr>
          <w:spacing w:val="-3"/>
          <w:w w:val="105"/>
          <w:sz w:val="13"/>
          <w:szCs w:val="13"/>
        </w:rPr>
        <w:t xml:space="preserve"> </w:t>
      </w:r>
      <w:r>
        <w:rPr>
          <w:spacing w:val="-2"/>
          <w:w w:val="105"/>
          <w:sz w:val="13"/>
          <w:szCs w:val="13"/>
        </w:rPr>
        <w:t>DEVELOPMENT/</w:t>
      </w:r>
      <w:r>
        <w:rPr>
          <w:spacing w:val="21"/>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1D6051E4" w14:textId="77777777" w:rsidR="00D37A87" w:rsidRDefault="00D37A87" w:rsidP="00D37A87">
      <w:pPr>
        <w:pStyle w:val="BodyText"/>
        <w:kinsoku w:val="0"/>
        <w:overflowPunct w:val="0"/>
        <w:rPr>
          <w:sz w:val="13"/>
          <w:szCs w:val="13"/>
        </w:rPr>
      </w:pPr>
    </w:p>
    <w:p w14:paraId="133258DE" w14:textId="77777777" w:rsidR="00D37A87" w:rsidRDefault="00D37A87" w:rsidP="00D37A87">
      <w:pPr>
        <w:pStyle w:val="BodyText"/>
        <w:kinsoku w:val="0"/>
        <w:overflowPunct w:val="0"/>
        <w:spacing w:before="1"/>
        <w:ind w:right="210"/>
        <w:jc w:val="right"/>
        <w:rPr>
          <w:spacing w:val="-4"/>
        </w:rPr>
      </w:pPr>
      <w:r>
        <w:rPr>
          <w:spacing w:val="-4"/>
        </w:rPr>
        <w:t>153</w:t>
      </w:r>
    </w:p>
    <w:p w14:paraId="0D88099A" w14:textId="77777777" w:rsidR="00D37A87" w:rsidRDefault="00D37A87" w:rsidP="00D37A87">
      <w:pPr>
        <w:pStyle w:val="BodyText"/>
        <w:kinsoku w:val="0"/>
        <w:overflowPunct w:val="0"/>
        <w:spacing w:before="1"/>
        <w:ind w:right="210"/>
        <w:jc w:val="right"/>
        <w:rPr>
          <w:spacing w:val="-4"/>
        </w:rPr>
        <w:sectPr w:rsidR="00D37A87">
          <w:type w:val="continuous"/>
          <w:pgSz w:w="10080" w:h="14400"/>
          <w:pgMar w:top="720" w:right="1320" w:bottom="280" w:left="1360" w:header="720" w:footer="720" w:gutter="0"/>
          <w:cols w:space="720"/>
          <w:noEndnote/>
        </w:sectPr>
      </w:pPr>
    </w:p>
    <w:p w14:paraId="36E52154" w14:textId="77777777" w:rsidR="00D37A87" w:rsidRDefault="00D37A87" w:rsidP="00D37A87">
      <w:pPr>
        <w:pStyle w:val="BodyText"/>
        <w:kinsoku w:val="0"/>
        <w:overflowPunct w:val="0"/>
        <w:spacing w:before="8"/>
        <w:rPr>
          <w:sz w:val="15"/>
          <w:szCs w:val="15"/>
        </w:rPr>
      </w:pPr>
    </w:p>
    <w:p w14:paraId="0F3C58D4" w14:textId="77777777" w:rsidR="00D37A87" w:rsidRDefault="00D37A87" w:rsidP="00D37A87">
      <w:pPr>
        <w:pStyle w:val="BodyText"/>
        <w:kinsoku w:val="0"/>
        <w:overflowPunct w:val="0"/>
        <w:spacing w:before="53" w:line="237" w:lineRule="auto"/>
        <w:ind w:left="174" w:right="99" w:firstLine="4"/>
        <w:jc w:val="both"/>
        <w:rPr>
          <w:w w:val="115"/>
        </w:rPr>
      </w:pPr>
      <w:r>
        <w:rPr>
          <w:w w:val="115"/>
        </w:rPr>
        <w:t>subscales to</w:t>
      </w:r>
      <w:r>
        <w:rPr>
          <w:spacing w:val="-11"/>
          <w:w w:val="115"/>
        </w:rPr>
        <w:t xml:space="preserve"> </w:t>
      </w:r>
      <w:r>
        <w:rPr>
          <w:i/>
          <w:iCs/>
          <w:w w:val="115"/>
          <w:sz w:val="22"/>
          <w:szCs w:val="22"/>
        </w:rPr>
        <w:t>z</w:t>
      </w:r>
      <w:r>
        <w:rPr>
          <w:i/>
          <w:iCs/>
          <w:spacing w:val="-23"/>
          <w:w w:val="115"/>
          <w:sz w:val="22"/>
          <w:szCs w:val="22"/>
        </w:rPr>
        <w:t xml:space="preserve"> </w:t>
      </w:r>
      <w:r>
        <w:rPr>
          <w:w w:val="115"/>
        </w:rPr>
        <w:t>scores before</w:t>
      </w:r>
      <w:r>
        <w:rPr>
          <w:spacing w:val="-5"/>
          <w:w w:val="115"/>
        </w:rPr>
        <w:t xml:space="preserve"> </w:t>
      </w:r>
      <w:r>
        <w:rPr>
          <w:w w:val="115"/>
        </w:rPr>
        <w:t>summing</w:t>
      </w:r>
      <w:r>
        <w:rPr>
          <w:spacing w:val="-2"/>
          <w:w w:val="115"/>
        </w:rPr>
        <w:t xml:space="preserve"> </w:t>
      </w:r>
      <w:r>
        <w:rPr>
          <w:w w:val="115"/>
        </w:rPr>
        <w:t>them for</w:t>
      </w:r>
      <w:r>
        <w:rPr>
          <w:spacing w:val="-12"/>
          <w:w w:val="115"/>
        </w:rPr>
        <w:t xml:space="preserve"> </w:t>
      </w:r>
      <w:r>
        <w:rPr>
          <w:w w:val="115"/>
        </w:rPr>
        <w:t>a</w:t>
      </w:r>
      <w:r>
        <w:rPr>
          <w:spacing w:val="11"/>
          <w:w w:val="115"/>
        </w:rPr>
        <w:t xml:space="preserve"> </w:t>
      </w:r>
      <w:r>
        <w:rPr>
          <w:w w:val="115"/>
        </w:rPr>
        <w:t>global racism</w:t>
      </w:r>
      <w:r>
        <w:rPr>
          <w:spacing w:val="-7"/>
          <w:w w:val="115"/>
        </w:rPr>
        <w:t xml:space="preserve"> </w:t>
      </w:r>
      <w:r>
        <w:rPr>
          <w:w w:val="115"/>
        </w:rPr>
        <w:t>score</w:t>
      </w:r>
      <w:r>
        <w:rPr>
          <w:spacing w:val="-18"/>
          <w:w w:val="115"/>
        </w:rPr>
        <w:t xml:space="preserve"> </w:t>
      </w:r>
      <w:r>
        <w:rPr>
          <w:w w:val="115"/>
        </w:rPr>
        <w:t>is neces­</w:t>
      </w:r>
      <w:r>
        <w:rPr>
          <w:spacing w:val="-1"/>
          <w:w w:val="115"/>
        </w:rPr>
        <w:t xml:space="preserve"> </w:t>
      </w:r>
      <w:r>
        <w:rPr>
          <w:w w:val="115"/>
        </w:rPr>
        <w:t>sary</w:t>
      </w:r>
      <w:r>
        <w:rPr>
          <w:spacing w:val="15"/>
          <w:w w:val="115"/>
        </w:rPr>
        <w:t xml:space="preserve"> </w:t>
      </w:r>
      <w:r>
        <w:rPr>
          <w:w w:val="115"/>
        </w:rPr>
        <w:t>because</w:t>
      </w:r>
      <w:r>
        <w:rPr>
          <w:spacing w:val="23"/>
          <w:w w:val="115"/>
        </w:rPr>
        <w:t xml:space="preserve"> </w:t>
      </w:r>
      <w:r>
        <w:rPr>
          <w:w w:val="115"/>
        </w:rPr>
        <w:t>the</w:t>
      </w:r>
      <w:r>
        <w:rPr>
          <w:spacing w:val="15"/>
          <w:w w:val="115"/>
        </w:rPr>
        <w:t xml:space="preserve"> </w:t>
      </w:r>
      <w:r>
        <w:rPr>
          <w:w w:val="115"/>
        </w:rPr>
        <w:t>IRRS is</w:t>
      </w:r>
      <w:r>
        <w:rPr>
          <w:spacing w:val="36"/>
          <w:w w:val="115"/>
        </w:rPr>
        <w:t xml:space="preserve"> </w:t>
      </w:r>
      <w:r>
        <w:rPr>
          <w:w w:val="115"/>
        </w:rPr>
        <w:t>composed</w:t>
      </w:r>
      <w:r>
        <w:rPr>
          <w:spacing w:val="25"/>
          <w:w w:val="115"/>
        </w:rPr>
        <w:t xml:space="preserve"> </w:t>
      </w:r>
      <w:r>
        <w:rPr>
          <w:w w:val="115"/>
        </w:rPr>
        <w:t>of</w:t>
      </w:r>
      <w:r>
        <w:rPr>
          <w:spacing w:val="22"/>
          <w:w w:val="115"/>
        </w:rPr>
        <w:t xml:space="preserve"> </w:t>
      </w:r>
      <w:r>
        <w:rPr>
          <w:w w:val="115"/>
        </w:rPr>
        <w:t>unequal</w:t>
      </w:r>
      <w:r>
        <w:rPr>
          <w:spacing w:val="27"/>
          <w:w w:val="115"/>
        </w:rPr>
        <w:t xml:space="preserve"> </w:t>
      </w:r>
      <w:r>
        <w:rPr>
          <w:w w:val="115"/>
        </w:rPr>
        <w:t>numbers</w:t>
      </w:r>
      <w:r>
        <w:rPr>
          <w:spacing w:val="18"/>
          <w:w w:val="115"/>
        </w:rPr>
        <w:t xml:space="preserve"> </w:t>
      </w:r>
      <w:r>
        <w:rPr>
          <w:w w:val="115"/>
        </w:rPr>
        <w:t>of</w:t>
      </w:r>
      <w:r>
        <w:rPr>
          <w:spacing w:val="17"/>
          <w:w w:val="115"/>
        </w:rPr>
        <w:t xml:space="preserve"> </w:t>
      </w:r>
      <w:r>
        <w:rPr>
          <w:w w:val="115"/>
        </w:rPr>
        <w:t>items</w:t>
      </w:r>
      <w:r>
        <w:rPr>
          <w:spacing w:val="8"/>
          <w:w w:val="115"/>
        </w:rPr>
        <w:t xml:space="preserve"> </w:t>
      </w:r>
      <w:r>
        <w:rPr>
          <w:w w:val="115"/>
        </w:rPr>
        <w:t>across</w:t>
      </w:r>
      <w:r>
        <w:rPr>
          <w:spacing w:val="24"/>
          <w:w w:val="115"/>
        </w:rPr>
        <w:t xml:space="preserve"> </w:t>
      </w:r>
      <w:r>
        <w:rPr>
          <w:w w:val="115"/>
        </w:rPr>
        <w:t>its subscales.</w:t>
      </w:r>
      <w:r>
        <w:rPr>
          <w:spacing w:val="-5"/>
          <w:w w:val="115"/>
        </w:rPr>
        <w:t xml:space="preserve"> </w:t>
      </w:r>
      <w:r>
        <w:rPr>
          <w:w w:val="115"/>
        </w:rPr>
        <w:t>Weighting the</w:t>
      </w:r>
      <w:r>
        <w:rPr>
          <w:spacing w:val="17"/>
          <w:w w:val="115"/>
        </w:rPr>
        <w:t xml:space="preserve"> </w:t>
      </w:r>
      <w:r>
        <w:rPr>
          <w:w w:val="115"/>
        </w:rPr>
        <w:t>IRRS</w:t>
      </w:r>
      <w:r>
        <w:rPr>
          <w:spacing w:val="-17"/>
          <w:w w:val="115"/>
        </w:rPr>
        <w:t xml:space="preserve"> </w:t>
      </w:r>
      <w:r>
        <w:rPr>
          <w:w w:val="115"/>
        </w:rPr>
        <w:t>subscales</w:t>
      </w:r>
      <w:r>
        <w:rPr>
          <w:spacing w:val="-2"/>
          <w:w w:val="115"/>
        </w:rPr>
        <w:t xml:space="preserve"> </w:t>
      </w:r>
      <w:r>
        <w:rPr>
          <w:w w:val="115"/>
        </w:rPr>
        <w:t>ensures</w:t>
      </w:r>
      <w:r>
        <w:rPr>
          <w:spacing w:val="-7"/>
          <w:w w:val="115"/>
        </w:rPr>
        <w:t xml:space="preserve"> </w:t>
      </w:r>
      <w:r>
        <w:rPr>
          <w:w w:val="115"/>
        </w:rPr>
        <w:t>an</w:t>
      </w:r>
      <w:r>
        <w:rPr>
          <w:spacing w:val="-11"/>
          <w:w w:val="115"/>
        </w:rPr>
        <w:t xml:space="preserve"> </w:t>
      </w:r>
      <w:r>
        <w:rPr>
          <w:w w:val="115"/>
        </w:rPr>
        <w:t>equal</w:t>
      </w:r>
      <w:r>
        <w:rPr>
          <w:spacing w:val="-11"/>
          <w:w w:val="115"/>
        </w:rPr>
        <w:t xml:space="preserve"> </w:t>
      </w:r>
      <w:r>
        <w:rPr>
          <w:w w:val="115"/>
        </w:rPr>
        <w:t>contribution of</w:t>
      </w:r>
      <w:r>
        <w:rPr>
          <w:spacing w:val="-2"/>
          <w:w w:val="115"/>
        </w:rPr>
        <w:t xml:space="preserve"> </w:t>
      </w:r>
      <w:r>
        <w:rPr>
          <w:w w:val="115"/>
        </w:rPr>
        <w:t>the</w:t>
      </w:r>
      <w:r>
        <w:rPr>
          <w:spacing w:val="-8"/>
          <w:w w:val="115"/>
        </w:rPr>
        <w:t xml:space="preserve"> </w:t>
      </w:r>
      <w:r>
        <w:rPr>
          <w:w w:val="115"/>
        </w:rPr>
        <w:t>four racism</w:t>
      </w:r>
      <w:r>
        <w:rPr>
          <w:spacing w:val="14"/>
          <w:w w:val="115"/>
        </w:rPr>
        <w:t xml:space="preserve"> </w:t>
      </w:r>
      <w:r>
        <w:rPr>
          <w:w w:val="115"/>
        </w:rPr>
        <w:t>types</w:t>
      </w:r>
      <w:r>
        <w:rPr>
          <w:spacing w:val="12"/>
          <w:w w:val="115"/>
        </w:rPr>
        <w:t xml:space="preserve"> </w:t>
      </w:r>
      <w:r>
        <w:rPr>
          <w:w w:val="115"/>
        </w:rPr>
        <w:t>to the global measure</w:t>
      </w:r>
      <w:r>
        <w:rPr>
          <w:spacing w:val="10"/>
          <w:w w:val="115"/>
        </w:rPr>
        <w:t xml:space="preserve"> </w:t>
      </w:r>
      <w:r>
        <w:rPr>
          <w:w w:val="115"/>
        </w:rPr>
        <w:t>of racism.</w:t>
      </w:r>
    </w:p>
    <w:p w14:paraId="1928712B" w14:textId="77777777" w:rsidR="00D37A87" w:rsidRDefault="00D37A87" w:rsidP="00D37A87">
      <w:pPr>
        <w:pStyle w:val="BodyText"/>
        <w:kinsoku w:val="0"/>
        <w:overflowPunct w:val="0"/>
        <w:spacing w:line="232" w:lineRule="auto"/>
        <w:ind w:left="173" w:right="98" w:firstLine="126"/>
        <w:jc w:val="both"/>
        <w:rPr>
          <w:w w:val="115"/>
        </w:rPr>
      </w:pPr>
      <w:r>
        <w:rPr>
          <w:w w:val="115"/>
        </w:rPr>
        <w:t>In</w:t>
      </w:r>
      <w:r>
        <w:rPr>
          <w:spacing w:val="-15"/>
          <w:w w:val="115"/>
        </w:rPr>
        <w:t xml:space="preserve"> </w:t>
      </w:r>
      <w:r>
        <w:rPr>
          <w:w w:val="115"/>
        </w:rPr>
        <w:t>the</w:t>
      </w:r>
      <w:r>
        <w:rPr>
          <w:spacing w:val="-14"/>
          <w:w w:val="115"/>
        </w:rPr>
        <w:t xml:space="preserve"> </w:t>
      </w:r>
      <w:r>
        <w:rPr>
          <w:w w:val="115"/>
        </w:rPr>
        <w:t>development</w:t>
      </w:r>
      <w:r>
        <w:rPr>
          <w:spacing w:val="-15"/>
          <w:w w:val="115"/>
        </w:rPr>
        <w:t xml:space="preserve"> </w:t>
      </w:r>
      <w:r>
        <w:rPr>
          <w:w w:val="115"/>
        </w:rPr>
        <w:t>study,</w:t>
      </w:r>
      <w:r>
        <w:rPr>
          <w:spacing w:val="-14"/>
          <w:w w:val="115"/>
        </w:rPr>
        <w:t xml:space="preserve"> </w:t>
      </w:r>
      <w:r>
        <w:rPr>
          <w:w w:val="115"/>
        </w:rPr>
        <w:t>indexes</w:t>
      </w:r>
      <w:r>
        <w:rPr>
          <w:spacing w:val="-13"/>
          <w:w w:val="115"/>
        </w:rPr>
        <w:t xml:space="preserve"> </w:t>
      </w:r>
      <w:r>
        <w:rPr>
          <w:w w:val="115"/>
        </w:rPr>
        <w:t>of</w:t>
      </w:r>
      <w:r>
        <w:rPr>
          <w:spacing w:val="-16"/>
          <w:w w:val="115"/>
        </w:rPr>
        <w:t xml:space="preserve"> </w:t>
      </w:r>
      <w:r>
        <w:rPr>
          <w:w w:val="115"/>
        </w:rPr>
        <w:t>internal</w:t>
      </w:r>
      <w:r>
        <w:rPr>
          <w:spacing w:val="-14"/>
          <w:w w:val="115"/>
        </w:rPr>
        <w:t xml:space="preserve"> </w:t>
      </w:r>
      <w:r>
        <w:rPr>
          <w:w w:val="115"/>
        </w:rPr>
        <w:t>consistency</w:t>
      </w:r>
      <w:r>
        <w:rPr>
          <w:spacing w:val="-4"/>
          <w:w w:val="115"/>
        </w:rPr>
        <w:t xml:space="preserve"> </w:t>
      </w:r>
      <w:r>
        <w:rPr>
          <w:w w:val="115"/>
        </w:rPr>
        <w:t>(Cronbach's</w:t>
      </w:r>
      <w:r>
        <w:rPr>
          <w:spacing w:val="-6"/>
          <w:w w:val="115"/>
        </w:rPr>
        <w:t xml:space="preserve"> </w:t>
      </w:r>
      <w:r>
        <w:rPr>
          <w:w w:val="115"/>
        </w:rPr>
        <w:t>alpha)</w:t>
      </w:r>
      <w:r>
        <w:rPr>
          <w:spacing w:val="-5"/>
          <w:w w:val="115"/>
        </w:rPr>
        <w:t xml:space="preserve"> </w:t>
      </w:r>
      <w:r>
        <w:rPr>
          <w:w w:val="115"/>
        </w:rPr>
        <w:t>for</w:t>
      </w:r>
      <w:r>
        <w:rPr>
          <w:spacing w:val="25"/>
          <w:w w:val="115"/>
        </w:rPr>
        <w:t xml:space="preserve"> </w:t>
      </w:r>
      <w:r>
        <w:rPr>
          <w:w w:val="115"/>
        </w:rPr>
        <w:t>the</w:t>
      </w:r>
      <w:r>
        <w:rPr>
          <w:spacing w:val="40"/>
          <w:w w:val="115"/>
        </w:rPr>
        <w:t xml:space="preserve"> </w:t>
      </w:r>
      <w:r>
        <w:rPr>
          <w:w w:val="115"/>
        </w:rPr>
        <w:t>IRRS</w:t>
      </w:r>
      <w:r>
        <w:rPr>
          <w:spacing w:val="20"/>
          <w:w w:val="115"/>
        </w:rPr>
        <w:t xml:space="preserve"> </w:t>
      </w:r>
      <w:r>
        <w:rPr>
          <w:w w:val="115"/>
        </w:rPr>
        <w:t>subscales</w:t>
      </w:r>
      <w:r>
        <w:rPr>
          <w:spacing w:val="17"/>
          <w:w w:val="115"/>
        </w:rPr>
        <w:t xml:space="preserve"> </w:t>
      </w:r>
      <w:r>
        <w:rPr>
          <w:w w:val="115"/>
        </w:rPr>
        <w:t>were</w:t>
      </w:r>
      <w:r>
        <w:rPr>
          <w:spacing w:val="19"/>
          <w:w w:val="115"/>
        </w:rPr>
        <w:t xml:space="preserve"> </w:t>
      </w:r>
      <w:r>
        <w:rPr>
          <w:w w:val="115"/>
        </w:rPr>
        <w:t>as</w:t>
      </w:r>
      <w:r>
        <w:rPr>
          <w:spacing w:val="40"/>
          <w:w w:val="115"/>
        </w:rPr>
        <w:t xml:space="preserve"> </w:t>
      </w:r>
      <w:r>
        <w:rPr>
          <w:w w:val="115"/>
        </w:rPr>
        <w:t>follows:</w:t>
      </w:r>
      <w:r>
        <w:rPr>
          <w:spacing w:val="23"/>
          <w:w w:val="115"/>
        </w:rPr>
        <w:t xml:space="preserve"> </w:t>
      </w:r>
      <w:r>
        <w:rPr>
          <w:w w:val="115"/>
        </w:rPr>
        <w:t>Cultural</w:t>
      </w:r>
      <w:r>
        <w:rPr>
          <w:spacing w:val="28"/>
          <w:w w:val="115"/>
        </w:rPr>
        <w:t xml:space="preserve"> </w:t>
      </w:r>
      <w:r>
        <w:rPr>
          <w:w w:val="115"/>
        </w:rPr>
        <w:t>Racism,</w:t>
      </w:r>
      <w:r>
        <w:rPr>
          <w:spacing w:val="38"/>
          <w:w w:val="115"/>
        </w:rPr>
        <w:t xml:space="preserve"> </w:t>
      </w:r>
      <w:r>
        <w:rPr>
          <w:w w:val="115"/>
        </w:rPr>
        <w:t>.87;</w:t>
      </w:r>
      <w:r>
        <w:rPr>
          <w:spacing w:val="14"/>
          <w:w w:val="115"/>
        </w:rPr>
        <w:t xml:space="preserve"> </w:t>
      </w:r>
      <w:r>
        <w:rPr>
          <w:w w:val="115"/>
        </w:rPr>
        <w:t>Institutional</w:t>
      </w:r>
      <w:r>
        <w:rPr>
          <w:spacing w:val="-5"/>
          <w:w w:val="115"/>
        </w:rPr>
        <w:t xml:space="preserve"> </w:t>
      </w:r>
      <w:r>
        <w:rPr>
          <w:w w:val="115"/>
        </w:rPr>
        <w:t>Racism,</w:t>
      </w:r>
      <w:r>
        <w:rPr>
          <w:spacing w:val="34"/>
          <w:w w:val="115"/>
        </w:rPr>
        <w:t xml:space="preserve"> </w:t>
      </w:r>
      <w:r>
        <w:rPr>
          <w:w w:val="115"/>
        </w:rPr>
        <w:t>.85;</w:t>
      </w:r>
      <w:r>
        <w:rPr>
          <w:spacing w:val="27"/>
          <w:w w:val="115"/>
        </w:rPr>
        <w:t xml:space="preserve"> </w:t>
      </w:r>
      <w:r>
        <w:rPr>
          <w:w w:val="115"/>
        </w:rPr>
        <w:t>Individual</w:t>
      </w:r>
      <w:r>
        <w:rPr>
          <w:spacing w:val="38"/>
          <w:w w:val="115"/>
        </w:rPr>
        <w:t xml:space="preserve"> </w:t>
      </w:r>
      <w:r>
        <w:rPr>
          <w:w w:val="115"/>
        </w:rPr>
        <w:t>Racism,</w:t>
      </w:r>
      <w:r>
        <w:rPr>
          <w:spacing w:val="36"/>
          <w:w w:val="115"/>
        </w:rPr>
        <w:t xml:space="preserve"> </w:t>
      </w:r>
      <w:r>
        <w:rPr>
          <w:w w:val="115"/>
        </w:rPr>
        <w:t>.84;</w:t>
      </w:r>
      <w:r>
        <w:rPr>
          <w:spacing w:val="23"/>
          <w:w w:val="115"/>
        </w:rPr>
        <w:t xml:space="preserve"> </w:t>
      </w:r>
      <w:r>
        <w:rPr>
          <w:w w:val="115"/>
        </w:rPr>
        <w:t>and</w:t>
      </w:r>
      <w:r>
        <w:rPr>
          <w:spacing w:val="34"/>
          <w:w w:val="115"/>
        </w:rPr>
        <w:t xml:space="preserve"> </w:t>
      </w:r>
      <w:r>
        <w:rPr>
          <w:w w:val="115"/>
        </w:rPr>
        <w:t>Collective</w:t>
      </w:r>
      <w:r>
        <w:rPr>
          <w:spacing w:val="40"/>
          <w:w w:val="115"/>
        </w:rPr>
        <w:t xml:space="preserve"> </w:t>
      </w:r>
      <w:r>
        <w:rPr>
          <w:w w:val="115"/>
        </w:rPr>
        <w:t>Racism,</w:t>
      </w:r>
      <w:r>
        <w:rPr>
          <w:spacing w:val="34"/>
          <w:w w:val="115"/>
        </w:rPr>
        <w:t xml:space="preserve"> </w:t>
      </w:r>
      <w:r>
        <w:rPr>
          <w:w w:val="115"/>
        </w:rPr>
        <w:t>.79</w:t>
      </w:r>
      <w:r>
        <w:rPr>
          <w:spacing w:val="40"/>
          <w:w w:val="115"/>
        </w:rPr>
        <w:t xml:space="preserve"> </w:t>
      </w:r>
      <w:r>
        <w:rPr>
          <w:w w:val="115"/>
        </w:rPr>
        <w:t>(Utsey</w:t>
      </w:r>
      <w:r>
        <w:rPr>
          <w:spacing w:val="32"/>
          <w:w w:val="115"/>
        </w:rPr>
        <w:t xml:space="preserve"> </w:t>
      </w:r>
      <w:r>
        <w:rPr>
          <w:w w:val="115"/>
          <w:sz w:val="19"/>
          <w:szCs w:val="19"/>
        </w:rPr>
        <w:t>&amp;</w:t>
      </w:r>
      <w:r>
        <w:rPr>
          <w:spacing w:val="-9"/>
          <w:w w:val="115"/>
          <w:sz w:val="19"/>
          <w:szCs w:val="19"/>
        </w:rPr>
        <w:t xml:space="preserve"> </w:t>
      </w:r>
      <w:r>
        <w:rPr>
          <w:w w:val="115"/>
        </w:rPr>
        <w:t>Ponterotto,</w:t>
      </w:r>
      <w:r>
        <w:rPr>
          <w:spacing w:val="35"/>
          <w:w w:val="115"/>
        </w:rPr>
        <w:t xml:space="preserve"> </w:t>
      </w:r>
      <w:r>
        <w:rPr>
          <w:w w:val="115"/>
        </w:rPr>
        <w:t>1996).</w:t>
      </w:r>
      <w:r>
        <w:rPr>
          <w:spacing w:val="17"/>
          <w:w w:val="115"/>
        </w:rPr>
        <w:t xml:space="preserve"> </w:t>
      </w:r>
      <w:r>
        <w:rPr>
          <w:w w:val="115"/>
        </w:rPr>
        <w:t>A second</w:t>
      </w:r>
      <w:r>
        <w:rPr>
          <w:spacing w:val="31"/>
          <w:w w:val="115"/>
        </w:rPr>
        <w:t xml:space="preserve"> </w:t>
      </w:r>
      <w:r>
        <w:rPr>
          <w:w w:val="115"/>
        </w:rPr>
        <w:t>study</w:t>
      </w:r>
      <w:r>
        <w:rPr>
          <w:spacing w:val="31"/>
          <w:w w:val="115"/>
        </w:rPr>
        <w:t xml:space="preserve"> </w:t>
      </w:r>
      <w:r>
        <w:rPr>
          <w:w w:val="115"/>
        </w:rPr>
        <w:t>(Utsey</w:t>
      </w:r>
      <w:r>
        <w:rPr>
          <w:spacing w:val="15"/>
          <w:w w:val="115"/>
        </w:rPr>
        <w:t xml:space="preserve"> </w:t>
      </w:r>
      <w:r>
        <w:rPr>
          <w:w w:val="115"/>
        </w:rPr>
        <w:t>et</w:t>
      </w:r>
      <w:r>
        <w:rPr>
          <w:spacing w:val="38"/>
          <w:w w:val="115"/>
        </w:rPr>
        <w:t xml:space="preserve"> </w:t>
      </w:r>
      <w:r>
        <w:rPr>
          <w:w w:val="115"/>
        </w:rPr>
        <w:t>al.,</w:t>
      </w:r>
      <w:r>
        <w:rPr>
          <w:spacing w:val="12"/>
          <w:w w:val="115"/>
        </w:rPr>
        <w:t xml:space="preserve"> </w:t>
      </w:r>
      <w:r>
        <w:rPr>
          <w:w w:val="115"/>
        </w:rPr>
        <w:t>in</w:t>
      </w:r>
      <w:r>
        <w:rPr>
          <w:spacing w:val="18"/>
          <w:w w:val="115"/>
        </w:rPr>
        <w:t xml:space="preserve"> </w:t>
      </w:r>
      <w:r>
        <w:rPr>
          <w:w w:val="115"/>
        </w:rPr>
        <w:t>press)</w:t>
      </w:r>
      <w:r>
        <w:rPr>
          <w:spacing w:val="29"/>
          <w:w w:val="115"/>
        </w:rPr>
        <w:t xml:space="preserve"> </w:t>
      </w:r>
      <w:r>
        <w:rPr>
          <w:w w:val="115"/>
        </w:rPr>
        <w:t>produced</w:t>
      </w:r>
      <w:r>
        <w:rPr>
          <w:spacing w:val="36"/>
          <w:w w:val="115"/>
        </w:rPr>
        <w:t xml:space="preserve"> </w:t>
      </w:r>
      <w:r>
        <w:rPr>
          <w:w w:val="115"/>
        </w:rPr>
        <w:t>similar</w:t>
      </w:r>
      <w:r>
        <w:rPr>
          <w:spacing w:val="-5"/>
          <w:w w:val="115"/>
        </w:rPr>
        <w:t xml:space="preserve"> </w:t>
      </w:r>
      <w:r>
        <w:rPr>
          <w:w w:val="115"/>
        </w:rPr>
        <w:t>indexes</w:t>
      </w:r>
      <w:r>
        <w:rPr>
          <w:spacing w:val="16"/>
          <w:w w:val="115"/>
        </w:rPr>
        <w:t xml:space="preserve"> </w:t>
      </w:r>
      <w:r>
        <w:rPr>
          <w:w w:val="115"/>
        </w:rPr>
        <w:t>of</w:t>
      </w:r>
      <w:r>
        <w:rPr>
          <w:spacing w:val="8"/>
          <w:w w:val="115"/>
        </w:rPr>
        <w:t xml:space="preserve"> </w:t>
      </w:r>
      <w:r>
        <w:rPr>
          <w:w w:val="115"/>
        </w:rPr>
        <w:t>internal</w:t>
      </w:r>
      <w:r>
        <w:rPr>
          <w:spacing w:val="14"/>
          <w:w w:val="115"/>
        </w:rPr>
        <w:t xml:space="preserve"> </w:t>
      </w:r>
      <w:r>
        <w:rPr>
          <w:w w:val="115"/>
        </w:rPr>
        <w:t>consistency:</w:t>
      </w:r>
      <w:r>
        <w:rPr>
          <w:spacing w:val="29"/>
          <w:w w:val="115"/>
        </w:rPr>
        <w:t xml:space="preserve"> </w:t>
      </w:r>
      <w:r>
        <w:rPr>
          <w:w w:val="115"/>
        </w:rPr>
        <w:t>Cultural</w:t>
      </w:r>
      <w:r>
        <w:rPr>
          <w:spacing w:val="19"/>
          <w:w w:val="115"/>
        </w:rPr>
        <w:t xml:space="preserve"> </w:t>
      </w:r>
      <w:r>
        <w:rPr>
          <w:w w:val="115"/>
        </w:rPr>
        <w:t>Racism,</w:t>
      </w:r>
      <w:r>
        <w:rPr>
          <w:spacing w:val="20"/>
          <w:w w:val="115"/>
        </w:rPr>
        <w:t xml:space="preserve"> </w:t>
      </w:r>
      <w:r>
        <w:rPr>
          <w:w w:val="115"/>
        </w:rPr>
        <w:t>.87;</w:t>
      </w:r>
      <w:r>
        <w:rPr>
          <w:spacing w:val="14"/>
          <w:w w:val="115"/>
        </w:rPr>
        <w:t xml:space="preserve"> </w:t>
      </w:r>
      <w:r>
        <w:rPr>
          <w:w w:val="115"/>
        </w:rPr>
        <w:t>Institutional</w:t>
      </w:r>
      <w:r>
        <w:rPr>
          <w:spacing w:val="27"/>
          <w:w w:val="115"/>
        </w:rPr>
        <w:t xml:space="preserve"> </w:t>
      </w:r>
      <w:r>
        <w:rPr>
          <w:w w:val="115"/>
        </w:rPr>
        <w:t>Racism,</w:t>
      </w:r>
    </w:p>
    <w:p w14:paraId="3F8A4248" w14:textId="77777777" w:rsidR="00D37A87" w:rsidRDefault="00D37A87" w:rsidP="00D37A87">
      <w:pPr>
        <w:pStyle w:val="BodyText"/>
        <w:kinsoku w:val="0"/>
        <w:overflowPunct w:val="0"/>
        <w:spacing w:line="235" w:lineRule="auto"/>
        <w:ind w:left="149" w:right="109" w:firstLine="20"/>
        <w:rPr>
          <w:w w:val="110"/>
        </w:rPr>
      </w:pPr>
      <w:r>
        <w:rPr>
          <w:w w:val="110"/>
        </w:rPr>
        <w:t>.80;</w:t>
      </w:r>
      <w:r>
        <w:rPr>
          <w:spacing w:val="5"/>
          <w:w w:val="110"/>
        </w:rPr>
        <w:t xml:space="preserve"> </w:t>
      </w:r>
      <w:r>
        <w:rPr>
          <w:w w:val="110"/>
        </w:rPr>
        <w:t>Individual</w:t>
      </w:r>
      <w:r>
        <w:rPr>
          <w:spacing w:val="24"/>
          <w:w w:val="110"/>
        </w:rPr>
        <w:t xml:space="preserve"> </w:t>
      </w:r>
      <w:r>
        <w:rPr>
          <w:w w:val="110"/>
        </w:rPr>
        <w:t>Racism,</w:t>
      </w:r>
      <w:r>
        <w:rPr>
          <w:spacing w:val="26"/>
          <w:w w:val="110"/>
        </w:rPr>
        <w:t xml:space="preserve"> </w:t>
      </w:r>
      <w:r>
        <w:rPr>
          <w:w w:val="110"/>
        </w:rPr>
        <w:t>.83; and</w:t>
      </w:r>
      <w:r>
        <w:rPr>
          <w:spacing w:val="20"/>
          <w:w w:val="110"/>
        </w:rPr>
        <w:t xml:space="preserve"> </w:t>
      </w:r>
      <w:r>
        <w:rPr>
          <w:w w:val="110"/>
        </w:rPr>
        <w:t>Collective</w:t>
      </w:r>
      <w:r>
        <w:rPr>
          <w:spacing w:val="15"/>
          <w:w w:val="110"/>
        </w:rPr>
        <w:t xml:space="preserve"> </w:t>
      </w:r>
      <w:r>
        <w:rPr>
          <w:w w:val="110"/>
        </w:rPr>
        <w:t>Racism,</w:t>
      </w:r>
      <w:r>
        <w:rPr>
          <w:spacing w:val="20"/>
          <w:w w:val="110"/>
        </w:rPr>
        <w:t xml:space="preserve"> </w:t>
      </w:r>
      <w:r>
        <w:rPr>
          <w:w w:val="110"/>
        </w:rPr>
        <w:t>.77.</w:t>
      </w:r>
      <w:r>
        <w:rPr>
          <w:spacing w:val="16"/>
          <w:w w:val="110"/>
        </w:rPr>
        <w:t xml:space="preserve"> </w:t>
      </w:r>
      <w:r>
        <w:rPr>
          <w:w w:val="110"/>
        </w:rPr>
        <w:t>Utsey and</w:t>
      </w:r>
      <w:r>
        <w:rPr>
          <w:spacing w:val="54"/>
          <w:w w:val="110"/>
        </w:rPr>
        <w:t xml:space="preserve"> </w:t>
      </w:r>
      <w:r>
        <w:rPr>
          <w:w w:val="110"/>
        </w:rPr>
        <w:t>Ponterotto</w:t>
      </w:r>
      <w:r>
        <w:rPr>
          <w:spacing w:val="12"/>
          <w:w w:val="110"/>
        </w:rPr>
        <w:t xml:space="preserve"> </w:t>
      </w:r>
      <w:r>
        <w:rPr>
          <w:w w:val="110"/>
        </w:rPr>
        <w:t>(1996)</w:t>
      </w:r>
      <w:r>
        <w:rPr>
          <w:spacing w:val="37"/>
          <w:w w:val="110"/>
        </w:rPr>
        <w:t xml:space="preserve"> </w:t>
      </w:r>
      <w:r>
        <w:rPr>
          <w:w w:val="110"/>
        </w:rPr>
        <w:t>reported</w:t>
      </w:r>
      <w:r>
        <w:rPr>
          <w:spacing w:val="52"/>
          <w:w w:val="110"/>
        </w:rPr>
        <w:t xml:space="preserve"> </w:t>
      </w:r>
      <w:r>
        <w:rPr>
          <w:w w:val="110"/>
        </w:rPr>
        <w:t>test-retest</w:t>
      </w:r>
      <w:r>
        <w:rPr>
          <w:spacing w:val="28"/>
          <w:w w:val="110"/>
        </w:rPr>
        <w:t xml:space="preserve"> </w:t>
      </w:r>
      <w:r>
        <w:rPr>
          <w:w w:val="110"/>
        </w:rPr>
        <w:t>reliability</w:t>
      </w:r>
      <w:r>
        <w:rPr>
          <w:spacing w:val="30"/>
          <w:w w:val="110"/>
        </w:rPr>
        <w:t xml:space="preserve"> </w:t>
      </w:r>
      <w:r>
        <w:rPr>
          <w:w w:val="110"/>
        </w:rPr>
        <w:t>coefficients</w:t>
      </w:r>
      <w:r>
        <w:rPr>
          <w:spacing w:val="19"/>
          <w:w w:val="110"/>
        </w:rPr>
        <w:t xml:space="preserve"> </w:t>
      </w:r>
      <w:r>
        <w:rPr>
          <w:w w:val="110"/>
        </w:rPr>
        <w:t>for</w:t>
      </w:r>
      <w:r>
        <w:rPr>
          <w:spacing w:val="21"/>
          <w:w w:val="110"/>
        </w:rPr>
        <w:t xml:space="preserve"> </w:t>
      </w:r>
      <w:r>
        <w:rPr>
          <w:w w:val="110"/>
        </w:rPr>
        <w:t>the</w:t>
      </w:r>
      <w:r>
        <w:rPr>
          <w:spacing w:val="43"/>
          <w:w w:val="110"/>
        </w:rPr>
        <w:t xml:space="preserve"> </w:t>
      </w:r>
      <w:r>
        <w:rPr>
          <w:w w:val="110"/>
        </w:rPr>
        <w:t>IRRS</w:t>
      </w:r>
      <w:r>
        <w:rPr>
          <w:spacing w:val="10"/>
          <w:w w:val="110"/>
        </w:rPr>
        <w:t xml:space="preserve"> </w:t>
      </w:r>
      <w:r>
        <w:rPr>
          <w:w w:val="110"/>
        </w:rPr>
        <w:t>subscales</w:t>
      </w:r>
      <w:r>
        <w:rPr>
          <w:spacing w:val="21"/>
          <w:w w:val="110"/>
        </w:rPr>
        <w:t xml:space="preserve"> </w:t>
      </w:r>
      <w:r>
        <w:rPr>
          <w:w w:val="110"/>
        </w:rPr>
        <w:t>for</w:t>
      </w:r>
      <w:r>
        <w:rPr>
          <w:spacing w:val="10"/>
          <w:w w:val="110"/>
        </w:rPr>
        <w:t xml:space="preserve"> </w:t>
      </w:r>
      <w:r>
        <w:rPr>
          <w:w w:val="110"/>
        </w:rPr>
        <w:t>a</w:t>
      </w:r>
      <w:r>
        <w:rPr>
          <w:spacing w:val="9"/>
          <w:w w:val="110"/>
        </w:rPr>
        <w:t xml:space="preserve"> </w:t>
      </w:r>
      <w:r>
        <w:rPr>
          <w:w w:val="110"/>
        </w:rPr>
        <w:t>college</w:t>
      </w:r>
      <w:r>
        <w:rPr>
          <w:spacing w:val="7"/>
          <w:w w:val="110"/>
        </w:rPr>
        <w:t xml:space="preserve"> </w:t>
      </w:r>
      <w:r>
        <w:rPr>
          <w:w w:val="110"/>
        </w:rPr>
        <w:t>sample</w:t>
      </w:r>
      <w:r>
        <w:rPr>
          <w:spacing w:val="14"/>
          <w:w w:val="110"/>
        </w:rPr>
        <w:t xml:space="preserve"> </w:t>
      </w:r>
      <w:r>
        <w:rPr>
          <w:w w:val="110"/>
        </w:rPr>
        <w:t>(3-week</w:t>
      </w:r>
      <w:r>
        <w:rPr>
          <w:spacing w:val="7"/>
          <w:w w:val="110"/>
        </w:rPr>
        <w:t xml:space="preserve"> </w:t>
      </w:r>
      <w:r>
        <w:rPr>
          <w:w w:val="110"/>
        </w:rPr>
        <w:t>interval)</w:t>
      </w:r>
      <w:r>
        <w:rPr>
          <w:spacing w:val="16"/>
          <w:w w:val="110"/>
        </w:rPr>
        <w:t xml:space="preserve"> </w:t>
      </w:r>
      <w:r>
        <w:rPr>
          <w:w w:val="110"/>
        </w:rPr>
        <w:t>as</w:t>
      </w:r>
      <w:r>
        <w:rPr>
          <w:spacing w:val="27"/>
          <w:w w:val="110"/>
        </w:rPr>
        <w:t xml:space="preserve"> </w:t>
      </w:r>
      <w:r>
        <w:rPr>
          <w:w w:val="110"/>
        </w:rPr>
        <w:t>follows:</w:t>
      </w:r>
      <w:r>
        <w:rPr>
          <w:spacing w:val="15"/>
          <w:w w:val="110"/>
        </w:rPr>
        <w:t xml:space="preserve"> </w:t>
      </w:r>
      <w:r>
        <w:rPr>
          <w:w w:val="110"/>
        </w:rPr>
        <w:t>Cultural</w:t>
      </w:r>
      <w:r>
        <w:rPr>
          <w:spacing w:val="14"/>
          <w:w w:val="110"/>
        </w:rPr>
        <w:t xml:space="preserve"> </w:t>
      </w:r>
      <w:r>
        <w:rPr>
          <w:w w:val="110"/>
        </w:rPr>
        <w:t>Racism,</w:t>
      </w:r>
      <w:r>
        <w:rPr>
          <w:spacing w:val="20"/>
          <w:w w:val="110"/>
        </w:rPr>
        <w:t xml:space="preserve"> </w:t>
      </w:r>
      <w:r>
        <w:rPr>
          <w:w w:val="110"/>
        </w:rPr>
        <w:t>.77;</w:t>
      </w:r>
      <w:r>
        <w:rPr>
          <w:spacing w:val="3"/>
          <w:w w:val="110"/>
        </w:rPr>
        <w:t xml:space="preserve"> </w:t>
      </w:r>
      <w:r>
        <w:rPr>
          <w:w w:val="110"/>
        </w:rPr>
        <w:t>Institutional</w:t>
      </w:r>
      <w:r>
        <w:rPr>
          <w:spacing w:val="12"/>
          <w:w w:val="110"/>
        </w:rPr>
        <w:t xml:space="preserve"> </w:t>
      </w:r>
      <w:r>
        <w:rPr>
          <w:w w:val="110"/>
        </w:rPr>
        <w:t>Racism,</w:t>
      </w:r>
      <w:r>
        <w:rPr>
          <w:spacing w:val="22"/>
          <w:w w:val="110"/>
        </w:rPr>
        <w:t xml:space="preserve"> </w:t>
      </w:r>
      <w:r>
        <w:rPr>
          <w:w w:val="110"/>
        </w:rPr>
        <w:t>.69;</w:t>
      </w:r>
      <w:r>
        <w:rPr>
          <w:spacing w:val="27"/>
          <w:w w:val="110"/>
        </w:rPr>
        <w:t xml:space="preserve"> </w:t>
      </w:r>
      <w:r>
        <w:rPr>
          <w:w w:val="110"/>
        </w:rPr>
        <w:t>Individual</w:t>
      </w:r>
      <w:r>
        <w:rPr>
          <w:spacing w:val="25"/>
          <w:w w:val="110"/>
        </w:rPr>
        <w:t xml:space="preserve"> </w:t>
      </w:r>
      <w:r>
        <w:rPr>
          <w:w w:val="110"/>
        </w:rPr>
        <w:t>Racism,</w:t>
      </w:r>
      <w:r>
        <w:rPr>
          <w:spacing w:val="26"/>
          <w:w w:val="110"/>
        </w:rPr>
        <w:t xml:space="preserve"> </w:t>
      </w:r>
      <w:r>
        <w:rPr>
          <w:w w:val="110"/>
        </w:rPr>
        <w:t>.61;</w:t>
      </w:r>
      <w:r>
        <w:rPr>
          <w:spacing w:val="25"/>
          <w:w w:val="110"/>
        </w:rPr>
        <w:t xml:space="preserve"> </w:t>
      </w:r>
      <w:r>
        <w:rPr>
          <w:w w:val="110"/>
        </w:rPr>
        <w:t>and</w:t>
      </w:r>
      <w:r>
        <w:rPr>
          <w:spacing w:val="21"/>
          <w:w w:val="110"/>
        </w:rPr>
        <w:t xml:space="preserve"> </w:t>
      </w:r>
      <w:r>
        <w:rPr>
          <w:w w:val="110"/>
        </w:rPr>
        <w:t>Collective</w:t>
      </w:r>
      <w:r>
        <w:rPr>
          <w:spacing w:val="39"/>
          <w:w w:val="110"/>
        </w:rPr>
        <w:t xml:space="preserve"> </w:t>
      </w:r>
      <w:r>
        <w:rPr>
          <w:w w:val="110"/>
        </w:rPr>
        <w:t>Racism,</w:t>
      </w:r>
      <w:r>
        <w:rPr>
          <w:spacing w:val="32"/>
          <w:w w:val="110"/>
        </w:rPr>
        <w:t xml:space="preserve"> </w:t>
      </w:r>
      <w:r>
        <w:rPr>
          <w:w w:val="110"/>
        </w:rPr>
        <w:t>.79.</w:t>
      </w:r>
      <w:r>
        <w:rPr>
          <w:spacing w:val="19"/>
          <w:w w:val="110"/>
        </w:rPr>
        <w:t xml:space="preserve"> </w:t>
      </w:r>
      <w:r>
        <w:rPr>
          <w:w w:val="110"/>
        </w:rPr>
        <w:t>In</w:t>
      </w:r>
      <w:r>
        <w:rPr>
          <w:spacing w:val="15"/>
          <w:w w:val="110"/>
        </w:rPr>
        <w:t xml:space="preserve"> </w:t>
      </w:r>
      <w:r>
        <w:rPr>
          <w:w w:val="110"/>
        </w:rPr>
        <w:t>the</w:t>
      </w:r>
      <w:r>
        <w:rPr>
          <w:spacing w:val="20"/>
          <w:w w:val="110"/>
        </w:rPr>
        <w:t xml:space="preserve"> </w:t>
      </w:r>
      <w:r>
        <w:rPr>
          <w:w w:val="110"/>
        </w:rPr>
        <w:t>same</w:t>
      </w:r>
      <w:r>
        <w:rPr>
          <w:spacing w:val="14"/>
          <w:w w:val="110"/>
        </w:rPr>
        <w:t xml:space="preserve"> </w:t>
      </w:r>
      <w:r>
        <w:rPr>
          <w:w w:val="110"/>
        </w:rPr>
        <w:t>study,</w:t>
      </w:r>
      <w:r>
        <w:rPr>
          <w:spacing w:val="39"/>
          <w:w w:val="110"/>
        </w:rPr>
        <w:t xml:space="preserve"> </w:t>
      </w:r>
      <w:r>
        <w:rPr>
          <w:w w:val="110"/>
        </w:rPr>
        <w:t>test-retest</w:t>
      </w:r>
      <w:r>
        <w:rPr>
          <w:spacing w:val="34"/>
          <w:w w:val="110"/>
        </w:rPr>
        <w:t xml:space="preserve"> </w:t>
      </w:r>
      <w:r>
        <w:rPr>
          <w:w w:val="110"/>
        </w:rPr>
        <w:t>reliability</w:t>
      </w:r>
      <w:r>
        <w:rPr>
          <w:spacing w:val="35"/>
          <w:w w:val="110"/>
        </w:rPr>
        <w:t xml:space="preserve"> </w:t>
      </w:r>
      <w:r>
        <w:rPr>
          <w:w w:val="110"/>
        </w:rPr>
        <w:t>estimates</w:t>
      </w:r>
      <w:r>
        <w:rPr>
          <w:spacing w:val="27"/>
          <w:w w:val="110"/>
        </w:rPr>
        <w:t xml:space="preserve"> </w:t>
      </w:r>
      <w:r>
        <w:rPr>
          <w:w w:val="110"/>
        </w:rPr>
        <w:t>are</w:t>
      </w:r>
      <w:r>
        <w:rPr>
          <w:spacing w:val="27"/>
          <w:w w:val="110"/>
        </w:rPr>
        <w:t xml:space="preserve"> </w:t>
      </w:r>
      <w:r>
        <w:rPr>
          <w:w w:val="110"/>
        </w:rPr>
        <w:t>reported</w:t>
      </w:r>
      <w:r>
        <w:rPr>
          <w:spacing w:val="37"/>
          <w:w w:val="110"/>
        </w:rPr>
        <w:t xml:space="preserve"> </w:t>
      </w:r>
      <w:r>
        <w:rPr>
          <w:w w:val="110"/>
        </w:rPr>
        <w:t>for</w:t>
      </w:r>
      <w:r>
        <w:rPr>
          <w:spacing w:val="21"/>
          <w:w w:val="110"/>
        </w:rPr>
        <w:t xml:space="preserve"> </w:t>
      </w:r>
      <w:r>
        <w:rPr>
          <w:w w:val="110"/>
        </w:rPr>
        <w:t>a</w:t>
      </w:r>
      <w:r>
        <w:rPr>
          <w:spacing w:val="32"/>
          <w:w w:val="110"/>
        </w:rPr>
        <w:t xml:space="preserve"> </w:t>
      </w:r>
      <w:r>
        <w:rPr>
          <w:w w:val="110"/>
        </w:rPr>
        <w:t>second</w:t>
      </w:r>
      <w:r>
        <w:rPr>
          <w:spacing w:val="35"/>
          <w:w w:val="110"/>
        </w:rPr>
        <w:t xml:space="preserve"> </w:t>
      </w:r>
      <w:r>
        <w:rPr>
          <w:w w:val="110"/>
        </w:rPr>
        <w:t>sample</w:t>
      </w:r>
      <w:r>
        <w:rPr>
          <w:spacing w:val="32"/>
          <w:w w:val="110"/>
        </w:rPr>
        <w:t xml:space="preserve"> </w:t>
      </w:r>
      <w:r>
        <w:rPr>
          <w:w w:val="110"/>
        </w:rPr>
        <w:t>(stu­</w:t>
      </w:r>
      <w:r>
        <w:rPr>
          <w:spacing w:val="13"/>
          <w:w w:val="110"/>
        </w:rPr>
        <w:t xml:space="preserve"> </w:t>
      </w:r>
      <w:r>
        <w:rPr>
          <w:w w:val="110"/>
        </w:rPr>
        <w:t>dents</w:t>
      </w:r>
      <w:r>
        <w:rPr>
          <w:spacing w:val="-1"/>
          <w:w w:val="110"/>
        </w:rPr>
        <w:t xml:space="preserve"> </w:t>
      </w:r>
      <w:r>
        <w:rPr>
          <w:w w:val="110"/>
        </w:rPr>
        <w:t>from</w:t>
      </w:r>
      <w:r>
        <w:rPr>
          <w:spacing w:val="17"/>
          <w:w w:val="110"/>
        </w:rPr>
        <w:t xml:space="preserve"> </w:t>
      </w:r>
      <w:r>
        <w:rPr>
          <w:w w:val="110"/>
        </w:rPr>
        <w:t>an</w:t>
      </w:r>
      <w:r>
        <w:rPr>
          <w:spacing w:val="40"/>
          <w:w w:val="110"/>
        </w:rPr>
        <w:t xml:space="preserve"> </w:t>
      </w:r>
      <w:r>
        <w:rPr>
          <w:w w:val="110"/>
        </w:rPr>
        <w:t>adult</w:t>
      </w:r>
      <w:r>
        <w:rPr>
          <w:spacing w:val="5"/>
          <w:w w:val="110"/>
        </w:rPr>
        <w:t xml:space="preserve"> </w:t>
      </w:r>
      <w:r>
        <w:rPr>
          <w:w w:val="110"/>
        </w:rPr>
        <w:t>education</w:t>
      </w:r>
      <w:r>
        <w:rPr>
          <w:spacing w:val="28"/>
          <w:w w:val="110"/>
        </w:rPr>
        <w:t xml:space="preserve"> </w:t>
      </w:r>
      <w:r>
        <w:rPr>
          <w:w w:val="110"/>
        </w:rPr>
        <w:t>program)</w:t>
      </w:r>
      <w:r>
        <w:rPr>
          <w:spacing w:val="37"/>
          <w:w w:val="110"/>
        </w:rPr>
        <w:t xml:space="preserve"> </w:t>
      </w:r>
      <w:r>
        <w:rPr>
          <w:w w:val="110"/>
        </w:rPr>
        <w:t>for</w:t>
      </w:r>
      <w:r>
        <w:rPr>
          <w:spacing w:val="5"/>
          <w:w w:val="110"/>
        </w:rPr>
        <w:t xml:space="preserve"> </w:t>
      </w:r>
      <w:r>
        <w:rPr>
          <w:w w:val="110"/>
        </w:rPr>
        <w:t>a</w:t>
      </w:r>
      <w:r>
        <w:rPr>
          <w:spacing w:val="40"/>
          <w:w w:val="110"/>
        </w:rPr>
        <w:t xml:space="preserve"> </w:t>
      </w:r>
      <w:r>
        <w:rPr>
          <w:w w:val="110"/>
        </w:rPr>
        <w:t>2-week</w:t>
      </w:r>
      <w:r>
        <w:rPr>
          <w:spacing w:val="17"/>
          <w:w w:val="110"/>
        </w:rPr>
        <w:t xml:space="preserve"> </w:t>
      </w:r>
      <w:r>
        <w:rPr>
          <w:w w:val="110"/>
        </w:rPr>
        <w:t>interval.</w:t>
      </w:r>
      <w:r>
        <w:rPr>
          <w:spacing w:val="7"/>
          <w:w w:val="110"/>
        </w:rPr>
        <w:t xml:space="preserve"> </w:t>
      </w:r>
      <w:r>
        <w:rPr>
          <w:w w:val="110"/>
        </w:rPr>
        <w:t>The</w:t>
      </w:r>
      <w:r>
        <w:rPr>
          <w:spacing w:val="13"/>
          <w:w w:val="110"/>
        </w:rPr>
        <w:t xml:space="preserve"> </w:t>
      </w:r>
      <w:r>
        <w:rPr>
          <w:w w:val="110"/>
        </w:rPr>
        <w:t>test-retest</w:t>
      </w:r>
      <w:r>
        <w:rPr>
          <w:spacing w:val="16"/>
          <w:w w:val="110"/>
        </w:rPr>
        <w:t xml:space="preserve"> </w:t>
      </w:r>
      <w:r>
        <w:rPr>
          <w:w w:val="110"/>
        </w:rPr>
        <w:t>reliability</w:t>
      </w:r>
      <w:r>
        <w:rPr>
          <w:spacing w:val="49"/>
          <w:w w:val="110"/>
        </w:rPr>
        <w:t xml:space="preserve"> </w:t>
      </w:r>
      <w:r>
        <w:rPr>
          <w:w w:val="110"/>
        </w:rPr>
        <w:t>coefficients</w:t>
      </w:r>
      <w:r>
        <w:rPr>
          <w:spacing w:val="53"/>
          <w:w w:val="110"/>
        </w:rPr>
        <w:t xml:space="preserve"> </w:t>
      </w:r>
      <w:r>
        <w:rPr>
          <w:w w:val="110"/>
        </w:rPr>
        <w:t>for</w:t>
      </w:r>
      <w:r>
        <w:rPr>
          <w:spacing w:val="27"/>
          <w:w w:val="110"/>
        </w:rPr>
        <w:t xml:space="preserve"> </w:t>
      </w:r>
      <w:r>
        <w:rPr>
          <w:w w:val="110"/>
        </w:rPr>
        <w:t>this</w:t>
      </w:r>
      <w:r>
        <w:rPr>
          <w:spacing w:val="29"/>
          <w:w w:val="110"/>
        </w:rPr>
        <w:t xml:space="preserve"> </w:t>
      </w:r>
      <w:r>
        <w:rPr>
          <w:w w:val="110"/>
        </w:rPr>
        <w:t>sample</w:t>
      </w:r>
      <w:r>
        <w:rPr>
          <w:spacing w:val="22"/>
          <w:w w:val="110"/>
        </w:rPr>
        <w:t xml:space="preserve"> </w:t>
      </w:r>
      <w:r>
        <w:rPr>
          <w:w w:val="110"/>
        </w:rPr>
        <w:t>were</w:t>
      </w:r>
      <w:r>
        <w:rPr>
          <w:spacing w:val="35"/>
          <w:w w:val="110"/>
        </w:rPr>
        <w:t xml:space="preserve"> </w:t>
      </w:r>
      <w:r>
        <w:rPr>
          <w:w w:val="110"/>
        </w:rPr>
        <w:t>as</w:t>
      </w:r>
      <w:r>
        <w:rPr>
          <w:spacing w:val="59"/>
          <w:w w:val="110"/>
        </w:rPr>
        <w:t xml:space="preserve"> </w:t>
      </w:r>
      <w:r>
        <w:rPr>
          <w:w w:val="110"/>
        </w:rPr>
        <w:t>follows:</w:t>
      </w:r>
      <w:r>
        <w:rPr>
          <w:spacing w:val="36"/>
          <w:w w:val="110"/>
        </w:rPr>
        <w:t xml:space="preserve"> </w:t>
      </w:r>
      <w:r>
        <w:rPr>
          <w:w w:val="110"/>
        </w:rPr>
        <w:t>Cultural</w:t>
      </w:r>
      <w:r>
        <w:rPr>
          <w:spacing w:val="48"/>
          <w:w w:val="110"/>
        </w:rPr>
        <w:t xml:space="preserve"> </w:t>
      </w:r>
      <w:r>
        <w:rPr>
          <w:w w:val="110"/>
        </w:rPr>
        <w:t>Racism,</w:t>
      </w:r>
      <w:r>
        <w:rPr>
          <w:spacing w:val="35"/>
          <w:w w:val="110"/>
        </w:rPr>
        <w:t xml:space="preserve"> </w:t>
      </w:r>
      <w:r>
        <w:rPr>
          <w:w w:val="110"/>
        </w:rPr>
        <w:t>.58;</w:t>
      </w:r>
      <w:r>
        <w:rPr>
          <w:spacing w:val="14"/>
          <w:w w:val="110"/>
        </w:rPr>
        <w:t xml:space="preserve"> </w:t>
      </w:r>
      <w:r>
        <w:rPr>
          <w:w w:val="110"/>
        </w:rPr>
        <w:t>Institutional</w:t>
      </w:r>
      <w:r>
        <w:rPr>
          <w:spacing w:val="25"/>
          <w:w w:val="110"/>
        </w:rPr>
        <w:t xml:space="preserve"> </w:t>
      </w:r>
      <w:r>
        <w:rPr>
          <w:w w:val="110"/>
        </w:rPr>
        <w:t>Racism,</w:t>
      </w:r>
      <w:r>
        <w:rPr>
          <w:spacing w:val="23"/>
          <w:w w:val="110"/>
        </w:rPr>
        <w:t xml:space="preserve"> </w:t>
      </w:r>
      <w:r>
        <w:rPr>
          <w:w w:val="110"/>
        </w:rPr>
        <w:t>.71;</w:t>
      </w:r>
      <w:r>
        <w:rPr>
          <w:spacing w:val="23"/>
          <w:w w:val="110"/>
        </w:rPr>
        <w:t xml:space="preserve"> </w:t>
      </w:r>
      <w:r>
        <w:rPr>
          <w:w w:val="110"/>
        </w:rPr>
        <w:t>Individual</w:t>
      </w:r>
      <w:r>
        <w:rPr>
          <w:spacing w:val="19"/>
          <w:w w:val="110"/>
        </w:rPr>
        <w:t xml:space="preserve"> </w:t>
      </w:r>
      <w:r>
        <w:rPr>
          <w:w w:val="110"/>
        </w:rPr>
        <w:t>Racism,</w:t>
      </w:r>
      <w:r>
        <w:rPr>
          <w:spacing w:val="14"/>
          <w:w w:val="110"/>
        </w:rPr>
        <w:t xml:space="preserve"> </w:t>
      </w:r>
      <w:r>
        <w:rPr>
          <w:w w:val="110"/>
        </w:rPr>
        <w:t>.54,</w:t>
      </w:r>
      <w:r>
        <w:rPr>
          <w:spacing w:val="15"/>
          <w:w w:val="110"/>
        </w:rPr>
        <w:t xml:space="preserve"> </w:t>
      </w:r>
      <w:r>
        <w:rPr>
          <w:w w:val="110"/>
        </w:rPr>
        <w:t>and</w:t>
      </w:r>
      <w:r>
        <w:rPr>
          <w:spacing w:val="10"/>
          <w:w w:val="110"/>
        </w:rPr>
        <w:t xml:space="preserve"> </w:t>
      </w:r>
      <w:r>
        <w:rPr>
          <w:w w:val="110"/>
        </w:rPr>
        <w:t>Collective</w:t>
      </w:r>
      <w:r>
        <w:rPr>
          <w:spacing w:val="39"/>
          <w:w w:val="110"/>
        </w:rPr>
        <w:t xml:space="preserve"> </w:t>
      </w:r>
      <w:r>
        <w:rPr>
          <w:w w:val="110"/>
        </w:rPr>
        <w:t>Racism,</w:t>
      </w:r>
      <w:r>
        <w:rPr>
          <w:spacing w:val="13"/>
          <w:w w:val="110"/>
        </w:rPr>
        <w:t xml:space="preserve"> </w:t>
      </w:r>
      <w:r>
        <w:rPr>
          <w:w w:val="110"/>
        </w:rPr>
        <w:t>.75.</w:t>
      </w:r>
      <w:r>
        <w:rPr>
          <w:spacing w:val="10"/>
          <w:w w:val="110"/>
        </w:rPr>
        <w:t xml:space="preserve"> </w:t>
      </w:r>
      <w:r>
        <w:rPr>
          <w:w w:val="110"/>
        </w:rPr>
        <w:t>The</w:t>
      </w:r>
      <w:r>
        <w:rPr>
          <w:spacing w:val="13"/>
          <w:w w:val="110"/>
        </w:rPr>
        <w:t xml:space="preserve"> </w:t>
      </w:r>
      <w:r>
        <w:rPr>
          <w:w w:val="110"/>
        </w:rPr>
        <w:t>factor</w:t>
      </w:r>
      <w:r>
        <w:rPr>
          <w:spacing w:val="10"/>
          <w:w w:val="110"/>
        </w:rPr>
        <w:t xml:space="preserve"> </w:t>
      </w:r>
      <w:r>
        <w:rPr>
          <w:w w:val="110"/>
        </w:rPr>
        <w:t>structure</w:t>
      </w:r>
      <w:r>
        <w:rPr>
          <w:spacing w:val="15"/>
          <w:w w:val="110"/>
        </w:rPr>
        <w:t xml:space="preserve"> </w:t>
      </w:r>
      <w:r>
        <w:rPr>
          <w:w w:val="110"/>
        </w:rPr>
        <w:t>of</w:t>
      </w:r>
      <w:r>
        <w:rPr>
          <w:spacing w:val="21"/>
          <w:w w:val="110"/>
        </w:rPr>
        <w:t xml:space="preserve"> </w:t>
      </w:r>
      <w:r>
        <w:rPr>
          <w:w w:val="110"/>
        </w:rPr>
        <w:t>the</w:t>
      </w:r>
      <w:r>
        <w:rPr>
          <w:spacing w:val="49"/>
          <w:w w:val="110"/>
        </w:rPr>
        <w:t xml:space="preserve"> </w:t>
      </w:r>
      <w:r>
        <w:rPr>
          <w:w w:val="110"/>
        </w:rPr>
        <w:t>IRRS</w:t>
      </w:r>
      <w:r>
        <w:rPr>
          <w:spacing w:val="8"/>
          <w:w w:val="110"/>
        </w:rPr>
        <w:t xml:space="preserve"> </w:t>
      </w:r>
      <w:r>
        <w:rPr>
          <w:w w:val="110"/>
        </w:rPr>
        <w:t>was</w:t>
      </w:r>
      <w:r>
        <w:rPr>
          <w:spacing w:val="52"/>
          <w:w w:val="110"/>
        </w:rPr>
        <w:t xml:space="preserve"> </w:t>
      </w:r>
      <w:r>
        <w:rPr>
          <w:w w:val="110"/>
        </w:rPr>
        <w:t>established</w:t>
      </w:r>
      <w:r>
        <w:rPr>
          <w:spacing w:val="49"/>
          <w:w w:val="110"/>
        </w:rPr>
        <w:t xml:space="preserve"> </w:t>
      </w:r>
      <w:r>
        <w:rPr>
          <w:w w:val="110"/>
        </w:rPr>
        <w:t>by</w:t>
      </w:r>
      <w:r>
        <w:rPr>
          <w:spacing w:val="25"/>
          <w:w w:val="110"/>
        </w:rPr>
        <w:t xml:space="preserve"> </w:t>
      </w:r>
      <w:r>
        <w:rPr>
          <w:w w:val="110"/>
        </w:rPr>
        <w:t>conducting</w:t>
      </w:r>
      <w:r>
        <w:rPr>
          <w:spacing w:val="26"/>
          <w:w w:val="110"/>
        </w:rPr>
        <w:t xml:space="preserve"> </w:t>
      </w:r>
      <w:r>
        <w:rPr>
          <w:w w:val="110"/>
        </w:rPr>
        <w:t>both</w:t>
      </w:r>
      <w:r>
        <w:rPr>
          <w:spacing w:val="22"/>
          <w:w w:val="110"/>
        </w:rPr>
        <w:t xml:space="preserve"> </w:t>
      </w:r>
      <w:r>
        <w:rPr>
          <w:w w:val="110"/>
        </w:rPr>
        <w:t>explor­</w:t>
      </w:r>
      <w:r>
        <w:rPr>
          <w:spacing w:val="10"/>
          <w:w w:val="110"/>
        </w:rPr>
        <w:t xml:space="preserve"> </w:t>
      </w:r>
      <w:r>
        <w:rPr>
          <w:w w:val="110"/>
        </w:rPr>
        <w:t>atory</w:t>
      </w:r>
      <w:r>
        <w:rPr>
          <w:spacing w:val="8"/>
          <w:w w:val="110"/>
        </w:rPr>
        <w:t xml:space="preserve"> </w:t>
      </w:r>
      <w:r>
        <w:rPr>
          <w:w w:val="110"/>
        </w:rPr>
        <w:t>factor</w:t>
      </w:r>
      <w:r>
        <w:rPr>
          <w:spacing w:val="14"/>
          <w:w w:val="110"/>
        </w:rPr>
        <w:t xml:space="preserve"> </w:t>
      </w:r>
      <w:r>
        <w:rPr>
          <w:w w:val="110"/>
        </w:rPr>
        <w:t>analysis</w:t>
      </w:r>
      <w:r>
        <w:rPr>
          <w:spacing w:val="10"/>
          <w:w w:val="110"/>
        </w:rPr>
        <w:t xml:space="preserve"> </w:t>
      </w:r>
      <w:r>
        <w:rPr>
          <w:w w:val="110"/>
        </w:rPr>
        <w:t>and</w:t>
      </w:r>
      <w:r>
        <w:rPr>
          <w:spacing w:val="39"/>
          <w:w w:val="110"/>
        </w:rPr>
        <w:t xml:space="preserve"> </w:t>
      </w:r>
      <w:r>
        <w:rPr>
          <w:w w:val="110"/>
        </w:rPr>
        <w:t>confirmatory</w:t>
      </w:r>
      <w:r>
        <w:rPr>
          <w:spacing w:val="27"/>
          <w:w w:val="110"/>
        </w:rPr>
        <w:t xml:space="preserve"> </w:t>
      </w:r>
      <w:r>
        <w:rPr>
          <w:w w:val="110"/>
        </w:rPr>
        <w:t>factor</w:t>
      </w:r>
      <w:r>
        <w:rPr>
          <w:spacing w:val="14"/>
          <w:w w:val="110"/>
        </w:rPr>
        <w:t xml:space="preserve"> </w:t>
      </w:r>
      <w:r>
        <w:rPr>
          <w:w w:val="110"/>
        </w:rPr>
        <w:t>analysis</w:t>
      </w:r>
      <w:r>
        <w:rPr>
          <w:spacing w:val="26"/>
          <w:w w:val="110"/>
        </w:rPr>
        <w:t xml:space="preserve"> </w:t>
      </w:r>
      <w:r>
        <w:rPr>
          <w:w w:val="110"/>
        </w:rPr>
        <w:t>(see</w:t>
      </w:r>
      <w:r>
        <w:rPr>
          <w:spacing w:val="10"/>
          <w:w w:val="110"/>
        </w:rPr>
        <w:t xml:space="preserve"> </w:t>
      </w:r>
      <w:r>
        <w:rPr>
          <w:w w:val="110"/>
        </w:rPr>
        <w:t>Utsey</w:t>
      </w:r>
      <w:r>
        <w:rPr>
          <w:spacing w:val="16"/>
          <w:w w:val="110"/>
        </w:rPr>
        <w:t xml:space="preserve"> </w:t>
      </w:r>
      <w:r>
        <w:rPr>
          <w:w w:val="110"/>
          <w:sz w:val="19"/>
          <w:szCs w:val="19"/>
        </w:rPr>
        <w:t>&amp;</w:t>
      </w:r>
      <w:r>
        <w:rPr>
          <w:spacing w:val="1"/>
          <w:w w:val="110"/>
          <w:sz w:val="19"/>
          <w:szCs w:val="19"/>
        </w:rPr>
        <w:t xml:space="preserve"> </w:t>
      </w:r>
      <w:r>
        <w:rPr>
          <w:w w:val="110"/>
        </w:rPr>
        <w:t>Ponterotto,</w:t>
      </w:r>
      <w:r>
        <w:rPr>
          <w:spacing w:val="10"/>
          <w:w w:val="110"/>
        </w:rPr>
        <w:t xml:space="preserve"> </w:t>
      </w:r>
      <w:r>
        <w:rPr>
          <w:w w:val="110"/>
        </w:rPr>
        <w:t>1996).</w:t>
      </w:r>
      <w:r>
        <w:rPr>
          <w:spacing w:val="1"/>
          <w:w w:val="110"/>
        </w:rPr>
        <w:t xml:space="preserve"> </w:t>
      </w:r>
      <w:r>
        <w:rPr>
          <w:w w:val="110"/>
        </w:rPr>
        <w:t>The</w:t>
      </w:r>
      <w:r>
        <w:rPr>
          <w:spacing w:val="13"/>
          <w:w w:val="110"/>
        </w:rPr>
        <w:t xml:space="preserve"> </w:t>
      </w:r>
      <w:r>
        <w:rPr>
          <w:w w:val="110"/>
        </w:rPr>
        <w:t>initial</w:t>
      </w:r>
      <w:r>
        <w:rPr>
          <w:spacing w:val="8"/>
          <w:w w:val="110"/>
        </w:rPr>
        <w:t xml:space="preserve"> </w:t>
      </w:r>
      <w:r>
        <w:rPr>
          <w:w w:val="110"/>
        </w:rPr>
        <w:t>results</w:t>
      </w:r>
      <w:r>
        <w:rPr>
          <w:spacing w:val="8"/>
          <w:w w:val="110"/>
        </w:rPr>
        <w:t xml:space="preserve"> </w:t>
      </w:r>
      <w:r>
        <w:rPr>
          <w:w w:val="110"/>
        </w:rPr>
        <w:t>of</w:t>
      </w:r>
      <w:r>
        <w:rPr>
          <w:spacing w:val="5"/>
          <w:w w:val="110"/>
        </w:rPr>
        <w:t xml:space="preserve"> </w:t>
      </w:r>
      <w:r>
        <w:rPr>
          <w:w w:val="110"/>
        </w:rPr>
        <w:t>an</w:t>
      </w:r>
      <w:r>
        <w:rPr>
          <w:spacing w:val="66"/>
          <w:w w:val="110"/>
        </w:rPr>
        <w:t xml:space="preserve"> </w:t>
      </w:r>
      <w:r>
        <w:rPr>
          <w:w w:val="110"/>
        </w:rPr>
        <w:t>unrotated</w:t>
      </w:r>
      <w:r>
        <w:rPr>
          <w:spacing w:val="30"/>
          <w:w w:val="110"/>
        </w:rPr>
        <w:t xml:space="preserve"> </w:t>
      </w:r>
      <w:r>
        <w:rPr>
          <w:w w:val="110"/>
        </w:rPr>
        <w:t>principal-components</w:t>
      </w:r>
      <w:r>
        <w:rPr>
          <w:spacing w:val="-4"/>
          <w:w w:val="110"/>
        </w:rPr>
        <w:t xml:space="preserve"> </w:t>
      </w:r>
      <w:r>
        <w:rPr>
          <w:w w:val="110"/>
        </w:rPr>
        <w:t>factor</w:t>
      </w:r>
      <w:r>
        <w:rPr>
          <w:spacing w:val="2"/>
          <w:w w:val="110"/>
        </w:rPr>
        <w:t xml:space="preserve"> </w:t>
      </w:r>
      <w:r>
        <w:rPr>
          <w:w w:val="110"/>
        </w:rPr>
        <w:t>analysis</w:t>
      </w:r>
      <w:r>
        <w:rPr>
          <w:spacing w:val="12"/>
          <w:w w:val="110"/>
        </w:rPr>
        <w:t xml:space="preserve"> </w:t>
      </w:r>
      <w:r>
        <w:rPr>
          <w:w w:val="110"/>
        </w:rPr>
        <w:t>yielded</w:t>
      </w:r>
      <w:r>
        <w:rPr>
          <w:spacing w:val="29"/>
          <w:w w:val="110"/>
        </w:rPr>
        <w:t xml:space="preserve"> </w:t>
      </w:r>
      <w:r>
        <w:rPr>
          <w:w w:val="110"/>
        </w:rPr>
        <w:t>15</w:t>
      </w:r>
      <w:r>
        <w:rPr>
          <w:spacing w:val="15"/>
          <w:w w:val="110"/>
        </w:rPr>
        <w:t xml:space="preserve"> </w:t>
      </w:r>
      <w:r>
        <w:rPr>
          <w:w w:val="110"/>
        </w:rPr>
        <w:t>factors.</w:t>
      </w:r>
      <w:r>
        <w:rPr>
          <w:spacing w:val="12"/>
          <w:w w:val="110"/>
        </w:rPr>
        <w:t xml:space="preserve"> </w:t>
      </w:r>
      <w:r>
        <w:rPr>
          <w:w w:val="110"/>
        </w:rPr>
        <w:t>However,</w:t>
      </w:r>
      <w:r>
        <w:rPr>
          <w:spacing w:val="3"/>
          <w:w w:val="110"/>
        </w:rPr>
        <w:t xml:space="preserve"> </w:t>
      </w:r>
      <w:r>
        <w:rPr>
          <w:w w:val="110"/>
        </w:rPr>
        <w:t>a</w:t>
      </w:r>
      <w:r>
        <w:rPr>
          <w:spacing w:val="19"/>
          <w:w w:val="110"/>
        </w:rPr>
        <w:t xml:space="preserve"> </w:t>
      </w:r>
      <w:r>
        <w:rPr>
          <w:w w:val="110"/>
        </w:rPr>
        <w:t>scree</w:t>
      </w:r>
      <w:r>
        <w:rPr>
          <w:spacing w:val="3"/>
          <w:w w:val="110"/>
        </w:rPr>
        <w:t xml:space="preserve"> </w:t>
      </w:r>
      <w:r>
        <w:rPr>
          <w:w w:val="110"/>
        </w:rPr>
        <w:t>test</w:t>
      </w:r>
      <w:r>
        <w:rPr>
          <w:spacing w:val="-17"/>
          <w:w w:val="110"/>
        </w:rPr>
        <w:t xml:space="preserve"> </w:t>
      </w:r>
      <w:r>
        <w:rPr>
          <w:w w:val="110"/>
        </w:rPr>
        <w:t>suggested</w:t>
      </w:r>
      <w:r>
        <w:rPr>
          <w:spacing w:val="14"/>
          <w:w w:val="110"/>
        </w:rPr>
        <w:t xml:space="preserve"> </w:t>
      </w:r>
      <w:r>
        <w:rPr>
          <w:w w:val="110"/>
        </w:rPr>
        <w:t>that</w:t>
      </w:r>
      <w:r>
        <w:rPr>
          <w:spacing w:val="-7"/>
          <w:w w:val="110"/>
        </w:rPr>
        <w:t xml:space="preserve"> </w:t>
      </w:r>
      <w:r>
        <w:rPr>
          <w:w w:val="110"/>
        </w:rPr>
        <w:t>as</w:t>
      </w:r>
      <w:r>
        <w:rPr>
          <w:spacing w:val="1"/>
          <w:w w:val="110"/>
        </w:rPr>
        <w:t xml:space="preserve"> </w:t>
      </w:r>
      <w:r>
        <w:rPr>
          <w:w w:val="110"/>
        </w:rPr>
        <w:t>many</w:t>
      </w:r>
      <w:r>
        <w:rPr>
          <w:spacing w:val="2"/>
          <w:w w:val="110"/>
        </w:rPr>
        <w:t xml:space="preserve"> </w:t>
      </w:r>
      <w:r>
        <w:rPr>
          <w:w w:val="110"/>
        </w:rPr>
        <w:t>as</w:t>
      </w:r>
      <w:r>
        <w:rPr>
          <w:spacing w:val="21"/>
          <w:w w:val="110"/>
        </w:rPr>
        <w:t xml:space="preserve"> </w:t>
      </w:r>
      <w:r>
        <w:rPr>
          <w:w w:val="110"/>
        </w:rPr>
        <w:t>four</w:t>
      </w:r>
      <w:r>
        <w:rPr>
          <w:spacing w:val="3"/>
          <w:w w:val="110"/>
        </w:rPr>
        <w:t xml:space="preserve"> </w:t>
      </w:r>
      <w:r>
        <w:rPr>
          <w:w w:val="110"/>
        </w:rPr>
        <w:t>factors</w:t>
      </w:r>
      <w:r>
        <w:rPr>
          <w:spacing w:val="10"/>
          <w:w w:val="110"/>
        </w:rPr>
        <w:t xml:space="preserve"> </w:t>
      </w:r>
      <w:r>
        <w:rPr>
          <w:w w:val="110"/>
        </w:rPr>
        <w:t>were</w:t>
      </w:r>
      <w:r>
        <w:rPr>
          <w:spacing w:val="29"/>
          <w:w w:val="110"/>
        </w:rPr>
        <w:t xml:space="preserve"> </w:t>
      </w:r>
      <w:r>
        <w:rPr>
          <w:w w:val="110"/>
        </w:rPr>
        <w:t>interpretable.</w:t>
      </w:r>
      <w:r>
        <w:rPr>
          <w:spacing w:val="14"/>
          <w:w w:val="110"/>
        </w:rPr>
        <w:t xml:space="preserve"> </w:t>
      </w:r>
      <w:r>
        <w:rPr>
          <w:w w:val="110"/>
        </w:rPr>
        <w:t>Consequently,</w:t>
      </w:r>
      <w:r>
        <w:rPr>
          <w:spacing w:val="33"/>
          <w:w w:val="110"/>
        </w:rPr>
        <w:t xml:space="preserve"> </w:t>
      </w:r>
      <w:r>
        <w:rPr>
          <w:w w:val="110"/>
        </w:rPr>
        <w:t>one-,</w:t>
      </w:r>
      <w:r>
        <w:rPr>
          <w:spacing w:val="33"/>
          <w:w w:val="110"/>
        </w:rPr>
        <w:t xml:space="preserve"> </w:t>
      </w:r>
      <w:r>
        <w:rPr>
          <w:w w:val="110"/>
        </w:rPr>
        <w:t>two-,</w:t>
      </w:r>
      <w:r>
        <w:rPr>
          <w:spacing w:val="34"/>
          <w:w w:val="110"/>
        </w:rPr>
        <w:t xml:space="preserve"> </w:t>
      </w:r>
      <w:r>
        <w:rPr>
          <w:w w:val="110"/>
        </w:rPr>
        <w:t>three-,</w:t>
      </w:r>
      <w:r>
        <w:rPr>
          <w:spacing w:val="25"/>
          <w:w w:val="110"/>
        </w:rPr>
        <w:t xml:space="preserve"> </w:t>
      </w:r>
      <w:r>
        <w:rPr>
          <w:w w:val="110"/>
        </w:rPr>
        <w:t>and</w:t>
      </w:r>
      <w:r>
        <w:rPr>
          <w:spacing w:val="48"/>
          <w:w w:val="110"/>
        </w:rPr>
        <w:t xml:space="preserve"> </w:t>
      </w:r>
      <w:r>
        <w:rPr>
          <w:w w:val="110"/>
        </w:rPr>
        <w:t>four-component</w:t>
      </w:r>
      <w:r>
        <w:rPr>
          <w:spacing w:val="16"/>
          <w:w w:val="110"/>
        </w:rPr>
        <w:t xml:space="preserve"> </w:t>
      </w:r>
      <w:r>
        <w:rPr>
          <w:w w:val="110"/>
        </w:rPr>
        <w:t>ex­</w:t>
      </w:r>
      <w:r>
        <w:rPr>
          <w:spacing w:val="9"/>
          <w:w w:val="110"/>
        </w:rPr>
        <w:t xml:space="preserve"> </w:t>
      </w:r>
      <w:r>
        <w:rPr>
          <w:w w:val="110"/>
        </w:rPr>
        <w:t>tractions</w:t>
      </w:r>
      <w:r>
        <w:rPr>
          <w:spacing w:val="30"/>
          <w:w w:val="110"/>
        </w:rPr>
        <w:t xml:space="preserve"> </w:t>
      </w:r>
      <w:r>
        <w:rPr>
          <w:w w:val="110"/>
        </w:rPr>
        <w:t>were</w:t>
      </w:r>
      <w:r>
        <w:rPr>
          <w:spacing w:val="20"/>
          <w:w w:val="110"/>
        </w:rPr>
        <w:t xml:space="preserve"> </w:t>
      </w:r>
      <w:r>
        <w:rPr>
          <w:w w:val="110"/>
        </w:rPr>
        <w:t>forced</w:t>
      </w:r>
      <w:r>
        <w:rPr>
          <w:spacing w:val="49"/>
          <w:w w:val="110"/>
        </w:rPr>
        <w:t xml:space="preserve"> </w:t>
      </w:r>
      <w:r>
        <w:rPr>
          <w:w w:val="110"/>
        </w:rPr>
        <w:t>using</w:t>
      </w:r>
      <w:r>
        <w:rPr>
          <w:spacing w:val="30"/>
          <w:w w:val="110"/>
        </w:rPr>
        <w:t xml:space="preserve"> </w:t>
      </w:r>
      <w:r>
        <w:rPr>
          <w:w w:val="110"/>
        </w:rPr>
        <w:t>both</w:t>
      </w:r>
      <w:r>
        <w:rPr>
          <w:spacing w:val="33"/>
          <w:w w:val="110"/>
        </w:rPr>
        <w:t xml:space="preserve"> </w:t>
      </w:r>
      <w:r>
        <w:rPr>
          <w:w w:val="110"/>
        </w:rPr>
        <w:t>an</w:t>
      </w:r>
      <w:r>
        <w:rPr>
          <w:spacing w:val="55"/>
          <w:w w:val="110"/>
        </w:rPr>
        <w:t xml:space="preserve"> </w:t>
      </w:r>
      <w:r>
        <w:rPr>
          <w:w w:val="110"/>
        </w:rPr>
        <w:t>orthogonal</w:t>
      </w:r>
      <w:r>
        <w:rPr>
          <w:spacing w:val="44"/>
          <w:w w:val="110"/>
        </w:rPr>
        <w:t xml:space="preserve"> </w:t>
      </w:r>
      <w:r>
        <w:rPr>
          <w:w w:val="110"/>
        </w:rPr>
        <w:t>and</w:t>
      </w:r>
      <w:r>
        <w:rPr>
          <w:spacing w:val="62"/>
          <w:w w:val="110"/>
        </w:rPr>
        <w:t xml:space="preserve"> </w:t>
      </w:r>
      <w:r>
        <w:rPr>
          <w:w w:val="110"/>
        </w:rPr>
        <w:t>oblique</w:t>
      </w:r>
      <w:r>
        <w:rPr>
          <w:spacing w:val="40"/>
          <w:w w:val="110"/>
        </w:rPr>
        <w:t xml:space="preserve"> </w:t>
      </w:r>
      <w:r>
        <w:rPr>
          <w:w w:val="110"/>
        </w:rPr>
        <w:t>rotation</w:t>
      </w:r>
      <w:r>
        <w:rPr>
          <w:spacing w:val="35"/>
          <w:w w:val="110"/>
        </w:rPr>
        <w:t xml:space="preserve"> </w:t>
      </w:r>
      <w:r>
        <w:rPr>
          <w:w w:val="110"/>
        </w:rPr>
        <w:t>method.</w:t>
      </w:r>
      <w:r>
        <w:rPr>
          <w:spacing w:val="11"/>
          <w:w w:val="110"/>
        </w:rPr>
        <w:t xml:space="preserve"> </w:t>
      </w:r>
      <w:r>
        <w:rPr>
          <w:w w:val="110"/>
        </w:rPr>
        <w:t>The</w:t>
      </w:r>
      <w:r>
        <w:rPr>
          <w:spacing w:val="-6"/>
          <w:w w:val="110"/>
        </w:rPr>
        <w:t xml:space="preserve"> </w:t>
      </w:r>
      <w:r>
        <w:rPr>
          <w:w w:val="110"/>
        </w:rPr>
        <w:t>most</w:t>
      </w:r>
      <w:r>
        <w:rPr>
          <w:spacing w:val="-4"/>
          <w:w w:val="110"/>
        </w:rPr>
        <w:t xml:space="preserve"> </w:t>
      </w:r>
      <w:r>
        <w:rPr>
          <w:w w:val="110"/>
        </w:rPr>
        <w:t>interpretable</w:t>
      </w:r>
      <w:r>
        <w:rPr>
          <w:spacing w:val="7"/>
          <w:w w:val="110"/>
        </w:rPr>
        <w:t xml:space="preserve"> </w:t>
      </w:r>
      <w:r>
        <w:rPr>
          <w:w w:val="110"/>
        </w:rPr>
        <w:t>of</w:t>
      </w:r>
      <w:r>
        <w:rPr>
          <w:spacing w:val="-1"/>
          <w:w w:val="110"/>
        </w:rPr>
        <w:t xml:space="preserve"> </w:t>
      </w:r>
      <w:r>
        <w:rPr>
          <w:w w:val="110"/>
        </w:rPr>
        <w:t>the</w:t>
      </w:r>
      <w:r>
        <w:rPr>
          <w:spacing w:val="34"/>
          <w:w w:val="110"/>
        </w:rPr>
        <w:t xml:space="preserve"> </w:t>
      </w:r>
      <w:r>
        <w:rPr>
          <w:w w:val="110"/>
        </w:rPr>
        <w:t>four</w:t>
      </w:r>
      <w:r>
        <w:rPr>
          <w:spacing w:val="-1"/>
          <w:w w:val="110"/>
        </w:rPr>
        <w:t xml:space="preserve"> </w:t>
      </w:r>
      <w:r>
        <w:rPr>
          <w:w w:val="110"/>
        </w:rPr>
        <w:lastRenderedPageBreak/>
        <w:t>extractions</w:t>
      </w:r>
      <w:r>
        <w:rPr>
          <w:spacing w:val="9"/>
          <w:w w:val="110"/>
        </w:rPr>
        <w:t xml:space="preserve"> </w:t>
      </w:r>
      <w:r>
        <w:rPr>
          <w:w w:val="110"/>
        </w:rPr>
        <w:t>and</w:t>
      </w:r>
      <w:r>
        <w:rPr>
          <w:spacing w:val="23"/>
          <w:w w:val="110"/>
        </w:rPr>
        <w:t xml:space="preserve"> </w:t>
      </w:r>
      <w:r>
        <w:rPr>
          <w:w w:val="110"/>
        </w:rPr>
        <w:t>consistent</w:t>
      </w:r>
      <w:r>
        <w:rPr>
          <w:spacing w:val="-4"/>
          <w:w w:val="110"/>
        </w:rPr>
        <w:t xml:space="preserve"> </w:t>
      </w:r>
      <w:r>
        <w:rPr>
          <w:w w:val="110"/>
        </w:rPr>
        <w:t>with</w:t>
      </w:r>
      <w:r>
        <w:rPr>
          <w:spacing w:val="9"/>
          <w:w w:val="110"/>
        </w:rPr>
        <w:t xml:space="preserve"> </w:t>
      </w:r>
      <w:r>
        <w:rPr>
          <w:w w:val="110"/>
        </w:rPr>
        <w:t>the</w:t>
      </w:r>
      <w:r>
        <w:rPr>
          <w:spacing w:val="16"/>
          <w:w w:val="110"/>
        </w:rPr>
        <w:t xml:space="preserve"> </w:t>
      </w:r>
      <w:r>
        <w:rPr>
          <w:w w:val="110"/>
        </w:rPr>
        <w:t>literature</w:t>
      </w:r>
      <w:r>
        <w:rPr>
          <w:spacing w:val="12"/>
          <w:w w:val="110"/>
        </w:rPr>
        <w:t xml:space="preserve"> </w:t>
      </w:r>
      <w:r>
        <w:rPr>
          <w:w w:val="110"/>
        </w:rPr>
        <w:t>was</w:t>
      </w:r>
      <w:r>
        <w:rPr>
          <w:spacing w:val="7"/>
          <w:w w:val="110"/>
        </w:rPr>
        <w:t xml:space="preserve"> </w:t>
      </w:r>
      <w:r>
        <w:rPr>
          <w:w w:val="110"/>
        </w:rPr>
        <w:t>the</w:t>
      </w:r>
      <w:r>
        <w:rPr>
          <w:spacing w:val="26"/>
          <w:w w:val="110"/>
        </w:rPr>
        <w:t xml:space="preserve"> </w:t>
      </w:r>
      <w:r>
        <w:rPr>
          <w:w w:val="110"/>
        </w:rPr>
        <w:t>four-component</w:t>
      </w:r>
      <w:r>
        <w:rPr>
          <w:spacing w:val="12"/>
          <w:w w:val="110"/>
        </w:rPr>
        <w:t xml:space="preserve"> </w:t>
      </w:r>
      <w:r>
        <w:rPr>
          <w:w w:val="110"/>
        </w:rPr>
        <w:t>orthogonal</w:t>
      </w:r>
      <w:r>
        <w:rPr>
          <w:spacing w:val="26"/>
          <w:w w:val="110"/>
        </w:rPr>
        <w:t xml:space="preserve"> </w:t>
      </w:r>
      <w:r>
        <w:rPr>
          <w:w w:val="110"/>
        </w:rPr>
        <w:t>solution,</w:t>
      </w:r>
      <w:r>
        <w:rPr>
          <w:spacing w:val="19"/>
          <w:w w:val="110"/>
        </w:rPr>
        <w:t xml:space="preserve"> </w:t>
      </w:r>
      <w:r>
        <w:rPr>
          <w:w w:val="110"/>
        </w:rPr>
        <w:t>which</w:t>
      </w:r>
      <w:r>
        <w:rPr>
          <w:spacing w:val="28"/>
          <w:w w:val="110"/>
        </w:rPr>
        <w:t xml:space="preserve"> </w:t>
      </w:r>
      <w:r>
        <w:rPr>
          <w:w w:val="110"/>
        </w:rPr>
        <w:t>accounted</w:t>
      </w:r>
      <w:r>
        <w:rPr>
          <w:spacing w:val="40"/>
          <w:w w:val="110"/>
        </w:rPr>
        <w:t xml:space="preserve"> </w:t>
      </w:r>
      <w:r>
        <w:rPr>
          <w:w w:val="110"/>
        </w:rPr>
        <w:t>for</w:t>
      </w:r>
      <w:r>
        <w:rPr>
          <w:spacing w:val="32"/>
          <w:w w:val="110"/>
        </w:rPr>
        <w:t xml:space="preserve"> </w:t>
      </w:r>
      <w:r>
        <w:rPr>
          <w:w w:val="110"/>
        </w:rPr>
        <w:t>38%</w:t>
      </w:r>
      <w:r>
        <w:rPr>
          <w:spacing w:val="7"/>
          <w:w w:val="110"/>
        </w:rPr>
        <w:t xml:space="preserve"> </w:t>
      </w:r>
      <w:r>
        <w:rPr>
          <w:w w:val="110"/>
        </w:rPr>
        <w:t>of</w:t>
      </w:r>
      <w:r>
        <w:rPr>
          <w:spacing w:val="21"/>
          <w:w w:val="110"/>
        </w:rPr>
        <w:t xml:space="preserve"> </w:t>
      </w:r>
      <w:r>
        <w:rPr>
          <w:w w:val="110"/>
        </w:rPr>
        <w:t>the</w:t>
      </w:r>
      <w:r>
        <w:rPr>
          <w:spacing w:val="3"/>
          <w:w w:val="110"/>
        </w:rPr>
        <w:t xml:space="preserve"> </w:t>
      </w:r>
      <w:r>
        <w:rPr>
          <w:w w:val="110"/>
        </w:rPr>
        <w:t>common</w:t>
      </w:r>
      <w:r>
        <w:rPr>
          <w:spacing w:val="1"/>
          <w:w w:val="110"/>
        </w:rPr>
        <w:t xml:space="preserve"> </w:t>
      </w:r>
      <w:r>
        <w:rPr>
          <w:w w:val="110"/>
        </w:rPr>
        <w:t>variance.</w:t>
      </w:r>
      <w:r>
        <w:rPr>
          <w:spacing w:val="17"/>
          <w:w w:val="110"/>
        </w:rPr>
        <w:t xml:space="preserve"> </w:t>
      </w:r>
      <w:r>
        <w:rPr>
          <w:w w:val="110"/>
        </w:rPr>
        <w:t>Based</w:t>
      </w:r>
      <w:r>
        <w:rPr>
          <w:spacing w:val="8"/>
          <w:w w:val="110"/>
        </w:rPr>
        <w:t xml:space="preserve"> </w:t>
      </w:r>
      <w:r>
        <w:rPr>
          <w:w w:val="110"/>
        </w:rPr>
        <w:t>on</w:t>
      </w:r>
      <w:r>
        <w:rPr>
          <w:spacing w:val="7"/>
          <w:w w:val="110"/>
        </w:rPr>
        <w:t xml:space="preserve"> </w:t>
      </w:r>
      <w:r>
        <w:rPr>
          <w:w w:val="110"/>
        </w:rPr>
        <w:t>a</w:t>
      </w:r>
      <w:r>
        <w:rPr>
          <w:spacing w:val="15"/>
          <w:w w:val="110"/>
        </w:rPr>
        <w:t xml:space="preserve"> </w:t>
      </w:r>
      <w:r>
        <w:rPr>
          <w:w w:val="110"/>
        </w:rPr>
        <w:t>component</w:t>
      </w:r>
      <w:r>
        <w:rPr>
          <w:spacing w:val="7"/>
          <w:w w:val="110"/>
        </w:rPr>
        <w:t xml:space="preserve"> </w:t>
      </w:r>
      <w:r>
        <w:rPr>
          <w:w w:val="110"/>
        </w:rPr>
        <w:t>loading</w:t>
      </w:r>
      <w:r>
        <w:rPr>
          <w:spacing w:val="-5"/>
          <w:w w:val="110"/>
        </w:rPr>
        <w:t xml:space="preserve"> </w:t>
      </w:r>
      <w:r>
        <w:rPr>
          <w:w w:val="110"/>
        </w:rPr>
        <w:t>criterion</w:t>
      </w:r>
      <w:r>
        <w:rPr>
          <w:spacing w:val="14"/>
          <w:w w:val="110"/>
        </w:rPr>
        <w:t xml:space="preserve"> </w:t>
      </w:r>
      <w:r>
        <w:rPr>
          <w:w w:val="110"/>
        </w:rPr>
        <w:t>of</w:t>
      </w:r>
      <w:r>
        <w:rPr>
          <w:spacing w:val="-5"/>
          <w:w w:val="110"/>
        </w:rPr>
        <w:t xml:space="preserve"> </w:t>
      </w:r>
      <w:r>
        <w:rPr>
          <w:w w:val="110"/>
        </w:rPr>
        <w:t>.40</w:t>
      </w:r>
      <w:r>
        <w:rPr>
          <w:spacing w:val="52"/>
          <w:w w:val="110"/>
        </w:rPr>
        <w:t xml:space="preserve"> </w:t>
      </w:r>
      <w:r>
        <w:rPr>
          <w:w w:val="110"/>
        </w:rPr>
        <w:t>and</w:t>
      </w:r>
      <w:r>
        <w:rPr>
          <w:spacing w:val="80"/>
          <w:w w:val="110"/>
        </w:rPr>
        <w:t xml:space="preserve"> </w:t>
      </w:r>
      <w:r>
        <w:rPr>
          <w:w w:val="110"/>
        </w:rPr>
        <w:t>the</w:t>
      </w:r>
      <w:r>
        <w:rPr>
          <w:spacing w:val="49"/>
          <w:w w:val="110"/>
        </w:rPr>
        <w:t xml:space="preserve"> </w:t>
      </w:r>
      <w:r>
        <w:rPr>
          <w:w w:val="110"/>
        </w:rPr>
        <w:t>elimi­</w:t>
      </w:r>
      <w:r>
        <w:rPr>
          <w:spacing w:val="8"/>
          <w:w w:val="110"/>
        </w:rPr>
        <w:t xml:space="preserve"> </w:t>
      </w:r>
      <w:r>
        <w:rPr>
          <w:w w:val="110"/>
        </w:rPr>
        <w:t>nation</w:t>
      </w:r>
      <w:r>
        <w:rPr>
          <w:spacing w:val="13"/>
          <w:w w:val="110"/>
        </w:rPr>
        <w:t xml:space="preserve"> </w:t>
      </w:r>
      <w:r>
        <w:rPr>
          <w:w w:val="110"/>
        </w:rPr>
        <w:t>of</w:t>
      </w:r>
      <w:r>
        <w:rPr>
          <w:spacing w:val="6"/>
          <w:w w:val="110"/>
        </w:rPr>
        <w:t xml:space="preserve"> </w:t>
      </w:r>
      <w:r>
        <w:rPr>
          <w:w w:val="110"/>
        </w:rPr>
        <w:t>items</w:t>
      </w:r>
      <w:r>
        <w:rPr>
          <w:spacing w:val="2"/>
          <w:w w:val="110"/>
        </w:rPr>
        <w:t xml:space="preserve"> </w:t>
      </w:r>
      <w:r>
        <w:rPr>
          <w:w w:val="110"/>
        </w:rPr>
        <w:t>with</w:t>
      </w:r>
      <w:r>
        <w:rPr>
          <w:spacing w:val="14"/>
          <w:w w:val="110"/>
        </w:rPr>
        <w:t xml:space="preserve"> </w:t>
      </w:r>
      <w:r>
        <w:rPr>
          <w:w w:val="110"/>
        </w:rPr>
        <w:t>double</w:t>
      </w:r>
      <w:r>
        <w:rPr>
          <w:spacing w:val="13"/>
          <w:w w:val="110"/>
        </w:rPr>
        <w:t xml:space="preserve"> </w:t>
      </w:r>
      <w:r>
        <w:rPr>
          <w:w w:val="110"/>
        </w:rPr>
        <w:t>loadings,</w:t>
      </w:r>
      <w:r>
        <w:rPr>
          <w:spacing w:val="27"/>
          <w:w w:val="110"/>
        </w:rPr>
        <w:t xml:space="preserve"> </w:t>
      </w:r>
      <w:r>
        <w:rPr>
          <w:w w:val="110"/>
        </w:rPr>
        <w:t>this</w:t>
      </w:r>
      <w:r>
        <w:rPr>
          <w:spacing w:val="10"/>
          <w:w w:val="110"/>
        </w:rPr>
        <w:t xml:space="preserve"> </w:t>
      </w:r>
      <w:r>
        <w:rPr>
          <w:w w:val="110"/>
        </w:rPr>
        <w:t>procedure</w:t>
      </w:r>
      <w:r>
        <w:rPr>
          <w:spacing w:val="33"/>
          <w:w w:val="110"/>
        </w:rPr>
        <w:t xml:space="preserve"> </w:t>
      </w:r>
      <w:r>
        <w:rPr>
          <w:w w:val="110"/>
        </w:rPr>
        <w:t>resulted</w:t>
      </w:r>
      <w:r>
        <w:rPr>
          <w:spacing w:val="27"/>
          <w:w w:val="110"/>
        </w:rPr>
        <w:t xml:space="preserve"> </w:t>
      </w:r>
      <w:r>
        <w:rPr>
          <w:w w:val="110"/>
        </w:rPr>
        <w:t>in</w:t>
      </w:r>
      <w:r>
        <w:rPr>
          <w:spacing w:val="6"/>
          <w:w w:val="110"/>
        </w:rPr>
        <w:t xml:space="preserve"> </w:t>
      </w:r>
      <w:r>
        <w:rPr>
          <w:w w:val="110"/>
        </w:rPr>
        <w:t>a</w:t>
      </w:r>
      <w:r>
        <w:rPr>
          <w:spacing w:val="21"/>
          <w:w w:val="110"/>
        </w:rPr>
        <w:t xml:space="preserve"> </w:t>
      </w:r>
      <w:r>
        <w:rPr>
          <w:w w:val="110"/>
        </w:rPr>
        <w:t>46-item</w:t>
      </w:r>
      <w:r>
        <w:rPr>
          <w:spacing w:val="34"/>
          <w:w w:val="110"/>
        </w:rPr>
        <w:t xml:space="preserve"> </w:t>
      </w:r>
      <w:r>
        <w:rPr>
          <w:w w:val="110"/>
        </w:rPr>
        <w:t>pro­</w:t>
      </w:r>
      <w:r>
        <w:rPr>
          <w:spacing w:val="10"/>
          <w:w w:val="110"/>
        </w:rPr>
        <w:t xml:space="preserve"> </w:t>
      </w:r>
      <w:r>
        <w:rPr>
          <w:w w:val="110"/>
        </w:rPr>
        <w:t>totype</w:t>
      </w:r>
      <w:r>
        <w:rPr>
          <w:spacing w:val="14"/>
          <w:w w:val="110"/>
        </w:rPr>
        <w:t xml:space="preserve"> </w:t>
      </w:r>
      <w:r>
        <w:rPr>
          <w:w w:val="110"/>
        </w:rPr>
        <w:t>for</w:t>
      </w:r>
      <w:r>
        <w:rPr>
          <w:spacing w:val="21"/>
          <w:w w:val="110"/>
        </w:rPr>
        <w:t xml:space="preserve"> </w:t>
      </w:r>
      <w:r>
        <w:rPr>
          <w:w w:val="110"/>
        </w:rPr>
        <w:t>the</w:t>
      </w:r>
      <w:r>
        <w:rPr>
          <w:spacing w:val="46"/>
          <w:w w:val="110"/>
        </w:rPr>
        <w:t xml:space="preserve"> </w:t>
      </w:r>
      <w:r>
        <w:rPr>
          <w:w w:val="110"/>
        </w:rPr>
        <w:t>final</w:t>
      </w:r>
      <w:r>
        <w:rPr>
          <w:spacing w:val="8"/>
          <w:w w:val="110"/>
        </w:rPr>
        <w:t xml:space="preserve"> </w:t>
      </w:r>
      <w:r>
        <w:rPr>
          <w:w w:val="110"/>
        </w:rPr>
        <w:t>version</w:t>
      </w:r>
      <w:r>
        <w:rPr>
          <w:spacing w:val="14"/>
          <w:w w:val="110"/>
        </w:rPr>
        <w:t xml:space="preserve"> </w:t>
      </w:r>
      <w:r>
        <w:rPr>
          <w:w w:val="110"/>
        </w:rPr>
        <w:t>of</w:t>
      </w:r>
      <w:r>
        <w:rPr>
          <w:spacing w:val="21"/>
          <w:w w:val="110"/>
        </w:rPr>
        <w:t xml:space="preserve"> </w:t>
      </w:r>
      <w:r>
        <w:rPr>
          <w:w w:val="110"/>
        </w:rPr>
        <w:t>the</w:t>
      </w:r>
      <w:r>
        <w:rPr>
          <w:spacing w:val="63"/>
          <w:w w:val="110"/>
        </w:rPr>
        <w:t xml:space="preserve"> </w:t>
      </w:r>
      <w:r>
        <w:rPr>
          <w:w w:val="110"/>
        </w:rPr>
        <w:t>original</w:t>
      </w:r>
      <w:r>
        <w:rPr>
          <w:spacing w:val="26"/>
          <w:w w:val="110"/>
        </w:rPr>
        <w:t xml:space="preserve"> </w:t>
      </w:r>
      <w:r>
        <w:rPr>
          <w:w w:val="110"/>
        </w:rPr>
        <w:t>IRRS</w:t>
      </w:r>
      <w:r>
        <w:rPr>
          <w:spacing w:val="22"/>
          <w:w w:val="110"/>
        </w:rPr>
        <w:t xml:space="preserve"> </w:t>
      </w:r>
      <w:r>
        <w:rPr>
          <w:w w:val="110"/>
        </w:rPr>
        <w:t>(Utsey</w:t>
      </w:r>
      <w:r>
        <w:rPr>
          <w:spacing w:val="22"/>
          <w:w w:val="110"/>
        </w:rPr>
        <w:t xml:space="preserve"> </w:t>
      </w:r>
      <w:r>
        <w:rPr>
          <w:w w:val="110"/>
          <w:sz w:val="19"/>
          <w:szCs w:val="19"/>
        </w:rPr>
        <w:t>&amp;</w:t>
      </w:r>
      <w:r>
        <w:rPr>
          <w:spacing w:val="17"/>
          <w:w w:val="110"/>
          <w:sz w:val="19"/>
          <w:szCs w:val="19"/>
        </w:rPr>
        <w:t xml:space="preserve"> </w:t>
      </w:r>
      <w:r>
        <w:rPr>
          <w:w w:val="110"/>
        </w:rPr>
        <w:t>Ponterotto,</w:t>
      </w:r>
      <w:r>
        <w:rPr>
          <w:spacing w:val="43"/>
          <w:w w:val="110"/>
        </w:rPr>
        <w:t xml:space="preserve"> </w:t>
      </w:r>
      <w:r>
        <w:rPr>
          <w:w w:val="110"/>
        </w:rPr>
        <w:t>1996).</w:t>
      </w:r>
    </w:p>
    <w:p w14:paraId="361D9ED2" w14:textId="77777777" w:rsidR="00D37A87" w:rsidRDefault="00D37A87" w:rsidP="00D37A87">
      <w:pPr>
        <w:pStyle w:val="BodyText"/>
        <w:kinsoku w:val="0"/>
        <w:overflowPunct w:val="0"/>
        <w:spacing w:line="211" w:lineRule="exact"/>
        <w:ind w:left="269"/>
        <w:rPr>
          <w:w w:val="110"/>
        </w:rPr>
      </w:pPr>
      <w:r>
        <w:rPr>
          <w:w w:val="110"/>
          <w:sz w:val="19"/>
          <w:szCs w:val="19"/>
        </w:rPr>
        <w:t xml:space="preserve">As </w:t>
      </w:r>
      <w:r>
        <w:rPr>
          <w:w w:val="110"/>
        </w:rPr>
        <w:t>part</w:t>
      </w:r>
      <w:r>
        <w:rPr>
          <w:spacing w:val="-1"/>
          <w:w w:val="110"/>
        </w:rPr>
        <w:t xml:space="preserve"> </w:t>
      </w:r>
      <w:r>
        <w:rPr>
          <w:w w:val="110"/>
        </w:rPr>
        <w:t>of the</w:t>
      </w:r>
      <w:r>
        <w:rPr>
          <w:spacing w:val="40"/>
          <w:w w:val="110"/>
        </w:rPr>
        <w:t xml:space="preserve"> </w:t>
      </w:r>
      <w:r>
        <w:rPr>
          <w:w w:val="110"/>
        </w:rPr>
        <w:t>development study for the</w:t>
      </w:r>
      <w:r>
        <w:rPr>
          <w:spacing w:val="40"/>
          <w:w w:val="110"/>
        </w:rPr>
        <w:t xml:space="preserve"> </w:t>
      </w:r>
      <w:r>
        <w:rPr>
          <w:w w:val="110"/>
        </w:rPr>
        <w:t>original IRRS, a</w:t>
      </w:r>
      <w:r>
        <w:rPr>
          <w:spacing w:val="40"/>
          <w:w w:val="110"/>
        </w:rPr>
        <w:t xml:space="preserve"> </w:t>
      </w:r>
      <w:r>
        <w:rPr>
          <w:w w:val="110"/>
        </w:rPr>
        <w:t>confirmatory</w:t>
      </w:r>
      <w:r>
        <w:rPr>
          <w:spacing w:val="39"/>
          <w:w w:val="110"/>
        </w:rPr>
        <w:t xml:space="preserve"> </w:t>
      </w:r>
      <w:r>
        <w:rPr>
          <w:w w:val="110"/>
        </w:rPr>
        <w:t>factor</w:t>
      </w:r>
    </w:p>
    <w:p w14:paraId="2962AFE3" w14:textId="77777777" w:rsidR="00D37A87" w:rsidRDefault="00D37A87" w:rsidP="00D37A87">
      <w:pPr>
        <w:pStyle w:val="BodyText"/>
        <w:kinsoku w:val="0"/>
        <w:overflowPunct w:val="0"/>
        <w:spacing w:before="1" w:line="230" w:lineRule="auto"/>
        <w:ind w:left="138" w:right="122" w:firstLine="10"/>
        <w:jc w:val="both"/>
        <w:rPr>
          <w:w w:val="110"/>
        </w:rPr>
      </w:pPr>
      <w:r>
        <w:rPr>
          <w:w w:val="110"/>
        </w:rPr>
        <w:t>analysis</w:t>
      </w:r>
      <w:r>
        <w:rPr>
          <w:spacing w:val="47"/>
          <w:w w:val="110"/>
        </w:rPr>
        <w:t xml:space="preserve"> </w:t>
      </w:r>
      <w:r>
        <w:rPr>
          <w:w w:val="110"/>
        </w:rPr>
        <w:t>(CFA)</w:t>
      </w:r>
      <w:r>
        <w:rPr>
          <w:spacing w:val="33"/>
          <w:w w:val="110"/>
        </w:rPr>
        <w:t xml:space="preserve"> </w:t>
      </w:r>
      <w:r>
        <w:rPr>
          <w:w w:val="110"/>
        </w:rPr>
        <w:t>was</w:t>
      </w:r>
      <w:r>
        <w:rPr>
          <w:spacing w:val="37"/>
          <w:w w:val="110"/>
        </w:rPr>
        <w:t xml:space="preserve">  </w:t>
      </w:r>
      <w:r>
        <w:rPr>
          <w:w w:val="110"/>
        </w:rPr>
        <w:t>conducted</w:t>
      </w:r>
      <w:r>
        <w:rPr>
          <w:spacing w:val="59"/>
          <w:w w:val="110"/>
        </w:rPr>
        <w:t xml:space="preserve"> </w:t>
      </w:r>
      <w:r>
        <w:rPr>
          <w:w w:val="110"/>
        </w:rPr>
        <w:t>on</w:t>
      </w:r>
      <w:r>
        <w:rPr>
          <w:spacing w:val="34"/>
          <w:w w:val="110"/>
        </w:rPr>
        <w:t xml:space="preserve"> </w:t>
      </w:r>
      <w:r>
        <w:rPr>
          <w:w w:val="110"/>
        </w:rPr>
        <w:t>the</w:t>
      </w:r>
      <w:r>
        <w:rPr>
          <w:spacing w:val="47"/>
          <w:w w:val="110"/>
        </w:rPr>
        <w:t xml:space="preserve"> </w:t>
      </w:r>
      <w:r>
        <w:rPr>
          <w:w w:val="110"/>
        </w:rPr>
        <w:t>46-item</w:t>
      </w:r>
      <w:r>
        <w:rPr>
          <w:spacing w:val="59"/>
          <w:w w:val="110"/>
        </w:rPr>
        <w:t xml:space="preserve"> </w:t>
      </w:r>
      <w:r>
        <w:rPr>
          <w:w w:val="110"/>
        </w:rPr>
        <w:t>prototype</w:t>
      </w:r>
      <w:r>
        <w:rPr>
          <w:spacing w:val="56"/>
          <w:w w:val="110"/>
        </w:rPr>
        <w:t xml:space="preserve"> </w:t>
      </w:r>
      <w:r>
        <w:rPr>
          <w:w w:val="110"/>
        </w:rPr>
        <w:t>using</w:t>
      </w:r>
      <w:r>
        <w:rPr>
          <w:spacing w:val="36"/>
          <w:w w:val="110"/>
        </w:rPr>
        <w:t xml:space="preserve"> </w:t>
      </w:r>
      <w:r>
        <w:rPr>
          <w:w w:val="110"/>
        </w:rPr>
        <w:t>the</w:t>
      </w:r>
      <w:r>
        <w:rPr>
          <w:spacing w:val="37"/>
          <w:w w:val="110"/>
        </w:rPr>
        <w:t xml:space="preserve"> </w:t>
      </w:r>
      <w:r>
        <w:rPr>
          <w:w w:val="110"/>
        </w:rPr>
        <w:t>LISREL</w:t>
      </w:r>
      <w:r>
        <w:rPr>
          <w:spacing w:val="36"/>
          <w:w w:val="110"/>
        </w:rPr>
        <w:t xml:space="preserve"> </w:t>
      </w:r>
      <w:r>
        <w:rPr>
          <w:w w:val="110"/>
        </w:rPr>
        <w:t>7</w:t>
      </w:r>
      <w:r>
        <w:rPr>
          <w:spacing w:val="5"/>
          <w:w w:val="110"/>
        </w:rPr>
        <w:t xml:space="preserve"> </w:t>
      </w:r>
      <w:r>
        <w:rPr>
          <w:w w:val="110"/>
        </w:rPr>
        <w:t>computer</w:t>
      </w:r>
      <w:r>
        <w:rPr>
          <w:spacing w:val="37"/>
          <w:w w:val="110"/>
        </w:rPr>
        <w:t xml:space="preserve"> </w:t>
      </w:r>
      <w:r>
        <w:rPr>
          <w:w w:val="110"/>
        </w:rPr>
        <w:t>program</w:t>
      </w:r>
      <w:r>
        <w:rPr>
          <w:spacing w:val="47"/>
          <w:w w:val="110"/>
        </w:rPr>
        <w:t xml:space="preserve"> </w:t>
      </w:r>
      <w:r>
        <w:rPr>
          <w:w w:val="110"/>
        </w:rPr>
        <w:t>(Joreskog</w:t>
      </w:r>
      <w:r>
        <w:rPr>
          <w:spacing w:val="27"/>
          <w:w w:val="110"/>
        </w:rPr>
        <w:t xml:space="preserve"> </w:t>
      </w:r>
      <w:r>
        <w:rPr>
          <w:w w:val="110"/>
          <w:sz w:val="19"/>
          <w:szCs w:val="19"/>
        </w:rPr>
        <w:t>&amp;</w:t>
      </w:r>
      <w:r>
        <w:rPr>
          <w:spacing w:val="2"/>
          <w:w w:val="110"/>
          <w:sz w:val="19"/>
          <w:szCs w:val="19"/>
        </w:rPr>
        <w:t xml:space="preserve"> </w:t>
      </w:r>
      <w:r>
        <w:rPr>
          <w:w w:val="110"/>
        </w:rPr>
        <w:t>Sorbom,</w:t>
      </w:r>
      <w:r>
        <w:rPr>
          <w:spacing w:val="36"/>
          <w:w w:val="110"/>
        </w:rPr>
        <w:t xml:space="preserve"> </w:t>
      </w:r>
      <w:r>
        <w:rPr>
          <w:w w:val="110"/>
        </w:rPr>
        <w:t>1989).</w:t>
      </w:r>
      <w:r>
        <w:rPr>
          <w:spacing w:val="23"/>
          <w:w w:val="110"/>
        </w:rPr>
        <w:t xml:space="preserve"> </w:t>
      </w:r>
      <w:r>
        <w:rPr>
          <w:w w:val="110"/>
        </w:rPr>
        <w:t>Comparisons</w:t>
      </w:r>
      <w:r>
        <w:rPr>
          <w:spacing w:val="29"/>
          <w:w w:val="110"/>
        </w:rPr>
        <w:t xml:space="preserve"> </w:t>
      </w:r>
      <w:r>
        <w:rPr>
          <w:w w:val="110"/>
        </w:rPr>
        <w:t>were</w:t>
      </w:r>
      <w:r>
        <w:rPr>
          <w:spacing w:val="28"/>
          <w:w w:val="110"/>
        </w:rPr>
        <w:t xml:space="preserve"> </w:t>
      </w:r>
      <w:r>
        <w:rPr>
          <w:w w:val="110"/>
        </w:rPr>
        <w:t>made</w:t>
      </w:r>
      <w:r>
        <w:rPr>
          <w:spacing w:val="30"/>
          <w:w w:val="110"/>
        </w:rPr>
        <w:t xml:space="preserve"> </w:t>
      </w:r>
      <w:r>
        <w:rPr>
          <w:w w:val="110"/>
        </w:rPr>
        <w:t>be­</w:t>
      </w:r>
      <w:r>
        <w:rPr>
          <w:spacing w:val="14"/>
          <w:w w:val="110"/>
        </w:rPr>
        <w:t xml:space="preserve"> </w:t>
      </w:r>
      <w:r>
        <w:rPr>
          <w:w w:val="110"/>
        </w:rPr>
        <w:t>tween</w:t>
      </w:r>
      <w:r>
        <w:rPr>
          <w:spacing w:val="23"/>
          <w:w w:val="110"/>
        </w:rPr>
        <w:t xml:space="preserve"> </w:t>
      </w:r>
      <w:r>
        <w:rPr>
          <w:w w:val="110"/>
        </w:rPr>
        <w:t>the</w:t>
      </w:r>
      <w:r>
        <w:rPr>
          <w:spacing w:val="35"/>
          <w:w w:val="110"/>
        </w:rPr>
        <w:t xml:space="preserve"> </w:t>
      </w:r>
      <w:r>
        <w:rPr>
          <w:w w:val="110"/>
        </w:rPr>
        <w:t>identified</w:t>
      </w:r>
      <w:r>
        <w:rPr>
          <w:spacing w:val="40"/>
          <w:w w:val="110"/>
        </w:rPr>
        <w:t xml:space="preserve"> </w:t>
      </w:r>
      <w:r>
        <w:rPr>
          <w:w w:val="110"/>
        </w:rPr>
        <w:t>four-component</w:t>
      </w:r>
      <w:r>
        <w:rPr>
          <w:spacing w:val="4"/>
          <w:w w:val="110"/>
        </w:rPr>
        <w:t xml:space="preserve"> </w:t>
      </w:r>
      <w:r>
        <w:rPr>
          <w:w w:val="110"/>
        </w:rPr>
        <w:t>orthogonal</w:t>
      </w:r>
      <w:r>
        <w:rPr>
          <w:spacing w:val="39"/>
          <w:w w:val="110"/>
        </w:rPr>
        <w:t xml:space="preserve"> </w:t>
      </w:r>
      <w:r>
        <w:rPr>
          <w:w w:val="110"/>
        </w:rPr>
        <w:t>model</w:t>
      </w:r>
      <w:r>
        <w:rPr>
          <w:spacing w:val="5"/>
          <w:w w:val="110"/>
        </w:rPr>
        <w:t xml:space="preserve"> </w:t>
      </w:r>
      <w:r>
        <w:rPr>
          <w:w w:val="110"/>
        </w:rPr>
        <w:t>and</w:t>
      </w:r>
      <w:r>
        <w:rPr>
          <w:spacing w:val="59"/>
          <w:w w:val="110"/>
        </w:rPr>
        <w:t xml:space="preserve"> </w:t>
      </w:r>
      <w:r>
        <w:rPr>
          <w:w w:val="110"/>
        </w:rPr>
        <w:t>the</w:t>
      </w:r>
      <w:r>
        <w:rPr>
          <w:spacing w:val="37"/>
          <w:w w:val="110"/>
        </w:rPr>
        <w:t xml:space="preserve"> </w:t>
      </w:r>
      <w:r>
        <w:rPr>
          <w:w w:val="110"/>
        </w:rPr>
        <w:t>other</w:t>
      </w:r>
      <w:r>
        <w:rPr>
          <w:spacing w:val="9"/>
          <w:w w:val="110"/>
        </w:rPr>
        <w:t xml:space="preserve"> </w:t>
      </w:r>
      <w:r>
        <w:rPr>
          <w:w w:val="110"/>
        </w:rPr>
        <w:t>compet­</w:t>
      </w:r>
      <w:r>
        <w:rPr>
          <w:spacing w:val="13"/>
          <w:w w:val="110"/>
        </w:rPr>
        <w:t xml:space="preserve"> </w:t>
      </w:r>
      <w:r>
        <w:rPr>
          <w:w w:val="110"/>
        </w:rPr>
        <w:t>ing</w:t>
      </w:r>
      <w:r>
        <w:rPr>
          <w:spacing w:val="-6"/>
          <w:w w:val="110"/>
        </w:rPr>
        <w:t xml:space="preserve"> </w:t>
      </w:r>
      <w:r>
        <w:rPr>
          <w:w w:val="110"/>
        </w:rPr>
        <w:t>models</w:t>
      </w:r>
      <w:r>
        <w:rPr>
          <w:spacing w:val="21"/>
          <w:w w:val="110"/>
        </w:rPr>
        <w:t xml:space="preserve"> </w:t>
      </w:r>
      <w:r>
        <w:rPr>
          <w:w w:val="110"/>
        </w:rPr>
        <w:t>(i.e.,</w:t>
      </w:r>
      <w:r>
        <w:rPr>
          <w:spacing w:val="7"/>
          <w:w w:val="110"/>
        </w:rPr>
        <w:t xml:space="preserve"> </w:t>
      </w:r>
      <w:r>
        <w:rPr>
          <w:w w:val="110"/>
        </w:rPr>
        <w:t>the</w:t>
      </w:r>
      <w:r>
        <w:rPr>
          <w:spacing w:val="35"/>
          <w:w w:val="110"/>
        </w:rPr>
        <w:t xml:space="preserve"> </w:t>
      </w:r>
      <w:r>
        <w:rPr>
          <w:w w:val="110"/>
        </w:rPr>
        <w:t>null</w:t>
      </w:r>
      <w:r>
        <w:rPr>
          <w:spacing w:val="-2"/>
          <w:w w:val="110"/>
        </w:rPr>
        <w:t xml:space="preserve"> </w:t>
      </w:r>
      <w:r>
        <w:rPr>
          <w:w w:val="110"/>
        </w:rPr>
        <w:t>model</w:t>
      </w:r>
      <w:r>
        <w:rPr>
          <w:spacing w:val="-7"/>
          <w:w w:val="110"/>
        </w:rPr>
        <w:t xml:space="preserve"> </w:t>
      </w:r>
      <w:r>
        <w:rPr>
          <w:w w:val="110"/>
        </w:rPr>
        <w:t>and</w:t>
      </w:r>
      <w:r>
        <w:rPr>
          <w:spacing w:val="39"/>
          <w:w w:val="110"/>
        </w:rPr>
        <w:t xml:space="preserve"> </w:t>
      </w:r>
      <w:r>
        <w:rPr>
          <w:w w:val="110"/>
        </w:rPr>
        <w:t>the</w:t>
      </w:r>
      <w:r>
        <w:rPr>
          <w:spacing w:val="23"/>
          <w:w w:val="110"/>
        </w:rPr>
        <w:t xml:space="preserve"> </w:t>
      </w:r>
      <w:r>
        <w:rPr>
          <w:w w:val="110"/>
        </w:rPr>
        <w:t>one-,</w:t>
      </w:r>
      <w:r>
        <w:rPr>
          <w:spacing w:val="11"/>
          <w:w w:val="110"/>
        </w:rPr>
        <w:t xml:space="preserve"> </w:t>
      </w:r>
      <w:r>
        <w:rPr>
          <w:w w:val="110"/>
        </w:rPr>
        <w:t>two-,</w:t>
      </w:r>
      <w:r>
        <w:rPr>
          <w:spacing w:val="9"/>
          <w:w w:val="110"/>
        </w:rPr>
        <w:t xml:space="preserve"> </w:t>
      </w:r>
      <w:r>
        <w:rPr>
          <w:w w:val="110"/>
        </w:rPr>
        <w:t>three-,</w:t>
      </w:r>
      <w:r>
        <w:rPr>
          <w:spacing w:val="2"/>
          <w:w w:val="110"/>
        </w:rPr>
        <w:t xml:space="preserve"> </w:t>
      </w:r>
      <w:r>
        <w:rPr>
          <w:w w:val="110"/>
        </w:rPr>
        <w:t>and</w:t>
      </w:r>
      <w:r>
        <w:rPr>
          <w:spacing w:val="17"/>
          <w:w w:val="110"/>
        </w:rPr>
        <w:t xml:space="preserve"> </w:t>
      </w:r>
      <w:r>
        <w:rPr>
          <w:w w:val="110"/>
        </w:rPr>
        <w:t>four-component</w:t>
      </w:r>
      <w:r>
        <w:rPr>
          <w:spacing w:val="14"/>
          <w:w w:val="110"/>
        </w:rPr>
        <w:t xml:space="preserve"> </w:t>
      </w:r>
      <w:r>
        <w:rPr>
          <w:w w:val="110"/>
        </w:rPr>
        <w:t>oblique</w:t>
      </w:r>
      <w:r>
        <w:rPr>
          <w:spacing w:val="33"/>
          <w:w w:val="110"/>
        </w:rPr>
        <w:t xml:space="preserve"> </w:t>
      </w:r>
      <w:r>
        <w:rPr>
          <w:w w:val="110"/>
        </w:rPr>
        <w:t>model).</w:t>
      </w:r>
      <w:r>
        <w:rPr>
          <w:spacing w:val="30"/>
          <w:w w:val="110"/>
        </w:rPr>
        <w:t xml:space="preserve"> </w:t>
      </w:r>
      <w:r>
        <w:rPr>
          <w:w w:val="110"/>
        </w:rPr>
        <w:t>A</w:t>
      </w:r>
      <w:r>
        <w:rPr>
          <w:spacing w:val="4"/>
          <w:w w:val="110"/>
        </w:rPr>
        <w:t xml:space="preserve"> </w:t>
      </w:r>
      <w:r>
        <w:rPr>
          <w:w w:val="110"/>
        </w:rPr>
        <w:t>significant</w:t>
      </w:r>
      <w:r>
        <w:rPr>
          <w:spacing w:val="22"/>
          <w:w w:val="110"/>
        </w:rPr>
        <w:t xml:space="preserve"> </w:t>
      </w:r>
      <w:r>
        <w:rPr>
          <w:w w:val="110"/>
        </w:rPr>
        <w:t>chi-square</w:t>
      </w:r>
      <w:r>
        <w:rPr>
          <w:spacing w:val="24"/>
          <w:w w:val="110"/>
        </w:rPr>
        <w:t xml:space="preserve"> </w:t>
      </w:r>
      <w:r>
        <w:rPr>
          <w:w w:val="110"/>
        </w:rPr>
        <w:t>statistic</w:t>
      </w:r>
      <w:r>
        <w:rPr>
          <w:spacing w:val="29"/>
          <w:w w:val="110"/>
        </w:rPr>
        <w:t xml:space="preserve"> </w:t>
      </w:r>
      <w:r>
        <w:rPr>
          <w:w w:val="110"/>
        </w:rPr>
        <w:t>was</w:t>
      </w:r>
      <w:r>
        <w:rPr>
          <w:spacing w:val="-6"/>
          <w:w w:val="110"/>
        </w:rPr>
        <w:t xml:space="preserve"> </w:t>
      </w:r>
      <w:r>
        <w:rPr>
          <w:w w:val="110"/>
        </w:rPr>
        <w:t>found</w:t>
      </w:r>
      <w:r>
        <w:rPr>
          <w:spacing w:val="37"/>
          <w:w w:val="110"/>
        </w:rPr>
        <w:t xml:space="preserve"> </w:t>
      </w:r>
      <w:r>
        <w:rPr>
          <w:w w:val="110"/>
        </w:rPr>
        <w:t>for</w:t>
      </w:r>
      <w:r>
        <w:rPr>
          <w:spacing w:val="6"/>
          <w:w w:val="110"/>
        </w:rPr>
        <w:t xml:space="preserve"> </w:t>
      </w:r>
      <w:r>
        <w:rPr>
          <w:w w:val="110"/>
        </w:rPr>
        <w:t>all</w:t>
      </w:r>
      <w:r>
        <w:rPr>
          <w:spacing w:val="39"/>
          <w:w w:val="110"/>
        </w:rPr>
        <w:t xml:space="preserve"> </w:t>
      </w:r>
      <w:r>
        <w:rPr>
          <w:w w:val="110"/>
        </w:rPr>
        <w:t>competing</w:t>
      </w:r>
      <w:r>
        <w:rPr>
          <w:spacing w:val="12"/>
          <w:w w:val="110"/>
        </w:rPr>
        <w:t xml:space="preserve"> </w:t>
      </w:r>
      <w:r>
        <w:rPr>
          <w:w w:val="110"/>
        </w:rPr>
        <w:t>models,</w:t>
      </w:r>
      <w:r>
        <w:rPr>
          <w:spacing w:val="40"/>
          <w:w w:val="110"/>
        </w:rPr>
        <w:t xml:space="preserve"> </w:t>
      </w:r>
      <w:r>
        <w:rPr>
          <w:w w:val="110"/>
        </w:rPr>
        <w:t>suggesting</w:t>
      </w:r>
      <w:r>
        <w:rPr>
          <w:spacing w:val="29"/>
          <w:w w:val="110"/>
        </w:rPr>
        <w:t xml:space="preserve"> </w:t>
      </w:r>
      <w:r>
        <w:rPr>
          <w:w w:val="110"/>
        </w:rPr>
        <w:t>an</w:t>
      </w:r>
      <w:r>
        <w:rPr>
          <w:spacing w:val="56"/>
          <w:w w:val="110"/>
        </w:rPr>
        <w:t xml:space="preserve"> </w:t>
      </w:r>
      <w:r>
        <w:rPr>
          <w:w w:val="110"/>
        </w:rPr>
        <w:t>unsatisfactory</w:t>
      </w:r>
      <w:r>
        <w:rPr>
          <w:spacing w:val="19"/>
          <w:w w:val="110"/>
        </w:rPr>
        <w:t xml:space="preserve"> </w:t>
      </w:r>
      <w:r>
        <w:rPr>
          <w:w w:val="110"/>
        </w:rPr>
        <w:t>fit</w:t>
      </w:r>
      <w:r>
        <w:rPr>
          <w:spacing w:val="74"/>
          <w:w w:val="110"/>
        </w:rPr>
        <w:t xml:space="preserve"> </w:t>
      </w:r>
      <w:r>
        <w:rPr>
          <w:w w:val="110"/>
        </w:rPr>
        <w:t>It</w:t>
      </w:r>
      <w:r>
        <w:rPr>
          <w:spacing w:val="13"/>
          <w:w w:val="110"/>
        </w:rPr>
        <w:t xml:space="preserve"> </w:t>
      </w:r>
      <w:r>
        <w:rPr>
          <w:w w:val="110"/>
        </w:rPr>
        <w:t>was</w:t>
      </w:r>
      <w:r>
        <w:rPr>
          <w:spacing w:val="21"/>
          <w:w w:val="110"/>
        </w:rPr>
        <w:t xml:space="preserve"> </w:t>
      </w:r>
      <w:r>
        <w:rPr>
          <w:w w:val="110"/>
        </w:rPr>
        <w:t>noted</w:t>
      </w:r>
      <w:r>
        <w:rPr>
          <w:spacing w:val="44"/>
          <w:w w:val="110"/>
        </w:rPr>
        <w:t xml:space="preserve"> </w:t>
      </w:r>
      <w:r>
        <w:rPr>
          <w:w w:val="110"/>
        </w:rPr>
        <w:t>that</w:t>
      </w:r>
      <w:r>
        <w:rPr>
          <w:spacing w:val="13"/>
          <w:w w:val="110"/>
        </w:rPr>
        <w:t xml:space="preserve"> </w:t>
      </w:r>
      <w:r>
        <w:rPr>
          <w:w w:val="110"/>
        </w:rPr>
        <w:t>an</w:t>
      </w:r>
      <w:r>
        <w:rPr>
          <w:spacing w:val="33"/>
          <w:w w:val="110"/>
        </w:rPr>
        <w:t xml:space="preserve"> </w:t>
      </w:r>
      <w:r>
        <w:rPr>
          <w:w w:val="110"/>
        </w:rPr>
        <w:t>unsatisfactory</w:t>
      </w:r>
      <w:r>
        <w:rPr>
          <w:spacing w:val="16"/>
          <w:w w:val="110"/>
        </w:rPr>
        <w:t xml:space="preserve"> </w:t>
      </w:r>
      <w:r>
        <w:rPr>
          <w:w w:val="110"/>
        </w:rPr>
        <w:t>chi-square</w:t>
      </w:r>
      <w:r>
        <w:rPr>
          <w:spacing w:val="6"/>
          <w:w w:val="110"/>
        </w:rPr>
        <w:t xml:space="preserve"> </w:t>
      </w:r>
      <w:r>
        <w:rPr>
          <w:w w:val="110"/>
        </w:rPr>
        <w:t>statistic</w:t>
      </w:r>
      <w:r>
        <w:rPr>
          <w:spacing w:val="9"/>
          <w:w w:val="110"/>
        </w:rPr>
        <w:t xml:space="preserve"> </w:t>
      </w:r>
      <w:r>
        <w:rPr>
          <w:w w:val="110"/>
        </w:rPr>
        <w:t>is</w:t>
      </w:r>
      <w:r>
        <w:rPr>
          <w:spacing w:val="-1"/>
          <w:w w:val="110"/>
        </w:rPr>
        <w:t xml:space="preserve"> </w:t>
      </w:r>
      <w:r>
        <w:rPr>
          <w:w w:val="110"/>
        </w:rPr>
        <w:t>not</w:t>
      </w:r>
      <w:r>
        <w:rPr>
          <w:spacing w:val="-5"/>
          <w:w w:val="110"/>
        </w:rPr>
        <w:t xml:space="preserve"> </w:t>
      </w:r>
      <w:r>
        <w:rPr>
          <w:w w:val="110"/>
        </w:rPr>
        <w:t>uncommon</w:t>
      </w:r>
      <w:r>
        <w:rPr>
          <w:spacing w:val="18"/>
          <w:w w:val="110"/>
        </w:rPr>
        <w:t xml:space="preserve"> </w:t>
      </w:r>
      <w:r>
        <w:rPr>
          <w:w w:val="110"/>
        </w:rPr>
        <w:t>with</w:t>
      </w:r>
      <w:r>
        <w:rPr>
          <w:spacing w:val="11"/>
          <w:w w:val="110"/>
        </w:rPr>
        <w:t xml:space="preserve"> </w:t>
      </w:r>
      <w:r>
        <w:rPr>
          <w:w w:val="110"/>
        </w:rPr>
        <w:t>large</w:t>
      </w:r>
      <w:r>
        <w:rPr>
          <w:spacing w:val="2"/>
          <w:w w:val="110"/>
        </w:rPr>
        <w:t xml:space="preserve"> </w:t>
      </w:r>
      <w:r>
        <w:rPr>
          <w:w w:val="110"/>
        </w:rPr>
        <w:t>data sets,</w:t>
      </w:r>
      <w:r>
        <w:rPr>
          <w:spacing w:val="-6"/>
          <w:w w:val="110"/>
        </w:rPr>
        <w:t xml:space="preserve"> </w:t>
      </w:r>
      <w:r>
        <w:rPr>
          <w:w w:val="110"/>
        </w:rPr>
        <w:t>in</w:t>
      </w:r>
      <w:r>
        <w:rPr>
          <w:spacing w:val="-13"/>
          <w:w w:val="110"/>
        </w:rPr>
        <w:t xml:space="preserve"> </w:t>
      </w:r>
      <w:r>
        <w:rPr>
          <w:w w:val="110"/>
        </w:rPr>
        <w:t>which</w:t>
      </w:r>
      <w:r>
        <w:rPr>
          <w:spacing w:val="12"/>
          <w:w w:val="110"/>
        </w:rPr>
        <w:t xml:space="preserve"> </w:t>
      </w:r>
      <w:r>
        <w:rPr>
          <w:w w:val="110"/>
        </w:rPr>
        <w:t>case</w:t>
      </w:r>
      <w:r>
        <w:rPr>
          <w:spacing w:val="-4"/>
          <w:w w:val="110"/>
        </w:rPr>
        <w:t xml:space="preserve"> </w:t>
      </w:r>
      <w:r>
        <w:rPr>
          <w:w w:val="110"/>
        </w:rPr>
        <w:t>other</w:t>
      </w:r>
      <w:r>
        <w:rPr>
          <w:spacing w:val="16"/>
          <w:w w:val="110"/>
        </w:rPr>
        <w:t xml:space="preserve"> </w:t>
      </w:r>
      <w:r>
        <w:rPr>
          <w:w w:val="110"/>
        </w:rPr>
        <w:t>fit</w:t>
      </w:r>
      <w:r>
        <w:rPr>
          <w:spacing w:val="-17"/>
          <w:w w:val="110"/>
        </w:rPr>
        <w:t xml:space="preserve"> </w:t>
      </w:r>
      <w:r>
        <w:rPr>
          <w:w w:val="110"/>
        </w:rPr>
        <w:t>indexes</w:t>
      </w:r>
      <w:r>
        <w:rPr>
          <w:spacing w:val="7"/>
          <w:w w:val="110"/>
        </w:rPr>
        <w:t xml:space="preserve"> </w:t>
      </w:r>
      <w:r>
        <w:rPr>
          <w:w w:val="110"/>
        </w:rPr>
        <w:t>are</w:t>
      </w:r>
      <w:r>
        <w:rPr>
          <w:spacing w:val="28"/>
          <w:w w:val="110"/>
        </w:rPr>
        <w:t xml:space="preserve"> </w:t>
      </w:r>
      <w:r>
        <w:rPr>
          <w:w w:val="110"/>
        </w:rPr>
        <w:t>examined</w:t>
      </w:r>
      <w:r>
        <w:rPr>
          <w:spacing w:val="31"/>
          <w:w w:val="110"/>
        </w:rPr>
        <w:t xml:space="preserve"> </w:t>
      </w:r>
      <w:r>
        <w:rPr>
          <w:w w:val="110"/>
        </w:rPr>
        <w:t>(Bentler</w:t>
      </w:r>
      <w:r>
        <w:rPr>
          <w:spacing w:val="16"/>
          <w:w w:val="110"/>
        </w:rPr>
        <w:t xml:space="preserve"> </w:t>
      </w:r>
      <w:r>
        <w:rPr>
          <w:w w:val="110"/>
          <w:sz w:val="19"/>
          <w:szCs w:val="19"/>
        </w:rPr>
        <w:t>&amp;</w:t>
      </w:r>
      <w:r>
        <w:rPr>
          <w:spacing w:val="2"/>
          <w:w w:val="110"/>
          <w:sz w:val="19"/>
          <w:szCs w:val="19"/>
        </w:rPr>
        <w:t xml:space="preserve"> </w:t>
      </w:r>
      <w:r>
        <w:rPr>
          <w:w w:val="110"/>
        </w:rPr>
        <w:t>Bonett,</w:t>
      </w:r>
      <w:r>
        <w:rPr>
          <w:spacing w:val="13"/>
          <w:w w:val="110"/>
        </w:rPr>
        <w:t xml:space="preserve"> </w:t>
      </w:r>
      <w:r>
        <w:rPr>
          <w:w w:val="110"/>
        </w:rPr>
        <w:t>1980).</w:t>
      </w:r>
      <w:r>
        <w:rPr>
          <w:spacing w:val="23"/>
          <w:w w:val="110"/>
        </w:rPr>
        <w:t xml:space="preserve"> </w:t>
      </w:r>
      <w:r>
        <w:rPr>
          <w:w w:val="110"/>
        </w:rPr>
        <w:t>Based</w:t>
      </w:r>
      <w:r>
        <w:rPr>
          <w:spacing w:val="10"/>
          <w:w w:val="110"/>
        </w:rPr>
        <w:t xml:space="preserve"> </w:t>
      </w:r>
      <w:r>
        <w:rPr>
          <w:w w:val="110"/>
        </w:rPr>
        <w:t>on</w:t>
      </w:r>
      <w:r>
        <w:rPr>
          <w:spacing w:val="6"/>
          <w:w w:val="110"/>
        </w:rPr>
        <w:t xml:space="preserve"> </w:t>
      </w:r>
      <w:r>
        <w:rPr>
          <w:w w:val="110"/>
        </w:rPr>
        <w:t>an</w:t>
      </w:r>
      <w:r>
        <w:rPr>
          <w:spacing w:val="33"/>
          <w:w w:val="110"/>
        </w:rPr>
        <w:t xml:space="preserve"> </w:t>
      </w:r>
      <w:r>
        <w:rPr>
          <w:w w:val="110"/>
        </w:rPr>
        <w:t>examination</w:t>
      </w:r>
      <w:r>
        <w:rPr>
          <w:spacing w:val="4"/>
          <w:w w:val="110"/>
        </w:rPr>
        <w:t xml:space="preserve"> </w:t>
      </w:r>
      <w:r>
        <w:rPr>
          <w:w w:val="110"/>
        </w:rPr>
        <w:t>of</w:t>
      </w:r>
      <w:r>
        <w:rPr>
          <w:spacing w:val="6"/>
          <w:w w:val="110"/>
        </w:rPr>
        <w:t xml:space="preserve"> </w:t>
      </w:r>
      <w:r>
        <w:rPr>
          <w:w w:val="110"/>
        </w:rPr>
        <w:t>other</w:t>
      </w:r>
      <w:r>
        <w:rPr>
          <w:spacing w:val="5"/>
          <w:w w:val="110"/>
        </w:rPr>
        <w:t xml:space="preserve"> </w:t>
      </w:r>
      <w:r>
        <w:rPr>
          <w:w w:val="110"/>
        </w:rPr>
        <w:t>fit</w:t>
      </w:r>
      <w:r>
        <w:rPr>
          <w:spacing w:val="-22"/>
          <w:w w:val="110"/>
        </w:rPr>
        <w:t xml:space="preserve"> </w:t>
      </w:r>
      <w:r>
        <w:rPr>
          <w:w w:val="110"/>
        </w:rPr>
        <w:t>indexes,</w:t>
      </w:r>
      <w:r>
        <w:rPr>
          <w:spacing w:val="15"/>
          <w:w w:val="110"/>
        </w:rPr>
        <w:t xml:space="preserve"> </w:t>
      </w:r>
      <w:r>
        <w:rPr>
          <w:w w:val="110"/>
        </w:rPr>
        <w:t>the</w:t>
      </w:r>
      <w:r>
        <w:rPr>
          <w:spacing w:val="5"/>
          <w:w w:val="110"/>
        </w:rPr>
        <w:t xml:space="preserve"> </w:t>
      </w:r>
      <w:r>
        <w:rPr>
          <w:w w:val="110"/>
        </w:rPr>
        <w:t>four-component</w:t>
      </w:r>
      <w:r>
        <w:rPr>
          <w:spacing w:val="-10"/>
          <w:w w:val="110"/>
        </w:rPr>
        <w:t xml:space="preserve"> </w:t>
      </w:r>
      <w:r>
        <w:rPr>
          <w:w w:val="110"/>
        </w:rPr>
        <w:t>oblique</w:t>
      </w:r>
      <w:r>
        <w:rPr>
          <w:spacing w:val="7"/>
          <w:w w:val="110"/>
        </w:rPr>
        <w:t xml:space="preserve"> </w:t>
      </w:r>
      <w:r>
        <w:rPr>
          <w:w w:val="110"/>
        </w:rPr>
        <w:t>model was</w:t>
      </w:r>
      <w:r>
        <w:rPr>
          <w:spacing w:val="23"/>
          <w:w w:val="110"/>
        </w:rPr>
        <w:t xml:space="preserve"> </w:t>
      </w:r>
      <w:r>
        <w:rPr>
          <w:w w:val="110"/>
        </w:rPr>
        <w:t>found</w:t>
      </w:r>
      <w:r>
        <w:rPr>
          <w:spacing w:val="16"/>
          <w:w w:val="110"/>
        </w:rPr>
        <w:t xml:space="preserve"> </w:t>
      </w:r>
      <w:r>
        <w:rPr>
          <w:w w:val="110"/>
        </w:rPr>
        <w:t>to have</w:t>
      </w:r>
      <w:r>
        <w:rPr>
          <w:spacing w:val="-4"/>
          <w:w w:val="110"/>
        </w:rPr>
        <w:t xml:space="preserve"> </w:t>
      </w:r>
      <w:r>
        <w:rPr>
          <w:w w:val="110"/>
        </w:rPr>
        <w:t>the</w:t>
      </w:r>
      <w:r>
        <w:rPr>
          <w:spacing w:val="25"/>
          <w:w w:val="110"/>
        </w:rPr>
        <w:t xml:space="preserve"> </w:t>
      </w:r>
      <w:r>
        <w:rPr>
          <w:w w:val="110"/>
        </w:rPr>
        <w:t>best</w:t>
      </w:r>
      <w:r>
        <w:rPr>
          <w:spacing w:val="16"/>
          <w:w w:val="110"/>
        </w:rPr>
        <w:t xml:space="preserve"> </w:t>
      </w:r>
      <w:r>
        <w:rPr>
          <w:w w:val="110"/>
        </w:rPr>
        <w:t>fit</w:t>
      </w:r>
      <w:r>
        <w:rPr>
          <w:spacing w:val="-19"/>
          <w:w w:val="110"/>
        </w:rPr>
        <w:t xml:space="preserve"> </w:t>
      </w:r>
      <w:r>
        <w:rPr>
          <w:w w:val="110"/>
        </w:rPr>
        <w:t xml:space="preserve">because </w:t>
      </w:r>
      <w:r>
        <w:rPr>
          <w:w w:val="110"/>
          <w:sz w:val="19"/>
          <w:szCs w:val="19"/>
        </w:rPr>
        <w:t>it</w:t>
      </w:r>
      <w:r>
        <w:rPr>
          <w:spacing w:val="24"/>
          <w:w w:val="110"/>
          <w:sz w:val="19"/>
          <w:szCs w:val="19"/>
        </w:rPr>
        <w:t xml:space="preserve"> </w:t>
      </w:r>
      <w:r>
        <w:rPr>
          <w:w w:val="110"/>
        </w:rPr>
        <w:t>had</w:t>
      </w:r>
      <w:r>
        <w:rPr>
          <w:spacing w:val="22"/>
          <w:w w:val="110"/>
        </w:rPr>
        <w:t xml:space="preserve"> </w:t>
      </w:r>
      <w:r>
        <w:rPr>
          <w:w w:val="110"/>
        </w:rPr>
        <w:t>the</w:t>
      </w:r>
      <w:r>
        <w:rPr>
          <w:spacing w:val="6"/>
          <w:w w:val="110"/>
        </w:rPr>
        <w:t xml:space="preserve"> </w:t>
      </w:r>
      <w:r>
        <w:rPr>
          <w:w w:val="110"/>
        </w:rPr>
        <w:t>lowest</w:t>
      </w:r>
      <w:r>
        <w:rPr>
          <w:spacing w:val="-2"/>
          <w:w w:val="110"/>
        </w:rPr>
        <w:t xml:space="preserve"> </w:t>
      </w:r>
      <w:r>
        <w:rPr>
          <w:w w:val="110"/>
        </w:rPr>
        <w:t>chi-square</w:t>
      </w:r>
      <w:r>
        <w:rPr>
          <w:spacing w:val="13"/>
          <w:w w:val="110"/>
        </w:rPr>
        <w:t xml:space="preserve"> </w:t>
      </w:r>
      <w:r>
        <w:rPr>
          <w:w w:val="110"/>
        </w:rPr>
        <w:t>value</w:t>
      </w:r>
      <w:r>
        <w:rPr>
          <w:spacing w:val="18"/>
          <w:w w:val="110"/>
        </w:rPr>
        <w:t xml:space="preserve"> </w:t>
      </w:r>
      <w:r>
        <w:rPr>
          <w:w w:val="110"/>
        </w:rPr>
        <w:t>(1865.24),</w:t>
      </w:r>
      <w:r>
        <w:rPr>
          <w:spacing w:val="31"/>
          <w:w w:val="110"/>
        </w:rPr>
        <w:t xml:space="preserve"> </w:t>
      </w:r>
      <w:r>
        <w:rPr>
          <w:w w:val="110"/>
        </w:rPr>
        <w:t>the</w:t>
      </w:r>
      <w:r>
        <w:rPr>
          <w:spacing w:val="29"/>
          <w:w w:val="110"/>
        </w:rPr>
        <w:t xml:space="preserve"> </w:t>
      </w:r>
      <w:r>
        <w:rPr>
          <w:w w:val="110"/>
        </w:rPr>
        <w:t>highest</w:t>
      </w:r>
      <w:r>
        <w:rPr>
          <w:spacing w:val="7"/>
          <w:w w:val="110"/>
        </w:rPr>
        <w:t xml:space="preserve"> </w:t>
      </w:r>
      <w:r>
        <w:rPr>
          <w:w w:val="110"/>
        </w:rPr>
        <w:t>goodness­</w:t>
      </w:r>
      <w:r>
        <w:rPr>
          <w:spacing w:val="12"/>
          <w:w w:val="110"/>
        </w:rPr>
        <w:t xml:space="preserve"> </w:t>
      </w:r>
      <w:r>
        <w:rPr>
          <w:w w:val="110"/>
        </w:rPr>
        <w:t>of-fit</w:t>
      </w:r>
      <w:r>
        <w:rPr>
          <w:spacing w:val="4"/>
          <w:w w:val="110"/>
        </w:rPr>
        <w:t xml:space="preserve"> </w:t>
      </w:r>
      <w:r>
        <w:rPr>
          <w:w w:val="110"/>
        </w:rPr>
        <w:t>index (GFI</w:t>
      </w:r>
      <w:r>
        <w:rPr>
          <w:spacing w:val="19"/>
          <w:w w:val="110"/>
        </w:rPr>
        <w:t xml:space="preserve"> </w:t>
      </w:r>
      <w:r>
        <w:rPr>
          <w:w w:val="110"/>
          <w:sz w:val="23"/>
          <w:szCs w:val="23"/>
        </w:rPr>
        <w:t>=</w:t>
      </w:r>
      <w:r>
        <w:rPr>
          <w:spacing w:val="-3"/>
          <w:w w:val="110"/>
          <w:sz w:val="23"/>
          <w:szCs w:val="23"/>
        </w:rPr>
        <w:t xml:space="preserve"> </w:t>
      </w:r>
      <w:r>
        <w:rPr>
          <w:w w:val="110"/>
          <w:sz w:val="23"/>
          <w:szCs w:val="23"/>
        </w:rPr>
        <w:t>.</w:t>
      </w:r>
      <w:r>
        <w:rPr>
          <w:w w:val="110"/>
        </w:rPr>
        <w:t>78)</w:t>
      </w:r>
      <w:r>
        <w:rPr>
          <w:spacing w:val="12"/>
          <w:w w:val="110"/>
        </w:rPr>
        <w:t xml:space="preserve"> </w:t>
      </w:r>
      <w:r>
        <w:rPr>
          <w:w w:val="110"/>
        </w:rPr>
        <w:t>and</w:t>
      </w:r>
      <w:r>
        <w:rPr>
          <w:spacing w:val="59"/>
          <w:w w:val="110"/>
        </w:rPr>
        <w:t xml:space="preserve"> </w:t>
      </w:r>
      <w:r>
        <w:rPr>
          <w:w w:val="110"/>
        </w:rPr>
        <w:t>adjusted</w:t>
      </w:r>
      <w:r>
        <w:rPr>
          <w:spacing w:val="27"/>
          <w:w w:val="110"/>
        </w:rPr>
        <w:t xml:space="preserve"> </w:t>
      </w:r>
      <w:r>
        <w:rPr>
          <w:w w:val="110"/>
        </w:rPr>
        <w:t>goodness-of-fit</w:t>
      </w:r>
      <w:r>
        <w:rPr>
          <w:spacing w:val="-18"/>
          <w:w w:val="110"/>
        </w:rPr>
        <w:t xml:space="preserve"> </w:t>
      </w:r>
      <w:r>
        <w:rPr>
          <w:w w:val="110"/>
        </w:rPr>
        <w:t>index</w:t>
      </w:r>
      <w:r>
        <w:rPr>
          <w:spacing w:val="7"/>
          <w:w w:val="110"/>
        </w:rPr>
        <w:t xml:space="preserve"> </w:t>
      </w:r>
      <w:r>
        <w:rPr>
          <w:w w:val="110"/>
        </w:rPr>
        <w:t>(AGFI</w:t>
      </w:r>
      <w:r>
        <w:rPr>
          <w:spacing w:val="23"/>
          <w:w w:val="110"/>
        </w:rPr>
        <w:t xml:space="preserve"> </w:t>
      </w:r>
      <w:r>
        <w:rPr>
          <w:w w:val="110"/>
          <w:sz w:val="23"/>
          <w:szCs w:val="23"/>
        </w:rPr>
        <w:t>=</w:t>
      </w:r>
      <w:r>
        <w:rPr>
          <w:spacing w:val="-3"/>
          <w:w w:val="110"/>
          <w:sz w:val="23"/>
          <w:szCs w:val="23"/>
        </w:rPr>
        <w:t xml:space="preserve"> </w:t>
      </w:r>
      <w:r>
        <w:rPr>
          <w:w w:val="110"/>
          <w:sz w:val="23"/>
          <w:szCs w:val="23"/>
        </w:rPr>
        <w:t>.</w:t>
      </w:r>
      <w:r>
        <w:rPr>
          <w:w w:val="110"/>
        </w:rPr>
        <w:t>76),</w:t>
      </w:r>
      <w:r>
        <w:rPr>
          <w:spacing w:val="5"/>
          <w:w w:val="110"/>
        </w:rPr>
        <w:t xml:space="preserve"> </w:t>
      </w:r>
      <w:r>
        <w:rPr>
          <w:w w:val="110"/>
        </w:rPr>
        <w:t>the</w:t>
      </w:r>
      <w:r>
        <w:rPr>
          <w:spacing w:val="33"/>
          <w:w w:val="110"/>
        </w:rPr>
        <w:t xml:space="preserve"> </w:t>
      </w:r>
      <w:r>
        <w:rPr>
          <w:w w:val="110"/>
        </w:rPr>
        <w:t>low­</w:t>
      </w:r>
    </w:p>
    <w:p w14:paraId="4A0269E3" w14:textId="77777777" w:rsidR="00D37A87" w:rsidRDefault="00D37A87" w:rsidP="00D37A87">
      <w:pPr>
        <w:pStyle w:val="BodyText"/>
        <w:kinsoku w:val="0"/>
        <w:overflowPunct w:val="0"/>
        <w:spacing w:line="232" w:lineRule="exact"/>
        <w:ind w:left="133"/>
        <w:rPr>
          <w:w w:val="105"/>
        </w:rPr>
      </w:pPr>
      <w:r>
        <w:rPr>
          <w:w w:val="105"/>
        </w:rPr>
        <w:t>est</w:t>
      </w:r>
      <w:r>
        <w:rPr>
          <w:spacing w:val="40"/>
          <w:w w:val="105"/>
        </w:rPr>
        <w:t xml:space="preserve"> </w:t>
      </w:r>
      <w:r>
        <w:rPr>
          <w:rFonts w:ascii="Arial" w:hAnsi="Arial" w:cs="Arial"/>
          <w:w w:val="105"/>
          <w:sz w:val="27"/>
          <w:szCs w:val="27"/>
        </w:rPr>
        <w:t>x</w:t>
      </w:r>
      <w:r>
        <w:rPr>
          <w:w w:val="105"/>
          <w:position w:val="6"/>
        </w:rPr>
        <w:t>2</w:t>
      </w:r>
      <w:r>
        <w:rPr>
          <w:w w:val="105"/>
        </w:rPr>
        <w:t>/</w:t>
      </w:r>
      <w:r>
        <w:rPr>
          <w:spacing w:val="40"/>
          <w:w w:val="105"/>
        </w:rPr>
        <w:t xml:space="preserve"> </w:t>
      </w:r>
      <w:r>
        <w:rPr>
          <w:i/>
          <w:iCs/>
          <w:w w:val="105"/>
        </w:rPr>
        <w:t>dfvalue</w:t>
      </w:r>
      <w:r>
        <w:rPr>
          <w:i/>
          <w:iCs/>
          <w:spacing w:val="36"/>
          <w:w w:val="105"/>
        </w:rPr>
        <w:t xml:space="preserve"> </w:t>
      </w:r>
      <w:r>
        <w:rPr>
          <w:w w:val="105"/>
        </w:rPr>
        <w:t>(1.89),</w:t>
      </w:r>
      <w:r>
        <w:rPr>
          <w:spacing w:val="40"/>
          <w:w w:val="105"/>
        </w:rPr>
        <w:t xml:space="preserve"> </w:t>
      </w:r>
      <w:r>
        <w:rPr>
          <w:w w:val="105"/>
        </w:rPr>
        <w:t>the</w:t>
      </w:r>
      <w:r>
        <w:rPr>
          <w:spacing w:val="40"/>
          <w:w w:val="105"/>
        </w:rPr>
        <w:t xml:space="preserve"> </w:t>
      </w:r>
      <w:r>
        <w:rPr>
          <w:w w:val="105"/>
        </w:rPr>
        <w:t>lowest root-mean-square residual</w:t>
      </w:r>
      <w:r>
        <w:rPr>
          <w:spacing w:val="31"/>
          <w:w w:val="105"/>
        </w:rPr>
        <w:t xml:space="preserve"> </w:t>
      </w:r>
      <w:r>
        <w:rPr>
          <w:w w:val="105"/>
        </w:rPr>
        <w:t xml:space="preserve">(RMSR </w:t>
      </w:r>
      <w:r>
        <w:rPr>
          <w:rFonts w:ascii="Arial" w:hAnsi="Arial" w:cs="Arial"/>
          <w:w w:val="105"/>
          <w:sz w:val="19"/>
          <w:szCs w:val="19"/>
        </w:rPr>
        <w:t>=</w:t>
      </w:r>
      <w:r>
        <w:rPr>
          <w:rFonts w:ascii="Arial" w:hAnsi="Arial" w:cs="Arial"/>
          <w:spacing w:val="36"/>
          <w:w w:val="105"/>
          <w:sz w:val="19"/>
          <w:szCs w:val="19"/>
        </w:rPr>
        <w:t xml:space="preserve"> </w:t>
      </w:r>
      <w:r>
        <w:rPr>
          <w:w w:val="105"/>
        </w:rPr>
        <w:t>.080), and</w:t>
      </w:r>
    </w:p>
    <w:p w14:paraId="59A4FBCF" w14:textId="77777777" w:rsidR="00D37A87" w:rsidRDefault="00D37A87" w:rsidP="00D37A87">
      <w:pPr>
        <w:pStyle w:val="BodyText"/>
        <w:kinsoku w:val="0"/>
        <w:overflowPunct w:val="0"/>
        <w:spacing w:line="230" w:lineRule="auto"/>
        <w:ind w:left="133" w:right="131" w:firstLine="5"/>
        <w:jc w:val="both"/>
        <w:rPr>
          <w:w w:val="110"/>
        </w:rPr>
      </w:pPr>
      <w:r>
        <w:rPr>
          <w:w w:val="110"/>
        </w:rPr>
        <w:t>the</w:t>
      </w:r>
      <w:r>
        <w:rPr>
          <w:spacing w:val="28"/>
          <w:w w:val="110"/>
        </w:rPr>
        <w:t xml:space="preserve"> </w:t>
      </w:r>
      <w:r>
        <w:rPr>
          <w:w w:val="110"/>
        </w:rPr>
        <w:t>highest</w:t>
      </w:r>
      <w:r>
        <w:rPr>
          <w:spacing w:val="13"/>
          <w:w w:val="110"/>
        </w:rPr>
        <w:t xml:space="preserve"> </w:t>
      </w:r>
      <w:r>
        <w:rPr>
          <w:w w:val="110"/>
        </w:rPr>
        <w:t>relative</w:t>
      </w:r>
      <w:r>
        <w:rPr>
          <w:spacing w:val="21"/>
          <w:w w:val="110"/>
        </w:rPr>
        <w:t xml:space="preserve"> </w:t>
      </w:r>
      <w:r>
        <w:rPr>
          <w:w w:val="110"/>
        </w:rPr>
        <w:t>noncentrality</w:t>
      </w:r>
      <w:r>
        <w:rPr>
          <w:spacing w:val="24"/>
          <w:w w:val="110"/>
        </w:rPr>
        <w:t xml:space="preserve"> </w:t>
      </w:r>
      <w:r>
        <w:rPr>
          <w:w w:val="110"/>
        </w:rPr>
        <w:t>index (RNI</w:t>
      </w:r>
      <w:r>
        <w:rPr>
          <w:spacing w:val="19"/>
          <w:w w:val="110"/>
        </w:rPr>
        <w:t xml:space="preserve"> </w:t>
      </w:r>
      <w:r>
        <w:rPr>
          <w:rFonts w:ascii="Arial" w:hAnsi="Arial" w:cs="Arial"/>
          <w:w w:val="110"/>
          <w:sz w:val="17"/>
          <w:szCs w:val="17"/>
        </w:rPr>
        <w:t>=</w:t>
      </w:r>
      <w:r>
        <w:rPr>
          <w:rFonts w:ascii="Arial" w:hAnsi="Arial" w:cs="Arial"/>
          <w:spacing w:val="36"/>
          <w:w w:val="110"/>
          <w:sz w:val="17"/>
          <w:szCs w:val="17"/>
        </w:rPr>
        <w:t xml:space="preserve"> </w:t>
      </w:r>
      <w:r>
        <w:rPr>
          <w:w w:val="110"/>
        </w:rPr>
        <w:t>.80).</w:t>
      </w:r>
      <w:r>
        <w:rPr>
          <w:spacing w:val="11"/>
          <w:w w:val="110"/>
        </w:rPr>
        <w:t xml:space="preserve"> </w:t>
      </w:r>
      <w:r>
        <w:rPr>
          <w:w w:val="110"/>
        </w:rPr>
        <w:t>It</w:t>
      </w:r>
      <w:r>
        <w:rPr>
          <w:spacing w:val="-1"/>
          <w:w w:val="110"/>
        </w:rPr>
        <w:t xml:space="preserve"> </w:t>
      </w:r>
      <w:r>
        <w:rPr>
          <w:w w:val="110"/>
        </w:rPr>
        <w:t>is</w:t>
      </w:r>
      <w:r>
        <w:rPr>
          <w:spacing w:val="19"/>
          <w:w w:val="110"/>
        </w:rPr>
        <w:t xml:space="preserve"> </w:t>
      </w:r>
      <w:r>
        <w:rPr>
          <w:w w:val="110"/>
        </w:rPr>
        <w:t>not surprising that</w:t>
      </w:r>
      <w:r>
        <w:rPr>
          <w:spacing w:val="10"/>
          <w:w w:val="110"/>
        </w:rPr>
        <w:t xml:space="preserve"> </w:t>
      </w:r>
      <w:r>
        <w:rPr>
          <w:w w:val="110"/>
        </w:rPr>
        <w:t>the</w:t>
      </w:r>
      <w:r>
        <w:rPr>
          <w:spacing w:val="20"/>
          <w:w w:val="110"/>
        </w:rPr>
        <w:t xml:space="preserve"> </w:t>
      </w:r>
      <w:r>
        <w:rPr>
          <w:w w:val="110"/>
        </w:rPr>
        <w:t>four-component</w:t>
      </w:r>
      <w:r>
        <w:rPr>
          <w:spacing w:val="14"/>
          <w:w w:val="110"/>
        </w:rPr>
        <w:t xml:space="preserve"> </w:t>
      </w:r>
      <w:r>
        <w:rPr>
          <w:w w:val="110"/>
        </w:rPr>
        <w:t>oblique</w:t>
      </w:r>
      <w:r>
        <w:rPr>
          <w:spacing w:val="40"/>
          <w:w w:val="110"/>
        </w:rPr>
        <w:t xml:space="preserve"> </w:t>
      </w:r>
      <w:r>
        <w:rPr>
          <w:w w:val="110"/>
        </w:rPr>
        <w:t>model</w:t>
      </w:r>
      <w:r>
        <w:rPr>
          <w:spacing w:val="37"/>
          <w:w w:val="110"/>
        </w:rPr>
        <w:t xml:space="preserve"> </w:t>
      </w:r>
      <w:r>
        <w:rPr>
          <w:w w:val="110"/>
        </w:rPr>
        <w:t>had</w:t>
      </w:r>
      <w:r>
        <w:rPr>
          <w:spacing w:val="76"/>
          <w:w w:val="110"/>
        </w:rPr>
        <w:t xml:space="preserve"> </w:t>
      </w:r>
      <w:r>
        <w:rPr>
          <w:w w:val="110"/>
        </w:rPr>
        <w:t>the</w:t>
      </w:r>
      <w:r>
        <w:rPr>
          <w:spacing w:val="40"/>
          <w:w w:val="110"/>
        </w:rPr>
        <w:t xml:space="preserve"> </w:t>
      </w:r>
      <w:r>
        <w:rPr>
          <w:w w:val="110"/>
        </w:rPr>
        <w:t>best</w:t>
      </w:r>
      <w:r>
        <w:rPr>
          <w:spacing w:val="19"/>
          <w:w w:val="110"/>
        </w:rPr>
        <w:t xml:space="preserve"> </w:t>
      </w:r>
      <w:r>
        <w:rPr>
          <w:w w:val="110"/>
        </w:rPr>
        <w:t>fit</w:t>
      </w:r>
      <w:r>
        <w:rPr>
          <w:spacing w:val="80"/>
          <w:w w:val="110"/>
        </w:rPr>
        <w:t xml:space="preserve"> </w:t>
      </w:r>
      <w:r>
        <w:rPr>
          <w:w w:val="110"/>
        </w:rPr>
        <w:t>given</w:t>
      </w:r>
      <w:r>
        <w:rPr>
          <w:spacing w:val="40"/>
          <w:w w:val="110"/>
        </w:rPr>
        <w:t xml:space="preserve"> </w:t>
      </w:r>
      <w:r>
        <w:rPr>
          <w:w w:val="110"/>
        </w:rPr>
        <w:t>the</w:t>
      </w:r>
      <w:r>
        <w:rPr>
          <w:spacing w:val="68"/>
          <w:w w:val="110"/>
        </w:rPr>
        <w:t xml:space="preserve"> </w:t>
      </w:r>
      <w:r>
        <w:rPr>
          <w:w w:val="110"/>
        </w:rPr>
        <w:t>moderate</w:t>
      </w:r>
      <w:r>
        <w:rPr>
          <w:spacing w:val="38"/>
          <w:w w:val="110"/>
        </w:rPr>
        <w:t xml:space="preserve"> </w:t>
      </w:r>
      <w:r>
        <w:rPr>
          <w:w w:val="110"/>
        </w:rPr>
        <w:t>subscale</w:t>
      </w:r>
      <w:r>
        <w:rPr>
          <w:spacing w:val="16"/>
          <w:w w:val="110"/>
        </w:rPr>
        <w:t xml:space="preserve"> </w:t>
      </w:r>
      <w:r>
        <w:rPr>
          <w:w w:val="110"/>
        </w:rPr>
        <w:t>intercorrelations</w:t>
      </w:r>
      <w:r>
        <w:rPr>
          <w:spacing w:val="-8"/>
          <w:w w:val="110"/>
        </w:rPr>
        <w:t xml:space="preserve"> </w:t>
      </w:r>
      <w:r>
        <w:rPr>
          <w:w w:val="110"/>
        </w:rPr>
        <w:t>of</w:t>
      </w:r>
      <w:r>
        <w:rPr>
          <w:spacing w:val="24"/>
          <w:w w:val="110"/>
        </w:rPr>
        <w:t xml:space="preserve"> </w:t>
      </w:r>
      <w:r>
        <w:rPr>
          <w:w w:val="110"/>
        </w:rPr>
        <w:t>the</w:t>
      </w:r>
      <w:r>
        <w:rPr>
          <w:spacing w:val="62"/>
          <w:w w:val="110"/>
        </w:rPr>
        <w:t xml:space="preserve"> </w:t>
      </w:r>
      <w:r>
        <w:rPr>
          <w:w w:val="110"/>
        </w:rPr>
        <w:t>IRRS.</w:t>
      </w:r>
    </w:p>
    <w:p w14:paraId="295D25F1" w14:textId="77777777" w:rsidR="00D37A87" w:rsidRDefault="00D37A87" w:rsidP="00D37A87">
      <w:pPr>
        <w:pStyle w:val="BodyText"/>
        <w:kinsoku w:val="0"/>
        <w:overflowPunct w:val="0"/>
        <w:spacing w:before="2" w:line="228" w:lineRule="auto"/>
        <w:ind w:left="123" w:right="154" w:firstLine="134"/>
        <w:jc w:val="both"/>
        <w:rPr>
          <w:w w:val="110"/>
        </w:rPr>
      </w:pPr>
      <w:r>
        <w:rPr>
          <w:w w:val="110"/>
        </w:rPr>
        <w:t>Furthermore,</w:t>
      </w:r>
      <w:r>
        <w:rPr>
          <w:spacing w:val="30"/>
          <w:w w:val="110"/>
        </w:rPr>
        <w:t xml:space="preserve"> </w:t>
      </w:r>
      <w:r>
        <w:rPr>
          <w:w w:val="110"/>
        </w:rPr>
        <w:t>as</w:t>
      </w:r>
      <w:r>
        <w:rPr>
          <w:spacing w:val="14"/>
          <w:w w:val="110"/>
        </w:rPr>
        <w:t xml:space="preserve"> </w:t>
      </w:r>
      <w:r>
        <w:rPr>
          <w:w w:val="110"/>
        </w:rPr>
        <w:t>evidence of the</w:t>
      </w:r>
      <w:r>
        <w:rPr>
          <w:spacing w:val="57"/>
          <w:w w:val="110"/>
        </w:rPr>
        <w:t xml:space="preserve"> </w:t>
      </w:r>
      <w:r>
        <w:rPr>
          <w:w w:val="110"/>
        </w:rPr>
        <w:t>IRRS's</w:t>
      </w:r>
      <w:r>
        <w:rPr>
          <w:spacing w:val="25"/>
          <w:w w:val="110"/>
        </w:rPr>
        <w:t xml:space="preserve"> </w:t>
      </w:r>
      <w:r>
        <w:rPr>
          <w:w w:val="110"/>
        </w:rPr>
        <w:t>concurrent</w:t>
      </w:r>
      <w:r>
        <w:rPr>
          <w:spacing w:val="10"/>
          <w:w w:val="110"/>
        </w:rPr>
        <w:t xml:space="preserve"> </w:t>
      </w:r>
      <w:r>
        <w:rPr>
          <w:w w:val="110"/>
        </w:rPr>
        <w:t>validity,</w:t>
      </w:r>
      <w:r>
        <w:rPr>
          <w:spacing w:val="8"/>
          <w:w w:val="110"/>
        </w:rPr>
        <w:t xml:space="preserve"> </w:t>
      </w:r>
      <w:r>
        <w:rPr>
          <w:w w:val="110"/>
        </w:rPr>
        <w:t>its</w:t>
      </w:r>
      <w:r>
        <w:rPr>
          <w:spacing w:val="24"/>
          <w:w w:val="110"/>
        </w:rPr>
        <w:t xml:space="preserve"> </w:t>
      </w:r>
      <w:r>
        <w:rPr>
          <w:w w:val="110"/>
        </w:rPr>
        <w:t>Cultural</w:t>
      </w:r>
      <w:r>
        <w:rPr>
          <w:spacing w:val="8"/>
          <w:w w:val="110"/>
        </w:rPr>
        <w:t xml:space="preserve"> </w:t>
      </w:r>
      <w:r>
        <w:rPr>
          <w:w w:val="110"/>
        </w:rPr>
        <w:t>Rac­</w:t>
      </w:r>
      <w:r>
        <w:rPr>
          <w:spacing w:val="7"/>
          <w:w w:val="110"/>
        </w:rPr>
        <w:t xml:space="preserve"> </w:t>
      </w:r>
      <w:r>
        <w:rPr>
          <w:w w:val="110"/>
        </w:rPr>
        <w:t>ism</w:t>
      </w:r>
      <w:r>
        <w:rPr>
          <w:spacing w:val="38"/>
          <w:w w:val="110"/>
        </w:rPr>
        <w:t xml:space="preserve"> </w:t>
      </w:r>
      <w:r>
        <w:rPr>
          <w:w w:val="110"/>
        </w:rPr>
        <w:t>and</w:t>
      </w:r>
      <w:r>
        <w:rPr>
          <w:spacing w:val="51"/>
          <w:w w:val="110"/>
        </w:rPr>
        <w:t xml:space="preserve"> </w:t>
      </w:r>
      <w:r>
        <w:rPr>
          <w:w w:val="110"/>
        </w:rPr>
        <w:t>Individual</w:t>
      </w:r>
      <w:r>
        <w:rPr>
          <w:spacing w:val="23"/>
          <w:w w:val="110"/>
        </w:rPr>
        <w:t xml:space="preserve"> </w:t>
      </w:r>
      <w:r>
        <w:rPr>
          <w:w w:val="110"/>
        </w:rPr>
        <w:t>Racism</w:t>
      </w:r>
      <w:r>
        <w:rPr>
          <w:spacing w:val="22"/>
          <w:w w:val="110"/>
        </w:rPr>
        <w:t xml:space="preserve"> </w:t>
      </w:r>
      <w:r>
        <w:rPr>
          <w:w w:val="110"/>
        </w:rPr>
        <w:t>subscales,</w:t>
      </w:r>
      <w:r>
        <w:rPr>
          <w:spacing w:val="25"/>
          <w:w w:val="110"/>
        </w:rPr>
        <w:t xml:space="preserve"> </w:t>
      </w:r>
      <w:r>
        <w:rPr>
          <w:w w:val="110"/>
        </w:rPr>
        <w:t>as</w:t>
      </w:r>
      <w:r>
        <w:rPr>
          <w:spacing w:val="23"/>
          <w:w w:val="110"/>
        </w:rPr>
        <w:t xml:space="preserve"> </w:t>
      </w:r>
      <w:r>
        <w:rPr>
          <w:w w:val="110"/>
        </w:rPr>
        <w:t>well</w:t>
      </w:r>
      <w:r>
        <w:rPr>
          <w:spacing w:val="10"/>
          <w:w w:val="110"/>
        </w:rPr>
        <w:t xml:space="preserve"> </w:t>
      </w:r>
      <w:r>
        <w:rPr>
          <w:w w:val="110"/>
        </w:rPr>
        <w:t>as</w:t>
      </w:r>
      <w:r>
        <w:rPr>
          <w:spacing w:val="56"/>
          <w:w w:val="110"/>
        </w:rPr>
        <w:t xml:space="preserve"> </w:t>
      </w:r>
      <w:r>
        <w:rPr>
          <w:w w:val="110"/>
        </w:rPr>
        <w:t>the</w:t>
      </w:r>
      <w:r>
        <w:rPr>
          <w:spacing w:val="39"/>
          <w:w w:val="110"/>
        </w:rPr>
        <w:t xml:space="preserve"> </w:t>
      </w:r>
      <w:r>
        <w:rPr>
          <w:w w:val="110"/>
        </w:rPr>
        <w:t>Global</w:t>
      </w:r>
      <w:r>
        <w:rPr>
          <w:spacing w:val="18"/>
          <w:w w:val="110"/>
        </w:rPr>
        <w:t xml:space="preserve"> </w:t>
      </w:r>
      <w:r>
        <w:rPr>
          <w:w w:val="110"/>
        </w:rPr>
        <w:t>Racism</w:t>
      </w:r>
      <w:r>
        <w:rPr>
          <w:spacing w:val="33"/>
          <w:w w:val="110"/>
        </w:rPr>
        <w:t xml:space="preserve"> </w:t>
      </w:r>
      <w:r>
        <w:rPr>
          <w:w w:val="110"/>
        </w:rPr>
        <w:t>measure,</w:t>
      </w:r>
      <w:r>
        <w:rPr>
          <w:spacing w:val="12"/>
          <w:w w:val="110"/>
        </w:rPr>
        <w:t xml:space="preserve"> </w:t>
      </w:r>
      <w:r>
        <w:rPr>
          <w:w w:val="110"/>
        </w:rPr>
        <w:t>were</w:t>
      </w:r>
      <w:r>
        <w:rPr>
          <w:spacing w:val="-12"/>
          <w:w w:val="110"/>
        </w:rPr>
        <w:t xml:space="preserve"> </w:t>
      </w:r>
      <w:r>
        <w:rPr>
          <w:w w:val="110"/>
        </w:rPr>
        <w:t>found</w:t>
      </w:r>
      <w:r>
        <w:rPr>
          <w:spacing w:val="7"/>
          <w:w w:val="110"/>
        </w:rPr>
        <w:t xml:space="preserve"> </w:t>
      </w:r>
      <w:r>
        <w:rPr>
          <w:w w:val="110"/>
        </w:rPr>
        <w:t>to</w:t>
      </w:r>
      <w:r>
        <w:rPr>
          <w:spacing w:val="-3"/>
          <w:w w:val="110"/>
        </w:rPr>
        <w:t xml:space="preserve"> </w:t>
      </w:r>
      <w:r>
        <w:rPr>
          <w:w w:val="110"/>
        </w:rPr>
        <w:t>be</w:t>
      </w:r>
      <w:r>
        <w:rPr>
          <w:spacing w:val="-11"/>
          <w:w w:val="110"/>
        </w:rPr>
        <w:t xml:space="preserve"> </w:t>
      </w:r>
      <w:r>
        <w:rPr>
          <w:w w:val="110"/>
        </w:rPr>
        <w:t>significantly</w:t>
      </w:r>
      <w:r>
        <w:rPr>
          <w:spacing w:val="14"/>
          <w:w w:val="110"/>
        </w:rPr>
        <w:t xml:space="preserve"> </w:t>
      </w:r>
      <w:r>
        <w:rPr>
          <w:w w:val="110"/>
        </w:rPr>
        <w:t>and</w:t>
      </w:r>
      <w:r>
        <w:rPr>
          <w:spacing w:val="37"/>
          <w:w w:val="110"/>
        </w:rPr>
        <w:t xml:space="preserve"> </w:t>
      </w:r>
      <w:r>
        <w:rPr>
          <w:w w:val="110"/>
        </w:rPr>
        <w:t>positively correlated</w:t>
      </w:r>
      <w:r>
        <w:rPr>
          <w:spacing w:val="7"/>
          <w:w w:val="110"/>
        </w:rPr>
        <w:t xml:space="preserve"> </w:t>
      </w:r>
      <w:r>
        <w:rPr>
          <w:w w:val="110"/>
        </w:rPr>
        <w:t>with the</w:t>
      </w:r>
      <w:r>
        <w:rPr>
          <w:spacing w:val="15"/>
          <w:w w:val="110"/>
        </w:rPr>
        <w:t xml:space="preserve"> </w:t>
      </w:r>
      <w:r>
        <w:rPr>
          <w:w w:val="110"/>
        </w:rPr>
        <w:t>Perceived Stress</w:t>
      </w:r>
      <w:r>
        <w:rPr>
          <w:spacing w:val="12"/>
          <w:w w:val="110"/>
        </w:rPr>
        <w:t xml:space="preserve"> </w:t>
      </w:r>
      <w:r>
        <w:rPr>
          <w:w w:val="110"/>
        </w:rPr>
        <w:t>Scale</w:t>
      </w:r>
      <w:r>
        <w:rPr>
          <w:spacing w:val="11"/>
          <w:w w:val="110"/>
        </w:rPr>
        <w:t xml:space="preserve"> </w:t>
      </w:r>
      <w:r>
        <w:rPr>
          <w:w w:val="110"/>
        </w:rPr>
        <w:t>(PSS;</w:t>
      </w:r>
      <w:r>
        <w:rPr>
          <w:spacing w:val="8"/>
          <w:w w:val="110"/>
        </w:rPr>
        <w:t xml:space="preserve"> </w:t>
      </w:r>
      <w:r>
        <w:rPr>
          <w:w w:val="110"/>
        </w:rPr>
        <w:t>Cohen,</w:t>
      </w:r>
      <w:r>
        <w:rPr>
          <w:spacing w:val="28"/>
          <w:w w:val="110"/>
        </w:rPr>
        <w:t xml:space="preserve"> </w:t>
      </w:r>
      <w:r>
        <w:rPr>
          <w:w w:val="110"/>
        </w:rPr>
        <w:t>Karmarck,</w:t>
      </w:r>
      <w:r>
        <w:rPr>
          <w:spacing w:val="28"/>
          <w:w w:val="110"/>
        </w:rPr>
        <w:t xml:space="preserve"> </w:t>
      </w:r>
      <w:r>
        <w:rPr>
          <w:w w:val="110"/>
          <w:sz w:val="19"/>
          <w:szCs w:val="19"/>
        </w:rPr>
        <w:t xml:space="preserve">&amp; </w:t>
      </w:r>
      <w:r>
        <w:rPr>
          <w:w w:val="110"/>
        </w:rPr>
        <w:t>Mermelstein,</w:t>
      </w:r>
      <w:r>
        <w:rPr>
          <w:spacing w:val="40"/>
          <w:w w:val="110"/>
        </w:rPr>
        <w:t xml:space="preserve"> </w:t>
      </w:r>
      <w:r>
        <w:rPr>
          <w:w w:val="110"/>
        </w:rPr>
        <w:t>1983). The</w:t>
      </w:r>
      <w:r>
        <w:rPr>
          <w:spacing w:val="22"/>
          <w:w w:val="110"/>
        </w:rPr>
        <w:t xml:space="preserve"> </w:t>
      </w:r>
      <w:r>
        <w:rPr>
          <w:w w:val="110"/>
        </w:rPr>
        <w:t>PSS</w:t>
      </w:r>
      <w:r>
        <w:rPr>
          <w:spacing w:val="-3"/>
          <w:w w:val="110"/>
        </w:rPr>
        <w:t xml:space="preserve"> </w:t>
      </w:r>
      <w:r>
        <w:rPr>
          <w:w w:val="110"/>
        </w:rPr>
        <w:t>was</w:t>
      </w:r>
      <w:r>
        <w:rPr>
          <w:spacing w:val="39"/>
          <w:w w:val="110"/>
        </w:rPr>
        <w:t xml:space="preserve"> </w:t>
      </w:r>
      <w:r>
        <w:rPr>
          <w:w w:val="110"/>
        </w:rPr>
        <w:t>correlated</w:t>
      </w:r>
    </w:p>
    <w:p w14:paraId="75855E0C" w14:textId="77777777" w:rsidR="00D37A87" w:rsidRDefault="00D37A87" w:rsidP="00D37A87">
      <w:pPr>
        <w:pStyle w:val="BodyText"/>
        <w:kinsoku w:val="0"/>
        <w:overflowPunct w:val="0"/>
        <w:spacing w:before="6" w:line="228" w:lineRule="auto"/>
        <w:ind w:left="121" w:right="155" w:firstLine="5"/>
        <w:jc w:val="both"/>
        <w:rPr>
          <w:w w:val="110"/>
        </w:rPr>
      </w:pPr>
      <w:r>
        <w:rPr>
          <w:w w:val="110"/>
        </w:rPr>
        <w:t>.31 with</w:t>
      </w:r>
      <w:r>
        <w:rPr>
          <w:spacing w:val="8"/>
          <w:w w:val="110"/>
        </w:rPr>
        <w:t xml:space="preserve"> </w:t>
      </w:r>
      <w:r>
        <w:rPr>
          <w:w w:val="110"/>
        </w:rPr>
        <w:t>the</w:t>
      </w:r>
      <w:r>
        <w:rPr>
          <w:spacing w:val="9"/>
          <w:w w:val="110"/>
        </w:rPr>
        <w:t xml:space="preserve"> </w:t>
      </w:r>
      <w:r>
        <w:rPr>
          <w:w w:val="110"/>
        </w:rPr>
        <w:t>Cultural</w:t>
      </w:r>
      <w:r>
        <w:rPr>
          <w:spacing w:val="-3"/>
          <w:w w:val="110"/>
        </w:rPr>
        <w:t xml:space="preserve"> </w:t>
      </w:r>
      <w:r>
        <w:rPr>
          <w:w w:val="110"/>
        </w:rPr>
        <w:t>Racism</w:t>
      </w:r>
      <w:r>
        <w:rPr>
          <w:spacing w:val="-2"/>
          <w:w w:val="110"/>
        </w:rPr>
        <w:t xml:space="preserve"> </w:t>
      </w:r>
      <w:r>
        <w:rPr>
          <w:w w:val="110"/>
        </w:rPr>
        <w:t>subscale,</w:t>
      </w:r>
      <w:r>
        <w:rPr>
          <w:spacing w:val="-3"/>
          <w:w w:val="110"/>
        </w:rPr>
        <w:t xml:space="preserve"> </w:t>
      </w:r>
      <w:r>
        <w:rPr>
          <w:w w:val="110"/>
        </w:rPr>
        <w:t>.24</w:t>
      </w:r>
      <w:r>
        <w:rPr>
          <w:spacing w:val="-14"/>
          <w:w w:val="110"/>
        </w:rPr>
        <w:t xml:space="preserve"> </w:t>
      </w:r>
      <w:r>
        <w:rPr>
          <w:w w:val="110"/>
        </w:rPr>
        <w:t>with</w:t>
      </w:r>
      <w:r>
        <w:rPr>
          <w:spacing w:val="8"/>
          <w:w w:val="110"/>
        </w:rPr>
        <w:t xml:space="preserve"> </w:t>
      </w:r>
      <w:r>
        <w:rPr>
          <w:w w:val="110"/>
        </w:rPr>
        <w:t>the</w:t>
      </w:r>
      <w:r>
        <w:rPr>
          <w:spacing w:val="12"/>
          <w:w w:val="110"/>
        </w:rPr>
        <w:t xml:space="preserve"> </w:t>
      </w:r>
      <w:r>
        <w:rPr>
          <w:w w:val="110"/>
        </w:rPr>
        <w:t>Individual Racism subscale,</w:t>
      </w:r>
      <w:r>
        <w:rPr>
          <w:spacing w:val="10"/>
          <w:w w:val="110"/>
        </w:rPr>
        <w:t xml:space="preserve"> </w:t>
      </w:r>
      <w:r>
        <w:rPr>
          <w:w w:val="110"/>
        </w:rPr>
        <w:t>and</w:t>
      </w:r>
      <w:r>
        <w:rPr>
          <w:spacing w:val="40"/>
          <w:w w:val="110"/>
        </w:rPr>
        <w:t xml:space="preserve"> </w:t>
      </w:r>
      <w:r>
        <w:rPr>
          <w:w w:val="110"/>
        </w:rPr>
        <w:t>.24</w:t>
      </w:r>
      <w:r>
        <w:rPr>
          <w:spacing w:val="16"/>
          <w:w w:val="110"/>
        </w:rPr>
        <w:t xml:space="preserve"> </w:t>
      </w:r>
      <w:r>
        <w:rPr>
          <w:w w:val="110"/>
        </w:rPr>
        <w:t>with</w:t>
      </w:r>
      <w:r>
        <w:rPr>
          <w:spacing w:val="25"/>
          <w:w w:val="110"/>
        </w:rPr>
        <w:t xml:space="preserve"> </w:t>
      </w:r>
      <w:r>
        <w:rPr>
          <w:w w:val="110"/>
        </w:rPr>
        <w:t>the</w:t>
      </w:r>
      <w:r>
        <w:rPr>
          <w:spacing w:val="32"/>
          <w:w w:val="110"/>
        </w:rPr>
        <w:t xml:space="preserve"> </w:t>
      </w:r>
      <w:r>
        <w:rPr>
          <w:w w:val="110"/>
        </w:rPr>
        <w:t>Global</w:t>
      </w:r>
      <w:r>
        <w:rPr>
          <w:spacing w:val="21"/>
          <w:w w:val="110"/>
        </w:rPr>
        <w:t xml:space="preserve"> </w:t>
      </w:r>
      <w:r>
        <w:rPr>
          <w:w w:val="110"/>
        </w:rPr>
        <w:t>Racism</w:t>
      </w:r>
      <w:r>
        <w:rPr>
          <w:spacing w:val="38"/>
          <w:w w:val="110"/>
        </w:rPr>
        <w:t xml:space="preserve"> </w:t>
      </w:r>
      <w:r>
        <w:rPr>
          <w:w w:val="110"/>
        </w:rPr>
        <w:t>measure</w:t>
      </w:r>
      <w:r>
        <w:rPr>
          <w:spacing w:val="20"/>
          <w:w w:val="110"/>
        </w:rPr>
        <w:t xml:space="preserve"> </w:t>
      </w:r>
      <w:r>
        <w:rPr>
          <w:w w:val="110"/>
        </w:rPr>
        <w:t>(p &lt;</w:t>
      </w:r>
      <w:r>
        <w:rPr>
          <w:spacing w:val="7"/>
          <w:w w:val="110"/>
        </w:rPr>
        <w:t xml:space="preserve"> </w:t>
      </w:r>
      <w:r>
        <w:rPr>
          <w:w w:val="110"/>
        </w:rPr>
        <w:t>.05).</w:t>
      </w:r>
      <w:r>
        <w:rPr>
          <w:spacing w:val="18"/>
          <w:w w:val="110"/>
        </w:rPr>
        <w:t xml:space="preserve"> </w:t>
      </w:r>
      <w:r>
        <w:rPr>
          <w:w w:val="110"/>
        </w:rPr>
        <w:t>In</w:t>
      </w:r>
      <w:r>
        <w:rPr>
          <w:spacing w:val="11"/>
          <w:w w:val="110"/>
        </w:rPr>
        <w:t xml:space="preserve"> </w:t>
      </w:r>
      <w:r>
        <w:rPr>
          <w:w w:val="110"/>
        </w:rPr>
        <w:t>addition,</w:t>
      </w:r>
      <w:r>
        <w:rPr>
          <w:spacing w:val="20"/>
          <w:w w:val="110"/>
        </w:rPr>
        <w:t xml:space="preserve"> </w:t>
      </w:r>
      <w:r>
        <w:rPr>
          <w:w w:val="110"/>
        </w:rPr>
        <w:t>several</w:t>
      </w:r>
      <w:r>
        <w:rPr>
          <w:spacing w:val="15"/>
          <w:w w:val="110"/>
        </w:rPr>
        <w:t xml:space="preserve"> </w:t>
      </w:r>
      <w:r>
        <w:rPr>
          <w:w w:val="110"/>
        </w:rPr>
        <w:t>of</w:t>
      </w:r>
      <w:r>
        <w:rPr>
          <w:spacing w:val="29"/>
          <w:w w:val="110"/>
        </w:rPr>
        <w:t xml:space="preserve"> </w:t>
      </w:r>
      <w:r>
        <w:rPr>
          <w:w w:val="110"/>
        </w:rPr>
        <w:t>the</w:t>
      </w:r>
      <w:r>
        <w:rPr>
          <w:spacing w:val="-1"/>
          <w:w w:val="110"/>
        </w:rPr>
        <w:t xml:space="preserve"> </w:t>
      </w:r>
      <w:r>
        <w:rPr>
          <w:w w:val="110"/>
        </w:rPr>
        <w:t>IRRS</w:t>
      </w:r>
      <w:r>
        <w:rPr>
          <w:spacing w:val="-20"/>
          <w:w w:val="110"/>
        </w:rPr>
        <w:t xml:space="preserve"> </w:t>
      </w:r>
      <w:r>
        <w:rPr>
          <w:w w:val="110"/>
        </w:rPr>
        <w:t>subscales were</w:t>
      </w:r>
      <w:r>
        <w:rPr>
          <w:spacing w:val="7"/>
          <w:w w:val="110"/>
        </w:rPr>
        <w:t xml:space="preserve"> </w:t>
      </w:r>
      <w:r>
        <w:rPr>
          <w:w w:val="110"/>
        </w:rPr>
        <w:t>positively and</w:t>
      </w:r>
      <w:r>
        <w:rPr>
          <w:spacing w:val="35"/>
          <w:w w:val="110"/>
        </w:rPr>
        <w:t xml:space="preserve"> </w:t>
      </w:r>
      <w:r>
        <w:rPr>
          <w:w w:val="110"/>
        </w:rPr>
        <w:t>significantly</w:t>
      </w:r>
      <w:r>
        <w:rPr>
          <w:spacing w:val="12"/>
          <w:w w:val="110"/>
        </w:rPr>
        <w:t xml:space="preserve"> </w:t>
      </w:r>
      <w:r>
        <w:rPr>
          <w:w w:val="110"/>
        </w:rPr>
        <w:t>correlated</w:t>
      </w:r>
      <w:r>
        <w:rPr>
          <w:spacing w:val="12"/>
          <w:w w:val="110"/>
        </w:rPr>
        <w:t xml:space="preserve"> </w:t>
      </w:r>
      <w:r>
        <w:rPr>
          <w:w w:val="110"/>
        </w:rPr>
        <w:t>with</w:t>
      </w:r>
      <w:r>
        <w:rPr>
          <w:spacing w:val="-6"/>
          <w:w w:val="110"/>
        </w:rPr>
        <w:t xml:space="preserve"> </w:t>
      </w:r>
      <w:r>
        <w:rPr>
          <w:w w:val="110"/>
        </w:rPr>
        <w:t>Self</w:t>
      </w:r>
      <w:r>
        <w:rPr>
          <w:spacing w:val="-7"/>
          <w:w w:val="110"/>
        </w:rPr>
        <w:t xml:space="preserve"> </w:t>
      </w:r>
      <w:r>
        <w:rPr>
          <w:w w:val="110"/>
        </w:rPr>
        <w:t>and</w:t>
      </w:r>
      <w:r>
        <w:rPr>
          <w:spacing w:val="40"/>
          <w:w w:val="110"/>
        </w:rPr>
        <w:t xml:space="preserve"> </w:t>
      </w:r>
      <w:r>
        <w:rPr>
          <w:w w:val="110"/>
        </w:rPr>
        <w:t>Group</w:t>
      </w:r>
      <w:r>
        <w:rPr>
          <w:spacing w:val="9"/>
          <w:w w:val="110"/>
        </w:rPr>
        <w:t xml:space="preserve"> </w:t>
      </w:r>
      <w:r>
        <w:rPr>
          <w:w w:val="110"/>
        </w:rPr>
        <w:t>subscales</w:t>
      </w:r>
      <w:r>
        <w:rPr>
          <w:spacing w:val="-2"/>
          <w:w w:val="110"/>
        </w:rPr>
        <w:t xml:space="preserve"> </w:t>
      </w:r>
      <w:r>
        <w:rPr>
          <w:w w:val="110"/>
        </w:rPr>
        <w:t>of the</w:t>
      </w:r>
      <w:r>
        <w:rPr>
          <w:spacing w:val="40"/>
          <w:w w:val="110"/>
        </w:rPr>
        <w:t xml:space="preserve"> </w:t>
      </w:r>
      <w:r>
        <w:rPr>
          <w:w w:val="110"/>
        </w:rPr>
        <w:t>RaLES-B (Harrell,</w:t>
      </w:r>
      <w:r>
        <w:rPr>
          <w:spacing w:val="10"/>
          <w:w w:val="110"/>
        </w:rPr>
        <w:t xml:space="preserve"> </w:t>
      </w:r>
      <w:r>
        <w:rPr>
          <w:w w:val="110"/>
        </w:rPr>
        <w:t>1995).</w:t>
      </w:r>
      <w:r>
        <w:rPr>
          <w:spacing w:val="8"/>
          <w:w w:val="110"/>
        </w:rPr>
        <w:t xml:space="preserve"> </w:t>
      </w:r>
      <w:r>
        <w:rPr>
          <w:w w:val="110"/>
        </w:rPr>
        <w:t>For</w:t>
      </w:r>
      <w:r>
        <w:rPr>
          <w:spacing w:val="-3"/>
          <w:w w:val="110"/>
        </w:rPr>
        <w:t xml:space="preserve"> </w:t>
      </w:r>
      <w:r>
        <w:rPr>
          <w:w w:val="110"/>
        </w:rPr>
        <w:t>example,</w:t>
      </w:r>
      <w:r>
        <w:rPr>
          <w:spacing w:val="11"/>
          <w:w w:val="110"/>
        </w:rPr>
        <w:t xml:space="preserve"> </w:t>
      </w:r>
      <w:r>
        <w:rPr>
          <w:w w:val="110"/>
        </w:rPr>
        <w:t>the Self</w:t>
      </w:r>
      <w:r>
        <w:rPr>
          <w:spacing w:val="-5"/>
          <w:w w:val="110"/>
        </w:rPr>
        <w:t xml:space="preserve"> </w:t>
      </w:r>
      <w:r>
        <w:rPr>
          <w:w w:val="110"/>
        </w:rPr>
        <w:t>subscale</w:t>
      </w:r>
      <w:r>
        <w:rPr>
          <w:spacing w:val="-5"/>
          <w:w w:val="110"/>
        </w:rPr>
        <w:t xml:space="preserve"> </w:t>
      </w:r>
      <w:r>
        <w:rPr>
          <w:w w:val="110"/>
        </w:rPr>
        <w:t>of the</w:t>
      </w:r>
    </w:p>
    <w:p w14:paraId="1875E7DA" w14:textId="77777777" w:rsidR="00D37A87" w:rsidRDefault="00D37A87" w:rsidP="00D37A87">
      <w:pPr>
        <w:pStyle w:val="BodyText"/>
        <w:kinsoku w:val="0"/>
        <w:overflowPunct w:val="0"/>
      </w:pPr>
    </w:p>
    <w:p w14:paraId="7E4C4279" w14:textId="77777777" w:rsidR="00D37A87" w:rsidRDefault="00D37A87" w:rsidP="00D37A87">
      <w:pPr>
        <w:pStyle w:val="BodyText"/>
        <w:kinsoku w:val="0"/>
        <w:overflowPunct w:val="0"/>
        <w:spacing w:before="1"/>
        <w:ind w:left="129"/>
        <w:rPr>
          <w:spacing w:val="-2"/>
          <w:w w:val="105"/>
          <w:sz w:val="13"/>
          <w:szCs w:val="13"/>
        </w:rPr>
      </w:pPr>
      <w:r>
        <w:rPr>
          <w:spacing w:val="-2"/>
          <w:w w:val="105"/>
          <w:sz w:val="13"/>
          <w:szCs w:val="13"/>
        </w:rPr>
        <w:t>MEASUREMENT</w:t>
      </w:r>
      <w:r>
        <w:rPr>
          <w:spacing w:val="-3"/>
          <w:w w:val="105"/>
          <w:sz w:val="13"/>
          <w:szCs w:val="13"/>
        </w:rPr>
        <w:t xml:space="preserve"> </w:t>
      </w:r>
      <w:r>
        <w:rPr>
          <w:spacing w:val="-2"/>
          <w:w w:val="105"/>
          <w:sz w:val="13"/>
          <w:szCs w:val="13"/>
        </w:rPr>
        <w:t>AND EVALUATION IN</w:t>
      </w:r>
      <w:r>
        <w:rPr>
          <w:spacing w:val="-4"/>
          <w:w w:val="105"/>
          <w:sz w:val="13"/>
          <w:szCs w:val="13"/>
        </w:rPr>
        <w:t xml:space="preserve"> </w:t>
      </w:r>
      <w:r>
        <w:rPr>
          <w:spacing w:val="-2"/>
          <w:w w:val="105"/>
          <w:sz w:val="13"/>
          <w:szCs w:val="13"/>
        </w:rPr>
        <w:t>COUNSELING</w:t>
      </w:r>
      <w:r>
        <w:rPr>
          <w:spacing w:val="-5"/>
          <w:w w:val="105"/>
          <w:sz w:val="13"/>
          <w:szCs w:val="13"/>
        </w:rPr>
        <w:t xml:space="preserve"> </w:t>
      </w:r>
      <w:r>
        <w:rPr>
          <w:spacing w:val="-2"/>
          <w:w w:val="105"/>
          <w:sz w:val="13"/>
          <w:szCs w:val="13"/>
        </w:rPr>
        <w:t>AND DEVELOPMENT/</w:t>
      </w:r>
      <w:r>
        <w:rPr>
          <w:spacing w:val="21"/>
          <w:w w:val="105"/>
          <w:sz w:val="13"/>
          <w:szCs w:val="13"/>
        </w:rPr>
        <w:t xml:space="preserve"> </w:t>
      </w:r>
      <w:r>
        <w:rPr>
          <w:spacing w:val="-2"/>
          <w:w w:val="105"/>
          <w:sz w:val="13"/>
          <w:szCs w:val="13"/>
        </w:rPr>
        <w:t>OCTOBER 1999 / VOL.</w:t>
      </w:r>
      <w:r>
        <w:rPr>
          <w:spacing w:val="-3"/>
          <w:w w:val="105"/>
          <w:sz w:val="13"/>
          <w:szCs w:val="13"/>
        </w:rPr>
        <w:t xml:space="preserve"> </w:t>
      </w:r>
      <w:r>
        <w:rPr>
          <w:spacing w:val="-2"/>
          <w:w w:val="105"/>
          <w:sz w:val="13"/>
          <w:szCs w:val="13"/>
        </w:rPr>
        <w:t>32</w:t>
      </w:r>
    </w:p>
    <w:p w14:paraId="4E9F2992" w14:textId="77777777" w:rsidR="00D37A87" w:rsidRDefault="00D37A87" w:rsidP="00D37A87">
      <w:pPr>
        <w:pStyle w:val="BodyText"/>
        <w:kinsoku w:val="0"/>
        <w:overflowPunct w:val="0"/>
        <w:rPr>
          <w:sz w:val="13"/>
          <w:szCs w:val="13"/>
        </w:rPr>
      </w:pPr>
    </w:p>
    <w:p w14:paraId="4B0AAB91" w14:textId="77777777" w:rsidR="00D37A87" w:rsidRDefault="00D37A87" w:rsidP="00D37A87">
      <w:pPr>
        <w:pStyle w:val="BodyText"/>
        <w:kinsoku w:val="0"/>
        <w:overflowPunct w:val="0"/>
        <w:ind w:left="132"/>
        <w:rPr>
          <w:spacing w:val="-4"/>
        </w:rPr>
      </w:pPr>
      <w:r>
        <w:rPr>
          <w:spacing w:val="-4"/>
        </w:rPr>
        <w:t>154</w:t>
      </w:r>
    </w:p>
    <w:p w14:paraId="7364B83C" w14:textId="77777777" w:rsidR="00D37A87" w:rsidRDefault="00D37A87" w:rsidP="00D37A87">
      <w:pPr>
        <w:pStyle w:val="BodyText"/>
        <w:kinsoku w:val="0"/>
        <w:overflowPunct w:val="0"/>
        <w:ind w:left="132"/>
        <w:rPr>
          <w:spacing w:val="-4"/>
        </w:rPr>
        <w:sectPr w:rsidR="00D37A87">
          <w:type w:val="continuous"/>
          <w:pgSz w:w="10080" w:h="14400"/>
          <w:pgMar w:top="720" w:right="1280" w:bottom="280" w:left="1400" w:header="720" w:footer="720" w:gutter="0"/>
          <w:cols w:space="720"/>
          <w:noEndnote/>
        </w:sectPr>
      </w:pPr>
    </w:p>
    <w:p w14:paraId="79FCB879" w14:textId="77777777" w:rsidR="00D37A87" w:rsidRDefault="00D37A87" w:rsidP="00D37A87">
      <w:pPr>
        <w:pStyle w:val="BodyText"/>
        <w:kinsoku w:val="0"/>
        <w:overflowPunct w:val="0"/>
        <w:spacing w:before="222" w:line="248" w:lineRule="exact"/>
        <w:ind w:left="176"/>
        <w:jc w:val="both"/>
        <w:rPr>
          <w:w w:val="110"/>
        </w:rPr>
      </w:pPr>
      <w:r>
        <w:rPr>
          <w:w w:val="110"/>
        </w:rPr>
        <w:t>RaLES-B correlated .39</w:t>
      </w:r>
      <w:r>
        <w:rPr>
          <w:spacing w:val="38"/>
          <w:w w:val="110"/>
        </w:rPr>
        <w:t xml:space="preserve"> </w:t>
      </w:r>
      <w:r>
        <w:rPr>
          <w:w w:val="110"/>
        </w:rPr>
        <w:t>(p</w:t>
      </w:r>
      <w:r>
        <w:rPr>
          <w:spacing w:val="-4"/>
          <w:w w:val="110"/>
        </w:rPr>
        <w:t xml:space="preserve"> </w:t>
      </w:r>
      <w:r>
        <w:rPr>
          <w:w w:val="110"/>
          <w:sz w:val="22"/>
          <w:szCs w:val="22"/>
        </w:rPr>
        <w:t xml:space="preserve">&lt; </w:t>
      </w:r>
      <w:r>
        <w:rPr>
          <w:w w:val="110"/>
        </w:rPr>
        <w:t>.01) with the</w:t>
      </w:r>
      <w:r>
        <w:rPr>
          <w:spacing w:val="40"/>
          <w:w w:val="110"/>
        </w:rPr>
        <w:t xml:space="preserve"> </w:t>
      </w:r>
      <w:r>
        <w:rPr>
          <w:w w:val="110"/>
        </w:rPr>
        <w:t>IRRS Institutional</w:t>
      </w:r>
      <w:r>
        <w:rPr>
          <w:spacing w:val="40"/>
          <w:w w:val="110"/>
        </w:rPr>
        <w:t xml:space="preserve"> </w:t>
      </w:r>
      <w:r>
        <w:rPr>
          <w:w w:val="110"/>
        </w:rPr>
        <w:t>Racism subscale,</w:t>
      </w:r>
    </w:p>
    <w:p w14:paraId="6F3E02B3" w14:textId="77777777" w:rsidR="00D37A87" w:rsidRDefault="00D37A87" w:rsidP="00D37A87">
      <w:pPr>
        <w:pStyle w:val="BodyText"/>
        <w:kinsoku w:val="0"/>
        <w:overflowPunct w:val="0"/>
        <w:spacing w:line="224" w:lineRule="exact"/>
        <w:ind w:left="175"/>
        <w:jc w:val="both"/>
        <w:rPr>
          <w:w w:val="110"/>
        </w:rPr>
      </w:pPr>
      <w:r>
        <w:rPr>
          <w:w w:val="110"/>
        </w:rPr>
        <w:lastRenderedPageBreak/>
        <w:t>.23 (p</w:t>
      </w:r>
      <w:r>
        <w:rPr>
          <w:spacing w:val="-5"/>
          <w:w w:val="110"/>
        </w:rPr>
        <w:t xml:space="preserve"> </w:t>
      </w:r>
      <w:r>
        <w:rPr>
          <w:rFonts w:ascii="Arial" w:hAnsi="Arial" w:cs="Arial"/>
          <w:w w:val="110"/>
        </w:rPr>
        <w:t xml:space="preserve">&lt; </w:t>
      </w:r>
      <w:r>
        <w:rPr>
          <w:w w:val="110"/>
        </w:rPr>
        <w:t>.05) with Individual Racism, .25</w:t>
      </w:r>
      <w:r>
        <w:rPr>
          <w:spacing w:val="40"/>
          <w:w w:val="110"/>
        </w:rPr>
        <w:t xml:space="preserve"> </w:t>
      </w:r>
      <w:r>
        <w:rPr>
          <w:w w:val="110"/>
        </w:rPr>
        <w:t>(p</w:t>
      </w:r>
      <w:r>
        <w:rPr>
          <w:spacing w:val="-5"/>
          <w:w w:val="110"/>
        </w:rPr>
        <w:t xml:space="preserve"> </w:t>
      </w:r>
      <w:r>
        <w:rPr>
          <w:rFonts w:ascii="Arial" w:hAnsi="Arial" w:cs="Arial"/>
          <w:w w:val="110"/>
        </w:rPr>
        <w:t xml:space="preserve">&lt; </w:t>
      </w:r>
      <w:r>
        <w:rPr>
          <w:w w:val="110"/>
        </w:rPr>
        <w:t>.05) with Collective</w:t>
      </w:r>
      <w:r>
        <w:rPr>
          <w:spacing w:val="38"/>
          <w:w w:val="110"/>
        </w:rPr>
        <w:t xml:space="preserve"> </w:t>
      </w:r>
      <w:r>
        <w:rPr>
          <w:w w:val="110"/>
        </w:rPr>
        <w:t>Racism, and</w:t>
      </w:r>
    </w:p>
    <w:p w14:paraId="38FA79E6" w14:textId="77777777" w:rsidR="00D37A87" w:rsidRDefault="00D37A87" w:rsidP="00D37A87">
      <w:pPr>
        <w:pStyle w:val="BodyText"/>
        <w:kinsoku w:val="0"/>
        <w:overflowPunct w:val="0"/>
        <w:spacing w:before="2" w:line="235" w:lineRule="auto"/>
        <w:ind w:left="172" w:right="111" w:firstLine="3"/>
        <w:jc w:val="both"/>
        <w:rPr>
          <w:w w:val="110"/>
        </w:rPr>
      </w:pPr>
      <w:r>
        <w:rPr>
          <w:w w:val="110"/>
        </w:rPr>
        <w:t>.30</w:t>
      </w:r>
      <w:r>
        <w:rPr>
          <w:spacing w:val="37"/>
          <w:w w:val="110"/>
        </w:rPr>
        <w:t xml:space="preserve"> </w:t>
      </w:r>
      <w:r>
        <w:rPr>
          <w:w w:val="110"/>
        </w:rPr>
        <w:t>(p</w:t>
      </w:r>
      <w:r>
        <w:rPr>
          <w:spacing w:val="-5"/>
          <w:w w:val="110"/>
        </w:rPr>
        <w:t xml:space="preserve"> </w:t>
      </w:r>
      <w:r>
        <w:rPr>
          <w:w w:val="110"/>
        </w:rPr>
        <w:t>&lt;</w:t>
      </w:r>
      <w:r>
        <w:rPr>
          <w:spacing w:val="10"/>
          <w:w w:val="110"/>
        </w:rPr>
        <w:t xml:space="preserve"> </w:t>
      </w:r>
      <w:r>
        <w:rPr>
          <w:w w:val="110"/>
        </w:rPr>
        <w:t>.05) with</w:t>
      </w:r>
      <w:r>
        <w:rPr>
          <w:spacing w:val="27"/>
          <w:w w:val="110"/>
        </w:rPr>
        <w:t xml:space="preserve"> </w:t>
      </w:r>
      <w:r>
        <w:rPr>
          <w:w w:val="110"/>
        </w:rPr>
        <w:t>the</w:t>
      </w:r>
      <w:r>
        <w:rPr>
          <w:spacing w:val="23"/>
          <w:w w:val="110"/>
        </w:rPr>
        <w:t xml:space="preserve"> </w:t>
      </w:r>
      <w:r>
        <w:rPr>
          <w:w w:val="110"/>
        </w:rPr>
        <w:t>IRRS Global</w:t>
      </w:r>
      <w:r>
        <w:rPr>
          <w:spacing w:val="16"/>
          <w:w w:val="110"/>
        </w:rPr>
        <w:t xml:space="preserve"> </w:t>
      </w:r>
      <w:r>
        <w:rPr>
          <w:w w:val="110"/>
        </w:rPr>
        <w:t>racism</w:t>
      </w:r>
      <w:r>
        <w:rPr>
          <w:spacing w:val="19"/>
          <w:w w:val="110"/>
        </w:rPr>
        <w:t xml:space="preserve"> </w:t>
      </w:r>
      <w:r>
        <w:rPr>
          <w:w w:val="110"/>
        </w:rPr>
        <w:t>measure. The</w:t>
      </w:r>
      <w:r>
        <w:rPr>
          <w:spacing w:val="-3"/>
          <w:w w:val="110"/>
        </w:rPr>
        <w:t xml:space="preserve"> </w:t>
      </w:r>
      <w:r>
        <w:rPr>
          <w:w w:val="110"/>
        </w:rPr>
        <w:t>Group subscale</w:t>
      </w:r>
      <w:r>
        <w:rPr>
          <w:spacing w:val="17"/>
          <w:w w:val="110"/>
        </w:rPr>
        <w:t xml:space="preserve"> </w:t>
      </w:r>
      <w:r>
        <w:rPr>
          <w:w w:val="110"/>
        </w:rPr>
        <w:t>of</w:t>
      </w:r>
      <w:r>
        <w:rPr>
          <w:spacing w:val="16"/>
          <w:w w:val="110"/>
        </w:rPr>
        <w:t xml:space="preserve"> </w:t>
      </w:r>
      <w:r>
        <w:rPr>
          <w:w w:val="110"/>
        </w:rPr>
        <w:t>the RaLES-B</w:t>
      </w:r>
      <w:r>
        <w:rPr>
          <w:spacing w:val="16"/>
          <w:w w:val="110"/>
        </w:rPr>
        <w:t xml:space="preserve"> </w:t>
      </w:r>
      <w:r>
        <w:rPr>
          <w:w w:val="110"/>
        </w:rPr>
        <w:t>correlated</w:t>
      </w:r>
      <w:r>
        <w:rPr>
          <w:spacing w:val="24"/>
          <w:w w:val="110"/>
        </w:rPr>
        <w:t xml:space="preserve"> </w:t>
      </w:r>
      <w:r>
        <w:rPr>
          <w:w w:val="110"/>
        </w:rPr>
        <w:t>.46</w:t>
      </w:r>
      <w:r>
        <w:rPr>
          <w:spacing w:val="31"/>
          <w:w w:val="110"/>
        </w:rPr>
        <w:t xml:space="preserve"> </w:t>
      </w:r>
      <w:r>
        <w:rPr>
          <w:w w:val="110"/>
        </w:rPr>
        <w:t>(p</w:t>
      </w:r>
      <w:r>
        <w:rPr>
          <w:spacing w:val="-13"/>
          <w:w w:val="110"/>
        </w:rPr>
        <w:t xml:space="preserve"> </w:t>
      </w:r>
      <w:r>
        <w:rPr>
          <w:rFonts w:ascii="Arial" w:hAnsi="Arial" w:cs="Arial"/>
          <w:w w:val="110"/>
        </w:rPr>
        <w:t>&lt;</w:t>
      </w:r>
      <w:r>
        <w:rPr>
          <w:rFonts w:ascii="Arial" w:hAnsi="Arial" w:cs="Arial"/>
          <w:spacing w:val="-13"/>
          <w:w w:val="110"/>
        </w:rPr>
        <w:t xml:space="preserve"> </w:t>
      </w:r>
      <w:r>
        <w:rPr>
          <w:w w:val="110"/>
        </w:rPr>
        <w:t>.01) with</w:t>
      </w:r>
      <w:r>
        <w:rPr>
          <w:spacing w:val="27"/>
          <w:w w:val="110"/>
        </w:rPr>
        <w:t xml:space="preserve"> </w:t>
      </w:r>
      <w:r>
        <w:rPr>
          <w:w w:val="110"/>
        </w:rPr>
        <w:t>the</w:t>
      </w:r>
      <w:r>
        <w:rPr>
          <w:spacing w:val="28"/>
          <w:w w:val="110"/>
        </w:rPr>
        <w:t xml:space="preserve"> </w:t>
      </w:r>
      <w:r>
        <w:rPr>
          <w:w w:val="110"/>
        </w:rPr>
        <w:t>IRRS Cultural</w:t>
      </w:r>
      <w:r>
        <w:rPr>
          <w:spacing w:val="9"/>
          <w:w w:val="110"/>
        </w:rPr>
        <w:t xml:space="preserve"> </w:t>
      </w:r>
      <w:r>
        <w:rPr>
          <w:w w:val="110"/>
        </w:rPr>
        <w:t>Racism</w:t>
      </w:r>
      <w:r>
        <w:rPr>
          <w:spacing w:val="12"/>
          <w:w w:val="110"/>
        </w:rPr>
        <w:t xml:space="preserve"> </w:t>
      </w:r>
      <w:r>
        <w:rPr>
          <w:w w:val="110"/>
        </w:rPr>
        <w:t>subscale,</w:t>
      </w:r>
      <w:r>
        <w:rPr>
          <w:spacing w:val="21"/>
          <w:w w:val="110"/>
        </w:rPr>
        <w:t xml:space="preserve"> </w:t>
      </w:r>
      <w:r>
        <w:rPr>
          <w:w w:val="110"/>
        </w:rPr>
        <w:t>.36</w:t>
      </w:r>
      <w:r>
        <w:rPr>
          <w:spacing w:val="14"/>
          <w:w w:val="110"/>
        </w:rPr>
        <w:t xml:space="preserve"> </w:t>
      </w:r>
      <w:r>
        <w:rPr>
          <w:w w:val="110"/>
        </w:rPr>
        <w:t>(p &lt;</w:t>
      </w:r>
      <w:r>
        <w:rPr>
          <w:spacing w:val="27"/>
          <w:w w:val="110"/>
        </w:rPr>
        <w:t xml:space="preserve"> </w:t>
      </w:r>
      <w:r>
        <w:rPr>
          <w:w w:val="110"/>
        </w:rPr>
        <w:t>.01)</w:t>
      </w:r>
      <w:r>
        <w:rPr>
          <w:spacing w:val="15"/>
          <w:w w:val="110"/>
        </w:rPr>
        <w:t xml:space="preserve"> </w:t>
      </w:r>
      <w:r>
        <w:rPr>
          <w:w w:val="110"/>
        </w:rPr>
        <w:t>with</w:t>
      </w:r>
      <w:r>
        <w:rPr>
          <w:spacing w:val="24"/>
          <w:w w:val="110"/>
        </w:rPr>
        <w:t xml:space="preserve"> </w:t>
      </w:r>
      <w:r>
        <w:rPr>
          <w:w w:val="110"/>
        </w:rPr>
        <w:t>Institutional</w:t>
      </w:r>
      <w:r>
        <w:rPr>
          <w:spacing w:val="40"/>
          <w:w w:val="110"/>
        </w:rPr>
        <w:t xml:space="preserve"> </w:t>
      </w:r>
      <w:r>
        <w:rPr>
          <w:w w:val="110"/>
        </w:rPr>
        <w:t>Racism,</w:t>
      </w:r>
      <w:r>
        <w:rPr>
          <w:spacing w:val="25"/>
          <w:w w:val="110"/>
        </w:rPr>
        <w:t xml:space="preserve"> </w:t>
      </w:r>
      <w:r>
        <w:rPr>
          <w:w w:val="110"/>
        </w:rPr>
        <w:t>.31</w:t>
      </w:r>
      <w:r>
        <w:rPr>
          <w:spacing w:val="40"/>
          <w:w w:val="110"/>
        </w:rPr>
        <w:t xml:space="preserve"> </w:t>
      </w:r>
      <w:r>
        <w:rPr>
          <w:w w:val="110"/>
        </w:rPr>
        <w:t>(p &lt;</w:t>
      </w:r>
      <w:r>
        <w:rPr>
          <w:spacing w:val="21"/>
          <w:w w:val="110"/>
        </w:rPr>
        <w:t xml:space="preserve"> </w:t>
      </w:r>
      <w:r>
        <w:rPr>
          <w:w w:val="110"/>
        </w:rPr>
        <w:t>.01)</w:t>
      </w:r>
      <w:r>
        <w:rPr>
          <w:spacing w:val="15"/>
          <w:w w:val="110"/>
        </w:rPr>
        <w:t xml:space="preserve"> </w:t>
      </w:r>
      <w:r>
        <w:rPr>
          <w:w w:val="110"/>
        </w:rPr>
        <w:t>with</w:t>
      </w:r>
      <w:r>
        <w:rPr>
          <w:spacing w:val="36"/>
          <w:w w:val="110"/>
        </w:rPr>
        <w:t xml:space="preserve"> </w:t>
      </w:r>
      <w:r>
        <w:rPr>
          <w:w w:val="110"/>
        </w:rPr>
        <w:t>Individual</w:t>
      </w:r>
      <w:r>
        <w:rPr>
          <w:spacing w:val="35"/>
          <w:w w:val="110"/>
        </w:rPr>
        <w:t xml:space="preserve"> </w:t>
      </w:r>
      <w:r>
        <w:rPr>
          <w:w w:val="110"/>
        </w:rPr>
        <w:t>Racism,</w:t>
      </w:r>
      <w:r>
        <w:rPr>
          <w:spacing w:val="28"/>
          <w:w w:val="110"/>
        </w:rPr>
        <w:t xml:space="preserve"> </w:t>
      </w:r>
      <w:r>
        <w:rPr>
          <w:w w:val="110"/>
        </w:rPr>
        <w:t>and</w:t>
      </w:r>
    </w:p>
    <w:p w14:paraId="7C23438B" w14:textId="77777777" w:rsidR="00D37A87" w:rsidRDefault="00D37A87" w:rsidP="00D37A87">
      <w:pPr>
        <w:pStyle w:val="BodyText"/>
        <w:kinsoku w:val="0"/>
        <w:overflowPunct w:val="0"/>
        <w:spacing w:before="2" w:line="232" w:lineRule="auto"/>
        <w:ind w:left="159" w:right="112" w:firstLine="11"/>
        <w:jc w:val="both"/>
        <w:rPr>
          <w:w w:val="115"/>
        </w:rPr>
      </w:pPr>
      <w:r>
        <w:rPr>
          <w:w w:val="115"/>
        </w:rPr>
        <w:t>.38</w:t>
      </w:r>
      <w:r>
        <w:rPr>
          <w:spacing w:val="-4"/>
          <w:w w:val="115"/>
        </w:rPr>
        <w:t xml:space="preserve"> </w:t>
      </w:r>
      <w:r>
        <w:rPr>
          <w:w w:val="115"/>
        </w:rPr>
        <w:t>(p</w:t>
      </w:r>
      <w:r>
        <w:rPr>
          <w:spacing w:val="-14"/>
          <w:w w:val="115"/>
        </w:rPr>
        <w:t xml:space="preserve"> </w:t>
      </w:r>
      <w:r>
        <w:rPr>
          <w:rFonts w:ascii="Arial" w:hAnsi="Arial" w:cs="Arial"/>
          <w:w w:val="115"/>
        </w:rPr>
        <w:t>&lt;</w:t>
      </w:r>
      <w:r>
        <w:rPr>
          <w:rFonts w:ascii="Arial" w:hAnsi="Arial" w:cs="Arial"/>
          <w:spacing w:val="-16"/>
          <w:w w:val="115"/>
        </w:rPr>
        <w:t xml:space="preserve"> </w:t>
      </w:r>
      <w:r>
        <w:rPr>
          <w:w w:val="115"/>
        </w:rPr>
        <w:t>.01)</w:t>
      </w:r>
      <w:r>
        <w:rPr>
          <w:spacing w:val="-15"/>
          <w:w w:val="115"/>
        </w:rPr>
        <w:t xml:space="preserve"> </w:t>
      </w:r>
      <w:r>
        <w:rPr>
          <w:w w:val="115"/>
        </w:rPr>
        <w:t>with</w:t>
      </w:r>
      <w:r>
        <w:rPr>
          <w:spacing w:val="2"/>
          <w:w w:val="115"/>
        </w:rPr>
        <w:t xml:space="preserve"> </w:t>
      </w:r>
      <w:r>
        <w:rPr>
          <w:w w:val="115"/>
        </w:rPr>
        <w:t>the</w:t>
      </w:r>
      <w:r>
        <w:rPr>
          <w:spacing w:val="5"/>
          <w:w w:val="115"/>
        </w:rPr>
        <w:t xml:space="preserve"> </w:t>
      </w:r>
      <w:r>
        <w:rPr>
          <w:w w:val="115"/>
        </w:rPr>
        <w:t>IRRS</w:t>
      </w:r>
      <w:r>
        <w:rPr>
          <w:spacing w:val="-5"/>
          <w:w w:val="115"/>
        </w:rPr>
        <w:t xml:space="preserve"> </w:t>
      </w:r>
      <w:r>
        <w:rPr>
          <w:w w:val="115"/>
        </w:rPr>
        <w:t>Global Racism</w:t>
      </w:r>
      <w:r>
        <w:rPr>
          <w:spacing w:val="11"/>
          <w:w w:val="115"/>
        </w:rPr>
        <w:t xml:space="preserve"> </w:t>
      </w:r>
      <w:r>
        <w:rPr>
          <w:w w:val="115"/>
        </w:rPr>
        <w:t>measure.</w:t>
      </w:r>
      <w:r>
        <w:rPr>
          <w:spacing w:val="-10"/>
          <w:w w:val="115"/>
        </w:rPr>
        <w:t xml:space="preserve"> </w:t>
      </w:r>
      <w:r>
        <w:rPr>
          <w:w w:val="115"/>
        </w:rPr>
        <w:t>The</w:t>
      </w:r>
      <w:r>
        <w:rPr>
          <w:spacing w:val="-12"/>
          <w:w w:val="115"/>
        </w:rPr>
        <w:t xml:space="preserve"> </w:t>
      </w:r>
      <w:r>
        <w:rPr>
          <w:w w:val="115"/>
        </w:rPr>
        <w:t>Global</w:t>
      </w:r>
      <w:r>
        <w:rPr>
          <w:spacing w:val="-4"/>
          <w:w w:val="115"/>
        </w:rPr>
        <w:t xml:space="preserve"> </w:t>
      </w:r>
      <w:r>
        <w:rPr>
          <w:w w:val="115"/>
        </w:rPr>
        <w:t>Racism</w:t>
      </w:r>
      <w:r>
        <w:rPr>
          <w:spacing w:val="9"/>
          <w:w w:val="115"/>
        </w:rPr>
        <w:t xml:space="preserve"> </w:t>
      </w:r>
      <w:r>
        <w:rPr>
          <w:w w:val="115"/>
        </w:rPr>
        <w:t>mea­</w:t>
      </w:r>
      <w:r>
        <w:rPr>
          <w:spacing w:val="-10"/>
          <w:w w:val="115"/>
        </w:rPr>
        <w:t xml:space="preserve"> </w:t>
      </w:r>
      <w:r>
        <w:rPr>
          <w:w w:val="115"/>
        </w:rPr>
        <w:t>sure</w:t>
      </w:r>
      <w:r>
        <w:rPr>
          <w:spacing w:val="-5"/>
          <w:w w:val="115"/>
        </w:rPr>
        <w:t xml:space="preserve"> </w:t>
      </w:r>
      <w:r>
        <w:rPr>
          <w:w w:val="115"/>
        </w:rPr>
        <w:t>of</w:t>
      </w:r>
      <w:r>
        <w:rPr>
          <w:spacing w:val="5"/>
          <w:w w:val="115"/>
        </w:rPr>
        <w:t xml:space="preserve"> </w:t>
      </w:r>
      <w:r>
        <w:rPr>
          <w:w w:val="115"/>
        </w:rPr>
        <w:t>the</w:t>
      </w:r>
      <w:r>
        <w:rPr>
          <w:spacing w:val="32"/>
          <w:w w:val="115"/>
        </w:rPr>
        <w:t xml:space="preserve"> </w:t>
      </w:r>
      <w:r>
        <w:rPr>
          <w:w w:val="115"/>
        </w:rPr>
        <w:t>RaLES-B</w:t>
      </w:r>
      <w:r>
        <w:rPr>
          <w:spacing w:val="12"/>
          <w:w w:val="115"/>
        </w:rPr>
        <w:t xml:space="preserve"> </w:t>
      </w:r>
      <w:r>
        <w:rPr>
          <w:w w:val="115"/>
        </w:rPr>
        <w:t>correlated</w:t>
      </w:r>
      <w:r>
        <w:rPr>
          <w:spacing w:val="16"/>
          <w:w w:val="115"/>
        </w:rPr>
        <w:t xml:space="preserve"> </w:t>
      </w:r>
      <w:r>
        <w:rPr>
          <w:w w:val="115"/>
        </w:rPr>
        <w:t>.29</w:t>
      </w:r>
      <w:r>
        <w:rPr>
          <w:spacing w:val="16"/>
          <w:w w:val="115"/>
        </w:rPr>
        <w:t xml:space="preserve"> </w:t>
      </w:r>
      <w:r>
        <w:rPr>
          <w:w w:val="115"/>
        </w:rPr>
        <w:t>(p</w:t>
      </w:r>
      <w:r>
        <w:rPr>
          <w:spacing w:val="-2"/>
          <w:w w:val="115"/>
        </w:rPr>
        <w:t xml:space="preserve"> </w:t>
      </w:r>
      <w:r>
        <w:rPr>
          <w:w w:val="115"/>
        </w:rPr>
        <w:t>&lt; .05) with</w:t>
      </w:r>
      <w:r>
        <w:rPr>
          <w:spacing w:val="13"/>
          <w:w w:val="115"/>
        </w:rPr>
        <w:t xml:space="preserve"> </w:t>
      </w:r>
      <w:r>
        <w:rPr>
          <w:w w:val="115"/>
        </w:rPr>
        <w:t>the</w:t>
      </w:r>
      <w:r>
        <w:rPr>
          <w:spacing w:val="22"/>
          <w:w w:val="115"/>
        </w:rPr>
        <w:t xml:space="preserve"> </w:t>
      </w:r>
      <w:r>
        <w:rPr>
          <w:w w:val="115"/>
        </w:rPr>
        <w:t>IRRS</w:t>
      </w:r>
      <w:r>
        <w:rPr>
          <w:spacing w:val="-2"/>
          <w:w w:val="115"/>
        </w:rPr>
        <w:t xml:space="preserve"> </w:t>
      </w:r>
      <w:r>
        <w:rPr>
          <w:w w:val="115"/>
        </w:rPr>
        <w:t>Cultural</w:t>
      </w:r>
      <w:r>
        <w:rPr>
          <w:spacing w:val="10"/>
          <w:w w:val="115"/>
        </w:rPr>
        <w:t xml:space="preserve"> </w:t>
      </w:r>
      <w:r>
        <w:rPr>
          <w:w w:val="115"/>
        </w:rPr>
        <w:t>Racism</w:t>
      </w:r>
      <w:r>
        <w:rPr>
          <w:spacing w:val="-13"/>
          <w:w w:val="115"/>
        </w:rPr>
        <w:t xml:space="preserve"> </w:t>
      </w:r>
      <w:r>
        <w:rPr>
          <w:w w:val="115"/>
        </w:rPr>
        <w:t>subscale,</w:t>
      </w:r>
      <w:r>
        <w:rPr>
          <w:spacing w:val="-1"/>
          <w:w w:val="115"/>
        </w:rPr>
        <w:t xml:space="preserve"> </w:t>
      </w:r>
      <w:r>
        <w:rPr>
          <w:w w:val="115"/>
        </w:rPr>
        <w:t>.44</w:t>
      </w:r>
      <w:r>
        <w:rPr>
          <w:spacing w:val="-7"/>
          <w:w w:val="115"/>
        </w:rPr>
        <w:t xml:space="preserve"> </w:t>
      </w:r>
      <w:r>
        <w:rPr>
          <w:w w:val="115"/>
        </w:rPr>
        <w:t>(p</w:t>
      </w:r>
      <w:r>
        <w:rPr>
          <w:spacing w:val="-15"/>
          <w:w w:val="115"/>
        </w:rPr>
        <w:t xml:space="preserve"> </w:t>
      </w:r>
      <w:r>
        <w:rPr>
          <w:w w:val="115"/>
        </w:rPr>
        <w:t>&lt;</w:t>
      </w:r>
      <w:r>
        <w:rPr>
          <w:spacing w:val="-10"/>
          <w:w w:val="115"/>
        </w:rPr>
        <w:t xml:space="preserve"> </w:t>
      </w:r>
      <w:r>
        <w:rPr>
          <w:w w:val="115"/>
        </w:rPr>
        <w:t>.01)</w:t>
      </w:r>
      <w:r>
        <w:rPr>
          <w:spacing w:val="-12"/>
          <w:w w:val="115"/>
        </w:rPr>
        <w:t xml:space="preserve"> </w:t>
      </w:r>
      <w:r>
        <w:rPr>
          <w:w w:val="115"/>
        </w:rPr>
        <w:t>with</w:t>
      </w:r>
      <w:r>
        <w:rPr>
          <w:spacing w:val="-6"/>
          <w:w w:val="115"/>
        </w:rPr>
        <w:t xml:space="preserve"> </w:t>
      </w:r>
      <w:r>
        <w:rPr>
          <w:w w:val="115"/>
        </w:rPr>
        <w:t>Institutional</w:t>
      </w:r>
      <w:r>
        <w:rPr>
          <w:spacing w:val="8"/>
          <w:w w:val="115"/>
        </w:rPr>
        <w:t xml:space="preserve"> </w:t>
      </w:r>
      <w:r>
        <w:rPr>
          <w:w w:val="115"/>
        </w:rPr>
        <w:t>Racism,</w:t>
      </w:r>
      <w:r>
        <w:rPr>
          <w:spacing w:val="-2"/>
          <w:w w:val="115"/>
        </w:rPr>
        <w:t xml:space="preserve"> </w:t>
      </w:r>
      <w:r>
        <w:rPr>
          <w:w w:val="115"/>
        </w:rPr>
        <w:t>.31</w:t>
      </w:r>
      <w:r>
        <w:rPr>
          <w:spacing w:val="19"/>
          <w:w w:val="115"/>
        </w:rPr>
        <w:t xml:space="preserve"> </w:t>
      </w:r>
      <w:r>
        <w:rPr>
          <w:w w:val="115"/>
        </w:rPr>
        <w:t>(p</w:t>
      </w:r>
      <w:r>
        <w:rPr>
          <w:spacing w:val="-15"/>
          <w:w w:val="115"/>
        </w:rPr>
        <w:t xml:space="preserve"> </w:t>
      </w:r>
      <w:r>
        <w:rPr>
          <w:w w:val="115"/>
        </w:rPr>
        <w:t>&lt;</w:t>
      </w:r>
      <w:r>
        <w:rPr>
          <w:spacing w:val="-6"/>
          <w:w w:val="115"/>
        </w:rPr>
        <w:t xml:space="preserve"> </w:t>
      </w:r>
      <w:r>
        <w:rPr>
          <w:w w:val="115"/>
        </w:rPr>
        <w:t>.01)</w:t>
      </w:r>
      <w:r>
        <w:rPr>
          <w:spacing w:val="-15"/>
          <w:w w:val="115"/>
        </w:rPr>
        <w:t xml:space="preserve"> </w:t>
      </w:r>
      <w:r>
        <w:rPr>
          <w:w w:val="115"/>
        </w:rPr>
        <w:t>with</w:t>
      </w:r>
      <w:r>
        <w:rPr>
          <w:spacing w:val="-2"/>
          <w:w w:val="115"/>
        </w:rPr>
        <w:t xml:space="preserve"> </w:t>
      </w:r>
      <w:r>
        <w:rPr>
          <w:w w:val="115"/>
        </w:rPr>
        <w:t>Individual</w:t>
      </w:r>
      <w:r>
        <w:rPr>
          <w:spacing w:val="-12"/>
          <w:w w:val="115"/>
        </w:rPr>
        <w:t xml:space="preserve"> </w:t>
      </w:r>
      <w:r>
        <w:rPr>
          <w:w w:val="115"/>
        </w:rPr>
        <w:t>Racism, and</w:t>
      </w:r>
      <w:r>
        <w:rPr>
          <w:spacing w:val="21"/>
          <w:w w:val="115"/>
        </w:rPr>
        <w:t xml:space="preserve"> </w:t>
      </w:r>
      <w:r>
        <w:rPr>
          <w:w w:val="115"/>
        </w:rPr>
        <w:t>.39</w:t>
      </w:r>
      <w:r>
        <w:rPr>
          <w:spacing w:val="12"/>
          <w:w w:val="115"/>
        </w:rPr>
        <w:t xml:space="preserve"> </w:t>
      </w:r>
      <w:r>
        <w:rPr>
          <w:w w:val="115"/>
        </w:rPr>
        <w:t>(p</w:t>
      </w:r>
      <w:r>
        <w:rPr>
          <w:spacing w:val="-15"/>
          <w:w w:val="115"/>
        </w:rPr>
        <w:t xml:space="preserve"> </w:t>
      </w:r>
      <w:r>
        <w:rPr>
          <w:w w:val="115"/>
        </w:rPr>
        <w:t>&lt;</w:t>
      </w:r>
      <w:r>
        <w:rPr>
          <w:spacing w:val="-6"/>
          <w:w w:val="115"/>
        </w:rPr>
        <w:t xml:space="preserve"> </w:t>
      </w:r>
      <w:r>
        <w:rPr>
          <w:w w:val="115"/>
        </w:rPr>
        <w:t>.01)</w:t>
      </w:r>
      <w:r>
        <w:rPr>
          <w:spacing w:val="-11"/>
          <w:w w:val="115"/>
        </w:rPr>
        <w:t xml:space="preserve"> </w:t>
      </w:r>
      <w:r>
        <w:rPr>
          <w:w w:val="115"/>
        </w:rPr>
        <w:t>with</w:t>
      </w:r>
      <w:r>
        <w:rPr>
          <w:spacing w:val="5"/>
          <w:w w:val="115"/>
        </w:rPr>
        <w:t xml:space="preserve"> </w:t>
      </w:r>
      <w:r>
        <w:rPr>
          <w:w w:val="115"/>
        </w:rPr>
        <w:t>the</w:t>
      </w:r>
      <w:r>
        <w:rPr>
          <w:spacing w:val="6"/>
          <w:w w:val="115"/>
        </w:rPr>
        <w:t xml:space="preserve"> </w:t>
      </w:r>
      <w:r>
        <w:rPr>
          <w:w w:val="115"/>
        </w:rPr>
        <w:t>IRRS</w:t>
      </w:r>
      <w:r>
        <w:rPr>
          <w:spacing w:val="-9"/>
          <w:w w:val="115"/>
        </w:rPr>
        <w:t xml:space="preserve"> </w:t>
      </w:r>
      <w:r>
        <w:rPr>
          <w:w w:val="115"/>
        </w:rPr>
        <w:t>Global</w:t>
      </w:r>
      <w:r>
        <w:rPr>
          <w:spacing w:val="-1"/>
          <w:w w:val="115"/>
        </w:rPr>
        <w:t xml:space="preserve"> </w:t>
      </w:r>
      <w:r>
        <w:rPr>
          <w:w w:val="115"/>
        </w:rPr>
        <w:t>Racism</w:t>
      </w:r>
      <w:r>
        <w:rPr>
          <w:spacing w:val="7"/>
          <w:w w:val="115"/>
        </w:rPr>
        <w:t xml:space="preserve"> </w:t>
      </w:r>
      <w:r>
        <w:rPr>
          <w:w w:val="115"/>
        </w:rPr>
        <w:t>measure.</w:t>
      </w:r>
      <w:r>
        <w:rPr>
          <w:spacing w:val="-7"/>
          <w:w w:val="115"/>
        </w:rPr>
        <w:t xml:space="preserve"> </w:t>
      </w:r>
      <w:r>
        <w:rPr>
          <w:w w:val="115"/>
        </w:rPr>
        <w:t>In</w:t>
      </w:r>
      <w:r>
        <w:rPr>
          <w:spacing w:val="-8"/>
          <w:w w:val="115"/>
        </w:rPr>
        <w:t xml:space="preserve"> </w:t>
      </w:r>
      <w:r>
        <w:rPr>
          <w:w w:val="115"/>
        </w:rPr>
        <w:t>the</w:t>
      </w:r>
      <w:r>
        <w:rPr>
          <w:spacing w:val="-14"/>
          <w:w w:val="115"/>
        </w:rPr>
        <w:t xml:space="preserve"> </w:t>
      </w:r>
      <w:r>
        <w:rPr>
          <w:w w:val="115"/>
        </w:rPr>
        <w:t>same</w:t>
      </w:r>
      <w:r>
        <w:rPr>
          <w:spacing w:val="-9"/>
          <w:w w:val="115"/>
        </w:rPr>
        <w:t xml:space="preserve"> </w:t>
      </w:r>
      <w:r>
        <w:rPr>
          <w:w w:val="115"/>
        </w:rPr>
        <w:t>development</w:t>
      </w:r>
      <w:r>
        <w:rPr>
          <w:spacing w:val="-15"/>
          <w:w w:val="115"/>
        </w:rPr>
        <w:t xml:space="preserve"> </w:t>
      </w:r>
      <w:r>
        <w:rPr>
          <w:w w:val="115"/>
        </w:rPr>
        <w:t>study,</w:t>
      </w:r>
      <w:r>
        <w:rPr>
          <w:spacing w:val="-2"/>
          <w:w w:val="115"/>
        </w:rPr>
        <w:t xml:space="preserve"> </w:t>
      </w:r>
      <w:r>
        <w:rPr>
          <w:w w:val="115"/>
        </w:rPr>
        <w:t>the</w:t>
      </w:r>
      <w:r>
        <w:rPr>
          <w:spacing w:val="-18"/>
          <w:w w:val="115"/>
        </w:rPr>
        <w:t xml:space="preserve"> </w:t>
      </w:r>
      <w:r>
        <w:rPr>
          <w:w w:val="115"/>
        </w:rPr>
        <w:t>IRRS</w:t>
      </w:r>
      <w:r>
        <w:rPr>
          <w:spacing w:val="-12"/>
          <w:w w:val="115"/>
        </w:rPr>
        <w:t xml:space="preserve"> </w:t>
      </w:r>
      <w:r>
        <w:rPr>
          <w:w w:val="115"/>
        </w:rPr>
        <w:t>was</w:t>
      </w:r>
      <w:r>
        <w:rPr>
          <w:spacing w:val="10"/>
          <w:w w:val="115"/>
        </w:rPr>
        <w:t xml:space="preserve"> </w:t>
      </w:r>
      <w:r>
        <w:rPr>
          <w:w w:val="115"/>
        </w:rPr>
        <w:t>found to</w:t>
      </w:r>
      <w:r>
        <w:rPr>
          <w:spacing w:val="-13"/>
          <w:w w:val="115"/>
        </w:rPr>
        <w:t xml:space="preserve"> </w:t>
      </w:r>
      <w:r>
        <w:rPr>
          <w:w w:val="115"/>
        </w:rPr>
        <w:t>possess</w:t>
      </w:r>
      <w:r>
        <w:rPr>
          <w:spacing w:val="-10"/>
          <w:w w:val="115"/>
        </w:rPr>
        <w:t xml:space="preserve"> </w:t>
      </w:r>
      <w:r>
        <w:rPr>
          <w:w w:val="115"/>
        </w:rPr>
        <w:t>adequate</w:t>
      </w:r>
      <w:r>
        <w:rPr>
          <w:spacing w:val="-12"/>
          <w:w w:val="115"/>
        </w:rPr>
        <w:t xml:space="preserve"> </w:t>
      </w:r>
      <w:r>
        <w:rPr>
          <w:w w:val="115"/>
        </w:rPr>
        <w:t>criterion-related</w:t>
      </w:r>
      <w:r>
        <w:rPr>
          <w:spacing w:val="-10"/>
          <w:w w:val="115"/>
        </w:rPr>
        <w:t xml:space="preserve"> </w:t>
      </w:r>
      <w:r>
        <w:rPr>
          <w:w w:val="115"/>
        </w:rPr>
        <w:t>validity whereby</w:t>
      </w:r>
      <w:r>
        <w:rPr>
          <w:spacing w:val="8"/>
          <w:w w:val="115"/>
        </w:rPr>
        <w:t xml:space="preserve"> </w:t>
      </w:r>
      <w:r>
        <w:rPr>
          <w:w w:val="115"/>
        </w:rPr>
        <w:t>it</w:t>
      </w:r>
      <w:r>
        <w:rPr>
          <w:spacing w:val="-2"/>
          <w:w w:val="115"/>
        </w:rPr>
        <w:t xml:space="preserve"> </w:t>
      </w:r>
      <w:r>
        <w:rPr>
          <w:w w:val="115"/>
        </w:rPr>
        <w:t>effectively discriminated</w:t>
      </w:r>
      <w:r>
        <w:rPr>
          <w:spacing w:val="26"/>
          <w:w w:val="115"/>
        </w:rPr>
        <w:t xml:space="preserve"> </w:t>
      </w:r>
      <w:r>
        <w:rPr>
          <w:w w:val="115"/>
        </w:rPr>
        <w:t>between</w:t>
      </w:r>
      <w:r>
        <w:rPr>
          <w:spacing w:val="14"/>
          <w:w w:val="115"/>
        </w:rPr>
        <w:t xml:space="preserve"> </w:t>
      </w:r>
      <w:r>
        <w:rPr>
          <w:w w:val="115"/>
        </w:rPr>
        <w:t>Blacks</w:t>
      </w:r>
      <w:r>
        <w:rPr>
          <w:spacing w:val="12"/>
          <w:w w:val="115"/>
        </w:rPr>
        <w:t xml:space="preserve"> </w:t>
      </w:r>
      <w:r>
        <w:rPr>
          <w:w w:val="115"/>
        </w:rPr>
        <w:t>and</w:t>
      </w:r>
      <w:r>
        <w:rPr>
          <w:spacing w:val="23"/>
          <w:w w:val="115"/>
        </w:rPr>
        <w:t xml:space="preserve"> </w:t>
      </w:r>
      <w:r>
        <w:rPr>
          <w:w w:val="115"/>
        </w:rPr>
        <w:t>Whites in a</w:t>
      </w:r>
      <w:r>
        <w:rPr>
          <w:spacing w:val="-11"/>
          <w:w w:val="115"/>
        </w:rPr>
        <w:t xml:space="preserve"> </w:t>
      </w:r>
      <w:r>
        <w:rPr>
          <w:w w:val="115"/>
        </w:rPr>
        <w:t>group-comparison</w:t>
      </w:r>
      <w:r>
        <w:rPr>
          <w:spacing w:val="-16"/>
          <w:w w:val="115"/>
        </w:rPr>
        <w:t xml:space="preserve"> </w:t>
      </w:r>
      <w:r>
        <w:rPr>
          <w:w w:val="115"/>
        </w:rPr>
        <w:t>study</w:t>
      </w:r>
      <w:r>
        <w:rPr>
          <w:spacing w:val="-8"/>
          <w:w w:val="115"/>
        </w:rPr>
        <w:t xml:space="preserve"> </w:t>
      </w:r>
      <w:r>
        <w:rPr>
          <w:w w:val="115"/>
        </w:rPr>
        <w:t>at</w:t>
      </w:r>
      <w:r>
        <w:rPr>
          <w:spacing w:val="18"/>
          <w:w w:val="115"/>
        </w:rPr>
        <w:t xml:space="preserve"> </w:t>
      </w:r>
      <w:r>
        <w:rPr>
          <w:i/>
          <w:iCs/>
          <w:w w:val="115"/>
        </w:rPr>
        <w:t>p</w:t>
      </w:r>
      <w:r>
        <w:rPr>
          <w:i/>
          <w:iCs/>
          <w:spacing w:val="-15"/>
          <w:w w:val="115"/>
        </w:rPr>
        <w:t xml:space="preserve"> </w:t>
      </w:r>
      <w:r>
        <w:rPr>
          <w:w w:val="115"/>
        </w:rPr>
        <w:t>&lt;</w:t>
      </w:r>
      <w:r>
        <w:rPr>
          <w:spacing w:val="-6"/>
          <w:w w:val="115"/>
        </w:rPr>
        <w:t xml:space="preserve"> </w:t>
      </w:r>
      <w:r>
        <w:rPr>
          <w:w w:val="115"/>
        </w:rPr>
        <w:t>.001.</w:t>
      </w:r>
    </w:p>
    <w:p w14:paraId="6FE32746" w14:textId="77777777" w:rsidR="00D37A87" w:rsidRDefault="00D37A87" w:rsidP="00D37A87">
      <w:pPr>
        <w:pStyle w:val="BodyText"/>
        <w:kinsoku w:val="0"/>
        <w:overflowPunct w:val="0"/>
        <w:spacing w:line="235" w:lineRule="auto"/>
        <w:ind w:left="149" w:right="113" w:firstLine="138"/>
        <w:jc w:val="both"/>
        <w:rPr>
          <w:w w:val="115"/>
        </w:rPr>
      </w:pPr>
      <w:r>
        <w:rPr>
          <w:w w:val="115"/>
        </w:rPr>
        <w:t>Despite</w:t>
      </w:r>
      <w:r>
        <w:rPr>
          <w:spacing w:val="-9"/>
          <w:w w:val="115"/>
        </w:rPr>
        <w:t xml:space="preserve"> </w:t>
      </w:r>
      <w:r>
        <w:rPr>
          <w:w w:val="115"/>
        </w:rPr>
        <w:t>the</w:t>
      </w:r>
      <w:r>
        <w:rPr>
          <w:spacing w:val="-1"/>
          <w:w w:val="115"/>
        </w:rPr>
        <w:t xml:space="preserve"> </w:t>
      </w:r>
      <w:r>
        <w:rPr>
          <w:w w:val="115"/>
        </w:rPr>
        <w:t>adequate</w:t>
      </w:r>
      <w:r>
        <w:rPr>
          <w:spacing w:val="-4"/>
          <w:w w:val="115"/>
        </w:rPr>
        <w:t xml:space="preserve"> </w:t>
      </w:r>
      <w:r>
        <w:rPr>
          <w:w w:val="115"/>
        </w:rPr>
        <w:t>psychometric</w:t>
      </w:r>
      <w:r>
        <w:rPr>
          <w:spacing w:val="1"/>
          <w:w w:val="115"/>
        </w:rPr>
        <w:t xml:space="preserve"> </w:t>
      </w:r>
      <w:r>
        <w:rPr>
          <w:w w:val="115"/>
        </w:rPr>
        <w:t>properties</w:t>
      </w:r>
      <w:r>
        <w:rPr>
          <w:spacing w:val="-8"/>
          <w:w w:val="115"/>
        </w:rPr>
        <w:t xml:space="preserve"> </w:t>
      </w:r>
      <w:r>
        <w:rPr>
          <w:w w:val="115"/>
        </w:rPr>
        <w:t>of</w:t>
      </w:r>
      <w:r>
        <w:rPr>
          <w:spacing w:val="-6"/>
          <w:w w:val="115"/>
        </w:rPr>
        <w:t xml:space="preserve"> </w:t>
      </w:r>
      <w:r>
        <w:rPr>
          <w:w w:val="115"/>
        </w:rPr>
        <w:t>the</w:t>
      </w:r>
      <w:r>
        <w:rPr>
          <w:spacing w:val="16"/>
          <w:w w:val="115"/>
        </w:rPr>
        <w:t xml:space="preserve"> </w:t>
      </w:r>
      <w:r>
        <w:rPr>
          <w:w w:val="115"/>
        </w:rPr>
        <w:t>IRRS</w:t>
      </w:r>
      <w:r>
        <w:rPr>
          <w:spacing w:val="-3"/>
          <w:w w:val="115"/>
        </w:rPr>
        <w:t xml:space="preserve"> </w:t>
      </w:r>
      <w:r>
        <w:rPr>
          <w:w w:val="115"/>
        </w:rPr>
        <w:t>as</w:t>
      </w:r>
      <w:r>
        <w:rPr>
          <w:spacing w:val="38"/>
          <w:w w:val="115"/>
        </w:rPr>
        <w:t xml:space="preserve"> </w:t>
      </w:r>
      <w:r>
        <w:rPr>
          <w:w w:val="115"/>
        </w:rPr>
        <w:t>a</w:t>
      </w:r>
      <w:r>
        <w:rPr>
          <w:spacing w:val="25"/>
          <w:w w:val="115"/>
        </w:rPr>
        <w:t xml:space="preserve"> </w:t>
      </w:r>
      <w:r>
        <w:rPr>
          <w:w w:val="115"/>
        </w:rPr>
        <w:t>measure</w:t>
      </w:r>
      <w:r>
        <w:rPr>
          <w:spacing w:val="2"/>
          <w:w w:val="115"/>
        </w:rPr>
        <w:t xml:space="preserve"> </w:t>
      </w:r>
      <w:r>
        <w:rPr>
          <w:w w:val="115"/>
        </w:rPr>
        <w:t>of</w:t>
      </w:r>
      <w:r>
        <w:rPr>
          <w:spacing w:val="-14"/>
          <w:w w:val="115"/>
        </w:rPr>
        <w:t xml:space="preserve"> </w:t>
      </w:r>
      <w:r>
        <w:rPr>
          <w:w w:val="115"/>
        </w:rPr>
        <w:t>race-related stress</w:t>
      </w:r>
      <w:r>
        <w:rPr>
          <w:spacing w:val="-15"/>
          <w:w w:val="115"/>
        </w:rPr>
        <w:t xml:space="preserve"> </w:t>
      </w:r>
      <w:r>
        <w:rPr>
          <w:w w:val="115"/>
        </w:rPr>
        <w:t>in</w:t>
      </w:r>
      <w:r>
        <w:rPr>
          <w:spacing w:val="-30"/>
          <w:w w:val="115"/>
        </w:rPr>
        <w:t xml:space="preserve"> </w:t>
      </w:r>
      <w:r>
        <w:rPr>
          <w:w w:val="115"/>
        </w:rPr>
        <w:t>African</w:t>
      </w:r>
      <w:r>
        <w:rPr>
          <w:spacing w:val="-15"/>
          <w:w w:val="115"/>
        </w:rPr>
        <w:t xml:space="preserve"> </w:t>
      </w:r>
      <w:r>
        <w:rPr>
          <w:w w:val="115"/>
        </w:rPr>
        <w:t>American</w:t>
      </w:r>
      <w:r>
        <w:rPr>
          <w:spacing w:val="-14"/>
          <w:w w:val="115"/>
        </w:rPr>
        <w:t xml:space="preserve"> </w:t>
      </w:r>
      <w:r>
        <w:rPr>
          <w:w w:val="115"/>
        </w:rPr>
        <w:t>adults,</w:t>
      </w:r>
      <w:r>
        <w:rPr>
          <w:spacing w:val="-15"/>
          <w:w w:val="115"/>
        </w:rPr>
        <w:t xml:space="preserve"> </w:t>
      </w:r>
      <w:r>
        <w:rPr>
          <w:w w:val="115"/>
        </w:rPr>
        <w:t>it</w:t>
      </w:r>
      <w:r>
        <w:rPr>
          <w:spacing w:val="-15"/>
          <w:w w:val="115"/>
        </w:rPr>
        <w:t xml:space="preserve"> </w:t>
      </w:r>
      <w:r>
        <w:rPr>
          <w:w w:val="115"/>
        </w:rPr>
        <w:t>has</w:t>
      </w:r>
      <w:r>
        <w:rPr>
          <w:spacing w:val="-14"/>
          <w:w w:val="115"/>
        </w:rPr>
        <w:t xml:space="preserve"> </w:t>
      </w:r>
      <w:r>
        <w:rPr>
          <w:w w:val="115"/>
        </w:rPr>
        <w:t>several</w:t>
      </w:r>
      <w:r>
        <w:rPr>
          <w:spacing w:val="-15"/>
          <w:w w:val="115"/>
        </w:rPr>
        <w:t xml:space="preserve"> </w:t>
      </w:r>
      <w:r>
        <w:rPr>
          <w:w w:val="115"/>
        </w:rPr>
        <w:t>limitations.</w:t>
      </w:r>
      <w:r>
        <w:rPr>
          <w:spacing w:val="-10"/>
          <w:w w:val="115"/>
        </w:rPr>
        <w:t xml:space="preserve"> </w:t>
      </w:r>
      <w:r>
        <w:rPr>
          <w:w w:val="115"/>
        </w:rPr>
        <w:t>First,</w:t>
      </w:r>
      <w:r>
        <w:rPr>
          <w:spacing w:val="-8"/>
          <w:w w:val="115"/>
        </w:rPr>
        <w:t xml:space="preserve"> </w:t>
      </w:r>
      <w:r>
        <w:rPr>
          <w:w w:val="115"/>
        </w:rPr>
        <w:t>the</w:t>
      </w:r>
      <w:r>
        <w:rPr>
          <w:spacing w:val="-4"/>
          <w:w w:val="115"/>
        </w:rPr>
        <w:t xml:space="preserve"> </w:t>
      </w:r>
      <w:r>
        <w:rPr>
          <w:w w:val="115"/>
        </w:rPr>
        <w:t>measure</w:t>
      </w:r>
      <w:r>
        <w:rPr>
          <w:spacing w:val="-3"/>
          <w:w w:val="115"/>
        </w:rPr>
        <w:t xml:space="preserve"> </w:t>
      </w:r>
      <w:r>
        <w:rPr>
          <w:w w:val="115"/>
        </w:rPr>
        <w:t>is</w:t>
      </w:r>
      <w:r>
        <w:rPr>
          <w:spacing w:val="-10"/>
          <w:w w:val="115"/>
        </w:rPr>
        <w:t xml:space="preserve"> </w:t>
      </w:r>
      <w:r>
        <w:rPr>
          <w:w w:val="115"/>
        </w:rPr>
        <w:t>composed</w:t>
      </w:r>
      <w:r>
        <w:rPr>
          <w:spacing w:val="9"/>
          <w:w w:val="115"/>
        </w:rPr>
        <w:t xml:space="preserve"> </w:t>
      </w:r>
      <w:r>
        <w:rPr>
          <w:w w:val="115"/>
        </w:rPr>
        <w:t>of</w:t>
      </w:r>
      <w:r>
        <w:rPr>
          <w:spacing w:val="-11"/>
          <w:w w:val="115"/>
        </w:rPr>
        <w:t xml:space="preserve"> </w:t>
      </w:r>
      <w:r>
        <w:rPr>
          <w:w w:val="115"/>
        </w:rPr>
        <w:t>46</w:t>
      </w:r>
      <w:r>
        <w:rPr>
          <w:spacing w:val="24"/>
          <w:w w:val="115"/>
        </w:rPr>
        <w:t xml:space="preserve"> </w:t>
      </w:r>
      <w:r>
        <w:rPr>
          <w:w w:val="115"/>
        </w:rPr>
        <w:t>items</w:t>
      </w:r>
      <w:r>
        <w:rPr>
          <w:spacing w:val="-13"/>
          <w:w w:val="115"/>
        </w:rPr>
        <w:t xml:space="preserve"> </w:t>
      </w:r>
      <w:r>
        <w:rPr>
          <w:w w:val="115"/>
        </w:rPr>
        <w:t>and</w:t>
      </w:r>
      <w:r>
        <w:rPr>
          <w:spacing w:val="20"/>
          <w:w w:val="115"/>
        </w:rPr>
        <w:t xml:space="preserve"> </w:t>
      </w:r>
      <w:r>
        <w:rPr>
          <w:w w:val="115"/>
        </w:rPr>
        <w:t>takes</w:t>
      </w:r>
      <w:r>
        <w:rPr>
          <w:spacing w:val="-9"/>
          <w:w w:val="115"/>
        </w:rPr>
        <w:t xml:space="preserve"> </w:t>
      </w:r>
      <w:r>
        <w:rPr>
          <w:w w:val="115"/>
        </w:rPr>
        <w:t>approximately</w:t>
      </w:r>
      <w:r>
        <w:rPr>
          <w:spacing w:val="15"/>
          <w:w w:val="115"/>
        </w:rPr>
        <w:t xml:space="preserve"> </w:t>
      </w:r>
      <w:r>
        <w:rPr>
          <w:w w:val="115"/>
        </w:rPr>
        <w:t>20</w:t>
      </w:r>
      <w:r>
        <w:rPr>
          <w:spacing w:val="-3"/>
          <w:w w:val="115"/>
        </w:rPr>
        <w:t xml:space="preserve"> </w:t>
      </w:r>
      <w:r>
        <w:rPr>
          <w:w w:val="115"/>
        </w:rPr>
        <w:t>minutes</w:t>
      </w:r>
      <w:r>
        <w:rPr>
          <w:spacing w:val="3"/>
          <w:w w:val="115"/>
        </w:rPr>
        <w:t xml:space="preserve"> </w:t>
      </w:r>
      <w:r>
        <w:rPr>
          <w:w w:val="115"/>
        </w:rPr>
        <w:t>to</w:t>
      </w:r>
      <w:r>
        <w:rPr>
          <w:spacing w:val="-7"/>
          <w:w w:val="115"/>
        </w:rPr>
        <w:t xml:space="preserve"> </w:t>
      </w:r>
      <w:r>
        <w:rPr>
          <w:w w:val="115"/>
        </w:rPr>
        <w:t>complete</w:t>
      </w:r>
      <w:r>
        <w:rPr>
          <w:spacing w:val="9"/>
          <w:w w:val="115"/>
        </w:rPr>
        <w:t xml:space="preserve"> </w:t>
      </w:r>
      <w:r>
        <w:rPr>
          <w:w w:val="115"/>
        </w:rPr>
        <w:t>for</w:t>
      </w:r>
      <w:r>
        <w:rPr>
          <w:spacing w:val="16"/>
          <w:w w:val="115"/>
        </w:rPr>
        <w:t xml:space="preserve"> </w:t>
      </w:r>
      <w:r>
        <w:rPr>
          <w:w w:val="115"/>
        </w:rPr>
        <w:t>the</w:t>
      </w:r>
      <w:r>
        <w:rPr>
          <w:spacing w:val="25"/>
          <w:w w:val="115"/>
        </w:rPr>
        <w:t xml:space="preserve"> </w:t>
      </w:r>
      <w:r>
        <w:rPr>
          <w:w w:val="115"/>
        </w:rPr>
        <w:t>average</w:t>
      </w:r>
      <w:r>
        <w:rPr>
          <w:spacing w:val="26"/>
          <w:w w:val="115"/>
        </w:rPr>
        <w:t xml:space="preserve"> </w:t>
      </w:r>
      <w:r>
        <w:rPr>
          <w:w w:val="115"/>
        </w:rPr>
        <w:t>reader.</w:t>
      </w:r>
      <w:r>
        <w:rPr>
          <w:spacing w:val="4"/>
          <w:w w:val="115"/>
        </w:rPr>
        <w:t xml:space="preserve"> </w:t>
      </w:r>
      <w:r>
        <w:rPr>
          <w:w w:val="115"/>
        </w:rPr>
        <w:t>Slower</w:t>
      </w:r>
      <w:r>
        <w:rPr>
          <w:spacing w:val="15"/>
          <w:w w:val="115"/>
        </w:rPr>
        <w:t xml:space="preserve"> </w:t>
      </w:r>
      <w:r>
        <w:rPr>
          <w:w w:val="115"/>
        </w:rPr>
        <w:t>readers</w:t>
      </w:r>
      <w:r>
        <w:rPr>
          <w:spacing w:val="21"/>
          <w:w w:val="115"/>
        </w:rPr>
        <w:t xml:space="preserve"> </w:t>
      </w:r>
      <w:r>
        <w:rPr>
          <w:w w:val="115"/>
        </w:rPr>
        <w:t>or</w:t>
      </w:r>
      <w:r>
        <w:rPr>
          <w:spacing w:val="7"/>
          <w:w w:val="115"/>
        </w:rPr>
        <w:t xml:space="preserve"> </w:t>
      </w:r>
      <w:r>
        <w:rPr>
          <w:w w:val="115"/>
        </w:rPr>
        <w:t>participants</w:t>
      </w:r>
      <w:r>
        <w:rPr>
          <w:spacing w:val="22"/>
          <w:w w:val="115"/>
        </w:rPr>
        <w:t xml:space="preserve"> </w:t>
      </w:r>
      <w:r>
        <w:rPr>
          <w:w w:val="115"/>
        </w:rPr>
        <w:t>with</w:t>
      </w:r>
      <w:r>
        <w:rPr>
          <w:spacing w:val="16"/>
          <w:w w:val="115"/>
        </w:rPr>
        <w:t xml:space="preserve"> </w:t>
      </w:r>
      <w:r>
        <w:rPr>
          <w:w w:val="115"/>
        </w:rPr>
        <w:t>slower</w:t>
      </w:r>
      <w:r>
        <w:rPr>
          <w:spacing w:val="-10"/>
          <w:w w:val="115"/>
        </w:rPr>
        <w:t xml:space="preserve"> </w:t>
      </w:r>
      <w:r>
        <w:rPr>
          <w:w w:val="115"/>
        </w:rPr>
        <w:t>response</w:t>
      </w:r>
      <w:r>
        <w:rPr>
          <w:spacing w:val="3"/>
          <w:w w:val="115"/>
        </w:rPr>
        <w:t xml:space="preserve"> </w:t>
      </w:r>
      <w:r>
        <w:rPr>
          <w:w w:val="115"/>
        </w:rPr>
        <w:t>styles</w:t>
      </w:r>
      <w:r>
        <w:rPr>
          <w:spacing w:val="3"/>
          <w:w w:val="115"/>
        </w:rPr>
        <w:t xml:space="preserve"> </w:t>
      </w:r>
      <w:r>
        <w:rPr>
          <w:w w:val="115"/>
        </w:rPr>
        <w:t>have required</w:t>
      </w:r>
      <w:r>
        <w:rPr>
          <w:spacing w:val="18"/>
          <w:w w:val="115"/>
        </w:rPr>
        <w:t xml:space="preserve"> </w:t>
      </w:r>
      <w:r>
        <w:rPr>
          <w:w w:val="115"/>
        </w:rPr>
        <w:t>up</w:t>
      </w:r>
      <w:r>
        <w:rPr>
          <w:spacing w:val="15"/>
          <w:w w:val="115"/>
        </w:rPr>
        <w:t xml:space="preserve"> </w:t>
      </w:r>
      <w:r>
        <w:rPr>
          <w:w w:val="115"/>
        </w:rPr>
        <w:t>to</w:t>
      </w:r>
      <w:r>
        <w:rPr>
          <w:spacing w:val="-12"/>
          <w:w w:val="115"/>
        </w:rPr>
        <w:t xml:space="preserve"> </w:t>
      </w:r>
      <w:r>
        <w:rPr>
          <w:w w:val="115"/>
        </w:rPr>
        <w:t>35</w:t>
      </w:r>
      <w:r>
        <w:rPr>
          <w:spacing w:val="9"/>
          <w:w w:val="115"/>
        </w:rPr>
        <w:t xml:space="preserve"> </w:t>
      </w:r>
      <w:r>
        <w:rPr>
          <w:w w:val="115"/>
        </w:rPr>
        <w:t>minutes</w:t>
      </w:r>
      <w:r>
        <w:rPr>
          <w:spacing w:val="7"/>
          <w:w w:val="115"/>
        </w:rPr>
        <w:t xml:space="preserve"> </w:t>
      </w:r>
      <w:r>
        <w:rPr>
          <w:w w:val="115"/>
        </w:rPr>
        <w:t>to</w:t>
      </w:r>
      <w:r>
        <w:rPr>
          <w:spacing w:val="-12"/>
          <w:w w:val="115"/>
        </w:rPr>
        <w:t xml:space="preserve"> </w:t>
      </w:r>
      <w:r>
        <w:rPr>
          <w:w w:val="115"/>
        </w:rPr>
        <w:t>complete</w:t>
      </w:r>
      <w:r>
        <w:rPr>
          <w:spacing w:val="-1"/>
          <w:w w:val="115"/>
        </w:rPr>
        <w:t xml:space="preserve"> </w:t>
      </w:r>
      <w:r>
        <w:rPr>
          <w:w w:val="115"/>
        </w:rPr>
        <w:t>the</w:t>
      </w:r>
      <w:r>
        <w:rPr>
          <w:spacing w:val="16"/>
          <w:w w:val="115"/>
        </w:rPr>
        <w:t xml:space="preserve"> </w:t>
      </w:r>
      <w:r>
        <w:rPr>
          <w:w w:val="115"/>
        </w:rPr>
        <w:t>IRRS.</w:t>
      </w:r>
      <w:r>
        <w:rPr>
          <w:spacing w:val="3"/>
          <w:w w:val="115"/>
        </w:rPr>
        <w:t xml:space="preserve"> </w:t>
      </w:r>
      <w:r>
        <w:rPr>
          <w:w w:val="115"/>
        </w:rPr>
        <w:t>In</w:t>
      </w:r>
      <w:r>
        <w:rPr>
          <w:spacing w:val="22"/>
          <w:w w:val="115"/>
        </w:rPr>
        <w:t xml:space="preserve"> </w:t>
      </w:r>
      <w:r>
        <w:rPr>
          <w:w w:val="115"/>
        </w:rPr>
        <w:t>the</w:t>
      </w:r>
      <w:r>
        <w:rPr>
          <w:spacing w:val="-15"/>
          <w:w w:val="115"/>
        </w:rPr>
        <w:t xml:space="preserve"> </w:t>
      </w:r>
      <w:r>
        <w:rPr>
          <w:w w:val="115"/>
        </w:rPr>
        <w:t>past,</w:t>
      </w:r>
      <w:r>
        <w:rPr>
          <w:spacing w:val="-14"/>
          <w:w w:val="115"/>
        </w:rPr>
        <w:t xml:space="preserve"> </w:t>
      </w:r>
      <w:r>
        <w:rPr>
          <w:w w:val="115"/>
        </w:rPr>
        <w:t>research</w:t>
      </w:r>
      <w:r>
        <w:rPr>
          <w:spacing w:val="-2"/>
          <w:w w:val="115"/>
        </w:rPr>
        <w:t xml:space="preserve"> </w:t>
      </w:r>
      <w:r>
        <w:rPr>
          <w:w w:val="115"/>
        </w:rPr>
        <w:t>participants</w:t>
      </w:r>
      <w:r>
        <w:rPr>
          <w:spacing w:val="-3"/>
          <w:w w:val="115"/>
        </w:rPr>
        <w:t xml:space="preserve"> </w:t>
      </w:r>
      <w:r>
        <w:rPr>
          <w:w w:val="115"/>
        </w:rPr>
        <w:t>have</w:t>
      </w:r>
      <w:r>
        <w:rPr>
          <w:spacing w:val="-15"/>
          <w:w w:val="115"/>
        </w:rPr>
        <w:t xml:space="preserve"> </w:t>
      </w:r>
      <w:r>
        <w:rPr>
          <w:w w:val="115"/>
        </w:rPr>
        <w:t>complained</w:t>
      </w:r>
      <w:r>
        <w:rPr>
          <w:spacing w:val="-3"/>
          <w:w w:val="115"/>
        </w:rPr>
        <w:t xml:space="preserve"> </w:t>
      </w:r>
      <w:r>
        <w:rPr>
          <w:w w:val="115"/>
        </w:rPr>
        <w:t>about</w:t>
      </w:r>
      <w:r>
        <w:rPr>
          <w:spacing w:val="-15"/>
          <w:w w:val="115"/>
        </w:rPr>
        <w:t xml:space="preserve"> </w:t>
      </w:r>
      <w:r>
        <w:rPr>
          <w:w w:val="115"/>
        </w:rPr>
        <w:t>the</w:t>
      </w:r>
      <w:r>
        <w:rPr>
          <w:spacing w:val="-14"/>
          <w:w w:val="115"/>
        </w:rPr>
        <w:t xml:space="preserve"> </w:t>
      </w:r>
      <w:r>
        <w:rPr>
          <w:w w:val="115"/>
        </w:rPr>
        <w:t>length</w:t>
      </w:r>
      <w:r>
        <w:rPr>
          <w:spacing w:val="-12"/>
          <w:w w:val="115"/>
        </w:rPr>
        <w:t xml:space="preserve"> </w:t>
      </w:r>
      <w:r>
        <w:rPr>
          <w:w w:val="115"/>
        </w:rPr>
        <w:t>of</w:t>
      </w:r>
      <w:r>
        <w:rPr>
          <w:spacing w:val="-15"/>
          <w:w w:val="115"/>
        </w:rPr>
        <w:t xml:space="preserve"> </w:t>
      </w:r>
      <w:r>
        <w:rPr>
          <w:w w:val="115"/>
        </w:rPr>
        <w:t>the</w:t>
      </w:r>
      <w:r>
        <w:rPr>
          <w:spacing w:val="15"/>
          <w:w w:val="115"/>
        </w:rPr>
        <w:t xml:space="preserve"> </w:t>
      </w:r>
      <w:r>
        <w:rPr>
          <w:w w:val="115"/>
        </w:rPr>
        <w:t>IRRS</w:t>
      </w:r>
      <w:r>
        <w:rPr>
          <w:spacing w:val="-23"/>
          <w:w w:val="115"/>
        </w:rPr>
        <w:t xml:space="preserve"> </w:t>
      </w:r>
      <w:r>
        <w:rPr>
          <w:w w:val="115"/>
        </w:rPr>
        <w:t>when</w:t>
      </w:r>
      <w:r>
        <w:rPr>
          <w:spacing w:val="-8"/>
          <w:w w:val="115"/>
        </w:rPr>
        <w:t xml:space="preserve"> </w:t>
      </w:r>
      <w:r>
        <w:rPr>
          <w:w w:val="115"/>
        </w:rPr>
        <w:t>administered</w:t>
      </w:r>
      <w:r>
        <w:rPr>
          <w:spacing w:val="-2"/>
          <w:w w:val="115"/>
        </w:rPr>
        <w:t xml:space="preserve"> </w:t>
      </w:r>
      <w:r>
        <w:rPr>
          <w:w w:val="115"/>
        </w:rPr>
        <w:t>along</w:t>
      </w:r>
      <w:r>
        <w:rPr>
          <w:spacing w:val="-17"/>
          <w:w w:val="115"/>
        </w:rPr>
        <w:t xml:space="preserve"> </w:t>
      </w:r>
      <w:r>
        <w:rPr>
          <w:w w:val="115"/>
        </w:rPr>
        <w:t>with</w:t>
      </w:r>
      <w:r>
        <w:rPr>
          <w:spacing w:val="-11"/>
          <w:w w:val="115"/>
        </w:rPr>
        <w:t xml:space="preserve"> </w:t>
      </w:r>
      <w:r>
        <w:rPr>
          <w:w w:val="115"/>
        </w:rPr>
        <w:t>other</w:t>
      </w:r>
      <w:r>
        <w:rPr>
          <w:spacing w:val="-10"/>
          <w:w w:val="115"/>
        </w:rPr>
        <w:t xml:space="preserve"> </w:t>
      </w:r>
      <w:r>
        <w:rPr>
          <w:w w:val="115"/>
        </w:rPr>
        <w:t>measures</w:t>
      </w:r>
      <w:r>
        <w:rPr>
          <w:spacing w:val="-12"/>
          <w:w w:val="115"/>
        </w:rPr>
        <w:t xml:space="preserve"> </w:t>
      </w:r>
      <w:r>
        <w:rPr>
          <w:w w:val="115"/>
        </w:rPr>
        <w:t>of</w:t>
      </w:r>
      <w:r>
        <w:rPr>
          <w:spacing w:val="-15"/>
          <w:w w:val="115"/>
        </w:rPr>
        <w:t xml:space="preserve"> </w:t>
      </w:r>
      <w:r>
        <w:rPr>
          <w:w w:val="115"/>
        </w:rPr>
        <w:t>psychological</w:t>
      </w:r>
      <w:r>
        <w:rPr>
          <w:spacing w:val="3"/>
          <w:w w:val="115"/>
        </w:rPr>
        <w:t xml:space="preserve"> </w:t>
      </w:r>
      <w:r>
        <w:rPr>
          <w:w w:val="115"/>
        </w:rPr>
        <w:t>constructs.</w:t>
      </w:r>
      <w:r>
        <w:rPr>
          <w:spacing w:val="-10"/>
          <w:w w:val="115"/>
        </w:rPr>
        <w:t xml:space="preserve"> </w:t>
      </w:r>
      <w:r>
        <w:rPr>
          <w:w w:val="115"/>
        </w:rPr>
        <w:t>Asecond</w:t>
      </w:r>
      <w:r>
        <w:rPr>
          <w:spacing w:val="-9"/>
          <w:w w:val="115"/>
        </w:rPr>
        <w:t xml:space="preserve"> </w:t>
      </w:r>
      <w:r>
        <w:rPr>
          <w:w w:val="115"/>
        </w:rPr>
        <w:t>limitation</w:t>
      </w:r>
      <w:r>
        <w:rPr>
          <w:spacing w:val="-3"/>
          <w:w w:val="115"/>
        </w:rPr>
        <w:t xml:space="preserve"> </w:t>
      </w:r>
      <w:r>
        <w:rPr>
          <w:w w:val="115"/>
        </w:rPr>
        <w:t>of</w:t>
      </w:r>
      <w:r>
        <w:rPr>
          <w:spacing w:val="-14"/>
          <w:w w:val="115"/>
        </w:rPr>
        <w:t xml:space="preserve"> </w:t>
      </w:r>
      <w:r>
        <w:rPr>
          <w:w w:val="115"/>
        </w:rPr>
        <w:t>the</w:t>
      </w:r>
      <w:r>
        <w:rPr>
          <w:spacing w:val="27"/>
          <w:w w:val="115"/>
        </w:rPr>
        <w:t xml:space="preserve"> </w:t>
      </w:r>
      <w:r>
        <w:rPr>
          <w:w w:val="115"/>
        </w:rPr>
        <w:t>IRRS</w:t>
      </w:r>
      <w:r>
        <w:rPr>
          <w:spacing w:val="-15"/>
          <w:w w:val="115"/>
        </w:rPr>
        <w:t xml:space="preserve"> </w:t>
      </w:r>
      <w:r>
        <w:rPr>
          <w:w w:val="115"/>
        </w:rPr>
        <w:t>is</w:t>
      </w:r>
      <w:r>
        <w:rPr>
          <w:spacing w:val="10"/>
          <w:w w:val="115"/>
        </w:rPr>
        <w:t xml:space="preserve"> </w:t>
      </w:r>
      <w:r>
        <w:rPr>
          <w:w w:val="115"/>
        </w:rPr>
        <w:t>the</w:t>
      </w:r>
      <w:r>
        <w:rPr>
          <w:spacing w:val="16"/>
          <w:w w:val="115"/>
        </w:rPr>
        <w:t xml:space="preserve"> </w:t>
      </w:r>
      <w:r>
        <w:rPr>
          <w:w w:val="115"/>
        </w:rPr>
        <w:t>inclusion</w:t>
      </w:r>
      <w:r>
        <w:rPr>
          <w:spacing w:val="-6"/>
          <w:w w:val="115"/>
        </w:rPr>
        <w:t xml:space="preserve"> </w:t>
      </w:r>
      <w:r>
        <w:rPr>
          <w:w w:val="115"/>
        </w:rPr>
        <w:t>of</w:t>
      </w:r>
      <w:r>
        <w:rPr>
          <w:spacing w:val="-14"/>
          <w:w w:val="115"/>
        </w:rPr>
        <w:t xml:space="preserve"> </w:t>
      </w:r>
      <w:r>
        <w:rPr>
          <w:w w:val="115"/>
        </w:rPr>
        <w:t>items</w:t>
      </w:r>
      <w:r>
        <w:rPr>
          <w:spacing w:val="-3"/>
          <w:w w:val="115"/>
        </w:rPr>
        <w:t xml:space="preserve"> </w:t>
      </w:r>
      <w:r>
        <w:rPr>
          <w:w w:val="115"/>
        </w:rPr>
        <w:t>that</w:t>
      </w:r>
      <w:r>
        <w:rPr>
          <w:spacing w:val="-14"/>
          <w:w w:val="115"/>
        </w:rPr>
        <w:t xml:space="preserve"> </w:t>
      </w:r>
      <w:r>
        <w:rPr>
          <w:w w:val="115"/>
        </w:rPr>
        <w:t>are</w:t>
      </w:r>
      <w:r>
        <w:rPr>
          <w:spacing w:val="-15"/>
          <w:w w:val="115"/>
        </w:rPr>
        <w:t xml:space="preserve"> </w:t>
      </w:r>
      <w:r>
        <w:rPr>
          <w:w w:val="115"/>
        </w:rPr>
        <w:t>geographically</w:t>
      </w:r>
      <w:r>
        <w:rPr>
          <w:spacing w:val="-14"/>
          <w:w w:val="115"/>
        </w:rPr>
        <w:t xml:space="preserve"> </w:t>
      </w:r>
      <w:r>
        <w:rPr>
          <w:w w:val="115"/>
        </w:rPr>
        <w:t>specific</w:t>
      </w:r>
      <w:r>
        <w:rPr>
          <w:spacing w:val="-11"/>
          <w:w w:val="115"/>
        </w:rPr>
        <w:t xml:space="preserve"> </w:t>
      </w:r>
      <w:r>
        <w:rPr>
          <w:w w:val="115"/>
        </w:rPr>
        <w:t>or</w:t>
      </w:r>
      <w:r>
        <w:rPr>
          <w:spacing w:val="19"/>
          <w:w w:val="115"/>
        </w:rPr>
        <w:t xml:space="preserve"> </w:t>
      </w:r>
      <w:r>
        <w:rPr>
          <w:w w:val="115"/>
        </w:rPr>
        <w:t>that</w:t>
      </w:r>
      <w:r>
        <w:rPr>
          <w:spacing w:val="9"/>
          <w:w w:val="115"/>
        </w:rPr>
        <w:t xml:space="preserve"> </w:t>
      </w:r>
      <w:r>
        <w:rPr>
          <w:w w:val="115"/>
        </w:rPr>
        <w:t>involve</w:t>
      </w:r>
      <w:r>
        <w:rPr>
          <w:spacing w:val="16"/>
          <w:w w:val="115"/>
        </w:rPr>
        <w:t xml:space="preserve"> </w:t>
      </w:r>
      <w:r>
        <w:rPr>
          <w:w w:val="115"/>
        </w:rPr>
        <w:t>extreme</w:t>
      </w:r>
      <w:r>
        <w:rPr>
          <w:spacing w:val="24"/>
          <w:w w:val="115"/>
        </w:rPr>
        <w:t xml:space="preserve"> </w:t>
      </w:r>
      <w:r>
        <w:rPr>
          <w:w w:val="115"/>
        </w:rPr>
        <w:t>racism-related</w:t>
      </w:r>
      <w:r>
        <w:rPr>
          <w:spacing w:val="20"/>
          <w:w w:val="115"/>
        </w:rPr>
        <w:t xml:space="preserve"> </w:t>
      </w:r>
      <w:r>
        <w:rPr>
          <w:w w:val="115"/>
        </w:rPr>
        <w:t>events.</w:t>
      </w:r>
      <w:r>
        <w:rPr>
          <w:spacing w:val="3"/>
          <w:w w:val="115"/>
        </w:rPr>
        <w:t xml:space="preserve"> </w:t>
      </w:r>
      <w:r>
        <w:rPr>
          <w:w w:val="115"/>
        </w:rPr>
        <w:t>The</w:t>
      </w:r>
      <w:r>
        <w:rPr>
          <w:spacing w:val="7"/>
          <w:w w:val="115"/>
        </w:rPr>
        <w:t xml:space="preserve"> </w:t>
      </w:r>
      <w:r>
        <w:rPr>
          <w:w w:val="115"/>
        </w:rPr>
        <w:t>focus</w:t>
      </w:r>
      <w:r>
        <w:rPr>
          <w:spacing w:val="10"/>
          <w:w w:val="115"/>
        </w:rPr>
        <w:t xml:space="preserve"> </w:t>
      </w:r>
      <w:r>
        <w:rPr>
          <w:w w:val="115"/>
        </w:rPr>
        <w:t>group</w:t>
      </w:r>
      <w:r>
        <w:rPr>
          <w:spacing w:val="18"/>
          <w:w w:val="115"/>
        </w:rPr>
        <w:t xml:space="preserve"> </w:t>
      </w:r>
      <w:r>
        <w:rPr>
          <w:w w:val="115"/>
        </w:rPr>
        <w:t>used</w:t>
      </w:r>
      <w:r>
        <w:rPr>
          <w:spacing w:val="26"/>
          <w:w w:val="115"/>
        </w:rPr>
        <w:t xml:space="preserve"> </w:t>
      </w:r>
      <w:r>
        <w:rPr>
          <w:w w:val="115"/>
        </w:rPr>
        <w:t>in</w:t>
      </w:r>
      <w:r>
        <w:rPr>
          <w:spacing w:val="17"/>
          <w:w w:val="115"/>
        </w:rPr>
        <w:t xml:space="preserve"> </w:t>
      </w:r>
      <w:r>
        <w:rPr>
          <w:w w:val="115"/>
        </w:rPr>
        <w:t>the</w:t>
      </w:r>
      <w:r>
        <w:rPr>
          <w:spacing w:val="-9"/>
          <w:w w:val="115"/>
        </w:rPr>
        <w:t xml:space="preserve"> </w:t>
      </w:r>
      <w:r>
        <w:rPr>
          <w:w w:val="115"/>
        </w:rPr>
        <w:t>IRRS</w:t>
      </w:r>
      <w:r>
        <w:rPr>
          <w:spacing w:val="-15"/>
          <w:w w:val="115"/>
        </w:rPr>
        <w:t xml:space="preserve"> </w:t>
      </w:r>
      <w:r>
        <w:rPr>
          <w:w w:val="115"/>
        </w:rPr>
        <w:t>development</w:t>
      </w:r>
      <w:r>
        <w:rPr>
          <w:spacing w:val="-14"/>
          <w:w w:val="115"/>
        </w:rPr>
        <w:t xml:space="preserve"> </w:t>
      </w:r>
      <w:r>
        <w:rPr>
          <w:w w:val="115"/>
        </w:rPr>
        <w:t>study</w:t>
      </w:r>
      <w:r>
        <w:rPr>
          <w:spacing w:val="-17"/>
          <w:w w:val="115"/>
        </w:rPr>
        <w:t xml:space="preserve"> </w:t>
      </w:r>
      <w:r>
        <w:rPr>
          <w:w w:val="115"/>
        </w:rPr>
        <w:t>was</w:t>
      </w:r>
      <w:r>
        <w:rPr>
          <w:spacing w:val="-22"/>
          <w:w w:val="115"/>
        </w:rPr>
        <w:t xml:space="preserve"> </w:t>
      </w:r>
      <w:r>
        <w:rPr>
          <w:w w:val="115"/>
        </w:rPr>
        <w:t>composed</w:t>
      </w:r>
      <w:r>
        <w:rPr>
          <w:spacing w:val="5"/>
          <w:w w:val="115"/>
        </w:rPr>
        <w:t xml:space="preserve"> </w:t>
      </w:r>
      <w:r>
        <w:rPr>
          <w:w w:val="115"/>
        </w:rPr>
        <w:t>of</w:t>
      </w:r>
      <w:r>
        <w:rPr>
          <w:spacing w:val="-15"/>
          <w:w w:val="115"/>
        </w:rPr>
        <w:t xml:space="preserve"> </w:t>
      </w:r>
      <w:r>
        <w:rPr>
          <w:w w:val="115"/>
        </w:rPr>
        <w:t>individuals</w:t>
      </w:r>
      <w:r>
        <w:rPr>
          <w:spacing w:val="-5"/>
          <w:w w:val="115"/>
        </w:rPr>
        <w:t xml:space="preserve"> </w:t>
      </w:r>
      <w:r>
        <w:rPr>
          <w:w w:val="115"/>
        </w:rPr>
        <w:t>from</w:t>
      </w:r>
      <w:r>
        <w:rPr>
          <w:spacing w:val="-13"/>
          <w:w w:val="115"/>
        </w:rPr>
        <w:t xml:space="preserve"> </w:t>
      </w:r>
      <w:r>
        <w:rPr>
          <w:w w:val="115"/>
        </w:rPr>
        <w:t>an</w:t>
      </w:r>
      <w:r>
        <w:rPr>
          <w:spacing w:val="19"/>
          <w:w w:val="115"/>
        </w:rPr>
        <w:t xml:space="preserve"> </w:t>
      </w:r>
      <w:r>
        <w:rPr>
          <w:w w:val="115"/>
        </w:rPr>
        <w:t>urban</w:t>
      </w:r>
      <w:r>
        <w:rPr>
          <w:spacing w:val="-15"/>
          <w:w w:val="115"/>
        </w:rPr>
        <w:t xml:space="preserve"> </w:t>
      </w:r>
      <w:r>
        <w:rPr>
          <w:w w:val="115"/>
        </w:rPr>
        <w:t>environ­</w:t>
      </w:r>
      <w:r>
        <w:rPr>
          <w:spacing w:val="-9"/>
          <w:w w:val="115"/>
        </w:rPr>
        <w:t xml:space="preserve"> </w:t>
      </w:r>
      <w:r>
        <w:rPr>
          <w:w w:val="115"/>
        </w:rPr>
        <w:t>ment</w:t>
      </w:r>
      <w:r>
        <w:rPr>
          <w:spacing w:val="-15"/>
          <w:w w:val="115"/>
        </w:rPr>
        <w:t xml:space="preserve"> </w:t>
      </w:r>
      <w:r>
        <w:rPr>
          <w:w w:val="115"/>
        </w:rPr>
        <w:t>(New</w:t>
      </w:r>
      <w:r>
        <w:rPr>
          <w:spacing w:val="-14"/>
          <w:w w:val="115"/>
        </w:rPr>
        <w:t xml:space="preserve"> </w:t>
      </w:r>
      <w:r>
        <w:rPr>
          <w:w w:val="115"/>
        </w:rPr>
        <w:t>York</w:t>
      </w:r>
      <w:r>
        <w:rPr>
          <w:spacing w:val="-15"/>
          <w:w w:val="115"/>
        </w:rPr>
        <w:t xml:space="preserve"> </w:t>
      </w:r>
      <w:r>
        <w:rPr>
          <w:w w:val="115"/>
        </w:rPr>
        <w:t>City).</w:t>
      </w:r>
      <w:r>
        <w:rPr>
          <w:spacing w:val="-17"/>
          <w:w w:val="115"/>
        </w:rPr>
        <w:t xml:space="preserve"> </w:t>
      </w:r>
      <w:r>
        <w:rPr>
          <w:w w:val="115"/>
        </w:rPr>
        <w:t>This</w:t>
      </w:r>
      <w:r>
        <w:rPr>
          <w:spacing w:val="-6"/>
          <w:w w:val="115"/>
        </w:rPr>
        <w:t xml:space="preserve"> </w:t>
      </w:r>
      <w:r>
        <w:rPr>
          <w:w w:val="115"/>
        </w:rPr>
        <w:t>restriction</w:t>
      </w:r>
      <w:r>
        <w:rPr>
          <w:spacing w:val="-5"/>
          <w:w w:val="115"/>
        </w:rPr>
        <w:t xml:space="preserve"> </w:t>
      </w:r>
      <w:r>
        <w:rPr>
          <w:w w:val="115"/>
        </w:rPr>
        <w:t>resulted</w:t>
      </w:r>
      <w:r>
        <w:rPr>
          <w:spacing w:val="2"/>
          <w:w w:val="115"/>
        </w:rPr>
        <w:t xml:space="preserve"> </w:t>
      </w:r>
      <w:r>
        <w:rPr>
          <w:w w:val="115"/>
        </w:rPr>
        <w:t>in</w:t>
      </w:r>
      <w:r>
        <w:rPr>
          <w:spacing w:val="-10"/>
          <w:w w:val="115"/>
        </w:rPr>
        <w:t xml:space="preserve"> </w:t>
      </w:r>
      <w:r>
        <w:rPr>
          <w:w w:val="115"/>
        </w:rPr>
        <w:t>the</w:t>
      </w:r>
      <w:r>
        <w:rPr>
          <w:spacing w:val="-10"/>
          <w:w w:val="115"/>
        </w:rPr>
        <w:t xml:space="preserve"> </w:t>
      </w:r>
      <w:r>
        <w:rPr>
          <w:w w:val="115"/>
        </w:rPr>
        <w:t>inclusion</w:t>
      </w:r>
      <w:r>
        <w:rPr>
          <w:spacing w:val="-12"/>
          <w:w w:val="115"/>
        </w:rPr>
        <w:t xml:space="preserve"> </w:t>
      </w:r>
      <w:r>
        <w:rPr>
          <w:w w:val="115"/>
        </w:rPr>
        <w:t>of</w:t>
      </w:r>
      <w:r>
        <w:rPr>
          <w:spacing w:val="-5"/>
          <w:w w:val="115"/>
        </w:rPr>
        <w:t xml:space="preserve"> </w:t>
      </w:r>
      <w:r>
        <w:rPr>
          <w:w w:val="115"/>
        </w:rPr>
        <w:t>racism</w:t>
      </w:r>
      <w:r>
        <w:rPr>
          <w:spacing w:val="-11"/>
          <w:w w:val="115"/>
        </w:rPr>
        <w:t xml:space="preserve"> </w:t>
      </w:r>
      <w:r>
        <w:rPr>
          <w:w w:val="115"/>
        </w:rPr>
        <w:t>expe­</w:t>
      </w:r>
      <w:r>
        <w:rPr>
          <w:spacing w:val="-10"/>
          <w:w w:val="115"/>
        </w:rPr>
        <w:t xml:space="preserve"> </w:t>
      </w:r>
      <w:r>
        <w:rPr>
          <w:w w:val="115"/>
        </w:rPr>
        <w:t>riences</w:t>
      </w:r>
      <w:r>
        <w:rPr>
          <w:spacing w:val="26"/>
          <w:w w:val="115"/>
        </w:rPr>
        <w:t xml:space="preserve"> </w:t>
      </w:r>
      <w:r>
        <w:rPr>
          <w:w w:val="115"/>
        </w:rPr>
        <w:t>that</w:t>
      </w:r>
      <w:r>
        <w:rPr>
          <w:spacing w:val="10"/>
          <w:w w:val="115"/>
        </w:rPr>
        <w:t xml:space="preserve"> </w:t>
      </w:r>
      <w:r>
        <w:rPr>
          <w:w w:val="115"/>
        </w:rPr>
        <w:t>are</w:t>
      </w:r>
      <w:r>
        <w:rPr>
          <w:spacing w:val="13"/>
          <w:w w:val="115"/>
        </w:rPr>
        <w:t xml:space="preserve"> </w:t>
      </w:r>
      <w:r>
        <w:rPr>
          <w:w w:val="115"/>
        </w:rPr>
        <w:t>more</w:t>
      </w:r>
      <w:r>
        <w:rPr>
          <w:spacing w:val="17"/>
          <w:w w:val="115"/>
        </w:rPr>
        <w:t xml:space="preserve"> </w:t>
      </w:r>
      <w:r>
        <w:rPr>
          <w:w w:val="115"/>
        </w:rPr>
        <w:t>likely</w:t>
      </w:r>
      <w:r>
        <w:rPr>
          <w:spacing w:val="26"/>
          <w:w w:val="115"/>
        </w:rPr>
        <w:t xml:space="preserve"> </w:t>
      </w:r>
      <w:r>
        <w:rPr>
          <w:w w:val="115"/>
        </w:rPr>
        <w:t>to</w:t>
      </w:r>
      <w:r>
        <w:rPr>
          <w:spacing w:val="15"/>
          <w:w w:val="115"/>
        </w:rPr>
        <w:t xml:space="preserve"> </w:t>
      </w:r>
      <w:r>
        <w:rPr>
          <w:w w:val="115"/>
        </w:rPr>
        <w:t>occur</w:t>
      </w:r>
      <w:r>
        <w:rPr>
          <w:spacing w:val="24"/>
          <w:w w:val="115"/>
        </w:rPr>
        <w:t xml:space="preserve"> </w:t>
      </w:r>
      <w:r>
        <w:rPr>
          <w:w w:val="115"/>
        </w:rPr>
        <w:t>in</w:t>
      </w:r>
      <w:r>
        <w:rPr>
          <w:spacing w:val="21"/>
          <w:w w:val="115"/>
        </w:rPr>
        <w:t xml:space="preserve"> </w:t>
      </w:r>
      <w:r>
        <w:rPr>
          <w:w w:val="115"/>
        </w:rPr>
        <w:t>urban</w:t>
      </w:r>
      <w:r>
        <w:rPr>
          <w:spacing w:val="14"/>
          <w:w w:val="115"/>
        </w:rPr>
        <w:t xml:space="preserve"> </w:t>
      </w:r>
      <w:r>
        <w:rPr>
          <w:w w:val="115"/>
        </w:rPr>
        <w:t>settings</w:t>
      </w:r>
      <w:r>
        <w:rPr>
          <w:spacing w:val="24"/>
          <w:w w:val="115"/>
        </w:rPr>
        <w:t xml:space="preserve"> </w:t>
      </w:r>
      <w:r>
        <w:rPr>
          <w:w w:val="115"/>
        </w:rPr>
        <w:t>(e.g.,</w:t>
      </w:r>
      <w:r>
        <w:rPr>
          <w:spacing w:val="16"/>
          <w:w w:val="115"/>
        </w:rPr>
        <w:t xml:space="preserve"> </w:t>
      </w:r>
      <w:r>
        <w:rPr>
          <w:w w:val="115"/>
        </w:rPr>
        <w:t>"You</w:t>
      </w:r>
      <w:r>
        <w:rPr>
          <w:spacing w:val="26"/>
          <w:w w:val="115"/>
        </w:rPr>
        <w:t xml:space="preserve"> </w:t>
      </w:r>
      <w:r>
        <w:rPr>
          <w:w w:val="115"/>
        </w:rPr>
        <w:t>have</w:t>
      </w:r>
      <w:r>
        <w:rPr>
          <w:spacing w:val="13"/>
          <w:w w:val="115"/>
        </w:rPr>
        <w:t xml:space="preserve"> </w:t>
      </w:r>
      <w:r>
        <w:rPr>
          <w:w w:val="115"/>
        </w:rPr>
        <w:t>at­</w:t>
      </w:r>
      <w:r>
        <w:rPr>
          <w:spacing w:val="-9"/>
          <w:w w:val="115"/>
        </w:rPr>
        <w:t xml:space="preserve"> </w:t>
      </w:r>
      <w:r>
        <w:rPr>
          <w:w w:val="115"/>
        </w:rPr>
        <w:t>tempted</w:t>
      </w:r>
      <w:r>
        <w:rPr>
          <w:spacing w:val="-4"/>
          <w:w w:val="115"/>
        </w:rPr>
        <w:t xml:space="preserve"> </w:t>
      </w:r>
      <w:r>
        <w:rPr>
          <w:w w:val="115"/>
        </w:rPr>
        <w:t>to</w:t>
      </w:r>
      <w:r>
        <w:rPr>
          <w:spacing w:val="-19"/>
          <w:w w:val="115"/>
        </w:rPr>
        <w:t xml:space="preserve"> </w:t>
      </w:r>
      <w:r>
        <w:rPr>
          <w:w w:val="115"/>
        </w:rPr>
        <w:t>hail</w:t>
      </w:r>
      <w:r>
        <w:rPr>
          <w:spacing w:val="-19"/>
          <w:w w:val="115"/>
        </w:rPr>
        <w:t xml:space="preserve"> </w:t>
      </w:r>
      <w:r>
        <w:rPr>
          <w:w w:val="115"/>
        </w:rPr>
        <w:t>a</w:t>
      </w:r>
      <w:r>
        <w:rPr>
          <w:spacing w:val="-5"/>
          <w:w w:val="115"/>
        </w:rPr>
        <w:t xml:space="preserve"> </w:t>
      </w:r>
      <w:r>
        <w:rPr>
          <w:w w:val="115"/>
        </w:rPr>
        <w:t>cab,</w:t>
      </w:r>
      <w:r>
        <w:rPr>
          <w:spacing w:val="-11"/>
          <w:w w:val="115"/>
        </w:rPr>
        <w:t xml:space="preserve"> </w:t>
      </w:r>
      <w:r>
        <w:rPr>
          <w:w w:val="115"/>
        </w:rPr>
        <w:t>but</w:t>
      </w:r>
      <w:r>
        <w:rPr>
          <w:spacing w:val="-5"/>
          <w:w w:val="115"/>
        </w:rPr>
        <w:t xml:space="preserve"> </w:t>
      </w:r>
      <w:r>
        <w:rPr>
          <w:w w:val="115"/>
        </w:rPr>
        <w:t>they</w:t>
      </w:r>
      <w:r>
        <w:rPr>
          <w:spacing w:val="-15"/>
          <w:w w:val="115"/>
        </w:rPr>
        <w:t xml:space="preserve"> </w:t>
      </w:r>
      <w:r>
        <w:rPr>
          <w:w w:val="115"/>
        </w:rPr>
        <w:t>refused</w:t>
      </w:r>
      <w:r>
        <w:rPr>
          <w:spacing w:val="7"/>
          <w:w w:val="115"/>
        </w:rPr>
        <w:t xml:space="preserve"> </w:t>
      </w:r>
      <w:r>
        <w:rPr>
          <w:w w:val="115"/>
        </w:rPr>
        <w:t>to</w:t>
      </w:r>
      <w:r>
        <w:rPr>
          <w:spacing w:val="-20"/>
          <w:w w:val="115"/>
        </w:rPr>
        <w:t xml:space="preserve"> </w:t>
      </w:r>
      <w:r>
        <w:rPr>
          <w:w w:val="115"/>
        </w:rPr>
        <w:t>stop;</w:t>
      </w:r>
      <w:r>
        <w:rPr>
          <w:spacing w:val="-21"/>
          <w:w w:val="115"/>
        </w:rPr>
        <w:t xml:space="preserve"> </w:t>
      </w:r>
      <w:r>
        <w:rPr>
          <w:w w:val="115"/>
        </w:rPr>
        <w:t>you</w:t>
      </w:r>
      <w:r>
        <w:rPr>
          <w:spacing w:val="-15"/>
          <w:w w:val="115"/>
        </w:rPr>
        <w:t xml:space="preserve"> </w:t>
      </w:r>
      <w:r>
        <w:rPr>
          <w:w w:val="115"/>
        </w:rPr>
        <w:t>suspect</w:t>
      </w:r>
      <w:r>
        <w:rPr>
          <w:spacing w:val="-14"/>
          <w:w w:val="115"/>
        </w:rPr>
        <w:t xml:space="preserve"> </w:t>
      </w:r>
      <w:r>
        <w:rPr>
          <w:w w:val="115"/>
        </w:rPr>
        <w:t>it</w:t>
      </w:r>
      <w:r>
        <w:rPr>
          <w:spacing w:val="-27"/>
          <w:w w:val="115"/>
        </w:rPr>
        <w:t xml:space="preserve"> </w:t>
      </w:r>
      <w:r>
        <w:rPr>
          <w:w w:val="115"/>
        </w:rPr>
        <w:t>was</w:t>
      </w:r>
      <w:r>
        <w:rPr>
          <w:spacing w:val="-30"/>
          <w:w w:val="115"/>
        </w:rPr>
        <w:t xml:space="preserve"> </w:t>
      </w:r>
      <w:r>
        <w:rPr>
          <w:w w:val="115"/>
        </w:rPr>
        <w:t>because</w:t>
      </w:r>
      <w:r>
        <w:rPr>
          <w:spacing w:val="-15"/>
          <w:w w:val="115"/>
        </w:rPr>
        <w:t xml:space="preserve"> </w:t>
      </w:r>
      <w:r>
        <w:rPr>
          <w:w w:val="115"/>
        </w:rPr>
        <w:t>you</w:t>
      </w:r>
      <w:r>
        <w:rPr>
          <w:spacing w:val="-7"/>
          <w:w w:val="115"/>
        </w:rPr>
        <w:t xml:space="preserve"> </w:t>
      </w:r>
      <w:r>
        <w:rPr>
          <w:w w:val="115"/>
        </w:rPr>
        <w:t>are</w:t>
      </w:r>
      <w:r>
        <w:rPr>
          <w:spacing w:val="14"/>
          <w:w w:val="115"/>
        </w:rPr>
        <w:t xml:space="preserve"> </w:t>
      </w:r>
      <w:r>
        <w:rPr>
          <w:w w:val="115"/>
        </w:rPr>
        <w:t>Black").</w:t>
      </w:r>
      <w:r>
        <w:rPr>
          <w:spacing w:val="16"/>
          <w:w w:val="115"/>
        </w:rPr>
        <w:t xml:space="preserve"> </w:t>
      </w:r>
      <w:r>
        <w:rPr>
          <w:w w:val="115"/>
        </w:rPr>
        <w:t>Moreover,</w:t>
      </w:r>
      <w:r>
        <w:rPr>
          <w:spacing w:val="15"/>
          <w:w w:val="115"/>
        </w:rPr>
        <w:t xml:space="preserve"> </w:t>
      </w:r>
      <w:r>
        <w:rPr>
          <w:w w:val="115"/>
        </w:rPr>
        <w:t>the</w:t>
      </w:r>
      <w:r>
        <w:rPr>
          <w:spacing w:val="29"/>
          <w:w w:val="115"/>
        </w:rPr>
        <w:t xml:space="preserve"> </w:t>
      </w:r>
      <w:r>
        <w:rPr>
          <w:w w:val="115"/>
        </w:rPr>
        <w:t>extreme</w:t>
      </w:r>
      <w:r>
        <w:rPr>
          <w:spacing w:val="-6"/>
          <w:w w:val="115"/>
        </w:rPr>
        <w:t xml:space="preserve"> </w:t>
      </w:r>
      <w:r>
        <w:rPr>
          <w:w w:val="115"/>
        </w:rPr>
        <w:t>items</w:t>
      </w:r>
      <w:r>
        <w:rPr>
          <w:spacing w:val="3"/>
          <w:w w:val="115"/>
        </w:rPr>
        <w:t xml:space="preserve"> </w:t>
      </w:r>
      <w:r>
        <w:rPr>
          <w:w w:val="115"/>
        </w:rPr>
        <w:t>(e.g.,</w:t>
      </w:r>
      <w:r>
        <w:rPr>
          <w:spacing w:val="3"/>
          <w:w w:val="115"/>
        </w:rPr>
        <w:t xml:space="preserve"> </w:t>
      </w:r>
      <w:r>
        <w:rPr>
          <w:w w:val="115"/>
        </w:rPr>
        <w:t>"You were physically</w:t>
      </w:r>
      <w:r>
        <w:rPr>
          <w:spacing w:val="5"/>
          <w:w w:val="115"/>
        </w:rPr>
        <w:t xml:space="preserve"> </w:t>
      </w:r>
      <w:r>
        <w:rPr>
          <w:w w:val="115"/>
        </w:rPr>
        <w:t>attacked</w:t>
      </w:r>
      <w:r>
        <w:rPr>
          <w:spacing w:val="-7"/>
          <w:w w:val="115"/>
        </w:rPr>
        <w:t xml:space="preserve"> </w:t>
      </w:r>
      <w:r>
        <w:rPr>
          <w:w w:val="115"/>
        </w:rPr>
        <w:t>because</w:t>
      </w:r>
      <w:r>
        <w:rPr>
          <w:spacing w:val="-10"/>
          <w:w w:val="115"/>
        </w:rPr>
        <w:t xml:space="preserve"> </w:t>
      </w:r>
      <w:r>
        <w:rPr>
          <w:w w:val="115"/>
        </w:rPr>
        <w:t>of</w:t>
      </w:r>
      <w:r>
        <w:rPr>
          <w:spacing w:val="-15"/>
          <w:w w:val="115"/>
        </w:rPr>
        <w:t xml:space="preserve"> </w:t>
      </w:r>
      <w:r>
        <w:rPr>
          <w:w w:val="115"/>
        </w:rPr>
        <w:t>your</w:t>
      </w:r>
      <w:r>
        <w:rPr>
          <w:spacing w:val="-6"/>
          <w:w w:val="115"/>
        </w:rPr>
        <w:t xml:space="preserve"> </w:t>
      </w:r>
      <w:r>
        <w:rPr>
          <w:w w:val="115"/>
        </w:rPr>
        <w:t>race")</w:t>
      </w:r>
      <w:r>
        <w:rPr>
          <w:spacing w:val="-1"/>
          <w:w w:val="115"/>
        </w:rPr>
        <w:t xml:space="preserve"> </w:t>
      </w:r>
      <w:r>
        <w:rPr>
          <w:w w:val="115"/>
        </w:rPr>
        <w:t>had</w:t>
      </w:r>
      <w:r>
        <w:rPr>
          <w:spacing w:val="21"/>
          <w:w w:val="115"/>
        </w:rPr>
        <w:t xml:space="preserve"> </w:t>
      </w:r>
      <w:r>
        <w:rPr>
          <w:w w:val="115"/>
        </w:rPr>
        <w:t>a</w:t>
      </w:r>
      <w:r>
        <w:rPr>
          <w:spacing w:val="6"/>
          <w:w w:val="115"/>
        </w:rPr>
        <w:t xml:space="preserve"> </w:t>
      </w:r>
      <w:r>
        <w:rPr>
          <w:w w:val="115"/>
        </w:rPr>
        <w:t>low</w:t>
      </w:r>
      <w:r>
        <w:rPr>
          <w:spacing w:val="-10"/>
          <w:w w:val="115"/>
        </w:rPr>
        <w:t xml:space="preserve"> </w:t>
      </w:r>
      <w:r>
        <w:rPr>
          <w:w w:val="115"/>
        </w:rPr>
        <w:t>rate</w:t>
      </w:r>
      <w:r>
        <w:rPr>
          <w:spacing w:val="-15"/>
          <w:w w:val="115"/>
        </w:rPr>
        <w:t xml:space="preserve"> </w:t>
      </w:r>
      <w:r>
        <w:rPr>
          <w:w w:val="115"/>
        </w:rPr>
        <w:t>of</w:t>
      </w:r>
      <w:r>
        <w:rPr>
          <w:spacing w:val="-9"/>
          <w:w w:val="115"/>
        </w:rPr>
        <w:t xml:space="preserve"> </w:t>
      </w:r>
      <w:r>
        <w:rPr>
          <w:w w:val="115"/>
        </w:rPr>
        <w:t>response</w:t>
      </w:r>
      <w:r>
        <w:rPr>
          <w:spacing w:val="-6"/>
          <w:w w:val="115"/>
        </w:rPr>
        <w:t xml:space="preserve"> </w:t>
      </w:r>
      <w:r>
        <w:rPr>
          <w:w w:val="115"/>
        </w:rPr>
        <w:t>and</w:t>
      </w:r>
      <w:r>
        <w:rPr>
          <w:spacing w:val="3"/>
          <w:w w:val="115"/>
        </w:rPr>
        <w:t xml:space="preserve"> </w:t>
      </w:r>
      <w:r>
        <w:rPr>
          <w:w w:val="115"/>
        </w:rPr>
        <w:t>were</w:t>
      </w:r>
      <w:r>
        <w:rPr>
          <w:spacing w:val="-10"/>
          <w:w w:val="115"/>
        </w:rPr>
        <w:t xml:space="preserve"> </w:t>
      </w:r>
      <w:r>
        <w:rPr>
          <w:w w:val="115"/>
        </w:rPr>
        <w:t>therefore</w:t>
      </w:r>
      <w:r>
        <w:rPr>
          <w:spacing w:val="-4"/>
          <w:w w:val="115"/>
        </w:rPr>
        <w:t xml:space="preserve"> </w:t>
      </w:r>
      <w:r>
        <w:rPr>
          <w:w w:val="115"/>
        </w:rPr>
        <w:t>not</w:t>
      </w:r>
      <w:r>
        <w:rPr>
          <w:spacing w:val="-7"/>
          <w:w w:val="115"/>
        </w:rPr>
        <w:t xml:space="preserve"> </w:t>
      </w:r>
      <w:r>
        <w:rPr>
          <w:w w:val="115"/>
        </w:rPr>
        <w:t>good</w:t>
      </w:r>
      <w:r>
        <w:rPr>
          <w:spacing w:val="-13"/>
          <w:w w:val="115"/>
        </w:rPr>
        <w:t xml:space="preserve"> </w:t>
      </w:r>
      <w:r>
        <w:rPr>
          <w:w w:val="115"/>
        </w:rPr>
        <w:t>discriminators</w:t>
      </w:r>
      <w:r>
        <w:rPr>
          <w:spacing w:val="-14"/>
          <w:w w:val="115"/>
        </w:rPr>
        <w:t xml:space="preserve"> </w:t>
      </w:r>
      <w:r>
        <w:rPr>
          <w:w w:val="115"/>
        </w:rPr>
        <w:t>of</w:t>
      </w:r>
      <w:r>
        <w:rPr>
          <w:spacing w:val="-5"/>
          <w:w w:val="115"/>
        </w:rPr>
        <w:t xml:space="preserve"> </w:t>
      </w:r>
      <w:r>
        <w:rPr>
          <w:w w:val="115"/>
        </w:rPr>
        <w:t>race-related</w:t>
      </w:r>
      <w:r>
        <w:rPr>
          <w:spacing w:val="9"/>
          <w:w w:val="115"/>
        </w:rPr>
        <w:t xml:space="preserve"> </w:t>
      </w:r>
      <w:r>
        <w:rPr>
          <w:w w:val="115"/>
        </w:rPr>
        <w:t>stress</w:t>
      </w:r>
      <w:r>
        <w:rPr>
          <w:spacing w:val="-8"/>
          <w:w w:val="115"/>
        </w:rPr>
        <w:t xml:space="preserve"> </w:t>
      </w:r>
      <w:r>
        <w:rPr>
          <w:w w:val="115"/>
        </w:rPr>
        <w:t>levels.</w:t>
      </w:r>
    </w:p>
    <w:p w14:paraId="7866AB54" w14:textId="77777777" w:rsidR="00D37A87" w:rsidRDefault="00D37A87" w:rsidP="00D37A87">
      <w:pPr>
        <w:pStyle w:val="BodyText"/>
        <w:kinsoku w:val="0"/>
        <w:overflowPunct w:val="0"/>
        <w:spacing w:line="232" w:lineRule="auto"/>
        <w:ind w:left="122" w:right="131" w:firstLine="147"/>
        <w:jc w:val="both"/>
        <w:rPr>
          <w:w w:val="115"/>
        </w:rPr>
      </w:pPr>
      <w:r>
        <w:rPr>
          <w:w w:val="115"/>
        </w:rPr>
        <w:t>Given</w:t>
      </w:r>
      <w:r>
        <w:rPr>
          <w:spacing w:val="-15"/>
          <w:w w:val="115"/>
        </w:rPr>
        <w:t xml:space="preserve"> </w:t>
      </w:r>
      <w:r>
        <w:rPr>
          <w:w w:val="115"/>
        </w:rPr>
        <w:t>the</w:t>
      </w:r>
      <w:r>
        <w:rPr>
          <w:spacing w:val="-2"/>
          <w:w w:val="115"/>
        </w:rPr>
        <w:t xml:space="preserve"> </w:t>
      </w:r>
      <w:r>
        <w:rPr>
          <w:w w:val="115"/>
        </w:rPr>
        <w:t>previously</w:t>
      </w:r>
      <w:r>
        <w:rPr>
          <w:spacing w:val="-14"/>
          <w:w w:val="115"/>
        </w:rPr>
        <w:t xml:space="preserve"> </w:t>
      </w:r>
      <w:r>
        <w:rPr>
          <w:w w:val="115"/>
        </w:rPr>
        <w:t>mentioned</w:t>
      </w:r>
      <w:r>
        <w:rPr>
          <w:spacing w:val="-5"/>
          <w:w w:val="115"/>
        </w:rPr>
        <w:t xml:space="preserve"> </w:t>
      </w:r>
      <w:r>
        <w:rPr>
          <w:w w:val="115"/>
        </w:rPr>
        <w:t>unique</w:t>
      </w:r>
      <w:r>
        <w:rPr>
          <w:spacing w:val="-15"/>
          <w:w w:val="115"/>
        </w:rPr>
        <w:t xml:space="preserve"> </w:t>
      </w:r>
      <w:r>
        <w:rPr>
          <w:w w:val="115"/>
        </w:rPr>
        <w:t>features,</w:t>
      </w:r>
      <w:r>
        <w:rPr>
          <w:spacing w:val="-14"/>
          <w:w w:val="115"/>
        </w:rPr>
        <w:t xml:space="preserve"> </w:t>
      </w:r>
      <w:r>
        <w:rPr>
          <w:w w:val="115"/>
        </w:rPr>
        <w:t>strengths,</w:t>
      </w:r>
      <w:r>
        <w:rPr>
          <w:spacing w:val="-14"/>
          <w:w w:val="115"/>
        </w:rPr>
        <w:t xml:space="preserve"> </w:t>
      </w:r>
      <w:r>
        <w:rPr>
          <w:w w:val="115"/>
        </w:rPr>
        <w:t>and</w:t>
      </w:r>
      <w:r>
        <w:rPr>
          <w:spacing w:val="-15"/>
          <w:w w:val="115"/>
        </w:rPr>
        <w:t xml:space="preserve"> </w:t>
      </w:r>
      <w:r>
        <w:rPr>
          <w:w w:val="115"/>
        </w:rPr>
        <w:t>limitations</w:t>
      </w:r>
      <w:r>
        <w:rPr>
          <w:spacing w:val="-14"/>
          <w:w w:val="115"/>
        </w:rPr>
        <w:t xml:space="preserve"> </w:t>
      </w:r>
      <w:r>
        <w:rPr>
          <w:w w:val="115"/>
        </w:rPr>
        <w:t>of</w:t>
      </w:r>
      <w:r>
        <w:rPr>
          <w:spacing w:val="-15"/>
          <w:w w:val="115"/>
        </w:rPr>
        <w:t xml:space="preserve"> </w:t>
      </w:r>
      <w:r>
        <w:rPr>
          <w:w w:val="115"/>
        </w:rPr>
        <w:t>the</w:t>
      </w:r>
      <w:r>
        <w:rPr>
          <w:spacing w:val="16"/>
          <w:w w:val="115"/>
        </w:rPr>
        <w:t xml:space="preserve"> </w:t>
      </w:r>
      <w:r>
        <w:rPr>
          <w:w w:val="115"/>
        </w:rPr>
        <w:t>three</w:t>
      </w:r>
      <w:r>
        <w:rPr>
          <w:spacing w:val="-10"/>
          <w:w w:val="115"/>
        </w:rPr>
        <w:t xml:space="preserve"> </w:t>
      </w:r>
      <w:r>
        <w:rPr>
          <w:w w:val="115"/>
        </w:rPr>
        <w:t>racism</w:t>
      </w:r>
      <w:r>
        <w:rPr>
          <w:spacing w:val="-6"/>
          <w:w w:val="115"/>
        </w:rPr>
        <w:t xml:space="preserve"> </w:t>
      </w:r>
      <w:r>
        <w:rPr>
          <w:w w:val="115"/>
        </w:rPr>
        <w:t>measures,</w:t>
      </w:r>
      <w:r>
        <w:rPr>
          <w:spacing w:val="-3"/>
          <w:w w:val="115"/>
        </w:rPr>
        <w:t xml:space="preserve"> </w:t>
      </w:r>
      <w:r>
        <w:rPr>
          <w:w w:val="115"/>
        </w:rPr>
        <w:t>they</w:t>
      </w:r>
      <w:r>
        <w:rPr>
          <w:spacing w:val="-15"/>
          <w:w w:val="115"/>
        </w:rPr>
        <w:t xml:space="preserve"> </w:t>
      </w:r>
      <w:r>
        <w:rPr>
          <w:w w:val="115"/>
        </w:rPr>
        <w:t>were</w:t>
      </w:r>
      <w:r>
        <w:rPr>
          <w:spacing w:val="-14"/>
          <w:w w:val="115"/>
        </w:rPr>
        <w:t xml:space="preserve"> </w:t>
      </w:r>
      <w:r>
        <w:rPr>
          <w:w w:val="115"/>
        </w:rPr>
        <w:t>compared</w:t>
      </w:r>
      <w:r>
        <w:rPr>
          <w:spacing w:val="-5"/>
          <w:w w:val="115"/>
        </w:rPr>
        <w:t xml:space="preserve"> </w:t>
      </w:r>
      <w:r>
        <w:rPr>
          <w:w w:val="115"/>
        </w:rPr>
        <w:t>and</w:t>
      </w:r>
      <w:r>
        <w:rPr>
          <w:spacing w:val="7"/>
          <w:w w:val="115"/>
        </w:rPr>
        <w:t xml:space="preserve"> </w:t>
      </w:r>
      <w:r>
        <w:rPr>
          <w:w w:val="115"/>
        </w:rPr>
        <w:t>contrasted</w:t>
      </w:r>
      <w:r>
        <w:rPr>
          <w:spacing w:val="2"/>
          <w:w w:val="115"/>
        </w:rPr>
        <w:t xml:space="preserve"> </w:t>
      </w:r>
      <w:r>
        <w:rPr>
          <w:w w:val="115"/>
        </w:rPr>
        <w:t>according</w:t>
      </w:r>
      <w:r>
        <w:rPr>
          <w:spacing w:val="-8"/>
          <w:w w:val="115"/>
        </w:rPr>
        <w:t xml:space="preserve"> </w:t>
      </w:r>
      <w:r>
        <w:rPr>
          <w:w w:val="115"/>
        </w:rPr>
        <w:t>to</w:t>
      </w:r>
      <w:r>
        <w:rPr>
          <w:spacing w:val="-14"/>
          <w:w w:val="115"/>
        </w:rPr>
        <w:t xml:space="preserve"> </w:t>
      </w:r>
      <w:r>
        <w:rPr>
          <w:w w:val="115"/>
        </w:rPr>
        <w:t>the</w:t>
      </w:r>
      <w:r>
        <w:rPr>
          <w:spacing w:val="-8"/>
          <w:w w:val="115"/>
        </w:rPr>
        <w:t xml:space="preserve"> </w:t>
      </w:r>
      <w:r>
        <w:rPr>
          <w:w w:val="115"/>
        </w:rPr>
        <w:t>following</w:t>
      </w:r>
      <w:r>
        <w:rPr>
          <w:spacing w:val="-3"/>
          <w:w w:val="115"/>
        </w:rPr>
        <w:t xml:space="preserve"> </w:t>
      </w:r>
      <w:r>
        <w:rPr>
          <w:w w:val="115"/>
        </w:rPr>
        <w:t>parameters:</w:t>
      </w:r>
      <w:r>
        <w:rPr>
          <w:spacing w:val="-7"/>
          <w:w w:val="115"/>
        </w:rPr>
        <w:t xml:space="preserve"> </w:t>
      </w:r>
      <w:r>
        <w:rPr>
          <w:w w:val="115"/>
        </w:rPr>
        <w:t>(a)</w:t>
      </w:r>
      <w:r>
        <w:rPr>
          <w:spacing w:val="-2"/>
          <w:w w:val="115"/>
        </w:rPr>
        <w:t xml:space="preserve"> </w:t>
      </w:r>
      <w:r>
        <w:rPr>
          <w:w w:val="115"/>
        </w:rPr>
        <w:t>theoretical</w:t>
      </w:r>
      <w:r>
        <w:rPr>
          <w:spacing w:val="-14"/>
          <w:w w:val="115"/>
        </w:rPr>
        <w:t xml:space="preserve"> </w:t>
      </w:r>
      <w:r>
        <w:rPr>
          <w:w w:val="115"/>
        </w:rPr>
        <w:t>framework,</w:t>
      </w:r>
      <w:r>
        <w:rPr>
          <w:spacing w:val="7"/>
          <w:w w:val="115"/>
        </w:rPr>
        <w:t xml:space="preserve"> </w:t>
      </w:r>
      <w:r>
        <w:rPr>
          <w:w w:val="115"/>
          <w:sz w:val="18"/>
          <w:szCs w:val="18"/>
        </w:rPr>
        <w:t>(bl</w:t>
      </w:r>
      <w:r>
        <w:rPr>
          <w:spacing w:val="1"/>
          <w:w w:val="115"/>
          <w:sz w:val="18"/>
          <w:szCs w:val="18"/>
        </w:rPr>
        <w:t xml:space="preserve"> </w:t>
      </w:r>
      <w:r>
        <w:rPr>
          <w:w w:val="115"/>
        </w:rPr>
        <w:t>psychometric</w:t>
      </w:r>
      <w:r>
        <w:rPr>
          <w:spacing w:val="2"/>
          <w:w w:val="115"/>
        </w:rPr>
        <w:t xml:space="preserve"> </w:t>
      </w:r>
      <w:r>
        <w:rPr>
          <w:w w:val="115"/>
        </w:rPr>
        <w:t>proper­</w:t>
      </w:r>
      <w:r>
        <w:rPr>
          <w:spacing w:val="-15"/>
          <w:w w:val="115"/>
        </w:rPr>
        <w:t xml:space="preserve"> </w:t>
      </w:r>
      <w:r>
        <w:rPr>
          <w:w w:val="115"/>
        </w:rPr>
        <w:t>ties,</w:t>
      </w:r>
      <w:r>
        <w:rPr>
          <w:spacing w:val="-14"/>
          <w:w w:val="115"/>
        </w:rPr>
        <w:t xml:space="preserve"> </w:t>
      </w:r>
      <w:r>
        <w:rPr>
          <w:w w:val="115"/>
        </w:rPr>
        <w:t>and</w:t>
      </w:r>
      <w:r>
        <w:rPr>
          <w:spacing w:val="-11"/>
          <w:w w:val="115"/>
        </w:rPr>
        <w:t xml:space="preserve"> </w:t>
      </w:r>
      <w:r>
        <w:rPr>
          <w:w w:val="115"/>
        </w:rPr>
        <w:t>(c)</w:t>
      </w:r>
      <w:r>
        <w:rPr>
          <w:spacing w:val="-14"/>
          <w:w w:val="115"/>
        </w:rPr>
        <w:t xml:space="preserve"> </w:t>
      </w:r>
      <w:r>
        <w:rPr>
          <w:w w:val="115"/>
        </w:rPr>
        <w:t>ease</w:t>
      </w:r>
      <w:r>
        <w:rPr>
          <w:spacing w:val="-18"/>
          <w:w w:val="115"/>
        </w:rPr>
        <w:t xml:space="preserve"> </w:t>
      </w:r>
      <w:r>
        <w:rPr>
          <w:w w:val="115"/>
        </w:rPr>
        <w:t>of</w:t>
      </w:r>
      <w:r>
        <w:rPr>
          <w:spacing w:val="-21"/>
          <w:w w:val="115"/>
        </w:rPr>
        <w:t xml:space="preserve"> </w:t>
      </w:r>
      <w:r>
        <w:rPr>
          <w:w w:val="115"/>
        </w:rPr>
        <w:t>administration.</w:t>
      </w:r>
      <w:r>
        <w:rPr>
          <w:spacing w:val="-18"/>
          <w:w w:val="115"/>
        </w:rPr>
        <w:t xml:space="preserve"> </w:t>
      </w:r>
      <w:r>
        <w:rPr>
          <w:w w:val="115"/>
        </w:rPr>
        <w:t>First,</w:t>
      </w:r>
      <w:r>
        <w:rPr>
          <w:spacing w:val="-14"/>
          <w:w w:val="115"/>
        </w:rPr>
        <w:t xml:space="preserve"> </w:t>
      </w:r>
      <w:r>
        <w:rPr>
          <w:w w:val="115"/>
        </w:rPr>
        <w:t>regarding</w:t>
      </w:r>
      <w:r>
        <w:rPr>
          <w:spacing w:val="-14"/>
          <w:w w:val="115"/>
        </w:rPr>
        <w:t xml:space="preserve"> </w:t>
      </w:r>
      <w:r>
        <w:rPr>
          <w:w w:val="115"/>
        </w:rPr>
        <w:t>underlying</w:t>
      </w:r>
      <w:r>
        <w:rPr>
          <w:spacing w:val="-15"/>
          <w:w w:val="115"/>
        </w:rPr>
        <w:t xml:space="preserve"> </w:t>
      </w:r>
      <w:r>
        <w:rPr>
          <w:w w:val="115"/>
        </w:rPr>
        <w:t>theoretical</w:t>
      </w:r>
      <w:r>
        <w:rPr>
          <w:spacing w:val="-14"/>
          <w:w w:val="115"/>
        </w:rPr>
        <w:t xml:space="preserve"> </w:t>
      </w:r>
      <w:r>
        <w:rPr>
          <w:w w:val="115"/>
        </w:rPr>
        <w:t>mod­</w:t>
      </w:r>
      <w:r>
        <w:rPr>
          <w:spacing w:val="-15"/>
          <w:w w:val="115"/>
        </w:rPr>
        <w:t xml:space="preserve"> </w:t>
      </w:r>
      <w:r>
        <w:rPr>
          <w:w w:val="115"/>
        </w:rPr>
        <w:t>els,</w:t>
      </w:r>
      <w:r>
        <w:rPr>
          <w:spacing w:val="10"/>
          <w:w w:val="115"/>
        </w:rPr>
        <w:t xml:space="preserve"> </w:t>
      </w:r>
      <w:r>
        <w:rPr>
          <w:w w:val="115"/>
        </w:rPr>
        <w:t>each</w:t>
      </w:r>
      <w:r>
        <w:rPr>
          <w:spacing w:val="17"/>
          <w:w w:val="115"/>
        </w:rPr>
        <w:t xml:space="preserve"> </w:t>
      </w:r>
      <w:r>
        <w:rPr>
          <w:w w:val="115"/>
        </w:rPr>
        <w:t>measure</w:t>
      </w:r>
      <w:r>
        <w:rPr>
          <w:spacing w:val="13"/>
          <w:w w:val="115"/>
        </w:rPr>
        <w:t xml:space="preserve"> </w:t>
      </w:r>
      <w:r>
        <w:rPr>
          <w:w w:val="115"/>
        </w:rPr>
        <w:t>was</w:t>
      </w:r>
      <w:r>
        <w:rPr>
          <w:spacing w:val="5"/>
          <w:w w:val="115"/>
        </w:rPr>
        <w:t xml:space="preserve"> </w:t>
      </w:r>
      <w:r>
        <w:rPr>
          <w:w w:val="115"/>
        </w:rPr>
        <w:t>constructed</w:t>
      </w:r>
      <w:r>
        <w:rPr>
          <w:spacing w:val="27"/>
          <w:w w:val="115"/>
        </w:rPr>
        <w:t xml:space="preserve"> </w:t>
      </w:r>
      <w:r>
        <w:rPr>
          <w:w w:val="115"/>
        </w:rPr>
        <w:t>according</w:t>
      </w:r>
      <w:r>
        <w:rPr>
          <w:spacing w:val="17"/>
          <w:w w:val="115"/>
        </w:rPr>
        <w:t xml:space="preserve"> </w:t>
      </w:r>
      <w:r>
        <w:rPr>
          <w:w w:val="115"/>
        </w:rPr>
        <w:t>to</w:t>
      </w:r>
      <w:r>
        <w:rPr>
          <w:spacing w:val="5"/>
          <w:w w:val="115"/>
        </w:rPr>
        <w:t xml:space="preserve"> </w:t>
      </w:r>
      <w:r>
        <w:rPr>
          <w:w w:val="115"/>
        </w:rPr>
        <w:t>a</w:t>
      </w:r>
      <w:r>
        <w:rPr>
          <w:spacing w:val="18"/>
          <w:w w:val="115"/>
        </w:rPr>
        <w:t xml:space="preserve"> </w:t>
      </w:r>
      <w:r>
        <w:rPr>
          <w:w w:val="115"/>
        </w:rPr>
        <w:t>multidimensional</w:t>
      </w:r>
      <w:r>
        <w:rPr>
          <w:spacing w:val="-14"/>
          <w:w w:val="115"/>
        </w:rPr>
        <w:t xml:space="preserve"> </w:t>
      </w:r>
      <w:r>
        <w:rPr>
          <w:w w:val="115"/>
        </w:rPr>
        <w:t>conceptualization</w:t>
      </w:r>
      <w:r>
        <w:rPr>
          <w:spacing w:val="-24"/>
          <w:w w:val="115"/>
        </w:rPr>
        <w:t xml:space="preserve"> </w:t>
      </w:r>
      <w:r>
        <w:rPr>
          <w:w w:val="115"/>
        </w:rPr>
        <w:t>of</w:t>
      </w:r>
      <w:r>
        <w:rPr>
          <w:spacing w:val="-15"/>
          <w:w w:val="115"/>
        </w:rPr>
        <w:t xml:space="preserve"> </w:t>
      </w:r>
      <w:r>
        <w:rPr>
          <w:w w:val="115"/>
        </w:rPr>
        <w:t>racism.</w:t>
      </w:r>
      <w:r>
        <w:rPr>
          <w:spacing w:val="-14"/>
          <w:w w:val="115"/>
        </w:rPr>
        <w:t xml:space="preserve"> </w:t>
      </w:r>
      <w:r>
        <w:rPr>
          <w:w w:val="115"/>
        </w:rPr>
        <w:t>Furthermore,</w:t>
      </w:r>
      <w:r>
        <w:rPr>
          <w:spacing w:val="-10"/>
          <w:w w:val="115"/>
        </w:rPr>
        <w:t xml:space="preserve"> </w:t>
      </w:r>
      <w:r>
        <w:rPr>
          <w:w w:val="115"/>
        </w:rPr>
        <w:t>empirical</w:t>
      </w:r>
      <w:r>
        <w:rPr>
          <w:spacing w:val="-17"/>
          <w:w w:val="115"/>
        </w:rPr>
        <w:t xml:space="preserve"> </w:t>
      </w:r>
      <w:r>
        <w:rPr>
          <w:w w:val="115"/>
        </w:rPr>
        <w:t>support</w:t>
      </w:r>
      <w:r>
        <w:rPr>
          <w:spacing w:val="-17"/>
          <w:w w:val="115"/>
        </w:rPr>
        <w:t xml:space="preserve"> </w:t>
      </w:r>
      <w:r>
        <w:rPr>
          <w:w w:val="115"/>
        </w:rPr>
        <w:t>for</w:t>
      </w:r>
      <w:r>
        <w:rPr>
          <w:spacing w:val="-17"/>
          <w:w w:val="115"/>
        </w:rPr>
        <w:t xml:space="preserve"> </w:t>
      </w:r>
      <w:r>
        <w:rPr>
          <w:w w:val="115"/>
        </w:rPr>
        <w:t>the</w:t>
      </w:r>
      <w:r>
        <w:rPr>
          <w:spacing w:val="4"/>
          <w:w w:val="115"/>
        </w:rPr>
        <w:t xml:space="preserve"> </w:t>
      </w:r>
      <w:r>
        <w:rPr>
          <w:w w:val="115"/>
        </w:rPr>
        <w:t>conceptual</w:t>
      </w:r>
      <w:r>
        <w:rPr>
          <w:spacing w:val="-14"/>
          <w:w w:val="115"/>
        </w:rPr>
        <w:t xml:space="preserve"> </w:t>
      </w:r>
      <w:r>
        <w:rPr>
          <w:w w:val="115"/>
        </w:rPr>
        <w:t>design</w:t>
      </w:r>
      <w:r>
        <w:rPr>
          <w:spacing w:val="-24"/>
          <w:w w:val="115"/>
        </w:rPr>
        <w:t xml:space="preserve"> </w:t>
      </w:r>
      <w:r>
        <w:rPr>
          <w:w w:val="115"/>
        </w:rPr>
        <w:t>of</w:t>
      </w:r>
      <w:r>
        <w:rPr>
          <w:spacing w:val="-16"/>
          <w:w w:val="115"/>
        </w:rPr>
        <w:t xml:space="preserve"> </w:t>
      </w:r>
      <w:r>
        <w:rPr>
          <w:w w:val="115"/>
        </w:rPr>
        <w:t>the</w:t>
      </w:r>
      <w:r>
        <w:rPr>
          <w:spacing w:val="5"/>
          <w:w w:val="115"/>
        </w:rPr>
        <w:t xml:space="preserve"> </w:t>
      </w:r>
      <w:r>
        <w:rPr>
          <w:w w:val="115"/>
        </w:rPr>
        <w:t>PRS</w:t>
      </w:r>
      <w:r>
        <w:rPr>
          <w:spacing w:val="-27"/>
          <w:w w:val="115"/>
        </w:rPr>
        <w:t xml:space="preserve"> </w:t>
      </w:r>
      <w:r>
        <w:rPr>
          <w:w w:val="115"/>
        </w:rPr>
        <w:t>and</w:t>
      </w:r>
      <w:r>
        <w:rPr>
          <w:spacing w:val="11"/>
          <w:w w:val="115"/>
        </w:rPr>
        <w:t xml:space="preserve"> </w:t>
      </w:r>
      <w:r>
        <w:rPr>
          <w:w w:val="115"/>
        </w:rPr>
        <w:t>IRRSwas</w:t>
      </w:r>
      <w:r>
        <w:rPr>
          <w:spacing w:val="-15"/>
          <w:w w:val="115"/>
        </w:rPr>
        <w:t xml:space="preserve"> </w:t>
      </w:r>
      <w:r>
        <w:rPr>
          <w:w w:val="115"/>
        </w:rPr>
        <w:t>derived</w:t>
      </w:r>
      <w:r>
        <w:rPr>
          <w:spacing w:val="-14"/>
          <w:w w:val="115"/>
        </w:rPr>
        <w:t xml:space="preserve"> </w:t>
      </w:r>
      <w:r>
        <w:rPr>
          <w:w w:val="115"/>
        </w:rPr>
        <w:t>from</w:t>
      </w:r>
      <w:r>
        <w:rPr>
          <w:spacing w:val="-15"/>
          <w:w w:val="115"/>
        </w:rPr>
        <w:t xml:space="preserve"> </w:t>
      </w:r>
      <w:r>
        <w:rPr>
          <w:w w:val="115"/>
        </w:rPr>
        <w:t>factor-analytic</w:t>
      </w:r>
      <w:r>
        <w:rPr>
          <w:spacing w:val="-26"/>
          <w:w w:val="115"/>
        </w:rPr>
        <w:t xml:space="preserve"> </w:t>
      </w:r>
      <w:r>
        <w:rPr>
          <w:w w:val="115"/>
        </w:rPr>
        <w:t>studies</w:t>
      </w:r>
      <w:r>
        <w:rPr>
          <w:spacing w:val="-15"/>
          <w:w w:val="115"/>
        </w:rPr>
        <w:t xml:space="preserve"> </w:t>
      </w:r>
      <w:r>
        <w:rPr>
          <w:w w:val="115"/>
        </w:rPr>
        <w:t>(see</w:t>
      </w:r>
      <w:r>
        <w:rPr>
          <w:spacing w:val="-24"/>
          <w:w w:val="115"/>
        </w:rPr>
        <w:t xml:space="preserve"> </w:t>
      </w:r>
      <w:r>
        <w:rPr>
          <w:w w:val="115"/>
        </w:rPr>
        <w:t>McNeilly,</w:t>
      </w:r>
      <w:r>
        <w:rPr>
          <w:spacing w:val="-14"/>
          <w:w w:val="115"/>
        </w:rPr>
        <w:t xml:space="preserve"> </w:t>
      </w:r>
      <w:r>
        <w:rPr>
          <w:w w:val="115"/>
        </w:rPr>
        <w:t>Anderson,</w:t>
      </w:r>
      <w:r>
        <w:rPr>
          <w:spacing w:val="-9"/>
          <w:w w:val="115"/>
        </w:rPr>
        <w:t xml:space="preserve"> </w:t>
      </w:r>
      <w:r>
        <w:rPr>
          <w:w w:val="115"/>
        </w:rPr>
        <w:t>Armstead,</w:t>
      </w:r>
      <w:r>
        <w:rPr>
          <w:spacing w:val="-9"/>
          <w:w w:val="115"/>
        </w:rPr>
        <w:t xml:space="preserve"> </w:t>
      </w:r>
      <w:r>
        <w:rPr>
          <w:w w:val="115"/>
        </w:rPr>
        <w:t>et</w:t>
      </w:r>
      <w:r>
        <w:rPr>
          <w:spacing w:val="-14"/>
          <w:w w:val="115"/>
        </w:rPr>
        <w:t xml:space="preserve"> </w:t>
      </w:r>
      <w:r>
        <w:rPr>
          <w:w w:val="115"/>
        </w:rPr>
        <w:t>al.,</w:t>
      </w:r>
      <w:r>
        <w:rPr>
          <w:spacing w:val="-10"/>
          <w:w w:val="115"/>
        </w:rPr>
        <w:t xml:space="preserve"> </w:t>
      </w:r>
      <w:r>
        <w:rPr>
          <w:w w:val="115"/>
        </w:rPr>
        <w:t>1996,</w:t>
      </w:r>
      <w:r>
        <w:rPr>
          <w:spacing w:val="-15"/>
          <w:w w:val="115"/>
        </w:rPr>
        <w:t xml:space="preserve"> </w:t>
      </w:r>
      <w:r>
        <w:rPr>
          <w:w w:val="115"/>
        </w:rPr>
        <w:t>and</w:t>
      </w:r>
      <w:r>
        <w:rPr>
          <w:spacing w:val="-1"/>
          <w:w w:val="115"/>
        </w:rPr>
        <w:t xml:space="preserve"> </w:t>
      </w:r>
      <w:r>
        <w:rPr>
          <w:w w:val="115"/>
        </w:rPr>
        <w:t>Utsey</w:t>
      </w:r>
      <w:r>
        <w:rPr>
          <w:spacing w:val="-13"/>
          <w:w w:val="115"/>
        </w:rPr>
        <w:t xml:space="preserve"> </w:t>
      </w:r>
      <w:r>
        <w:rPr>
          <w:w w:val="115"/>
          <w:sz w:val="19"/>
          <w:szCs w:val="19"/>
        </w:rPr>
        <w:t>&amp;</w:t>
      </w:r>
      <w:r>
        <w:rPr>
          <w:spacing w:val="-15"/>
          <w:w w:val="115"/>
          <w:sz w:val="19"/>
          <w:szCs w:val="19"/>
        </w:rPr>
        <w:t xml:space="preserve"> </w:t>
      </w:r>
      <w:r>
        <w:rPr>
          <w:w w:val="115"/>
        </w:rPr>
        <w:t>Ponterotto,</w:t>
      </w:r>
      <w:r>
        <w:rPr>
          <w:spacing w:val="6"/>
          <w:w w:val="115"/>
        </w:rPr>
        <w:t xml:space="preserve"> </w:t>
      </w:r>
      <w:r>
        <w:rPr>
          <w:w w:val="115"/>
        </w:rPr>
        <w:t>1996,</w:t>
      </w:r>
      <w:r>
        <w:rPr>
          <w:spacing w:val="-15"/>
          <w:w w:val="115"/>
        </w:rPr>
        <w:t xml:space="preserve"> </w:t>
      </w:r>
      <w:r>
        <w:rPr>
          <w:w w:val="115"/>
        </w:rPr>
        <w:t>respectively).</w:t>
      </w:r>
      <w:r>
        <w:rPr>
          <w:spacing w:val="-14"/>
          <w:w w:val="115"/>
        </w:rPr>
        <w:t xml:space="preserve"> </w:t>
      </w:r>
      <w:r>
        <w:rPr>
          <w:w w:val="115"/>
        </w:rPr>
        <w:t>In</w:t>
      </w:r>
      <w:r>
        <w:rPr>
          <w:spacing w:val="-16"/>
          <w:w w:val="115"/>
        </w:rPr>
        <w:t xml:space="preserve"> </w:t>
      </w:r>
      <w:r>
        <w:rPr>
          <w:w w:val="115"/>
        </w:rPr>
        <w:t>contrast,</w:t>
      </w:r>
      <w:r>
        <w:rPr>
          <w:spacing w:val="-18"/>
          <w:w w:val="115"/>
        </w:rPr>
        <w:t xml:space="preserve"> </w:t>
      </w:r>
      <w:r>
        <w:rPr>
          <w:w w:val="115"/>
        </w:rPr>
        <w:lastRenderedPageBreak/>
        <w:t>only</w:t>
      </w:r>
      <w:r>
        <w:rPr>
          <w:spacing w:val="-15"/>
          <w:w w:val="115"/>
        </w:rPr>
        <w:t xml:space="preserve"> </w:t>
      </w:r>
      <w:r>
        <w:rPr>
          <w:w w:val="115"/>
        </w:rPr>
        <w:t>the</w:t>
      </w:r>
      <w:r>
        <w:rPr>
          <w:spacing w:val="-14"/>
          <w:w w:val="115"/>
        </w:rPr>
        <w:t xml:space="preserve"> </w:t>
      </w:r>
      <w:r>
        <w:rPr>
          <w:w w:val="115"/>
        </w:rPr>
        <w:t>COP</w:t>
      </w:r>
      <w:r>
        <w:rPr>
          <w:spacing w:val="-25"/>
          <w:w w:val="115"/>
        </w:rPr>
        <w:t xml:space="preserve"> </w:t>
      </w:r>
      <w:r>
        <w:rPr>
          <w:w w:val="115"/>
        </w:rPr>
        <w:t>subscale</w:t>
      </w:r>
      <w:r>
        <w:rPr>
          <w:spacing w:val="-20"/>
          <w:w w:val="115"/>
        </w:rPr>
        <w:t xml:space="preserve"> </w:t>
      </w:r>
      <w:r>
        <w:rPr>
          <w:w w:val="115"/>
        </w:rPr>
        <w:t>of</w:t>
      </w:r>
      <w:r>
        <w:rPr>
          <w:spacing w:val="-21"/>
          <w:w w:val="115"/>
        </w:rPr>
        <w:t xml:space="preserve"> </w:t>
      </w:r>
      <w:r>
        <w:rPr>
          <w:w w:val="115"/>
        </w:rPr>
        <w:t>the RaLES-R</w:t>
      </w:r>
      <w:r>
        <w:rPr>
          <w:spacing w:val="-20"/>
          <w:w w:val="115"/>
        </w:rPr>
        <w:t xml:space="preserve"> </w:t>
      </w:r>
      <w:r>
        <w:rPr>
          <w:w w:val="115"/>
        </w:rPr>
        <w:t>was</w:t>
      </w:r>
      <w:r>
        <w:rPr>
          <w:spacing w:val="-1"/>
          <w:w w:val="115"/>
        </w:rPr>
        <w:t xml:space="preserve"> </w:t>
      </w:r>
      <w:r>
        <w:rPr>
          <w:w w:val="115"/>
        </w:rPr>
        <w:t>subjected</w:t>
      </w:r>
      <w:r>
        <w:rPr>
          <w:spacing w:val="-9"/>
          <w:w w:val="115"/>
        </w:rPr>
        <w:t xml:space="preserve"> </w:t>
      </w:r>
      <w:r>
        <w:rPr>
          <w:w w:val="115"/>
        </w:rPr>
        <w:t>to</w:t>
      </w:r>
      <w:r>
        <w:rPr>
          <w:spacing w:val="-30"/>
          <w:w w:val="115"/>
        </w:rPr>
        <w:t xml:space="preserve"> </w:t>
      </w:r>
      <w:r>
        <w:rPr>
          <w:w w:val="115"/>
        </w:rPr>
        <w:t>factor</w:t>
      </w:r>
      <w:r>
        <w:rPr>
          <w:spacing w:val="-18"/>
          <w:w w:val="115"/>
        </w:rPr>
        <w:t xml:space="preserve"> </w:t>
      </w:r>
      <w:r>
        <w:rPr>
          <w:w w:val="115"/>
        </w:rPr>
        <w:t>analysis</w:t>
      </w:r>
      <w:r>
        <w:rPr>
          <w:spacing w:val="-15"/>
          <w:w w:val="115"/>
        </w:rPr>
        <w:t xml:space="preserve"> </w:t>
      </w:r>
      <w:r>
        <w:rPr>
          <w:w w:val="115"/>
        </w:rPr>
        <w:t>(Harrell,</w:t>
      </w:r>
      <w:r>
        <w:rPr>
          <w:spacing w:val="-6"/>
          <w:w w:val="115"/>
        </w:rPr>
        <w:t xml:space="preserve"> </w:t>
      </w:r>
      <w:r>
        <w:rPr>
          <w:w w:val="115"/>
        </w:rPr>
        <w:t>1997).</w:t>
      </w:r>
      <w:r>
        <w:rPr>
          <w:spacing w:val="-15"/>
          <w:w w:val="115"/>
        </w:rPr>
        <w:t xml:space="preserve"> </w:t>
      </w:r>
      <w:r>
        <w:rPr>
          <w:w w:val="115"/>
        </w:rPr>
        <w:t>Although</w:t>
      </w:r>
      <w:r>
        <w:rPr>
          <w:spacing w:val="-10"/>
          <w:w w:val="115"/>
        </w:rPr>
        <w:t xml:space="preserve"> </w:t>
      </w:r>
      <w:r>
        <w:rPr>
          <w:w w:val="115"/>
        </w:rPr>
        <w:t>research</w:t>
      </w:r>
      <w:r>
        <w:rPr>
          <w:spacing w:val="-15"/>
          <w:w w:val="115"/>
        </w:rPr>
        <w:t xml:space="preserve"> </w:t>
      </w:r>
      <w:r>
        <w:rPr>
          <w:w w:val="115"/>
        </w:rPr>
        <w:t>supports</w:t>
      </w:r>
      <w:r>
        <w:rPr>
          <w:spacing w:val="-9"/>
          <w:w w:val="115"/>
        </w:rPr>
        <w:t xml:space="preserve"> </w:t>
      </w:r>
      <w:r>
        <w:rPr>
          <w:w w:val="115"/>
        </w:rPr>
        <w:t>racism</w:t>
      </w:r>
      <w:r>
        <w:rPr>
          <w:spacing w:val="-10"/>
          <w:w w:val="115"/>
        </w:rPr>
        <w:t xml:space="preserve"> </w:t>
      </w:r>
      <w:r>
        <w:rPr>
          <w:w w:val="115"/>
        </w:rPr>
        <w:t>as</w:t>
      </w:r>
      <w:r>
        <w:rPr>
          <w:spacing w:val="-4"/>
          <w:w w:val="115"/>
        </w:rPr>
        <w:t xml:space="preserve"> </w:t>
      </w:r>
      <w:r>
        <w:rPr>
          <w:w w:val="115"/>
        </w:rPr>
        <w:t>a</w:t>
      </w:r>
      <w:r>
        <w:rPr>
          <w:spacing w:val="-7"/>
          <w:w w:val="115"/>
        </w:rPr>
        <w:t xml:space="preserve"> </w:t>
      </w:r>
      <w:r>
        <w:rPr>
          <w:w w:val="115"/>
        </w:rPr>
        <w:t>multidimensional</w:t>
      </w:r>
      <w:r>
        <w:rPr>
          <w:spacing w:val="-15"/>
          <w:w w:val="115"/>
        </w:rPr>
        <w:t xml:space="preserve"> </w:t>
      </w:r>
      <w:r>
        <w:rPr>
          <w:w w:val="115"/>
        </w:rPr>
        <w:t>con­</w:t>
      </w:r>
      <w:r>
        <w:rPr>
          <w:spacing w:val="-13"/>
          <w:w w:val="115"/>
        </w:rPr>
        <w:t xml:space="preserve"> </w:t>
      </w:r>
      <w:r>
        <w:rPr>
          <w:w w:val="115"/>
        </w:rPr>
        <w:t>struct,</w:t>
      </w:r>
      <w:r>
        <w:rPr>
          <w:spacing w:val="-15"/>
          <w:w w:val="115"/>
        </w:rPr>
        <w:t xml:space="preserve"> </w:t>
      </w:r>
      <w:r>
        <w:rPr>
          <w:w w:val="115"/>
        </w:rPr>
        <w:t>a</w:t>
      </w:r>
      <w:r>
        <w:rPr>
          <w:spacing w:val="-3"/>
          <w:w w:val="115"/>
        </w:rPr>
        <w:t xml:space="preserve"> </w:t>
      </w:r>
      <w:r>
        <w:rPr>
          <w:w w:val="115"/>
        </w:rPr>
        <w:t>major</w:t>
      </w:r>
      <w:r>
        <w:rPr>
          <w:spacing w:val="-12"/>
          <w:w w:val="115"/>
        </w:rPr>
        <w:t xml:space="preserve"> </w:t>
      </w:r>
      <w:r>
        <w:rPr>
          <w:w w:val="115"/>
        </w:rPr>
        <w:t>limitation</w:t>
      </w:r>
      <w:r>
        <w:rPr>
          <w:spacing w:val="-6"/>
          <w:w w:val="115"/>
        </w:rPr>
        <w:t xml:space="preserve"> </w:t>
      </w:r>
      <w:r>
        <w:rPr>
          <w:w w:val="115"/>
        </w:rPr>
        <w:t>of</w:t>
      </w:r>
      <w:r>
        <w:rPr>
          <w:spacing w:val="-11"/>
          <w:w w:val="115"/>
        </w:rPr>
        <w:t xml:space="preserve"> </w:t>
      </w:r>
      <w:r>
        <w:rPr>
          <w:w w:val="115"/>
        </w:rPr>
        <w:t>the</w:t>
      </w:r>
      <w:r>
        <w:rPr>
          <w:spacing w:val="24"/>
          <w:w w:val="115"/>
        </w:rPr>
        <w:t xml:space="preserve"> </w:t>
      </w:r>
      <w:r>
        <w:rPr>
          <w:w w:val="115"/>
        </w:rPr>
        <w:t>PRS</w:t>
      </w:r>
      <w:r>
        <w:rPr>
          <w:spacing w:val="-24"/>
          <w:w w:val="115"/>
        </w:rPr>
        <w:t xml:space="preserve"> </w:t>
      </w:r>
      <w:r>
        <w:rPr>
          <w:w w:val="115"/>
        </w:rPr>
        <w:t>and</w:t>
      </w:r>
      <w:r>
        <w:rPr>
          <w:spacing w:val="27"/>
          <w:w w:val="115"/>
        </w:rPr>
        <w:t xml:space="preserve"> </w:t>
      </w:r>
      <w:r>
        <w:rPr>
          <w:w w:val="115"/>
        </w:rPr>
        <w:t>the</w:t>
      </w:r>
      <w:r>
        <w:rPr>
          <w:spacing w:val="-1"/>
          <w:w w:val="115"/>
        </w:rPr>
        <w:t xml:space="preserve"> </w:t>
      </w:r>
      <w:r>
        <w:rPr>
          <w:w w:val="115"/>
        </w:rPr>
        <w:t>RaLES-R</w:t>
      </w:r>
      <w:r>
        <w:rPr>
          <w:spacing w:val="-8"/>
          <w:w w:val="115"/>
        </w:rPr>
        <w:t xml:space="preserve"> </w:t>
      </w:r>
      <w:r>
        <w:rPr>
          <w:w w:val="115"/>
        </w:rPr>
        <w:t>is</w:t>
      </w:r>
      <w:r>
        <w:rPr>
          <w:spacing w:val="3"/>
          <w:w w:val="115"/>
        </w:rPr>
        <w:t xml:space="preserve"> </w:t>
      </w:r>
      <w:r>
        <w:rPr>
          <w:w w:val="115"/>
        </w:rPr>
        <w:t>their</w:t>
      </w:r>
      <w:r>
        <w:rPr>
          <w:spacing w:val="-7"/>
          <w:w w:val="115"/>
        </w:rPr>
        <w:t xml:space="preserve"> </w:t>
      </w:r>
      <w:r>
        <w:rPr>
          <w:w w:val="115"/>
        </w:rPr>
        <w:t>measurement</w:t>
      </w:r>
      <w:r>
        <w:rPr>
          <w:spacing w:val="-6"/>
          <w:w w:val="115"/>
        </w:rPr>
        <w:t xml:space="preserve"> </w:t>
      </w:r>
      <w:r>
        <w:rPr>
          <w:w w:val="115"/>
        </w:rPr>
        <w:t>of</w:t>
      </w:r>
      <w:r>
        <w:rPr>
          <w:spacing w:val="-15"/>
          <w:w w:val="115"/>
        </w:rPr>
        <w:t xml:space="preserve"> </w:t>
      </w:r>
      <w:r>
        <w:rPr>
          <w:w w:val="115"/>
        </w:rPr>
        <w:t>racism</w:t>
      </w:r>
      <w:r>
        <w:rPr>
          <w:spacing w:val="6"/>
          <w:w w:val="115"/>
        </w:rPr>
        <w:t xml:space="preserve"> </w:t>
      </w:r>
      <w:r>
        <w:rPr>
          <w:w w:val="115"/>
        </w:rPr>
        <w:t>across</w:t>
      </w:r>
      <w:r>
        <w:rPr>
          <w:spacing w:val="4"/>
          <w:w w:val="115"/>
        </w:rPr>
        <w:t xml:space="preserve"> </w:t>
      </w:r>
      <w:r>
        <w:rPr>
          <w:w w:val="115"/>
        </w:rPr>
        <w:t>numerous</w:t>
      </w:r>
      <w:r>
        <w:rPr>
          <w:spacing w:val="12"/>
          <w:w w:val="115"/>
        </w:rPr>
        <w:t xml:space="preserve"> </w:t>
      </w:r>
      <w:r>
        <w:rPr>
          <w:w w:val="115"/>
        </w:rPr>
        <w:t>domains</w:t>
      </w:r>
      <w:r>
        <w:rPr>
          <w:spacing w:val="8"/>
          <w:w w:val="115"/>
        </w:rPr>
        <w:t xml:space="preserve"> </w:t>
      </w:r>
      <w:r>
        <w:rPr>
          <w:w w:val="115"/>
        </w:rPr>
        <w:t>and</w:t>
      </w:r>
      <w:r>
        <w:rPr>
          <w:spacing w:val="12"/>
          <w:w w:val="115"/>
        </w:rPr>
        <w:t xml:space="preserve"> </w:t>
      </w:r>
      <w:r>
        <w:rPr>
          <w:w w:val="115"/>
        </w:rPr>
        <w:t>several</w:t>
      </w:r>
      <w:r>
        <w:rPr>
          <w:spacing w:val="-4"/>
          <w:w w:val="115"/>
        </w:rPr>
        <w:t xml:space="preserve"> </w:t>
      </w:r>
      <w:r>
        <w:rPr>
          <w:w w:val="115"/>
        </w:rPr>
        <w:t>dimensions.</w:t>
      </w:r>
      <w:r>
        <w:rPr>
          <w:spacing w:val="20"/>
          <w:w w:val="115"/>
        </w:rPr>
        <w:t xml:space="preserve"> </w:t>
      </w:r>
      <w:r>
        <w:rPr>
          <w:w w:val="115"/>
        </w:rPr>
        <w:t>For</w:t>
      </w:r>
      <w:r>
        <w:rPr>
          <w:spacing w:val="-1"/>
          <w:w w:val="115"/>
        </w:rPr>
        <w:t xml:space="preserve"> </w:t>
      </w:r>
      <w:r>
        <w:rPr>
          <w:w w:val="115"/>
        </w:rPr>
        <w:t>example,</w:t>
      </w:r>
      <w:r>
        <w:rPr>
          <w:spacing w:val="11"/>
          <w:w w:val="115"/>
        </w:rPr>
        <w:t xml:space="preserve"> </w:t>
      </w:r>
      <w:r>
        <w:rPr>
          <w:w w:val="115"/>
        </w:rPr>
        <w:t>the</w:t>
      </w:r>
      <w:r>
        <w:rPr>
          <w:spacing w:val="-15"/>
          <w:w w:val="115"/>
        </w:rPr>
        <w:t xml:space="preserve"> </w:t>
      </w:r>
      <w:r>
        <w:rPr>
          <w:w w:val="115"/>
        </w:rPr>
        <w:t>PRS</w:t>
      </w:r>
      <w:r>
        <w:rPr>
          <w:spacing w:val="6"/>
          <w:w w:val="115"/>
        </w:rPr>
        <w:t xml:space="preserve"> </w:t>
      </w:r>
      <w:r>
        <w:rPr>
          <w:w w:val="115"/>
        </w:rPr>
        <w:t>attempts</w:t>
      </w:r>
      <w:r>
        <w:rPr>
          <w:spacing w:val="13"/>
          <w:w w:val="115"/>
        </w:rPr>
        <w:t xml:space="preserve"> </w:t>
      </w:r>
      <w:r>
        <w:rPr>
          <w:w w:val="115"/>
        </w:rPr>
        <w:t>to</w:t>
      </w:r>
      <w:r>
        <w:rPr>
          <w:spacing w:val="-9"/>
          <w:w w:val="115"/>
        </w:rPr>
        <w:t xml:space="preserve"> </w:t>
      </w:r>
      <w:r>
        <w:rPr>
          <w:w w:val="115"/>
        </w:rPr>
        <w:t>assess</w:t>
      </w:r>
      <w:r>
        <w:rPr>
          <w:spacing w:val="15"/>
          <w:w w:val="115"/>
        </w:rPr>
        <w:t xml:space="preserve"> </w:t>
      </w:r>
      <w:r>
        <w:rPr>
          <w:w w:val="115"/>
        </w:rPr>
        <w:t>racism</w:t>
      </w:r>
      <w:r>
        <w:rPr>
          <w:spacing w:val="7"/>
          <w:w w:val="115"/>
        </w:rPr>
        <w:t xml:space="preserve"> </w:t>
      </w:r>
      <w:r>
        <w:rPr>
          <w:w w:val="115"/>
        </w:rPr>
        <w:t>experienced</w:t>
      </w:r>
      <w:r>
        <w:rPr>
          <w:spacing w:val="26"/>
          <w:w w:val="115"/>
        </w:rPr>
        <w:t xml:space="preserve"> </w:t>
      </w:r>
      <w:r>
        <w:rPr>
          <w:w w:val="115"/>
        </w:rPr>
        <w:t>in</w:t>
      </w:r>
      <w:r>
        <w:rPr>
          <w:spacing w:val="12"/>
          <w:w w:val="115"/>
        </w:rPr>
        <w:t xml:space="preserve"> </w:t>
      </w:r>
      <w:r>
        <w:rPr>
          <w:w w:val="115"/>
        </w:rPr>
        <w:t>employment,</w:t>
      </w:r>
      <w:r>
        <w:rPr>
          <w:spacing w:val="15"/>
          <w:w w:val="115"/>
        </w:rPr>
        <w:t xml:space="preserve"> </w:t>
      </w:r>
      <w:r>
        <w:rPr>
          <w:w w:val="115"/>
        </w:rPr>
        <w:t>academic,</w:t>
      </w:r>
      <w:r>
        <w:rPr>
          <w:spacing w:val="15"/>
          <w:w w:val="115"/>
        </w:rPr>
        <w:t xml:space="preserve"> </w:t>
      </w:r>
      <w:r>
        <w:rPr>
          <w:w w:val="115"/>
        </w:rPr>
        <w:t>and</w:t>
      </w:r>
      <w:r>
        <w:rPr>
          <w:spacing w:val="-12"/>
          <w:w w:val="115"/>
        </w:rPr>
        <w:t xml:space="preserve"> </w:t>
      </w:r>
      <w:r>
        <w:rPr>
          <w:w w:val="115"/>
        </w:rPr>
        <w:t>public</w:t>
      </w:r>
      <w:r>
        <w:rPr>
          <w:spacing w:val="-9"/>
          <w:w w:val="115"/>
        </w:rPr>
        <w:t xml:space="preserve"> </w:t>
      </w:r>
      <w:r>
        <w:rPr>
          <w:w w:val="115"/>
        </w:rPr>
        <w:t>contexts</w:t>
      </w:r>
      <w:r>
        <w:rPr>
          <w:spacing w:val="-5"/>
          <w:w w:val="115"/>
        </w:rPr>
        <w:t xml:space="preserve"> </w:t>
      </w:r>
      <w:r>
        <w:rPr>
          <w:w w:val="115"/>
        </w:rPr>
        <w:t>in</w:t>
      </w:r>
      <w:r>
        <w:rPr>
          <w:spacing w:val="-15"/>
          <w:w w:val="115"/>
        </w:rPr>
        <w:t xml:space="preserve"> </w:t>
      </w:r>
      <w:r>
        <w:rPr>
          <w:w w:val="115"/>
        </w:rPr>
        <w:t>addition</w:t>
      </w:r>
      <w:r>
        <w:rPr>
          <w:spacing w:val="-2"/>
          <w:w w:val="115"/>
        </w:rPr>
        <w:t xml:space="preserve"> </w:t>
      </w:r>
      <w:r>
        <w:rPr>
          <w:w w:val="115"/>
        </w:rPr>
        <w:t>to</w:t>
      </w:r>
      <w:r>
        <w:rPr>
          <w:spacing w:val="-15"/>
          <w:w w:val="115"/>
        </w:rPr>
        <w:t xml:space="preserve"> </w:t>
      </w:r>
      <w:r>
        <w:rPr>
          <w:w w:val="115"/>
        </w:rPr>
        <w:t>eliciting</w:t>
      </w:r>
      <w:r>
        <w:rPr>
          <w:spacing w:val="-14"/>
          <w:w w:val="115"/>
        </w:rPr>
        <w:t xml:space="preserve"> </w:t>
      </w:r>
      <w:r>
        <w:rPr>
          <w:w w:val="115"/>
        </w:rPr>
        <w:t>reactions</w:t>
      </w:r>
      <w:r>
        <w:rPr>
          <w:spacing w:val="3"/>
          <w:w w:val="115"/>
        </w:rPr>
        <w:t xml:space="preserve"> </w:t>
      </w:r>
      <w:r>
        <w:rPr>
          <w:w w:val="115"/>
        </w:rPr>
        <w:t>to</w:t>
      </w:r>
      <w:r>
        <w:rPr>
          <w:spacing w:val="-9"/>
          <w:w w:val="115"/>
        </w:rPr>
        <w:t xml:space="preserve"> </w:t>
      </w:r>
      <w:r>
        <w:rPr>
          <w:w w:val="115"/>
        </w:rPr>
        <w:t>racist</w:t>
      </w:r>
      <w:r>
        <w:rPr>
          <w:spacing w:val="-15"/>
          <w:w w:val="115"/>
        </w:rPr>
        <w:t xml:space="preserve"> </w:t>
      </w:r>
      <w:r>
        <w:rPr>
          <w:w w:val="115"/>
        </w:rPr>
        <w:t>statements,</w:t>
      </w:r>
      <w:r>
        <w:rPr>
          <w:spacing w:val="-6"/>
          <w:w w:val="115"/>
        </w:rPr>
        <w:t xml:space="preserve"> </w:t>
      </w:r>
      <w:r>
        <w:rPr>
          <w:w w:val="115"/>
        </w:rPr>
        <w:t>not</w:t>
      </w:r>
      <w:r>
        <w:rPr>
          <w:spacing w:val="-18"/>
          <w:w w:val="115"/>
        </w:rPr>
        <w:t xml:space="preserve"> </w:t>
      </w:r>
      <w:r>
        <w:rPr>
          <w:w w:val="115"/>
        </w:rPr>
        <w:t>only</w:t>
      </w:r>
      <w:r>
        <w:rPr>
          <w:spacing w:val="-14"/>
          <w:w w:val="115"/>
        </w:rPr>
        <w:t xml:space="preserve"> </w:t>
      </w:r>
      <w:r>
        <w:rPr>
          <w:w w:val="115"/>
        </w:rPr>
        <w:t>in</w:t>
      </w:r>
      <w:r>
        <w:rPr>
          <w:spacing w:val="-7"/>
          <w:w w:val="115"/>
        </w:rPr>
        <w:t xml:space="preserve"> </w:t>
      </w:r>
      <w:r>
        <w:rPr>
          <w:w w:val="115"/>
        </w:rPr>
        <w:t>the</w:t>
      </w:r>
      <w:r>
        <w:rPr>
          <w:spacing w:val="7"/>
          <w:w w:val="115"/>
        </w:rPr>
        <w:t xml:space="preserve"> </w:t>
      </w:r>
      <w:r>
        <w:rPr>
          <w:w w:val="115"/>
        </w:rPr>
        <w:t>past</w:t>
      </w:r>
      <w:r>
        <w:rPr>
          <w:spacing w:val="-15"/>
          <w:w w:val="115"/>
        </w:rPr>
        <w:t xml:space="preserve"> </w:t>
      </w:r>
      <w:r>
        <w:rPr>
          <w:w w:val="115"/>
        </w:rPr>
        <w:t>year</w:t>
      </w:r>
      <w:r>
        <w:rPr>
          <w:spacing w:val="-12"/>
          <w:w w:val="115"/>
        </w:rPr>
        <w:t xml:space="preserve"> </w:t>
      </w:r>
      <w:r>
        <w:rPr>
          <w:w w:val="115"/>
        </w:rPr>
        <w:t>but</w:t>
      </w:r>
      <w:r>
        <w:rPr>
          <w:spacing w:val="-4"/>
          <w:w w:val="115"/>
        </w:rPr>
        <w:t xml:space="preserve"> </w:t>
      </w:r>
      <w:r>
        <w:rPr>
          <w:w w:val="115"/>
        </w:rPr>
        <w:t>over</w:t>
      </w:r>
      <w:r>
        <w:rPr>
          <w:spacing w:val="-15"/>
          <w:w w:val="115"/>
        </w:rPr>
        <w:t xml:space="preserve"> </w:t>
      </w:r>
      <w:r>
        <w:rPr>
          <w:w w:val="115"/>
        </w:rPr>
        <w:t>the</w:t>
      </w:r>
      <w:r>
        <w:rPr>
          <w:spacing w:val="2"/>
          <w:w w:val="115"/>
        </w:rPr>
        <w:t xml:space="preserve"> </w:t>
      </w:r>
      <w:r>
        <w:rPr>
          <w:w w:val="115"/>
        </w:rPr>
        <w:t>course</w:t>
      </w:r>
      <w:r>
        <w:rPr>
          <w:spacing w:val="-15"/>
          <w:w w:val="115"/>
        </w:rPr>
        <w:t xml:space="preserve"> </w:t>
      </w:r>
      <w:r>
        <w:rPr>
          <w:w w:val="115"/>
        </w:rPr>
        <w:t>of</w:t>
      </w:r>
      <w:r>
        <w:rPr>
          <w:spacing w:val="-14"/>
          <w:w w:val="115"/>
        </w:rPr>
        <w:t xml:space="preserve"> </w:t>
      </w:r>
      <w:r>
        <w:rPr>
          <w:w w:val="115"/>
        </w:rPr>
        <w:t>the</w:t>
      </w:r>
      <w:r>
        <w:rPr>
          <w:spacing w:val="25"/>
          <w:w w:val="115"/>
        </w:rPr>
        <w:t xml:space="preserve"> </w:t>
      </w:r>
      <w:r>
        <w:rPr>
          <w:w w:val="115"/>
        </w:rPr>
        <w:t>respondent's</w:t>
      </w:r>
      <w:r>
        <w:rPr>
          <w:spacing w:val="-7"/>
          <w:w w:val="115"/>
        </w:rPr>
        <w:t xml:space="preserve"> </w:t>
      </w:r>
      <w:r>
        <w:rPr>
          <w:w w:val="115"/>
        </w:rPr>
        <w:t>lifetime.</w:t>
      </w:r>
      <w:r>
        <w:rPr>
          <w:spacing w:val="-15"/>
          <w:w w:val="115"/>
        </w:rPr>
        <w:t xml:space="preserve"> </w:t>
      </w:r>
      <w:r>
        <w:rPr>
          <w:w w:val="115"/>
        </w:rPr>
        <w:t>Similarly,</w:t>
      </w:r>
      <w:r>
        <w:rPr>
          <w:spacing w:val="-2"/>
          <w:w w:val="115"/>
        </w:rPr>
        <w:t xml:space="preserve"> </w:t>
      </w:r>
      <w:r>
        <w:rPr>
          <w:w w:val="115"/>
        </w:rPr>
        <w:t>the</w:t>
      </w:r>
      <w:r>
        <w:rPr>
          <w:spacing w:val="-15"/>
          <w:w w:val="115"/>
        </w:rPr>
        <w:t xml:space="preserve"> </w:t>
      </w:r>
      <w:r>
        <w:rPr>
          <w:w w:val="115"/>
        </w:rPr>
        <w:t>RaLES-R</w:t>
      </w:r>
      <w:r>
        <w:rPr>
          <w:spacing w:val="4"/>
          <w:w w:val="115"/>
        </w:rPr>
        <w:t xml:space="preserve"> </w:t>
      </w:r>
      <w:r>
        <w:rPr>
          <w:w w:val="115"/>
        </w:rPr>
        <w:t>views</w:t>
      </w:r>
      <w:r>
        <w:rPr>
          <w:spacing w:val="7"/>
          <w:w w:val="115"/>
        </w:rPr>
        <w:t xml:space="preserve"> </w:t>
      </w:r>
      <w:r>
        <w:rPr>
          <w:w w:val="115"/>
        </w:rPr>
        <w:t>racism</w:t>
      </w:r>
      <w:r>
        <w:rPr>
          <w:spacing w:val="8"/>
          <w:w w:val="115"/>
        </w:rPr>
        <w:t xml:space="preserve"> </w:t>
      </w:r>
      <w:r>
        <w:rPr>
          <w:w w:val="115"/>
        </w:rPr>
        <w:t>as</w:t>
      </w:r>
      <w:r>
        <w:rPr>
          <w:spacing w:val="19"/>
          <w:w w:val="115"/>
        </w:rPr>
        <w:t xml:space="preserve"> </w:t>
      </w:r>
      <w:r>
        <w:rPr>
          <w:w w:val="115"/>
        </w:rPr>
        <w:t>comprising</w:t>
      </w:r>
      <w:r>
        <w:rPr>
          <w:spacing w:val="11"/>
          <w:w w:val="115"/>
        </w:rPr>
        <w:t xml:space="preserve"> </w:t>
      </w:r>
      <w:r>
        <w:rPr>
          <w:w w:val="115"/>
        </w:rPr>
        <w:t>three</w:t>
      </w:r>
      <w:r>
        <w:rPr>
          <w:spacing w:val="7"/>
          <w:w w:val="115"/>
        </w:rPr>
        <w:t xml:space="preserve"> </w:t>
      </w:r>
      <w:r>
        <w:rPr>
          <w:w w:val="115"/>
        </w:rPr>
        <w:t>types</w:t>
      </w:r>
      <w:r>
        <w:rPr>
          <w:spacing w:val="3"/>
          <w:w w:val="115"/>
        </w:rPr>
        <w:t xml:space="preserve"> </w:t>
      </w:r>
      <w:r>
        <w:rPr>
          <w:w w:val="115"/>
        </w:rPr>
        <w:t>of</w:t>
      </w:r>
      <w:r>
        <w:rPr>
          <w:spacing w:val="-5"/>
          <w:w w:val="115"/>
        </w:rPr>
        <w:t xml:space="preserve"> </w:t>
      </w:r>
      <w:r>
        <w:rPr>
          <w:w w:val="115"/>
        </w:rPr>
        <w:t>stressor</w:t>
      </w:r>
      <w:r>
        <w:rPr>
          <w:spacing w:val="11"/>
          <w:w w:val="115"/>
        </w:rPr>
        <w:t xml:space="preserve"> </w:t>
      </w:r>
      <w:r>
        <w:rPr>
          <w:w w:val="115"/>
        </w:rPr>
        <w:t>(life</w:t>
      </w:r>
      <w:r>
        <w:rPr>
          <w:spacing w:val="3"/>
          <w:w w:val="115"/>
        </w:rPr>
        <w:t xml:space="preserve"> </w:t>
      </w:r>
      <w:r>
        <w:rPr>
          <w:w w:val="115"/>
        </w:rPr>
        <w:t>event/epi­</w:t>
      </w:r>
      <w:r>
        <w:rPr>
          <w:spacing w:val="-11"/>
          <w:w w:val="115"/>
        </w:rPr>
        <w:t xml:space="preserve"> </w:t>
      </w:r>
      <w:r>
        <w:rPr>
          <w:w w:val="115"/>
        </w:rPr>
        <w:t>sodic,</w:t>
      </w:r>
      <w:r>
        <w:rPr>
          <w:spacing w:val="-6"/>
          <w:w w:val="115"/>
        </w:rPr>
        <w:t xml:space="preserve"> </w:t>
      </w:r>
      <w:r>
        <w:rPr>
          <w:w w:val="115"/>
        </w:rPr>
        <w:t>daily</w:t>
      </w:r>
      <w:r>
        <w:rPr>
          <w:spacing w:val="-2"/>
          <w:w w:val="115"/>
        </w:rPr>
        <w:t xml:space="preserve"> </w:t>
      </w:r>
      <w:r>
        <w:rPr>
          <w:w w:val="115"/>
        </w:rPr>
        <w:t>hassles,</w:t>
      </w:r>
      <w:r>
        <w:rPr>
          <w:spacing w:val="-6"/>
          <w:w w:val="115"/>
        </w:rPr>
        <w:t xml:space="preserve"> </w:t>
      </w:r>
      <w:r>
        <w:rPr>
          <w:w w:val="115"/>
        </w:rPr>
        <w:t>and</w:t>
      </w:r>
      <w:r>
        <w:rPr>
          <w:spacing w:val="2"/>
          <w:w w:val="115"/>
        </w:rPr>
        <w:t xml:space="preserve"> </w:t>
      </w:r>
      <w:r>
        <w:rPr>
          <w:w w:val="115"/>
        </w:rPr>
        <w:t>chronic/contextual)</w:t>
      </w:r>
      <w:r>
        <w:rPr>
          <w:spacing w:val="4"/>
          <w:w w:val="115"/>
        </w:rPr>
        <w:t xml:space="preserve"> </w:t>
      </w:r>
      <w:r>
        <w:rPr>
          <w:w w:val="115"/>
        </w:rPr>
        <w:t>that</w:t>
      </w:r>
      <w:r>
        <w:rPr>
          <w:spacing w:val="-13"/>
          <w:w w:val="115"/>
        </w:rPr>
        <w:t xml:space="preserve"> </w:t>
      </w:r>
      <w:r>
        <w:rPr>
          <w:w w:val="115"/>
        </w:rPr>
        <w:t>are</w:t>
      </w:r>
      <w:r>
        <w:rPr>
          <w:spacing w:val="-15"/>
          <w:w w:val="115"/>
        </w:rPr>
        <w:t xml:space="preserve"> </w:t>
      </w:r>
      <w:r>
        <w:rPr>
          <w:w w:val="115"/>
        </w:rPr>
        <w:t>experienced</w:t>
      </w:r>
      <w:r>
        <w:rPr>
          <w:spacing w:val="11"/>
          <w:w w:val="115"/>
        </w:rPr>
        <w:t xml:space="preserve"> </w:t>
      </w:r>
      <w:r>
        <w:rPr>
          <w:w w:val="115"/>
        </w:rPr>
        <w:t>in</w:t>
      </w:r>
      <w:r>
        <w:rPr>
          <w:spacing w:val="3"/>
          <w:w w:val="115"/>
        </w:rPr>
        <w:t xml:space="preserve"> </w:t>
      </w:r>
      <w:r>
        <w:rPr>
          <w:w w:val="115"/>
        </w:rPr>
        <w:t>multiple</w:t>
      </w:r>
      <w:r>
        <w:rPr>
          <w:spacing w:val="-15"/>
          <w:w w:val="115"/>
        </w:rPr>
        <w:t xml:space="preserve"> </w:t>
      </w:r>
      <w:r>
        <w:rPr>
          <w:w w:val="115"/>
        </w:rPr>
        <w:t>dimensions</w:t>
      </w:r>
      <w:r>
        <w:rPr>
          <w:spacing w:val="17"/>
          <w:w w:val="115"/>
        </w:rPr>
        <w:t xml:space="preserve"> </w:t>
      </w:r>
      <w:r>
        <w:rPr>
          <w:w w:val="115"/>
        </w:rPr>
        <w:t>(direct,</w:t>
      </w:r>
      <w:r>
        <w:rPr>
          <w:spacing w:val="10"/>
          <w:w w:val="115"/>
        </w:rPr>
        <w:t xml:space="preserve"> </w:t>
      </w:r>
      <w:r>
        <w:rPr>
          <w:w w:val="115"/>
        </w:rPr>
        <w:t>vicarious,</w:t>
      </w:r>
      <w:r>
        <w:rPr>
          <w:spacing w:val="18"/>
          <w:w w:val="115"/>
        </w:rPr>
        <w:t xml:space="preserve"> </w:t>
      </w:r>
      <w:r>
        <w:rPr>
          <w:w w:val="115"/>
        </w:rPr>
        <w:t>and</w:t>
      </w:r>
      <w:r>
        <w:rPr>
          <w:spacing w:val="31"/>
          <w:w w:val="115"/>
        </w:rPr>
        <w:t xml:space="preserve"> </w:t>
      </w:r>
      <w:r>
        <w:rPr>
          <w:w w:val="115"/>
        </w:rPr>
        <w:t>collective).</w:t>
      </w:r>
      <w:r>
        <w:rPr>
          <w:spacing w:val="6"/>
          <w:w w:val="115"/>
        </w:rPr>
        <w:t xml:space="preserve"> </w:t>
      </w:r>
      <w:r>
        <w:rPr>
          <w:w w:val="115"/>
        </w:rPr>
        <w:t>The</w:t>
      </w:r>
      <w:r>
        <w:rPr>
          <w:spacing w:val="30"/>
          <w:w w:val="115"/>
        </w:rPr>
        <w:t xml:space="preserve"> </w:t>
      </w:r>
      <w:r>
        <w:rPr>
          <w:w w:val="115"/>
        </w:rPr>
        <w:t>RaLES-R</w:t>
      </w:r>
      <w:r>
        <w:rPr>
          <w:spacing w:val="19"/>
          <w:w w:val="115"/>
        </w:rPr>
        <w:t xml:space="preserve"> </w:t>
      </w:r>
      <w:r>
        <w:rPr>
          <w:w w:val="115"/>
        </w:rPr>
        <w:t>then</w:t>
      </w:r>
      <w:r>
        <w:rPr>
          <w:spacing w:val="-2"/>
          <w:w w:val="115"/>
        </w:rPr>
        <w:t xml:space="preserve"> </w:t>
      </w:r>
      <w:r>
        <w:rPr>
          <w:w w:val="115"/>
        </w:rPr>
        <w:t>attempts</w:t>
      </w:r>
      <w:r>
        <w:rPr>
          <w:spacing w:val="16"/>
          <w:w w:val="115"/>
        </w:rPr>
        <w:t xml:space="preserve"> </w:t>
      </w:r>
      <w:r>
        <w:rPr>
          <w:w w:val="115"/>
        </w:rPr>
        <w:t>to</w:t>
      </w:r>
      <w:r>
        <w:rPr>
          <w:spacing w:val="-15"/>
          <w:w w:val="115"/>
        </w:rPr>
        <w:t xml:space="preserve"> </w:t>
      </w:r>
      <w:r>
        <w:rPr>
          <w:w w:val="115"/>
        </w:rPr>
        <w:t>explore</w:t>
      </w:r>
      <w:r>
        <w:rPr>
          <w:spacing w:val="12"/>
          <w:w w:val="115"/>
        </w:rPr>
        <w:t xml:space="preserve"> </w:t>
      </w:r>
      <w:r>
        <w:rPr>
          <w:w w:val="115"/>
        </w:rPr>
        <w:t>the</w:t>
      </w:r>
      <w:r>
        <w:rPr>
          <w:spacing w:val="17"/>
          <w:w w:val="115"/>
        </w:rPr>
        <w:t xml:space="preserve"> </w:t>
      </w:r>
      <w:r>
        <w:rPr>
          <w:w w:val="115"/>
        </w:rPr>
        <w:t>coping</w:t>
      </w:r>
      <w:r>
        <w:rPr>
          <w:spacing w:val="-1"/>
          <w:w w:val="115"/>
        </w:rPr>
        <w:t xml:space="preserve"> </w:t>
      </w:r>
      <w:r>
        <w:rPr>
          <w:w w:val="115"/>
        </w:rPr>
        <w:t>behaviors</w:t>
      </w:r>
      <w:r>
        <w:rPr>
          <w:spacing w:val="11"/>
          <w:w w:val="115"/>
        </w:rPr>
        <w:t xml:space="preserve"> </w:t>
      </w:r>
      <w:r>
        <w:rPr>
          <w:w w:val="115"/>
        </w:rPr>
        <w:t>individuals</w:t>
      </w:r>
      <w:r>
        <w:rPr>
          <w:spacing w:val="11"/>
          <w:w w:val="115"/>
        </w:rPr>
        <w:t xml:space="preserve"> </w:t>
      </w:r>
      <w:r>
        <w:rPr>
          <w:w w:val="115"/>
        </w:rPr>
        <w:t>use</w:t>
      </w:r>
      <w:r>
        <w:rPr>
          <w:spacing w:val="13"/>
          <w:w w:val="115"/>
        </w:rPr>
        <w:t xml:space="preserve"> </w:t>
      </w:r>
      <w:r>
        <w:rPr>
          <w:w w:val="115"/>
        </w:rPr>
        <w:t>in</w:t>
      </w:r>
      <w:r>
        <w:rPr>
          <w:spacing w:val="6"/>
          <w:w w:val="115"/>
        </w:rPr>
        <w:t xml:space="preserve"> </w:t>
      </w:r>
      <w:r>
        <w:rPr>
          <w:w w:val="115"/>
        </w:rPr>
        <w:t>response</w:t>
      </w:r>
      <w:r>
        <w:rPr>
          <w:spacing w:val="9"/>
          <w:w w:val="115"/>
        </w:rPr>
        <w:t xml:space="preserve"> </w:t>
      </w:r>
      <w:r>
        <w:rPr>
          <w:w w:val="115"/>
        </w:rPr>
        <w:t>to</w:t>
      </w:r>
      <w:r>
        <w:rPr>
          <w:spacing w:val="-9"/>
          <w:w w:val="115"/>
        </w:rPr>
        <w:t xml:space="preserve"> </w:t>
      </w:r>
      <w:r>
        <w:rPr>
          <w:w w:val="115"/>
        </w:rPr>
        <w:t>their</w:t>
      </w:r>
      <w:r>
        <w:rPr>
          <w:spacing w:val="-1"/>
          <w:w w:val="115"/>
        </w:rPr>
        <w:t xml:space="preserve"> </w:t>
      </w:r>
      <w:r>
        <w:rPr>
          <w:w w:val="115"/>
        </w:rPr>
        <w:t>encounters</w:t>
      </w:r>
      <w:r>
        <w:rPr>
          <w:spacing w:val="-13"/>
          <w:w w:val="115"/>
        </w:rPr>
        <w:t xml:space="preserve"> </w:t>
      </w:r>
      <w:r>
        <w:rPr>
          <w:w w:val="115"/>
        </w:rPr>
        <w:t>with</w:t>
      </w:r>
      <w:r>
        <w:rPr>
          <w:spacing w:val="-13"/>
          <w:w w:val="115"/>
        </w:rPr>
        <w:t xml:space="preserve"> </w:t>
      </w:r>
      <w:r>
        <w:rPr>
          <w:w w:val="115"/>
        </w:rPr>
        <w:t>racism.</w:t>
      </w:r>
      <w:r>
        <w:rPr>
          <w:spacing w:val="-13"/>
          <w:w w:val="115"/>
        </w:rPr>
        <w:t xml:space="preserve"> </w:t>
      </w:r>
      <w:r>
        <w:rPr>
          <w:w w:val="115"/>
        </w:rPr>
        <w:t>In</w:t>
      </w:r>
      <w:r>
        <w:rPr>
          <w:spacing w:val="-20"/>
          <w:w w:val="115"/>
        </w:rPr>
        <w:t xml:space="preserve"> </w:t>
      </w:r>
      <w:r>
        <w:rPr>
          <w:w w:val="115"/>
        </w:rPr>
        <w:t>contradistinction,</w:t>
      </w:r>
      <w:r>
        <w:rPr>
          <w:spacing w:val="-14"/>
          <w:w w:val="115"/>
        </w:rPr>
        <w:t xml:space="preserve"> </w:t>
      </w:r>
      <w:r>
        <w:rPr>
          <w:w w:val="115"/>
        </w:rPr>
        <w:t>the</w:t>
      </w:r>
      <w:r>
        <w:rPr>
          <w:spacing w:val="-15"/>
          <w:w w:val="115"/>
        </w:rPr>
        <w:t xml:space="preserve"> </w:t>
      </w:r>
      <w:r>
        <w:rPr>
          <w:w w:val="115"/>
        </w:rPr>
        <w:t>IRRS</w:t>
      </w:r>
      <w:r>
        <w:rPr>
          <w:spacing w:val="-14"/>
          <w:w w:val="115"/>
        </w:rPr>
        <w:t xml:space="preserve"> </w:t>
      </w:r>
      <w:r>
        <w:rPr>
          <w:w w:val="115"/>
        </w:rPr>
        <w:t>measures</w:t>
      </w:r>
      <w:r>
        <w:rPr>
          <w:spacing w:val="-13"/>
          <w:w w:val="115"/>
        </w:rPr>
        <w:t xml:space="preserve"> </w:t>
      </w:r>
      <w:r>
        <w:rPr>
          <w:w w:val="115"/>
        </w:rPr>
        <w:t>race-related</w:t>
      </w:r>
      <w:r>
        <w:rPr>
          <w:spacing w:val="-8"/>
          <w:w w:val="115"/>
        </w:rPr>
        <w:t xml:space="preserve"> </w:t>
      </w:r>
      <w:r>
        <w:rPr>
          <w:w w:val="115"/>
        </w:rPr>
        <w:t>stress</w:t>
      </w:r>
      <w:r>
        <w:rPr>
          <w:spacing w:val="-15"/>
          <w:w w:val="115"/>
        </w:rPr>
        <w:t xml:space="preserve"> </w:t>
      </w:r>
      <w:r>
        <w:rPr>
          <w:w w:val="115"/>
        </w:rPr>
        <w:t>in</w:t>
      </w:r>
      <w:r>
        <w:rPr>
          <w:spacing w:val="-34"/>
          <w:w w:val="115"/>
        </w:rPr>
        <w:t xml:space="preserve"> </w:t>
      </w:r>
      <w:r>
        <w:rPr>
          <w:w w:val="115"/>
        </w:rPr>
        <w:t>four</w:t>
      </w:r>
      <w:r>
        <w:rPr>
          <w:spacing w:val="-13"/>
          <w:w w:val="115"/>
        </w:rPr>
        <w:t xml:space="preserve"> </w:t>
      </w:r>
      <w:r>
        <w:rPr>
          <w:w w:val="115"/>
        </w:rPr>
        <w:t>domains</w:t>
      </w:r>
      <w:r>
        <w:rPr>
          <w:spacing w:val="-15"/>
          <w:w w:val="115"/>
        </w:rPr>
        <w:t xml:space="preserve"> </w:t>
      </w:r>
      <w:r>
        <w:rPr>
          <w:w w:val="115"/>
        </w:rPr>
        <w:t>(individually,</w:t>
      </w:r>
      <w:r>
        <w:rPr>
          <w:spacing w:val="-24"/>
          <w:w w:val="115"/>
        </w:rPr>
        <w:t xml:space="preserve"> </w:t>
      </w:r>
      <w:r>
        <w:rPr>
          <w:w w:val="115"/>
        </w:rPr>
        <w:t>institutionally,</w:t>
      </w:r>
      <w:r>
        <w:rPr>
          <w:spacing w:val="-25"/>
          <w:w w:val="115"/>
        </w:rPr>
        <w:t xml:space="preserve"> </w:t>
      </w:r>
      <w:r>
        <w:rPr>
          <w:w w:val="115"/>
        </w:rPr>
        <w:t>culturally,</w:t>
      </w:r>
      <w:r>
        <w:rPr>
          <w:spacing w:val="-14"/>
          <w:w w:val="115"/>
        </w:rPr>
        <w:t xml:space="preserve"> </w:t>
      </w:r>
      <w:r>
        <w:rPr>
          <w:w w:val="115"/>
        </w:rPr>
        <w:t>and</w:t>
      </w:r>
      <w:r>
        <w:rPr>
          <w:spacing w:val="-2"/>
          <w:w w:val="115"/>
        </w:rPr>
        <w:t xml:space="preserve"> </w:t>
      </w:r>
      <w:r>
        <w:rPr>
          <w:w w:val="115"/>
        </w:rPr>
        <w:t>collectively)</w:t>
      </w:r>
      <w:r>
        <w:rPr>
          <w:spacing w:val="-9"/>
          <w:w w:val="115"/>
        </w:rPr>
        <w:t xml:space="preserve"> </w:t>
      </w:r>
      <w:r>
        <w:rPr>
          <w:w w:val="115"/>
        </w:rPr>
        <w:t>consistent</w:t>
      </w:r>
      <w:r>
        <w:rPr>
          <w:spacing w:val="-17"/>
          <w:w w:val="115"/>
        </w:rPr>
        <w:t xml:space="preserve"> </w:t>
      </w:r>
      <w:r>
        <w:rPr>
          <w:w w:val="115"/>
        </w:rPr>
        <w:t>with</w:t>
      </w:r>
      <w:r>
        <w:rPr>
          <w:spacing w:val="-14"/>
          <w:w w:val="115"/>
        </w:rPr>
        <w:t xml:space="preserve"> </w:t>
      </w:r>
      <w:r>
        <w:rPr>
          <w:w w:val="115"/>
        </w:rPr>
        <w:t>Jones's</w:t>
      </w:r>
      <w:r>
        <w:rPr>
          <w:spacing w:val="1"/>
          <w:w w:val="115"/>
        </w:rPr>
        <w:t xml:space="preserve"> </w:t>
      </w:r>
      <w:r>
        <w:rPr>
          <w:w w:val="115"/>
        </w:rPr>
        <w:t>(1972) model</w:t>
      </w:r>
      <w:r>
        <w:rPr>
          <w:spacing w:val="-10"/>
          <w:w w:val="115"/>
        </w:rPr>
        <w:t xml:space="preserve"> </w:t>
      </w:r>
      <w:r>
        <w:rPr>
          <w:w w:val="115"/>
        </w:rPr>
        <w:t>as</w:t>
      </w:r>
      <w:r>
        <w:rPr>
          <w:spacing w:val="19"/>
          <w:w w:val="115"/>
        </w:rPr>
        <w:t xml:space="preserve"> </w:t>
      </w:r>
      <w:r>
        <w:rPr>
          <w:w w:val="115"/>
        </w:rPr>
        <w:t>modified</w:t>
      </w:r>
      <w:r>
        <w:rPr>
          <w:spacing w:val="11"/>
          <w:w w:val="115"/>
        </w:rPr>
        <w:t xml:space="preserve"> </w:t>
      </w:r>
      <w:r>
        <w:rPr>
          <w:w w:val="115"/>
        </w:rPr>
        <w:t>by</w:t>
      </w:r>
      <w:r>
        <w:rPr>
          <w:spacing w:val="-2"/>
          <w:w w:val="115"/>
        </w:rPr>
        <w:t xml:space="preserve"> </w:t>
      </w:r>
      <w:r>
        <w:rPr>
          <w:w w:val="115"/>
        </w:rPr>
        <w:t>Essed</w:t>
      </w:r>
      <w:r>
        <w:rPr>
          <w:spacing w:val="11"/>
          <w:w w:val="115"/>
        </w:rPr>
        <w:t xml:space="preserve"> </w:t>
      </w:r>
      <w:r>
        <w:rPr>
          <w:w w:val="115"/>
        </w:rPr>
        <w:t>(1990).</w:t>
      </w:r>
      <w:r>
        <w:rPr>
          <w:spacing w:val="-7"/>
          <w:w w:val="115"/>
        </w:rPr>
        <w:t xml:space="preserve"> </w:t>
      </w:r>
      <w:r>
        <w:rPr>
          <w:w w:val="115"/>
        </w:rPr>
        <w:t>Therefore,</w:t>
      </w:r>
      <w:r>
        <w:rPr>
          <w:spacing w:val="2"/>
          <w:w w:val="115"/>
        </w:rPr>
        <w:t xml:space="preserve"> </w:t>
      </w:r>
      <w:r>
        <w:rPr>
          <w:w w:val="115"/>
        </w:rPr>
        <w:t>of</w:t>
      </w:r>
      <w:r>
        <w:rPr>
          <w:spacing w:val="-2"/>
          <w:w w:val="115"/>
        </w:rPr>
        <w:t xml:space="preserve"> </w:t>
      </w:r>
      <w:r>
        <w:rPr>
          <w:w w:val="115"/>
        </w:rPr>
        <w:t>these</w:t>
      </w:r>
      <w:r>
        <w:rPr>
          <w:spacing w:val="-7"/>
          <w:w w:val="115"/>
        </w:rPr>
        <w:t xml:space="preserve"> </w:t>
      </w:r>
      <w:r>
        <w:rPr>
          <w:w w:val="115"/>
        </w:rPr>
        <w:t>instru­</w:t>
      </w:r>
      <w:r>
        <w:rPr>
          <w:spacing w:val="-11"/>
          <w:w w:val="115"/>
        </w:rPr>
        <w:t xml:space="preserve"> </w:t>
      </w:r>
      <w:r>
        <w:rPr>
          <w:w w:val="115"/>
        </w:rPr>
        <w:t>ments,</w:t>
      </w:r>
      <w:r>
        <w:rPr>
          <w:spacing w:val="-15"/>
          <w:w w:val="115"/>
        </w:rPr>
        <w:t xml:space="preserve"> </w:t>
      </w:r>
      <w:r>
        <w:rPr>
          <w:w w:val="115"/>
        </w:rPr>
        <w:t>the</w:t>
      </w:r>
      <w:r>
        <w:rPr>
          <w:spacing w:val="-14"/>
          <w:w w:val="115"/>
        </w:rPr>
        <w:t xml:space="preserve"> </w:t>
      </w:r>
      <w:r>
        <w:rPr>
          <w:w w:val="115"/>
        </w:rPr>
        <w:t>IRRS</w:t>
      </w:r>
      <w:r>
        <w:rPr>
          <w:spacing w:val="-15"/>
          <w:w w:val="115"/>
        </w:rPr>
        <w:t xml:space="preserve"> </w:t>
      </w:r>
      <w:r>
        <w:rPr>
          <w:w w:val="115"/>
        </w:rPr>
        <w:t>represents</w:t>
      </w:r>
      <w:r>
        <w:rPr>
          <w:spacing w:val="-14"/>
          <w:w w:val="115"/>
        </w:rPr>
        <w:t xml:space="preserve"> </w:t>
      </w:r>
      <w:r>
        <w:rPr>
          <w:w w:val="115"/>
        </w:rPr>
        <w:t>the</w:t>
      </w:r>
      <w:r>
        <w:rPr>
          <w:spacing w:val="-14"/>
          <w:w w:val="115"/>
        </w:rPr>
        <w:t xml:space="preserve"> </w:t>
      </w:r>
      <w:r>
        <w:rPr>
          <w:w w:val="115"/>
        </w:rPr>
        <w:t>most</w:t>
      </w:r>
      <w:r>
        <w:rPr>
          <w:spacing w:val="-24"/>
          <w:w w:val="115"/>
        </w:rPr>
        <w:t xml:space="preserve"> </w:t>
      </w:r>
      <w:r>
        <w:rPr>
          <w:w w:val="115"/>
        </w:rPr>
        <w:t>straightforward,</w:t>
      </w:r>
      <w:r>
        <w:rPr>
          <w:spacing w:val="-26"/>
          <w:w w:val="115"/>
        </w:rPr>
        <w:t xml:space="preserve"> </w:t>
      </w:r>
      <w:r>
        <w:rPr>
          <w:w w:val="115"/>
        </w:rPr>
        <w:t>conceptually</w:t>
      </w:r>
      <w:r>
        <w:rPr>
          <w:spacing w:val="-15"/>
          <w:w w:val="115"/>
        </w:rPr>
        <w:t xml:space="preserve"> </w:t>
      </w:r>
      <w:r>
        <w:rPr>
          <w:w w:val="115"/>
        </w:rPr>
        <w:t>sound</w:t>
      </w:r>
      <w:r>
        <w:rPr>
          <w:spacing w:val="-7"/>
          <w:w w:val="115"/>
        </w:rPr>
        <w:t xml:space="preserve"> </w:t>
      </w:r>
      <w:r>
        <w:rPr>
          <w:w w:val="115"/>
        </w:rPr>
        <w:t>mea­</w:t>
      </w:r>
      <w:r>
        <w:rPr>
          <w:spacing w:val="-14"/>
          <w:w w:val="115"/>
        </w:rPr>
        <w:t xml:space="preserve"> </w:t>
      </w:r>
      <w:r>
        <w:rPr>
          <w:w w:val="115"/>
        </w:rPr>
        <w:t>sure</w:t>
      </w:r>
      <w:r>
        <w:rPr>
          <w:spacing w:val="-14"/>
          <w:w w:val="115"/>
        </w:rPr>
        <w:t xml:space="preserve"> </w:t>
      </w:r>
      <w:r>
        <w:rPr>
          <w:w w:val="115"/>
        </w:rPr>
        <w:t>by</w:t>
      </w:r>
      <w:r>
        <w:rPr>
          <w:spacing w:val="-32"/>
          <w:w w:val="115"/>
        </w:rPr>
        <w:t xml:space="preserve"> </w:t>
      </w:r>
      <w:r>
        <w:rPr>
          <w:w w:val="115"/>
        </w:rPr>
        <w:t>which</w:t>
      </w:r>
      <w:r>
        <w:rPr>
          <w:spacing w:val="3"/>
          <w:w w:val="115"/>
        </w:rPr>
        <w:t xml:space="preserve"> </w:t>
      </w:r>
      <w:r>
        <w:rPr>
          <w:w w:val="115"/>
        </w:rPr>
        <w:t>to</w:t>
      </w:r>
      <w:r>
        <w:rPr>
          <w:spacing w:val="-15"/>
          <w:w w:val="115"/>
        </w:rPr>
        <w:t xml:space="preserve"> </w:t>
      </w:r>
      <w:r>
        <w:rPr>
          <w:w w:val="115"/>
        </w:rPr>
        <w:t>assess</w:t>
      </w:r>
      <w:r>
        <w:rPr>
          <w:spacing w:val="-1"/>
          <w:w w:val="115"/>
        </w:rPr>
        <w:t xml:space="preserve"> </w:t>
      </w:r>
      <w:r>
        <w:rPr>
          <w:w w:val="115"/>
        </w:rPr>
        <w:t>the</w:t>
      </w:r>
      <w:r>
        <w:rPr>
          <w:spacing w:val="-15"/>
          <w:w w:val="115"/>
        </w:rPr>
        <w:t xml:space="preserve"> </w:t>
      </w:r>
      <w:r>
        <w:rPr>
          <w:w w:val="115"/>
        </w:rPr>
        <w:t>race-related stress</w:t>
      </w:r>
      <w:r>
        <w:rPr>
          <w:spacing w:val="-9"/>
          <w:w w:val="115"/>
        </w:rPr>
        <w:t xml:space="preserve"> </w:t>
      </w:r>
      <w:r>
        <w:rPr>
          <w:w w:val="115"/>
        </w:rPr>
        <w:t>in</w:t>
      </w:r>
      <w:r>
        <w:rPr>
          <w:spacing w:val="-21"/>
          <w:w w:val="115"/>
        </w:rPr>
        <w:t xml:space="preserve"> </w:t>
      </w:r>
      <w:r>
        <w:rPr>
          <w:w w:val="115"/>
        </w:rPr>
        <w:t>African</w:t>
      </w:r>
      <w:r>
        <w:rPr>
          <w:spacing w:val="-10"/>
          <w:w w:val="115"/>
        </w:rPr>
        <w:t xml:space="preserve"> </w:t>
      </w:r>
      <w:r>
        <w:rPr>
          <w:w w:val="115"/>
        </w:rPr>
        <w:t>American</w:t>
      </w:r>
      <w:r>
        <w:rPr>
          <w:spacing w:val="-5"/>
          <w:w w:val="115"/>
        </w:rPr>
        <w:t xml:space="preserve"> </w:t>
      </w:r>
      <w:r>
        <w:rPr>
          <w:w w:val="115"/>
        </w:rPr>
        <w:t>adults.</w:t>
      </w:r>
    </w:p>
    <w:p w14:paraId="15C79BF2" w14:textId="77777777" w:rsidR="00D37A87" w:rsidRDefault="00D37A87" w:rsidP="00D37A87">
      <w:pPr>
        <w:pStyle w:val="BodyText"/>
        <w:kinsoku w:val="0"/>
        <w:overflowPunct w:val="0"/>
        <w:spacing w:before="216"/>
      </w:pPr>
    </w:p>
    <w:p w14:paraId="25B65215" w14:textId="77777777" w:rsidR="00D37A87" w:rsidRDefault="00D37A87" w:rsidP="00D37A87">
      <w:pPr>
        <w:pStyle w:val="BodyText"/>
        <w:kinsoku w:val="0"/>
        <w:overflowPunct w:val="0"/>
        <w:ind w:left="1034"/>
        <w:rPr>
          <w:sz w:val="13"/>
          <w:szCs w:val="13"/>
        </w:rPr>
      </w:pPr>
      <w:r>
        <w:rPr>
          <w:sz w:val="13"/>
          <w:szCs w:val="13"/>
        </w:rPr>
        <w:t>MEASUREMENT</w:t>
      </w:r>
      <w:r>
        <w:rPr>
          <w:spacing w:val="-3"/>
          <w:sz w:val="13"/>
          <w:szCs w:val="13"/>
        </w:rPr>
        <w:t xml:space="preserve"> </w:t>
      </w:r>
      <w:r>
        <w:rPr>
          <w:sz w:val="13"/>
          <w:szCs w:val="13"/>
        </w:rPr>
        <w:t>AND EVALUATION IN COUNSELING AND DEVEWPMENT /</w:t>
      </w:r>
      <w:r>
        <w:rPr>
          <w:spacing w:val="38"/>
          <w:sz w:val="13"/>
          <w:szCs w:val="13"/>
        </w:rPr>
        <w:t xml:space="preserve"> </w:t>
      </w:r>
      <w:r>
        <w:rPr>
          <w:sz w:val="13"/>
          <w:szCs w:val="13"/>
        </w:rPr>
        <w:t>OCTOBER 1999 / VOL. 32</w:t>
      </w:r>
    </w:p>
    <w:p w14:paraId="5E77A7D3" w14:textId="77777777" w:rsidR="00D37A87" w:rsidRDefault="00D37A87" w:rsidP="00D37A87">
      <w:pPr>
        <w:pStyle w:val="BodyText"/>
        <w:kinsoku w:val="0"/>
        <w:overflowPunct w:val="0"/>
        <w:rPr>
          <w:sz w:val="13"/>
          <w:szCs w:val="13"/>
        </w:rPr>
      </w:pPr>
    </w:p>
    <w:p w14:paraId="2F6E2C56" w14:textId="77777777" w:rsidR="00D37A87" w:rsidRDefault="00D37A87" w:rsidP="00D37A87">
      <w:pPr>
        <w:pStyle w:val="BodyText"/>
        <w:kinsoku w:val="0"/>
        <w:overflowPunct w:val="0"/>
        <w:ind w:right="210"/>
        <w:jc w:val="right"/>
        <w:rPr>
          <w:spacing w:val="-4"/>
        </w:rPr>
      </w:pPr>
      <w:r>
        <w:rPr>
          <w:spacing w:val="-4"/>
        </w:rPr>
        <w:t>155</w:t>
      </w:r>
    </w:p>
    <w:p w14:paraId="30A79B30" w14:textId="77777777" w:rsidR="00D37A87" w:rsidRDefault="00D37A87" w:rsidP="00D37A87">
      <w:pPr>
        <w:pStyle w:val="BodyText"/>
        <w:kinsoku w:val="0"/>
        <w:overflowPunct w:val="0"/>
        <w:ind w:right="210"/>
        <w:jc w:val="right"/>
        <w:rPr>
          <w:spacing w:val="-4"/>
        </w:rPr>
        <w:sectPr w:rsidR="00D37A87">
          <w:type w:val="continuous"/>
          <w:pgSz w:w="10080" w:h="14400"/>
          <w:pgMar w:top="720" w:right="1320" w:bottom="280" w:left="1360" w:header="720" w:footer="720" w:gutter="0"/>
          <w:cols w:space="720"/>
          <w:noEndnote/>
        </w:sectPr>
      </w:pPr>
    </w:p>
    <w:p w14:paraId="28F93FE7" w14:textId="77777777" w:rsidR="00D37A87" w:rsidRDefault="00D37A87" w:rsidP="00D37A87">
      <w:pPr>
        <w:pStyle w:val="BodyText"/>
        <w:kinsoku w:val="0"/>
        <w:overflowPunct w:val="0"/>
        <w:spacing w:before="7"/>
        <w:rPr>
          <w:sz w:val="15"/>
          <w:szCs w:val="15"/>
        </w:rPr>
      </w:pPr>
    </w:p>
    <w:p w14:paraId="7D1554FC" w14:textId="77777777" w:rsidR="00D37A87" w:rsidRDefault="00D37A87" w:rsidP="00D37A87">
      <w:pPr>
        <w:pStyle w:val="BodyText"/>
        <w:kinsoku w:val="0"/>
        <w:overflowPunct w:val="0"/>
        <w:spacing w:before="56" w:line="235" w:lineRule="auto"/>
        <w:ind w:left="133" w:right="121" w:firstLine="135"/>
        <w:jc w:val="both"/>
        <w:rPr>
          <w:w w:val="115"/>
        </w:rPr>
      </w:pPr>
      <w:r>
        <w:rPr>
          <w:w w:val="115"/>
        </w:rPr>
        <w:t>The</w:t>
      </w:r>
      <w:r>
        <w:rPr>
          <w:spacing w:val="35"/>
          <w:w w:val="115"/>
        </w:rPr>
        <w:t xml:space="preserve"> </w:t>
      </w:r>
      <w:r>
        <w:rPr>
          <w:w w:val="115"/>
        </w:rPr>
        <w:t>three</w:t>
      </w:r>
      <w:r>
        <w:rPr>
          <w:spacing w:val="10"/>
          <w:w w:val="115"/>
        </w:rPr>
        <w:t xml:space="preserve"> </w:t>
      </w:r>
      <w:r>
        <w:rPr>
          <w:w w:val="115"/>
        </w:rPr>
        <w:t>measures</w:t>
      </w:r>
      <w:r>
        <w:rPr>
          <w:spacing w:val="11"/>
          <w:w w:val="115"/>
        </w:rPr>
        <w:t xml:space="preserve"> </w:t>
      </w:r>
      <w:r>
        <w:rPr>
          <w:w w:val="115"/>
        </w:rPr>
        <w:t>of racism</w:t>
      </w:r>
      <w:r>
        <w:rPr>
          <w:spacing w:val="4"/>
          <w:w w:val="115"/>
        </w:rPr>
        <w:t xml:space="preserve"> </w:t>
      </w:r>
      <w:r>
        <w:rPr>
          <w:w w:val="115"/>
        </w:rPr>
        <w:t>were</w:t>
      </w:r>
      <w:r>
        <w:rPr>
          <w:spacing w:val="-5"/>
          <w:w w:val="115"/>
        </w:rPr>
        <w:t xml:space="preserve"> </w:t>
      </w:r>
      <w:r>
        <w:rPr>
          <w:w w:val="115"/>
        </w:rPr>
        <w:t>also evaluated</w:t>
      </w:r>
      <w:r>
        <w:rPr>
          <w:spacing w:val="12"/>
          <w:w w:val="115"/>
        </w:rPr>
        <w:t xml:space="preserve"> </w:t>
      </w:r>
      <w:r>
        <w:rPr>
          <w:w w:val="115"/>
        </w:rPr>
        <w:t>in</w:t>
      </w:r>
      <w:r>
        <w:rPr>
          <w:spacing w:val="5"/>
          <w:w w:val="115"/>
        </w:rPr>
        <w:t xml:space="preserve"> </w:t>
      </w:r>
      <w:r>
        <w:rPr>
          <w:w w:val="115"/>
        </w:rPr>
        <w:t>terms</w:t>
      </w:r>
      <w:r>
        <w:rPr>
          <w:spacing w:val="-3"/>
          <w:w w:val="115"/>
        </w:rPr>
        <w:t xml:space="preserve"> </w:t>
      </w:r>
      <w:r>
        <w:rPr>
          <w:w w:val="115"/>
        </w:rPr>
        <w:t>of</w:t>
      </w:r>
      <w:r>
        <w:rPr>
          <w:spacing w:val="9"/>
          <w:w w:val="115"/>
        </w:rPr>
        <w:t xml:space="preserve"> </w:t>
      </w:r>
      <w:r>
        <w:rPr>
          <w:w w:val="115"/>
        </w:rPr>
        <w:t>their</w:t>
      </w:r>
      <w:r>
        <w:rPr>
          <w:spacing w:val="8"/>
          <w:w w:val="115"/>
        </w:rPr>
        <w:t xml:space="preserve"> </w:t>
      </w:r>
      <w:r>
        <w:rPr>
          <w:w w:val="115"/>
        </w:rPr>
        <w:t>psycho­</w:t>
      </w:r>
      <w:r>
        <w:rPr>
          <w:spacing w:val="-4"/>
          <w:w w:val="115"/>
        </w:rPr>
        <w:t xml:space="preserve"> </w:t>
      </w:r>
      <w:r>
        <w:rPr>
          <w:w w:val="115"/>
        </w:rPr>
        <w:t>metric</w:t>
      </w:r>
      <w:r>
        <w:rPr>
          <w:spacing w:val="3"/>
          <w:w w:val="115"/>
        </w:rPr>
        <w:t xml:space="preserve"> </w:t>
      </w:r>
      <w:r>
        <w:rPr>
          <w:w w:val="115"/>
        </w:rPr>
        <w:t>properties.</w:t>
      </w:r>
      <w:r>
        <w:rPr>
          <w:spacing w:val="6"/>
          <w:w w:val="115"/>
        </w:rPr>
        <w:t xml:space="preserve"> </w:t>
      </w:r>
      <w:r>
        <w:rPr>
          <w:w w:val="115"/>
        </w:rPr>
        <w:t>A</w:t>
      </w:r>
      <w:r>
        <w:rPr>
          <w:spacing w:val="-22"/>
          <w:w w:val="115"/>
        </w:rPr>
        <w:t xml:space="preserve"> </w:t>
      </w:r>
      <w:r>
        <w:rPr>
          <w:w w:val="115"/>
        </w:rPr>
        <w:t>key</w:t>
      </w:r>
      <w:r>
        <w:rPr>
          <w:spacing w:val="14"/>
          <w:w w:val="115"/>
        </w:rPr>
        <w:t xml:space="preserve"> </w:t>
      </w:r>
      <w:r>
        <w:rPr>
          <w:w w:val="115"/>
        </w:rPr>
        <w:t>strength of</w:t>
      </w:r>
      <w:r>
        <w:rPr>
          <w:spacing w:val="4"/>
          <w:w w:val="115"/>
        </w:rPr>
        <w:t xml:space="preserve"> </w:t>
      </w:r>
      <w:r>
        <w:rPr>
          <w:w w:val="115"/>
        </w:rPr>
        <w:t>the</w:t>
      </w:r>
      <w:r>
        <w:rPr>
          <w:spacing w:val="40"/>
          <w:w w:val="115"/>
        </w:rPr>
        <w:t xml:space="preserve"> </w:t>
      </w:r>
      <w:r>
        <w:rPr>
          <w:w w:val="115"/>
        </w:rPr>
        <w:t>RaLES-R</w:t>
      </w:r>
      <w:r>
        <w:rPr>
          <w:spacing w:val="7"/>
          <w:w w:val="115"/>
        </w:rPr>
        <w:t xml:space="preserve"> </w:t>
      </w:r>
      <w:r>
        <w:rPr>
          <w:w w:val="115"/>
        </w:rPr>
        <w:t>is</w:t>
      </w:r>
      <w:r>
        <w:rPr>
          <w:spacing w:val="6"/>
          <w:w w:val="115"/>
        </w:rPr>
        <w:t xml:space="preserve"> </w:t>
      </w:r>
      <w:r>
        <w:rPr>
          <w:w w:val="115"/>
        </w:rPr>
        <w:t>the</w:t>
      </w:r>
      <w:r>
        <w:rPr>
          <w:spacing w:val="29"/>
          <w:w w:val="115"/>
        </w:rPr>
        <w:t xml:space="preserve"> </w:t>
      </w:r>
      <w:r>
        <w:rPr>
          <w:w w:val="115"/>
        </w:rPr>
        <w:t>comprehensive</w:t>
      </w:r>
      <w:r>
        <w:rPr>
          <w:spacing w:val="17"/>
          <w:w w:val="115"/>
        </w:rPr>
        <w:t xml:space="preserve"> </w:t>
      </w:r>
      <w:r>
        <w:rPr>
          <w:w w:val="115"/>
        </w:rPr>
        <w:t>evalu­</w:t>
      </w:r>
      <w:r>
        <w:rPr>
          <w:spacing w:val="-4"/>
          <w:w w:val="115"/>
        </w:rPr>
        <w:t xml:space="preserve"> </w:t>
      </w:r>
      <w:r>
        <w:rPr>
          <w:w w:val="115"/>
        </w:rPr>
        <w:t>ation</w:t>
      </w:r>
      <w:r>
        <w:rPr>
          <w:spacing w:val="12"/>
          <w:w w:val="115"/>
        </w:rPr>
        <w:t xml:space="preserve"> </w:t>
      </w:r>
      <w:r>
        <w:rPr>
          <w:w w:val="115"/>
        </w:rPr>
        <w:t>of</w:t>
      </w:r>
      <w:r>
        <w:rPr>
          <w:spacing w:val="5"/>
          <w:w w:val="115"/>
        </w:rPr>
        <w:t xml:space="preserve"> </w:t>
      </w:r>
      <w:r>
        <w:rPr>
          <w:w w:val="115"/>
        </w:rPr>
        <w:t>its</w:t>
      </w:r>
      <w:r>
        <w:rPr>
          <w:spacing w:val="50"/>
          <w:w w:val="115"/>
        </w:rPr>
        <w:t xml:space="preserve"> </w:t>
      </w:r>
      <w:r>
        <w:rPr>
          <w:w w:val="115"/>
        </w:rPr>
        <w:t>criterion-related</w:t>
      </w:r>
      <w:r>
        <w:rPr>
          <w:spacing w:val="22"/>
          <w:w w:val="115"/>
        </w:rPr>
        <w:t xml:space="preserve"> </w:t>
      </w:r>
      <w:r>
        <w:rPr>
          <w:w w:val="115"/>
        </w:rPr>
        <w:t>and</w:t>
      </w:r>
      <w:r>
        <w:rPr>
          <w:spacing w:val="28"/>
          <w:w w:val="115"/>
        </w:rPr>
        <w:t xml:space="preserve"> </w:t>
      </w:r>
      <w:r>
        <w:rPr>
          <w:w w:val="115"/>
        </w:rPr>
        <w:t>construct</w:t>
      </w:r>
      <w:r>
        <w:rPr>
          <w:spacing w:val="7"/>
          <w:w w:val="115"/>
        </w:rPr>
        <w:t xml:space="preserve"> </w:t>
      </w:r>
      <w:r>
        <w:rPr>
          <w:w w:val="115"/>
        </w:rPr>
        <w:t>validity.</w:t>
      </w:r>
      <w:r>
        <w:rPr>
          <w:spacing w:val="20"/>
          <w:w w:val="115"/>
        </w:rPr>
        <w:t xml:space="preserve"> </w:t>
      </w:r>
      <w:r>
        <w:rPr>
          <w:rFonts w:ascii="Arial" w:hAnsi="Arial" w:cs="Arial"/>
          <w:w w:val="115"/>
          <w:sz w:val="19"/>
          <w:szCs w:val="19"/>
        </w:rPr>
        <w:t>As</w:t>
      </w:r>
      <w:r>
        <w:rPr>
          <w:rFonts w:ascii="Arial" w:hAnsi="Arial" w:cs="Arial"/>
          <w:spacing w:val="23"/>
          <w:w w:val="115"/>
          <w:sz w:val="19"/>
          <w:szCs w:val="19"/>
        </w:rPr>
        <w:t xml:space="preserve"> </w:t>
      </w:r>
      <w:r>
        <w:rPr>
          <w:w w:val="115"/>
        </w:rPr>
        <w:t>previously</w:t>
      </w:r>
      <w:r>
        <w:rPr>
          <w:spacing w:val="22"/>
          <w:w w:val="115"/>
        </w:rPr>
        <w:t xml:space="preserve"> </w:t>
      </w:r>
      <w:r>
        <w:rPr>
          <w:w w:val="115"/>
        </w:rPr>
        <w:t>noted,</w:t>
      </w:r>
      <w:r>
        <w:rPr>
          <w:spacing w:val="26"/>
          <w:w w:val="115"/>
        </w:rPr>
        <w:t xml:space="preserve"> </w:t>
      </w:r>
      <w:r>
        <w:rPr>
          <w:w w:val="115"/>
        </w:rPr>
        <w:t>the</w:t>
      </w:r>
      <w:r>
        <w:rPr>
          <w:spacing w:val="-4"/>
          <w:w w:val="115"/>
        </w:rPr>
        <w:t xml:space="preserve"> </w:t>
      </w:r>
      <w:r>
        <w:rPr>
          <w:w w:val="115"/>
        </w:rPr>
        <w:t>RaLES-R</w:t>
      </w:r>
      <w:r>
        <w:rPr>
          <w:spacing w:val="-11"/>
          <w:w w:val="115"/>
        </w:rPr>
        <w:t xml:space="preserve"> </w:t>
      </w:r>
      <w:r>
        <w:rPr>
          <w:w w:val="115"/>
        </w:rPr>
        <w:t>was</w:t>
      </w:r>
      <w:r>
        <w:rPr>
          <w:spacing w:val="17"/>
          <w:w w:val="115"/>
        </w:rPr>
        <w:t xml:space="preserve"> </w:t>
      </w:r>
      <w:r>
        <w:rPr>
          <w:w w:val="115"/>
        </w:rPr>
        <w:t>found</w:t>
      </w:r>
      <w:r>
        <w:rPr>
          <w:spacing w:val="3"/>
          <w:w w:val="115"/>
        </w:rPr>
        <w:t xml:space="preserve"> </w:t>
      </w:r>
      <w:r>
        <w:rPr>
          <w:w w:val="115"/>
        </w:rPr>
        <w:t>to</w:t>
      </w:r>
      <w:r>
        <w:rPr>
          <w:spacing w:val="-16"/>
          <w:w w:val="115"/>
        </w:rPr>
        <w:t xml:space="preserve"> </w:t>
      </w:r>
      <w:r>
        <w:rPr>
          <w:w w:val="115"/>
        </w:rPr>
        <w:t>be</w:t>
      </w:r>
      <w:r>
        <w:rPr>
          <w:spacing w:val="-7"/>
          <w:w w:val="115"/>
        </w:rPr>
        <w:t xml:space="preserve"> </w:t>
      </w:r>
      <w:r>
        <w:rPr>
          <w:w w:val="115"/>
        </w:rPr>
        <w:t>correlated,</w:t>
      </w:r>
      <w:r>
        <w:rPr>
          <w:spacing w:val="-5"/>
          <w:w w:val="115"/>
        </w:rPr>
        <w:t xml:space="preserve"> </w:t>
      </w:r>
      <w:r>
        <w:rPr>
          <w:w w:val="115"/>
        </w:rPr>
        <w:t>in</w:t>
      </w:r>
      <w:r>
        <w:rPr>
          <w:spacing w:val="-3"/>
          <w:w w:val="115"/>
        </w:rPr>
        <w:t xml:space="preserve"> </w:t>
      </w:r>
      <w:r>
        <w:rPr>
          <w:w w:val="115"/>
        </w:rPr>
        <w:t>the</w:t>
      </w:r>
      <w:r>
        <w:rPr>
          <w:spacing w:val="-7"/>
          <w:w w:val="115"/>
        </w:rPr>
        <w:t xml:space="preserve"> </w:t>
      </w:r>
      <w:r>
        <w:rPr>
          <w:w w:val="115"/>
        </w:rPr>
        <w:t>hypothesized</w:t>
      </w:r>
      <w:r>
        <w:rPr>
          <w:spacing w:val="5"/>
          <w:w w:val="115"/>
        </w:rPr>
        <w:t xml:space="preserve"> </w:t>
      </w:r>
      <w:r>
        <w:rPr>
          <w:w w:val="115"/>
        </w:rPr>
        <w:t>direction,</w:t>
      </w:r>
      <w:r>
        <w:rPr>
          <w:spacing w:val="-6"/>
          <w:w w:val="115"/>
        </w:rPr>
        <w:t xml:space="preserve"> </w:t>
      </w:r>
      <w:r>
        <w:rPr>
          <w:w w:val="115"/>
        </w:rPr>
        <w:t>with</w:t>
      </w:r>
      <w:r>
        <w:rPr>
          <w:spacing w:val="-3"/>
          <w:w w:val="115"/>
        </w:rPr>
        <w:t xml:space="preserve"> </w:t>
      </w:r>
      <w:r>
        <w:rPr>
          <w:w w:val="115"/>
        </w:rPr>
        <w:t>urban stress,</w:t>
      </w:r>
      <w:r>
        <w:rPr>
          <w:spacing w:val="33"/>
          <w:w w:val="115"/>
        </w:rPr>
        <w:t xml:space="preserve"> </w:t>
      </w:r>
      <w:r>
        <w:rPr>
          <w:w w:val="115"/>
        </w:rPr>
        <w:t>collective</w:t>
      </w:r>
      <w:r>
        <w:rPr>
          <w:spacing w:val="33"/>
          <w:w w:val="115"/>
        </w:rPr>
        <w:t xml:space="preserve"> </w:t>
      </w:r>
      <w:r>
        <w:rPr>
          <w:w w:val="115"/>
        </w:rPr>
        <w:t>self-esteem,</w:t>
      </w:r>
      <w:r>
        <w:rPr>
          <w:spacing w:val="43"/>
          <w:w w:val="115"/>
        </w:rPr>
        <w:t xml:space="preserve"> </w:t>
      </w:r>
      <w:r>
        <w:rPr>
          <w:w w:val="115"/>
        </w:rPr>
        <w:t>salience</w:t>
      </w:r>
      <w:r>
        <w:rPr>
          <w:spacing w:val="28"/>
          <w:w w:val="115"/>
        </w:rPr>
        <w:t xml:space="preserve"> </w:t>
      </w:r>
      <w:r>
        <w:rPr>
          <w:w w:val="115"/>
        </w:rPr>
        <w:t>of</w:t>
      </w:r>
      <w:r>
        <w:rPr>
          <w:spacing w:val="33"/>
          <w:w w:val="115"/>
        </w:rPr>
        <w:t xml:space="preserve"> </w:t>
      </w:r>
      <w:r>
        <w:rPr>
          <w:w w:val="115"/>
        </w:rPr>
        <w:t>racial</w:t>
      </w:r>
      <w:r>
        <w:rPr>
          <w:spacing w:val="33"/>
          <w:w w:val="115"/>
        </w:rPr>
        <w:t xml:space="preserve"> </w:t>
      </w:r>
      <w:r>
        <w:rPr>
          <w:w w:val="115"/>
        </w:rPr>
        <w:t>identity,</w:t>
      </w:r>
      <w:r>
        <w:rPr>
          <w:spacing w:val="42"/>
          <w:w w:val="115"/>
        </w:rPr>
        <w:t xml:space="preserve"> </w:t>
      </w:r>
      <w:r>
        <w:rPr>
          <w:w w:val="115"/>
        </w:rPr>
        <w:t>cultural</w:t>
      </w:r>
      <w:r>
        <w:rPr>
          <w:spacing w:val="36"/>
          <w:w w:val="115"/>
        </w:rPr>
        <w:t xml:space="preserve"> </w:t>
      </w:r>
      <w:r>
        <w:rPr>
          <w:w w:val="115"/>
        </w:rPr>
        <w:t>mistrust, perceived</w:t>
      </w:r>
      <w:r>
        <w:rPr>
          <w:spacing w:val="-9"/>
          <w:w w:val="115"/>
        </w:rPr>
        <w:t xml:space="preserve"> </w:t>
      </w:r>
      <w:r>
        <w:rPr>
          <w:w w:val="115"/>
        </w:rPr>
        <w:t>stress,</w:t>
      </w:r>
      <w:r>
        <w:rPr>
          <w:spacing w:val="-9"/>
          <w:w w:val="115"/>
        </w:rPr>
        <w:t xml:space="preserve"> </w:t>
      </w:r>
      <w:r>
        <w:rPr>
          <w:w w:val="115"/>
        </w:rPr>
        <w:t>positive</w:t>
      </w:r>
      <w:r>
        <w:rPr>
          <w:spacing w:val="-19"/>
          <w:w w:val="115"/>
        </w:rPr>
        <w:t xml:space="preserve"> </w:t>
      </w:r>
      <w:r>
        <w:rPr>
          <w:w w:val="115"/>
        </w:rPr>
        <w:t>well-being,</w:t>
      </w:r>
      <w:r>
        <w:rPr>
          <w:spacing w:val="3"/>
          <w:w w:val="115"/>
        </w:rPr>
        <w:t xml:space="preserve"> </w:t>
      </w:r>
      <w:r>
        <w:rPr>
          <w:w w:val="115"/>
        </w:rPr>
        <w:t>psychological</w:t>
      </w:r>
      <w:r>
        <w:rPr>
          <w:spacing w:val="-5"/>
          <w:w w:val="115"/>
        </w:rPr>
        <w:t xml:space="preserve"> </w:t>
      </w:r>
      <w:r>
        <w:rPr>
          <w:w w:val="115"/>
        </w:rPr>
        <w:t>symptomatology,</w:t>
      </w:r>
      <w:r>
        <w:rPr>
          <w:spacing w:val="-21"/>
          <w:w w:val="115"/>
        </w:rPr>
        <w:t xml:space="preserve"> </w:t>
      </w:r>
      <w:r>
        <w:rPr>
          <w:w w:val="115"/>
        </w:rPr>
        <w:t>and</w:t>
      </w:r>
      <w:r>
        <w:rPr>
          <w:spacing w:val="21"/>
          <w:w w:val="115"/>
        </w:rPr>
        <w:t xml:space="preserve"> </w:t>
      </w:r>
      <w:r>
        <w:rPr>
          <w:w w:val="115"/>
        </w:rPr>
        <w:t>trauma­</w:t>
      </w:r>
      <w:r>
        <w:rPr>
          <w:spacing w:val="-2"/>
          <w:w w:val="115"/>
        </w:rPr>
        <w:t xml:space="preserve"> </w:t>
      </w:r>
      <w:r>
        <w:rPr>
          <w:w w:val="115"/>
        </w:rPr>
        <w:t>related</w:t>
      </w:r>
      <w:r>
        <w:rPr>
          <w:spacing w:val="21"/>
          <w:w w:val="115"/>
        </w:rPr>
        <w:t xml:space="preserve"> </w:t>
      </w:r>
      <w:r>
        <w:rPr>
          <w:w w:val="115"/>
        </w:rPr>
        <w:t>symptoms.</w:t>
      </w:r>
      <w:r>
        <w:rPr>
          <w:spacing w:val="20"/>
          <w:w w:val="115"/>
        </w:rPr>
        <w:t xml:space="preserve"> </w:t>
      </w:r>
      <w:r>
        <w:rPr>
          <w:w w:val="115"/>
        </w:rPr>
        <w:t>It should</w:t>
      </w:r>
      <w:r>
        <w:rPr>
          <w:spacing w:val="19"/>
          <w:w w:val="115"/>
        </w:rPr>
        <w:t xml:space="preserve"> </w:t>
      </w:r>
      <w:r>
        <w:rPr>
          <w:w w:val="115"/>
        </w:rPr>
        <w:t>also</w:t>
      </w:r>
      <w:r>
        <w:rPr>
          <w:spacing w:val="9"/>
          <w:w w:val="115"/>
        </w:rPr>
        <w:t xml:space="preserve"> </w:t>
      </w:r>
      <w:r>
        <w:rPr>
          <w:w w:val="115"/>
        </w:rPr>
        <w:t>be</w:t>
      </w:r>
      <w:r>
        <w:rPr>
          <w:spacing w:val="1"/>
          <w:w w:val="115"/>
        </w:rPr>
        <w:t xml:space="preserve"> </w:t>
      </w:r>
      <w:r>
        <w:rPr>
          <w:w w:val="115"/>
        </w:rPr>
        <w:t>noted</w:t>
      </w:r>
      <w:r>
        <w:rPr>
          <w:spacing w:val="25"/>
          <w:w w:val="115"/>
        </w:rPr>
        <w:t xml:space="preserve"> </w:t>
      </w:r>
      <w:r>
        <w:rPr>
          <w:w w:val="115"/>
        </w:rPr>
        <w:t>that</w:t>
      </w:r>
      <w:r>
        <w:rPr>
          <w:spacing w:val="1"/>
          <w:w w:val="115"/>
        </w:rPr>
        <w:t xml:space="preserve"> </w:t>
      </w:r>
      <w:r>
        <w:rPr>
          <w:w w:val="115"/>
        </w:rPr>
        <w:t>the</w:t>
      </w:r>
      <w:r>
        <w:rPr>
          <w:spacing w:val="-7"/>
          <w:w w:val="115"/>
        </w:rPr>
        <w:t xml:space="preserve"> </w:t>
      </w:r>
      <w:r>
        <w:rPr>
          <w:w w:val="115"/>
        </w:rPr>
        <w:t>RaLES-R</w:t>
      </w:r>
      <w:r>
        <w:rPr>
          <w:spacing w:val="5"/>
          <w:w w:val="115"/>
        </w:rPr>
        <w:t xml:space="preserve"> </w:t>
      </w:r>
      <w:r>
        <w:rPr>
          <w:w w:val="115"/>
        </w:rPr>
        <w:t>subscales</w:t>
      </w:r>
      <w:r>
        <w:rPr>
          <w:spacing w:val="13"/>
          <w:w w:val="115"/>
        </w:rPr>
        <w:t xml:space="preserve"> </w:t>
      </w:r>
      <w:r>
        <w:rPr>
          <w:w w:val="115"/>
        </w:rPr>
        <w:t>were</w:t>
      </w:r>
      <w:r>
        <w:rPr>
          <w:spacing w:val="-5"/>
          <w:w w:val="115"/>
        </w:rPr>
        <w:t xml:space="preserve"> </w:t>
      </w:r>
      <w:r>
        <w:rPr>
          <w:w w:val="115"/>
        </w:rPr>
        <w:t>found</w:t>
      </w:r>
      <w:r>
        <w:rPr>
          <w:spacing w:val="3"/>
          <w:w w:val="115"/>
        </w:rPr>
        <w:t xml:space="preserve"> </w:t>
      </w:r>
      <w:r>
        <w:rPr>
          <w:w w:val="115"/>
        </w:rPr>
        <w:t>to</w:t>
      </w:r>
      <w:r>
        <w:rPr>
          <w:spacing w:val="-16"/>
          <w:w w:val="115"/>
        </w:rPr>
        <w:t xml:space="preserve"> </w:t>
      </w:r>
      <w:r>
        <w:rPr>
          <w:w w:val="115"/>
        </w:rPr>
        <w:t>be</w:t>
      </w:r>
      <w:r>
        <w:rPr>
          <w:spacing w:val="-8"/>
          <w:w w:val="115"/>
        </w:rPr>
        <w:t xml:space="preserve"> </w:t>
      </w:r>
      <w:r>
        <w:rPr>
          <w:w w:val="115"/>
        </w:rPr>
        <w:t>free</w:t>
      </w:r>
      <w:r>
        <w:rPr>
          <w:spacing w:val="-15"/>
          <w:w w:val="115"/>
        </w:rPr>
        <w:t xml:space="preserve"> </w:t>
      </w:r>
      <w:r>
        <w:rPr>
          <w:w w:val="115"/>
        </w:rPr>
        <w:t>from</w:t>
      </w:r>
      <w:r>
        <w:rPr>
          <w:spacing w:val="-3"/>
          <w:w w:val="115"/>
        </w:rPr>
        <w:t xml:space="preserve"> </w:t>
      </w:r>
      <w:r>
        <w:rPr>
          <w:w w:val="115"/>
        </w:rPr>
        <w:t>social</w:t>
      </w:r>
      <w:r>
        <w:rPr>
          <w:spacing w:val="-15"/>
          <w:w w:val="115"/>
        </w:rPr>
        <w:t xml:space="preserve"> </w:t>
      </w:r>
      <w:r>
        <w:rPr>
          <w:w w:val="115"/>
        </w:rPr>
        <w:t>desirability</w:t>
      </w:r>
      <w:r>
        <w:rPr>
          <w:spacing w:val="2"/>
          <w:w w:val="115"/>
        </w:rPr>
        <w:t xml:space="preserve"> </w:t>
      </w:r>
      <w:r>
        <w:rPr>
          <w:w w:val="115"/>
        </w:rPr>
        <w:t>contamination.</w:t>
      </w:r>
      <w:r>
        <w:rPr>
          <w:spacing w:val="-20"/>
          <w:w w:val="115"/>
        </w:rPr>
        <w:t xml:space="preserve"> </w:t>
      </w:r>
      <w:r>
        <w:rPr>
          <w:w w:val="115"/>
        </w:rPr>
        <w:t>Likewise,</w:t>
      </w:r>
      <w:r>
        <w:rPr>
          <w:spacing w:val="13"/>
          <w:w w:val="115"/>
        </w:rPr>
        <w:t xml:space="preserve"> </w:t>
      </w:r>
      <w:r>
        <w:rPr>
          <w:w w:val="115"/>
        </w:rPr>
        <w:t>both</w:t>
      </w:r>
      <w:r>
        <w:rPr>
          <w:spacing w:val="-3"/>
          <w:w w:val="115"/>
        </w:rPr>
        <w:t xml:space="preserve"> </w:t>
      </w:r>
      <w:r>
        <w:rPr>
          <w:w w:val="115"/>
        </w:rPr>
        <w:t>the PRS</w:t>
      </w:r>
      <w:r>
        <w:rPr>
          <w:spacing w:val="-8"/>
          <w:w w:val="115"/>
        </w:rPr>
        <w:t xml:space="preserve"> </w:t>
      </w:r>
      <w:r>
        <w:rPr>
          <w:w w:val="115"/>
        </w:rPr>
        <w:t>and</w:t>
      </w:r>
      <w:r>
        <w:rPr>
          <w:spacing w:val="37"/>
          <w:w w:val="115"/>
        </w:rPr>
        <w:t xml:space="preserve"> </w:t>
      </w:r>
      <w:r>
        <w:rPr>
          <w:w w:val="115"/>
        </w:rPr>
        <w:t>IRRS</w:t>
      </w:r>
      <w:r>
        <w:rPr>
          <w:spacing w:val="-18"/>
          <w:w w:val="115"/>
        </w:rPr>
        <w:t xml:space="preserve"> </w:t>
      </w:r>
      <w:r>
        <w:rPr>
          <w:w w:val="115"/>
        </w:rPr>
        <w:t>were</w:t>
      </w:r>
      <w:r>
        <w:rPr>
          <w:spacing w:val="-14"/>
          <w:w w:val="115"/>
        </w:rPr>
        <w:t xml:space="preserve"> </w:t>
      </w:r>
      <w:r>
        <w:rPr>
          <w:w w:val="115"/>
        </w:rPr>
        <w:t>found</w:t>
      </w:r>
      <w:r>
        <w:rPr>
          <w:spacing w:val="3"/>
          <w:w w:val="115"/>
        </w:rPr>
        <w:t xml:space="preserve"> </w:t>
      </w:r>
      <w:r>
        <w:rPr>
          <w:w w:val="115"/>
        </w:rPr>
        <w:t>to</w:t>
      </w:r>
      <w:r>
        <w:rPr>
          <w:spacing w:val="-10"/>
          <w:w w:val="115"/>
        </w:rPr>
        <w:t xml:space="preserve"> </w:t>
      </w:r>
      <w:r>
        <w:rPr>
          <w:w w:val="115"/>
        </w:rPr>
        <w:t>have</w:t>
      </w:r>
      <w:r>
        <w:rPr>
          <w:spacing w:val="-10"/>
          <w:w w:val="115"/>
        </w:rPr>
        <w:t xml:space="preserve"> </w:t>
      </w:r>
      <w:r>
        <w:rPr>
          <w:w w:val="115"/>
        </w:rPr>
        <w:t>adequate</w:t>
      </w:r>
      <w:r>
        <w:rPr>
          <w:spacing w:val="2"/>
          <w:w w:val="115"/>
        </w:rPr>
        <w:t xml:space="preserve"> </w:t>
      </w:r>
      <w:r>
        <w:rPr>
          <w:w w:val="115"/>
        </w:rPr>
        <w:t>psychometric</w:t>
      </w:r>
      <w:r>
        <w:rPr>
          <w:spacing w:val="5"/>
          <w:w w:val="115"/>
        </w:rPr>
        <w:t xml:space="preserve"> </w:t>
      </w:r>
      <w:r>
        <w:rPr>
          <w:w w:val="115"/>
        </w:rPr>
        <w:t>properties.</w:t>
      </w:r>
      <w:r>
        <w:rPr>
          <w:spacing w:val="-3"/>
          <w:w w:val="115"/>
        </w:rPr>
        <w:t xml:space="preserve"> </w:t>
      </w:r>
      <w:r>
        <w:rPr>
          <w:w w:val="115"/>
        </w:rPr>
        <w:t>The</w:t>
      </w:r>
      <w:r>
        <w:rPr>
          <w:spacing w:val="-7"/>
          <w:w w:val="115"/>
        </w:rPr>
        <w:t xml:space="preserve"> </w:t>
      </w:r>
      <w:r>
        <w:rPr>
          <w:w w:val="115"/>
        </w:rPr>
        <w:t>PRS</w:t>
      </w:r>
      <w:r>
        <w:rPr>
          <w:spacing w:val="-13"/>
          <w:w w:val="115"/>
        </w:rPr>
        <w:t xml:space="preserve"> </w:t>
      </w:r>
      <w:r>
        <w:rPr>
          <w:w w:val="115"/>
        </w:rPr>
        <w:t>was</w:t>
      </w:r>
      <w:r>
        <w:rPr>
          <w:spacing w:val="-8"/>
          <w:w w:val="115"/>
        </w:rPr>
        <w:t xml:space="preserve"> </w:t>
      </w:r>
      <w:r>
        <w:rPr>
          <w:w w:val="115"/>
        </w:rPr>
        <w:t>found</w:t>
      </w:r>
      <w:r>
        <w:rPr>
          <w:spacing w:val="22"/>
          <w:w w:val="115"/>
        </w:rPr>
        <w:t xml:space="preserve"> </w:t>
      </w:r>
      <w:r>
        <w:rPr>
          <w:w w:val="115"/>
        </w:rPr>
        <w:t>to</w:t>
      </w:r>
      <w:r>
        <w:rPr>
          <w:spacing w:val="-2"/>
          <w:w w:val="115"/>
        </w:rPr>
        <w:t xml:space="preserve"> </w:t>
      </w:r>
      <w:r>
        <w:rPr>
          <w:w w:val="115"/>
        </w:rPr>
        <w:t>be</w:t>
      </w:r>
      <w:r>
        <w:rPr>
          <w:spacing w:val="16"/>
          <w:w w:val="115"/>
        </w:rPr>
        <w:t xml:space="preserve"> </w:t>
      </w:r>
      <w:r>
        <w:rPr>
          <w:w w:val="115"/>
        </w:rPr>
        <w:t>positively</w:t>
      </w:r>
      <w:r>
        <w:rPr>
          <w:spacing w:val="10"/>
          <w:w w:val="115"/>
        </w:rPr>
        <w:t xml:space="preserve"> </w:t>
      </w:r>
      <w:r>
        <w:rPr>
          <w:w w:val="115"/>
        </w:rPr>
        <w:t>and</w:t>
      </w:r>
      <w:r>
        <w:rPr>
          <w:spacing w:val="45"/>
          <w:w w:val="115"/>
        </w:rPr>
        <w:t xml:space="preserve"> </w:t>
      </w:r>
      <w:r>
        <w:rPr>
          <w:w w:val="115"/>
        </w:rPr>
        <w:t>significantly</w:t>
      </w:r>
      <w:r>
        <w:rPr>
          <w:spacing w:val="8"/>
          <w:w w:val="115"/>
        </w:rPr>
        <w:t xml:space="preserve"> </w:t>
      </w:r>
      <w:r>
        <w:rPr>
          <w:w w:val="115"/>
        </w:rPr>
        <w:t>correlated</w:t>
      </w:r>
      <w:r>
        <w:rPr>
          <w:spacing w:val="16"/>
          <w:w w:val="115"/>
        </w:rPr>
        <w:t xml:space="preserve"> </w:t>
      </w:r>
      <w:r>
        <w:rPr>
          <w:w w:val="115"/>
        </w:rPr>
        <w:t>with</w:t>
      </w:r>
      <w:r>
        <w:rPr>
          <w:spacing w:val="9"/>
          <w:w w:val="115"/>
        </w:rPr>
        <w:t xml:space="preserve"> </w:t>
      </w:r>
      <w:r>
        <w:rPr>
          <w:w w:val="115"/>
        </w:rPr>
        <w:t>a</w:t>
      </w:r>
      <w:r>
        <w:rPr>
          <w:spacing w:val="22"/>
          <w:w w:val="115"/>
        </w:rPr>
        <w:t xml:space="preserve"> </w:t>
      </w:r>
      <w:r>
        <w:rPr>
          <w:w w:val="115"/>
        </w:rPr>
        <w:t>measure</w:t>
      </w:r>
      <w:r>
        <w:rPr>
          <w:spacing w:val="8"/>
          <w:w w:val="115"/>
        </w:rPr>
        <w:t xml:space="preserve"> </w:t>
      </w:r>
      <w:r>
        <w:rPr>
          <w:w w:val="115"/>
        </w:rPr>
        <w:t>of</w:t>
      </w:r>
      <w:r>
        <w:rPr>
          <w:spacing w:val="4"/>
          <w:w w:val="115"/>
        </w:rPr>
        <w:t xml:space="preserve"> </w:t>
      </w:r>
      <w:r>
        <w:rPr>
          <w:w w:val="115"/>
        </w:rPr>
        <w:t>cultural</w:t>
      </w:r>
      <w:r>
        <w:rPr>
          <w:spacing w:val="-1"/>
          <w:w w:val="115"/>
        </w:rPr>
        <w:t xml:space="preserve"> </w:t>
      </w:r>
      <w:r>
        <w:rPr>
          <w:w w:val="115"/>
        </w:rPr>
        <w:t>mistrust,</w:t>
      </w:r>
      <w:r>
        <w:rPr>
          <w:spacing w:val="-1"/>
          <w:w w:val="115"/>
        </w:rPr>
        <w:t xml:space="preserve"> </w:t>
      </w:r>
      <w:r>
        <w:rPr>
          <w:w w:val="115"/>
        </w:rPr>
        <w:t>a</w:t>
      </w:r>
      <w:r>
        <w:rPr>
          <w:spacing w:val="1"/>
          <w:w w:val="115"/>
        </w:rPr>
        <w:t xml:space="preserve"> </w:t>
      </w:r>
      <w:r>
        <w:rPr>
          <w:w w:val="115"/>
        </w:rPr>
        <w:t>measure</w:t>
      </w:r>
      <w:r>
        <w:rPr>
          <w:spacing w:val="-6"/>
          <w:w w:val="115"/>
        </w:rPr>
        <w:t xml:space="preserve"> </w:t>
      </w:r>
      <w:r>
        <w:rPr>
          <w:w w:val="115"/>
        </w:rPr>
        <w:t>of</w:t>
      </w:r>
      <w:r>
        <w:rPr>
          <w:spacing w:val="-9"/>
          <w:w w:val="115"/>
        </w:rPr>
        <w:t xml:space="preserve"> </w:t>
      </w:r>
      <w:r>
        <w:rPr>
          <w:w w:val="115"/>
        </w:rPr>
        <w:t>depression,</w:t>
      </w:r>
      <w:r>
        <w:rPr>
          <w:spacing w:val="2"/>
          <w:w w:val="115"/>
        </w:rPr>
        <w:t xml:space="preserve"> </w:t>
      </w:r>
      <w:r>
        <w:rPr>
          <w:w w:val="115"/>
        </w:rPr>
        <w:t>as</w:t>
      </w:r>
      <w:r>
        <w:rPr>
          <w:spacing w:val="1"/>
          <w:w w:val="115"/>
        </w:rPr>
        <w:t xml:space="preserve"> </w:t>
      </w:r>
      <w:r>
        <w:rPr>
          <w:w w:val="115"/>
        </w:rPr>
        <w:t>well</w:t>
      </w:r>
      <w:r>
        <w:rPr>
          <w:spacing w:val="-16"/>
          <w:w w:val="115"/>
        </w:rPr>
        <w:t xml:space="preserve"> </w:t>
      </w:r>
      <w:r>
        <w:rPr>
          <w:w w:val="115"/>
        </w:rPr>
        <w:t>as</w:t>
      </w:r>
      <w:r>
        <w:rPr>
          <w:spacing w:val="21"/>
          <w:w w:val="115"/>
        </w:rPr>
        <w:t xml:space="preserve"> </w:t>
      </w:r>
      <w:r>
        <w:rPr>
          <w:w w:val="115"/>
        </w:rPr>
        <w:t>a</w:t>
      </w:r>
      <w:r>
        <w:rPr>
          <w:spacing w:val="10"/>
          <w:w w:val="115"/>
        </w:rPr>
        <w:t xml:space="preserve"> </w:t>
      </w:r>
      <w:r>
        <w:rPr>
          <w:w w:val="115"/>
        </w:rPr>
        <w:t>similar racism</w:t>
      </w:r>
      <w:r>
        <w:rPr>
          <w:spacing w:val="-1"/>
          <w:w w:val="115"/>
        </w:rPr>
        <w:t xml:space="preserve"> </w:t>
      </w:r>
      <w:r>
        <w:rPr>
          <w:w w:val="115"/>
        </w:rPr>
        <w:t>measure.</w:t>
      </w:r>
      <w:r>
        <w:rPr>
          <w:spacing w:val="-11"/>
          <w:w w:val="115"/>
        </w:rPr>
        <w:t xml:space="preserve"> </w:t>
      </w:r>
      <w:r>
        <w:rPr>
          <w:w w:val="115"/>
        </w:rPr>
        <w:t>Simi­</w:t>
      </w:r>
      <w:r>
        <w:rPr>
          <w:spacing w:val="-5"/>
          <w:w w:val="115"/>
        </w:rPr>
        <w:t xml:space="preserve"> </w:t>
      </w:r>
      <w:r>
        <w:rPr>
          <w:w w:val="115"/>
        </w:rPr>
        <w:t>larly,</w:t>
      </w:r>
      <w:r>
        <w:rPr>
          <w:spacing w:val="23"/>
          <w:w w:val="115"/>
        </w:rPr>
        <w:t xml:space="preserve"> </w:t>
      </w:r>
      <w:r>
        <w:rPr>
          <w:w w:val="115"/>
        </w:rPr>
        <w:t>the</w:t>
      </w:r>
      <w:r>
        <w:rPr>
          <w:spacing w:val="22"/>
          <w:w w:val="115"/>
        </w:rPr>
        <w:t xml:space="preserve"> </w:t>
      </w:r>
      <w:r>
        <w:rPr>
          <w:w w:val="115"/>
        </w:rPr>
        <w:t>IRRS</w:t>
      </w:r>
      <w:r>
        <w:rPr>
          <w:spacing w:val="8"/>
          <w:w w:val="115"/>
        </w:rPr>
        <w:t xml:space="preserve"> </w:t>
      </w:r>
      <w:r>
        <w:rPr>
          <w:w w:val="115"/>
        </w:rPr>
        <w:t>was</w:t>
      </w:r>
      <w:r>
        <w:rPr>
          <w:spacing w:val="33"/>
          <w:w w:val="115"/>
        </w:rPr>
        <w:t xml:space="preserve"> </w:t>
      </w:r>
      <w:r>
        <w:rPr>
          <w:w w:val="115"/>
        </w:rPr>
        <w:t>significantly</w:t>
      </w:r>
      <w:r>
        <w:rPr>
          <w:spacing w:val="22"/>
          <w:w w:val="115"/>
        </w:rPr>
        <w:t xml:space="preserve"> </w:t>
      </w:r>
      <w:r>
        <w:rPr>
          <w:w w:val="115"/>
        </w:rPr>
        <w:t>and</w:t>
      </w:r>
      <w:r>
        <w:rPr>
          <w:spacing w:val="46"/>
          <w:w w:val="115"/>
        </w:rPr>
        <w:t xml:space="preserve"> </w:t>
      </w:r>
      <w:r>
        <w:rPr>
          <w:w w:val="115"/>
        </w:rPr>
        <w:t>positively</w:t>
      </w:r>
      <w:r>
        <w:rPr>
          <w:spacing w:val="20"/>
          <w:w w:val="115"/>
        </w:rPr>
        <w:t xml:space="preserve"> </w:t>
      </w:r>
      <w:r>
        <w:rPr>
          <w:w w:val="115"/>
        </w:rPr>
        <w:t>correlated</w:t>
      </w:r>
      <w:r>
        <w:rPr>
          <w:spacing w:val="24"/>
          <w:w w:val="115"/>
        </w:rPr>
        <w:t xml:space="preserve"> </w:t>
      </w:r>
      <w:r>
        <w:rPr>
          <w:w w:val="115"/>
        </w:rPr>
        <w:t>with</w:t>
      </w:r>
      <w:r>
        <w:rPr>
          <w:spacing w:val="13"/>
          <w:w w:val="115"/>
        </w:rPr>
        <w:t xml:space="preserve"> </w:t>
      </w:r>
      <w:r>
        <w:rPr>
          <w:w w:val="115"/>
        </w:rPr>
        <w:t>a</w:t>
      </w:r>
      <w:r>
        <w:rPr>
          <w:spacing w:val="32"/>
          <w:w w:val="115"/>
        </w:rPr>
        <w:t xml:space="preserve"> </w:t>
      </w:r>
      <w:r>
        <w:rPr>
          <w:w w:val="115"/>
        </w:rPr>
        <w:t>measure</w:t>
      </w:r>
      <w:r>
        <w:rPr>
          <w:spacing w:val="11"/>
          <w:w w:val="115"/>
        </w:rPr>
        <w:t xml:space="preserve"> </w:t>
      </w:r>
      <w:r>
        <w:rPr>
          <w:w w:val="115"/>
        </w:rPr>
        <w:t>of</w:t>
      </w:r>
      <w:r>
        <w:rPr>
          <w:spacing w:val="-9"/>
          <w:w w:val="115"/>
        </w:rPr>
        <w:t xml:space="preserve"> </w:t>
      </w:r>
      <w:r>
        <w:rPr>
          <w:w w:val="115"/>
        </w:rPr>
        <w:lastRenderedPageBreak/>
        <w:t>perceived</w:t>
      </w:r>
      <w:r>
        <w:rPr>
          <w:spacing w:val="24"/>
          <w:w w:val="115"/>
        </w:rPr>
        <w:t xml:space="preserve"> </w:t>
      </w:r>
      <w:r>
        <w:rPr>
          <w:w w:val="115"/>
        </w:rPr>
        <w:t>stress</w:t>
      </w:r>
      <w:r>
        <w:rPr>
          <w:spacing w:val="-3"/>
          <w:w w:val="115"/>
        </w:rPr>
        <w:t xml:space="preserve"> </w:t>
      </w:r>
      <w:r>
        <w:rPr>
          <w:w w:val="115"/>
        </w:rPr>
        <w:t>and</w:t>
      </w:r>
      <w:r>
        <w:rPr>
          <w:spacing w:val="-11"/>
          <w:w w:val="115"/>
        </w:rPr>
        <w:t xml:space="preserve"> </w:t>
      </w:r>
      <w:r>
        <w:rPr>
          <w:w w:val="115"/>
        </w:rPr>
        <w:t>a</w:t>
      </w:r>
      <w:r>
        <w:rPr>
          <w:spacing w:val="-7"/>
          <w:w w:val="115"/>
        </w:rPr>
        <w:t xml:space="preserve"> </w:t>
      </w:r>
      <w:r>
        <w:rPr>
          <w:w w:val="115"/>
        </w:rPr>
        <w:t>similar</w:t>
      </w:r>
      <w:r>
        <w:rPr>
          <w:spacing w:val="14"/>
          <w:w w:val="115"/>
        </w:rPr>
        <w:t xml:space="preserve"> </w:t>
      </w:r>
      <w:r>
        <w:rPr>
          <w:w w:val="115"/>
        </w:rPr>
        <w:t>measure</w:t>
      </w:r>
      <w:r>
        <w:rPr>
          <w:spacing w:val="3"/>
          <w:w w:val="115"/>
        </w:rPr>
        <w:t xml:space="preserve"> </w:t>
      </w:r>
      <w:r>
        <w:rPr>
          <w:w w:val="115"/>
        </w:rPr>
        <w:t>of</w:t>
      </w:r>
      <w:r>
        <w:rPr>
          <w:spacing w:val="5"/>
          <w:w w:val="115"/>
        </w:rPr>
        <w:t xml:space="preserve"> </w:t>
      </w:r>
      <w:r>
        <w:rPr>
          <w:w w:val="115"/>
        </w:rPr>
        <w:t>race-related</w:t>
      </w:r>
      <w:r>
        <w:rPr>
          <w:spacing w:val="16"/>
          <w:w w:val="115"/>
        </w:rPr>
        <w:t xml:space="preserve"> </w:t>
      </w:r>
      <w:r>
        <w:rPr>
          <w:w w:val="115"/>
        </w:rPr>
        <w:t>stress.</w:t>
      </w:r>
      <w:r>
        <w:rPr>
          <w:spacing w:val="7"/>
          <w:w w:val="115"/>
        </w:rPr>
        <w:t xml:space="preserve"> </w:t>
      </w:r>
      <w:r>
        <w:rPr>
          <w:w w:val="115"/>
        </w:rPr>
        <w:t>In</w:t>
      </w:r>
      <w:r>
        <w:rPr>
          <w:spacing w:val="-19"/>
          <w:w w:val="115"/>
        </w:rPr>
        <w:t xml:space="preserve"> </w:t>
      </w:r>
      <w:r>
        <w:rPr>
          <w:w w:val="115"/>
        </w:rPr>
        <w:t>addition,</w:t>
      </w:r>
      <w:r>
        <w:rPr>
          <w:spacing w:val="7"/>
          <w:w w:val="115"/>
        </w:rPr>
        <w:t xml:space="preserve"> </w:t>
      </w:r>
      <w:r>
        <w:rPr>
          <w:w w:val="115"/>
        </w:rPr>
        <w:t>as</w:t>
      </w:r>
      <w:r>
        <w:rPr>
          <w:spacing w:val="-4"/>
          <w:w w:val="115"/>
        </w:rPr>
        <w:t xml:space="preserve"> </w:t>
      </w:r>
      <w:r>
        <w:rPr>
          <w:w w:val="115"/>
        </w:rPr>
        <w:t>evidence</w:t>
      </w:r>
      <w:r>
        <w:rPr>
          <w:spacing w:val="8"/>
          <w:w w:val="115"/>
        </w:rPr>
        <w:t xml:space="preserve"> </w:t>
      </w:r>
      <w:r>
        <w:rPr>
          <w:w w:val="115"/>
        </w:rPr>
        <w:t>of</w:t>
      </w:r>
      <w:r>
        <w:rPr>
          <w:spacing w:val="5"/>
          <w:w w:val="115"/>
        </w:rPr>
        <w:t xml:space="preserve"> </w:t>
      </w:r>
      <w:r>
        <w:rPr>
          <w:w w:val="115"/>
        </w:rPr>
        <w:t>its</w:t>
      </w:r>
      <w:r>
        <w:rPr>
          <w:spacing w:val="42"/>
          <w:w w:val="115"/>
        </w:rPr>
        <w:t xml:space="preserve"> </w:t>
      </w:r>
      <w:r>
        <w:rPr>
          <w:w w:val="115"/>
        </w:rPr>
        <w:t>criterion-related</w:t>
      </w:r>
      <w:r>
        <w:rPr>
          <w:spacing w:val="8"/>
          <w:w w:val="115"/>
        </w:rPr>
        <w:t xml:space="preserve"> </w:t>
      </w:r>
      <w:r>
        <w:rPr>
          <w:w w:val="115"/>
        </w:rPr>
        <w:t>validity,</w:t>
      </w:r>
      <w:r>
        <w:rPr>
          <w:spacing w:val="18"/>
          <w:w w:val="115"/>
        </w:rPr>
        <w:t xml:space="preserve"> </w:t>
      </w:r>
      <w:r>
        <w:rPr>
          <w:w w:val="115"/>
        </w:rPr>
        <w:t>the</w:t>
      </w:r>
      <w:r>
        <w:rPr>
          <w:spacing w:val="26"/>
          <w:w w:val="115"/>
        </w:rPr>
        <w:t xml:space="preserve"> </w:t>
      </w:r>
      <w:r>
        <w:rPr>
          <w:w w:val="115"/>
        </w:rPr>
        <w:t>IRRS</w:t>
      </w:r>
      <w:r>
        <w:rPr>
          <w:spacing w:val="-1"/>
          <w:w w:val="115"/>
        </w:rPr>
        <w:t xml:space="preserve"> </w:t>
      </w:r>
      <w:r>
        <w:rPr>
          <w:w w:val="115"/>
        </w:rPr>
        <w:t>successfully</w:t>
      </w:r>
      <w:r>
        <w:rPr>
          <w:spacing w:val="13"/>
          <w:w w:val="115"/>
        </w:rPr>
        <w:t xml:space="preserve"> </w:t>
      </w:r>
      <w:r>
        <w:rPr>
          <w:w w:val="115"/>
        </w:rPr>
        <w:t>discriminated</w:t>
      </w:r>
      <w:r>
        <w:rPr>
          <w:spacing w:val="-3"/>
          <w:w w:val="115"/>
        </w:rPr>
        <w:t xml:space="preserve"> </w:t>
      </w:r>
      <w:r>
        <w:rPr>
          <w:w w:val="115"/>
        </w:rPr>
        <w:t>between</w:t>
      </w:r>
      <w:r>
        <w:rPr>
          <w:spacing w:val="-1"/>
          <w:w w:val="115"/>
        </w:rPr>
        <w:t xml:space="preserve"> </w:t>
      </w:r>
      <w:r>
        <w:rPr>
          <w:w w:val="115"/>
        </w:rPr>
        <w:t>Blacks</w:t>
      </w:r>
      <w:r>
        <w:rPr>
          <w:spacing w:val="-7"/>
          <w:w w:val="115"/>
        </w:rPr>
        <w:t xml:space="preserve"> </w:t>
      </w:r>
      <w:r>
        <w:rPr>
          <w:w w:val="115"/>
        </w:rPr>
        <w:t>and</w:t>
      </w:r>
      <w:r>
        <w:rPr>
          <w:spacing w:val="20"/>
          <w:w w:val="115"/>
        </w:rPr>
        <w:t xml:space="preserve"> </w:t>
      </w:r>
      <w:r>
        <w:rPr>
          <w:w w:val="115"/>
        </w:rPr>
        <w:t>Whites.</w:t>
      </w:r>
      <w:r>
        <w:rPr>
          <w:spacing w:val="-1"/>
          <w:w w:val="115"/>
        </w:rPr>
        <w:t xml:space="preserve"> </w:t>
      </w:r>
      <w:r>
        <w:rPr>
          <w:w w:val="115"/>
        </w:rPr>
        <w:t>More</w:t>
      </w:r>
      <w:r>
        <w:rPr>
          <w:spacing w:val="-9"/>
          <w:w w:val="115"/>
        </w:rPr>
        <w:t xml:space="preserve"> </w:t>
      </w:r>
      <w:r>
        <w:rPr>
          <w:w w:val="115"/>
        </w:rPr>
        <w:t>important,</w:t>
      </w:r>
      <w:r>
        <w:rPr>
          <w:spacing w:val="10"/>
          <w:w w:val="115"/>
        </w:rPr>
        <w:t xml:space="preserve"> </w:t>
      </w:r>
      <w:r>
        <w:rPr>
          <w:w w:val="115"/>
        </w:rPr>
        <w:t>recall</w:t>
      </w:r>
      <w:r>
        <w:rPr>
          <w:spacing w:val="-1"/>
          <w:w w:val="115"/>
        </w:rPr>
        <w:t xml:space="preserve"> </w:t>
      </w:r>
      <w:r>
        <w:rPr>
          <w:w w:val="115"/>
        </w:rPr>
        <w:t>that</w:t>
      </w:r>
      <w:r>
        <w:rPr>
          <w:spacing w:val="-7"/>
          <w:w w:val="115"/>
        </w:rPr>
        <w:t xml:space="preserve"> </w:t>
      </w:r>
      <w:r>
        <w:rPr>
          <w:w w:val="115"/>
        </w:rPr>
        <w:t>both</w:t>
      </w:r>
      <w:r>
        <w:rPr>
          <w:spacing w:val="1"/>
          <w:w w:val="115"/>
        </w:rPr>
        <w:t xml:space="preserve"> </w:t>
      </w:r>
      <w:r>
        <w:rPr>
          <w:w w:val="115"/>
        </w:rPr>
        <w:t>the</w:t>
      </w:r>
      <w:r>
        <w:rPr>
          <w:spacing w:val="5"/>
          <w:w w:val="115"/>
        </w:rPr>
        <w:t xml:space="preserve"> </w:t>
      </w:r>
      <w:r>
        <w:rPr>
          <w:w w:val="115"/>
        </w:rPr>
        <w:t>PRS</w:t>
      </w:r>
      <w:r>
        <w:rPr>
          <w:spacing w:val="-15"/>
          <w:w w:val="115"/>
        </w:rPr>
        <w:t xml:space="preserve"> </w:t>
      </w:r>
      <w:r>
        <w:rPr>
          <w:w w:val="115"/>
        </w:rPr>
        <w:t>and</w:t>
      </w:r>
      <w:r>
        <w:rPr>
          <w:spacing w:val="39"/>
          <w:w w:val="115"/>
        </w:rPr>
        <w:t xml:space="preserve"> </w:t>
      </w:r>
      <w:r>
        <w:rPr>
          <w:w w:val="115"/>
        </w:rPr>
        <w:t>the</w:t>
      </w:r>
      <w:r>
        <w:rPr>
          <w:spacing w:val="-7"/>
          <w:w w:val="115"/>
        </w:rPr>
        <w:t xml:space="preserve"> </w:t>
      </w:r>
      <w:r>
        <w:rPr>
          <w:w w:val="115"/>
        </w:rPr>
        <w:t>IRRS</w:t>
      </w:r>
      <w:r>
        <w:rPr>
          <w:spacing w:val="9"/>
          <w:w w:val="115"/>
        </w:rPr>
        <w:t xml:space="preserve"> </w:t>
      </w:r>
      <w:r>
        <w:rPr>
          <w:w w:val="115"/>
        </w:rPr>
        <w:t>were</w:t>
      </w:r>
      <w:r>
        <w:rPr>
          <w:spacing w:val="18"/>
          <w:w w:val="115"/>
        </w:rPr>
        <w:t xml:space="preserve"> </w:t>
      </w:r>
      <w:r>
        <w:rPr>
          <w:w w:val="115"/>
        </w:rPr>
        <w:t>factor</w:t>
      </w:r>
      <w:r>
        <w:rPr>
          <w:spacing w:val="13"/>
          <w:w w:val="115"/>
        </w:rPr>
        <w:t xml:space="preserve"> </w:t>
      </w:r>
      <w:r>
        <w:rPr>
          <w:w w:val="115"/>
        </w:rPr>
        <w:t>analytically</w:t>
      </w:r>
      <w:r>
        <w:rPr>
          <w:spacing w:val="19"/>
          <w:w w:val="115"/>
        </w:rPr>
        <w:t xml:space="preserve"> </w:t>
      </w:r>
      <w:r>
        <w:rPr>
          <w:w w:val="115"/>
        </w:rPr>
        <w:t>derived,</w:t>
      </w:r>
      <w:r>
        <w:rPr>
          <w:spacing w:val="26"/>
          <w:w w:val="115"/>
        </w:rPr>
        <w:t xml:space="preserve"> </w:t>
      </w:r>
      <w:r>
        <w:rPr>
          <w:w w:val="115"/>
        </w:rPr>
        <w:t>but</w:t>
      </w:r>
      <w:r>
        <w:rPr>
          <w:spacing w:val="51"/>
          <w:w w:val="115"/>
        </w:rPr>
        <w:t xml:space="preserve"> </w:t>
      </w:r>
      <w:r>
        <w:rPr>
          <w:w w:val="115"/>
        </w:rPr>
        <w:t>that</w:t>
      </w:r>
      <w:r>
        <w:rPr>
          <w:spacing w:val="19"/>
          <w:w w:val="115"/>
        </w:rPr>
        <w:t xml:space="preserve"> </w:t>
      </w:r>
      <w:r>
        <w:rPr>
          <w:w w:val="115"/>
        </w:rPr>
        <w:t>the</w:t>
      </w:r>
      <w:r>
        <w:rPr>
          <w:spacing w:val="-4"/>
          <w:w w:val="115"/>
        </w:rPr>
        <w:t xml:space="preserve"> </w:t>
      </w:r>
      <w:r>
        <w:rPr>
          <w:w w:val="115"/>
        </w:rPr>
        <w:t>IRRS</w:t>
      </w:r>
      <w:r>
        <w:rPr>
          <w:spacing w:val="4"/>
          <w:w w:val="115"/>
        </w:rPr>
        <w:t xml:space="preserve"> </w:t>
      </w:r>
      <w:r>
        <w:rPr>
          <w:w w:val="115"/>
        </w:rPr>
        <w:t>was</w:t>
      </w:r>
      <w:r>
        <w:rPr>
          <w:spacing w:val="43"/>
          <w:w w:val="115"/>
        </w:rPr>
        <w:t xml:space="preserve"> </w:t>
      </w:r>
      <w:r>
        <w:rPr>
          <w:w w:val="115"/>
        </w:rPr>
        <w:t>subjected</w:t>
      </w:r>
      <w:r>
        <w:rPr>
          <w:spacing w:val="42"/>
          <w:w w:val="115"/>
        </w:rPr>
        <w:t xml:space="preserve"> </w:t>
      </w:r>
      <w:r>
        <w:rPr>
          <w:w w:val="115"/>
        </w:rPr>
        <w:t>to</w:t>
      </w:r>
      <w:r>
        <w:rPr>
          <w:spacing w:val="-1"/>
          <w:w w:val="115"/>
        </w:rPr>
        <w:t xml:space="preserve"> </w:t>
      </w:r>
      <w:r>
        <w:rPr>
          <w:w w:val="115"/>
        </w:rPr>
        <w:t>the</w:t>
      </w:r>
      <w:r>
        <w:rPr>
          <w:spacing w:val="11"/>
          <w:w w:val="115"/>
        </w:rPr>
        <w:t xml:space="preserve"> </w:t>
      </w:r>
      <w:r>
        <w:rPr>
          <w:w w:val="115"/>
        </w:rPr>
        <w:t>rigorous</w:t>
      </w:r>
      <w:r>
        <w:rPr>
          <w:spacing w:val="13"/>
          <w:w w:val="115"/>
        </w:rPr>
        <w:t xml:space="preserve"> </w:t>
      </w:r>
      <w:r>
        <w:rPr>
          <w:w w:val="115"/>
        </w:rPr>
        <w:t>confirmatory</w:t>
      </w:r>
      <w:r>
        <w:rPr>
          <w:spacing w:val="14"/>
          <w:w w:val="115"/>
        </w:rPr>
        <w:t xml:space="preserve"> </w:t>
      </w:r>
      <w:r>
        <w:rPr>
          <w:w w:val="115"/>
        </w:rPr>
        <w:t>factor</w:t>
      </w:r>
      <w:r>
        <w:rPr>
          <w:spacing w:val="3"/>
          <w:w w:val="115"/>
        </w:rPr>
        <w:t xml:space="preserve"> </w:t>
      </w:r>
      <w:r>
        <w:rPr>
          <w:w w:val="115"/>
        </w:rPr>
        <w:t>analysis</w:t>
      </w:r>
      <w:r>
        <w:rPr>
          <w:spacing w:val="18"/>
          <w:w w:val="115"/>
        </w:rPr>
        <w:t xml:space="preserve"> </w:t>
      </w:r>
      <w:r>
        <w:rPr>
          <w:w w:val="115"/>
        </w:rPr>
        <w:t>procedure.</w:t>
      </w:r>
      <w:r>
        <w:rPr>
          <w:spacing w:val="6"/>
          <w:w w:val="115"/>
        </w:rPr>
        <w:t xml:space="preserve"> </w:t>
      </w:r>
      <w:r>
        <w:rPr>
          <w:w w:val="115"/>
        </w:rPr>
        <w:t>That the factor</w:t>
      </w:r>
      <w:r>
        <w:rPr>
          <w:spacing w:val="5"/>
          <w:w w:val="115"/>
        </w:rPr>
        <w:t xml:space="preserve"> </w:t>
      </w:r>
      <w:r>
        <w:rPr>
          <w:w w:val="115"/>
        </w:rPr>
        <w:t>struc­</w:t>
      </w:r>
      <w:r>
        <w:rPr>
          <w:spacing w:val="3"/>
          <w:w w:val="115"/>
        </w:rPr>
        <w:t xml:space="preserve"> </w:t>
      </w:r>
      <w:r>
        <w:rPr>
          <w:w w:val="115"/>
        </w:rPr>
        <w:t>ture</w:t>
      </w:r>
      <w:r>
        <w:rPr>
          <w:spacing w:val="-10"/>
          <w:w w:val="115"/>
        </w:rPr>
        <w:t xml:space="preserve"> </w:t>
      </w:r>
      <w:r>
        <w:rPr>
          <w:w w:val="115"/>
        </w:rPr>
        <w:t>of</w:t>
      </w:r>
      <w:r>
        <w:rPr>
          <w:spacing w:val="-9"/>
          <w:w w:val="115"/>
        </w:rPr>
        <w:t xml:space="preserve"> </w:t>
      </w:r>
      <w:r>
        <w:rPr>
          <w:w w:val="115"/>
        </w:rPr>
        <w:t>the</w:t>
      </w:r>
      <w:r>
        <w:rPr>
          <w:spacing w:val="45"/>
          <w:w w:val="115"/>
        </w:rPr>
        <w:t xml:space="preserve"> </w:t>
      </w:r>
      <w:r>
        <w:rPr>
          <w:w w:val="115"/>
        </w:rPr>
        <w:t>RaLES-R has</w:t>
      </w:r>
      <w:r>
        <w:rPr>
          <w:spacing w:val="44"/>
          <w:w w:val="115"/>
        </w:rPr>
        <w:t xml:space="preserve"> </w:t>
      </w:r>
      <w:r>
        <w:rPr>
          <w:w w:val="115"/>
        </w:rPr>
        <w:t>not</w:t>
      </w:r>
      <w:r>
        <w:rPr>
          <w:spacing w:val="20"/>
          <w:w w:val="115"/>
        </w:rPr>
        <w:t xml:space="preserve"> </w:t>
      </w:r>
      <w:r>
        <w:rPr>
          <w:w w:val="115"/>
        </w:rPr>
        <w:t>been</w:t>
      </w:r>
      <w:r>
        <w:rPr>
          <w:spacing w:val="-1"/>
          <w:w w:val="115"/>
        </w:rPr>
        <w:t xml:space="preserve"> </w:t>
      </w:r>
      <w:r>
        <w:rPr>
          <w:w w:val="115"/>
        </w:rPr>
        <w:t>empirically examined</w:t>
      </w:r>
      <w:r>
        <w:rPr>
          <w:spacing w:val="10"/>
          <w:w w:val="115"/>
        </w:rPr>
        <w:t xml:space="preserve"> </w:t>
      </w:r>
      <w:r>
        <w:rPr>
          <w:w w:val="115"/>
        </w:rPr>
        <w:t>or</w:t>
      </w:r>
      <w:r>
        <w:rPr>
          <w:spacing w:val="2"/>
          <w:w w:val="115"/>
        </w:rPr>
        <w:t xml:space="preserve"> </w:t>
      </w:r>
      <w:r>
        <w:rPr>
          <w:w w:val="115"/>
        </w:rPr>
        <w:t>tested</w:t>
      </w:r>
      <w:r>
        <w:rPr>
          <w:spacing w:val="15"/>
          <w:w w:val="115"/>
        </w:rPr>
        <w:t xml:space="preserve"> </w:t>
      </w:r>
      <w:r>
        <w:rPr>
          <w:w w:val="115"/>
        </w:rPr>
        <w:t>places</w:t>
      </w:r>
      <w:r>
        <w:rPr>
          <w:spacing w:val="-1"/>
          <w:w w:val="115"/>
        </w:rPr>
        <w:t xml:space="preserve"> </w:t>
      </w:r>
      <w:r>
        <w:rPr>
          <w:w w:val="115"/>
        </w:rPr>
        <w:t>the</w:t>
      </w:r>
      <w:r>
        <w:rPr>
          <w:spacing w:val="-1"/>
          <w:w w:val="115"/>
        </w:rPr>
        <w:t xml:space="preserve"> </w:t>
      </w:r>
      <w:r>
        <w:rPr>
          <w:w w:val="115"/>
        </w:rPr>
        <w:t>instrument</w:t>
      </w:r>
      <w:r>
        <w:rPr>
          <w:spacing w:val="25"/>
          <w:w w:val="115"/>
        </w:rPr>
        <w:t xml:space="preserve"> </w:t>
      </w:r>
      <w:r>
        <w:rPr>
          <w:w w:val="115"/>
        </w:rPr>
        <w:t>at</w:t>
      </w:r>
      <w:r>
        <w:rPr>
          <w:spacing w:val="33"/>
          <w:w w:val="115"/>
        </w:rPr>
        <w:t xml:space="preserve"> </w:t>
      </w:r>
      <w:r>
        <w:rPr>
          <w:w w:val="115"/>
        </w:rPr>
        <w:t>a</w:t>
      </w:r>
      <w:r>
        <w:rPr>
          <w:spacing w:val="27"/>
          <w:w w:val="115"/>
        </w:rPr>
        <w:t xml:space="preserve"> </w:t>
      </w:r>
      <w:r>
        <w:rPr>
          <w:w w:val="115"/>
        </w:rPr>
        <w:t>psychometric</w:t>
      </w:r>
      <w:r>
        <w:rPr>
          <w:spacing w:val="40"/>
          <w:w w:val="115"/>
        </w:rPr>
        <w:t xml:space="preserve"> </w:t>
      </w:r>
      <w:r>
        <w:rPr>
          <w:w w:val="115"/>
        </w:rPr>
        <w:t>disadvantage</w:t>
      </w:r>
      <w:r>
        <w:rPr>
          <w:spacing w:val="22"/>
          <w:w w:val="115"/>
        </w:rPr>
        <w:t xml:space="preserve"> </w:t>
      </w:r>
      <w:r>
        <w:rPr>
          <w:w w:val="115"/>
        </w:rPr>
        <w:t>in</w:t>
      </w:r>
      <w:r>
        <w:rPr>
          <w:spacing w:val="29"/>
          <w:w w:val="115"/>
        </w:rPr>
        <w:t xml:space="preserve"> </w:t>
      </w:r>
      <w:r>
        <w:rPr>
          <w:w w:val="115"/>
        </w:rPr>
        <w:t>relation</w:t>
      </w:r>
      <w:r>
        <w:rPr>
          <w:spacing w:val="28"/>
          <w:w w:val="115"/>
        </w:rPr>
        <w:t xml:space="preserve"> </w:t>
      </w:r>
      <w:r>
        <w:rPr>
          <w:w w:val="115"/>
        </w:rPr>
        <w:t>to</w:t>
      </w:r>
      <w:r>
        <w:rPr>
          <w:spacing w:val="23"/>
          <w:w w:val="115"/>
        </w:rPr>
        <w:t xml:space="preserve"> </w:t>
      </w:r>
      <w:r>
        <w:rPr>
          <w:w w:val="115"/>
        </w:rPr>
        <w:t>the</w:t>
      </w:r>
      <w:r>
        <w:rPr>
          <w:spacing w:val="24"/>
          <w:w w:val="115"/>
        </w:rPr>
        <w:t xml:space="preserve"> </w:t>
      </w:r>
      <w:r>
        <w:rPr>
          <w:w w:val="115"/>
        </w:rPr>
        <w:t>other</w:t>
      </w:r>
      <w:r>
        <w:rPr>
          <w:spacing w:val="28"/>
          <w:w w:val="115"/>
        </w:rPr>
        <w:t xml:space="preserve"> </w:t>
      </w:r>
      <w:r>
        <w:rPr>
          <w:w w:val="115"/>
        </w:rPr>
        <w:t>mea­</w:t>
      </w:r>
      <w:r>
        <w:rPr>
          <w:spacing w:val="-2"/>
          <w:w w:val="115"/>
        </w:rPr>
        <w:t xml:space="preserve"> </w:t>
      </w:r>
      <w:r>
        <w:rPr>
          <w:w w:val="115"/>
        </w:rPr>
        <w:t>sures.</w:t>
      </w:r>
      <w:r>
        <w:rPr>
          <w:spacing w:val="22"/>
          <w:w w:val="115"/>
        </w:rPr>
        <w:t xml:space="preserve"> </w:t>
      </w:r>
      <w:r>
        <w:rPr>
          <w:w w:val="115"/>
        </w:rPr>
        <w:t>Finally,</w:t>
      </w:r>
      <w:r>
        <w:rPr>
          <w:spacing w:val="30"/>
          <w:w w:val="115"/>
        </w:rPr>
        <w:t xml:space="preserve"> </w:t>
      </w:r>
      <w:r>
        <w:rPr>
          <w:w w:val="115"/>
        </w:rPr>
        <w:t>regarding</w:t>
      </w:r>
      <w:r>
        <w:rPr>
          <w:spacing w:val="26"/>
          <w:w w:val="115"/>
        </w:rPr>
        <w:t xml:space="preserve"> </w:t>
      </w:r>
      <w:r>
        <w:rPr>
          <w:w w:val="115"/>
        </w:rPr>
        <w:t>the</w:t>
      </w:r>
      <w:r>
        <w:rPr>
          <w:spacing w:val="17"/>
          <w:w w:val="115"/>
        </w:rPr>
        <w:t xml:space="preserve"> </w:t>
      </w:r>
      <w:r>
        <w:rPr>
          <w:w w:val="115"/>
        </w:rPr>
        <w:t>stability</w:t>
      </w:r>
      <w:r>
        <w:rPr>
          <w:spacing w:val="15"/>
          <w:w w:val="115"/>
        </w:rPr>
        <w:t xml:space="preserve"> </w:t>
      </w:r>
      <w:r>
        <w:rPr>
          <w:w w:val="115"/>
        </w:rPr>
        <w:t>of</w:t>
      </w:r>
      <w:r>
        <w:rPr>
          <w:spacing w:val="18"/>
          <w:w w:val="115"/>
        </w:rPr>
        <w:t xml:space="preserve"> </w:t>
      </w:r>
      <w:r>
        <w:rPr>
          <w:w w:val="115"/>
        </w:rPr>
        <w:t>the</w:t>
      </w:r>
      <w:r>
        <w:rPr>
          <w:spacing w:val="51"/>
          <w:w w:val="115"/>
        </w:rPr>
        <w:t xml:space="preserve"> </w:t>
      </w:r>
      <w:r>
        <w:rPr>
          <w:w w:val="115"/>
        </w:rPr>
        <w:t>instruments'</w:t>
      </w:r>
      <w:r>
        <w:rPr>
          <w:spacing w:val="15"/>
          <w:w w:val="115"/>
        </w:rPr>
        <w:t xml:space="preserve"> </w:t>
      </w:r>
      <w:r>
        <w:rPr>
          <w:w w:val="115"/>
        </w:rPr>
        <w:t>subscale</w:t>
      </w:r>
      <w:r>
        <w:rPr>
          <w:spacing w:val="17"/>
          <w:w w:val="115"/>
        </w:rPr>
        <w:t xml:space="preserve"> </w:t>
      </w:r>
      <w:r>
        <w:rPr>
          <w:w w:val="115"/>
        </w:rPr>
        <w:t>scores</w:t>
      </w:r>
      <w:r>
        <w:rPr>
          <w:spacing w:val="-1"/>
          <w:w w:val="115"/>
        </w:rPr>
        <w:t xml:space="preserve"> </w:t>
      </w:r>
      <w:r>
        <w:rPr>
          <w:w w:val="115"/>
        </w:rPr>
        <w:t>over</w:t>
      </w:r>
      <w:r>
        <w:rPr>
          <w:spacing w:val="34"/>
          <w:w w:val="115"/>
        </w:rPr>
        <w:t xml:space="preserve"> </w:t>
      </w:r>
      <w:r>
        <w:rPr>
          <w:w w:val="115"/>
        </w:rPr>
        <w:t>time,</w:t>
      </w:r>
      <w:r>
        <w:rPr>
          <w:spacing w:val="38"/>
          <w:w w:val="115"/>
        </w:rPr>
        <w:t xml:space="preserve"> </w:t>
      </w:r>
      <w:r>
        <w:rPr>
          <w:w w:val="115"/>
        </w:rPr>
        <w:t>the</w:t>
      </w:r>
      <w:r>
        <w:rPr>
          <w:spacing w:val="38"/>
          <w:w w:val="115"/>
        </w:rPr>
        <w:t xml:space="preserve"> </w:t>
      </w:r>
      <w:r>
        <w:rPr>
          <w:w w:val="115"/>
        </w:rPr>
        <w:t>IRRS</w:t>
      </w:r>
      <w:r>
        <w:rPr>
          <w:spacing w:val="22"/>
          <w:w w:val="115"/>
        </w:rPr>
        <w:t xml:space="preserve"> </w:t>
      </w:r>
      <w:r>
        <w:rPr>
          <w:w w:val="115"/>
        </w:rPr>
        <w:t>had</w:t>
      </w:r>
      <w:r>
        <w:rPr>
          <w:spacing w:val="73"/>
          <w:w w:val="115"/>
        </w:rPr>
        <w:t xml:space="preserve"> </w:t>
      </w:r>
      <w:r>
        <w:rPr>
          <w:w w:val="115"/>
        </w:rPr>
        <w:t>higher</w:t>
      </w:r>
      <w:r>
        <w:rPr>
          <w:spacing w:val="27"/>
          <w:w w:val="115"/>
        </w:rPr>
        <w:t xml:space="preserve"> </w:t>
      </w:r>
      <w:r>
        <w:rPr>
          <w:w w:val="115"/>
        </w:rPr>
        <w:t>indexes</w:t>
      </w:r>
      <w:r>
        <w:rPr>
          <w:spacing w:val="29"/>
          <w:w w:val="115"/>
        </w:rPr>
        <w:t xml:space="preserve"> </w:t>
      </w:r>
      <w:r>
        <w:rPr>
          <w:w w:val="115"/>
        </w:rPr>
        <w:t>of</w:t>
      </w:r>
      <w:r>
        <w:rPr>
          <w:spacing w:val="32"/>
          <w:w w:val="115"/>
        </w:rPr>
        <w:t xml:space="preserve"> </w:t>
      </w:r>
      <w:r>
        <w:rPr>
          <w:w w:val="115"/>
        </w:rPr>
        <w:t>test-retest</w:t>
      </w:r>
      <w:r>
        <w:rPr>
          <w:spacing w:val="40"/>
          <w:w w:val="115"/>
        </w:rPr>
        <w:t xml:space="preserve"> </w:t>
      </w:r>
      <w:r>
        <w:rPr>
          <w:w w:val="115"/>
        </w:rPr>
        <w:t>reliability</w:t>
      </w:r>
      <w:r>
        <w:rPr>
          <w:spacing w:val="37"/>
          <w:w w:val="115"/>
        </w:rPr>
        <w:t xml:space="preserve"> </w:t>
      </w:r>
      <w:r>
        <w:rPr>
          <w:w w:val="115"/>
        </w:rPr>
        <w:t>than</w:t>
      </w:r>
      <w:r>
        <w:rPr>
          <w:spacing w:val="32"/>
          <w:w w:val="115"/>
        </w:rPr>
        <w:t xml:space="preserve"> </w:t>
      </w:r>
      <w:r>
        <w:rPr>
          <w:w w:val="115"/>
        </w:rPr>
        <w:t>the</w:t>
      </w:r>
      <w:r>
        <w:rPr>
          <w:spacing w:val="1"/>
          <w:w w:val="115"/>
        </w:rPr>
        <w:t xml:space="preserve"> </w:t>
      </w:r>
      <w:r>
        <w:rPr>
          <w:w w:val="115"/>
        </w:rPr>
        <w:t>PRS</w:t>
      </w:r>
      <w:r>
        <w:rPr>
          <w:spacing w:val="16"/>
          <w:w w:val="115"/>
        </w:rPr>
        <w:t xml:space="preserve"> </w:t>
      </w:r>
      <w:r>
        <w:rPr>
          <w:w w:val="115"/>
        </w:rPr>
        <w:t>(.61</w:t>
      </w:r>
      <w:r>
        <w:rPr>
          <w:spacing w:val="13"/>
          <w:w w:val="115"/>
        </w:rPr>
        <w:t xml:space="preserve"> </w:t>
      </w:r>
      <w:r>
        <w:rPr>
          <w:w w:val="115"/>
        </w:rPr>
        <w:t>to</w:t>
      </w:r>
      <w:r>
        <w:rPr>
          <w:spacing w:val="7"/>
          <w:w w:val="115"/>
        </w:rPr>
        <w:t xml:space="preserve"> </w:t>
      </w:r>
      <w:r>
        <w:rPr>
          <w:w w:val="115"/>
        </w:rPr>
        <w:t>.79</w:t>
      </w:r>
      <w:r>
        <w:rPr>
          <w:spacing w:val="37"/>
          <w:w w:val="115"/>
        </w:rPr>
        <w:t xml:space="preserve"> </w:t>
      </w:r>
      <w:r>
        <w:rPr>
          <w:w w:val="115"/>
        </w:rPr>
        <w:t>vs..</w:t>
      </w:r>
      <w:r>
        <w:rPr>
          <w:spacing w:val="20"/>
          <w:w w:val="115"/>
        </w:rPr>
        <w:t xml:space="preserve"> </w:t>
      </w:r>
      <w:r>
        <w:rPr>
          <w:w w:val="115"/>
        </w:rPr>
        <w:t>50</w:t>
      </w:r>
      <w:r>
        <w:rPr>
          <w:spacing w:val="32"/>
          <w:w w:val="115"/>
        </w:rPr>
        <w:t xml:space="preserve"> </w:t>
      </w:r>
      <w:r>
        <w:rPr>
          <w:w w:val="115"/>
        </w:rPr>
        <w:t>to</w:t>
      </w:r>
      <w:r>
        <w:rPr>
          <w:spacing w:val="16"/>
          <w:w w:val="115"/>
        </w:rPr>
        <w:t xml:space="preserve"> </w:t>
      </w:r>
      <w:r>
        <w:rPr>
          <w:w w:val="115"/>
        </w:rPr>
        <w:t>.78).</w:t>
      </w:r>
      <w:r>
        <w:rPr>
          <w:spacing w:val="4"/>
          <w:w w:val="115"/>
        </w:rPr>
        <w:t xml:space="preserve"> </w:t>
      </w:r>
      <w:r>
        <w:rPr>
          <w:w w:val="115"/>
        </w:rPr>
        <w:t>Test-retest</w:t>
      </w:r>
      <w:r>
        <w:rPr>
          <w:spacing w:val="26"/>
          <w:w w:val="115"/>
        </w:rPr>
        <w:t xml:space="preserve"> </w:t>
      </w:r>
      <w:r>
        <w:rPr>
          <w:w w:val="115"/>
        </w:rPr>
        <w:t>reliability</w:t>
      </w:r>
      <w:r>
        <w:rPr>
          <w:spacing w:val="22"/>
          <w:w w:val="115"/>
        </w:rPr>
        <w:t xml:space="preserve"> </w:t>
      </w:r>
      <w:r>
        <w:rPr>
          <w:w w:val="115"/>
        </w:rPr>
        <w:t>coefficients</w:t>
      </w:r>
      <w:r>
        <w:rPr>
          <w:spacing w:val="19"/>
          <w:w w:val="115"/>
        </w:rPr>
        <w:t xml:space="preserve"> </w:t>
      </w:r>
      <w:r>
        <w:rPr>
          <w:w w:val="115"/>
        </w:rPr>
        <w:t>were</w:t>
      </w:r>
      <w:r>
        <w:rPr>
          <w:spacing w:val="21"/>
          <w:w w:val="115"/>
        </w:rPr>
        <w:t xml:space="preserve"> </w:t>
      </w:r>
      <w:r>
        <w:rPr>
          <w:w w:val="115"/>
        </w:rPr>
        <w:t>not</w:t>
      </w:r>
      <w:r>
        <w:rPr>
          <w:spacing w:val="-3"/>
          <w:w w:val="115"/>
        </w:rPr>
        <w:t xml:space="preserve"> </w:t>
      </w:r>
      <w:r>
        <w:rPr>
          <w:w w:val="115"/>
        </w:rPr>
        <w:t>available</w:t>
      </w:r>
      <w:r>
        <w:rPr>
          <w:spacing w:val="30"/>
          <w:w w:val="115"/>
        </w:rPr>
        <w:t xml:space="preserve"> </w:t>
      </w:r>
      <w:r>
        <w:rPr>
          <w:w w:val="115"/>
        </w:rPr>
        <w:t>for</w:t>
      </w:r>
      <w:r>
        <w:rPr>
          <w:spacing w:val="31"/>
          <w:w w:val="115"/>
        </w:rPr>
        <w:t xml:space="preserve"> </w:t>
      </w:r>
      <w:r>
        <w:rPr>
          <w:w w:val="115"/>
        </w:rPr>
        <w:t>the</w:t>
      </w:r>
      <w:r>
        <w:rPr>
          <w:spacing w:val="40"/>
          <w:w w:val="115"/>
        </w:rPr>
        <w:t xml:space="preserve"> </w:t>
      </w:r>
      <w:r>
        <w:rPr>
          <w:w w:val="115"/>
        </w:rPr>
        <w:t>RaLES-R</w:t>
      </w:r>
      <w:r>
        <w:rPr>
          <w:spacing w:val="33"/>
          <w:w w:val="115"/>
        </w:rPr>
        <w:t xml:space="preserve"> </w:t>
      </w:r>
      <w:r>
        <w:rPr>
          <w:w w:val="115"/>
        </w:rPr>
        <w:t>subscales.</w:t>
      </w:r>
      <w:r>
        <w:rPr>
          <w:spacing w:val="40"/>
          <w:w w:val="115"/>
        </w:rPr>
        <w:t xml:space="preserve"> </w:t>
      </w:r>
      <w:r>
        <w:rPr>
          <w:w w:val="115"/>
        </w:rPr>
        <w:t>Overall,</w:t>
      </w:r>
      <w:r>
        <w:rPr>
          <w:spacing w:val="45"/>
          <w:w w:val="115"/>
        </w:rPr>
        <w:t xml:space="preserve"> </w:t>
      </w:r>
      <w:r>
        <w:rPr>
          <w:w w:val="115"/>
        </w:rPr>
        <w:t>the</w:t>
      </w:r>
      <w:r>
        <w:rPr>
          <w:spacing w:val="54"/>
          <w:w w:val="115"/>
        </w:rPr>
        <w:t xml:space="preserve"> </w:t>
      </w:r>
      <w:r>
        <w:rPr>
          <w:w w:val="115"/>
        </w:rPr>
        <w:t>IRRS</w:t>
      </w:r>
      <w:r>
        <w:rPr>
          <w:spacing w:val="20"/>
          <w:w w:val="115"/>
        </w:rPr>
        <w:t xml:space="preserve"> </w:t>
      </w:r>
      <w:r>
        <w:rPr>
          <w:w w:val="115"/>
        </w:rPr>
        <w:t>seems</w:t>
      </w:r>
      <w:r>
        <w:rPr>
          <w:spacing w:val="36"/>
          <w:w w:val="115"/>
        </w:rPr>
        <w:t xml:space="preserve"> </w:t>
      </w:r>
      <w:r>
        <w:rPr>
          <w:w w:val="115"/>
        </w:rPr>
        <w:t>to</w:t>
      </w:r>
      <w:r>
        <w:rPr>
          <w:spacing w:val="27"/>
          <w:w w:val="115"/>
        </w:rPr>
        <w:t xml:space="preserve"> </w:t>
      </w:r>
      <w:r>
        <w:rPr>
          <w:w w:val="115"/>
        </w:rPr>
        <w:t>have</w:t>
      </w:r>
      <w:r>
        <w:rPr>
          <w:spacing w:val="28"/>
          <w:w w:val="115"/>
        </w:rPr>
        <w:t xml:space="preserve"> </w:t>
      </w:r>
      <w:r>
        <w:rPr>
          <w:w w:val="115"/>
        </w:rPr>
        <w:t>a</w:t>
      </w:r>
      <w:r>
        <w:rPr>
          <w:spacing w:val="-2"/>
          <w:w w:val="115"/>
        </w:rPr>
        <w:t xml:space="preserve"> </w:t>
      </w:r>
      <w:r>
        <w:rPr>
          <w:w w:val="115"/>
        </w:rPr>
        <w:t>clear</w:t>
      </w:r>
      <w:r>
        <w:rPr>
          <w:spacing w:val="19"/>
          <w:w w:val="115"/>
        </w:rPr>
        <w:t xml:space="preserve"> </w:t>
      </w:r>
      <w:r>
        <w:rPr>
          <w:w w:val="115"/>
        </w:rPr>
        <w:t>advantage</w:t>
      </w:r>
      <w:r>
        <w:rPr>
          <w:spacing w:val="37"/>
          <w:w w:val="115"/>
        </w:rPr>
        <w:t xml:space="preserve"> </w:t>
      </w:r>
      <w:r>
        <w:rPr>
          <w:w w:val="115"/>
        </w:rPr>
        <w:t>over</w:t>
      </w:r>
      <w:r>
        <w:rPr>
          <w:spacing w:val="34"/>
          <w:w w:val="115"/>
        </w:rPr>
        <w:t xml:space="preserve"> </w:t>
      </w:r>
      <w:r>
        <w:rPr>
          <w:w w:val="115"/>
        </w:rPr>
        <w:t>the</w:t>
      </w:r>
      <w:r>
        <w:rPr>
          <w:spacing w:val="44"/>
          <w:w w:val="115"/>
        </w:rPr>
        <w:t xml:space="preserve"> </w:t>
      </w:r>
      <w:r>
        <w:rPr>
          <w:w w:val="115"/>
        </w:rPr>
        <w:t>other</w:t>
      </w:r>
      <w:r>
        <w:rPr>
          <w:spacing w:val="37"/>
          <w:w w:val="115"/>
        </w:rPr>
        <w:t xml:space="preserve"> </w:t>
      </w:r>
      <w:r>
        <w:rPr>
          <w:w w:val="115"/>
        </w:rPr>
        <w:t>racism</w:t>
      </w:r>
      <w:r>
        <w:rPr>
          <w:spacing w:val="34"/>
          <w:w w:val="115"/>
        </w:rPr>
        <w:t xml:space="preserve"> </w:t>
      </w:r>
      <w:r>
        <w:rPr>
          <w:w w:val="115"/>
        </w:rPr>
        <w:t>measures</w:t>
      </w:r>
      <w:r>
        <w:rPr>
          <w:spacing w:val="39"/>
          <w:w w:val="115"/>
        </w:rPr>
        <w:t xml:space="preserve"> </w:t>
      </w:r>
      <w:r>
        <w:rPr>
          <w:w w:val="115"/>
        </w:rPr>
        <w:t>regarding</w:t>
      </w:r>
      <w:r>
        <w:rPr>
          <w:spacing w:val="31"/>
          <w:w w:val="115"/>
        </w:rPr>
        <w:t xml:space="preserve"> </w:t>
      </w:r>
      <w:r>
        <w:rPr>
          <w:w w:val="115"/>
        </w:rPr>
        <w:t>psychometric</w:t>
      </w:r>
      <w:r>
        <w:rPr>
          <w:spacing w:val="-3"/>
          <w:w w:val="115"/>
        </w:rPr>
        <w:t xml:space="preserve"> </w:t>
      </w:r>
      <w:r>
        <w:rPr>
          <w:w w:val="115"/>
        </w:rPr>
        <w:t>integrity.</w:t>
      </w:r>
    </w:p>
    <w:p w14:paraId="366A401B" w14:textId="77777777" w:rsidR="00D37A87" w:rsidRDefault="00D37A87" w:rsidP="00D37A87">
      <w:pPr>
        <w:pStyle w:val="BodyText"/>
        <w:kinsoku w:val="0"/>
        <w:overflowPunct w:val="0"/>
        <w:spacing w:line="205" w:lineRule="exact"/>
        <w:ind w:left="262"/>
        <w:jc w:val="both"/>
        <w:rPr>
          <w:w w:val="120"/>
        </w:rPr>
      </w:pPr>
      <w:r>
        <w:rPr>
          <w:w w:val="120"/>
        </w:rPr>
        <w:t>Because</w:t>
      </w:r>
      <w:r>
        <w:rPr>
          <w:spacing w:val="-15"/>
          <w:w w:val="120"/>
        </w:rPr>
        <w:t xml:space="preserve"> </w:t>
      </w:r>
      <w:r>
        <w:rPr>
          <w:w w:val="120"/>
        </w:rPr>
        <w:t>ease</w:t>
      </w:r>
      <w:r>
        <w:rPr>
          <w:spacing w:val="-15"/>
          <w:w w:val="120"/>
        </w:rPr>
        <w:t xml:space="preserve"> </w:t>
      </w:r>
      <w:r>
        <w:rPr>
          <w:w w:val="120"/>
        </w:rPr>
        <w:t>of</w:t>
      </w:r>
      <w:r>
        <w:rPr>
          <w:spacing w:val="-19"/>
          <w:w w:val="120"/>
        </w:rPr>
        <w:t xml:space="preserve"> </w:t>
      </w:r>
      <w:r>
        <w:rPr>
          <w:w w:val="120"/>
        </w:rPr>
        <w:t>administration</w:t>
      </w:r>
      <w:r>
        <w:rPr>
          <w:spacing w:val="-38"/>
          <w:w w:val="120"/>
        </w:rPr>
        <w:t xml:space="preserve"> </w:t>
      </w:r>
      <w:r>
        <w:rPr>
          <w:w w:val="120"/>
        </w:rPr>
        <w:t>was</w:t>
      </w:r>
      <w:r>
        <w:rPr>
          <w:spacing w:val="-23"/>
          <w:w w:val="120"/>
        </w:rPr>
        <w:t xml:space="preserve"> </w:t>
      </w:r>
      <w:r>
        <w:rPr>
          <w:w w:val="120"/>
        </w:rPr>
        <w:t>a</w:t>
      </w:r>
      <w:r>
        <w:rPr>
          <w:spacing w:val="-15"/>
          <w:w w:val="120"/>
        </w:rPr>
        <w:t xml:space="preserve"> </w:t>
      </w:r>
      <w:r>
        <w:rPr>
          <w:w w:val="120"/>
        </w:rPr>
        <w:t>major</w:t>
      </w:r>
      <w:r>
        <w:rPr>
          <w:spacing w:val="-15"/>
          <w:w w:val="120"/>
        </w:rPr>
        <w:t xml:space="preserve"> </w:t>
      </w:r>
      <w:r>
        <w:rPr>
          <w:w w:val="120"/>
        </w:rPr>
        <w:t>rationale</w:t>
      </w:r>
      <w:r>
        <w:rPr>
          <w:spacing w:val="-15"/>
          <w:w w:val="120"/>
        </w:rPr>
        <w:t xml:space="preserve"> </w:t>
      </w:r>
      <w:r>
        <w:rPr>
          <w:w w:val="120"/>
        </w:rPr>
        <w:t>for</w:t>
      </w:r>
      <w:r>
        <w:rPr>
          <w:spacing w:val="-15"/>
          <w:w w:val="120"/>
        </w:rPr>
        <w:t xml:space="preserve"> </w:t>
      </w:r>
      <w:r>
        <w:rPr>
          <w:w w:val="120"/>
        </w:rPr>
        <w:t>this</w:t>
      </w:r>
      <w:r>
        <w:rPr>
          <w:spacing w:val="-16"/>
          <w:w w:val="120"/>
        </w:rPr>
        <w:t xml:space="preserve"> </w:t>
      </w:r>
      <w:r>
        <w:rPr>
          <w:w w:val="120"/>
        </w:rPr>
        <w:t>study,</w:t>
      </w:r>
      <w:r>
        <w:rPr>
          <w:spacing w:val="-15"/>
          <w:w w:val="120"/>
        </w:rPr>
        <w:t xml:space="preserve"> </w:t>
      </w:r>
      <w:r>
        <w:rPr>
          <w:w w:val="120"/>
        </w:rPr>
        <w:t>it</w:t>
      </w:r>
      <w:r>
        <w:rPr>
          <w:spacing w:val="-18"/>
          <w:w w:val="120"/>
        </w:rPr>
        <w:t xml:space="preserve"> </w:t>
      </w:r>
      <w:r>
        <w:rPr>
          <w:w w:val="120"/>
        </w:rPr>
        <w:t>makes</w:t>
      </w:r>
    </w:p>
    <w:p w14:paraId="252A2FB1" w14:textId="77777777" w:rsidR="00D37A87" w:rsidRDefault="00D37A87" w:rsidP="00D37A87">
      <w:pPr>
        <w:pStyle w:val="BodyText"/>
        <w:kinsoku w:val="0"/>
        <w:overflowPunct w:val="0"/>
        <w:spacing w:before="1" w:line="235" w:lineRule="auto"/>
        <w:ind w:left="119" w:right="145" w:firstLine="10"/>
        <w:jc w:val="both"/>
        <w:rPr>
          <w:w w:val="115"/>
        </w:rPr>
      </w:pPr>
      <w:r>
        <w:rPr>
          <w:w w:val="115"/>
        </w:rPr>
        <w:t>intuitive</w:t>
      </w:r>
      <w:r>
        <w:rPr>
          <w:spacing w:val="-7"/>
          <w:w w:val="115"/>
        </w:rPr>
        <w:t xml:space="preserve"> </w:t>
      </w:r>
      <w:r>
        <w:rPr>
          <w:w w:val="115"/>
        </w:rPr>
        <w:t>sense</w:t>
      </w:r>
      <w:r>
        <w:rPr>
          <w:spacing w:val="-6"/>
          <w:w w:val="115"/>
        </w:rPr>
        <w:t xml:space="preserve"> </w:t>
      </w:r>
      <w:r>
        <w:rPr>
          <w:w w:val="115"/>
        </w:rPr>
        <w:t>that</w:t>
      </w:r>
      <w:r>
        <w:rPr>
          <w:spacing w:val="-14"/>
          <w:w w:val="115"/>
        </w:rPr>
        <w:t xml:space="preserve"> </w:t>
      </w:r>
      <w:r>
        <w:rPr>
          <w:w w:val="115"/>
        </w:rPr>
        <w:t>some</w:t>
      </w:r>
      <w:r>
        <w:rPr>
          <w:spacing w:val="-2"/>
          <w:w w:val="115"/>
        </w:rPr>
        <w:t xml:space="preserve"> </w:t>
      </w:r>
      <w:r>
        <w:rPr>
          <w:w w:val="115"/>
        </w:rPr>
        <w:t>mention</w:t>
      </w:r>
      <w:r>
        <w:rPr>
          <w:spacing w:val="16"/>
          <w:w w:val="115"/>
        </w:rPr>
        <w:t xml:space="preserve"> </w:t>
      </w:r>
      <w:r>
        <w:rPr>
          <w:w w:val="115"/>
        </w:rPr>
        <w:t>be</w:t>
      </w:r>
      <w:r>
        <w:rPr>
          <w:spacing w:val="7"/>
          <w:w w:val="115"/>
        </w:rPr>
        <w:t xml:space="preserve"> </w:t>
      </w:r>
      <w:r>
        <w:rPr>
          <w:w w:val="115"/>
        </w:rPr>
        <w:t>given</w:t>
      </w:r>
      <w:r>
        <w:rPr>
          <w:spacing w:val="13"/>
          <w:w w:val="115"/>
        </w:rPr>
        <w:t xml:space="preserve"> </w:t>
      </w:r>
      <w:r>
        <w:rPr>
          <w:w w:val="115"/>
        </w:rPr>
        <w:t>to</w:t>
      </w:r>
      <w:r>
        <w:rPr>
          <w:spacing w:val="9"/>
          <w:w w:val="115"/>
        </w:rPr>
        <w:t xml:space="preserve"> </w:t>
      </w:r>
      <w:r>
        <w:rPr>
          <w:w w:val="115"/>
        </w:rPr>
        <w:t>the</w:t>
      </w:r>
      <w:r>
        <w:rPr>
          <w:spacing w:val="21"/>
          <w:w w:val="115"/>
        </w:rPr>
        <w:t xml:space="preserve"> </w:t>
      </w:r>
      <w:r>
        <w:rPr>
          <w:w w:val="115"/>
        </w:rPr>
        <w:t>measures'</w:t>
      </w:r>
      <w:r>
        <w:rPr>
          <w:spacing w:val="5"/>
          <w:w w:val="115"/>
        </w:rPr>
        <w:t xml:space="preserve"> </w:t>
      </w:r>
      <w:r>
        <w:rPr>
          <w:w w:val="115"/>
        </w:rPr>
        <w:t>current</w:t>
      </w:r>
      <w:r>
        <w:rPr>
          <w:spacing w:val="4"/>
          <w:w w:val="115"/>
        </w:rPr>
        <w:t xml:space="preserve"> </w:t>
      </w:r>
      <w:r>
        <w:rPr>
          <w:w w:val="115"/>
        </w:rPr>
        <w:t>level</w:t>
      </w:r>
      <w:r>
        <w:rPr>
          <w:spacing w:val="-1"/>
          <w:w w:val="115"/>
        </w:rPr>
        <w:t xml:space="preserve"> </w:t>
      </w:r>
      <w:r>
        <w:rPr>
          <w:w w:val="115"/>
        </w:rPr>
        <w:t>of</w:t>
      </w:r>
      <w:r>
        <w:rPr>
          <w:spacing w:val="-11"/>
          <w:w w:val="115"/>
        </w:rPr>
        <w:t xml:space="preserve"> </w:t>
      </w:r>
      <w:r>
        <w:rPr>
          <w:w w:val="115"/>
        </w:rPr>
        <w:t>efficiency.</w:t>
      </w:r>
      <w:r>
        <w:rPr>
          <w:spacing w:val="-1"/>
          <w:w w:val="115"/>
        </w:rPr>
        <w:t xml:space="preserve"> </w:t>
      </w:r>
      <w:r>
        <w:rPr>
          <w:w w:val="115"/>
        </w:rPr>
        <w:t>Regarding</w:t>
      </w:r>
      <w:r>
        <w:rPr>
          <w:spacing w:val="-14"/>
          <w:w w:val="115"/>
        </w:rPr>
        <w:t xml:space="preserve"> </w:t>
      </w:r>
      <w:r>
        <w:rPr>
          <w:w w:val="115"/>
        </w:rPr>
        <w:t>ease</w:t>
      </w:r>
      <w:r>
        <w:rPr>
          <w:spacing w:val="-15"/>
          <w:w w:val="115"/>
        </w:rPr>
        <w:t xml:space="preserve"> </w:t>
      </w:r>
      <w:r>
        <w:rPr>
          <w:w w:val="115"/>
        </w:rPr>
        <w:t>of</w:t>
      </w:r>
      <w:r>
        <w:rPr>
          <w:spacing w:val="-16"/>
          <w:w w:val="115"/>
        </w:rPr>
        <w:t xml:space="preserve"> </w:t>
      </w:r>
      <w:r>
        <w:rPr>
          <w:w w:val="115"/>
        </w:rPr>
        <w:t>administration,</w:t>
      </w:r>
      <w:r>
        <w:rPr>
          <w:spacing w:val="-18"/>
          <w:w w:val="115"/>
        </w:rPr>
        <w:t xml:space="preserve"> </w:t>
      </w:r>
      <w:r>
        <w:rPr>
          <w:w w:val="115"/>
        </w:rPr>
        <w:t>including</w:t>
      </w:r>
      <w:r>
        <w:rPr>
          <w:spacing w:val="-14"/>
          <w:w w:val="115"/>
        </w:rPr>
        <w:t xml:space="preserve"> </w:t>
      </w:r>
      <w:r>
        <w:rPr>
          <w:w w:val="115"/>
        </w:rPr>
        <w:t>clarity</w:t>
      </w:r>
      <w:r>
        <w:rPr>
          <w:spacing w:val="-15"/>
          <w:w w:val="115"/>
        </w:rPr>
        <w:t xml:space="preserve"> </w:t>
      </w:r>
      <w:r>
        <w:rPr>
          <w:w w:val="115"/>
        </w:rPr>
        <w:t>of</w:t>
      </w:r>
      <w:r>
        <w:rPr>
          <w:spacing w:val="-14"/>
          <w:w w:val="115"/>
        </w:rPr>
        <w:t xml:space="preserve"> </w:t>
      </w:r>
      <w:r>
        <w:rPr>
          <w:w w:val="115"/>
        </w:rPr>
        <w:t>directions</w:t>
      </w:r>
      <w:r>
        <w:rPr>
          <w:spacing w:val="-14"/>
          <w:w w:val="115"/>
        </w:rPr>
        <w:t xml:space="preserve"> </w:t>
      </w:r>
      <w:r>
        <w:rPr>
          <w:w w:val="115"/>
        </w:rPr>
        <w:t>and</w:t>
      </w:r>
      <w:r>
        <w:rPr>
          <w:spacing w:val="-7"/>
          <w:w w:val="115"/>
        </w:rPr>
        <w:t xml:space="preserve"> </w:t>
      </w:r>
      <w:r>
        <w:rPr>
          <w:w w:val="115"/>
        </w:rPr>
        <w:t>simplicity</w:t>
      </w:r>
      <w:r>
        <w:rPr>
          <w:spacing w:val="-13"/>
          <w:w w:val="115"/>
        </w:rPr>
        <w:t xml:space="preserve"> </w:t>
      </w:r>
      <w:r>
        <w:rPr>
          <w:w w:val="115"/>
        </w:rPr>
        <w:t>of</w:t>
      </w:r>
      <w:r>
        <w:rPr>
          <w:spacing w:val="-8"/>
          <w:w w:val="115"/>
        </w:rPr>
        <w:t xml:space="preserve"> </w:t>
      </w:r>
      <w:r>
        <w:rPr>
          <w:w w:val="115"/>
        </w:rPr>
        <w:t>response</w:t>
      </w:r>
      <w:r>
        <w:rPr>
          <w:spacing w:val="-13"/>
          <w:w w:val="115"/>
        </w:rPr>
        <w:t xml:space="preserve"> </w:t>
      </w:r>
      <w:r>
        <w:rPr>
          <w:w w:val="115"/>
        </w:rPr>
        <w:t>keys,</w:t>
      </w:r>
      <w:r>
        <w:rPr>
          <w:spacing w:val="-10"/>
          <w:w w:val="115"/>
        </w:rPr>
        <w:t xml:space="preserve"> </w:t>
      </w:r>
      <w:r>
        <w:rPr>
          <w:w w:val="115"/>
        </w:rPr>
        <w:t>several</w:t>
      </w:r>
      <w:r>
        <w:rPr>
          <w:spacing w:val="-15"/>
          <w:w w:val="115"/>
        </w:rPr>
        <w:t xml:space="preserve"> </w:t>
      </w:r>
      <w:r>
        <w:rPr>
          <w:w w:val="115"/>
        </w:rPr>
        <w:t>distinctions</w:t>
      </w:r>
      <w:r>
        <w:rPr>
          <w:spacing w:val="-7"/>
          <w:w w:val="115"/>
        </w:rPr>
        <w:t xml:space="preserve"> </w:t>
      </w:r>
      <w:r>
        <w:rPr>
          <w:w w:val="115"/>
        </w:rPr>
        <w:t>are</w:t>
      </w:r>
      <w:r>
        <w:rPr>
          <w:spacing w:val="-13"/>
          <w:w w:val="115"/>
        </w:rPr>
        <w:t xml:space="preserve"> </w:t>
      </w:r>
      <w:r>
        <w:rPr>
          <w:w w:val="115"/>
        </w:rPr>
        <w:t>evident</w:t>
      </w:r>
      <w:r>
        <w:rPr>
          <w:spacing w:val="-15"/>
          <w:w w:val="115"/>
        </w:rPr>
        <w:t xml:space="preserve"> </w:t>
      </w:r>
      <w:r>
        <w:rPr>
          <w:w w:val="115"/>
        </w:rPr>
        <w:t>among</w:t>
      </w:r>
      <w:r>
        <w:rPr>
          <w:spacing w:val="-7"/>
          <w:w w:val="115"/>
        </w:rPr>
        <w:t xml:space="preserve"> </w:t>
      </w:r>
      <w:r>
        <w:rPr>
          <w:w w:val="115"/>
        </w:rPr>
        <w:t>the</w:t>
      </w:r>
      <w:r>
        <w:rPr>
          <w:spacing w:val="-5"/>
          <w:w w:val="115"/>
        </w:rPr>
        <w:t xml:space="preserve"> </w:t>
      </w:r>
      <w:r>
        <w:rPr>
          <w:w w:val="115"/>
        </w:rPr>
        <w:t>RaLES­</w:t>
      </w:r>
      <w:r>
        <w:rPr>
          <w:spacing w:val="-11"/>
          <w:w w:val="115"/>
        </w:rPr>
        <w:t xml:space="preserve"> </w:t>
      </w:r>
      <w:r>
        <w:rPr>
          <w:w w:val="115"/>
        </w:rPr>
        <w:t>R,</w:t>
      </w:r>
      <w:r>
        <w:rPr>
          <w:spacing w:val="14"/>
          <w:w w:val="115"/>
        </w:rPr>
        <w:t xml:space="preserve"> </w:t>
      </w:r>
      <w:r>
        <w:rPr>
          <w:w w:val="115"/>
        </w:rPr>
        <w:t>PRS,</w:t>
      </w:r>
      <w:r>
        <w:rPr>
          <w:spacing w:val="12"/>
          <w:w w:val="115"/>
        </w:rPr>
        <w:t xml:space="preserve"> </w:t>
      </w:r>
      <w:r>
        <w:rPr>
          <w:w w:val="115"/>
        </w:rPr>
        <w:t>and</w:t>
      </w:r>
      <w:r>
        <w:rPr>
          <w:spacing w:val="62"/>
          <w:w w:val="115"/>
        </w:rPr>
        <w:t xml:space="preserve"> </w:t>
      </w:r>
      <w:r>
        <w:rPr>
          <w:w w:val="115"/>
        </w:rPr>
        <w:t>IRRS.</w:t>
      </w:r>
      <w:r>
        <w:rPr>
          <w:spacing w:val="24"/>
          <w:w w:val="115"/>
        </w:rPr>
        <w:t xml:space="preserve"> </w:t>
      </w:r>
      <w:r>
        <w:rPr>
          <w:w w:val="115"/>
        </w:rPr>
        <w:t>For</w:t>
      </w:r>
      <w:r>
        <w:rPr>
          <w:spacing w:val="9"/>
          <w:w w:val="115"/>
        </w:rPr>
        <w:t xml:space="preserve"> </w:t>
      </w:r>
      <w:r>
        <w:rPr>
          <w:w w:val="115"/>
        </w:rPr>
        <w:t>one,</w:t>
      </w:r>
      <w:r>
        <w:rPr>
          <w:spacing w:val="15"/>
          <w:w w:val="115"/>
        </w:rPr>
        <w:t xml:space="preserve"> </w:t>
      </w:r>
      <w:r>
        <w:rPr>
          <w:w w:val="115"/>
        </w:rPr>
        <w:t>both</w:t>
      </w:r>
      <w:r>
        <w:rPr>
          <w:spacing w:val="23"/>
          <w:w w:val="115"/>
        </w:rPr>
        <w:t xml:space="preserve"> </w:t>
      </w:r>
      <w:r>
        <w:rPr>
          <w:w w:val="115"/>
        </w:rPr>
        <w:t>the</w:t>
      </w:r>
      <w:r>
        <w:rPr>
          <w:spacing w:val="18"/>
          <w:w w:val="115"/>
        </w:rPr>
        <w:t xml:space="preserve"> </w:t>
      </w:r>
      <w:r>
        <w:rPr>
          <w:w w:val="115"/>
        </w:rPr>
        <w:t>RaLES-R</w:t>
      </w:r>
      <w:r>
        <w:rPr>
          <w:spacing w:val="10"/>
          <w:w w:val="115"/>
        </w:rPr>
        <w:t xml:space="preserve"> </w:t>
      </w:r>
      <w:r>
        <w:rPr>
          <w:w w:val="115"/>
        </w:rPr>
        <w:t>and</w:t>
      </w:r>
      <w:r>
        <w:rPr>
          <w:spacing w:val="68"/>
          <w:w w:val="115"/>
        </w:rPr>
        <w:t xml:space="preserve"> </w:t>
      </w:r>
      <w:r>
        <w:rPr>
          <w:w w:val="115"/>
        </w:rPr>
        <w:t>the</w:t>
      </w:r>
      <w:r>
        <w:rPr>
          <w:spacing w:val="36"/>
          <w:w w:val="115"/>
        </w:rPr>
        <w:t xml:space="preserve"> </w:t>
      </w:r>
      <w:r>
        <w:rPr>
          <w:w w:val="115"/>
        </w:rPr>
        <w:t>PRS</w:t>
      </w:r>
      <w:r>
        <w:rPr>
          <w:spacing w:val="7"/>
          <w:w w:val="115"/>
        </w:rPr>
        <w:t xml:space="preserve"> </w:t>
      </w:r>
      <w:r>
        <w:rPr>
          <w:w w:val="115"/>
        </w:rPr>
        <w:t>require</w:t>
      </w:r>
      <w:r>
        <w:rPr>
          <w:spacing w:val="16"/>
          <w:w w:val="115"/>
        </w:rPr>
        <w:t xml:space="preserve"> </w:t>
      </w:r>
      <w:r>
        <w:rPr>
          <w:w w:val="115"/>
        </w:rPr>
        <w:t>respon­</w:t>
      </w:r>
      <w:r>
        <w:rPr>
          <w:spacing w:val="-6"/>
          <w:w w:val="115"/>
        </w:rPr>
        <w:t xml:space="preserve"> </w:t>
      </w:r>
      <w:r>
        <w:rPr>
          <w:w w:val="115"/>
        </w:rPr>
        <w:t>dents</w:t>
      </w:r>
      <w:r>
        <w:rPr>
          <w:spacing w:val="-15"/>
          <w:w w:val="115"/>
        </w:rPr>
        <w:t xml:space="preserve"> </w:t>
      </w:r>
      <w:r>
        <w:rPr>
          <w:w w:val="115"/>
        </w:rPr>
        <w:t>to</w:t>
      </w:r>
      <w:r>
        <w:rPr>
          <w:spacing w:val="-27"/>
          <w:w w:val="115"/>
        </w:rPr>
        <w:t xml:space="preserve"> </w:t>
      </w:r>
      <w:r>
        <w:rPr>
          <w:w w:val="115"/>
        </w:rPr>
        <w:t>indicate</w:t>
      </w:r>
      <w:r>
        <w:rPr>
          <w:spacing w:val="-12"/>
          <w:w w:val="115"/>
        </w:rPr>
        <w:t xml:space="preserve"> </w:t>
      </w:r>
      <w:r>
        <w:rPr>
          <w:w w:val="115"/>
        </w:rPr>
        <w:t>their</w:t>
      </w:r>
      <w:r>
        <w:rPr>
          <w:spacing w:val="-19"/>
          <w:w w:val="115"/>
        </w:rPr>
        <w:t xml:space="preserve"> </w:t>
      </w:r>
      <w:r>
        <w:rPr>
          <w:w w:val="115"/>
        </w:rPr>
        <w:t>experiences</w:t>
      </w:r>
      <w:r>
        <w:rPr>
          <w:spacing w:val="-6"/>
          <w:w w:val="115"/>
        </w:rPr>
        <w:t xml:space="preserve"> </w:t>
      </w:r>
      <w:r>
        <w:rPr>
          <w:w w:val="115"/>
        </w:rPr>
        <w:t>with</w:t>
      </w:r>
      <w:r>
        <w:rPr>
          <w:spacing w:val="-9"/>
          <w:w w:val="115"/>
        </w:rPr>
        <w:t xml:space="preserve"> </w:t>
      </w:r>
      <w:r>
        <w:rPr>
          <w:w w:val="115"/>
        </w:rPr>
        <w:t>racism</w:t>
      </w:r>
      <w:r>
        <w:rPr>
          <w:spacing w:val="-13"/>
          <w:w w:val="115"/>
        </w:rPr>
        <w:t xml:space="preserve"> </w:t>
      </w:r>
      <w:r>
        <w:rPr>
          <w:w w:val="115"/>
        </w:rPr>
        <w:t>in</w:t>
      </w:r>
      <w:r>
        <w:rPr>
          <w:spacing w:val="-11"/>
          <w:w w:val="115"/>
        </w:rPr>
        <w:t xml:space="preserve"> </w:t>
      </w:r>
      <w:r>
        <w:rPr>
          <w:w w:val="115"/>
        </w:rPr>
        <w:t>their</w:t>
      </w:r>
      <w:r>
        <w:rPr>
          <w:spacing w:val="-15"/>
          <w:w w:val="115"/>
        </w:rPr>
        <w:t xml:space="preserve"> </w:t>
      </w:r>
      <w:r>
        <w:rPr>
          <w:w w:val="115"/>
        </w:rPr>
        <w:t>lifetime</w:t>
      </w:r>
      <w:r>
        <w:rPr>
          <w:spacing w:val="-14"/>
          <w:w w:val="115"/>
        </w:rPr>
        <w:t xml:space="preserve"> </w:t>
      </w:r>
      <w:r>
        <w:rPr>
          <w:w w:val="115"/>
        </w:rPr>
        <w:t>as</w:t>
      </w:r>
      <w:r>
        <w:rPr>
          <w:spacing w:val="6"/>
          <w:w w:val="115"/>
        </w:rPr>
        <w:t xml:space="preserve"> </w:t>
      </w:r>
      <w:r>
        <w:rPr>
          <w:w w:val="115"/>
        </w:rPr>
        <w:t>well</w:t>
      </w:r>
      <w:r>
        <w:rPr>
          <w:spacing w:val="-21"/>
          <w:w w:val="115"/>
        </w:rPr>
        <w:t xml:space="preserve"> </w:t>
      </w:r>
      <w:r>
        <w:rPr>
          <w:w w:val="115"/>
        </w:rPr>
        <w:t>as</w:t>
      </w:r>
      <w:r>
        <w:rPr>
          <w:spacing w:val="9"/>
          <w:w w:val="115"/>
        </w:rPr>
        <w:t xml:space="preserve"> </w:t>
      </w:r>
      <w:r>
        <w:rPr>
          <w:w w:val="115"/>
        </w:rPr>
        <w:t>within</w:t>
      </w:r>
      <w:r>
        <w:rPr>
          <w:spacing w:val="-8"/>
          <w:w w:val="115"/>
        </w:rPr>
        <w:t xml:space="preserve"> </w:t>
      </w:r>
      <w:r>
        <w:rPr>
          <w:w w:val="115"/>
        </w:rPr>
        <w:t>the</w:t>
      </w:r>
      <w:r>
        <w:rPr>
          <w:spacing w:val="13"/>
          <w:w w:val="115"/>
        </w:rPr>
        <w:t xml:space="preserve"> </w:t>
      </w:r>
      <w:r>
        <w:rPr>
          <w:w w:val="115"/>
        </w:rPr>
        <w:t>past</w:t>
      </w:r>
      <w:r>
        <w:rPr>
          <w:spacing w:val="-15"/>
          <w:w w:val="115"/>
        </w:rPr>
        <w:t xml:space="preserve"> </w:t>
      </w:r>
      <w:r>
        <w:rPr>
          <w:w w:val="115"/>
        </w:rPr>
        <w:t>year.</w:t>
      </w:r>
      <w:r>
        <w:rPr>
          <w:spacing w:val="-2"/>
          <w:w w:val="115"/>
        </w:rPr>
        <w:t xml:space="preserve"> </w:t>
      </w:r>
      <w:r>
        <w:rPr>
          <w:w w:val="115"/>
        </w:rPr>
        <w:t>Respondents</w:t>
      </w:r>
      <w:r>
        <w:rPr>
          <w:spacing w:val="-1"/>
          <w:w w:val="115"/>
        </w:rPr>
        <w:t xml:space="preserve"> </w:t>
      </w:r>
      <w:r>
        <w:rPr>
          <w:w w:val="115"/>
        </w:rPr>
        <w:t>are</w:t>
      </w:r>
      <w:r>
        <w:rPr>
          <w:spacing w:val="4"/>
          <w:w w:val="115"/>
        </w:rPr>
        <w:t xml:space="preserve"> </w:t>
      </w:r>
      <w:r>
        <w:rPr>
          <w:w w:val="115"/>
        </w:rPr>
        <w:t>also</w:t>
      </w:r>
      <w:r>
        <w:rPr>
          <w:spacing w:val="-10"/>
          <w:w w:val="115"/>
        </w:rPr>
        <w:t xml:space="preserve"> </w:t>
      </w:r>
      <w:r>
        <w:rPr>
          <w:w w:val="115"/>
        </w:rPr>
        <w:t>required</w:t>
      </w:r>
      <w:r>
        <w:rPr>
          <w:spacing w:val="14"/>
          <w:w w:val="115"/>
        </w:rPr>
        <w:t xml:space="preserve"> </w:t>
      </w:r>
      <w:r>
        <w:rPr>
          <w:w w:val="115"/>
        </w:rPr>
        <w:t>to</w:t>
      </w:r>
      <w:r>
        <w:rPr>
          <w:spacing w:val="-13"/>
          <w:w w:val="115"/>
        </w:rPr>
        <w:t xml:space="preserve"> </w:t>
      </w:r>
      <w:r>
        <w:rPr>
          <w:w w:val="115"/>
        </w:rPr>
        <w:t>indicate</w:t>
      </w:r>
      <w:r>
        <w:rPr>
          <w:spacing w:val="5"/>
          <w:w w:val="115"/>
        </w:rPr>
        <w:t xml:space="preserve"> </w:t>
      </w:r>
      <w:r>
        <w:rPr>
          <w:w w:val="115"/>
        </w:rPr>
        <w:t>their</w:t>
      </w:r>
      <w:r>
        <w:rPr>
          <w:spacing w:val="-5"/>
          <w:w w:val="115"/>
        </w:rPr>
        <w:t xml:space="preserve"> </w:t>
      </w:r>
      <w:r>
        <w:rPr>
          <w:w w:val="115"/>
        </w:rPr>
        <w:t>emotional</w:t>
      </w:r>
      <w:r>
        <w:rPr>
          <w:spacing w:val="-2"/>
          <w:w w:val="115"/>
        </w:rPr>
        <w:t xml:space="preserve"> </w:t>
      </w:r>
      <w:r>
        <w:rPr>
          <w:w w:val="115"/>
        </w:rPr>
        <w:t>reac­</w:t>
      </w:r>
      <w:r>
        <w:rPr>
          <w:spacing w:val="-6"/>
          <w:w w:val="115"/>
        </w:rPr>
        <w:t xml:space="preserve"> </w:t>
      </w:r>
      <w:r>
        <w:rPr>
          <w:w w:val="115"/>
        </w:rPr>
        <w:t>tion</w:t>
      </w:r>
      <w:r>
        <w:rPr>
          <w:spacing w:val="7"/>
          <w:w w:val="115"/>
        </w:rPr>
        <w:t xml:space="preserve"> </w:t>
      </w:r>
      <w:r>
        <w:rPr>
          <w:w w:val="115"/>
        </w:rPr>
        <w:t>and</w:t>
      </w:r>
      <w:r>
        <w:rPr>
          <w:spacing w:val="48"/>
          <w:w w:val="115"/>
        </w:rPr>
        <w:t xml:space="preserve"> </w:t>
      </w:r>
      <w:r>
        <w:rPr>
          <w:w w:val="115"/>
        </w:rPr>
        <w:t>how</w:t>
      </w:r>
      <w:r>
        <w:rPr>
          <w:spacing w:val="18"/>
          <w:w w:val="115"/>
        </w:rPr>
        <w:t xml:space="preserve"> </w:t>
      </w:r>
      <w:r>
        <w:rPr>
          <w:w w:val="115"/>
        </w:rPr>
        <w:t>they</w:t>
      </w:r>
      <w:r>
        <w:rPr>
          <w:spacing w:val="11"/>
          <w:w w:val="115"/>
        </w:rPr>
        <w:t xml:space="preserve"> </w:t>
      </w:r>
      <w:r>
        <w:rPr>
          <w:w w:val="115"/>
        </w:rPr>
        <w:t>coped</w:t>
      </w:r>
      <w:r>
        <w:rPr>
          <w:spacing w:val="22"/>
          <w:w w:val="115"/>
        </w:rPr>
        <w:t xml:space="preserve"> </w:t>
      </w:r>
      <w:r>
        <w:rPr>
          <w:w w:val="115"/>
        </w:rPr>
        <w:t>with</w:t>
      </w:r>
      <w:r>
        <w:rPr>
          <w:spacing w:val="17"/>
          <w:w w:val="115"/>
        </w:rPr>
        <w:t xml:space="preserve"> </w:t>
      </w:r>
      <w:r>
        <w:rPr>
          <w:w w:val="115"/>
        </w:rPr>
        <w:t>the</w:t>
      </w:r>
      <w:r>
        <w:rPr>
          <w:spacing w:val="35"/>
          <w:w w:val="115"/>
        </w:rPr>
        <w:t xml:space="preserve"> </w:t>
      </w:r>
      <w:r>
        <w:rPr>
          <w:w w:val="115"/>
        </w:rPr>
        <w:t>racism</w:t>
      </w:r>
      <w:r>
        <w:rPr>
          <w:spacing w:val="20"/>
          <w:w w:val="115"/>
        </w:rPr>
        <w:t xml:space="preserve"> </w:t>
      </w:r>
      <w:r>
        <w:rPr>
          <w:w w:val="115"/>
        </w:rPr>
        <w:t>experience.</w:t>
      </w:r>
      <w:r>
        <w:rPr>
          <w:spacing w:val="30"/>
          <w:w w:val="115"/>
        </w:rPr>
        <w:t xml:space="preserve"> </w:t>
      </w:r>
      <w:r>
        <w:rPr>
          <w:w w:val="115"/>
        </w:rPr>
        <w:t>In</w:t>
      </w:r>
      <w:r>
        <w:rPr>
          <w:spacing w:val="18"/>
          <w:w w:val="115"/>
        </w:rPr>
        <w:t xml:space="preserve"> </w:t>
      </w:r>
      <w:r>
        <w:rPr>
          <w:w w:val="115"/>
        </w:rPr>
        <w:t>contrast,</w:t>
      </w:r>
      <w:r>
        <w:rPr>
          <w:spacing w:val="26"/>
          <w:w w:val="115"/>
        </w:rPr>
        <w:t xml:space="preserve"> </w:t>
      </w:r>
      <w:r>
        <w:rPr>
          <w:w w:val="115"/>
        </w:rPr>
        <w:t>the</w:t>
      </w:r>
      <w:r>
        <w:rPr>
          <w:spacing w:val="14"/>
          <w:w w:val="115"/>
        </w:rPr>
        <w:t xml:space="preserve"> </w:t>
      </w:r>
      <w:r>
        <w:rPr>
          <w:w w:val="115"/>
        </w:rPr>
        <w:t>IRRS</w:t>
      </w:r>
      <w:r>
        <w:rPr>
          <w:spacing w:val="-13"/>
          <w:w w:val="115"/>
        </w:rPr>
        <w:t xml:space="preserve"> </w:t>
      </w:r>
      <w:r>
        <w:rPr>
          <w:w w:val="115"/>
        </w:rPr>
        <w:t>only</w:t>
      </w:r>
      <w:r>
        <w:rPr>
          <w:spacing w:val="9"/>
          <w:w w:val="115"/>
        </w:rPr>
        <w:t xml:space="preserve"> </w:t>
      </w:r>
      <w:r>
        <w:rPr>
          <w:w w:val="115"/>
        </w:rPr>
        <w:t>requires</w:t>
      </w:r>
      <w:r>
        <w:rPr>
          <w:spacing w:val="15"/>
          <w:w w:val="115"/>
        </w:rPr>
        <w:t xml:space="preserve"> </w:t>
      </w:r>
      <w:r>
        <w:rPr>
          <w:w w:val="115"/>
        </w:rPr>
        <w:t>individuals</w:t>
      </w:r>
      <w:r>
        <w:rPr>
          <w:spacing w:val="18"/>
          <w:w w:val="115"/>
        </w:rPr>
        <w:t xml:space="preserve"> </w:t>
      </w:r>
      <w:r>
        <w:rPr>
          <w:w w:val="115"/>
        </w:rPr>
        <w:t>to</w:t>
      </w:r>
      <w:r>
        <w:rPr>
          <w:spacing w:val="3"/>
          <w:w w:val="115"/>
        </w:rPr>
        <w:t xml:space="preserve"> </w:t>
      </w:r>
      <w:r>
        <w:rPr>
          <w:w w:val="115"/>
        </w:rPr>
        <w:t>indicate</w:t>
      </w:r>
      <w:r>
        <w:rPr>
          <w:spacing w:val="9"/>
          <w:w w:val="115"/>
        </w:rPr>
        <w:t xml:space="preserve"> </w:t>
      </w:r>
      <w:r>
        <w:rPr>
          <w:w w:val="115"/>
        </w:rPr>
        <w:t>whether</w:t>
      </w:r>
      <w:r>
        <w:rPr>
          <w:spacing w:val="12"/>
          <w:w w:val="115"/>
        </w:rPr>
        <w:t xml:space="preserve"> </w:t>
      </w:r>
      <w:r>
        <w:rPr>
          <w:w w:val="115"/>
        </w:rPr>
        <w:t>a</w:t>
      </w:r>
      <w:r>
        <w:rPr>
          <w:spacing w:val="19"/>
          <w:w w:val="115"/>
        </w:rPr>
        <w:t xml:space="preserve"> </w:t>
      </w:r>
      <w:r>
        <w:rPr>
          <w:w w:val="115"/>
        </w:rPr>
        <w:t>given</w:t>
      </w:r>
      <w:r>
        <w:rPr>
          <w:spacing w:val="14"/>
          <w:w w:val="115"/>
        </w:rPr>
        <w:t xml:space="preserve"> </w:t>
      </w:r>
      <w:r>
        <w:rPr>
          <w:w w:val="115"/>
        </w:rPr>
        <w:t>racism</w:t>
      </w:r>
      <w:r>
        <w:rPr>
          <w:spacing w:val="12"/>
          <w:w w:val="115"/>
        </w:rPr>
        <w:t xml:space="preserve"> </w:t>
      </w:r>
      <w:r>
        <w:rPr>
          <w:w w:val="115"/>
        </w:rPr>
        <w:t>event</w:t>
      </w:r>
      <w:r>
        <w:rPr>
          <w:spacing w:val="4"/>
          <w:w w:val="115"/>
        </w:rPr>
        <w:t xml:space="preserve"> </w:t>
      </w:r>
      <w:r>
        <w:rPr>
          <w:w w:val="115"/>
        </w:rPr>
        <w:t>occurred</w:t>
      </w:r>
      <w:r>
        <w:rPr>
          <w:spacing w:val="-6"/>
          <w:w w:val="115"/>
        </w:rPr>
        <w:t xml:space="preserve"> </w:t>
      </w:r>
      <w:r>
        <w:rPr>
          <w:w w:val="115"/>
        </w:rPr>
        <w:t>and,</w:t>
      </w:r>
      <w:r>
        <w:rPr>
          <w:spacing w:val="8"/>
          <w:w w:val="115"/>
        </w:rPr>
        <w:t xml:space="preserve"> </w:t>
      </w:r>
      <w:r>
        <w:rPr>
          <w:w w:val="115"/>
        </w:rPr>
        <w:t>if so,</w:t>
      </w:r>
      <w:r>
        <w:rPr>
          <w:spacing w:val="46"/>
          <w:w w:val="115"/>
        </w:rPr>
        <w:t xml:space="preserve"> </w:t>
      </w:r>
      <w:r>
        <w:rPr>
          <w:w w:val="115"/>
        </w:rPr>
        <w:t>what</w:t>
      </w:r>
      <w:r>
        <w:rPr>
          <w:spacing w:val="4"/>
          <w:w w:val="115"/>
        </w:rPr>
        <w:t xml:space="preserve"> </w:t>
      </w:r>
      <w:r>
        <w:rPr>
          <w:w w:val="115"/>
        </w:rPr>
        <w:t>impact</w:t>
      </w:r>
      <w:r>
        <w:rPr>
          <w:spacing w:val="9"/>
          <w:w w:val="115"/>
        </w:rPr>
        <w:t xml:space="preserve"> </w:t>
      </w:r>
      <w:r>
        <w:rPr>
          <w:w w:val="115"/>
        </w:rPr>
        <w:t>it</w:t>
      </w:r>
      <w:r>
        <w:rPr>
          <w:spacing w:val="15"/>
          <w:w w:val="115"/>
        </w:rPr>
        <w:t xml:space="preserve"> </w:t>
      </w:r>
      <w:r>
        <w:rPr>
          <w:w w:val="115"/>
        </w:rPr>
        <w:t>had</w:t>
      </w:r>
      <w:r>
        <w:rPr>
          <w:spacing w:val="15"/>
          <w:w w:val="115"/>
        </w:rPr>
        <w:t xml:space="preserve"> </w:t>
      </w:r>
      <w:r>
        <w:rPr>
          <w:w w:val="115"/>
        </w:rPr>
        <w:t>on</w:t>
      </w:r>
      <w:r>
        <w:rPr>
          <w:spacing w:val="13"/>
          <w:w w:val="115"/>
        </w:rPr>
        <w:t xml:space="preserve"> </w:t>
      </w:r>
      <w:r>
        <w:rPr>
          <w:w w:val="115"/>
        </w:rPr>
        <w:t>them.</w:t>
      </w:r>
      <w:r>
        <w:rPr>
          <w:spacing w:val="12"/>
          <w:w w:val="115"/>
        </w:rPr>
        <w:t xml:space="preserve"> </w:t>
      </w:r>
      <w:r>
        <w:rPr>
          <w:w w:val="115"/>
        </w:rPr>
        <w:t>It</w:t>
      </w:r>
      <w:r>
        <w:rPr>
          <w:spacing w:val="4"/>
          <w:w w:val="115"/>
        </w:rPr>
        <w:t xml:space="preserve"> </w:t>
      </w:r>
      <w:r>
        <w:rPr>
          <w:w w:val="115"/>
        </w:rPr>
        <w:t>is</w:t>
      </w:r>
      <w:r>
        <w:rPr>
          <w:spacing w:val="19"/>
          <w:w w:val="115"/>
        </w:rPr>
        <w:t xml:space="preserve"> </w:t>
      </w:r>
      <w:r>
        <w:rPr>
          <w:w w:val="115"/>
        </w:rPr>
        <w:t>the</w:t>
      </w:r>
      <w:r>
        <w:rPr>
          <w:spacing w:val="14"/>
          <w:w w:val="115"/>
        </w:rPr>
        <w:t xml:space="preserve"> </w:t>
      </w:r>
      <w:r>
        <w:rPr>
          <w:w w:val="115"/>
        </w:rPr>
        <w:t>simplicity</w:t>
      </w:r>
      <w:r>
        <w:rPr>
          <w:spacing w:val="12"/>
          <w:w w:val="115"/>
        </w:rPr>
        <w:t xml:space="preserve"> </w:t>
      </w:r>
      <w:r>
        <w:rPr>
          <w:w w:val="115"/>
        </w:rPr>
        <w:t>of</w:t>
      </w:r>
      <w:r>
        <w:rPr>
          <w:spacing w:val="13"/>
          <w:w w:val="115"/>
        </w:rPr>
        <w:t xml:space="preserve"> </w:t>
      </w:r>
      <w:r>
        <w:rPr>
          <w:w w:val="115"/>
        </w:rPr>
        <w:t>the</w:t>
      </w:r>
      <w:r>
        <w:rPr>
          <w:spacing w:val="51"/>
          <w:w w:val="115"/>
        </w:rPr>
        <w:t xml:space="preserve"> </w:t>
      </w:r>
      <w:r>
        <w:rPr>
          <w:w w:val="115"/>
        </w:rPr>
        <w:t>IRRS</w:t>
      </w:r>
      <w:r>
        <w:rPr>
          <w:spacing w:val="7"/>
          <w:w w:val="115"/>
        </w:rPr>
        <w:t xml:space="preserve"> </w:t>
      </w:r>
      <w:r>
        <w:rPr>
          <w:w w:val="115"/>
        </w:rPr>
        <w:t>that</w:t>
      </w:r>
      <w:r>
        <w:rPr>
          <w:spacing w:val="-3"/>
          <w:w w:val="115"/>
        </w:rPr>
        <w:t xml:space="preserve"> </w:t>
      </w:r>
      <w:r>
        <w:rPr>
          <w:w w:val="115"/>
        </w:rPr>
        <w:t>makes</w:t>
      </w:r>
      <w:r>
        <w:rPr>
          <w:spacing w:val="-13"/>
          <w:w w:val="115"/>
        </w:rPr>
        <w:t xml:space="preserve"> </w:t>
      </w:r>
      <w:r>
        <w:rPr>
          <w:w w:val="115"/>
        </w:rPr>
        <w:t>it</w:t>
      </w:r>
      <w:r>
        <w:rPr>
          <w:spacing w:val="-8"/>
          <w:w w:val="115"/>
        </w:rPr>
        <w:t xml:space="preserve"> </w:t>
      </w:r>
      <w:r>
        <w:rPr>
          <w:w w:val="115"/>
        </w:rPr>
        <w:t>the</w:t>
      </w:r>
      <w:r>
        <w:rPr>
          <w:spacing w:val="-4"/>
          <w:w w:val="115"/>
        </w:rPr>
        <w:t xml:space="preserve"> </w:t>
      </w:r>
      <w:r>
        <w:rPr>
          <w:w w:val="115"/>
        </w:rPr>
        <w:t>most</w:t>
      </w:r>
      <w:r>
        <w:rPr>
          <w:spacing w:val="-18"/>
          <w:w w:val="115"/>
        </w:rPr>
        <w:t xml:space="preserve"> </w:t>
      </w:r>
      <w:r>
        <w:rPr>
          <w:w w:val="115"/>
        </w:rPr>
        <w:t>suitable</w:t>
      </w:r>
      <w:r>
        <w:rPr>
          <w:spacing w:val="-9"/>
          <w:w w:val="115"/>
        </w:rPr>
        <w:t xml:space="preserve"> </w:t>
      </w:r>
      <w:r>
        <w:rPr>
          <w:w w:val="115"/>
        </w:rPr>
        <w:t>candidate</w:t>
      </w:r>
      <w:r>
        <w:rPr>
          <w:spacing w:val="-13"/>
          <w:w w:val="115"/>
        </w:rPr>
        <w:t xml:space="preserve"> </w:t>
      </w:r>
      <w:r>
        <w:rPr>
          <w:w w:val="115"/>
        </w:rPr>
        <w:t>for</w:t>
      </w:r>
      <w:r>
        <w:rPr>
          <w:spacing w:val="-13"/>
          <w:w w:val="115"/>
        </w:rPr>
        <w:t xml:space="preserve"> </w:t>
      </w:r>
      <w:r>
        <w:rPr>
          <w:w w:val="115"/>
        </w:rPr>
        <w:t>developing</w:t>
      </w:r>
      <w:r>
        <w:rPr>
          <w:spacing w:val="-11"/>
          <w:w w:val="115"/>
        </w:rPr>
        <w:t xml:space="preserve"> </w:t>
      </w:r>
      <w:r>
        <w:rPr>
          <w:w w:val="115"/>
        </w:rPr>
        <w:t>a</w:t>
      </w:r>
      <w:r>
        <w:rPr>
          <w:spacing w:val="8"/>
          <w:w w:val="115"/>
        </w:rPr>
        <w:t xml:space="preserve"> </w:t>
      </w:r>
      <w:r>
        <w:rPr>
          <w:w w:val="115"/>
        </w:rPr>
        <w:t>briefer</w:t>
      </w:r>
      <w:r>
        <w:rPr>
          <w:spacing w:val="-6"/>
          <w:w w:val="115"/>
        </w:rPr>
        <w:t xml:space="preserve"> </w:t>
      </w:r>
      <w:r>
        <w:rPr>
          <w:w w:val="115"/>
        </w:rPr>
        <w:t>measure</w:t>
      </w:r>
      <w:r>
        <w:rPr>
          <w:spacing w:val="-12"/>
          <w:w w:val="115"/>
        </w:rPr>
        <w:t xml:space="preserve"> </w:t>
      </w:r>
      <w:r>
        <w:rPr>
          <w:w w:val="115"/>
        </w:rPr>
        <w:t>of</w:t>
      </w:r>
      <w:r>
        <w:rPr>
          <w:spacing w:val="-13"/>
          <w:w w:val="115"/>
        </w:rPr>
        <w:t xml:space="preserve"> </w:t>
      </w:r>
      <w:r>
        <w:rPr>
          <w:w w:val="115"/>
        </w:rPr>
        <w:t>race­</w:t>
      </w:r>
      <w:r>
        <w:rPr>
          <w:spacing w:val="-7"/>
          <w:w w:val="115"/>
        </w:rPr>
        <w:t xml:space="preserve"> </w:t>
      </w:r>
      <w:r>
        <w:rPr>
          <w:w w:val="115"/>
        </w:rPr>
        <w:t>related stress</w:t>
      </w:r>
      <w:r>
        <w:rPr>
          <w:spacing w:val="-3"/>
          <w:w w:val="115"/>
        </w:rPr>
        <w:t xml:space="preserve"> </w:t>
      </w:r>
      <w:r>
        <w:rPr>
          <w:w w:val="115"/>
        </w:rPr>
        <w:t>for use</w:t>
      </w:r>
      <w:r>
        <w:rPr>
          <w:spacing w:val="27"/>
          <w:w w:val="115"/>
        </w:rPr>
        <w:t xml:space="preserve"> </w:t>
      </w:r>
      <w:r>
        <w:rPr>
          <w:w w:val="115"/>
        </w:rPr>
        <w:t>when</w:t>
      </w:r>
      <w:r>
        <w:rPr>
          <w:spacing w:val="5"/>
          <w:w w:val="115"/>
        </w:rPr>
        <w:t xml:space="preserve"> </w:t>
      </w:r>
      <w:r>
        <w:rPr>
          <w:w w:val="115"/>
        </w:rPr>
        <w:t>time</w:t>
      </w:r>
      <w:r>
        <w:rPr>
          <w:spacing w:val="-1"/>
          <w:w w:val="115"/>
        </w:rPr>
        <w:t xml:space="preserve"> </w:t>
      </w:r>
      <w:r>
        <w:rPr>
          <w:w w:val="115"/>
        </w:rPr>
        <w:t>constraint is</w:t>
      </w:r>
      <w:r>
        <w:rPr>
          <w:spacing w:val="-3"/>
          <w:w w:val="115"/>
        </w:rPr>
        <w:t xml:space="preserve"> </w:t>
      </w:r>
      <w:r>
        <w:rPr>
          <w:w w:val="115"/>
        </w:rPr>
        <w:t>an</w:t>
      </w:r>
      <w:r>
        <w:rPr>
          <w:spacing w:val="10"/>
          <w:w w:val="115"/>
        </w:rPr>
        <w:t xml:space="preserve"> </w:t>
      </w:r>
      <w:r>
        <w:rPr>
          <w:w w:val="115"/>
        </w:rPr>
        <w:t>issue.</w:t>
      </w:r>
    </w:p>
    <w:p w14:paraId="5E7451A5" w14:textId="77777777" w:rsidR="00D37A87" w:rsidRDefault="00D37A87" w:rsidP="00D37A87">
      <w:pPr>
        <w:pStyle w:val="BodyText"/>
        <w:kinsoku w:val="0"/>
        <w:overflowPunct w:val="0"/>
        <w:spacing w:line="211" w:lineRule="exact"/>
        <w:ind w:left="239"/>
        <w:jc w:val="both"/>
        <w:rPr>
          <w:w w:val="115"/>
        </w:rPr>
      </w:pPr>
      <w:r>
        <w:rPr>
          <w:w w:val="115"/>
        </w:rPr>
        <w:t>Given</w:t>
      </w:r>
      <w:r>
        <w:rPr>
          <w:spacing w:val="35"/>
          <w:w w:val="115"/>
        </w:rPr>
        <w:t xml:space="preserve"> </w:t>
      </w:r>
      <w:r>
        <w:rPr>
          <w:w w:val="115"/>
        </w:rPr>
        <w:t>the</w:t>
      </w:r>
      <w:r>
        <w:rPr>
          <w:spacing w:val="40"/>
          <w:w w:val="115"/>
        </w:rPr>
        <w:t xml:space="preserve"> </w:t>
      </w:r>
      <w:r>
        <w:rPr>
          <w:w w:val="115"/>
        </w:rPr>
        <w:t>empirical support for</w:t>
      </w:r>
      <w:r>
        <w:rPr>
          <w:spacing w:val="38"/>
          <w:w w:val="115"/>
        </w:rPr>
        <w:t xml:space="preserve"> </w:t>
      </w:r>
      <w:r>
        <w:rPr>
          <w:w w:val="115"/>
        </w:rPr>
        <w:t>the</w:t>
      </w:r>
      <w:r>
        <w:rPr>
          <w:spacing w:val="40"/>
          <w:w w:val="115"/>
        </w:rPr>
        <w:t xml:space="preserve"> </w:t>
      </w:r>
      <w:r>
        <w:rPr>
          <w:w w:val="115"/>
        </w:rPr>
        <w:t>IRRS regarding its</w:t>
      </w:r>
      <w:r>
        <w:rPr>
          <w:spacing w:val="40"/>
          <w:w w:val="115"/>
        </w:rPr>
        <w:t xml:space="preserve"> </w:t>
      </w:r>
      <w:r>
        <w:rPr>
          <w:w w:val="115"/>
        </w:rPr>
        <w:t>conceptual</w:t>
      </w:r>
      <w:r>
        <w:rPr>
          <w:spacing w:val="39"/>
          <w:w w:val="115"/>
        </w:rPr>
        <w:t xml:space="preserve"> </w:t>
      </w:r>
      <w:r>
        <w:rPr>
          <w:w w:val="115"/>
        </w:rPr>
        <w:t>frame­</w:t>
      </w:r>
    </w:p>
    <w:p w14:paraId="2F6D178F" w14:textId="77777777" w:rsidR="00D37A87" w:rsidRDefault="00D37A87" w:rsidP="00D37A87">
      <w:pPr>
        <w:pStyle w:val="BodyText"/>
        <w:kinsoku w:val="0"/>
        <w:overflowPunct w:val="0"/>
        <w:spacing w:before="6" w:line="230" w:lineRule="auto"/>
        <w:ind w:left="104" w:right="144" w:firstLine="10"/>
        <w:jc w:val="both"/>
        <w:rPr>
          <w:w w:val="115"/>
        </w:rPr>
      </w:pPr>
      <w:r>
        <w:rPr>
          <w:w w:val="115"/>
        </w:rPr>
        <w:t>work,</w:t>
      </w:r>
      <w:r>
        <w:rPr>
          <w:spacing w:val="-3"/>
          <w:w w:val="115"/>
        </w:rPr>
        <w:t xml:space="preserve"> </w:t>
      </w:r>
      <w:r>
        <w:rPr>
          <w:w w:val="115"/>
        </w:rPr>
        <w:t>psychometric</w:t>
      </w:r>
      <w:r>
        <w:rPr>
          <w:spacing w:val="1"/>
          <w:w w:val="115"/>
        </w:rPr>
        <w:t xml:space="preserve"> </w:t>
      </w:r>
      <w:r>
        <w:rPr>
          <w:w w:val="115"/>
        </w:rPr>
        <w:t>properties,</w:t>
      </w:r>
      <w:r>
        <w:rPr>
          <w:spacing w:val="-2"/>
          <w:w w:val="115"/>
        </w:rPr>
        <w:t xml:space="preserve"> </w:t>
      </w:r>
      <w:r>
        <w:rPr>
          <w:w w:val="115"/>
        </w:rPr>
        <w:t>and</w:t>
      </w:r>
      <w:r>
        <w:rPr>
          <w:spacing w:val="1"/>
          <w:w w:val="115"/>
        </w:rPr>
        <w:t xml:space="preserve"> </w:t>
      </w:r>
      <w:r>
        <w:rPr>
          <w:w w:val="115"/>
        </w:rPr>
        <w:t>ease</w:t>
      </w:r>
      <w:r>
        <w:rPr>
          <w:spacing w:val="-14"/>
          <w:w w:val="115"/>
        </w:rPr>
        <w:t xml:space="preserve"> </w:t>
      </w:r>
      <w:r>
        <w:rPr>
          <w:w w:val="115"/>
        </w:rPr>
        <w:t>of</w:t>
      </w:r>
      <w:r>
        <w:rPr>
          <w:spacing w:val="-7"/>
          <w:w w:val="115"/>
        </w:rPr>
        <w:t xml:space="preserve"> </w:t>
      </w:r>
      <w:r>
        <w:rPr>
          <w:w w:val="115"/>
        </w:rPr>
        <w:t>administration,</w:t>
      </w:r>
      <w:r>
        <w:rPr>
          <w:spacing w:val="4"/>
          <w:w w:val="115"/>
        </w:rPr>
        <w:t xml:space="preserve"> </w:t>
      </w:r>
      <w:r>
        <w:rPr>
          <w:w w:val="115"/>
        </w:rPr>
        <w:t>it</w:t>
      </w:r>
      <w:r>
        <w:rPr>
          <w:spacing w:val="2"/>
          <w:w w:val="115"/>
        </w:rPr>
        <w:t xml:space="preserve"> </w:t>
      </w:r>
      <w:r>
        <w:rPr>
          <w:w w:val="115"/>
        </w:rPr>
        <w:t>follows</w:t>
      </w:r>
      <w:r>
        <w:rPr>
          <w:spacing w:val="8"/>
          <w:w w:val="115"/>
        </w:rPr>
        <w:t xml:space="preserve"> </w:t>
      </w:r>
      <w:r>
        <w:rPr>
          <w:w w:val="115"/>
        </w:rPr>
        <w:t>that</w:t>
      </w:r>
      <w:r>
        <w:rPr>
          <w:spacing w:val="-5"/>
          <w:w w:val="115"/>
        </w:rPr>
        <w:t xml:space="preserve"> </w:t>
      </w:r>
      <w:r>
        <w:rPr>
          <w:w w:val="115"/>
        </w:rPr>
        <w:t>of</w:t>
      </w:r>
      <w:r>
        <w:rPr>
          <w:spacing w:val="-14"/>
          <w:w w:val="115"/>
        </w:rPr>
        <w:t xml:space="preserve"> </w:t>
      </w:r>
      <w:r>
        <w:rPr>
          <w:w w:val="115"/>
        </w:rPr>
        <w:t>the</w:t>
      </w:r>
      <w:r>
        <w:rPr>
          <w:spacing w:val="51"/>
          <w:w w:val="115"/>
        </w:rPr>
        <w:t xml:space="preserve"> </w:t>
      </w:r>
      <w:r>
        <w:rPr>
          <w:w w:val="115"/>
        </w:rPr>
        <w:t>three</w:t>
      </w:r>
      <w:r>
        <w:rPr>
          <w:spacing w:val="17"/>
          <w:w w:val="115"/>
        </w:rPr>
        <w:t xml:space="preserve"> </w:t>
      </w:r>
      <w:r>
        <w:rPr>
          <w:w w:val="115"/>
        </w:rPr>
        <w:t>instruments</w:t>
      </w:r>
      <w:r>
        <w:rPr>
          <w:spacing w:val="24"/>
          <w:w w:val="115"/>
        </w:rPr>
        <w:t xml:space="preserve"> </w:t>
      </w:r>
      <w:r>
        <w:rPr>
          <w:w w:val="115"/>
        </w:rPr>
        <w:t>representing</w:t>
      </w:r>
      <w:r>
        <w:rPr>
          <w:spacing w:val="21"/>
          <w:w w:val="115"/>
        </w:rPr>
        <w:t xml:space="preserve"> </w:t>
      </w:r>
      <w:r>
        <w:rPr>
          <w:w w:val="115"/>
        </w:rPr>
        <w:t>the</w:t>
      </w:r>
      <w:r>
        <w:rPr>
          <w:spacing w:val="17"/>
          <w:w w:val="115"/>
        </w:rPr>
        <w:t xml:space="preserve"> </w:t>
      </w:r>
      <w:r>
        <w:rPr>
          <w:w w:val="115"/>
        </w:rPr>
        <w:t>current</w:t>
      </w:r>
      <w:r>
        <w:rPr>
          <w:spacing w:val="14"/>
          <w:w w:val="115"/>
        </w:rPr>
        <w:t xml:space="preserve"> </w:t>
      </w:r>
      <w:r>
        <w:rPr>
          <w:w w:val="115"/>
        </w:rPr>
        <w:t>technology</w:t>
      </w:r>
      <w:r>
        <w:rPr>
          <w:spacing w:val="18"/>
          <w:w w:val="115"/>
        </w:rPr>
        <w:t xml:space="preserve"> </w:t>
      </w:r>
      <w:r>
        <w:rPr>
          <w:w w:val="115"/>
        </w:rPr>
        <w:t>available</w:t>
      </w:r>
      <w:r>
        <w:rPr>
          <w:spacing w:val="14"/>
          <w:w w:val="115"/>
        </w:rPr>
        <w:t xml:space="preserve"> </w:t>
      </w:r>
      <w:r>
        <w:rPr>
          <w:w w:val="115"/>
        </w:rPr>
        <w:t>for</w:t>
      </w:r>
      <w:r>
        <w:rPr>
          <w:spacing w:val="12"/>
          <w:w w:val="115"/>
        </w:rPr>
        <w:t xml:space="preserve"> </w:t>
      </w:r>
      <w:r>
        <w:rPr>
          <w:w w:val="115"/>
        </w:rPr>
        <w:t>as­</w:t>
      </w:r>
      <w:r>
        <w:rPr>
          <w:spacing w:val="-11"/>
          <w:w w:val="115"/>
        </w:rPr>
        <w:t xml:space="preserve"> </w:t>
      </w:r>
      <w:r>
        <w:rPr>
          <w:w w:val="115"/>
        </w:rPr>
        <w:t>sessing</w:t>
      </w:r>
      <w:r>
        <w:rPr>
          <w:spacing w:val="-15"/>
          <w:w w:val="115"/>
        </w:rPr>
        <w:t xml:space="preserve"> </w:t>
      </w:r>
      <w:r>
        <w:rPr>
          <w:w w:val="115"/>
        </w:rPr>
        <w:t>racism's</w:t>
      </w:r>
      <w:r>
        <w:rPr>
          <w:spacing w:val="-14"/>
          <w:w w:val="115"/>
        </w:rPr>
        <w:t xml:space="preserve"> </w:t>
      </w:r>
      <w:r>
        <w:rPr>
          <w:w w:val="115"/>
        </w:rPr>
        <w:t>impact</w:t>
      </w:r>
      <w:r>
        <w:rPr>
          <w:spacing w:val="-20"/>
          <w:w w:val="115"/>
        </w:rPr>
        <w:t xml:space="preserve"> </w:t>
      </w:r>
      <w:r>
        <w:rPr>
          <w:w w:val="115"/>
        </w:rPr>
        <w:t>on</w:t>
      </w:r>
      <w:r>
        <w:rPr>
          <w:spacing w:val="-17"/>
          <w:w w:val="115"/>
        </w:rPr>
        <w:t xml:space="preserve"> </w:t>
      </w:r>
      <w:r>
        <w:rPr>
          <w:w w:val="115"/>
        </w:rPr>
        <w:t>African</w:t>
      </w:r>
      <w:r>
        <w:rPr>
          <w:spacing w:val="-17"/>
          <w:w w:val="115"/>
        </w:rPr>
        <w:t xml:space="preserve"> </w:t>
      </w:r>
      <w:r>
        <w:rPr>
          <w:w w:val="115"/>
        </w:rPr>
        <w:t>Americans,</w:t>
      </w:r>
      <w:r>
        <w:rPr>
          <w:spacing w:val="-1"/>
          <w:w w:val="115"/>
        </w:rPr>
        <w:t xml:space="preserve"> </w:t>
      </w:r>
      <w:r>
        <w:rPr>
          <w:w w:val="115"/>
        </w:rPr>
        <w:t>the</w:t>
      </w:r>
      <w:r>
        <w:rPr>
          <w:spacing w:val="-9"/>
          <w:w w:val="115"/>
        </w:rPr>
        <w:t xml:space="preserve"> </w:t>
      </w:r>
      <w:r>
        <w:rPr>
          <w:w w:val="115"/>
        </w:rPr>
        <w:t>development</w:t>
      </w:r>
      <w:r>
        <w:rPr>
          <w:spacing w:val="-15"/>
          <w:w w:val="115"/>
        </w:rPr>
        <w:t xml:space="preserve"> </w:t>
      </w:r>
      <w:r>
        <w:rPr>
          <w:w w:val="115"/>
        </w:rPr>
        <w:t>of</w:t>
      </w:r>
      <w:r>
        <w:rPr>
          <w:spacing w:val="-21"/>
          <w:w w:val="115"/>
        </w:rPr>
        <w:t xml:space="preserve"> </w:t>
      </w:r>
      <w:r>
        <w:rPr>
          <w:w w:val="115"/>
        </w:rPr>
        <w:t>a</w:t>
      </w:r>
      <w:r>
        <w:rPr>
          <w:spacing w:val="-3"/>
          <w:w w:val="115"/>
        </w:rPr>
        <w:t xml:space="preserve"> </w:t>
      </w:r>
      <w:r>
        <w:rPr>
          <w:w w:val="115"/>
        </w:rPr>
        <w:t>short</w:t>
      </w:r>
      <w:r>
        <w:rPr>
          <w:spacing w:val="-22"/>
          <w:w w:val="115"/>
        </w:rPr>
        <w:t xml:space="preserve"> </w:t>
      </w:r>
      <w:r>
        <w:rPr>
          <w:w w:val="115"/>
        </w:rPr>
        <w:t>version</w:t>
      </w:r>
      <w:r>
        <w:rPr>
          <w:spacing w:val="-10"/>
          <w:w w:val="115"/>
        </w:rPr>
        <w:t xml:space="preserve"> </w:t>
      </w:r>
      <w:r>
        <w:rPr>
          <w:w w:val="115"/>
        </w:rPr>
        <w:t>of</w:t>
      </w:r>
      <w:r>
        <w:rPr>
          <w:spacing w:val="-6"/>
          <w:w w:val="115"/>
        </w:rPr>
        <w:t xml:space="preserve"> </w:t>
      </w:r>
      <w:r>
        <w:rPr>
          <w:w w:val="115"/>
        </w:rPr>
        <w:t>the</w:t>
      </w:r>
      <w:r>
        <w:rPr>
          <w:spacing w:val="27"/>
          <w:w w:val="115"/>
        </w:rPr>
        <w:t xml:space="preserve"> </w:t>
      </w:r>
      <w:r>
        <w:rPr>
          <w:w w:val="115"/>
        </w:rPr>
        <w:t>IRRS</w:t>
      </w:r>
      <w:r>
        <w:rPr>
          <w:spacing w:val="-14"/>
          <w:w w:val="115"/>
        </w:rPr>
        <w:t xml:space="preserve"> </w:t>
      </w:r>
      <w:r>
        <w:rPr>
          <w:w w:val="115"/>
        </w:rPr>
        <w:t>is</w:t>
      </w:r>
      <w:r>
        <w:rPr>
          <w:spacing w:val="2"/>
          <w:w w:val="115"/>
        </w:rPr>
        <w:t xml:space="preserve"> </w:t>
      </w:r>
      <w:r>
        <w:rPr>
          <w:w w:val="115"/>
        </w:rPr>
        <w:t>indicated.</w:t>
      </w:r>
      <w:r>
        <w:rPr>
          <w:spacing w:val="-14"/>
          <w:w w:val="115"/>
        </w:rPr>
        <w:t xml:space="preserve"> </w:t>
      </w:r>
      <w:r>
        <w:rPr>
          <w:w w:val="115"/>
        </w:rPr>
        <w:t>Therefore,</w:t>
      </w:r>
      <w:r>
        <w:rPr>
          <w:spacing w:val="5"/>
          <w:w w:val="115"/>
        </w:rPr>
        <w:t xml:space="preserve"> </w:t>
      </w:r>
      <w:r>
        <w:rPr>
          <w:w w:val="115"/>
        </w:rPr>
        <w:t>the</w:t>
      </w:r>
      <w:r>
        <w:rPr>
          <w:spacing w:val="13"/>
          <w:w w:val="115"/>
        </w:rPr>
        <w:t xml:space="preserve"> </w:t>
      </w:r>
      <w:r>
        <w:rPr>
          <w:w w:val="115"/>
        </w:rPr>
        <w:t>primary</w:t>
      </w:r>
      <w:r>
        <w:rPr>
          <w:spacing w:val="-6"/>
          <w:w w:val="115"/>
        </w:rPr>
        <w:t xml:space="preserve"> </w:t>
      </w:r>
      <w:r>
        <w:rPr>
          <w:w w:val="115"/>
        </w:rPr>
        <w:t>goal</w:t>
      </w:r>
      <w:r>
        <w:rPr>
          <w:spacing w:val="-13"/>
          <w:w w:val="115"/>
        </w:rPr>
        <w:t xml:space="preserve"> </w:t>
      </w:r>
      <w:r>
        <w:rPr>
          <w:w w:val="115"/>
        </w:rPr>
        <w:t>of</w:t>
      </w:r>
      <w:r>
        <w:rPr>
          <w:spacing w:val="-1"/>
          <w:w w:val="115"/>
        </w:rPr>
        <w:t xml:space="preserve"> </w:t>
      </w:r>
      <w:r>
        <w:rPr>
          <w:w w:val="115"/>
        </w:rPr>
        <w:t>the</w:t>
      </w:r>
      <w:r>
        <w:rPr>
          <w:spacing w:val="31"/>
          <w:w w:val="115"/>
        </w:rPr>
        <w:t xml:space="preserve"> </w:t>
      </w:r>
      <w:r>
        <w:rPr>
          <w:w w:val="115"/>
        </w:rPr>
        <w:t>present</w:t>
      </w:r>
      <w:r>
        <w:rPr>
          <w:spacing w:val="-8"/>
          <w:w w:val="115"/>
        </w:rPr>
        <w:t xml:space="preserve"> </w:t>
      </w:r>
      <w:r>
        <w:rPr>
          <w:w w:val="115"/>
        </w:rPr>
        <w:t>study</w:t>
      </w:r>
      <w:r>
        <w:rPr>
          <w:spacing w:val="-9"/>
          <w:w w:val="115"/>
        </w:rPr>
        <w:t xml:space="preserve"> </w:t>
      </w:r>
      <w:r>
        <w:rPr>
          <w:w w:val="115"/>
        </w:rPr>
        <w:t>is</w:t>
      </w:r>
      <w:r>
        <w:rPr>
          <w:spacing w:val="-13"/>
          <w:w w:val="115"/>
        </w:rPr>
        <w:t xml:space="preserve"> </w:t>
      </w:r>
      <w:r>
        <w:rPr>
          <w:w w:val="115"/>
        </w:rPr>
        <w:t>to</w:t>
      </w:r>
      <w:r>
        <w:rPr>
          <w:spacing w:val="-5"/>
          <w:w w:val="115"/>
        </w:rPr>
        <w:t xml:space="preserve"> </w:t>
      </w:r>
      <w:r>
        <w:rPr>
          <w:w w:val="115"/>
        </w:rPr>
        <w:t>develop</w:t>
      </w:r>
      <w:r>
        <w:rPr>
          <w:spacing w:val="-7"/>
          <w:w w:val="115"/>
        </w:rPr>
        <w:t xml:space="preserve"> </w:t>
      </w:r>
      <w:r>
        <w:rPr>
          <w:w w:val="115"/>
        </w:rPr>
        <w:t>and</w:t>
      </w:r>
      <w:r>
        <w:rPr>
          <w:spacing w:val="23"/>
          <w:w w:val="115"/>
        </w:rPr>
        <w:t xml:space="preserve"> </w:t>
      </w:r>
      <w:r>
        <w:rPr>
          <w:w w:val="115"/>
        </w:rPr>
        <w:t>validate</w:t>
      </w:r>
      <w:r>
        <w:rPr>
          <w:spacing w:val="-5"/>
          <w:w w:val="115"/>
        </w:rPr>
        <w:t xml:space="preserve"> </w:t>
      </w:r>
      <w:r>
        <w:rPr>
          <w:w w:val="115"/>
        </w:rPr>
        <w:t>an</w:t>
      </w:r>
      <w:r>
        <w:rPr>
          <w:spacing w:val="5"/>
          <w:w w:val="115"/>
        </w:rPr>
        <w:t xml:space="preserve"> </w:t>
      </w:r>
      <w:r>
        <w:rPr>
          <w:w w:val="115"/>
        </w:rPr>
        <w:t>abbreviated</w:t>
      </w:r>
      <w:r>
        <w:rPr>
          <w:spacing w:val="10"/>
          <w:w w:val="115"/>
        </w:rPr>
        <w:t xml:space="preserve"> </w:t>
      </w:r>
      <w:r>
        <w:rPr>
          <w:w w:val="115"/>
        </w:rPr>
        <w:t>form</w:t>
      </w:r>
      <w:r>
        <w:rPr>
          <w:spacing w:val="-8"/>
          <w:w w:val="115"/>
        </w:rPr>
        <w:t xml:space="preserve"> </w:t>
      </w:r>
      <w:r>
        <w:rPr>
          <w:w w:val="115"/>
        </w:rPr>
        <w:t>of</w:t>
      </w:r>
      <w:r>
        <w:rPr>
          <w:spacing w:val="-6"/>
          <w:w w:val="115"/>
        </w:rPr>
        <w:t xml:space="preserve"> </w:t>
      </w:r>
      <w:r>
        <w:rPr>
          <w:w w:val="115"/>
        </w:rPr>
        <w:t>the</w:t>
      </w:r>
      <w:r>
        <w:rPr>
          <w:spacing w:val="23"/>
          <w:w w:val="115"/>
        </w:rPr>
        <w:t xml:space="preserve"> </w:t>
      </w:r>
      <w:r>
        <w:rPr>
          <w:w w:val="115"/>
        </w:rPr>
        <w:t>IRRS.</w:t>
      </w:r>
      <w:r>
        <w:rPr>
          <w:spacing w:val="4"/>
          <w:w w:val="115"/>
        </w:rPr>
        <w:t xml:space="preserve"> </w:t>
      </w:r>
      <w:r>
        <w:rPr>
          <w:w w:val="115"/>
        </w:rPr>
        <w:t>In</w:t>
      </w:r>
      <w:r>
        <w:rPr>
          <w:spacing w:val="6"/>
          <w:w w:val="115"/>
        </w:rPr>
        <w:t xml:space="preserve"> </w:t>
      </w:r>
      <w:r>
        <w:rPr>
          <w:w w:val="115"/>
        </w:rPr>
        <w:t>addition,</w:t>
      </w:r>
      <w:r>
        <w:rPr>
          <w:spacing w:val="-3"/>
          <w:w w:val="115"/>
        </w:rPr>
        <w:t xml:space="preserve"> </w:t>
      </w:r>
      <w:r>
        <w:rPr>
          <w:w w:val="115"/>
        </w:rPr>
        <w:t>limitations</w:t>
      </w:r>
      <w:r>
        <w:rPr>
          <w:spacing w:val="-9"/>
          <w:w w:val="115"/>
        </w:rPr>
        <w:t xml:space="preserve"> </w:t>
      </w:r>
      <w:r>
        <w:rPr>
          <w:w w:val="115"/>
        </w:rPr>
        <w:t>of</w:t>
      </w:r>
      <w:r>
        <w:rPr>
          <w:spacing w:val="-6"/>
          <w:w w:val="115"/>
        </w:rPr>
        <w:t xml:space="preserve"> </w:t>
      </w:r>
      <w:r>
        <w:rPr>
          <w:w w:val="115"/>
        </w:rPr>
        <w:t>the</w:t>
      </w:r>
      <w:r>
        <w:rPr>
          <w:spacing w:val="21"/>
          <w:w w:val="115"/>
        </w:rPr>
        <w:t xml:space="preserve"> </w:t>
      </w:r>
      <w:r>
        <w:rPr>
          <w:w w:val="115"/>
        </w:rPr>
        <w:t>original</w:t>
      </w:r>
      <w:r>
        <w:rPr>
          <w:spacing w:val="2"/>
          <w:w w:val="115"/>
        </w:rPr>
        <w:t xml:space="preserve"> </w:t>
      </w:r>
      <w:r>
        <w:rPr>
          <w:w w:val="115"/>
        </w:rPr>
        <w:t>measure</w:t>
      </w:r>
      <w:r>
        <w:rPr>
          <w:spacing w:val="-7"/>
          <w:w w:val="115"/>
        </w:rPr>
        <w:t xml:space="preserve"> </w:t>
      </w:r>
      <w:r>
        <w:rPr>
          <w:w w:val="115"/>
        </w:rPr>
        <w:t>are</w:t>
      </w:r>
      <w:r>
        <w:rPr>
          <w:spacing w:val="-4"/>
          <w:w w:val="115"/>
        </w:rPr>
        <w:t xml:space="preserve"> </w:t>
      </w:r>
      <w:r>
        <w:rPr>
          <w:w w:val="115"/>
        </w:rPr>
        <w:t>addressed</w:t>
      </w:r>
      <w:r>
        <w:rPr>
          <w:spacing w:val="2"/>
          <w:w w:val="115"/>
        </w:rPr>
        <w:t xml:space="preserve"> </w:t>
      </w:r>
      <w:r>
        <w:rPr>
          <w:w w:val="115"/>
        </w:rPr>
        <w:t>in</w:t>
      </w:r>
      <w:r>
        <w:rPr>
          <w:spacing w:val="-14"/>
          <w:w w:val="115"/>
        </w:rPr>
        <w:t xml:space="preserve"> </w:t>
      </w:r>
      <w:r>
        <w:rPr>
          <w:w w:val="115"/>
        </w:rPr>
        <w:t>this</w:t>
      </w:r>
      <w:r>
        <w:rPr>
          <w:spacing w:val="-13"/>
          <w:w w:val="115"/>
        </w:rPr>
        <w:t xml:space="preserve"> </w:t>
      </w:r>
      <w:r>
        <w:rPr>
          <w:w w:val="115"/>
        </w:rPr>
        <w:t>investigation</w:t>
      </w:r>
      <w:r>
        <w:rPr>
          <w:spacing w:val="12"/>
          <w:w w:val="115"/>
        </w:rPr>
        <w:t xml:space="preserve"> </w:t>
      </w:r>
      <w:r>
        <w:rPr>
          <w:w w:val="115"/>
        </w:rPr>
        <w:t>to</w:t>
      </w:r>
      <w:r>
        <w:rPr>
          <w:spacing w:val="-14"/>
          <w:w w:val="115"/>
        </w:rPr>
        <w:t xml:space="preserve"> </w:t>
      </w:r>
      <w:r>
        <w:rPr>
          <w:w w:val="115"/>
        </w:rPr>
        <w:t>further</w:t>
      </w:r>
      <w:r>
        <w:rPr>
          <w:spacing w:val="-7"/>
          <w:w w:val="115"/>
        </w:rPr>
        <w:t xml:space="preserve"> </w:t>
      </w:r>
      <w:r>
        <w:rPr>
          <w:w w:val="115"/>
        </w:rPr>
        <w:t>enhance</w:t>
      </w:r>
      <w:r>
        <w:rPr>
          <w:spacing w:val="-7"/>
          <w:w w:val="115"/>
        </w:rPr>
        <w:t xml:space="preserve"> </w:t>
      </w:r>
      <w:r>
        <w:rPr>
          <w:w w:val="115"/>
        </w:rPr>
        <w:t>the</w:t>
      </w:r>
      <w:r>
        <w:rPr>
          <w:spacing w:val="-14"/>
          <w:w w:val="115"/>
        </w:rPr>
        <w:t xml:space="preserve"> </w:t>
      </w:r>
      <w:r>
        <w:rPr>
          <w:w w:val="115"/>
        </w:rPr>
        <w:t>clinical</w:t>
      </w:r>
      <w:r>
        <w:rPr>
          <w:spacing w:val="-2"/>
          <w:w w:val="115"/>
        </w:rPr>
        <w:t xml:space="preserve"> </w:t>
      </w:r>
      <w:r>
        <w:rPr>
          <w:w w:val="115"/>
        </w:rPr>
        <w:t>and</w:t>
      </w:r>
      <w:r>
        <w:rPr>
          <w:spacing w:val="21"/>
          <w:w w:val="115"/>
        </w:rPr>
        <w:t xml:space="preserve"> </w:t>
      </w:r>
      <w:r>
        <w:rPr>
          <w:w w:val="115"/>
        </w:rPr>
        <w:t>research</w:t>
      </w:r>
      <w:r>
        <w:rPr>
          <w:spacing w:val="4"/>
          <w:w w:val="115"/>
        </w:rPr>
        <w:t xml:space="preserve"> </w:t>
      </w:r>
      <w:r>
        <w:rPr>
          <w:w w:val="115"/>
        </w:rPr>
        <w:t>utility</w:t>
      </w:r>
      <w:r>
        <w:rPr>
          <w:spacing w:val="-12"/>
          <w:w w:val="115"/>
        </w:rPr>
        <w:t xml:space="preserve"> </w:t>
      </w:r>
      <w:r>
        <w:rPr>
          <w:w w:val="115"/>
        </w:rPr>
        <w:t>of</w:t>
      </w:r>
      <w:r>
        <w:rPr>
          <w:spacing w:val="-1"/>
          <w:w w:val="115"/>
        </w:rPr>
        <w:t xml:space="preserve"> </w:t>
      </w:r>
      <w:r>
        <w:rPr>
          <w:w w:val="115"/>
        </w:rPr>
        <w:t>the</w:t>
      </w:r>
      <w:r>
        <w:rPr>
          <w:spacing w:val="21"/>
          <w:w w:val="115"/>
        </w:rPr>
        <w:t xml:space="preserve"> </w:t>
      </w:r>
      <w:r>
        <w:rPr>
          <w:w w:val="115"/>
        </w:rPr>
        <w:t>IRRS.</w:t>
      </w:r>
      <w:r>
        <w:rPr>
          <w:spacing w:val="-15"/>
          <w:w w:val="115"/>
        </w:rPr>
        <w:t xml:space="preserve"> </w:t>
      </w:r>
      <w:r>
        <w:rPr>
          <w:w w:val="115"/>
        </w:rPr>
        <w:t>That</w:t>
      </w:r>
      <w:r>
        <w:rPr>
          <w:spacing w:val="-14"/>
          <w:w w:val="115"/>
        </w:rPr>
        <w:t xml:space="preserve"> </w:t>
      </w:r>
      <w:r>
        <w:rPr>
          <w:w w:val="115"/>
        </w:rPr>
        <w:t>is,</w:t>
      </w:r>
      <w:r>
        <w:rPr>
          <w:spacing w:val="-18"/>
          <w:w w:val="115"/>
        </w:rPr>
        <w:t xml:space="preserve"> </w:t>
      </w:r>
      <w:r>
        <w:rPr>
          <w:w w:val="115"/>
        </w:rPr>
        <w:t>several</w:t>
      </w:r>
      <w:r>
        <w:rPr>
          <w:spacing w:val="-10"/>
          <w:w w:val="115"/>
        </w:rPr>
        <w:t xml:space="preserve"> </w:t>
      </w:r>
      <w:r>
        <w:rPr>
          <w:w w:val="115"/>
        </w:rPr>
        <w:t>items</w:t>
      </w:r>
      <w:r>
        <w:rPr>
          <w:spacing w:val="-11"/>
          <w:w w:val="115"/>
        </w:rPr>
        <w:t xml:space="preserve"> </w:t>
      </w:r>
      <w:r>
        <w:rPr>
          <w:w w:val="115"/>
        </w:rPr>
        <w:t>in</w:t>
      </w:r>
      <w:r>
        <w:rPr>
          <w:spacing w:val="-3"/>
          <w:w w:val="115"/>
        </w:rPr>
        <w:t xml:space="preserve"> </w:t>
      </w:r>
      <w:r>
        <w:rPr>
          <w:w w:val="115"/>
        </w:rPr>
        <w:t>the</w:t>
      </w:r>
      <w:r>
        <w:rPr>
          <w:spacing w:val="-8"/>
          <w:w w:val="115"/>
        </w:rPr>
        <w:t xml:space="preserve"> </w:t>
      </w:r>
      <w:r>
        <w:rPr>
          <w:w w:val="115"/>
        </w:rPr>
        <w:t>origi­</w:t>
      </w:r>
      <w:r>
        <w:rPr>
          <w:spacing w:val="-11"/>
          <w:w w:val="115"/>
        </w:rPr>
        <w:t xml:space="preserve"> </w:t>
      </w:r>
      <w:r>
        <w:rPr>
          <w:w w:val="115"/>
        </w:rPr>
        <w:t>nal</w:t>
      </w:r>
      <w:r>
        <w:rPr>
          <w:spacing w:val="21"/>
          <w:w w:val="115"/>
        </w:rPr>
        <w:t xml:space="preserve"> </w:t>
      </w:r>
      <w:r>
        <w:rPr>
          <w:w w:val="115"/>
        </w:rPr>
        <w:t>version</w:t>
      </w:r>
      <w:r>
        <w:rPr>
          <w:spacing w:val="2"/>
          <w:w w:val="115"/>
        </w:rPr>
        <w:t xml:space="preserve"> </w:t>
      </w:r>
      <w:r>
        <w:rPr>
          <w:w w:val="115"/>
        </w:rPr>
        <w:t>were</w:t>
      </w:r>
      <w:r>
        <w:rPr>
          <w:spacing w:val="3"/>
          <w:w w:val="115"/>
        </w:rPr>
        <w:t xml:space="preserve"> </w:t>
      </w:r>
      <w:r>
        <w:rPr>
          <w:w w:val="115"/>
        </w:rPr>
        <w:t>geographically</w:t>
      </w:r>
      <w:r>
        <w:rPr>
          <w:spacing w:val="-10"/>
          <w:w w:val="115"/>
        </w:rPr>
        <w:t xml:space="preserve"> </w:t>
      </w:r>
      <w:r>
        <w:rPr>
          <w:w w:val="115"/>
        </w:rPr>
        <w:t>specific or</w:t>
      </w:r>
      <w:r>
        <w:rPr>
          <w:spacing w:val="12"/>
          <w:w w:val="115"/>
        </w:rPr>
        <w:t xml:space="preserve"> </w:t>
      </w:r>
      <w:r>
        <w:rPr>
          <w:w w:val="115"/>
        </w:rPr>
        <w:t>represented</w:t>
      </w:r>
      <w:r>
        <w:rPr>
          <w:spacing w:val="26"/>
          <w:w w:val="115"/>
        </w:rPr>
        <w:t xml:space="preserve"> </w:t>
      </w:r>
      <w:r>
        <w:rPr>
          <w:w w:val="115"/>
        </w:rPr>
        <w:t>extreme examples</w:t>
      </w:r>
      <w:r>
        <w:rPr>
          <w:spacing w:val="7"/>
          <w:w w:val="115"/>
        </w:rPr>
        <w:t xml:space="preserve"> </w:t>
      </w:r>
      <w:r>
        <w:rPr>
          <w:w w:val="115"/>
        </w:rPr>
        <w:t>of</w:t>
      </w:r>
      <w:r>
        <w:rPr>
          <w:spacing w:val="-12"/>
          <w:w w:val="115"/>
        </w:rPr>
        <w:t xml:space="preserve"> </w:t>
      </w:r>
      <w:r>
        <w:rPr>
          <w:w w:val="115"/>
        </w:rPr>
        <w:t>racism.</w:t>
      </w:r>
      <w:r>
        <w:rPr>
          <w:spacing w:val="-19"/>
          <w:w w:val="115"/>
        </w:rPr>
        <w:t xml:space="preserve"> </w:t>
      </w:r>
      <w:r>
        <w:rPr>
          <w:w w:val="115"/>
        </w:rPr>
        <w:t>The</w:t>
      </w:r>
      <w:r>
        <w:rPr>
          <w:spacing w:val="-26"/>
          <w:w w:val="115"/>
        </w:rPr>
        <w:t xml:space="preserve"> </w:t>
      </w:r>
      <w:r>
        <w:rPr>
          <w:w w:val="115"/>
        </w:rPr>
        <w:t>extreme</w:t>
      </w:r>
      <w:r>
        <w:rPr>
          <w:spacing w:val="-15"/>
          <w:w w:val="115"/>
        </w:rPr>
        <w:t xml:space="preserve"> </w:t>
      </w:r>
      <w:r>
        <w:rPr>
          <w:w w:val="115"/>
        </w:rPr>
        <w:t>examples</w:t>
      </w:r>
      <w:r>
        <w:rPr>
          <w:spacing w:val="-10"/>
          <w:w w:val="115"/>
        </w:rPr>
        <w:t xml:space="preserve"> </w:t>
      </w:r>
      <w:r>
        <w:rPr>
          <w:w w:val="115"/>
        </w:rPr>
        <w:t>of</w:t>
      </w:r>
      <w:r>
        <w:rPr>
          <w:spacing w:val="-15"/>
          <w:w w:val="115"/>
        </w:rPr>
        <w:t xml:space="preserve"> </w:t>
      </w:r>
      <w:r>
        <w:rPr>
          <w:w w:val="115"/>
        </w:rPr>
        <w:t>racism,</w:t>
      </w:r>
      <w:r>
        <w:rPr>
          <w:spacing w:val="-14"/>
          <w:w w:val="115"/>
        </w:rPr>
        <w:t xml:space="preserve"> </w:t>
      </w:r>
      <w:r>
        <w:rPr>
          <w:w w:val="115"/>
        </w:rPr>
        <w:t>such</w:t>
      </w:r>
      <w:r>
        <w:rPr>
          <w:spacing w:val="-14"/>
          <w:w w:val="115"/>
        </w:rPr>
        <w:t xml:space="preserve"> </w:t>
      </w:r>
      <w:r>
        <w:rPr>
          <w:w w:val="115"/>
        </w:rPr>
        <w:t>as</w:t>
      </w:r>
      <w:r>
        <w:rPr>
          <w:spacing w:val="-7"/>
          <w:w w:val="115"/>
        </w:rPr>
        <w:t xml:space="preserve"> </w:t>
      </w:r>
      <w:r>
        <w:rPr>
          <w:w w:val="115"/>
        </w:rPr>
        <w:t>being</w:t>
      </w:r>
      <w:r>
        <w:rPr>
          <w:spacing w:val="-11"/>
          <w:w w:val="115"/>
        </w:rPr>
        <w:t xml:space="preserve"> </w:t>
      </w:r>
      <w:r>
        <w:rPr>
          <w:w w:val="115"/>
        </w:rPr>
        <w:t>physically</w:t>
      </w:r>
      <w:r>
        <w:rPr>
          <w:spacing w:val="-8"/>
          <w:w w:val="115"/>
        </w:rPr>
        <w:t xml:space="preserve"> </w:t>
      </w:r>
      <w:r>
        <w:rPr>
          <w:w w:val="115"/>
        </w:rPr>
        <w:t>attacked</w:t>
      </w:r>
      <w:r>
        <w:rPr>
          <w:spacing w:val="-2"/>
          <w:w w:val="115"/>
        </w:rPr>
        <w:t xml:space="preserve"> </w:t>
      </w:r>
      <w:r>
        <w:rPr>
          <w:w w:val="115"/>
        </w:rPr>
        <w:t>for</w:t>
      </w:r>
      <w:r>
        <w:rPr>
          <w:spacing w:val="-11"/>
          <w:w w:val="115"/>
        </w:rPr>
        <w:t xml:space="preserve"> </w:t>
      </w:r>
      <w:r>
        <w:rPr>
          <w:w w:val="115"/>
        </w:rPr>
        <w:t>being</w:t>
      </w:r>
      <w:r>
        <w:rPr>
          <w:spacing w:val="2"/>
          <w:w w:val="115"/>
        </w:rPr>
        <w:t xml:space="preserve"> </w:t>
      </w:r>
      <w:r>
        <w:rPr>
          <w:w w:val="115"/>
        </w:rPr>
        <w:t>Black,</w:t>
      </w:r>
      <w:r>
        <w:rPr>
          <w:spacing w:val="5"/>
          <w:w w:val="115"/>
        </w:rPr>
        <w:t xml:space="preserve"> </w:t>
      </w:r>
      <w:r>
        <w:rPr>
          <w:w w:val="115"/>
        </w:rPr>
        <w:t>had</w:t>
      </w:r>
      <w:r>
        <w:rPr>
          <w:spacing w:val="15"/>
          <w:w w:val="115"/>
        </w:rPr>
        <w:t xml:space="preserve"> </w:t>
      </w:r>
      <w:r>
        <w:rPr>
          <w:w w:val="115"/>
        </w:rPr>
        <w:t>a</w:t>
      </w:r>
      <w:r>
        <w:rPr>
          <w:spacing w:val="4"/>
          <w:w w:val="115"/>
        </w:rPr>
        <w:t xml:space="preserve"> </w:t>
      </w:r>
      <w:r>
        <w:rPr>
          <w:w w:val="115"/>
        </w:rPr>
        <w:t>low</w:t>
      </w:r>
      <w:r>
        <w:rPr>
          <w:spacing w:val="-7"/>
          <w:w w:val="115"/>
        </w:rPr>
        <w:t xml:space="preserve"> </w:t>
      </w:r>
      <w:r>
        <w:rPr>
          <w:w w:val="115"/>
        </w:rPr>
        <w:t>rate</w:t>
      </w:r>
      <w:r>
        <w:rPr>
          <w:spacing w:val="-11"/>
          <w:w w:val="115"/>
        </w:rPr>
        <w:t xml:space="preserve"> </w:t>
      </w:r>
      <w:r>
        <w:rPr>
          <w:w w:val="115"/>
        </w:rPr>
        <w:t>of</w:t>
      </w:r>
      <w:r>
        <w:rPr>
          <w:spacing w:val="-5"/>
          <w:w w:val="115"/>
        </w:rPr>
        <w:t xml:space="preserve"> </w:t>
      </w:r>
      <w:r>
        <w:rPr>
          <w:w w:val="115"/>
        </w:rPr>
        <w:t>response</w:t>
      </w:r>
      <w:r>
        <w:rPr>
          <w:spacing w:val="-1"/>
          <w:w w:val="115"/>
        </w:rPr>
        <w:t xml:space="preserve"> </w:t>
      </w:r>
      <w:r>
        <w:rPr>
          <w:w w:val="115"/>
        </w:rPr>
        <w:t>and</w:t>
      </w:r>
      <w:r>
        <w:rPr>
          <w:spacing w:val="4"/>
          <w:w w:val="115"/>
        </w:rPr>
        <w:t xml:space="preserve"> </w:t>
      </w:r>
      <w:r>
        <w:rPr>
          <w:w w:val="115"/>
        </w:rPr>
        <w:t>were</w:t>
      </w:r>
      <w:r>
        <w:rPr>
          <w:spacing w:val="-10"/>
          <w:w w:val="115"/>
        </w:rPr>
        <w:t xml:space="preserve"> </w:t>
      </w:r>
      <w:r>
        <w:rPr>
          <w:w w:val="115"/>
        </w:rPr>
        <w:t>therefore</w:t>
      </w:r>
      <w:r>
        <w:rPr>
          <w:spacing w:val="9"/>
          <w:w w:val="115"/>
        </w:rPr>
        <w:t xml:space="preserve"> </w:t>
      </w:r>
      <w:r>
        <w:rPr>
          <w:w w:val="115"/>
        </w:rPr>
        <w:t>poor</w:t>
      </w:r>
      <w:r>
        <w:rPr>
          <w:spacing w:val="-1"/>
          <w:w w:val="115"/>
        </w:rPr>
        <w:t xml:space="preserve"> </w:t>
      </w:r>
      <w:r>
        <w:rPr>
          <w:w w:val="115"/>
        </w:rPr>
        <w:t>indicators of</w:t>
      </w:r>
      <w:r>
        <w:rPr>
          <w:spacing w:val="-14"/>
          <w:w w:val="115"/>
        </w:rPr>
        <w:t xml:space="preserve"> </w:t>
      </w:r>
      <w:r>
        <w:rPr>
          <w:w w:val="115"/>
        </w:rPr>
        <w:t>race-related</w:t>
      </w:r>
      <w:r>
        <w:rPr>
          <w:spacing w:val="-3"/>
          <w:w w:val="115"/>
        </w:rPr>
        <w:t xml:space="preserve"> </w:t>
      </w:r>
      <w:r>
        <w:rPr>
          <w:w w:val="115"/>
        </w:rPr>
        <w:t>stress</w:t>
      </w:r>
      <w:r>
        <w:rPr>
          <w:spacing w:val="-15"/>
          <w:w w:val="115"/>
        </w:rPr>
        <w:t xml:space="preserve"> </w:t>
      </w:r>
      <w:r>
        <w:rPr>
          <w:w w:val="115"/>
        </w:rPr>
        <w:t>in</w:t>
      </w:r>
      <w:r>
        <w:rPr>
          <w:spacing w:val="-31"/>
          <w:w w:val="115"/>
        </w:rPr>
        <w:t xml:space="preserve"> </w:t>
      </w:r>
      <w:r>
        <w:rPr>
          <w:w w:val="115"/>
        </w:rPr>
        <w:t>African</w:t>
      </w:r>
      <w:r>
        <w:rPr>
          <w:spacing w:val="-14"/>
          <w:w w:val="115"/>
        </w:rPr>
        <w:t xml:space="preserve"> </w:t>
      </w:r>
      <w:r>
        <w:rPr>
          <w:w w:val="115"/>
        </w:rPr>
        <w:lastRenderedPageBreak/>
        <w:t>Americans.</w:t>
      </w:r>
      <w:r>
        <w:rPr>
          <w:spacing w:val="-15"/>
          <w:w w:val="115"/>
        </w:rPr>
        <w:t xml:space="preserve"> </w:t>
      </w:r>
      <w:r>
        <w:rPr>
          <w:w w:val="115"/>
        </w:rPr>
        <w:t>These</w:t>
      </w:r>
      <w:r>
        <w:rPr>
          <w:spacing w:val="-15"/>
          <w:w w:val="115"/>
        </w:rPr>
        <w:t xml:space="preserve"> </w:t>
      </w:r>
      <w:r>
        <w:rPr>
          <w:w w:val="115"/>
        </w:rPr>
        <w:t>items</w:t>
      </w:r>
      <w:r>
        <w:rPr>
          <w:spacing w:val="-15"/>
          <w:w w:val="115"/>
        </w:rPr>
        <w:t xml:space="preserve"> </w:t>
      </w:r>
      <w:r>
        <w:rPr>
          <w:w w:val="115"/>
        </w:rPr>
        <w:t>are</w:t>
      </w:r>
      <w:r>
        <w:rPr>
          <w:spacing w:val="4"/>
          <w:w w:val="115"/>
        </w:rPr>
        <w:t xml:space="preserve"> </w:t>
      </w:r>
      <w:r>
        <w:rPr>
          <w:w w:val="115"/>
        </w:rPr>
        <w:t>reevaluated</w:t>
      </w:r>
      <w:r>
        <w:rPr>
          <w:spacing w:val="7"/>
          <w:w w:val="115"/>
        </w:rPr>
        <w:t xml:space="preserve"> </w:t>
      </w:r>
      <w:r>
        <w:rPr>
          <w:w w:val="115"/>
        </w:rPr>
        <w:t>for</w:t>
      </w:r>
      <w:r>
        <w:rPr>
          <w:spacing w:val="-14"/>
          <w:w w:val="115"/>
        </w:rPr>
        <w:t xml:space="preserve"> </w:t>
      </w:r>
      <w:r>
        <w:rPr>
          <w:w w:val="115"/>
        </w:rPr>
        <w:t>their</w:t>
      </w:r>
      <w:r>
        <w:rPr>
          <w:spacing w:val="-7"/>
          <w:w w:val="115"/>
        </w:rPr>
        <w:t xml:space="preserve"> </w:t>
      </w:r>
      <w:r>
        <w:rPr>
          <w:w w:val="115"/>
        </w:rPr>
        <w:t>appropriateness</w:t>
      </w:r>
      <w:r>
        <w:rPr>
          <w:spacing w:val="-15"/>
          <w:w w:val="115"/>
        </w:rPr>
        <w:t xml:space="preserve"> </w:t>
      </w:r>
      <w:r>
        <w:rPr>
          <w:w w:val="115"/>
        </w:rPr>
        <w:t>and</w:t>
      </w:r>
      <w:r>
        <w:rPr>
          <w:spacing w:val="-7"/>
          <w:w w:val="115"/>
        </w:rPr>
        <w:t xml:space="preserve"> </w:t>
      </w:r>
      <w:r>
        <w:rPr>
          <w:w w:val="115"/>
        </w:rPr>
        <w:t>subsequent inclusion</w:t>
      </w:r>
      <w:r>
        <w:rPr>
          <w:spacing w:val="-5"/>
          <w:w w:val="115"/>
        </w:rPr>
        <w:t xml:space="preserve"> </w:t>
      </w:r>
      <w:r>
        <w:rPr>
          <w:w w:val="115"/>
        </w:rPr>
        <w:t>in</w:t>
      </w:r>
      <w:r>
        <w:rPr>
          <w:spacing w:val="-4"/>
          <w:w w:val="115"/>
        </w:rPr>
        <w:t xml:space="preserve"> </w:t>
      </w:r>
      <w:r>
        <w:rPr>
          <w:w w:val="115"/>
        </w:rPr>
        <w:t>the</w:t>
      </w:r>
      <w:r>
        <w:rPr>
          <w:spacing w:val="2"/>
          <w:w w:val="115"/>
        </w:rPr>
        <w:t xml:space="preserve"> </w:t>
      </w:r>
      <w:r>
        <w:rPr>
          <w:w w:val="115"/>
        </w:rPr>
        <w:t>IRRS-B.</w:t>
      </w:r>
      <w:r>
        <w:rPr>
          <w:spacing w:val="-1"/>
          <w:w w:val="115"/>
        </w:rPr>
        <w:t xml:space="preserve"> </w:t>
      </w:r>
      <w:r>
        <w:rPr>
          <w:w w:val="115"/>
        </w:rPr>
        <w:t>A</w:t>
      </w:r>
      <w:r>
        <w:rPr>
          <w:spacing w:val="-15"/>
          <w:w w:val="115"/>
        </w:rPr>
        <w:t xml:space="preserve"> </w:t>
      </w:r>
      <w:r>
        <w:rPr>
          <w:w w:val="115"/>
        </w:rPr>
        <w:t>readability index</w:t>
      </w:r>
      <w:r>
        <w:rPr>
          <w:spacing w:val="-8"/>
          <w:w w:val="115"/>
        </w:rPr>
        <w:t xml:space="preserve"> </w:t>
      </w:r>
      <w:r>
        <w:rPr>
          <w:w w:val="115"/>
        </w:rPr>
        <w:t>is</w:t>
      </w:r>
      <w:r>
        <w:rPr>
          <w:spacing w:val="5"/>
          <w:w w:val="115"/>
        </w:rPr>
        <w:t xml:space="preserve"> </w:t>
      </w:r>
      <w:r>
        <w:rPr>
          <w:w w:val="115"/>
        </w:rPr>
        <w:t>also</w:t>
      </w:r>
      <w:r>
        <w:rPr>
          <w:spacing w:val="5"/>
          <w:w w:val="115"/>
        </w:rPr>
        <w:t xml:space="preserve"> </w:t>
      </w:r>
      <w:r>
        <w:rPr>
          <w:w w:val="115"/>
        </w:rPr>
        <w:t>calculated</w:t>
      </w:r>
      <w:r>
        <w:rPr>
          <w:spacing w:val="24"/>
          <w:w w:val="115"/>
        </w:rPr>
        <w:t xml:space="preserve"> </w:t>
      </w:r>
      <w:r>
        <w:rPr>
          <w:w w:val="115"/>
        </w:rPr>
        <w:t>to</w:t>
      </w:r>
      <w:r>
        <w:rPr>
          <w:spacing w:val="-3"/>
          <w:w w:val="115"/>
        </w:rPr>
        <w:t xml:space="preserve"> </w:t>
      </w:r>
      <w:r>
        <w:rPr>
          <w:w w:val="115"/>
        </w:rPr>
        <w:t>determine</w:t>
      </w:r>
      <w:r>
        <w:rPr>
          <w:spacing w:val="17"/>
          <w:w w:val="115"/>
        </w:rPr>
        <w:t xml:space="preserve"> </w:t>
      </w:r>
      <w:r>
        <w:rPr>
          <w:w w:val="115"/>
        </w:rPr>
        <w:t>the</w:t>
      </w:r>
      <w:r>
        <w:rPr>
          <w:spacing w:val="18"/>
          <w:w w:val="115"/>
        </w:rPr>
        <w:t xml:space="preserve"> </w:t>
      </w:r>
      <w:r>
        <w:rPr>
          <w:w w:val="115"/>
        </w:rPr>
        <w:t>required</w:t>
      </w:r>
      <w:r>
        <w:rPr>
          <w:spacing w:val="27"/>
          <w:w w:val="115"/>
        </w:rPr>
        <w:t xml:space="preserve"> </w:t>
      </w:r>
      <w:r>
        <w:rPr>
          <w:w w:val="115"/>
        </w:rPr>
        <w:t>reading level</w:t>
      </w:r>
      <w:r>
        <w:rPr>
          <w:spacing w:val="5"/>
          <w:w w:val="115"/>
        </w:rPr>
        <w:t xml:space="preserve"> </w:t>
      </w:r>
      <w:r>
        <w:rPr>
          <w:w w:val="115"/>
        </w:rPr>
        <w:t>for</w:t>
      </w:r>
      <w:r>
        <w:rPr>
          <w:spacing w:val="3"/>
          <w:w w:val="115"/>
        </w:rPr>
        <w:t xml:space="preserve"> </w:t>
      </w:r>
      <w:r>
        <w:rPr>
          <w:w w:val="115"/>
        </w:rPr>
        <w:t>completing</w:t>
      </w:r>
      <w:r>
        <w:rPr>
          <w:spacing w:val="18"/>
          <w:w w:val="115"/>
        </w:rPr>
        <w:t xml:space="preserve"> </w:t>
      </w:r>
      <w:r>
        <w:rPr>
          <w:w w:val="115"/>
        </w:rPr>
        <w:t>the</w:t>
      </w:r>
      <w:r>
        <w:rPr>
          <w:spacing w:val="-10"/>
          <w:w w:val="115"/>
        </w:rPr>
        <w:t xml:space="preserve"> </w:t>
      </w:r>
      <w:r>
        <w:rPr>
          <w:w w:val="115"/>
        </w:rPr>
        <w:t>instrument.</w:t>
      </w:r>
    </w:p>
    <w:p w14:paraId="072DA304" w14:textId="77777777" w:rsidR="00D37A87" w:rsidRDefault="00D37A87" w:rsidP="00D37A87">
      <w:pPr>
        <w:pStyle w:val="BodyText"/>
        <w:kinsoku w:val="0"/>
        <w:overflowPunct w:val="0"/>
      </w:pPr>
    </w:p>
    <w:p w14:paraId="7CD390AA" w14:textId="77777777" w:rsidR="00D37A87" w:rsidRDefault="00D37A87" w:rsidP="00D37A87">
      <w:pPr>
        <w:pStyle w:val="BodyText"/>
        <w:kinsoku w:val="0"/>
        <w:overflowPunct w:val="0"/>
        <w:ind w:left="109"/>
        <w:jc w:val="both"/>
        <w:rPr>
          <w:spacing w:val="-2"/>
          <w:w w:val="105"/>
          <w:sz w:val="13"/>
          <w:szCs w:val="13"/>
        </w:rPr>
      </w:pPr>
      <w:r>
        <w:rPr>
          <w:spacing w:val="-2"/>
          <w:w w:val="105"/>
          <w:sz w:val="13"/>
          <w:szCs w:val="13"/>
        </w:rPr>
        <w:t>MEASUREMENT</w:t>
      </w:r>
      <w:r>
        <w:rPr>
          <w:spacing w:val="-7"/>
          <w:w w:val="105"/>
          <w:sz w:val="13"/>
          <w:szCs w:val="13"/>
        </w:rPr>
        <w:t xml:space="preserve"> </w:t>
      </w:r>
      <w:r>
        <w:rPr>
          <w:spacing w:val="-2"/>
          <w:w w:val="105"/>
          <w:sz w:val="13"/>
          <w:szCs w:val="13"/>
        </w:rPr>
        <w:t>AND EVALUATION</w:t>
      </w:r>
      <w:r>
        <w:rPr>
          <w:sz w:val="13"/>
          <w:szCs w:val="13"/>
        </w:rPr>
        <w:t xml:space="preserve"> </w:t>
      </w:r>
      <w:r>
        <w:rPr>
          <w:spacing w:val="-2"/>
          <w:w w:val="105"/>
          <w:sz w:val="13"/>
          <w:szCs w:val="13"/>
        </w:rPr>
        <w:t>IN COUNSELING AND DEVELOPMENT/</w:t>
      </w:r>
      <w:r>
        <w:rPr>
          <w:spacing w:val="19"/>
          <w:w w:val="105"/>
          <w:sz w:val="13"/>
          <w:szCs w:val="13"/>
        </w:rPr>
        <w:t xml:space="preserve"> </w:t>
      </w:r>
      <w:r>
        <w:rPr>
          <w:spacing w:val="-2"/>
          <w:w w:val="105"/>
          <w:sz w:val="13"/>
          <w:szCs w:val="13"/>
        </w:rPr>
        <w:t>OCTOBER 1999 / VOL.</w:t>
      </w:r>
      <w:r>
        <w:rPr>
          <w:spacing w:val="-4"/>
          <w:w w:val="105"/>
          <w:sz w:val="13"/>
          <w:szCs w:val="13"/>
        </w:rPr>
        <w:t xml:space="preserve"> </w:t>
      </w:r>
      <w:r>
        <w:rPr>
          <w:spacing w:val="-2"/>
          <w:w w:val="105"/>
          <w:sz w:val="13"/>
          <w:szCs w:val="13"/>
        </w:rPr>
        <w:t>32</w:t>
      </w:r>
    </w:p>
    <w:p w14:paraId="5B61BD25" w14:textId="77777777" w:rsidR="00D37A87" w:rsidRDefault="00D37A87" w:rsidP="00D37A87">
      <w:pPr>
        <w:pStyle w:val="BodyText"/>
        <w:kinsoku w:val="0"/>
        <w:overflowPunct w:val="0"/>
        <w:rPr>
          <w:sz w:val="13"/>
          <w:szCs w:val="13"/>
        </w:rPr>
      </w:pPr>
    </w:p>
    <w:p w14:paraId="4FA22A27" w14:textId="77777777" w:rsidR="00D37A87" w:rsidRDefault="00D37A87" w:rsidP="00D37A87">
      <w:pPr>
        <w:pStyle w:val="BodyText"/>
        <w:kinsoku w:val="0"/>
        <w:overflowPunct w:val="0"/>
        <w:ind w:left="112"/>
        <w:rPr>
          <w:spacing w:val="-4"/>
        </w:rPr>
      </w:pPr>
      <w:r>
        <w:rPr>
          <w:spacing w:val="-4"/>
        </w:rPr>
        <w:t>156</w:t>
      </w:r>
    </w:p>
    <w:p w14:paraId="1B3801B9" w14:textId="77777777" w:rsidR="00D37A87" w:rsidRDefault="00D37A87" w:rsidP="00D37A87">
      <w:pPr>
        <w:pStyle w:val="BodyText"/>
        <w:kinsoku w:val="0"/>
        <w:overflowPunct w:val="0"/>
        <w:ind w:left="112"/>
        <w:rPr>
          <w:spacing w:val="-4"/>
        </w:rPr>
        <w:sectPr w:rsidR="00D37A87">
          <w:type w:val="continuous"/>
          <w:pgSz w:w="10080" w:h="14400"/>
          <w:pgMar w:top="720" w:right="1320" w:bottom="280" w:left="1360" w:header="720" w:footer="720" w:gutter="0"/>
          <w:cols w:space="720"/>
          <w:noEndnote/>
        </w:sectPr>
      </w:pPr>
    </w:p>
    <w:p w14:paraId="4EA6CABB" w14:textId="77777777" w:rsidR="00D37A87" w:rsidRDefault="00D37A87" w:rsidP="00D37A87">
      <w:pPr>
        <w:pStyle w:val="BodyText"/>
        <w:kinsoku w:val="0"/>
        <w:overflowPunct w:val="0"/>
        <w:spacing w:before="5"/>
        <w:rPr>
          <w:sz w:val="15"/>
          <w:szCs w:val="15"/>
        </w:rPr>
      </w:pPr>
    </w:p>
    <w:p w14:paraId="6FBC4E6F" w14:textId="77777777" w:rsidR="00D37A87" w:rsidRDefault="00D37A87" w:rsidP="00D37A87">
      <w:pPr>
        <w:pStyle w:val="Heading1"/>
        <w:kinsoku w:val="0"/>
        <w:overflowPunct w:val="0"/>
        <w:ind w:left="192"/>
        <w:rPr>
          <w:spacing w:val="-2"/>
        </w:rPr>
      </w:pPr>
      <w:r>
        <w:rPr>
          <w:spacing w:val="-2"/>
        </w:rPr>
        <w:t>METHOD</w:t>
      </w:r>
    </w:p>
    <w:p w14:paraId="2619E4BF" w14:textId="77777777" w:rsidR="00D37A87" w:rsidRDefault="00D37A87" w:rsidP="00D37A87">
      <w:pPr>
        <w:pStyle w:val="BodyText"/>
        <w:kinsoku w:val="0"/>
        <w:overflowPunct w:val="0"/>
        <w:spacing w:before="229" w:line="232" w:lineRule="auto"/>
        <w:ind w:left="157" w:right="98" w:firstLine="20"/>
        <w:jc w:val="both"/>
        <w:rPr>
          <w:w w:val="110"/>
        </w:rPr>
      </w:pPr>
      <w:r>
        <w:rPr>
          <w:w w:val="110"/>
        </w:rPr>
        <w:t>To</w:t>
      </w:r>
      <w:r>
        <w:rPr>
          <w:spacing w:val="10"/>
          <w:w w:val="110"/>
        </w:rPr>
        <w:t xml:space="preserve"> </w:t>
      </w:r>
      <w:r>
        <w:rPr>
          <w:w w:val="110"/>
        </w:rPr>
        <w:t>develop</w:t>
      </w:r>
      <w:r>
        <w:rPr>
          <w:spacing w:val="17"/>
          <w:w w:val="110"/>
        </w:rPr>
        <w:t xml:space="preserve"> </w:t>
      </w:r>
      <w:r>
        <w:rPr>
          <w:w w:val="110"/>
        </w:rPr>
        <w:t>a</w:t>
      </w:r>
      <w:r>
        <w:rPr>
          <w:spacing w:val="28"/>
          <w:w w:val="110"/>
        </w:rPr>
        <w:t xml:space="preserve"> </w:t>
      </w:r>
      <w:r>
        <w:rPr>
          <w:w w:val="110"/>
        </w:rPr>
        <w:t>short</w:t>
      </w:r>
      <w:r>
        <w:rPr>
          <w:spacing w:val="1"/>
          <w:w w:val="110"/>
        </w:rPr>
        <w:t xml:space="preserve"> </w:t>
      </w:r>
      <w:r>
        <w:rPr>
          <w:w w:val="110"/>
        </w:rPr>
        <w:t>version</w:t>
      </w:r>
      <w:r>
        <w:rPr>
          <w:spacing w:val="19"/>
          <w:w w:val="110"/>
        </w:rPr>
        <w:t xml:space="preserve"> </w:t>
      </w:r>
      <w:r>
        <w:rPr>
          <w:w w:val="110"/>
        </w:rPr>
        <w:t>of</w:t>
      </w:r>
      <w:r>
        <w:rPr>
          <w:spacing w:val="19"/>
          <w:w w:val="110"/>
        </w:rPr>
        <w:t xml:space="preserve"> </w:t>
      </w:r>
      <w:r>
        <w:rPr>
          <w:w w:val="110"/>
        </w:rPr>
        <w:t>the</w:t>
      </w:r>
      <w:r>
        <w:rPr>
          <w:spacing w:val="71"/>
          <w:w w:val="110"/>
        </w:rPr>
        <w:t xml:space="preserve"> </w:t>
      </w:r>
      <w:r>
        <w:rPr>
          <w:w w:val="110"/>
        </w:rPr>
        <w:t>IRRS,</w:t>
      </w:r>
      <w:r>
        <w:rPr>
          <w:spacing w:val="26"/>
          <w:w w:val="110"/>
        </w:rPr>
        <w:t xml:space="preserve"> </w:t>
      </w:r>
      <w:r>
        <w:rPr>
          <w:w w:val="110"/>
        </w:rPr>
        <w:t>I</w:t>
      </w:r>
      <w:r>
        <w:rPr>
          <w:spacing w:val="21"/>
          <w:w w:val="110"/>
        </w:rPr>
        <w:t xml:space="preserve"> </w:t>
      </w:r>
      <w:r>
        <w:rPr>
          <w:w w:val="110"/>
        </w:rPr>
        <w:t>reanalyzed</w:t>
      </w:r>
      <w:r>
        <w:rPr>
          <w:spacing w:val="26"/>
          <w:w w:val="110"/>
        </w:rPr>
        <w:t xml:space="preserve"> </w:t>
      </w:r>
      <w:r>
        <w:rPr>
          <w:w w:val="110"/>
        </w:rPr>
        <w:t>a</w:t>
      </w:r>
      <w:r>
        <w:rPr>
          <w:spacing w:val="34"/>
          <w:w w:val="110"/>
        </w:rPr>
        <w:t xml:space="preserve"> </w:t>
      </w:r>
      <w:r>
        <w:rPr>
          <w:w w:val="110"/>
        </w:rPr>
        <w:t>data</w:t>
      </w:r>
      <w:r>
        <w:rPr>
          <w:spacing w:val="15"/>
          <w:w w:val="110"/>
        </w:rPr>
        <w:t xml:space="preserve"> </w:t>
      </w:r>
      <w:r>
        <w:rPr>
          <w:w w:val="110"/>
        </w:rPr>
        <w:t>set</w:t>
      </w:r>
      <w:r>
        <w:rPr>
          <w:spacing w:val="18"/>
          <w:w w:val="110"/>
        </w:rPr>
        <w:t xml:space="preserve"> </w:t>
      </w:r>
      <w:r>
        <w:rPr>
          <w:rFonts w:ascii="Arial" w:hAnsi="Arial" w:cs="Arial"/>
          <w:w w:val="110"/>
          <w:sz w:val="18"/>
          <w:szCs w:val="18"/>
        </w:rPr>
        <w:t>(N</w:t>
      </w:r>
      <w:r>
        <w:rPr>
          <w:rFonts w:ascii="Arial" w:hAnsi="Arial" w:cs="Arial"/>
          <w:spacing w:val="-27"/>
          <w:w w:val="110"/>
          <w:sz w:val="18"/>
          <w:szCs w:val="18"/>
        </w:rPr>
        <w:t xml:space="preserve"> </w:t>
      </w:r>
      <w:r>
        <w:rPr>
          <w:w w:val="110"/>
        </w:rPr>
        <w:t>=</w:t>
      </w:r>
      <w:r>
        <w:rPr>
          <w:spacing w:val="16"/>
          <w:w w:val="110"/>
        </w:rPr>
        <w:t xml:space="preserve"> </w:t>
      </w:r>
      <w:r>
        <w:rPr>
          <w:w w:val="110"/>
        </w:rPr>
        <w:t>310)</w:t>
      </w:r>
      <w:r>
        <w:rPr>
          <w:spacing w:val="20"/>
          <w:w w:val="110"/>
        </w:rPr>
        <w:t xml:space="preserve"> </w:t>
      </w:r>
      <w:r>
        <w:rPr>
          <w:w w:val="110"/>
        </w:rPr>
        <w:t>from</w:t>
      </w:r>
      <w:r>
        <w:rPr>
          <w:spacing w:val="5"/>
          <w:w w:val="110"/>
        </w:rPr>
        <w:t xml:space="preserve"> </w:t>
      </w:r>
      <w:r>
        <w:rPr>
          <w:w w:val="110"/>
        </w:rPr>
        <w:t>the</w:t>
      </w:r>
      <w:r>
        <w:rPr>
          <w:spacing w:val="49"/>
          <w:w w:val="110"/>
        </w:rPr>
        <w:t xml:space="preserve"> </w:t>
      </w:r>
      <w:r>
        <w:rPr>
          <w:w w:val="110"/>
        </w:rPr>
        <w:t>original</w:t>
      </w:r>
      <w:r>
        <w:rPr>
          <w:spacing w:val="30"/>
          <w:w w:val="110"/>
        </w:rPr>
        <w:t xml:space="preserve"> </w:t>
      </w:r>
      <w:r>
        <w:rPr>
          <w:w w:val="110"/>
        </w:rPr>
        <w:t>study</w:t>
      </w:r>
      <w:r>
        <w:rPr>
          <w:spacing w:val="36"/>
          <w:w w:val="110"/>
        </w:rPr>
        <w:t xml:space="preserve"> </w:t>
      </w:r>
      <w:r>
        <w:rPr>
          <w:w w:val="110"/>
        </w:rPr>
        <w:t>using</w:t>
      </w:r>
      <w:r>
        <w:rPr>
          <w:spacing w:val="25"/>
          <w:w w:val="110"/>
        </w:rPr>
        <w:t xml:space="preserve"> </w:t>
      </w:r>
      <w:r>
        <w:rPr>
          <w:w w:val="110"/>
        </w:rPr>
        <w:t>exploratory</w:t>
      </w:r>
      <w:r>
        <w:rPr>
          <w:spacing w:val="42"/>
          <w:w w:val="110"/>
        </w:rPr>
        <w:t xml:space="preserve"> </w:t>
      </w:r>
      <w:r>
        <w:rPr>
          <w:w w:val="110"/>
        </w:rPr>
        <w:t>factor-analytic</w:t>
      </w:r>
      <w:r>
        <w:rPr>
          <w:spacing w:val="21"/>
          <w:w w:val="110"/>
        </w:rPr>
        <w:t xml:space="preserve"> </w:t>
      </w:r>
      <w:r>
        <w:rPr>
          <w:w w:val="110"/>
        </w:rPr>
        <w:t>techniques.</w:t>
      </w:r>
      <w:r>
        <w:rPr>
          <w:spacing w:val="30"/>
          <w:w w:val="110"/>
        </w:rPr>
        <w:t xml:space="preserve"> </w:t>
      </w:r>
      <w:r>
        <w:rPr>
          <w:w w:val="110"/>
        </w:rPr>
        <w:t>This</w:t>
      </w:r>
      <w:r>
        <w:rPr>
          <w:spacing w:val="26"/>
          <w:w w:val="110"/>
        </w:rPr>
        <w:t xml:space="preserve"> </w:t>
      </w:r>
      <w:r>
        <w:rPr>
          <w:w w:val="110"/>
        </w:rPr>
        <w:t>sample</w:t>
      </w:r>
      <w:r>
        <w:rPr>
          <w:spacing w:val="11"/>
          <w:w w:val="110"/>
        </w:rPr>
        <w:t xml:space="preserve"> </w:t>
      </w:r>
      <w:r>
        <w:rPr>
          <w:w w:val="110"/>
        </w:rPr>
        <w:t>consisted</w:t>
      </w:r>
      <w:r>
        <w:rPr>
          <w:spacing w:val="47"/>
          <w:w w:val="110"/>
        </w:rPr>
        <w:t xml:space="preserve"> </w:t>
      </w:r>
      <w:r>
        <w:rPr>
          <w:w w:val="110"/>
        </w:rPr>
        <w:t>of</w:t>
      </w:r>
      <w:r>
        <w:rPr>
          <w:spacing w:val="44"/>
          <w:w w:val="110"/>
        </w:rPr>
        <w:t xml:space="preserve"> </w:t>
      </w:r>
      <w:r>
        <w:rPr>
          <w:w w:val="110"/>
        </w:rPr>
        <w:t>207</w:t>
      </w:r>
      <w:r>
        <w:rPr>
          <w:spacing w:val="65"/>
          <w:w w:val="150"/>
        </w:rPr>
        <w:t xml:space="preserve"> </w:t>
      </w:r>
      <w:r>
        <w:rPr>
          <w:w w:val="110"/>
        </w:rPr>
        <w:t>female</w:t>
      </w:r>
      <w:r>
        <w:rPr>
          <w:spacing w:val="30"/>
          <w:w w:val="110"/>
        </w:rPr>
        <w:t xml:space="preserve"> </w:t>
      </w:r>
      <w:r>
        <w:rPr>
          <w:w w:val="110"/>
        </w:rPr>
        <w:t>and</w:t>
      </w:r>
      <w:r>
        <w:rPr>
          <w:spacing w:val="65"/>
          <w:w w:val="110"/>
        </w:rPr>
        <w:t xml:space="preserve"> </w:t>
      </w:r>
      <w:r>
        <w:rPr>
          <w:w w:val="110"/>
        </w:rPr>
        <w:t>92</w:t>
      </w:r>
      <w:r>
        <w:rPr>
          <w:spacing w:val="61"/>
          <w:w w:val="110"/>
        </w:rPr>
        <w:t xml:space="preserve"> </w:t>
      </w:r>
      <w:r>
        <w:rPr>
          <w:w w:val="110"/>
        </w:rPr>
        <w:t>male</w:t>
      </w:r>
      <w:r>
        <w:rPr>
          <w:spacing w:val="24"/>
          <w:w w:val="110"/>
        </w:rPr>
        <w:t xml:space="preserve"> </w:t>
      </w:r>
      <w:r>
        <w:rPr>
          <w:w w:val="110"/>
        </w:rPr>
        <w:t>African</w:t>
      </w:r>
      <w:r>
        <w:rPr>
          <w:spacing w:val="28"/>
          <w:w w:val="110"/>
        </w:rPr>
        <w:t xml:space="preserve"> </w:t>
      </w:r>
      <w:r>
        <w:rPr>
          <w:w w:val="110"/>
        </w:rPr>
        <w:t>American</w:t>
      </w:r>
      <w:r>
        <w:rPr>
          <w:spacing w:val="40"/>
          <w:w w:val="110"/>
        </w:rPr>
        <w:t xml:space="preserve"> </w:t>
      </w:r>
      <w:r>
        <w:rPr>
          <w:w w:val="110"/>
        </w:rPr>
        <w:t>adults</w:t>
      </w:r>
      <w:r>
        <w:rPr>
          <w:spacing w:val="40"/>
          <w:w w:val="110"/>
        </w:rPr>
        <w:t xml:space="preserve"> </w:t>
      </w:r>
      <w:r>
        <w:rPr>
          <w:w w:val="110"/>
        </w:rPr>
        <w:t>from</w:t>
      </w:r>
      <w:r>
        <w:rPr>
          <w:spacing w:val="33"/>
          <w:w w:val="110"/>
        </w:rPr>
        <w:t xml:space="preserve"> </w:t>
      </w:r>
      <w:r>
        <w:rPr>
          <w:w w:val="110"/>
        </w:rPr>
        <w:t>various</w:t>
      </w:r>
      <w:r>
        <w:rPr>
          <w:spacing w:val="9"/>
          <w:w w:val="110"/>
        </w:rPr>
        <w:t xml:space="preserve"> </w:t>
      </w:r>
      <w:r>
        <w:rPr>
          <w:w w:val="110"/>
        </w:rPr>
        <w:t>colleges</w:t>
      </w:r>
      <w:r>
        <w:rPr>
          <w:spacing w:val="8"/>
          <w:w w:val="110"/>
        </w:rPr>
        <w:t xml:space="preserve"> </w:t>
      </w:r>
      <w:r>
        <w:rPr>
          <w:w w:val="110"/>
        </w:rPr>
        <w:t>and</w:t>
      </w:r>
      <w:r>
        <w:rPr>
          <w:spacing w:val="51"/>
          <w:w w:val="110"/>
        </w:rPr>
        <w:t xml:space="preserve"> </w:t>
      </w:r>
      <w:r>
        <w:rPr>
          <w:w w:val="110"/>
        </w:rPr>
        <w:t>universities</w:t>
      </w:r>
      <w:r>
        <w:rPr>
          <w:spacing w:val="4"/>
          <w:w w:val="110"/>
        </w:rPr>
        <w:t xml:space="preserve"> </w:t>
      </w:r>
      <w:r>
        <w:rPr>
          <w:w w:val="110"/>
        </w:rPr>
        <w:t>in</w:t>
      </w:r>
      <w:r>
        <w:rPr>
          <w:spacing w:val="-1"/>
          <w:w w:val="110"/>
        </w:rPr>
        <w:t xml:space="preserve"> </w:t>
      </w:r>
      <w:r>
        <w:rPr>
          <w:w w:val="110"/>
        </w:rPr>
        <w:t>an</w:t>
      </w:r>
      <w:r>
        <w:rPr>
          <w:spacing w:val="25"/>
          <w:w w:val="110"/>
        </w:rPr>
        <w:t xml:space="preserve"> </w:t>
      </w:r>
      <w:r>
        <w:rPr>
          <w:w w:val="110"/>
        </w:rPr>
        <w:t>urban</w:t>
      </w:r>
      <w:r>
        <w:rPr>
          <w:spacing w:val="-1"/>
          <w:w w:val="110"/>
        </w:rPr>
        <w:t xml:space="preserve"> </w:t>
      </w:r>
      <w:r>
        <w:rPr>
          <w:w w:val="110"/>
        </w:rPr>
        <w:t>center</w:t>
      </w:r>
      <w:r>
        <w:rPr>
          <w:spacing w:val="-6"/>
          <w:w w:val="110"/>
        </w:rPr>
        <w:t xml:space="preserve"> </w:t>
      </w:r>
      <w:r>
        <w:rPr>
          <w:w w:val="110"/>
        </w:rPr>
        <w:t>of</w:t>
      </w:r>
      <w:r>
        <w:rPr>
          <w:spacing w:val="-3"/>
          <w:w w:val="110"/>
        </w:rPr>
        <w:t xml:space="preserve"> </w:t>
      </w:r>
      <w:r>
        <w:rPr>
          <w:w w:val="110"/>
        </w:rPr>
        <w:t>the</w:t>
      </w:r>
      <w:r>
        <w:rPr>
          <w:spacing w:val="42"/>
          <w:w w:val="110"/>
        </w:rPr>
        <w:t xml:space="preserve"> </w:t>
      </w:r>
      <w:r>
        <w:rPr>
          <w:w w:val="110"/>
        </w:rPr>
        <w:t>northeastern</w:t>
      </w:r>
      <w:r>
        <w:rPr>
          <w:spacing w:val="15"/>
          <w:w w:val="110"/>
        </w:rPr>
        <w:t xml:space="preserve"> </w:t>
      </w:r>
      <w:r>
        <w:rPr>
          <w:w w:val="110"/>
        </w:rPr>
        <w:t>United</w:t>
      </w:r>
      <w:r>
        <w:rPr>
          <w:spacing w:val="5"/>
          <w:w w:val="110"/>
        </w:rPr>
        <w:t xml:space="preserve"> </w:t>
      </w:r>
      <w:r>
        <w:rPr>
          <w:w w:val="110"/>
        </w:rPr>
        <w:t>States,</w:t>
      </w:r>
      <w:r>
        <w:rPr>
          <w:spacing w:val="14"/>
          <w:w w:val="110"/>
        </w:rPr>
        <w:t xml:space="preserve"> </w:t>
      </w:r>
      <w:r>
        <w:rPr>
          <w:w w:val="110"/>
        </w:rPr>
        <w:t>as</w:t>
      </w:r>
      <w:r>
        <w:rPr>
          <w:spacing w:val="28"/>
          <w:w w:val="110"/>
        </w:rPr>
        <w:t xml:space="preserve"> </w:t>
      </w:r>
      <w:r>
        <w:rPr>
          <w:w w:val="110"/>
        </w:rPr>
        <w:t>well</w:t>
      </w:r>
      <w:r>
        <w:rPr>
          <w:spacing w:val="10"/>
          <w:w w:val="110"/>
        </w:rPr>
        <w:t xml:space="preserve"> </w:t>
      </w:r>
      <w:r>
        <w:rPr>
          <w:w w:val="110"/>
        </w:rPr>
        <w:t>as</w:t>
      </w:r>
      <w:r>
        <w:rPr>
          <w:spacing w:val="62"/>
          <w:w w:val="110"/>
        </w:rPr>
        <w:t xml:space="preserve"> </w:t>
      </w:r>
      <w:r>
        <w:rPr>
          <w:w w:val="110"/>
        </w:rPr>
        <w:t>the</w:t>
      </w:r>
      <w:r>
        <w:rPr>
          <w:spacing w:val="55"/>
          <w:w w:val="110"/>
        </w:rPr>
        <w:t xml:space="preserve"> </w:t>
      </w:r>
      <w:r>
        <w:rPr>
          <w:w w:val="110"/>
        </w:rPr>
        <w:t>community-at-large</w:t>
      </w:r>
      <w:r>
        <w:rPr>
          <w:spacing w:val="20"/>
          <w:w w:val="110"/>
        </w:rPr>
        <w:t xml:space="preserve"> </w:t>
      </w:r>
      <w:r>
        <w:rPr>
          <w:w w:val="110"/>
        </w:rPr>
        <w:t>(there</w:t>
      </w:r>
      <w:r>
        <w:rPr>
          <w:spacing w:val="9"/>
          <w:w w:val="110"/>
        </w:rPr>
        <w:t xml:space="preserve"> </w:t>
      </w:r>
      <w:r>
        <w:rPr>
          <w:w w:val="110"/>
        </w:rPr>
        <w:t>were</w:t>
      </w:r>
      <w:r>
        <w:rPr>
          <w:spacing w:val="27"/>
          <w:w w:val="110"/>
        </w:rPr>
        <w:t xml:space="preserve"> </w:t>
      </w:r>
      <w:r>
        <w:rPr>
          <w:w w:val="110"/>
        </w:rPr>
        <w:t>11</w:t>
      </w:r>
      <w:r>
        <w:rPr>
          <w:spacing w:val="24"/>
          <w:w w:val="110"/>
        </w:rPr>
        <w:t xml:space="preserve"> </w:t>
      </w:r>
      <w:r>
        <w:rPr>
          <w:w w:val="110"/>
        </w:rPr>
        <w:t>missing</w:t>
      </w:r>
      <w:r>
        <w:rPr>
          <w:spacing w:val="16"/>
          <w:w w:val="110"/>
        </w:rPr>
        <w:t xml:space="preserve"> </w:t>
      </w:r>
      <w:r>
        <w:rPr>
          <w:w w:val="110"/>
        </w:rPr>
        <w:t>values</w:t>
      </w:r>
      <w:r>
        <w:rPr>
          <w:spacing w:val="18"/>
          <w:w w:val="110"/>
        </w:rPr>
        <w:t xml:space="preserve"> </w:t>
      </w:r>
      <w:r>
        <w:rPr>
          <w:w w:val="110"/>
        </w:rPr>
        <w:t>for</w:t>
      </w:r>
      <w:r>
        <w:rPr>
          <w:spacing w:val="15"/>
          <w:w w:val="110"/>
        </w:rPr>
        <w:t xml:space="preserve"> </w:t>
      </w:r>
      <w:r>
        <w:rPr>
          <w:w w:val="110"/>
        </w:rPr>
        <w:t>gender).</w:t>
      </w:r>
      <w:r>
        <w:rPr>
          <w:spacing w:val="9"/>
          <w:w w:val="110"/>
        </w:rPr>
        <w:t xml:space="preserve"> </w:t>
      </w:r>
      <w:r>
        <w:rPr>
          <w:w w:val="110"/>
        </w:rPr>
        <w:t>Their</w:t>
      </w:r>
      <w:r>
        <w:rPr>
          <w:spacing w:val="16"/>
          <w:w w:val="110"/>
        </w:rPr>
        <w:t xml:space="preserve"> </w:t>
      </w:r>
      <w:r>
        <w:rPr>
          <w:w w:val="110"/>
        </w:rPr>
        <w:t>ages</w:t>
      </w:r>
      <w:r>
        <w:rPr>
          <w:spacing w:val="18"/>
          <w:w w:val="110"/>
        </w:rPr>
        <w:t xml:space="preserve"> </w:t>
      </w:r>
      <w:r>
        <w:rPr>
          <w:w w:val="110"/>
        </w:rPr>
        <w:t>ranged</w:t>
      </w:r>
      <w:r>
        <w:rPr>
          <w:spacing w:val="24"/>
          <w:w w:val="110"/>
        </w:rPr>
        <w:t xml:space="preserve"> </w:t>
      </w:r>
      <w:r>
        <w:rPr>
          <w:w w:val="110"/>
        </w:rPr>
        <w:t>from</w:t>
      </w:r>
      <w:r>
        <w:rPr>
          <w:spacing w:val="25"/>
          <w:w w:val="110"/>
        </w:rPr>
        <w:t xml:space="preserve"> </w:t>
      </w:r>
      <w:r>
        <w:rPr>
          <w:w w:val="110"/>
        </w:rPr>
        <w:t>17</w:t>
      </w:r>
      <w:r>
        <w:rPr>
          <w:spacing w:val="32"/>
          <w:w w:val="110"/>
        </w:rPr>
        <w:t xml:space="preserve"> </w:t>
      </w:r>
      <w:r>
        <w:rPr>
          <w:w w:val="110"/>
        </w:rPr>
        <w:t>to</w:t>
      </w:r>
      <w:r>
        <w:rPr>
          <w:spacing w:val="19"/>
          <w:w w:val="110"/>
        </w:rPr>
        <w:t xml:space="preserve"> </w:t>
      </w:r>
      <w:r>
        <w:rPr>
          <w:w w:val="110"/>
        </w:rPr>
        <w:t>76</w:t>
      </w:r>
      <w:r>
        <w:rPr>
          <w:spacing w:val="26"/>
          <w:w w:val="110"/>
        </w:rPr>
        <w:t xml:space="preserve"> </w:t>
      </w:r>
      <w:r>
        <w:rPr>
          <w:w w:val="110"/>
        </w:rPr>
        <w:t>years,</w:t>
      </w:r>
      <w:r>
        <w:rPr>
          <w:spacing w:val="20"/>
          <w:w w:val="110"/>
        </w:rPr>
        <w:t xml:space="preserve"> </w:t>
      </w:r>
      <w:r>
        <w:rPr>
          <w:w w:val="110"/>
        </w:rPr>
        <w:t>with</w:t>
      </w:r>
      <w:r>
        <w:rPr>
          <w:spacing w:val="19"/>
          <w:w w:val="110"/>
        </w:rPr>
        <w:t xml:space="preserve"> </w:t>
      </w:r>
      <w:r>
        <w:rPr>
          <w:w w:val="110"/>
        </w:rPr>
        <w:t>a</w:t>
      </w:r>
      <w:r>
        <w:rPr>
          <w:spacing w:val="30"/>
          <w:w w:val="110"/>
        </w:rPr>
        <w:t xml:space="preserve"> </w:t>
      </w:r>
      <w:r>
        <w:rPr>
          <w:w w:val="110"/>
        </w:rPr>
        <w:t>mean</w:t>
      </w:r>
      <w:r>
        <w:rPr>
          <w:spacing w:val="17"/>
          <w:w w:val="110"/>
        </w:rPr>
        <w:t xml:space="preserve"> </w:t>
      </w:r>
      <w:r>
        <w:rPr>
          <w:w w:val="110"/>
        </w:rPr>
        <w:t>age</w:t>
      </w:r>
      <w:r>
        <w:rPr>
          <w:spacing w:val="4"/>
          <w:w w:val="110"/>
        </w:rPr>
        <w:t xml:space="preserve"> </w:t>
      </w:r>
      <w:r>
        <w:rPr>
          <w:w w:val="110"/>
        </w:rPr>
        <w:t>of</w:t>
      </w:r>
      <w:r>
        <w:rPr>
          <w:spacing w:val="17"/>
          <w:w w:val="110"/>
        </w:rPr>
        <w:t xml:space="preserve"> </w:t>
      </w:r>
      <w:r>
        <w:rPr>
          <w:w w:val="110"/>
        </w:rPr>
        <w:t>23.38</w:t>
      </w:r>
      <w:r>
        <w:rPr>
          <w:spacing w:val="5"/>
          <w:w w:val="110"/>
        </w:rPr>
        <w:t xml:space="preserve"> </w:t>
      </w:r>
      <w:r>
        <w:rPr>
          <w:w w:val="110"/>
        </w:rPr>
        <w:t>years</w:t>
      </w:r>
      <w:r>
        <w:rPr>
          <w:spacing w:val="20"/>
          <w:w w:val="110"/>
        </w:rPr>
        <w:t xml:space="preserve"> </w:t>
      </w:r>
      <w:r>
        <w:rPr>
          <w:w w:val="110"/>
        </w:rPr>
        <w:t>(SD</w:t>
      </w:r>
      <w:r>
        <w:rPr>
          <w:spacing w:val="9"/>
          <w:w w:val="110"/>
        </w:rPr>
        <w:t xml:space="preserve"> </w:t>
      </w:r>
      <w:r>
        <w:rPr>
          <w:w w:val="110"/>
        </w:rPr>
        <w:t>=</w:t>
      </w:r>
      <w:r>
        <w:rPr>
          <w:spacing w:val="-1"/>
          <w:w w:val="110"/>
        </w:rPr>
        <w:t xml:space="preserve"> </w:t>
      </w:r>
      <w:r>
        <w:rPr>
          <w:w w:val="110"/>
        </w:rPr>
        <w:t>7.74).</w:t>
      </w:r>
      <w:r>
        <w:rPr>
          <w:spacing w:val="39"/>
          <w:w w:val="110"/>
        </w:rPr>
        <w:t xml:space="preserve"> </w:t>
      </w:r>
      <w:r>
        <w:rPr>
          <w:w w:val="110"/>
        </w:rPr>
        <w:t>On</w:t>
      </w:r>
      <w:r>
        <w:rPr>
          <w:spacing w:val="43"/>
          <w:w w:val="110"/>
        </w:rPr>
        <w:t xml:space="preserve"> </w:t>
      </w:r>
      <w:r>
        <w:rPr>
          <w:w w:val="110"/>
        </w:rPr>
        <w:t>the</w:t>
      </w:r>
      <w:r>
        <w:rPr>
          <w:spacing w:val="53"/>
          <w:w w:val="110"/>
        </w:rPr>
        <w:t xml:space="preserve"> </w:t>
      </w:r>
      <w:r>
        <w:rPr>
          <w:w w:val="110"/>
        </w:rPr>
        <w:t>basis</w:t>
      </w:r>
      <w:r>
        <w:rPr>
          <w:spacing w:val="30"/>
          <w:w w:val="110"/>
        </w:rPr>
        <w:t xml:space="preserve"> </w:t>
      </w:r>
      <w:r>
        <w:rPr>
          <w:w w:val="110"/>
        </w:rPr>
        <w:t>of</w:t>
      </w:r>
      <w:r>
        <w:rPr>
          <w:spacing w:val="31"/>
          <w:w w:val="110"/>
        </w:rPr>
        <w:t xml:space="preserve"> </w:t>
      </w:r>
      <w:r>
        <w:rPr>
          <w:w w:val="110"/>
        </w:rPr>
        <w:t>the</w:t>
      </w:r>
      <w:r>
        <w:rPr>
          <w:spacing w:val="64"/>
          <w:w w:val="150"/>
        </w:rPr>
        <w:t xml:space="preserve"> </w:t>
      </w:r>
      <w:r>
        <w:rPr>
          <w:w w:val="110"/>
        </w:rPr>
        <w:t>results</w:t>
      </w:r>
      <w:r>
        <w:rPr>
          <w:spacing w:val="34"/>
          <w:w w:val="110"/>
        </w:rPr>
        <w:t xml:space="preserve"> </w:t>
      </w:r>
      <w:r>
        <w:rPr>
          <w:w w:val="110"/>
        </w:rPr>
        <w:t>of</w:t>
      </w:r>
      <w:r>
        <w:rPr>
          <w:spacing w:val="36"/>
          <w:w w:val="110"/>
        </w:rPr>
        <w:t xml:space="preserve"> </w:t>
      </w:r>
      <w:r>
        <w:rPr>
          <w:w w:val="110"/>
        </w:rPr>
        <w:t>the</w:t>
      </w:r>
      <w:r>
        <w:rPr>
          <w:spacing w:val="71"/>
          <w:w w:val="110"/>
        </w:rPr>
        <w:t xml:space="preserve"> </w:t>
      </w:r>
      <w:r>
        <w:rPr>
          <w:w w:val="110"/>
        </w:rPr>
        <w:t>exploratory</w:t>
      </w:r>
      <w:r>
        <w:rPr>
          <w:spacing w:val="42"/>
          <w:w w:val="110"/>
        </w:rPr>
        <w:t xml:space="preserve"> </w:t>
      </w:r>
      <w:r>
        <w:rPr>
          <w:w w:val="110"/>
        </w:rPr>
        <w:t>factor</w:t>
      </w:r>
      <w:r>
        <w:rPr>
          <w:spacing w:val="34"/>
          <w:w w:val="110"/>
        </w:rPr>
        <w:t xml:space="preserve"> </w:t>
      </w:r>
      <w:r>
        <w:rPr>
          <w:w w:val="110"/>
        </w:rPr>
        <w:t>analysis</w:t>
      </w:r>
      <w:r>
        <w:rPr>
          <w:spacing w:val="36"/>
          <w:w w:val="110"/>
        </w:rPr>
        <w:t xml:space="preserve"> </w:t>
      </w:r>
      <w:r>
        <w:rPr>
          <w:w w:val="110"/>
        </w:rPr>
        <w:t>and</w:t>
      </w:r>
      <w:r>
        <w:rPr>
          <w:spacing w:val="49"/>
          <w:w w:val="110"/>
        </w:rPr>
        <w:t xml:space="preserve"> </w:t>
      </w:r>
      <w:r>
        <w:rPr>
          <w:w w:val="110"/>
        </w:rPr>
        <w:t>the</w:t>
      </w:r>
      <w:r>
        <w:rPr>
          <w:spacing w:val="11"/>
          <w:w w:val="110"/>
        </w:rPr>
        <w:t xml:space="preserve"> </w:t>
      </w:r>
      <w:r>
        <w:rPr>
          <w:w w:val="110"/>
        </w:rPr>
        <w:t>elimination</w:t>
      </w:r>
      <w:r>
        <w:rPr>
          <w:spacing w:val="13"/>
          <w:w w:val="110"/>
        </w:rPr>
        <w:t xml:space="preserve"> </w:t>
      </w:r>
      <w:r>
        <w:rPr>
          <w:w w:val="110"/>
        </w:rPr>
        <w:t>of</w:t>
      </w:r>
      <w:r>
        <w:rPr>
          <w:spacing w:val="-1"/>
          <w:w w:val="110"/>
        </w:rPr>
        <w:t xml:space="preserve"> </w:t>
      </w:r>
      <w:r>
        <w:rPr>
          <w:w w:val="110"/>
        </w:rPr>
        <w:t>items</w:t>
      </w:r>
      <w:r>
        <w:rPr>
          <w:spacing w:val="-7"/>
          <w:w w:val="110"/>
        </w:rPr>
        <w:t xml:space="preserve"> </w:t>
      </w:r>
      <w:r>
        <w:rPr>
          <w:w w:val="110"/>
        </w:rPr>
        <w:t>found</w:t>
      </w:r>
      <w:r>
        <w:rPr>
          <w:spacing w:val="17"/>
          <w:w w:val="110"/>
        </w:rPr>
        <w:t xml:space="preserve"> </w:t>
      </w:r>
      <w:r>
        <w:rPr>
          <w:w w:val="110"/>
        </w:rPr>
        <w:t>to</w:t>
      </w:r>
      <w:r>
        <w:rPr>
          <w:spacing w:val="-5"/>
          <w:w w:val="110"/>
        </w:rPr>
        <w:t xml:space="preserve"> </w:t>
      </w:r>
      <w:r>
        <w:rPr>
          <w:w w:val="110"/>
        </w:rPr>
        <w:t>be</w:t>
      </w:r>
      <w:r>
        <w:rPr>
          <w:spacing w:val="-3"/>
          <w:w w:val="110"/>
        </w:rPr>
        <w:t xml:space="preserve"> </w:t>
      </w:r>
      <w:r>
        <w:rPr>
          <w:w w:val="110"/>
        </w:rPr>
        <w:t>geographically</w:t>
      </w:r>
      <w:r>
        <w:rPr>
          <w:spacing w:val="-7"/>
          <w:w w:val="110"/>
        </w:rPr>
        <w:t xml:space="preserve"> </w:t>
      </w:r>
      <w:r>
        <w:rPr>
          <w:w w:val="110"/>
        </w:rPr>
        <w:t>specific or</w:t>
      </w:r>
      <w:r>
        <w:rPr>
          <w:spacing w:val="2"/>
          <w:w w:val="110"/>
        </w:rPr>
        <w:t xml:space="preserve"> </w:t>
      </w:r>
      <w:r>
        <w:rPr>
          <w:w w:val="110"/>
        </w:rPr>
        <w:t>extreme</w:t>
      </w:r>
      <w:r>
        <w:rPr>
          <w:spacing w:val="-1"/>
          <w:w w:val="110"/>
        </w:rPr>
        <w:t xml:space="preserve"> </w:t>
      </w:r>
      <w:r>
        <w:rPr>
          <w:w w:val="110"/>
        </w:rPr>
        <w:t>examples</w:t>
      </w:r>
      <w:r>
        <w:rPr>
          <w:spacing w:val="1"/>
          <w:w w:val="110"/>
        </w:rPr>
        <w:t xml:space="preserve"> </w:t>
      </w:r>
      <w:r>
        <w:rPr>
          <w:w w:val="110"/>
        </w:rPr>
        <w:t>of</w:t>
      </w:r>
      <w:r>
        <w:rPr>
          <w:spacing w:val="3"/>
          <w:w w:val="110"/>
        </w:rPr>
        <w:t xml:space="preserve"> </w:t>
      </w:r>
      <w:r>
        <w:rPr>
          <w:w w:val="110"/>
        </w:rPr>
        <w:t>racism,</w:t>
      </w:r>
      <w:r>
        <w:rPr>
          <w:spacing w:val="49"/>
          <w:w w:val="110"/>
        </w:rPr>
        <w:t xml:space="preserve"> </w:t>
      </w:r>
      <w:r>
        <w:rPr>
          <w:w w:val="110"/>
        </w:rPr>
        <w:t>a</w:t>
      </w:r>
      <w:r>
        <w:rPr>
          <w:spacing w:val="66"/>
          <w:w w:val="110"/>
        </w:rPr>
        <w:t xml:space="preserve"> </w:t>
      </w:r>
      <w:r>
        <w:rPr>
          <w:w w:val="110"/>
        </w:rPr>
        <w:t>22-item</w:t>
      </w:r>
      <w:r>
        <w:rPr>
          <w:spacing w:val="66"/>
          <w:w w:val="110"/>
        </w:rPr>
        <w:t xml:space="preserve"> </w:t>
      </w:r>
      <w:r>
        <w:rPr>
          <w:w w:val="110"/>
        </w:rPr>
        <w:t>prototype</w:t>
      </w:r>
      <w:r>
        <w:rPr>
          <w:spacing w:val="48"/>
          <w:w w:val="110"/>
        </w:rPr>
        <w:t xml:space="preserve"> </w:t>
      </w:r>
      <w:r>
        <w:rPr>
          <w:w w:val="110"/>
        </w:rPr>
        <w:t>of</w:t>
      </w:r>
      <w:r>
        <w:rPr>
          <w:spacing w:val="40"/>
          <w:w w:val="110"/>
        </w:rPr>
        <w:t xml:space="preserve"> </w:t>
      </w:r>
      <w:r>
        <w:rPr>
          <w:w w:val="110"/>
        </w:rPr>
        <w:t>a</w:t>
      </w:r>
      <w:r>
        <w:rPr>
          <w:spacing w:val="72"/>
          <w:w w:val="110"/>
        </w:rPr>
        <w:t xml:space="preserve"> </w:t>
      </w:r>
      <w:r>
        <w:rPr>
          <w:w w:val="110"/>
        </w:rPr>
        <w:t>short</w:t>
      </w:r>
      <w:r>
        <w:rPr>
          <w:spacing w:val="33"/>
          <w:w w:val="110"/>
        </w:rPr>
        <w:t xml:space="preserve"> </w:t>
      </w:r>
      <w:r>
        <w:rPr>
          <w:w w:val="110"/>
        </w:rPr>
        <w:t>version</w:t>
      </w:r>
      <w:r>
        <w:rPr>
          <w:spacing w:val="50"/>
          <w:w w:val="110"/>
        </w:rPr>
        <w:t xml:space="preserve"> </w:t>
      </w:r>
      <w:r>
        <w:rPr>
          <w:w w:val="110"/>
        </w:rPr>
        <w:t>of</w:t>
      </w:r>
      <w:r>
        <w:rPr>
          <w:spacing w:val="40"/>
          <w:w w:val="110"/>
        </w:rPr>
        <w:t xml:space="preserve"> </w:t>
      </w:r>
      <w:r>
        <w:rPr>
          <w:w w:val="110"/>
        </w:rPr>
        <w:t>the</w:t>
      </w:r>
      <w:r>
        <w:rPr>
          <w:spacing w:val="80"/>
          <w:w w:val="150"/>
        </w:rPr>
        <w:t xml:space="preserve"> </w:t>
      </w:r>
      <w:r>
        <w:rPr>
          <w:w w:val="110"/>
        </w:rPr>
        <w:t>IRRS</w:t>
      </w:r>
      <w:r>
        <w:rPr>
          <w:spacing w:val="34"/>
          <w:w w:val="110"/>
        </w:rPr>
        <w:t xml:space="preserve"> </w:t>
      </w:r>
      <w:r>
        <w:rPr>
          <w:w w:val="110"/>
        </w:rPr>
        <w:t>was</w:t>
      </w:r>
      <w:r>
        <w:rPr>
          <w:spacing w:val="75"/>
          <w:w w:val="150"/>
        </w:rPr>
        <w:t xml:space="preserve"> </w:t>
      </w:r>
      <w:r>
        <w:rPr>
          <w:w w:val="110"/>
        </w:rPr>
        <w:t>generated.</w:t>
      </w:r>
      <w:r>
        <w:rPr>
          <w:spacing w:val="11"/>
          <w:w w:val="110"/>
        </w:rPr>
        <w:t xml:space="preserve"> </w:t>
      </w:r>
      <w:r>
        <w:rPr>
          <w:w w:val="110"/>
        </w:rPr>
        <w:t>Confirmatory</w:t>
      </w:r>
      <w:r>
        <w:rPr>
          <w:spacing w:val="50"/>
          <w:w w:val="110"/>
        </w:rPr>
        <w:t xml:space="preserve"> </w:t>
      </w:r>
      <w:r>
        <w:rPr>
          <w:w w:val="110"/>
        </w:rPr>
        <w:t>factor</w:t>
      </w:r>
      <w:r>
        <w:rPr>
          <w:spacing w:val="24"/>
          <w:w w:val="110"/>
        </w:rPr>
        <w:t xml:space="preserve"> </w:t>
      </w:r>
      <w:r>
        <w:rPr>
          <w:w w:val="110"/>
        </w:rPr>
        <w:t>analytic</w:t>
      </w:r>
      <w:r>
        <w:rPr>
          <w:spacing w:val="47"/>
          <w:w w:val="110"/>
        </w:rPr>
        <w:t xml:space="preserve"> </w:t>
      </w:r>
      <w:r>
        <w:rPr>
          <w:w w:val="110"/>
        </w:rPr>
        <w:t>procedures</w:t>
      </w:r>
      <w:r>
        <w:rPr>
          <w:spacing w:val="40"/>
          <w:w w:val="110"/>
        </w:rPr>
        <w:t xml:space="preserve"> </w:t>
      </w:r>
      <w:r>
        <w:rPr>
          <w:w w:val="110"/>
        </w:rPr>
        <w:t>were</w:t>
      </w:r>
      <w:r>
        <w:rPr>
          <w:spacing w:val="35"/>
          <w:w w:val="110"/>
        </w:rPr>
        <w:t xml:space="preserve"> </w:t>
      </w:r>
      <w:r>
        <w:rPr>
          <w:w w:val="110"/>
        </w:rPr>
        <w:t>then</w:t>
      </w:r>
      <w:r>
        <w:rPr>
          <w:spacing w:val="38"/>
          <w:w w:val="110"/>
        </w:rPr>
        <w:t xml:space="preserve"> </w:t>
      </w:r>
      <w:r>
        <w:rPr>
          <w:w w:val="110"/>
        </w:rPr>
        <w:t>used</w:t>
      </w:r>
      <w:r>
        <w:rPr>
          <w:spacing w:val="50"/>
          <w:w w:val="110"/>
        </w:rPr>
        <w:t xml:space="preserve"> </w:t>
      </w:r>
      <w:r>
        <w:rPr>
          <w:w w:val="110"/>
        </w:rPr>
        <w:t>to</w:t>
      </w:r>
      <w:r>
        <w:rPr>
          <w:spacing w:val="21"/>
          <w:w w:val="110"/>
        </w:rPr>
        <w:t xml:space="preserve"> </w:t>
      </w:r>
      <w:r>
        <w:rPr>
          <w:w w:val="110"/>
        </w:rPr>
        <w:t>test</w:t>
      </w:r>
      <w:r>
        <w:rPr>
          <w:spacing w:val="17"/>
          <w:w w:val="110"/>
        </w:rPr>
        <w:t xml:space="preserve"> </w:t>
      </w:r>
      <w:r>
        <w:rPr>
          <w:w w:val="110"/>
        </w:rPr>
        <w:t>whether</w:t>
      </w:r>
      <w:r>
        <w:rPr>
          <w:spacing w:val="51"/>
          <w:w w:val="110"/>
        </w:rPr>
        <w:t xml:space="preserve"> </w:t>
      </w:r>
      <w:r>
        <w:rPr>
          <w:w w:val="110"/>
        </w:rPr>
        <w:t>the</w:t>
      </w:r>
      <w:r>
        <w:rPr>
          <w:spacing w:val="9"/>
          <w:w w:val="110"/>
        </w:rPr>
        <w:t xml:space="preserve"> </w:t>
      </w:r>
      <w:r>
        <w:rPr>
          <w:w w:val="110"/>
        </w:rPr>
        <w:t>conceptual</w:t>
      </w:r>
      <w:r>
        <w:rPr>
          <w:spacing w:val="43"/>
          <w:w w:val="110"/>
        </w:rPr>
        <w:t xml:space="preserve"> </w:t>
      </w:r>
      <w:r>
        <w:rPr>
          <w:w w:val="110"/>
        </w:rPr>
        <w:t>model</w:t>
      </w:r>
      <w:r>
        <w:rPr>
          <w:spacing w:val="24"/>
          <w:w w:val="110"/>
        </w:rPr>
        <w:t xml:space="preserve"> </w:t>
      </w:r>
      <w:r>
        <w:rPr>
          <w:w w:val="110"/>
        </w:rPr>
        <w:t>of</w:t>
      </w:r>
      <w:r>
        <w:rPr>
          <w:spacing w:val="20"/>
          <w:w w:val="110"/>
        </w:rPr>
        <w:t xml:space="preserve"> </w:t>
      </w:r>
      <w:r>
        <w:rPr>
          <w:w w:val="110"/>
        </w:rPr>
        <w:t>racism</w:t>
      </w:r>
      <w:r>
        <w:rPr>
          <w:spacing w:val="49"/>
          <w:w w:val="110"/>
        </w:rPr>
        <w:t xml:space="preserve"> </w:t>
      </w:r>
      <w:r>
        <w:rPr>
          <w:w w:val="110"/>
        </w:rPr>
        <w:t>proposed</w:t>
      </w:r>
      <w:r>
        <w:rPr>
          <w:spacing w:val="51"/>
          <w:w w:val="110"/>
        </w:rPr>
        <w:t xml:space="preserve"> </w:t>
      </w:r>
      <w:r>
        <w:rPr>
          <w:w w:val="110"/>
        </w:rPr>
        <w:t>by</w:t>
      </w:r>
      <w:r>
        <w:rPr>
          <w:spacing w:val="15"/>
          <w:w w:val="110"/>
        </w:rPr>
        <w:t xml:space="preserve"> </w:t>
      </w:r>
      <w:r>
        <w:rPr>
          <w:w w:val="110"/>
        </w:rPr>
        <w:t>Jones</w:t>
      </w:r>
      <w:r>
        <w:rPr>
          <w:spacing w:val="40"/>
          <w:w w:val="110"/>
        </w:rPr>
        <w:t xml:space="preserve"> </w:t>
      </w:r>
      <w:r>
        <w:rPr>
          <w:w w:val="110"/>
        </w:rPr>
        <w:t>(1972)</w:t>
      </w:r>
      <w:r>
        <w:rPr>
          <w:spacing w:val="34"/>
          <w:w w:val="110"/>
        </w:rPr>
        <w:t xml:space="preserve"> </w:t>
      </w:r>
      <w:r>
        <w:rPr>
          <w:w w:val="110"/>
        </w:rPr>
        <w:t>and</w:t>
      </w:r>
      <w:r>
        <w:rPr>
          <w:spacing w:val="80"/>
          <w:w w:val="110"/>
        </w:rPr>
        <w:t xml:space="preserve"> </w:t>
      </w:r>
      <w:r>
        <w:rPr>
          <w:w w:val="110"/>
        </w:rPr>
        <w:t>measured</w:t>
      </w:r>
      <w:r>
        <w:rPr>
          <w:spacing w:val="50"/>
          <w:w w:val="110"/>
        </w:rPr>
        <w:t xml:space="preserve"> </w:t>
      </w:r>
      <w:r>
        <w:rPr>
          <w:w w:val="110"/>
        </w:rPr>
        <w:t>by</w:t>
      </w:r>
      <w:r>
        <w:rPr>
          <w:spacing w:val="17"/>
          <w:w w:val="110"/>
        </w:rPr>
        <w:t xml:space="preserve"> </w:t>
      </w:r>
      <w:r>
        <w:rPr>
          <w:w w:val="110"/>
        </w:rPr>
        <w:t>the</w:t>
      </w:r>
      <w:r>
        <w:rPr>
          <w:spacing w:val="10"/>
          <w:w w:val="110"/>
        </w:rPr>
        <w:t xml:space="preserve"> </w:t>
      </w:r>
      <w:r>
        <w:rPr>
          <w:w w:val="110"/>
        </w:rPr>
        <w:t>original</w:t>
      </w:r>
      <w:r>
        <w:rPr>
          <w:spacing w:val="24"/>
          <w:w w:val="110"/>
        </w:rPr>
        <w:t xml:space="preserve"> </w:t>
      </w:r>
      <w:r>
        <w:rPr>
          <w:w w:val="110"/>
        </w:rPr>
        <w:t>IRRS</w:t>
      </w:r>
      <w:r>
        <w:rPr>
          <w:spacing w:val="21"/>
          <w:w w:val="110"/>
        </w:rPr>
        <w:t xml:space="preserve"> </w:t>
      </w:r>
      <w:r>
        <w:rPr>
          <w:w w:val="110"/>
        </w:rPr>
        <w:t>(Utsey</w:t>
      </w:r>
      <w:r>
        <w:rPr>
          <w:spacing w:val="28"/>
          <w:w w:val="110"/>
        </w:rPr>
        <w:t xml:space="preserve"> </w:t>
      </w:r>
      <w:r>
        <w:rPr>
          <w:rFonts w:ascii="Arial" w:hAnsi="Arial" w:cs="Arial"/>
          <w:w w:val="110"/>
          <w:sz w:val="18"/>
          <w:szCs w:val="18"/>
        </w:rPr>
        <w:t>&amp;</w:t>
      </w:r>
      <w:r>
        <w:rPr>
          <w:rFonts w:ascii="Arial" w:hAnsi="Arial" w:cs="Arial"/>
          <w:spacing w:val="40"/>
          <w:w w:val="110"/>
          <w:sz w:val="18"/>
          <w:szCs w:val="18"/>
        </w:rPr>
        <w:t xml:space="preserve"> </w:t>
      </w:r>
      <w:r>
        <w:rPr>
          <w:w w:val="110"/>
        </w:rPr>
        <w:t>Ponterotto,</w:t>
      </w:r>
      <w:r>
        <w:rPr>
          <w:spacing w:val="48"/>
          <w:w w:val="110"/>
        </w:rPr>
        <w:t xml:space="preserve"> </w:t>
      </w:r>
      <w:r>
        <w:rPr>
          <w:w w:val="110"/>
        </w:rPr>
        <w:t>1996)</w:t>
      </w:r>
      <w:r>
        <w:rPr>
          <w:spacing w:val="23"/>
          <w:w w:val="110"/>
        </w:rPr>
        <w:t xml:space="preserve"> </w:t>
      </w:r>
      <w:r>
        <w:rPr>
          <w:w w:val="110"/>
        </w:rPr>
        <w:t>fit</w:t>
      </w:r>
      <w:r>
        <w:rPr>
          <w:spacing w:val="24"/>
          <w:w w:val="110"/>
        </w:rPr>
        <w:t xml:space="preserve"> </w:t>
      </w:r>
      <w:r>
        <w:rPr>
          <w:w w:val="110"/>
        </w:rPr>
        <w:t>the</w:t>
      </w:r>
      <w:r>
        <w:rPr>
          <w:spacing w:val="33"/>
          <w:w w:val="110"/>
        </w:rPr>
        <w:t xml:space="preserve"> </w:t>
      </w:r>
      <w:r>
        <w:rPr>
          <w:w w:val="110"/>
        </w:rPr>
        <w:t>data</w:t>
      </w:r>
      <w:r>
        <w:rPr>
          <w:spacing w:val="19"/>
          <w:w w:val="110"/>
        </w:rPr>
        <w:t xml:space="preserve"> </w:t>
      </w:r>
      <w:r>
        <w:rPr>
          <w:w w:val="110"/>
        </w:rPr>
        <w:t>in</w:t>
      </w:r>
      <w:r>
        <w:rPr>
          <w:spacing w:val="12"/>
          <w:w w:val="110"/>
        </w:rPr>
        <w:t xml:space="preserve"> </w:t>
      </w:r>
      <w:r>
        <w:rPr>
          <w:w w:val="110"/>
        </w:rPr>
        <w:t>the</w:t>
      </w:r>
      <w:r>
        <w:rPr>
          <w:spacing w:val="5"/>
          <w:w w:val="110"/>
        </w:rPr>
        <w:t xml:space="preserve"> </w:t>
      </w:r>
      <w:r>
        <w:rPr>
          <w:w w:val="110"/>
        </w:rPr>
        <w:t>present</w:t>
      </w:r>
      <w:r>
        <w:rPr>
          <w:spacing w:val="25"/>
          <w:w w:val="110"/>
        </w:rPr>
        <w:t xml:space="preserve"> </w:t>
      </w:r>
      <w:r>
        <w:rPr>
          <w:w w:val="110"/>
        </w:rPr>
        <w:t>study</w:t>
      </w:r>
      <w:r>
        <w:rPr>
          <w:spacing w:val="17"/>
          <w:w w:val="110"/>
        </w:rPr>
        <w:t xml:space="preserve"> </w:t>
      </w:r>
      <w:r>
        <w:rPr>
          <w:w w:val="110"/>
        </w:rPr>
        <w:t>for</w:t>
      </w:r>
      <w:r>
        <w:rPr>
          <w:spacing w:val="7"/>
          <w:w w:val="110"/>
        </w:rPr>
        <w:t xml:space="preserve"> </w:t>
      </w:r>
      <w:r>
        <w:rPr>
          <w:w w:val="110"/>
        </w:rPr>
        <w:t>the</w:t>
      </w:r>
      <w:r>
        <w:rPr>
          <w:spacing w:val="35"/>
          <w:w w:val="110"/>
        </w:rPr>
        <w:t xml:space="preserve"> </w:t>
      </w:r>
      <w:r>
        <w:rPr>
          <w:w w:val="110"/>
        </w:rPr>
        <w:t>short</w:t>
      </w:r>
      <w:r>
        <w:rPr>
          <w:spacing w:val="5"/>
          <w:w w:val="110"/>
        </w:rPr>
        <w:t xml:space="preserve"> </w:t>
      </w:r>
      <w:r>
        <w:rPr>
          <w:w w:val="110"/>
        </w:rPr>
        <w:t>version</w:t>
      </w:r>
      <w:r>
        <w:rPr>
          <w:spacing w:val="8"/>
          <w:w w:val="110"/>
        </w:rPr>
        <w:t xml:space="preserve"> </w:t>
      </w:r>
      <w:r>
        <w:rPr>
          <w:w w:val="110"/>
        </w:rPr>
        <w:t>of</w:t>
      </w:r>
      <w:r>
        <w:rPr>
          <w:spacing w:val="3"/>
          <w:w w:val="110"/>
        </w:rPr>
        <w:t xml:space="preserve"> </w:t>
      </w:r>
      <w:r>
        <w:rPr>
          <w:w w:val="110"/>
        </w:rPr>
        <w:t>the</w:t>
      </w:r>
      <w:r>
        <w:rPr>
          <w:spacing w:val="51"/>
          <w:w w:val="110"/>
        </w:rPr>
        <w:t xml:space="preserve"> </w:t>
      </w:r>
      <w:r>
        <w:rPr>
          <w:w w:val="110"/>
        </w:rPr>
        <w:t>IRRS</w:t>
      </w:r>
      <w:r>
        <w:rPr>
          <w:spacing w:val="4"/>
          <w:w w:val="110"/>
        </w:rPr>
        <w:t xml:space="preserve"> </w:t>
      </w:r>
      <w:r>
        <w:rPr>
          <w:w w:val="110"/>
        </w:rPr>
        <w:t>(i.e.,</w:t>
      </w:r>
      <w:r>
        <w:rPr>
          <w:spacing w:val="21"/>
          <w:w w:val="110"/>
        </w:rPr>
        <w:t xml:space="preserve"> </w:t>
      </w:r>
      <w:r>
        <w:rPr>
          <w:w w:val="110"/>
        </w:rPr>
        <w:t>IRRS-B).</w:t>
      </w:r>
      <w:r>
        <w:rPr>
          <w:spacing w:val="31"/>
          <w:w w:val="110"/>
        </w:rPr>
        <w:t xml:space="preserve"> </w:t>
      </w:r>
      <w:r>
        <w:rPr>
          <w:w w:val="110"/>
        </w:rPr>
        <w:t>In</w:t>
      </w:r>
      <w:r>
        <w:rPr>
          <w:spacing w:val="20"/>
          <w:w w:val="110"/>
        </w:rPr>
        <w:t xml:space="preserve"> </w:t>
      </w:r>
      <w:r>
        <w:rPr>
          <w:w w:val="110"/>
        </w:rPr>
        <w:t>addition,</w:t>
      </w:r>
      <w:r>
        <w:rPr>
          <w:spacing w:val="21"/>
          <w:w w:val="110"/>
        </w:rPr>
        <w:t xml:space="preserve"> </w:t>
      </w:r>
      <w:r>
        <w:rPr>
          <w:w w:val="110"/>
        </w:rPr>
        <w:t>the</w:t>
      </w:r>
      <w:r>
        <w:rPr>
          <w:spacing w:val="16"/>
          <w:w w:val="110"/>
        </w:rPr>
        <w:t xml:space="preserve"> </w:t>
      </w:r>
      <w:r>
        <w:rPr>
          <w:w w:val="110"/>
        </w:rPr>
        <w:t>IRRS-B</w:t>
      </w:r>
      <w:r>
        <w:rPr>
          <w:spacing w:val="7"/>
          <w:w w:val="110"/>
        </w:rPr>
        <w:t xml:space="preserve"> </w:t>
      </w:r>
      <w:r>
        <w:rPr>
          <w:w w:val="110"/>
        </w:rPr>
        <w:t>was</w:t>
      </w:r>
      <w:r>
        <w:rPr>
          <w:spacing w:val="34"/>
          <w:w w:val="110"/>
        </w:rPr>
        <w:t xml:space="preserve"> </w:t>
      </w:r>
      <w:r>
        <w:rPr>
          <w:w w:val="110"/>
        </w:rPr>
        <w:t>exam­</w:t>
      </w:r>
      <w:r>
        <w:rPr>
          <w:spacing w:val="9"/>
          <w:w w:val="110"/>
        </w:rPr>
        <w:t xml:space="preserve"> </w:t>
      </w:r>
      <w:r>
        <w:rPr>
          <w:w w:val="110"/>
        </w:rPr>
        <w:t>ined</w:t>
      </w:r>
      <w:r>
        <w:rPr>
          <w:spacing w:val="35"/>
          <w:w w:val="110"/>
        </w:rPr>
        <w:t xml:space="preserve"> </w:t>
      </w:r>
      <w:r>
        <w:rPr>
          <w:w w:val="110"/>
        </w:rPr>
        <w:t>for</w:t>
      </w:r>
      <w:r>
        <w:rPr>
          <w:spacing w:val="26"/>
          <w:w w:val="110"/>
        </w:rPr>
        <w:t xml:space="preserve"> </w:t>
      </w:r>
      <w:r>
        <w:rPr>
          <w:w w:val="110"/>
        </w:rPr>
        <w:t>its</w:t>
      </w:r>
      <w:r>
        <w:rPr>
          <w:spacing w:val="61"/>
          <w:w w:val="110"/>
        </w:rPr>
        <w:t xml:space="preserve"> </w:t>
      </w:r>
      <w:r>
        <w:rPr>
          <w:w w:val="110"/>
        </w:rPr>
        <w:t>convergent</w:t>
      </w:r>
      <w:r>
        <w:rPr>
          <w:spacing w:val="33"/>
          <w:w w:val="110"/>
        </w:rPr>
        <w:t xml:space="preserve"> </w:t>
      </w:r>
      <w:r>
        <w:rPr>
          <w:w w:val="110"/>
        </w:rPr>
        <w:t>and</w:t>
      </w:r>
      <w:r>
        <w:rPr>
          <w:spacing w:val="53"/>
          <w:w w:val="110"/>
        </w:rPr>
        <w:t xml:space="preserve"> </w:t>
      </w:r>
      <w:r>
        <w:rPr>
          <w:w w:val="110"/>
        </w:rPr>
        <w:t>criterion</w:t>
      </w:r>
      <w:r>
        <w:rPr>
          <w:spacing w:val="31"/>
          <w:w w:val="110"/>
        </w:rPr>
        <w:t xml:space="preserve"> </w:t>
      </w:r>
      <w:r>
        <w:rPr>
          <w:w w:val="110"/>
        </w:rPr>
        <w:t>validity,</w:t>
      </w:r>
      <w:r>
        <w:rPr>
          <w:spacing w:val="43"/>
          <w:w w:val="110"/>
        </w:rPr>
        <w:t xml:space="preserve"> </w:t>
      </w:r>
      <w:r>
        <w:rPr>
          <w:w w:val="110"/>
        </w:rPr>
        <w:t>internal</w:t>
      </w:r>
      <w:r>
        <w:rPr>
          <w:spacing w:val="25"/>
          <w:w w:val="110"/>
        </w:rPr>
        <w:t xml:space="preserve"> </w:t>
      </w:r>
      <w:r>
        <w:rPr>
          <w:w w:val="110"/>
        </w:rPr>
        <w:t>consistency</w:t>
      </w:r>
      <w:r>
        <w:rPr>
          <w:spacing w:val="47"/>
          <w:w w:val="110"/>
        </w:rPr>
        <w:t xml:space="preserve"> </w:t>
      </w:r>
      <w:r>
        <w:rPr>
          <w:w w:val="110"/>
        </w:rPr>
        <w:t>reliability,</w:t>
      </w:r>
      <w:r>
        <w:rPr>
          <w:spacing w:val="7"/>
          <w:w w:val="110"/>
        </w:rPr>
        <w:t xml:space="preserve"> </w:t>
      </w:r>
      <w:r>
        <w:rPr>
          <w:w w:val="110"/>
        </w:rPr>
        <w:t>and</w:t>
      </w:r>
      <w:r>
        <w:rPr>
          <w:spacing w:val="69"/>
          <w:w w:val="110"/>
        </w:rPr>
        <w:t xml:space="preserve"> </w:t>
      </w:r>
      <w:r>
        <w:rPr>
          <w:w w:val="110"/>
        </w:rPr>
        <w:t>the</w:t>
      </w:r>
      <w:r>
        <w:rPr>
          <w:spacing w:val="48"/>
          <w:w w:val="110"/>
        </w:rPr>
        <w:t xml:space="preserve"> </w:t>
      </w:r>
      <w:r>
        <w:rPr>
          <w:w w:val="110"/>
        </w:rPr>
        <w:t>reading</w:t>
      </w:r>
      <w:r>
        <w:rPr>
          <w:spacing w:val="18"/>
          <w:w w:val="110"/>
        </w:rPr>
        <w:t xml:space="preserve"> </w:t>
      </w:r>
      <w:r>
        <w:rPr>
          <w:w w:val="110"/>
        </w:rPr>
        <w:t>grade</w:t>
      </w:r>
      <w:r>
        <w:rPr>
          <w:spacing w:val="20"/>
          <w:w w:val="110"/>
        </w:rPr>
        <w:t xml:space="preserve"> </w:t>
      </w:r>
      <w:r>
        <w:rPr>
          <w:w w:val="110"/>
        </w:rPr>
        <w:t>level</w:t>
      </w:r>
      <w:r>
        <w:rPr>
          <w:spacing w:val="21"/>
          <w:w w:val="110"/>
        </w:rPr>
        <w:t xml:space="preserve"> </w:t>
      </w:r>
      <w:r>
        <w:rPr>
          <w:w w:val="110"/>
        </w:rPr>
        <w:t>required</w:t>
      </w:r>
      <w:r>
        <w:rPr>
          <w:spacing w:val="39"/>
          <w:w w:val="110"/>
        </w:rPr>
        <w:t xml:space="preserve"> </w:t>
      </w:r>
      <w:r>
        <w:rPr>
          <w:w w:val="110"/>
        </w:rPr>
        <w:t>for</w:t>
      </w:r>
      <w:r>
        <w:rPr>
          <w:spacing w:val="19"/>
          <w:w w:val="110"/>
        </w:rPr>
        <w:t xml:space="preserve"> </w:t>
      </w:r>
      <w:r>
        <w:rPr>
          <w:w w:val="110"/>
        </w:rPr>
        <w:t>completion</w:t>
      </w:r>
      <w:r>
        <w:rPr>
          <w:spacing w:val="26"/>
          <w:w w:val="110"/>
        </w:rPr>
        <w:t xml:space="preserve"> </w:t>
      </w:r>
      <w:r>
        <w:rPr>
          <w:w w:val="110"/>
        </w:rPr>
        <w:t>of</w:t>
      </w:r>
      <w:r>
        <w:rPr>
          <w:spacing w:val="31"/>
          <w:w w:val="110"/>
        </w:rPr>
        <w:t xml:space="preserve"> </w:t>
      </w:r>
      <w:r>
        <w:rPr>
          <w:w w:val="110"/>
        </w:rPr>
        <w:t>the</w:t>
      </w:r>
      <w:r>
        <w:rPr>
          <w:spacing w:val="70"/>
          <w:w w:val="110"/>
        </w:rPr>
        <w:t xml:space="preserve"> </w:t>
      </w:r>
      <w:r>
        <w:rPr>
          <w:w w:val="110"/>
        </w:rPr>
        <w:t>instrument.</w:t>
      </w:r>
    </w:p>
    <w:p w14:paraId="4A6946EE" w14:textId="77777777" w:rsidR="00D37A87" w:rsidRDefault="00D37A87" w:rsidP="00D37A87">
      <w:pPr>
        <w:pStyle w:val="BodyText"/>
        <w:kinsoku w:val="0"/>
        <w:overflowPunct w:val="0"/>
        <w:spacing w:before="3"/>
      </w:pPr>
    </w:p>
    <w:p w14:paraId="43D3069B" w14:textId="77777777" w:rsidR="00D37A87" w:rsidRDefault="00D37A87" w:rsidP="00D37A87">
      <w:pPr>
        <w:pStyle w:val="Heading3"/>
        <w:kinsoku w:val="0"/>
        <w:overflowPunct w:val="0"/>
        <w:spacing w:before="1"/>
        <w:ind w:left="155"/>
        <w:rPr>
          <w:spacing w:val="-2"/>
        </w:rPr>
      </w:pPr>
      <w:r>
        <w:rPr>
          <w:spacing w:val="-2"/>
        </w:rPr>
        <w:t>Participants</w:t>
      </w:r>
    </w:p>
    <w:p w14:paraId="11B1429A" w14:textId="77777777" w:rsidR="00D37A87" w:rsidRDefault="00D37A87" w:rsidP="00D37A87">
      <w:pPr>
        <w:pStyle w:val="BodyText"/>
        <w:kinsoku w:val="0"/>
        <w:overflowPunct w:val="0"/>
        <w:spacing w:before="223" w:line="232" w:lineRule="auto"/>
        <w:ind w:left="138" w:right="126" w:firstLine="23"/>
        <w:jc w:val="both"/>
        <w:rPr>
          <w:w w:val="115"/>
        </w:rPr>
      </w:pPr>
      <w:r>
        <w:rPr>
          <w:w w:val="115"/>
        </w:rPr>
        <w:t>Participants</w:t>
      </w:r>
      <w:r>
        <w:rPr>
          <w:spacing w:val="8"/>
          <w:w w:val="115"/>
        </w:rPr>
        <w:t xml:space="preserve"> </w:t>
      </w:r>
      <w:r>
        <w:rPr>
          <w:w w:val="115"/>
        </w:rPr>
        <w:t>for this</w:t>
      </w:r>
      <w:r>
        <w:rPr>
          <w:spacing w:val="-12"/>
          <w:w w:val="115"/>
        </w:rPr>
        <w:t xml:space="preserve"> </w:t>
      </w:r>
      <w:r>
        <w:rPr>
          <w:w w:val="115"/>
        </w:rPr>
        <w:t>study</w:t>
      </w:r>
      <w:r>
        <w:rPr>
          <w:spacing w:val="-10"/>
          <w:w w:val="115"/>
        </w:rPr>
        <w:t xml:space="preserve"> </w:t>
      </w:r>
      <w:r>
        <w:rPr>
          <w:w w:val="115"/>
        </w:rPr>
        <w:t>were</w:t>
      </w:r>
      <w:r>
        <w:rPr>
          <w:spacing w:val="-3"/>
          <w:w w:val="115"/>
        </w:rPr>
        <w:t xml:space="preserve"> </w:t>
      </w:r>
      <w:r>
        <w:rPr>
          <w:w w:val="115"/>
        </w:rPr>
        <w:t>solicited</w:t>
      </w:r>
      <w:r>
        <w:rPr>
          <w:spacing w:val="18"/>
          <w:w w:val="115"/>
        </w:rPr>
        <w:t xml:space="preserve"> </w:t>
      </w:r>
      <w:r>
        <w:rPr>
          <w:w w:val="115"/>
        </w:rPr>
        <w:t>from</w:t>
      </w:r>
      <w:r>
        <w:rPr>
          <w:spacing w:val="6"/>
          <w:w w:val="115"/>
        </w:rPr>
        <w:t xml:space="preserve"> </w:t>
      </w:r>
      <w:r>
        <w:rPr>
          <w:w w:val="115"/>
        </w:rPr>
        <w:t>a</w:t>
      </w:r>
      <w:r>
        <w:rPr>
          <w:spacing w:val="19"/>
          <w:w w:val="115"/>
        </w:rPr>
        <w:t xml:space="preserve"> </w:t>
      </w:r>
      <w:r>
        <w:rPr>
          <w:w w:val="115"/>
        </w:rPr>
        <w:t>private</w:t>
      </w:r>
      <w:r>
        <w:rPr>
          <w:spacing w:val="-4"/>
          <w:w w:val="115"/>
        </w:rPr>
        <w:t xml:space="preserve"> </w:t>
      </w:r>
      <w:r>
        <w:rPr>
          <w:w w:val="115"/>
        </w:rPr>
        <w:t>Catholic</w:t>
      </w:r>
      <w:r>
        <w:rPr>
          <w:spacing w:val="10"/>
          <w:w w:val="115"/>
        </w:rPr>
        <w:t xml:space="preserve"> </w:t>
      </w:r>
      <w:r>
        <w:rPr>
          <w:w w:val="115"/>
        </w:rPr>
        <w:t>university</w:t>
      </w:r>
      <w:r>
        <w:rPr>
          <w:spacing w:val="-4"/>
          <w:w w:val="115"/>
        </w:rPr>
        <w:t xml:space="preserve"> </w:t>
      </w:r>
      <w:r>
        <w:rPr>
          <w:w w:val="115"/>
        </w:rPr>
        <w:t>in</w:t>
      </w:r>
      <w:r>
        <w:rPr>
          <w:spacing w:val="-3"/>
          <w:w w:val="115"/>
        </w:rPr>
        <w:t xml:space="preserve"> </w:t>
      </w:r>
      <w:r>
        <w:rPr>
          <w:w w:val="115"/>
        </w:rPr>
        <w:t>the</w:t>
      </w:r>
      <w:r>
        <w:rPr>
          <w:spacing w:val="20"/>
          <w:w w:val="115"/>
        </w:rPr>
        <w:t xml:space="preserve"> </w:t>
      </w:r>
      <w:r>
        <w:rPr>
          <w:w w:val="115"/>
        </w:rPr>
        <w:t>Northeast,</w:t>
      </w:r>
      <w:r>
        <w:rPr>
          <w:spacing w:val="12"/>
          <w:w w:val="115"/>
        </w:rPr>
        <w:t xml:space="preserve"> </w:t>
      </w:r>
      <w:r>
        <w:rPr>
          <w:w w:val="115"/>
        </w:rPr>
        <w:t>a</w:t>
      </w:r>
      <w:r>
        <w:rPr>
          <w:spacing w:val="14"/>
          <w:w w:val="115"/>
        </w:rPr>
        <w:t xml:space="preserve"> </w:t>
      </w:r>
      <w:r>
        <w:rPr>
          <w:w w:val="115"/>
        </w:rPr>
        <w:t>substance</w:t>
      </w:r>
      <w:r>
        <w:rPr>
          <w:spacing w:val="6"/>
          <w:w w:val="115"/>
        </w:rPr>
        <w:t xml:space="preserve"> </w:t>
      </w:r>
      <w:r>
        <w:rPr>
          <w:w w:val="115"/>
        </w:rPr>
        <w:t>abuse</w:t>
      </w:r>
      <w:r>
        <w:rPr>
          <w:spacing w:val="7"/>
          <w:w w:val="115"/>
        </w:rPr>
        <w:t xml:space="preserve"> </w:t>
      </w:r>
      <w:r>
        <w:rPr>
          <w:w w:val="115"/>
        </w:rPr>
        <w:t>program</w:t>
      </w:r>
      <w:r>
        <w:rPr>
          <w:spacing w:val="15"/>
          <w:w w:val="115"/>
        </w:rPr>
        <w:t xml:space="preserve"> </w:t>
      </w:r>
      <w:r>
        <w:rPr>
          <w:w w:val="115"/>
        </w:rPr>
        <w:t>in</w:t>
      </w:r>
      <w:r>
        <w:rPr>
          <w:spacing w:val="9"/>
          <w:w w:val="115"/>
        </w:rPr>
        <w:t xml:space="preserve"> </w:t>
      </w:r>
      <w:r>
        <w:rPr>
          <w:w w:val="115"/>
        </w:rPr>
        <w:t>an</w:t>
      </w:r>
      <w:r>
        <w:rPr>
          <w:spacing w:val="27"/>
          <w:w w:val="115"/>
        </w:rPr>
        <w:t xml:space="preserve"> </w:t>
      </w:r>
      <w:r>
        <w:rPr>
          <w:w w:val="115"/>
        </w:rPr>
        <w:t>urban</w:t>
      </w:r>
      <w:r>
        <w:rPr>
          <w:spacing w:val="6"/>
          <w:w w:val="115"/>
        </w:rPr>
        <w:t xml:space="preserve"> </w:t>
      </w:r>
      <w:r>
        <w:rPr>
          <w:w w:val="115"/>
        </w:rPr>
        <w:t>center,</w:t>
      </w:r>
      <w:r>
        <w:rPr>
          <w:spacing w:val="12"/>
          <w:w w:val="115"/>
        </w:rPr>
        <w:t xml:space="preserve"> </w:t>
      </w:r>
      <w:r>
        <w:rPr>
          <w:w w:val="115"/>
        </w:rPr>
        <w:t>and</w:t>
      </w:r>
      <w:r>
        <w:rPr>
          <w:spacing w:val="29"/>
          <w:w w:val="115"/>
        </w:rPr>
        <w:t xml:space="preserve"> </w:t>
      </w:r>
      <w:r>
        <w:rPr>
          <w:w w:val="115"/>
        </w:rPr>
        <w:t>the</w:t>
      </w:r>
      <w:r>
        <w:rPr>
          <w:spacing w:val="9"/>
          <w:w w:val="115"/>
        </w:rPr>
        <w:t xml:space="preserve"> </w:t>
      </w:r>
      <w:r>
        <w:rPr>
          <w:w w:val="115"/>
        </w:rPr>
        <w:t>com­</w:t>
      </w:r>
      <w:r>
        <w:rPr>
          <w:spacing w:val="-5"/>
          <w:w w:val="115"/>
        </w:rPr>
        <w:t xml:space="preserve"> </w:t>
      </w:r>
      <w:r>
        <w:rPr>
          <w:w w:val="115"/>
        </w:rPr>
        <w:t>munity-at-large.</w:t>
      </w:r>
      <w:r>
        <w:rPr>
          <w:spacing w:val="4"/>
          <w:w w:val="115"/>
        </w:rPr>
        <w:t xml:space="preserve"> </w:t>
      </w:r>
      <w:r>
        <w:rPr>
          <w:w w:val="115"/>
        </w:rPr>
        <w:t>The</w:t>
      </w:r>
      <w:r>
        <w:rPr>
          <w:spacing w:val="11"/>
          <w:w w:val="115"/>
        </w:rPr>
        <w:t xml:space="preserve"> </w:t>
      </w:r>
      <w:r>
        <w:rPr>
          <w:w w:val="115"/>
        </w:rPr>
        <w:t>total</w:t>
      </w:r>
      <w:r>
        <w:rPr>
          <w:spacing w:val="13"/>
          <w:w w:val="115"/>
        </w:rPr>
        <w:t xml:space="preserve"> </w:t>
      </w:r>
      <w:r>
        <w:rPr>
          <w:w w:val="115"/>
        </w:rPr>
        <w:t>sample</w:t>
      </w:r>
      <w:r>
        <w:rPr>
          <w:spacing w:val="17"/>
          <w:w w:val="115"/>
        </w:rPr>
        <w:t xml:space="preserve"> </w:t>
      </w:r>
      <w:r>
        <w:rPr>
          <w:w w:val="115"/>
        </w:rPr>
        <w:t>size</w:t>
      </w:r>
      <w:r>
        <w:rPr>
          <w:spacing w:val="17"/>
          <w:w w:val="115"/>
        </w:rPr>
        <w:t xml:space="preserve"> </w:t>
      </w:r>
      <w:r>
        <w:rPr>
          <w:w w:val="115"/>
        </w:rPr>
        <w:t>for</w:t>
      </w:r>
      <w:r>
        <w:rPr>
          <w:spacing w:val="24"/>
          <w:w w:val="115"/>
        </w:rPr>
        <w:t xml:space="preserve"> </w:t>
      </w:r>
      <w:r>
        <w:rPr>
          <w:w w:val="115"/>
        </w:rPr>
        <w:t>the</w:t>
      </w:r>
      <w:r>
        <w:rPr>
          <w:spacing w:val="44"/>
          <w:w w:val="115"/>
        </w:rPr>
        <w:t xml:space="preserve"> </w:t>
      </w:r>
      <w:r>
        <w:rPr>
          <w:w w:val="115"/>
        </w:rPr>
        <w:t>entire</w:t>
      </w:r>
      <w:r>
        <w:rPr>
          <w:spacing w:val="11"/>
          <w:w w:val="115"/>
        </w:rPr>
        <w:t xml:space="preserve"> </w:t>
      </w:r>
      <w:r>
        <w:rPr>
          <w:w w:val="115"/>
        </w:rPr>
        <w:t>study</w:t>
      </w:r>
      <w:r>
        <w:rPr>
          <w:spacing w:val="18"/>
          <w:w w:val="115"/>
        </w:rPr>
        <w:t xml:space="preserve"> </w:t>
      </w:r>
      <w:r>
        <w:rPr>
          <w:w w:val="115"/>
        </w:rPr>
        <w:t>was</w:t>
      </w:r>
      <w:r>
        <w:rPr>
          <w:spacing w:val="7"/>
          <w:w w:val="115"/>
        </w:rPr>
        <w:t xml:space="preserve"> </w:t>
      </w:r>
      <w:r>
        <w:rPr>
          <w:w w:val="115"/>
        </w:rPr>
        <w:t>264</w:t>
      </w:r>
      <w:r>
        <w:rPr>
          <w:spacing w:val="14"/>
          <w:w w:val="115"/>
        </w:rPr>
        <w:t xml:space="preserve"> </w:t>
      </w:r>
      <w:r>
        <w:rPr>
          <w:w w:val="115"/>
        </w:rPr>
        <w:t>partici­</w:t>
      </w:r>
      <w:r>
        <w:rPr>
          <w:spacing w:val="-3"/>
          <w:w w:val="115"/>
        </w:rPr>
        <w:t xml:space="preserve"> </w:t>
      </w:r>
      <w:r>
        <w:rPr>
          <w:w w:val="115"/>
        </w:rPr>
        <w:t>pants,</w:t>
      </w:r>
      <w:r>
        <w:rPr>
          <w:spacing w:val="37"/>
          <w:w w:val="115"/>
        </w:rPr>
        <w:t xml:space="preserve"> </w:t>
      </w:r>
      <w:r>
        <w:rPr>
          <w:w w:val="115"/>
        </w:rPr>
        <w:t>including</w:t>
      </w:r>
      <w:r>
        <w:rPr>
          <w:spacing w:val="17"/>
          <w:w w:val="115"/>
        </w:rPr>
        <w:t xml:space="preserve"> </w:t>
      </w:r>
      <w:r>
        <w:rPr>
          <w:w w:val="115"/>
        </w:rPr>
        <w:t>a</w:t>
      </w:r>
      <w:r>
        <w:rPr>
          <w:spacing w:val="36"/>
          <w:w w:val="115"/>
        </w:rPr>
        <w:t xml:space="preserve"> </w:t>
      </w:r>
      <w:r>
        <w:rPr>
          <w:w w:val="115"/>
        </w:rPr>
        <w:t>subsample</w:t>
      </w:r>
      <w:r>
        <w:rPr>
          <w:spacing w:val="30"/>
          <w:w w:val="115"/>
        </w:rPr>
        <w:t xml:space="preserve"> </w:t>
      </w:r>
      <w:r>
        <w:rPr>
          <w:w w:val="115"/>
        </w:rPr>
        <w:t>of</w:t>
      </w:r>
      <w:r>
        <w:rPr>
          <w:spacing w:val="31"/>
          <w:w w:val="115"/>
        </w:rPr>
        <w:t xml:space="preserve"> </w:t>
      </w:r>
      <w:r>
        <w:rPr>
          <w:w w:val="115"/>
        </w:rPr>
        <w:t>25</w:t>
      </w:r>
      <w:r>
        <w:rPr>
          <w:spacing w:val="52"/>
          <w:w w:val="115"/>
        </w:rPr>
        <w:t xml:space="preserve"> </w:t>
      </w:r>
      <w:r>
        <w:rPr>
          <w:w w:val="115"/>
        </w:rPr>
        <w:t>European</w:t>
      </w:r>
      <w:r>
        <w:rPr>
          <w:spacing w:val="19"/>
          <w:w w:val="115"/>
        </w:rPr>
        <w:t xml:space="preserve"> </w:t>
      </w:r>
      <w:r>
        <w:rPr>
          <w:w w:val="115"/>
        </w:rPr>
        <w:t>Americans</w:t>
      </w:r>
      <w:r>
        <w:rPr>
          <w:spacing w:val="37"/>
          <w:w w:val="115"/>
        </w:rPr>
        <w:t xml:space="preserve"> </w:t>
      </w:r>
      <w:r>
        <w:rPr>
          <w:w w:val="115"/>
        </w:rPr>
        <w:t>used</w:t>
      </w:r>
      <w:r>
        <w:rPr>
          <w:spacing w:val="30"/>
          <w:w w:val="115"/>
        </w:rPr>
        <w:t xml:space="preserve"> </w:t>
      </w:r>
      <w:r>
        <w:rPr>
          <w:w w:val="115"/>
        </w:rPr>
        <w:t>for</w:t>
      </w:r>
      <w:r>
        <w:rPr>
          <w:spacing w:val="15"/>
          <w:w w:val="115"/>
        </w:rPr>
        <w:t xml:space="preserve"> </w:t>
      </w:r>
      <w:r>
        <w:rPr>
          <w:w w:val="115"/>
        </w:rPr>
        <w:t>a</w:t>
      </w:r>
      <w:r>
        <w:rPr>
          <w:spacing w:val="34"/>
          <w:w w:val="115"/>
        </w:rPr>
        <w:t xml:space="preserve"> </w:t>
      </w:r>
      <w:r>
        <w:rPr>
          <w:w w:val="115"/>
        </w:rPr>
        <w:t>group</w:t>
      </w:r>
      <w:r>
        <w:rPr>
          <w:spacing w:val="-2"/>
          <w:w w:val="115"/>
        </w:rPr>
        <w:t xml:space="preserve"> </w:t>
      </w:r>
      <w:r>
        <w:rPr>
          <w:w w:val="115"/>
        </w:rPr>
        <w:t>comparison</w:t>
      </w:r>
      <w:r>
        <w:rPr>
          <w:spacing w:val="14"/>
          <w:w w:val="115"/>
        </w:rPr>
        <w:t xml:space="preserve"> </w:t>
      </w:r>
      <w:r>
        <w:rPr>
          <w:w w:val="115"/>
        </w:rPr>
        <w:t>validity</w:t>
      </w:r>
      <w:r>
        <w:rPr>
          <w:spacing w:val="19"/>
          <w:w w:val="115"/>
        </w:rPr>
        <w:t xml:space="preserve"> </w:t>
      </w:r>
      <w:r>
        <w:rPr>
          <w:w w:val="115"/>
        </w:rPr>
        <w:t>procedure.</w:t>
      </w:r>
      <w:r>
        <w:rPr>
          <w:spacing w:val="21"/>
          <w:w w:val="115"/>
        </w:rPr>
        <w:t xml:space="preserve"> </w:t>
      </w:r>
      <w:r>
        <w:rPr>
          <w:w w:val="115"/>
        </w:rPr>
        <w:t>The</w:t>
      </w:r>
      <w:r>
        <w:rPr>
          <w:spacing w:val="2"/>
          <w:w w:val="115"/>
        </w:rPr>
        <w:t xml:space="preserve"> </w:t>
      </w:r>
      <w:r>
        <w:rPr>
          <w:w w:val="115"/>
        </w:rPr>
        <w:t>European</w:t>
      </w:r>
      <w:r>
        <w:rPr>
          <w:spacing w:val="13"/>
          <w:w w:val="115"/>
        </w:rPr>
        <w:t xml:space="preserve"> </w:t>
      </w:r>
      <w:r>
        <w:rPr>
          <w:w w:val="115"/>
        </w:rPr>
        <w:t>American</w:t>
      </w:r>
      <w:r>
        <w:rPr>
          <w:spacing w:val="20"/>
          <w:w w:val="115"/>
        </w:rPr>
        <w:t xml:space="preserve"> </w:t>
      </w:r>
      <w:r>
        <w:rPr>
          <w:w w:val="115"/>
        </w:rPr>
        <w:t>subsample</w:t>
      </w:r>
      <w:r>
        <w:rPr>
          <w:spacing w:val="19"/>
          <w:w w:val="115"/>
        </w:rPr>
        <w:t xml:space="preserve"> </w:t>
      </w:r>
      <w:r>
        <w:rPr>
          <w:w w:val="115"/>
        </w:rPr>
        <w:t>was</w:t>
      </w:r>
      <w:r>
        <w:rPr>
          <w:spacing w:val="2"/>
          <w:w w:val="115"/>
        </w:rPr>
        <w:t xml:space="preserve"> </w:t>
      </w:r>
      <w:r>
        <w:rPr>
          <w:w w:val="115"/>
        </w:rPr>
        <w:t>not</w:t>
      </w:r>
      <w:r>
        <w:rPr>
          <w:spacing w:val="-1"/>
          <w:w w:val="115"/>
        </w:rPr>
        <w:t xml:space="preserve"> </w:t>
      </w:r>
      <w:r>
        <w:rPr>
          <w:w w:val="115"/>
        </w:rPr>
        <w:t>included</w:t>
      </w:r>
      <w:r>
        <w:rPr>
          <w:spacing w:val="7"/>
          <w:w w:val="115"/>
        </w:rPr>
        <w:t xml:space="preserve"> </w:t>
      </w:r>
      <w:r>
        <w:rPr>
          <w:w w:val="115"/>
        </w:rPr>
        <w:t>in</w:t>
      </w:r>
      <w:r>
        <w:rPr>
          <w:spacing w:val="-5"/>
          <w:w w:val="115"/>
        </w:rPr>
        <w:t xml:space="preserve"> </w:t>
      </w:r>
      <w:r>
        <w:rPr>
          <w:w w:val="115"/>
        </w:rPr>
        <w:t>any</w:t>
      </w:r>
      <w:r>
        <w:rPr>
          <w:spacing w:val="2"/>
          <w:w w:val="115"/>
        </w:rPr>
        <w:t xml:space="preserve"> </w:t>
      </w:r>
      <w:r>
        <w:rPr>
          <w:w w:val="115"/>
        </w:rPr>
        <w:t>data</w:t>
      </w:r>
      <w:r>
        <w:rPr>
          <w:spacing w:val="-9"/>
          <w:w w:val="115"/>
        </w:rPr>
        <w:t xml:space="preserve"> </w:t>
      </w:r>
      <w:r>
        <w:rPr>
          <w:w w:val="115"/>
        </w:rPr>
        <w:t>analysis</w:t>
      </w:r>
      <w:r>
        <w:rPr>
          <w:spacing w:val="-3"/>
          <w:w w:val="115"/>
        </w:rPr>
        <w:t xml:space="preserve"> </w:t>
      </w:r>
      <w:r>
        <w:rPr>
          <w:w w:val="115"/>
        </w:rPr>
        <w:t>other</w:t>
      </w:r>
      <w:r>
        <w:rPr>
          <w:spacing w:val="-3"/>
          <w:w w:val="115"/>
        </w:rPr>
        <w:t xml:space="preserve"> </w:t>
      </w:r>
      <w:r>
        <w:rPr>
          <w:w w:val="115"/>
        </w:rPr>
        <w:t>than</w:t>
      </w:r>
      <w:r>
        <w:rPr>
          <w:spacing w:val="4"/>
          <w:w w:val="115"/>
        </w:rPr>
        <w:t xml:space="preserve"> </w:t>
      </w:r>
      <w:r>
        <w:rPr>
          <w:w w:val="115"/>
        </w:rPr>
        <w:t>the</w:t>
      </w:r>
      <w:r>
        <w:rPr>
          <w:spacing w:val="-12"/>
          <w:w w:val="115"/>
        </w:rPr>
        <w:t xml:space="preserve"> </w:t>
      </w:r>
      <w:r>
        <w:rPr>
          <w:w w:val="115"/>
        </w:rPr>
        <w:lastRenderedPageBreak/>
        <w:t>group</w:t>
      </w:r>
      <w:r>
        <w:rPr>
          <w:spacing w:val="2"/>
          <w:w w:val="115"/>
        </w:rPr>
        <w:t xml:space="preserve"> </w:t>
      </w:r>
      <w:r>
        <w:rPr>
          <w:w w:val="115"/>
        </w:rPr>
        <w:t>comparison</w:t>
      </w:r>
      <w:r>
        <w:rPr>
          <w:spacing w:val="6"/>
          <w:w w:val="115"/>
        </w:rPr>
        <w:t xml:space="preserve"> </w:t>
      </w:r>
      <w:r>
        <w:rPr>
          <w:w w:val="115"/>
        </w:rPr>
        <w:t>study.</w:t>
      </w:r>
      <w:r>
        <w:rPr>
          <w:spacing w:val="-13"/>
          <w:w w:val="115"/>
        </w:rPr>
        <w:t xml:space="preserve"> </w:t>
      </w:r>
      <w:r>
        <w:rPr>
          <w:w w:val="115"/>
        </w:rPr>
        <w:t>A</w:t>
      </w:r>
      <w:r>
        <w:rPr>
          <w:spacing w:val="-17"/>
          <w:w w:val="115"/>
        </w:rPr>
        <w:t xml:space="preserve"> </w:t>
      </w:r>
      <w:r>
        <w:rPr>
          <w:w w:val="115"/>
        </w:rPr>
        <w:t>total</w:t>
      </w:r>
      <w:r>
        <w:rPr>
          <w:spacing w:val="-2"/>
          <w:w w:val="115"/>
        </w:rPr>
        <w:t xml:space="preserve"> </w:t>
      </w:r>
      <w:r>
        <w:rPr>
          <w:w w:val="115"/>
        </w:rPr>
        <w:t>of</w:t>
      </w:r>
      <w:r>
        <w:rPr>
          <w:spacing w:val="-7"/>
          <w:w w:val="115"/>
        </w:rPr>
        <w:t xml:space="preserve"> </w:t>
      </w:r>
      <w:r>
        <w:rPr>
          <w:w w:val="115"/>
        </w:rPr>
        <w:t>239</w:t>
      </w:r>
      <w:r>
        <w:rPr>
          <w:spacing w:val="11"/>
          <w:w w:val="115"/>
        </w:rPr>
        <w:t xml:space="preserve"> </w:t>
      </w:r>
      <w:r>
        <w:rPr>
          <w:w w:val="115"/>
        </w:rPr>
        <w:t>African</w:t>
      </w:r>
      <w:r>
        <w:rPr>
          <w:spacing w:val="-5"/>
          <w:w w:val="115"/>
        </w:rPr>
        <w:t xml:space="preserve"> </w:t>
      </w:r>
      <w:r>
        <w:rPr>
          <w:w w:val="115"/>
        </w:rPr>
        <w:t>Americans</w:t>
      </w:r>
      <w:r>
        <w:rPr>
          <w:spacing w:val="-2"/>
          <w:w w:val="115"/>
        </w:rPr>
        <w:t xml:space="preserve"> </w:t>
      </w:r>
      <w:r>
        <w:rPr>
          <w:w w:val="115"/>
        </w:rPr>
        <w:t>participated</w:t>
      </w:r>
      <w:r>
        <w:rPr>
          <w:spacing w:val="14"/>
          <w:w w:val="115"/>
        </w:rPr>
        <w:t xml:space="preserve"> </w:t>
      </w:r>
      <w:r>
        <w:rPr>
          <w:w w:val="115"/>
        </w:rPr>
        <w:t>in</w:t>
      </w:r>
      <w:r>
        <w:rPr>
          <w:spacing w:val="-8"/>
          <w:w w:val="115"/>
        </w:rPr>
        <w:t xml:space="preserve"> </w:t>
      </w:r>
      <w:r>
        <w:rPr>
          <w:w w:val="115"/>
        </w:rPr>
        <w:t>the present</w:t>
      </w:r>
      <w:r>
        <w:rPr>
          <w:spacing w:val="-17"/>
          <w:w w:val="115"/>
        </w:rPr>
        <w:t xml:space="preserve"> </w:t>
      </w:r>
      <w:r>
        <w:rPr>
          <w:w w:val="115"/>
        </w:rPr>
        <w:t>study.</w:t>
      </w:r>
      <w:r>
        <w:rPr>
          <w:spacing w:val="-8"/>
          <w:w w:val="115"/>
        </w:rPr>
        <w:t xml:space="preserve"> </w:t>
      </w:r>
      <w:r>
        <w:rPr>
          <w:w w:val="115"/>
        </w:rPr>
        <w:t>Of</w:t>
      </w:r>
      <w:r>
        <w:rPr>
          <w:spacing w:val="-9"/>
          <w:w w:val="115"/>
        </w:rPr>
        <w:t xml:space="preserve"> </w:t>
      </w:r>
      <w:r>
        <w:rPr>
          <w:w w:val="115"/>
        </w:rPr>
        <w:t>the</w:t>
      </w:r>
      <w:r>
        <w:rPr>
          <w:spacing w:val="36"/>
          <w:w w:val="115"/>
        </w:rPr>
        <w:t xml:space="preserve"> </w:t>
      </w:r>
      <w:r>
        <w:rPr>
          <w:w w:val="115"/>
        </w:rPr>
        <w:t>239</w:t>
      </w:r>
      <w:r>
        <w:rPr>
          <w:spacing w:val="44"/>
          <w:w w:val="115"/>
        </w:rPr>
        <w:t xml:space="preserve"> </w:t>
      </w:r>
      <w:r>
        <w:rPr>
          <w:w w:val="115"/>
        </w:rPr>
        <w:t>partici­</w:t>
      </w:r>
      <w:r>
        <w:rPr>
          <w:spacing w:val="-3"/>
          <w:w w:val="115"/>
        </w:rPr>
        <w:t xml:space="preserve"> </w:t>
      </w:r>
      <w:r>
        <w:rPr>
          <w:w w:val="115"/>
        </w:rPr>
        <w:t>pants,</w:t>
      </w:r>
      <w:r>
        <w:rPr>
          <w:spacing w:val="7"/>
          <w:w w:val="115"/>
        </w:rPr>
        <w:t xml:space="preserve"> </w:t>
      </w:r>
      <w:r>
        <w:rPr>
          <w:w w:val="115"/>
        </w:rPr>
        <w:t>138</w:t>
      </w:r>
      <w:r>
        <w:rPr>
          <w:spacing w:val="-22"/>
          <w:w w:val="115"/>
        </w:rPr>
        <w:t xml:space="preserve"> </w:t>
      </w:r>
      <w:r>
        <w:rPr>
          <w:w w:val="115"/>
        </w:rPr>
        <w:t>were</w:t>
      </w:r>
      <w:r>
        <w:rPr>
          <w:spacing w:val="-14"/>
          <w:w w:val="115"/>
        </w:rPr>
        <w:t xml:space="preserve"> </w:t>
      </w:r>
      <w:r>
        <w:rPr>
          <w:w w:val="115"/>
        </w:rPr>
        <w:t>women</w:t>
      </w:r>
      <w:r>
        <w:rPr>
          <w:spacing w:val="-1"/>
          <w:w w:val="115"/>
        </w:rPr>
        <w:t xml:space="preserve"> </w:t>
      </w:r>
      <w:r>
        <w:rPr>
          <w:w w:val="115"/>
        </w:rPr>
        <w:t>(58%)</w:t>
      </w:r>
      <w:r>
        <w:rPr>
          <w:spacing w:val="-2"/>
          <w:w w:val="115"/>
        </w:rPr>
        <w:t xml:space="preserve"> </w:t>
      </w:r>
      <w:r>
        <w:rPr>
          <w:w w:val="115"/>
        </w:rPr>
        <w:t>and</w:t>
      </w:r>
      <w:r>
        <w:rPr>
          <w:spacing w:val="57"/>
          <w:w w:val="115"/>
        </w:rPr>
        <w:t xml:space="preserve"> </w:t>
      </w:r>
      <w:r>
        <w:rPr>
          <w:w w:val="115"/>
        </w:rPr>
        <w:t>78</w:t>
      </w:r>
      <w:r>
        <w:rPr>
          <w:spacing w:val="15"/>
          <w:w w:val="115"/>
        </w:rPr>
        <w:t xml:space="preserve"> </w:t>
      </w:r>
      <w:r>
        <w:rPr>
          <w:w w:val="115"/>
        </w:rPr>
        <w:t>were</w:t>
      </w:r>
      <w:r>
        <w:rPr>
          <w:spacing w:val="-10"/>
          <w:w w:val="115"/>
        </w:rPr>
        <w:t xml:space="preserve"> </w:t>
      </w:r>
      <w:r>
        <w:rPr>
          <w:w w:val="115"/>
        </w:rPr>
        <w:t>men</w:t>
      </w:r>
      <w:r>
        <w:rPr>
          <w:spacing w:val="5"/>
          <w:w w:val="115"/>
        </w:rPr>
        <w:t xml:space="preserve"> </w:t>
      </w:r>
      <w:r>
        <w:rPr>
          <w:w w:val="115"/>
        </w:rPr>
        <w:t>(32%).</w:t>
      </w:r>
      <w:r>
        <w:rPr>
          <w:spacing w:val="-14"/>
          <w:w w:val="115"/>
        </w:rPr>
        <w:t xml:space="preserve"> </w:t>
      </w:r>
      <w:r>
        <w:rPr>
          <w:w w:val="115"/>
        </w:rPr>
        <w:t>There</w:t>
      </w:r>
      <w:r>
        <w:rPr>
          <w:spacing w:val="-10"/>
          <w:w w:val="115"/>
        </w:rPr>
        <w:t xml:space="preserve"> </w:t>
      </w:r>
      <w:r>
        <w:rPr>
          <w:w w:val="115"/>
        </w:rPr>
        <w:t>were</w:t>
      </w:r>
      <w:r>
        <w:rPr>
          <w:spacing w:val="-7"/>
          <w:w w:val="115"/>
        </w:rPr>
        <w:t xml:space="preserve"> </w:t>
      </w:r>
      <w:r>
        <w:rPr>
          <w:w w:val="115"/>
        </w:rPr>
        <w:t>23</w:t>
      </w:r>
      <w:r>
        <w:rPr>
          <w:spacing w:val="4"/>
          <w:w w:val="115"/>
        </w:rPr>
        <w:t xml:space="preserve"> </w:t>
      </w:r>
      <w:r>
        <w:rPr>
          <w:w w:val="115"/>
        </w:rPr>
        <w:t>missing</w:t>
      </w:r>
      <w:r>
        <w:rPr>
          <w:spacing w:val="-3"/>
          <w:w w:val="115"/>
        </w:rPr>
        <w:t xml:space="preserve"> </w:t>
      </w:r>
      <w:r>
        <w:rPr>
          <w:w w:val="115"/>
        </w:rPr>
        <w:t>values</w:t>
      </w:r>
      <w:r>
        <w:rPr>
          <w:spacing w:val="8"/>
          <w:w w:val="115"/>
        </w:rPr>
        <w:t xml:space="preserve"> </w:t>
      </w:r>
      <w:r>
        <w:rPr>
          <w:w w:val="115"/>
        </w:rPr>
        <w:t>(10%)</w:t>
      </w:r>
      <w:r>
        <w:rPr>
          <w:spacing w:val="12"/>
          <w:w w:val="115"/>
        </w:rPr>
        <w:t xml:space="preserve"> </w:t>
      </w:r>
      <w:r>
        <w:rPr>
          <w:w w:val="115"/>
        </w:rPr>
        <w:t>for</w:t>
      </w:r>
      <w:r>
        <w:rPr>
          <w:spacing w:val="-8"/>
          <w:w w:val="115"/>
        </w:rPr>
        <w:t xml:space="preserve"> </w:t>
      </w:r>
      <w:r>
        <w:rPr>
          <w:w w:val="115"/>
        </w:rPr>
        <w:t>gender.</w:t>
      </w:r>
      <w:r>
        <w:rPr>
          <w:spacing w:val="-2"/>
          <w:w w:val="115"/>
        </w:rPr>
        <w:t xml:space="preserve"> </w:t>
      </w:r>
      <w:r>
        <w:rPr>
          <w:w w:val="115"/>
        </w:rPr>
        <w:t>The</w:t>
      </w:r>
      <w:r>
        <w:rPr>
          <w:spacing w:val="3"/>
          <w:w w:val="115"/>
        </w:rPr>
        <w:t xml:space="preserve"> </w:t>
      </w:r>
      <w:r>
        <w:rPr>
          <w:w w:val="115"/>
        </w:rPr>
        <w:t>participants</w:t>
      </w:r>
      <w:r>
        <w:rPr>
          <w:spacing w:val="17"/>
          <w:w w:val="115"/>
        </w:rPr>
        <w:t xml:space="preserve"> </w:t>
      </w:r>
      <w:r>
        <w:rPr>
          <w:w w:val="115"/>
        </w:rPr>
        <w:t>in</w:t>
      </w:r>
      <w:r>
        <w:rPr>
          <w:spacing w:val="-3"/>
          <w:w w:val="115"/>
        </w:rPr>
        <w:t xml:space="preserve"> </w:t>
      </w:r>
      <w:r>
        <w:rPr>
          <w:w w:val="115"/>
        </w:rPr>
        <w:t>this</w:t>
      </w:r>
      <w:r>
        <w:rPr>
          <w:spacing w:val="-7"/>
          <w:w w:val="115"/>
        </w:rPr>
        <w:t xml:space="preserve"> </w:t>
      </w:r>
      <w:r>
        <w:rPr>
          <w:w w:val="115"/>
        </w:rPr>
        <w:t>study ranged</w:t>
      </w:r>
      <w:r>
        <w:rPr>
          <w:spacing w:val="16"/>
          <w:w w:val="115"/>
        </w:rPr>
        <w:t xml:space="preserve"> </w:t>
      </w:r>
      <w:r>
        <w:rPr>
          <w:w w:val="115"/>
        </w:rPr>
        <w:t>in</w:t>
      </w:r>
      <w:r>
        <w:rPr>
          <w:spacing w:val="-3"/>
          <w:w w:val="115"/>
        </w:rPr>
        <w:t xml:space="preserve"> </w:t>
      </w:r>
      <w:r>
        <w:rPr>
          <w:w w:val="115"/>
        </w:rPr>
        <w:t>age</w:t>
      </w:r>
      <w:r>
        <w:rPr>
          <w:spacing w:val="2"/>
          <w:w w:val="115"/>
        </w:rPr>
        <w:t xml:space="preserve"> </w:t>
      </w:r>
      <w:r>
        <w:rPr>
          <w:w w:val="115"/>
        </w:rPr>
        <w:t>from</w:t>
      </w:r>
      <w:r>
        <w:rPr>
          <w:spacing w:val="4"/>
          <w:w w:val="115"/>
        </w:rPr>
        <w:t xml:space="preserve"> </w:t>
      </w:r>
      <w:r>
        <w:rPr>
          <w:w w:val="115"/>
        </w:rPr>
        <w:t>16</w:t>
      </w:r>
      <w:r>
        <w:rPr>
          <w:spacing w:val="-6"/>
          <w:w w:val="115"/>
        </w:rPr>
        <w:t xml:space="preserve"> </w:t>
      </w:r>
      <w:r>
        <w:rPr>
          <w:w w:val="115"/>
        </w:rPr>
        <w:t>to</w:t>
      </w:r>
      <w:r>
        <w:rPr>
          <w:spacing w:val="-9"/>
          <w:w w:val="115"/>
        </w:rPr>
        <w:t xml:space="preserve"> </w:t>
      </w:r>
      <w:r>
        <w:rPr>
          <w:w w:val="115"/>
        </w:rPr>
        <w:t>91</w:t>
      </w:r>
      <w:r>
        <w:rPr>
          <w:spacing w:val="14"/>
          <w:w w:val="115"/>
        </w:rPr>
        <w:t xml:space="preserve"> </w:t>
      </w:r>
      <w:r>
        <w:rPr>
          <w:w w:val="115"/>
        </w:rPr>
        <w:t>years</w:t>
      </w:r>
      <w:r>
        <w:rPr>
          <w:spacing w:val="-8"/>
          <w:w w:val="115"/>
        </w:rPr>
        <w:t xml:space="preserve"> </w:t>
      </w:r>
      <w:r>
        <w:rPr>
          <w:w w:val="115"/>
        </w:rPr>
        <w:t>(Mage=</w:t>
      </w:r>
      <w:r>
        <w:rPr>
          <w:spacing w:val="3"/>
          <w:w w:val="115"/>
        </w:rPr>
        <w:t xml:space="preserve"> </w:t>
      </w:r>
      <w:r>
        <w:rPr>
          <w:w w:val="115"/>
        </w:rPr>
        <w:t>31.18</w:t>
      </w:r>
      <w:r>
        <w:rPr>
          <w:spacing w:val="-20"/>
          <w:w w:val="115"/>
        </w:rPr>
        <w:t xml:space="preserve"> </w:t>
      </w:r>
      <w:r>
        <w:rPr>
          <w:w w:val="115"/>
        </w:rPr>
        <w:t>years,</w:t>
      </w:r>
      <w:r>
        <w:rPr>
          <w:spacing w:val="-9"/>
          <w:w w:val="115"/>
        </w:rPr>
        <w:t xml:space="preserve"> </w:t>
      </w:r>
      <w:r>
        <w:rPr>
          <w:rFonts w:ascii="Arial" w:hAnsi="Arial" w:cs="Arial"/>
          <w:i/>
          <w:iCs/>
          <w:w w:val="115"/>
          <w:sz w:val="18"/>
          <w:szCs w:val="18"/>
        </w:rPr>
        <w:t>SD=</w:t>
      </w:r>
      <w:r>
        <w:rPr>
          <w:rFonts w:ascii="Arial" w:hAnsi="Arial" w:cs="Arial"/>
          <w:i/>
          <w:iCs/>
          <w:spacing w:val="-4"/>
          <w:w w:val="115"/>
          <w:sz w:val="18"/>
          <w:szCs w:val="18"/>
        </w:rPr>
        <w:t xml:space="preserve"> </w:t>
      </w:r>
      <w:r>
        <w:rPr>
          <w:w w:val="115"/>
        </w:rPr>
        <w:t>13.72).</w:t>
      </w:r>
      <w:r>
        <w:rPr>
          <w:spacing w:val="-15"/>
          <w:w w:val="115"/>
        </w:rPr>
        <w:t xml:space="preserve"> </w:t>
      </w:r>
      <w:r>
        <w:rPr>
          <w:w w:val="115"/>
        </w:rPr>
        <w:t>The</w:t>
      </w:r>
      <w:r>
        <w:rPr>
          <w:spacing w:val="-8"/>
          <w:w w:val="115"/>
        </w:rPr>
        <w:t xml:space="preserve"> </w:t>
      </w:r>
      <w:r>
        <w:rPr>
          <w:w w:val="115"/>
        </w:rPr>
        <w:t>average number of</w:t>
      </w:r>
      <w:r>
        <w:rPr>
          <w:spacing w:val="-16"/>
          <w:w w:val="115"/>
        </w:rPr>
        <w:t xml:space="preserve"> </w:t>
      </w:r>
      <w:r>
        <w:rPr>
          <w:w w:val="115"/>
        </w:rPr>
        <w:t>years</w:t>
      </w:r>
      <w:r>
        <w:rPr>
          <w:spacing w:val="-11"/>
          <w:w w:val="115"/>
        </w:rPr>
        <w:t xml:space="preserve"> </w:t>
      </w:r>
      <w:r>
        <w:rPr>
          <w:w w:val="115"/>
        </w:rPr>
        <w:t>of</w:t>
      </w:r>
      <w:r>
        <w:rPr>
          <w:spacing w:val="-9"/>
          <w:w w:val="115"/>
        </w:rPr>
        <w:t xml:space="preserve"> </w:t>
      </w:r>
      <w:r>
        <w:rPr>
          <w:w w:val="115"/>
        </w:rPr>
        <w:t>education</w:t>
      </w:r>
      <w:r>
        <w:rPr>
          <w:spacing w:val="17"/>
          <w:w w:val="115"/>
        </w:rPr>
        <w:t xml:space="preserve"> </w:t>
      </w:r>
      <w:r>
        <w:rPr>
          <w:w w:val="115"/>
        </w:rPr>
        <w:t>for</w:t>
      </w:r>
      <w:r>
        <w:rPr>
          <w:spacing w:val="8"/>
          <w:w w:val="115"/>
        </w:rPr>
        <w:t xml:space="preserve"> </w:t>
      </w:r>
      <w:r>
        <w:rPr>
          <w:w w:val="115"/>
        </w:rPr>
        <w:t>partcipants</w:t>
      </w:r>
      <w:r>
        <w:rPr>
          <w:spacing w:val="20"/>
          <w:w w:val="115"/>
        </w:rPr>
        <w:t xml:space="preserve"> </w:t>
      </w:r>
      <w:r>
        <w:rPr>
          <w:w w:val="115"/>
        </w:rPr>
        <w:t>in</w:t>
      </w:r>
      <w:r>
        <w:rPr>
          <w:spacing w:val="5"/>
          <w:w w:val="115"/>
        </w:rPr>
        <w:t xml:space="preserve"> </w:t>
      </w:r>
      <w:r>
        <w:rPr>
          <w:w w:val="115"/>
        </w:rPr>
        <w:t>the</w:t>
      </w:r>
      <w:r>
        <w:rPr>
          <w:spacing w:val="9"/>
          <w:w w:val="115"/>
        </w:rPr>
        <w:t xml:space="preserve"> </w:t>
      </w:r>
      <w:r>
        <w:rPr>
          <w:w w:val="115"/>
        </w:rPr>
        <w:t>study</w:t>
      </w:r>
      <w:r>
        <w:rPr>
          <w:spacing w:val="4"/>
          <w:w w:val="115"/>
        </w:rPr>
        <w:t xml:space="preserve"> </w:t>
      </w:r>
      <w:r>
        <w:rPr>
          <w:w w:val="115"/>
        </w:rPr>
        <w:t>was</w:t>
      </w:r>
      <w:r>
        <w:rPr>
          <w:spacing w:val="4"/>
          <w:w w:val="115"/>
        </w:rPr>
        <w:t xml:space="preserve"> </w:t>
      </w:r>
      <w:r>
        <w:rPr>
          <w:w w:val="115"/>
        </w:rPr>
        <w:t>13.78</w:t>
      </w:r>
      <w:r>
        <w:rPr>
          <w:spacing w:val="5"/>
          <w:w w:val="115"/>
        </w:rPr>
        <w:t xml:space="preserve"> </w:t>
      </w:r>
      <w:r>
        <w:rPr>
          <w:w w:val="115"/>
        </w:rPr>
        <w:t>(SD=</w:t>
      </w:r>
      <w:r>
        <w:rPr>
          <w:spacing w:val="18"/>
          <w:w w:val="115"/>
        </w:rPr>
        <w:t xml:space="preserve"> </w:t>
      </w:r>
      <w:r>
        <w:rPr>
          <w:w w:val="115"/>
        </w:rPr>
        <w:t>2.36). The</w:t>
      </w:r>
      <w:r>
        <w:rPr>
          <w:spacing w:val="15"/>
          <w:w w:val="115"/>
        </w:rPr>
        <w:t xml:space="preserve"> </w:t>
      </w:r>
      <w:r>
        <w:rPr>
          <w:w w:val="115"/>
        </w:rPr>
        <w:t>mean</w:t>
      </w:r>
      <w:r>
        <w:rPr>
          <w:spacing w:val="8"/>
          <w:w w:val="115"/>
        </w:rPr>
        <w:t xml:space="preserve"> </w:t>
      </w:r>
      <w:r>
        <w:rPr>
          <w:w w:val="115"/>
        </w:rPr>
        <w:t>an­</w:t>
      </w:r>
      <w:r>
        <w:rPr>
          <w:spacing w:val="-2"/>
          <w:w w:val="115"/>
        </w:rPr>
        <w:t xml:space="preserve"> </w:t>
      </w:r>
      <w:r>
        <w:rPr>
          <w:w w:val="115"/>
        </w:rPr>
        <w:t>nual</w:t>
      </w:r>
      <w:r>
        <w:rPr>
          <w:spacing w:val="-1"/>
          <w:w w:val="115"/>
        </w:rPr>
        <w:t xml:space="preserve"> </w:t>
      </w:r>
      <w:r>
        <w:rPr>
          <w:w w:val="115"/>
        </w:rPr>
        <w:t>income for</w:t>
      </w:r>
      <w:r>
        <w:rPr>
          <w:spacing w:val="10"/>
          <w:w w:val="115"/>
        </w:rPr>
        <w:t xml:space="preserve"> </w:t>
      </w:r>
      <w:r>
        <w:rPr>
          <w:w w:val="115"/>
        </w:rPr>
        <w:t>the</w:t>
      </w:r>
      <w:r>
        <w:rPr>
          <w:spacing w:val="30"/>
          <w:w w:val="115"/>
        </w:rPr>
        <w:t xml:space="preserve"> </w:t>
      </w:r>
      <w:r>
        <w:rPr>
          <w:w w:val="115"/>
        </w:rPr>
        <w:t>current</w:t>
      </w:r>
      <w:r>
        <w:rPr>
          <w:spacing w:val="2"/>
          <w:w w:val="115"/>
        </w:rPr>
        <w:t xml:space="preserve"> </w:t>
      </w:r>
      <w:r>
        <w:rPr>
          <w:w w:val="115"/>
        </w:rPr>
        <w:t>sample</w:t>
      </w:r>
      <w:r>
        <w:rPr>
          <w:spacing w:val="-2"/>
          <w:w w:val="115"/>
        </w:rPr>
        <w:t xml:space="preserve"> </w:t>
      </w:r>
      <w:r>
        <w:rPr>
          <w:w w:val="115"/>
        </w:rPr>
        <w:t>was</w:t>
      </w:r>
      <w:r>
        <w:rPr>
          <w:spacing w:val="-8"/>
          <w:w w:val="115"/>
        </w:rPr>
        <w:t xml:space="preserve"> </w:t>
      </w:r>
      <w:r>
        <w:rPr>
          <w:w w:val="115"/>
        </w:rPr>
        <w:t>$23,000</w:t>
      </w:r>
      <w:r>
        <w:rPr>
          <w:spacing w:val="9"/>
          <w:w w:val="115"/>
        </w:rPr>
        <w:t xml:space="preserve"> </w:t>
      </w:r>
      <w:r>
        <w:rPr>
          <w:w w:val="115"/>
        </w:rPr>
        <w:t>(SD=</w:t>
      </w:r>
      <w:r>
        <w:rPr>
          <w:spacing w:val="7"/>
          <w:w w:val="115"/>
        </w:rPr>
        <w:t xml:space="preserve"> </w:t>
      </w:r>
      <w:r>
        <w:rPr>
          <w:w w:val="115"/>
        </w:rPr>
        <w:t>$14,501).</w:t>
      </w:r>
    </w:p>
    <w:p w14:paraId="5854BCB3" w14:textId="77777777" w:rsidR="00D37A87" w:rsidRDefault="00D37A87" w:rsidP="00D37A87">
      <w:pPr>
        <w:pStyle w:val="BodyText"/>
        <w:kinsoku w:val="0"/>
        <w:overflowPunct w:val="0"/>
        <w:spacing w:before="14"/>
      </w:pPr>
    </w:p>
    <w:p w14:paraId="45D8060E" w14:textId="77777777" w:rsidR="00D37A87" w:rsidRDefault="00D37A87" w:rsidP="00D37A87">
      <w:pPr>
        <w:pStyle w:val="Heading3"/>
        <w:kinsoku w:val="0"/>
        <w:overflowPunct w:val="0"/>
        <w:ind w:left="136"/>
        <w:rPr>
          <w:spacing w:val="-2"/>
        </w:rPr>
      </w:pPr>
      <w:r>
        <w:rPr>
          <w:spacing w:val="-2"/>
        </w:rPr>
        <w:t>Instruments</w:t>
      </w:r>
    </w:p>
    <w:p w14:paraId="0B6D1790" w14:textId="77777777" w:rsidR="00D37A87" w:rsidRDefault="00D37A87" w:rsidP="00D37A87">
      <w:pPr>
        <w:pStyle w:val="BodyText"/>
        <w:kinsoku w:val="0"/>
        <w:overflowPunct w:val="0"/>
        <w:spacing w:before="221" w:line="230" w:lineRule="auto"/>
        <w:ind w:left="118" w:right="149" w:firstLine="12"/>
        <w:jc w:val="both"/>
        <w:rPr>
          <w:w w:val="115"/>
        </w:rPr>
      </w:pPr>
      <w:r>
        <w:rPr>
          <w:w w:val="115"/>
        </w:rPr>
        <w:t>Items</w:t>
      </w:r>
      <w:r>
        <w:rPr>
          <w:spacing w:val="-11"/>
          <w:w w:val="115"/>
        </w:rPr>
        <w:t xml:space="preserve"> </w:t>
      </w:r>
      <w:r>
        <w:rPr>
          <w:w w:val="115"/>
        </w:rPr>
        <w:t>for</w:t>
      </w:r>
      <w:r>
        <w:rPr>
          <w:spacing w:val="-6"/>
          <w:w w:val="115"/>
        </w:rPr>
        <w:t xml:space="preserve"> </w:t>
      </w:r>
      <w:r>
        <w:rPr>
          <w:w w:val="115"/>
        </w:rPr>
        <w:t>the</w:t>
      </w:r>
      <w:r>
        <w:rPr>
          <w:spacing w:val="7"/>
          <w:w w:val="115"/>
        </w:rPr>
        <w:t xml:space="preserve"> </w:t>
      </w:r>
      <w:r>
        <w:rPr>
          <w:w w:val="115"/>
        </w:rPr>
        <w:t>IRRS-B</w:t>
      </w:r>
      <w:r>
        <w:rPr>
          <w:spacing w:val="-15"/>
          <w:w w:val="115"/>
        </w:rPr>
        <w:t xml:space="preserve"> </w:t>
      </w:r>
      <w:r>
        <w:rPr>
          <w:w w:val="115"/>
        </w:rPr>
        <w:t>were</w:t>
      </w:r>
      <w:r>
        <w:rPr>
          <w:spacing w:val="-13"/>
          <w:w w:val="115"/>
        </w:rPr>
        <w:t xml:space="preserve"> </w:t>
      </w:r>
      <w:r>
        <w:rPr>
          <w:w w:val="115"/>
        </w:rPr>
        <w:t>selected</w:t>
      </w:r>
      <w:r>
        <w:rPr>
          <w:spacing w:val="-1"/>
          <w:w w:val="115"/>
        </w:rPr>
        <w:t xml:space="preserve"> </w:t>
      </w:r>
      <w:r>
        <w:rPr>
          <w:w w:val="115"/>
        </w:rPr>
        <w:t>on</w:t>
      </w:r>
      <w:r>
        <w:rPr>
          <w:spacing w:val="-3"/>
          <w:w w:val="115"/>
        </w:rPr>
        <w:t xml:space="preserve"> </w:t>
      </w:r>
      <w:r>
        <w:rPr>
          <w:w w:val="115"/>
        </w:rPr>
        <w:t>the</w:t>
      </w:r>
      <w:r>
        <w:rPr>
          <w:spacing w:val="15"/>
          <w:w w:val="115"/>
        </w:rPr>
        <w:t xml:space="preserve"> </w:t>
      </w:r>
      <w:r>
        <w:rPr>
          <w:w w:val="115"/>
        </w:rPr>
        <w:t>basis</w:t>
      </w:r>
      <w:r>
        <w:rPr>
          <w:spacing w:val="7"/>
          <w:w w:val="115"/>
        </w:rPr>
        <w:t xml:space="preserve"> </w:t>
      </w:r>
      <w:r>
        <w:rPr>
          <w:w w:val="115"/>
        </w:rPr>
        <w:t>of</w:t>
      </w:r>
      <w:r>
        <w:rPr>
          <w:spacing w:val="7"/>
          <w:w w:val="115"/>
        </w:rPr>
        <w:t xml:space="preserve"> </w:t>
      </w:r>
      <w:r>
        <w:rPr>
          <w:w w:val="115"/>
        </w:rPr>
        <w:t>psychometric</w:t>
      </w:r>
      <w:r>
        <w:rPr>
          <w:spacing w:val="10"/>
          <w:w w:val="115"/>
        </w:rPr>
        <w:t xml:space="preserve"> </w:t>
      </w:r>
      <w:r>
        <w:rPr>
          <w:w w:val="115"/>
        </w:rPr>
        <w:t>and</w:t>
      </w:r>
      <w:r>
        <w:rPr>
          <w:spacing w:val="25"/>
          <w:w w:val="115"/>
        </w:rPr>
        <w:t xml:space="preserve"> </w:t>
      </w:r>
      <w:r>
        <w:rPr>
          <w:w w:val="115"/>
        </w:rPr>
        <w:t>logical</w:t>
      </w:r>
      <w:r>
        <w:rPr>
          <w:spacing w:val="-14"/>
          <w:w w:val="115"/>
        </w:rPr>
        <w:t xml:space="preserve"> </w:t>
      </w:r>
      <w:r>
        <w:rPr>
          <w:w w:val="115"/>
        </w:rPr>
        <w:t>considerations.</w:t>
      </w:r>
      <w:r>
        <w:rPr>
          <w:spacing w:val="-9"/>
          <w:w w:val="115"/>
        </w:rPr>
        <w:t xml:space="preserve"> </w:t>
      </w:r>
      <w:r>
        <w:rPr>
          <w:w w:val="115"/>
        </w:rPr>
        <w:t>With the</w:t>
      </w:r>
      <w:r>
        <w:rPr>
          <w:spacing w:val="25"/>
          <w:w w:val="115"/>
        </w:rPr>
        <w:t xml:space="preserve"> </w:t>
      </w:r>
      <w:r>
        <w:rPr>
          <w:w w:val="115"/>
        </w:rPr>
        <w:t>results</w:t>
      </w:r>
      <w:r>
        <w:rPr>
          <w:spacing w:val="-9"/>
          <w:w w:val="115"/>
        </w:rPr>
        <w:t xml:space="preserve"> </w:t>
      </w:r>
      <w:r>
        <w:rPr>
          <w:w w:val="115"/>
        </w:rPr>
        <w:t>from</w:t>
      </w:r>
      <w:r>
        <w:rPr>
          <w:spacing w:val="-7"/>
          <w:w w:val="115"/>
        </w:rPr>
        <w:t xml:space="preserve"> </w:t>
      </w:r>
      <w:r>
        <w:rPr>
          <w:w w:val="115"/>
        </w:rPr>
        <w:t>a</w:t>
      </w:r>
      <w:r>
        <w:rPr>
          <w:spacing w:val="17"/>
          <w:w w:val="115"/>
        </w:rPr>
        <w:t xml:space="preserve"> </w:t>
      </w:r>
      <w:r>
        <w:rPr>
          <w:w w:val="115"/>
        </w:rPr>
        <w:t>principal-components</w:t>
      </w:r>
      <w:r>
        <w:rPr>
          <w:spacing w:val="-10"/>
          <w:w w:val="115"/>
        </w:rPr>
        <w:t xml:space="preserve"> </w:t>
      </w:r>
      <w:r>
        <w:rPr>
          <w:w w:val="115"/>
        </w:rPr>
        <w:t>factor</w:t>
      </w:r>
      <w:r>
        <w:rPr>
          <w:spacing w:val="-8"/>
          <w:w w:val="115"/>
        </w:rPr>
        <w:t xml:space="preserve"> </w:t>
      </w:r>
      <w:r>
        <w:rPr>
          <w:w w:val="115"/>
        </w:rPr>
        <w:t>analysis</w:t>
      </w:r>
      <w:r>
        <w:rPr>
          <w:spacing w:val="-10"/>
          <w:w w:val="115"/>
        </w:rPr>
        <w:t xml:space="preserve"> </w:t>
      </w:r>
      <w:r>
        <w:rPr>
          <w:w w:val="115"/>
        </w:rPr>
        <w:t>of</w:t>
      </w:r>
      <w:r>
        <w:rPr>
          <w:spacing w:val="4"/>
          <w:w w:val="115"/>
        </w:rPr>
        <w:t xml:space="preserve"> </w:t>
      </w:r>
      <w:r>
        <w:rPr>
          <w:w w:val="115"/>
        </w:rPr>
        <w:t>a</w:t>
      </w:r>
      <w:r>
        <w:rPr>
          <w:spacing w:val="21"/>
          <w:w w:val="115"/>
        </w:rPr>
        <w:t xml:space="preserve"> </w:t>
      </w:r>
      <w:r>
        <w:rPr>
          <w:w w:val="115"/>
        </w:rPr>
        <w:t>data</w:t>
      </w:r>
      <w:r>
        <w:rPr>
          <w:spacing w:val="11"/>
          <w:w w:val="115"/>
        </w:rPr>
        <w:t xml:space="preserve"> </w:t>
      </w:r>
      <w:r>
        <w:rPr>
          <w:w w:val="115"/>
        </w:rPr>
        <w:t>set</w:t>
      </w:r>
      <w:r>
        <w:rPr>
          <w:spacing w:val="8"/>
          <w:w w:val="115"/>
        </w:rPr>
        <w:t xml:space="preserve"> </w:t>
      </w:r>
      <w:r>
        <w:rPr>
          <w:w w:val="115"/>
        </w:rPr>
        <w:t>from</w:t>
      </w:r>
      <w:r>
        <w:rPr>
          <w:spacing w:val="25"/>
          <w:w w:val="115"/>
        </w:rPr>
        <w:t xml:space="preserve"> </w:t>
      </w:r>
      <w:r>
        <w:rPr>
          <w:w w:val="115"/>
        </w:rPr>
        <w:t>the</w:t>
      </w:r>
      <w:r>
        <w:rPr>
          <w:spacing w:val="26"/>
          <w:w w:val="115"/>
        </w:rPr>
        <w:t xml:space="preserve"> </w:t>
      </w:r>
      <w:r>
        <w:rPr>
          <w:w w:val="115"/>
        </w:rPr>
        <w:t>IRRS</w:t>
      </w:r>
      <w:r>
        <w:rPr>
          <w:spacing w:val="11"/>
          <w:w w:val="115"/>
        </w:rPr>
        <w:t xml:space="preserve"> </w:t>
      </w:r>
      <w:r>
        <w:rPr>
          <w:w w:val="115"/>
        </w:rPr>
        <w:t>development</w:t>
      </w:r>
      <w:r>
        <w:rPr>
          <w:spacing w:val="22"/>
          <w:w w:val="115"/>
        </w:rPr>
        <w:t xml:space="preserve"> </w:t>
      </w:r>
      <w:r>
        <w:rPr>
          <w:w w:val="115"/>
        </w:rPr>
        <w:t>study</w:t>
      </w:r>
      <w:r>
        <w:rPr>
          <w:spacing w:val="22"/>
          <w:w w:val="115"/>
        </w:rPr>
        <w:t xml:space="preserve"> </w:t>
      </w:r>
      <w:r>
        <w:rPr>
          <w:w w:val="115"/>
        </w:rPr>
        <w:t>(Utsey</w:t>
      </w:r>
      <w:r>
        <w:rPr>
          <w:spacing w:val="20"/>
          <w:w w:val="115"/>
        </w:rPr>
        <w:t xml:space="preserve"> </w:t>
      </w:r>
      <w:r>
        <w:rPr>
          <w:rFonts w:ascii="Arial" w:hAnsi="Arial" w:cs="Arial"/>
          <w:w w:val="115"/>
          <w:sz w:val="18"/>
          <w:szCs w:val="18"/>
        </w:rPr>
        <w:t>&amp;</w:t>
      </w:r>
      <w:r>
        <w:rPr>
          <w:rFonts w:ascii="Arial" w:hAnsi="Arial" w:cs="Arial"/>
          <w:spacing w:val="33"/>
          <w:w w:val="115"/>
          <w:sz w:val="18"/>
          <w:szCs w:val="18"/>
        </w:rPr>
        <w:t xml:space="preserve"> </w:t>
      </w:r>
      <w:r>
        <w:rPr>
          <w:w w:val="115"/>
        </w:rPr>
        <w:t>Ponterotto,</w:t>
      </w:r>
      <w:r>
        <w:rPr>
          <w:spacing w:val="33"/>
          <w:w w:val="115"/>
        </w:rPr>
        <w:t xml:space="preserve"> </w:t>
      </w:r>
      <w:r>
        <w:rPr>
          <w:w w:val="115"/>
        </w:rPr>
        <w:t>1996),</w:t>
      </w:r>
      <w:r>
        <w:rPr>
          <w:spacing w:val="-12"/>
          <w:w w:val="115"/>
        </w:rPr>
        <w:t xml:space="preserve"> </w:t>
      </w:r>
      <w:r>
        <w:rPr>
          <w:w w:val="115"/>
        </w:rPr>
        <w:t>items</w:t>
      </w:r>
      <w:r>
        <w:rPr>
          <w:spacing w:val="-1"/>
          <w:w w:val="115"/>
        </w:rPr>
        <w:t xml:space="preserve"> </w:t>
      </w:r>
      <w:r>
        <w:rPr>
          <w:w w:val="115"/>
        </w:rPr>
        <w:t>were</w:t>
      </w:r>
      <w:r>
        <w:rPr>
          <w:spacing w:val="5"/>
          <w:w w:val="115"/>
        </w:rPr>
        <w:t xml:space="preserve"> </w:t>
      </w:r>
      <w:r>
        <w:rPr>
          <w:w w:val="115"/>
        </w:rPr>
        <w:t>retained</w:t>
      </w:r>
      <w:r>
        <w:rPr>
          <w:spacing w:val="13"/>
          <w:w w:val="115"/>
        </w:rPr>
        <w:t xml:space="preserve"> </w:t>
      </w:r>
      <w:r>
        <w:rPr>
          <w:w w:val="115"/>
        </w:rPr>
        <w:t>if</w:t>
      </w:r>
      <w:r>
        <w:rPr>
          <w:spacing w:val="4"/>
          <w:w w:val="115"/>
        </w:rPr>
        <w:t xml:space="preserve"> </w:t>
      </w:r>
      <w:r>
        <w:rPr>
          <w:w w:val="115"/>
        </w:rPr>
        <w:t>they</w:t>
      </w:r>
      <w:r>
        <w:rPr>
          <w:spacing w:val="13"/>
          <w:w w:val="115"/>
        </w:rPr>
        <w:t xml:space="preserve"> </w:t>
      </w:r>
      <w:r>
        <w:rPr>
          <w:w w:val="115"/>
        </w:rPr>
        <w:t>had</w:t>
      </w:r>
      <w:r>
        <w:rPr>
          <w:spacing w:val="20"/>
          <w:w w:val="115"/>
        </w:rPr>
        <w:t xml:space="preserve"> </w:t>
      </w:r>
      <w:r>
        <w:rPr>
          <w:w w:val="115"/>
        </w:rPr>
        <w:t>a</w:t>
      </w:r>
      <w:r>
        <w:rPr>
          <w:spacing w:val="11"/>
          <w:w w:val="115"/>
        </w:rPr>
        <w:t xml:space="preserve"> </w:t>
      </w:r>
      <w:r>
        <w:rPr>
          <w:w w:val="115"/>
        </w:rPr>
        <w:t>factor</w:t>
      </w:r>
      <w:r>
        <w:rPr>
          <w:spacing w:val="8"/>
          <w:w w:val="115"/>
        </w:rPr>
        <w:t xml:space="preserve"> </w:t>
      </w:r>
      <w:r>
        <w:rPr>
          <w:w w:val="115"/>
        </w:rPr>
        <w:t>loading</w:t>
      </w:r>
      <w:r>
        <w:rPr>
          <w:spacing w:val="7"/>
          <w:w w:val="115"/>
        </w:rPr>
        <w:t xml:space="preserve"> </w:t>
      </w:r>
      <w:r>
        <w:rPr>
          <w:w w:val="115"/>
        </w:rPr>
        <w:t>greater</w:t>
      </w:r>
      <w:r>
        <w:rPr>
          <w:spacing w:val="7"/>
          <w:w w:val="115"/>
        </w:rPr>
        <w:t xml:space="preserve"> </w:t>
      </w:r>
      <w:r>
        <w:rPr>
          <w:w w:val="115"/>
        </w:rPr>
        <w:t>than</w:t>
      </w:r>
      <w:r>
        <w:rPr>
          <w:spacing w:val="6"/>
          <w:w w:val="115"/>
        </w:rPr>
        <w:t xml:space="preserve"> </w:t>
      </w:r>
      <w:r>
        <w:rPr>
          <w:w w:val="115"/>
        </w:rPr>
        <w:t>.57,</w:t>
      </w:r>
      <w:r>
        <w:rPr>
          <w:spacing w:val="5"/>
          <w:w w:val="115"/>
        </w:rPr>
        <w:t xml:space="preserve"> </w:t>
      </w:r>
      <w:r>
        <w:rPr>
          <w:w w:val="115"/>
        </w:rPr>
        <w:t>loaded</w:t>
      </w:r>
      <w:r>
        <w:rPr>
          <w:spacing w:val="13"/>
          <w:w w:val="115"/>
        </w:rPr>
        <w:t xml:space="preserve"> </w:t>
      </w:r>
      <w:r>
        <w:rPr>
          <w:w w:val="115"/>
        </w:rPr>
        <w:t>on</w:t>
      </w:r>
      <w:r>
        <w:rPr>
          <w:spacing w:val="-12"/>
          <w:w w:val="115"/>
        </w:rPr>
        <w:t xml:space="preserve"> </w:t>
      </w:r>
      <w:r>
        <w:rPr>
          <w:w w:val="115"/>
        </w:rPr>
        <w:t>only</w:t>
      </w:r>
      <w:r>
        <w:rPr>
          <w:spacing w:val="7"/>
          <w:w w:val="115"/>
        </w:rPr>
        <w:t xml:space="preserve"> </w:t>
      </w:r>
      <w:r>
        <w:rPr>
          <w:w w:val="115"/>
        </w:rPr>
        <w:t>one</w:t>
      </w:r>
      <w:r>
        <w:rPr>
          <w:spacing w:val="28"/>
          <w:w w:val="115"/>
        </w:rPr>
        <w:t xml:space="preserve"> </w:t>
      </w:r>
      <w:r>
        <w:rPr>
          <w:w w:val="115"/>
        </w:rPr>
        <w:t>factor,</w:t>
      </w:r>
      <w:r>
        <w:rPr>
          <w:spacing w:val="9"/>
          <w:w w:val="115"/>
        </w:rPr>
        <w:t xml:space="preserve"> </w:t>
      </w:r>
      <w:r>
        <w:rPr>
          <w:w w:val="115"/>
        </w:rPr>
        <w:t>and</w:t>
      </w:r>
      <w:r>
        <w:rPr>
          <w:spacing w:val="39"/>
          <w:w w:val="115"/>
        </w:rPr>
        <w:t xml:space="preserve"> </w:t>
      </w:r>
      <w:r>
        <w:rPr>
          <w:w w:val="115"/>
        </w:rPr>
        <w:t>exceeded</w:t>
      </w:r>
      <w:r>
        <w:rPr>
          <w:spacing w:val="35"/>
          <w:w w:val="115"/>
        </w:rPr>
        <w:t xml:space="preserve"> </w:t>
      </w:r>
      <w:r>
        <w:rPr>
          <w:w w:val="115"/>
        </w:rPr>
        <w:t>the</w:t>
      </w:r>
      <w:r>
        <w:rPr>
          <w:spacing w:val="29"/>
          <w:w w:val="115"/>
        </w:rPr>
        <w:t xml:space="preserve"> </w:t>
      </w:r>
      <w:r>
        <w:rPr>
          <w:w w:val="115"/>
        </w:rPr>
        <w:t>next</w:t>
      </w:r>
      <w:r>
        <w:rPr>
          <w:spacing w:val="19"/>
          <w:w w:val="115"/>
        </w:rPr>
        <w:t xml:space="preserve"> </w:t>
      </w:r>
      <w:r>
        <w:rPr>
          <w:w w:val="115"/>
        </w:rPr>
        <w:t>highest</w:t>
      </w:r>
      <w:r>
        <w:rPr>
          <w:spacing w:val="8"/>
          <w:w w:val="115"/>
        </w:rPr>
        <w:t xml:space="preserve"> </w:t>
      </w:r>
      <w:r>
        <w:rPr>
          <w:w w:val="115"/>
        </w:rPr>
        <w:t>loading</w:t>
      </w:r>
      <w:r>
        <w:rPr>
          <w:spacing w:val="11"/>
          <w:w w:val="115"/>
        </w:rPr>
        <w:t xml:space="preserve"> </w:t>
      </w:r>
      <w:r>
        <w:rPr>
          <w:w w:val="115"/>
        </w:rPr>
        <w:t>by</w:t>
      </w:r>
      <w:r>
        <w:rPr>
          <w:spacing w:val="7"/>
          <w:w w:val="115"/>
        </w:rPr>
        <w:t xml:space="preserve"> </w:t>
      </w:r>
      <w:r>
        <w:rPr>
          <w:w w:val="115"/>
        </w:rPr>
        <w:t>a</w:t>
      </w:r>
      <w:r>
        <w:rPr>
          <w:spacing w:val="19"/>
          <w:w w:val="115"/>
        </w:rPr>
        <w:t xml:space="preserve"> </w:t>
      </w:r>
      <w:r>
        <w:rPr>
          <w:w w:val="115"/>
        </w:rPr>
        <w:t>margin</w:t>
      </w:r>
      <w:r>
        <w:rPr>
          <w:spacing w:val="15"/>
          <w:w w:val="115"/>
        </w:rPr>
        <w:t xml:space="preserve"> </w:t>
      </w:r>
      <w:r>
        <w:rPr>
          <w:w w:val="115"/>
        </w:rPr>
        <w:t>of</w:t>
      </w:r>
      <w:r>
        <w:rPr>
          <w:spacing w:val="7"/>
          <w:w w:val="115"/>
        </w:rPr>
        <w:t xml:space="preserve"> </w:t>
      </w:r>
      <w:r>
        <w:rPr>
          <w:w w:val="115"/>
        </w:rPr>
        <w:t>.15.</w:t>
      </w:r>
      <w:r>
        <w:rPr>
          <w:spacing w:val="-8"/>
          <w:w w:val="115"/>
        </w:rPr>
        <w:t xml:space="preserve"> </w:t>
      </w:r>
      <w:r>
        <w:rPr>
          <w:w w:val="115"/>
        </w:rPr>
        <w:t>Iterns</w:t>
      </w:r>
      <w:r>
        <w:rPr>
          <w:spacing w:val="-15"/>
          <w:w w:val="115"/>
        </w:rPr>
        <w:t xml:space="preserve"> </w:t>
      </w:r>
      <w:r>
        <w:rPr>
          <w:w w:val="115"/>
        </w:rPr>
        <w:t>loading</w:t>
      </w:r>
      <w:r>
        <w:rPr>
          <w:spacing w:val="-15"/>
          <w:w w:val="115"/>
        </w:rPr>
        <w:t xml:space="preserve"> </w:t>
      </w:r>
      <w:r>
        <w:rPr>
          <w:w w:val="115"/>
        </w:rPr>
        <w:t>on</w:t>
      </w:r>
      <w:r>
        <w:rPr>
          <w:spacing w:val="-13"/>
          <w:w w:val="115"/>
        </w:rPr>
        <w:t xml:space="preserve"> </w:t>
      </w:r>
      <w:r>
        <w:rPr>
          <w:w w:val="115"/>
        </w:rPr>
        <w:t>more</w:t>
      </w:r>
      <w:r>
        <w:rPr>
          <w:spacing w:val="-15"/>
          <w:w w:val="115"/>
        </w:rPr>
        <w:t xml:space="preserve"> </w:t>
      </w:r>
      <w:r>
        <w:rPr>
          <w:w w:val="115"/>
        </w:rPr>
        <w:t>than</w:t>
      </w:r>
      <w:r>
        <w:rPr>
          <w:spacing w:val="-17"/>
          <w:w w:val="115"/>
        </w:rPr>
        <w:t xml:space="preserve"> </w:t>
      </w:r>
      <w:r>
        <w:rPr>
          <w:w w:val="115"/>
        </w:rPr>
        <w:t>one</w:t>
      </w:r>
      <w:r>
        <w:rPr>
          <w:spacing w:val="-32"/>
          <w:w w:val="115"/>
        </w:rPr>
        <w:t xml:space="preserve"> </w:t>
      </w:r>
      <w:r>
        <w:rPr>
          <w:w w:val="115"/>
        </w:rPr>
        <w:t>factor</w:t>
      </w:r>
      <w:r>
        <w:rPr>
          <w:spacing w:val="-14"/>
          <w:w w:val="115"/>
        </w:rPr>
        <w:t xml:space="preserve"> </w:t>
      </w:r>
      <w:r>
        <w:rPr>
          <w:w w:val="115"/>
        </w:rPr>
        <w:t>or</w:t>
      </w:r>
      <w:r>
        <w:rPr>
          <w:spacing w:val="-15"/>
          <w:w w:val="115"/>
        </w:rPr>
        <w:t xml:space="preserve"> </w:t>
      </w:r>
      <w:r>
        <w:rPr>
          <w:w w:val="115"/>
        </w:rPr>
        <w:t>failing</w:t>
      </w:r>
      <w:r>
        <w:rPr>
          <w:spacing w:val="-14"/>
          <w:w w:val="115"/>
        </w:rPr>
        <w:t xml:space="preserve"> </w:t>
      </w:r>
      <w:r>
        <w:rPr>
          <w:w w:val="115"/>
        </w:rPr>
        <w:t>to</w:t>
      </w:r>
      <w:r>
        <w:rPr>
          <w:spacing w:val="-14"/>
          <w:w w:val="115"/>
        </w:rPr>
        <w:t xml:space="preserve"> </w:t>
      </w:r>
      <w:r>
        <w:rPr>
          <w:w w:val="115"/>
        </w:rPr>
        <w:t>meet</w:t>
      </w:r>
      <w:r>
        <w:rPr>
          <w:spacing w:val="-15"/>
          <w:w w:val="115"/>
        </w:rPr>
        <w:t xml:space="preserve"> </w:t>
      </w:r>
      <w:r>
        <w:rPr>
          <w:w w:val="115"/>
        </w:rPr>
        <w:t>the</w:t>
      </w:r>
      <w:r>
        <w:rPr>
          <w:spacing w:val="-11"/>
          <w:w w:val="115"/>
        </w:rPr>
        <w:t xml:space="preserve"> </w:t>
      </w:r>
      <w:r>
        <w:rPr>
          <w:w w:val="115"/>
        </w:rPr>
        <w:t>.15</w:t>
      </w:r>
      <w:r>
        <w:rPr>
          <w:spacing w:val="-15"/>
          <w:w w:val="115"/>
        </w:rPr>
        <w:t xml:space="preserve"> </w:t>
      </w:r>
      <w:r>
        <w:rPr>
          <w:w w:val="115"/>
        </w:rPr>
        <w:t>difference</w:t>
      </w:r>
      <w:r>
        <w:rPr>
          <w:spacing w:val="-14"/>
          <w:w w:val="115"/>
        </w:rPr>
        <w:t xml:space="preserve"> </w:t>
      </w:r>
      <w:r>
        <w:rPr>
          <w:w w:val="115"/>
        </w:rPr>
        <w:t>from</w:t>
      </w:r>
      <w:r>
        <w:rPr>
          <w:spacing w:val="-13"/>
          <w:w w:val="115"/>
        </w:rPr>
        <w:t xml:space="preserve"> </w:t>
      </w:r>
      <w:r>
        <w:rPr>
          <w:w w:val="115"/>
        </w:rPr>
        <w:t>the</w:t>
      </w:r>
      <w:r>
        <w:rPr>
          <w:spacing w:val="3"/>
          <w:w w:val="115"/>
        </w:rPr>
        <w:t xml:space="preserve"> </w:t>
      </w:r>
      <w:r>
        <w:rPr>
          <w:w w:val="115"/>
        </w:rPr>
        <w:t>next</w:t>
      </w:r>
      <w:r>
        <w:rPr>
          <w:spacing w:val="-15"/>
          <w:w w:val="115"/>
        </w:rPr>
        <w:t xml:space="preserve"> </w:t>
      </w:r>
      <w:r>
        <w:rPr>
          <w:w w:val="115"/>
        </w:rPr>
        <w:t>highest</w:t>
      </w:r>
      <w:r>
        <w:rPr>
          <w:spacing w:val="-14"/>
          <w:w w:val="115"/>
        </w:rPr>
        <w:t xml:space="preserve"> </w:t>
      </w:r>
      <w:r>
        <w:rPr>
          <w:w w:val="115"/>
        </w:rPr>
        <w:t>loading</w:t>
      </w:r>
      <w:r>
        <w:rPr>
          <w:spacing w:val="-15"/>
          <w:w w:val="115"/>
        </w:rPr>
        <w:t xml:space="preserve"> </w:t>
      </w:r>
      <w:r>
        <w:rPr>
          <w:w w:val="115"/>
        </w:rPr>
        <w:t>were</w:t>
      </w:r>
      <w:r>
        <w:rPr>
          <w:spacing w:val="-14"/>
          <w:w w:val="115"/>
        </w:rPr>
        <w:t xml:space="preserve"> </w:t>
      </w:r>
      <w:r>
        <w:rPr>
          <w:w w:val="115"/>
        </w:rPr>
        <w:t>eliminated.</w:t>
      </w:r>
      <w:r>
        <w:rPr>
          <w:spacing w:val="-15"/>
          <w:w w:val="115"/>
        </w:rPr>
        <w:t xml:space="preserve"> </w:t>
      </w:r>
      <w:r>
        <w:rPr>
          <w:w w:val="115"/>
        </w:rPr>
        <w:t>This</w:t>
      </w:r>
      <w:r>
        <w:rPr>
          <w:spacing w:val="-9"/>
          <w:w w:val="115"/>
        </w:rPr>
        <w:t xml:space="preserve"> </w:t>
      </w:r>
      <w:r>
        <w:rPr>
          <w:w w:val="115"/>
        </w:rPr>
        <w:t>procedure</w:t>
      </w:r>
      <w:r>
        <w:rPr>
          <w:spacing w:val="-8"/>
          <w:w w:val="115"/>
        </w:rPr>
        <w:t xml:space="preserve"> </w:t>
      </w:r>
      <w:r>
        <w:rPr>
          <w:w w:val="115"/>
        </w:rPr>
        <w:t>resulted</w:t>
      </w:r>
      <w:r>
        <w:rPr>
          <w:spacing w:val="-7"/>
          <w:w w:val="115"/>
        </w:rPr>
        <w:t xml:space="preserve"> </w:t>
      </w:r>
      <w:r>
        <w:rPr>
          <w:w w:val="115"/>
        </w:rPr>
        <w:t>in</w:t>
      </w:r>
      <w:r>
        <w:rPr>
          <w:spacing w:val="-14"/>
          <w:w w:val="115"/>
        </w:rPr>
        <w:t xml:space="preserve"> </w:t>
      </w:r>
      <w:r>
        <w:rPr>
          <w:w w:val="115"/>
        </w:rPr>
        <w:t>the</w:t>
      </w:r>
      <w:r>
        <w:rPr>
          <w:spacing w:val="-15"/>
          <w:w w:val="115"/>
        </w:rPr>
        <w:t xml:space="preserve"> </w:t>
      </w:r>
      <w:r>
        <w:rPr>
          <w:w w:val="115"/>
        </w:rPr>
        <w:t>elimi­</w:t>
      </w:r>
      <w:r>
        <w:rPr>
          <w:spacing w:val="-12"/>
          <w:w w:val="115"/>
        </w:rPr>
        <w:t xml:space="preserve"> </w:t>
      </w:r>
      <w:r>
        <w:rPr>
          <w:w w:val="115"/>
        </w:rPr>
        <w:t>nation</w:t>
      </w:r>
      <w:r>
        <w:rPr>
          <w:spacing w:val="-2"/>
          <w:w w:val="115"/>
        </w:rPr>
        <w:t xml:space="preserve"> </w:t>
      </w:r>
      <w:r>
        <w:rPr>
          <w:w w:val="115"/>
        </w:rPr>
        <w:t>of</w:t>
      </w:r>
      <w:r>
        <w:rPr>
          <w:spacing w:val="6"/>
          <w:w w:val="115"/>
        </w:rPr>
        <w:t xml:space="preserve"> </w:t>
      </w:r>
      <w:r>
        <w:rPr>
          <w:w w:val="115"/>
        </w:rPr>
        <w:t>22</w:t>
      </w:r>
      <w:r>
        <w:rPr>
          <w:spacing w:val="28"/>
          <w:w w:val="115"/>
        </w:rPr>
        <w:t xml:space="preserve"> </w:t>
      </w:r>
      <w:r>
        <w:rPr>
          <w:w w:val="115"/>
        </w:rPr>
        <w:t>items.</w:t>
      </w:r>
      <w:r>
        <w:rPr>
          <w:spacing w:val="-5"/>
          <w:w w:val="115"/>
        </w:rPr>
        <w:t xml:space="preserve"> </w:t>
      </w:r>
      <w:r>
        <w:rPr>
          <w:w w:val="115"/>
        </w:rPr>
        <w:t>A</w:t>
      </w:r>
      <w:r>
        <w:rPr>
          <w:spacing w:val="-14"/>
          <w:w w:val="115"/>
        </w:rPr>
        <w:t xml:space="preserve"> </w:t>
      </w:r>
      <w:r>
        <w:rPr>
          <w:w w:val="115"/>
        </w:rPr>
        <w:t>decision was</w:t>
      </w:r>
      <w:r>
        <w:rPr>
          <w:spacing w:val="3"/>
          <w:w w:val="115"/>
        </w:rPr>
        <w:t xml:space="preserve"> </w:t>
      </w:r>
      <w:r>
        <w:rPr>
          <w:w w:val="115"/>
        </w:rPr>
        <w:t>then</w:t>
      </w:r>
      <w:r>
        <w:rPr>
          <w:spacing w:val="5"/>
          <w:w w:val="115"/>
        </w:rPr>
        <w:t xml:space="preserve"> </w:t>
      </w:r>
      <w:r>
        <w:rPr>
          <w:w w:val="115"/>
        </w:rPr>
        <w:t>made</w:t>
      </w:r>
      <w:r>
        <w:rPr>
          <w:spacing w:val="-1"/>
          <w:w w:val="115"/>
        </w:rPr>
        <w:t xml:space="preserve"> </w:t>
      </w:r>
      <w:r>
        <w:rPr>
          <w:w w:val="115"/>
        </w:rPr>
        <w:t>to</w:t>
      </w:r>
      <w:r>
        <w:rPr>
          <w:spacing w:val="-10"/>
          <w:w w:val="115"/>
        </w:rPr>
        <w:t xml:space="preserve"> </w:t>
      </w:r>
      <w:r>
        <w:rPr>
          <w:w w:val="115"/>
        </w:rPr>
        <w:t>eliminate</w:t>
      </w:r>
      <w:r>
        <w:rPr>
          <w:spacing w:val="3"/>
          <w:w w:val="115"/>
        </w:rPr>
        <w:t xml:space="preserve"> </w:t>
      </w:r>
      <w:r>
        <w:rPr>
          <w:w w:val="115"/>
        </w:rPr>
        <w:t>2</w:t>
      </w:r>
      <w:r>
        <w:rPr>
          <w:spacing w:val="-8"/>
          <w:w w:val="115"/>
        </w:rPr>
        <w:t xml:space="preserve"> </w:t>
      </w:r>
      <w:r>
        <w:rPr>
          <w:w w:val="115"/>
        </w:rPr>
        <w:t>additional</w:t>
      </w:r>
      <w:r>
        <w:rPr>
          <w:spacing w:val="-8"/>
          <w:w w:val="115"/>
        </w:rPr>
        <w:t xml:space="preserve"> </w:t>
      </w:r>
      <w:r>
        <w:rPr>
          <w:w w:val="115"/>
        </w:rPr>
        <w:t>items</w:t>
      </w:r>
      <w:r>
        <w:rPr>
          <w:spacing w:val="-10"/>
          <w:w w:val="115"/>
        </w:rPr>
        <w:t xml:space="preserve"> </w:t>
      </w:r>
      <w:r>
        <w:rPr>
          <w:w w:val="115"/>
        </w:rPr>
        <w:t>from</w:t>
      </w:r>
      <w:r>
        <w:rPr>
          <w:spacing w:val="2"/>
          <w:w w:val="115"/>
        </w:rPr>
        <w:t xml:space="preserve"> </w:t>
      </w:r>
      <w:r>
        <w:rPr>
          <w:w w:val="115"/>
        </w:rPr>
        <w:t>the</w:t>
      </w:r>
      <w:r>
        <w:rPr>
          <w:spacing w:val="25"/>
          <w:w w:val="115"/>
        </w:rPr>
        <w:t xml:space="preserve"> </w:t>
      </w:r>
      <w:r>
        <w:rPr>
          <w:w w:val="115"/>
        </w:rPr>
        <w:t>prototype because</w:t>
      </w:r>
      <w:r>
        <w:rPr>
          <w:spacing w:val="-5"/>
          <w:w w:val="115"/>
        </w:rPr>
        <w:t xml:space="preserve"> </w:t>
      </w:r>
      <w:r>
        <w:rPr>
          <w:w w:val="115"/>
        </w:rPr>
        <w:t>they</w:t>
      </w:r>
      <w:r>
        <w:rPr>
          <w:spacing w:val="-4"/>
          <w:w w:val="115"/>
        </w:rPr>
        <w:t xml:space="preserve"> </w:t>
      </w:r>
      <w:r>
        <w:rPr>
          <w:w w:val="115"/>
        </w:rPr>
        <w:t>represented</w:t>
      </w:r>
      <w:r>
        <w:rPr>
          <w:spacing w:val="12"/>
          <w:w w:val="115"/>
        </w:rPr>
        <w:t xml:space="preserve"> </w:t>
      </w:r>
      <w:r>
        <w:rPr>
          <w:w w:val="115"/>
        </w:rPr>
        <w:t>geographically</w:t>
      </w:r>
      <w:r>
        <w:rPr>
          <w:spacing w:val="-15"/>
          <w:w w:val="115"/>
        </w:rPr>
        <w:t xml:space="preserve"> </w:t>
      </w:r>
      <w:r>
        <w:rPr>
          <w:w w:val="115"/>
        </w:rPr>
        <w:t>specific</w:t>
      </w:r>
      <w:r>
        <w:rPr>
          <w:spacing w:val="-1"/>
          <w:w w:val="115"/>
        </w:rPr>
        <w:t xml:space="preserve"> </w:t>
      </w:r>
      <w:r>
        <w:rPr>
          <w:w w:val="115"/>
        </w:rPr>
        <w:t>encoun­</w:t>
      </w:r>
      <w:r>
        <w:rPr>
          <w:spacing w:val="-9"/>
          <w:w w:val="115"/>
        </w:rPr>
        <w:t xml:space="preserve"> </w:t>
      </w:r>
      <w:r>
        <w:rPr>
          <w:w w:val="115"/>
        </w:rPr>
        <w:t>ters</w:t>
      </w:r>
      <w:r>
        <w:rPr>
          <w:spacing w:val="-15"/>
          <w:w w:val="115"/>
        </w:rPr>
        <w:t xml:space="preserve"> </w:t>
      </w:r>
      <w:r>
        <w:rPr>
          <w:w w:val="115"/>
        </w:rPr>
        <w:t>with</w:t>
      </w:r>
      <w:r>
        <w:rPr>
          <w:spacing w:val="3"/>
          <w:w w:val="115"/>
        </w:rPr>
        <w:t xml:space="preserve"> </w:t>
      </w:r>
      <w:r>
        <w:rPr>
          <w:w w:val="115"/>
        </w:rPr>
        <w:t>racism</w:t>
      </w:r>
      <w:r>
        <w:rPr>
          <w:spacing w:val="-1"/>
          <w:w w:val="115"/>
        </w:rPr>
        <w:t xml:space="preserve"> </w:t>
      </w:r>
      <w:r>
        <w:rPr>
          <w:w w:val="115"/>
        </w:rPr>
        <w:t>(e.g.,</w:t>
      </w:r>
      <w:r>
        <w:rPr>
          <w:spacing w:val="-8"/>
          <w:w w:val="115"/>
        </w:rPr>
        <w:t xml:space="preserve"> </w:t>
      </w:r>
      <w:r>
        <w:rPr>
          <w:w w:val="115"/>
        </w:rPr>
        <w:t>"You</w:t>
      </w:r>
      <w:r>
        <w:rPr>
          <w:spacing w:val="-8"/>
          <w:w w:val="115"/>
        </w:rPr>
        <w:t xml:space="preserve"> </w:t>
      </w:r>
      <w:r>
        <w:rPr>
          <w:w w:val="115"/>
        </w:rPr>
        <w:t>have</w:t>
      </w:r>
      <w:r>
        <w:rPr>
          <w:spacing w:val="-9"/>
          <w:w w:val="115"/>
        </w:rPr>
        <w:t xml:space="preserve"> </w:t>
      </w:r>
      <w:r>
        <w:rPr>
          <w:w w:val="115"/>
        </w:rPr>
        <w:t>had</w:t>
      </w:r>
      <w:r>
        <w:rPr>
          <w:spacing w:val="6"/>
          <w:w w:val="115"/>
        </w:rPr>
        <w:t xml:space="preserve"> </w:t>
      </w:r>
      <w:r>
        <w:rPr>
          <w:w w:val="115"/>
        </w:rPr>
        <w:t>trouble</w:t>
      </w:r>
      <w:r>
        <w:rPr>
          <w:spacing w:val="-15"/>
          <w:w w:val="115"/>
        </w:rPr>
        <w:t xml:space="preserve"> </w:t>
      </w:r>
      <w:r>
        <w:rPr>
          <w:w w:val="115"/>
        </w:rPr>
        <w:t>getting</w:t>
      </w:r>
      <w:r>
        <w:rPr>
          <w:spacing w:val="-10"/>
          <w:w w:val="115"/>
        </w:rPr>
        <w:t xml:space="preserve"> </w:t>
      </w:r>
      <w:r>
        <w:rPr>
          <w:w w:val="115"/>
        </w:rPr>
        <w:t>a</w:t>
      </w:r>
      <w:r>
        <w:rPr>
          <w:spacing w:val="-3"/>
          <w:w w:val="115"/>
        </w:rPr>
        <w:t xml:space="preserve"> </w:t>
      </w:r>
      <w:r>
        <w:rPr>
          <w:w w:val="115"/>
        </w:rPr>
        <w:t>cab</w:t>
      </w:r>
      <w:r>
        <w:rPr>
          <w:spacing w:val="-2"/>
          <w:w w:val="115"/>
        </w:rPr>
        <w:t xml:space="preserve"> </w:t>
      </w:r>
      <w:r>
        <w:rPr>
          <w:w w:val="115"/>
        </w:rPr>
        <w:t>to</w:t>
      </w:r>
      <w:r>
        <w:rPr>
          <w:spacing w:val="-15"/>
          <w:w w:val="115"/>
        </w:rPr>
        <w:t xml:space="preserve"> </w:t>
      </w:r>
      <w:r>
        <w:rPr>
          <w:w w:val="115"/>
        </w:rPr>
        <w:t>go</w:t>
      </w:r>
      <w:r>
        <w:rPr>
          <w:spacing w:val="-14"/>
          <w:w w:val="115"/>
        </w:rPr>
        <w:t xml:space="preserve"> </w:t>
      </w:r>
      <w:r>
        <w:rPr>
          <w:w w:val="115"/>
        </w:rPr>
        <w:t>certain</w:t>
      </w:r>
      <w:r>
        <w:rPr>
          <w:spacing w:val="-2"/>
          <w:w w:val="115"/>
        </w:rPr>
        <w:t xml:space="preserve"> </w:t>
      </w:r>
      <w:r>
        <w:rPr>
          <w:w w:val="115"/>
        </w:rPr>
        <w:t>places</w:t>
      </w:r>
      <w:r>
        <w:rPr>
          <w:spacing w:val="-11"/>
          <w:w w:val="115"/>
        </w:rPr>
        <w:t xml:space="preserve"> </w:t>
      </w:r>
      <w:r>
        <w:rPr>
          <w:w w:val="115"/>
        </w:rPr>
        <w:t>or</w:t>
      </w:r>
      <w:r>
        <w:rPr>
          <w:spacing w:val="-11"/>
          <w:w w:val="115"/>
        </w:rPr>
        <w:t xml:space="preserve"> </w:t>
      </w:r>
      <w:r>
        <w:rPr>
          <w:w w:val="115"/>
        </w:rPr>
        <w:t>even</w:t>
      </w:r>
      <w:r>
        <w:rPr>
          <w:spacing w:val="-14"/>
          <w:w w:val="115"/>
        </w:rPr>
        <w:t xml:space="preserve"> </w:t>
      </w:r>
      <w:r>
        <w:rPr>
          <w:w w:val="115"/>
        </w:rPr>
        <w:t>stop</w:t>
      </w:r>
      <w:r>
        <w:rPr>
          <w:spacing w:val="-8"/>
          <w:w w:val="115"/>
        </w:rPr>
        <w:t xml:space="preserve"> </w:t>
      </w:r>
      <w:r>
        <w:rPr>
          <w:w w:val="115"/>
        </w:rPr>
        <w:t>for</w:t>
      </w:r>
      <w:r>
        <w:rPr>
          <w:spacing w:val="-14"/>
          <w:w w:val="115"/>
        </w:rPr>
        <w:t xml:space="preserve"> </w:t>
      </w:r>
      <w:r>
        <w:rPr>
          <w:w w:val="115"/>
        </w:rPr>
        <w:t>you")</w:t>
      </w:r>
      <w:r>
        <w:rPr>
          <w:spacing w:val="-3"/>
          <w:w w:val="115"/>
        </w:rPr>
        <w:t xml:space="preserve"> </w:t>
      </w:r>
      <w:r>
        <w:rPr>
          <w:w w:val="115"/>
        </w:rPr>
        <w:t>and</w:t>
      </w:r>
      <w:r>
        <w:rPr>
          <w:spacing w:val="23"/>
          <w:w w:val="115"/>
        </w:rPr>
        <w:t xml:space="preserve"> </w:t>
      </w:r>
      <w:r>
        <w:rPr>
          <w:w w:val="115"/>
        </w:rPr>
        <w:t>were</w:t>
      </w:r>
      <w:r>
        <w:rPr>
          <w:spacing w:val="-8"/>
          <w:w w:val="115"/>
        </w:rPr>
        <w:t xml:space="preserve"> </w:t>
      </w:r>
      <w:r>
        <w:rPr>
          <w:w w:val="115"/>
        </w:rPr>
        <w:t>redundant</w:t>
      </w:r>
      <w:r>
        <w:rPr>
          <w:spacing w:val="9"/>
          <w:w w:val="115"/>
        </w:rPr>
        <w:t xml:space="preserve"> </w:t>
      </w:r>
      <w:r>
        <w:rPr>
          <w:w w:val="115"/>
        </w:rPr>
        <w:t>(e.g..</w:t>
      </w:r>
      <w:r>
        <w:rPr>
          <w:spacing w:val="-3"/>
          <w:w w:val="115"/>
        </w:rPr>
        <w:t xml:space="preserve"> </w:t>
      </w:r>
      <w:r>
        <w:rPr>
          <w:w w:val="115"/>
        </w:rPr>
        <w:t>"You</w:t>
      </w:r>
      <w:r>
        <w:rPr>
          <w:spacing w:val="3"/>
          <w:w w:val="115"/>
        </w:rPr>
        <w:t xml:space="preserve"> </w:t>
      </w:r>
      <w:r>
        <w:rPr>
          <w:w w:val="115"/>
        </w:rPr>
        <w:t>have</w:t>
      </w:r>
      <w:r>
        <w:rPr>
          <w:spacing w:val="-9"/>
          <w:w w:val="115"/>
        </w:rPr>
        <w:t xml:space="preserve"> </w:t>
      </w:r>
      <w:r>
        <w:rPr>
          <w:w w:val="115"/>
        </w:rPr>
        <w:t>attempted</w:t>
      </w:r>
      <w:r>
        <w:rPr>
          <w:spacing w:val="13"/>
          <w:w w:val="115"/>
        </w:rPr>
        <w:t xml:space="preserve"> </w:t>
      </w:r>
      <w:r>
        <w:rPr>
          <w:w w:val="115"/>
        </w:rPr>
        <w:t>to</w:t>
      </w:r>
      <w:r>
        <w:rPr>
          <w:spacing w:val="-11"/>
          <w:w w:val="115"/>
        </w:rPr>
        <w:t xml:space="preserve"> </w:t>
      </w:r>
      <w:r>
        <w:rPr>
          <w:w w:val="115"/>
        </w:rPr>
        <w:t>hail</w:t>
      </w:r>
      <w:r>
        <w:rPr>
          <w:spacing w:val="-15"/>
          <w:w w:val="115"/>
        </w:rPr>
        <w:t xml:space="preserve"> </w:t>
      </w:r>
      <w:r>
        <w:rPr>
          <w:w w:val="115"/>
        </w:rPr>
        <w:t>a</w:t>
      </w:r>
      <w:r>
        <w:rPr>
          <w:spacing w:val="-10"/>
          <w:w w:val="115"/>
        </w:rPr>
        <w:t xml:space="preserve"> </w:t>
      </w:r>
      <w:r>
        <w:rPr>
          <w:w w:val="115"/>
        </w:rPr>
        <w:t>cab,</w:t>
      </w:r>
      <w:r>
        <w:rPr>
          <w:spacing w:val="-15"/>
          <w:w w:val="115"/>
        </w:rPr>
        <w:t xml:space="preserve"> </w:t>
      </w:r>
      <w:r>
        <w:rPr>
          <w:w w:val="115"/>
        </w:rPr>
        <w:t>but</w:t>
      </w:r>
      <w:r>
        <w:rPr>
          <w:spacing w:val="11"/>
          <w:w w:val="115"/>
        </w:rPr>
        <w:t xml:space="preserve"> </w:t>
      </w:r>
      <w:r>
        <w:rPr>
          <w:w w:val="115"/>
        </w:rPr>
        <w:t>they</w:t>
      </w:r>
      <w:r>
        <w:rPr>
          <w:spacing w:val="-13"/>
          <w:w w:val="115"/>
        </w:rPr>
        <w:t xml:space="preserve"> </w:t>
      </w:r>
      <w:r>
        <w:rPr>
          <w:w w:val="115"/>
        </w:rPr>
        <w:t>refused</w:t>
      </w:r>
      <w:r>
        <w:rPr>
          <w:spacing w:val="7"/>
          <w:w w:val="115"/>
        </w:rPr>
        <w:t xml:space="preserve"> </w:t>
      </w:r>
      <w:r>
        <w:rPr>
          <w:w w:val="115"/>
        </w:rPr>
        <w:t>to</w:t>
      </w:r>
      <w:r>
        <w:rPr>
          <w:spacing w:val="-16"/>
          <w:w w:val="115"/>
        </w:rPr>
        <w:t xml:space="preserve"> </w:t>
      </w:r>
      <w:r>
        <w:rPr>
          <w:w w:val="115"/>
        </w:rPr>
        <w:t>stop..."). It</w:t>
      </w:r>
      <w:r>
        <w:rPr>
          <w:spacing w:val="-5"/>
          <w:w w:val="115"/>
        </w:rPr>
        <w:t xml:space="preserve"> </w:t>
      </w:r>
      <w:r>
        <w:rPr>
          <w:w w:val="115"/>
        </w:rPr>
        <w:t>should be</w:t>
      </w:r>
      <w:r>
        <w:rPr>
          <w:spacing w:val="-7"/>
          <w:w w:val="115"/>
        </w:rPr>
        <w:t xml:space="preserve"> </w:t>
      </w:r>
      <w:r>
        <w:rPr>
          <w:w w:val="115"/>
        </w:rPr>
        <w:t>noted</w:t>
      </w:r>
      <w:r>
        <w:rPr>
          <w:spacing w:val="-1"/>
          <w:w w:val="115"/>
        </w:rPr>
        <w:t xml:space="preserve"> </w:t>
      </w:r>
      <w:r>
        <w:rPr>
          <w:w w:val="115"/>
        </w:rPr>
        <w:t>that</w:t>
      </w:r>
      <w:r>
        <w:rPr>
          <w:spacing w:val="-14"/>
          <w:w w:val="115"/>
        </w:rPr>
        <w:t xml:space="preserve"> </w:t>
      </w:r>
      <w:r>
        <w:rPr>
          <w:w w:val="115"/>
        </w:rPr>
        <w:t>these</w:t>
      </w:r>
      <w:r>
        <w:rPr>
          <w:spacing w:val="-15"/>
          <w:w w:val="115"/>
        </w:rPr>
        <w:t xml:space="preserve"> </w:t>
      </w:r>
      <w:r>
        <w:rPr>
          <w:w w:val="115"/>
        </w:rPr>
        <w:t>two</w:t>
      </w:r>
      <w:r>
        <w:rPr>
          <w:spacing w:val="-10"/>
          <w:w w:val="115"/>
        </w:rPr>
        <w:t xml:space="preserve"> </w:t>
      </w:r>
      <w:r>
        <w:rPr>
          <w:w w:val="115"/>
        </w:rPr>
        <w:t>items</w:t>
      </w:r>
      <w:r>
        <w:rPr>
          <w:spacing w:val="-15"/>
          <w:w w:val="115"/>
        </w:rPr>
        <w:t xml:space="preserve"> </w:t>
      </w:r>
      <w:r>
        <w:rPr>
          <w:w w:val="115"/>
        </w:rPr>
        <w:t>were</w:t>
      </w:r>
      <w:r>
        <w:rPr>
          <w:spacing w:val="-12"/>
          <w:w w:val="115"/>
        </w:rPr>
        <w:t xml:space="preserve"> </w:t>
      </w:r>
      <w:r>
        <w:rPr>
          <w:w w:val="115"/>
        </w:rPr>
        <w:t>the</w:t>
      </w:r>
      <w:r>
        <w:rPr>
          <w:spacing w:val="21"/>
          <w:w w:val="115"/>
        </w:rPr>
        <w:t xml:space="preserve"> </w:t>
      </w:r>
      <w:r>
        <w:rPr>
          <w:w w:val="115"/>
        </w:rPr>
        <w:t>only</w:t>
      </w:r>
      <w:r>
        <w:rPr>
          <w:spacing w:val="9"/>
          <w:w w:val="115"/>
        </w:rPr>
        <w:t xml:space="preserve"> </w:t>
      </w:r>
      <w:r>
        <w:rPr>
          <w:w w:val="115"/>
        </w:rPr>
        <w:t>remaining</w:t>
      </w:r>
      <w:r>
        <w:rPr>
          <w:spacing w:val="8"/>
          <w:w w:val="115"/>
        </w:rPr>
        <w:t xml:space="preserve"> </w:t>
      </w:r>
      <w:r>
        <w:rPr>
          <w:w w:val="115"/>
        </w:rPr>
        <w:t>items</w:t>
      </w:r>
      <w:r>
        <w:rPr>
          <w:spacing w:val="12"/>
          <w:w w:val="115"/>
        </w:rPr>
        <w:t xml:space="preserve"> </w:t>
      </w:r>
      <w:r>
        <w:rPr>
          <w:w w:val="115"/>
        </w:rPr>
        <w:t>representing</w:t>
      </w:r>
      <w:r>
        <w:rPr>
          <w:spacing w:val="18"/>
          <w:w w:val="115"/>
        </w:rPr>
        <w:t xml:space="preserve"> </w:t>
      </w:r>
      <w:r>
        <w:rPr>
          <w:w w:val="115"/>
        </w:rPr>
        <w:t>the</w:t>
      </w:r>
      <w:r>
        <w:rPr>
          <w:spacing w:val="10"/>
          <w:w w:val="115"/>
        </w:rPr>
        <w:t xml:space="preserve"> </w:t>
      </w:r>
      <w:r>
        <w:rPr>
          <w:w w:val="115"/>
        </w:rPr>
        <w:t>Collective</w:t>
      </w:r>
      <w:r>
        <w:rPr>
          <w:spacing w:val="14"/>
          <w:w w:val="115"/>
        </w:rPr>
        <w:t xml:space="preserve"> </w:t>
      </w:r>
      <w:r>
        <w:rPr>
          <w:w w:val="115"/>
        </w:rPr>
        <w:t>Racism</w:t>
      </w:r>
      <w:r>
        <w:rPr>
          <w:spacing w:val="16"/>
          <w:w w:val="115"/>
        </w:rPr>
        <w:t xml:space="preserve"> </w:t>
      </w:r>
      <w:r>
        <w:rPr>
          <w:w w:val="115"/>
        </w:rPr>
        <w:t>subscale.</w:t>
      </w:r>
      <w:r>
        <w:rPr>
          <w:spacing w:val="-3"/>
          <w:w w:val="115"/>
        </w:rPr>
        <w:t xml:space="preserve"> </w:t>
      </w:r>
      <w:r>
        <w:rPr>
          <w:w w:val="115"/>
        </w:rPr>
        <w:t>This</w:t>
      </w:r>
      <w:r>
        <w:rPr>
          <w:spacing w:val="-10"/>
          <w:w w:val="115"/>
        </w:rPr>
        <w:t xml:space="preserve"> </w:t>
      </w:r>
      <w:r>
        <w:rPr>
          <w:w w:val="115"/>
        </w:rPr>
        <w:t>decision</w:t>
      </w:r>
      <w:r>
        <w:rPr>
          <w:spacing w:val="-8"/>
          <w:w w:val="115"/>
        </w:rPr>
        <w:t xml:space="preserve"> </w:t>
      </w:r>
      <w:r>
        <w:rPr>
          <w:w w:val="115"/>
        </w:rPr>
        <w:t>therefore</w:t>
      </w:r>
      <w:r>
        <w:rPr>
          <w:spacing w:val="-8"/>
          <w:w w:val="115"/>
        </w:rPr>
        <w:t xml:space="preserve"> </w:t>
      </w:r>
      <w:r>
        <w:rPr>
          <w:w w:val="115"/>
        </w:rPr>
        <w:t>resulted</w:t>
      </w:r>
      <w:r>
        <w:rPr>
          <w:spacing w:val="-3"/>
          <w:w w:val="115"/>
        </w:rPr>
        <w:t xml:space="preserve"> </w:t>
      </w:r>
      <w:r>
        <w:rPr>
          <w:w w:val="115"/>
        </w:rPr>
        <w:t>in</w:t>
      </w:r>
      <w:r>
        <w:rPr>
          <w:spacing w:val="-14"/>
          <w:w w:val="115"/>
        </w:rPr>
        <w:t xml:space="preserve"> </w:t>
      </w:r>
      <w:r>
        <w:rPr>
          <w:w w:val="115"/>
        </w:rPr>
        <w:t>the</w:t>
      </w:r>
      <w:r>
        <w:rPr>
          <w:spacing w:val="-14"/>
          <w:w w:val="115"/>
        </w:rPr>
        <w:t xml:space="preserve"> </w:t>
      </w:r>
      <w:r>
        <w:rPr>
          <w:w w:val="115"/>
        </w:rPr>
        <w:t>elimination</w:t>
      </w:r>
      <w:r>
        <w:rPr>
          <w:spacing w:val="-12"/>
          <w:w w:val="115"/>
        </w:rPr>
        <w:t xml:space="preserve"> </w:t>
      </w:r>
      <w:r>
        <w:rPr>
          <w:w w:val="115"/>
        </w:rPr>
        <w:t>of</w:t>
      </w:r>
      <w:r>
        <w:rPr>
          <w:spacing w:val="-15"/>
          <w:w w:val="115"/>
        </w:rPr>
        <w:t xml:space="preserve"> </w:t>
      </w:r>
      <w:r>
        <w:rPr>
          <w:w w:val="115"/>
        </w:rPr>
        <w:t>the</w:t>
      </w:r>
      <w:r>
        <w:rPr>
          <w:spacing w:val="11"/>
          <w:w w:val="115"/>
        </w:rPr>
        <w:t xml:space="preserve"> </w:t>
      </w:r>
      <w:r>
        <w:rPr>
          <w:w w:val="115"/>
        </w:rPr>
        <w:t>Collective</w:t>
      </w:r>
      <w:r>
        <w:rPr>
          <w:spacing w:val="-14"/>
          <w:w w:val="115"/>
        </w:rPr>
        <w:t xml:space="preserve"> </w:t>
      </w:r>
      <w:r>
        <w:rPr>
          <w:w w:val="115"/>
        </w:rPr>
        <w:t>Racism</w:t>
      </w:r>
      <w:r>
        <w:rPr>
          <w:spacing w:val="-14"/>
          <w:w w:val="115"/>
        </w:rPr>
        <w:t xml:space="preserve"> </w:t>
      </w:r>
      <w:r>
        <w:rPr>
          <w:w w:val="115"/>
        </w:rPr>
        <w:t>subscale</w:t>
      </w:r>
      <w:r>
        <w:rPr>
          <w:spacing w:val="-9"/>
          <w:w w:val="115"/>
        </w:rPr>
        <w:t xml:space="preserve"> </w:t>
      </w:r>
      <w:r>
        <w:rPr>
          <w:w w:val="115"/>
        </w:rPr>
        <w:t>from</w:t>
      </w:r>
      <w:r>
        <w:rPr>
          <w:spacing w:val="18"/>
          <w:w w:val="115"/>
        </w:rPr>
        <w:t xml:space="preserve"> </w:t>
      </w:r>
      <w:r>
        <w:rPr>
          <w:w w:val="115"/>
        </w:rPr>
        <w:t>the</w:t>
      </w:r>
      <w:r>
        <w:rPr>
          <w:spacing w:val="33"/>
          <w:w w:val="115"/>
        </w:rPr>
        <w:t xml:space="preserve"> </w:t>
      </w:r>
      <w:r>
        <w:rPr>
          <w:w w:val="115"/>
        </w:rPr>
        <w:t>IRRS-B.</w:t>
      </w:r>
      <w:r>
        <w:rPr>
          <w:spacing w:val="13"/>
          <w:w w:val="115"/>
        </w:rPr>
        <w:t xml:space="preserve"> </w:t>
      </w:r>
      <w:r>
        <w:rPr>
          <w:w w:val="115"/>
        </w:rPr>
        <w:t>A</w:t>
      </w:r>
      <w:r>
        <w:rPr>
          <w:spacing w:val="-7"/>
          <w:w w:val="115"/>
        </w:rPr>
        <w:t xml:space="preserve"> </w:t>
      </w:r>
      <w:r>
        <w:rPr>
          <w:w w:val="115"/>
        </w:rPr>
        <w:t>content</w:t>
      </w:r>
      <w:r>
        <w:rPr>
          <w:spacing w:val="14"/>
          <w:w w:val="115"/>
        </w:rPr>
        <w:t xml:space="preserve"> </w:t>
      </w:r>
      <w:r>
        <w:rPr>
          <w:w w:val="115"/>
        </w:rPr>
        <w:t>review</w:t>
      </w:r>
      <w:r>
        <w:rPr>
          <w:spacing w:val="5"/>
          <w:w w:val="115"/>
        </w:rPr>
        <w:t xml:space="preserve"> </w:t>
      </w:r>
      <w:r>
        <w:rPr>
          <w:w w:val="115"/>
        </w:rPr>
        <w:t>of</w:t>
      </w:r>
      <w:r>
        <w:rPr>
          <w:spacing w:val="13"/>
          <w:w w:val="115"/>
        </w:rPr>
        <w:t xml:space="preserve"> </w:t>
      </w:r>
      <w:r>
        <w:rPr>
          <w:w w:val="115"/>
        </w:rPr>
        <w:t>the</w:t>
      </w:r>
      <w:r>
        <w:rPr>
          <w:spacing w:val="54"/>
          <w:w w:val="115"/>
        </w:rPr>
        <w:t xml:space="preserve"> </w:t>
      </w:r>
      <w:r>
        <w:rPr>
          <w:w w:val="115"/>
        </w:rPr>
        <w:t>remaining</w:t>
      </w:r>
      <w:r>
        <w:rPr>
          <w:spacing w:val="11"/>
          <w:w w:val="115"/>
        </w:rPr>
        <w:t xml:space="preserve"> </w:t>
      </w:r>
      <w:r>
        <w:rPr>
          <w:w w:val="115"/>
        </w:rPr>
        <w:t>factors</w:t>
      </w:r>
      <w:r>
        <w:rPr>
          <w:spacing w:val="14"/>
          <w:w w:val="115"/>
        </w:rPr>
        <w:t xml:space="preserve"> </w:t>
      </w:r>
      <w:r>
        <w:rPr>
          <w:w w:val="115"/>
        </w:rPr>
        <w:t>and</w:t>
      </w:r>
      <w:r>
        <w:rPr>
          <w:spacing w:val="33"/>
          <w:w w:val="115"/>
        </w:rPr>
        <w:t xml:space="preserve"> </w:t>
      </w:r>
      <w:r>
        <w:rPr>
          <w:w w:val="115"/>
        </w:rPr>
        <w:t>their</w:t>
      </w:r>
      <w:r>
        <w:rPr>
          <w:spacing w:val="13"/>
          <w:w w:val="115"/>
        </w:rPr>
        <w:t xml:space="preserve"> </w:t>
      </w:r>
      <w:r>
        <w:rPr>
          <w:w w:val="115"/>
        </w:rPr>
        <w:t>items</w:t>
      </w:r>
      <w:r>
        <w:rPr>
          <w:spacing w:val="-11"/>
          <w:w w:val="115"/>
        </w:rPr>
        <w:t xml:space="preserve"> </w:t>
      </w:r>
      <w:r>
        <w:rPr>
          <w:w w:val="115"/>
        </w:rPr>
        <w:t>revealed</w:t>
      </w:r>
      <w:r>
        <w:rPr>
          <w:spacing w:val="21"/>
          <w:w w:val="115"/>
        </w:rPr>
        <w:t xml:space="preserve"> </w:t>
      </w:r>
      <w:r>
        <w:rPr>
          <w:w w:val="115"/>
        </w:rPr>
        <w:t>that</w:t>
      </w:r>
      <w:r>
        <w:rPr>
          <w:spacing w:val="2"/>
          <w:w w:val="115"/>
        </w:rPr>
        <w:t xml:space="preserve"> </w:t>
      </w:r>
      <w:r>
        <w:rPr>
          <w:w w:val="115"/>
        </w:rPr>
        <w:t>the</w:t>
      </w:r>
      <w:r>
        <w:rPr>
          <w:spacing w:val="-8"/>
          <w:w w:val="115"/>
        </w:rPr>
        <w:t xml:space="preserve"> </w:t>
      </w:r>
      <w:r>
        <w:rPr>
          <w:w w:val="115"/>
        </w:rPr>
        <w:t>racism</w:t>
      </w:r>
      <w:r>
        <w:rPr>
          <w:spacing w:val="13"/>
          <w:w w:val="115"/>
        </w:rPr>
        <w:t xml:space="preserve"> </w:t>
      </w:r>
      <w:r>
        <w:rPr>
          <w:w w:val="115"/>
        </w:rPr>
        <w:t>domains</w:t>
      </w:r>
      <w:r>
        <w:rPr>
          <w:spacing w:val="2"/>
          <w:w w:val="115"/>
        </w:rPr>
        <w:t xml:space="preserve"> </w:t>
      </w:r>
      <w:r>
        <w:rPr>
          <w:w w:val="115"/>
        </w:rPr>
        <w:t>were almost</w:t>
      </w:r>
      <w:r>
        <w:rPr>
          <w:spacing w:val="4"/>
          <w:w w:val="115"/>
        </w:rPr>
        <w:t xml:space="preserve"> </w:t>
      </w:r>
      <w:r>
        <w:rPr>
          <w:w w:val="115"/>
        </w:rPr>
        <w:t>identical</w:t>
      </w:r>
      <w:r>
        <w:rPr>
          <w:spacing w:val="13"/>
          <w:w w:val="115"/>
        </w:rPr>
        <w:t xml:space="preserve"> </w:t>
      </w:r>
      <w:r>
        <w:rPr>
          <w:w w:val="115"/>
        </w:rPr>
        <w:t>to</w:t>
      </w:r>
      <w:r>
        <w:rPr>
          <w:spacing w:val="-2"/>
          <w:w w:val="115"/>
        </w:rPr>
        <w:t xml:space="preserve"> </w:t>
      </w:r>
      <w:r>
        <w:rPr>
          <w:w w:val="115"/>
        </w:rPr>
        <w:t>the</w:t>
      </w:r>
      <w:r>
        <w:rPr>
          <w:spacing w:val="14"/>
          <w:w w:val="115"/>
        </w:rPr>
        <w:t xml:space="preserve"> </w:t>
      </w:r>
      <w:r>
        <w:rPr>
          <w:w w:val="115"/>
        </w:rPr>
        <w:t>original</w:t>
      </w:r>
      <w:r>
        <w:rPr>
          <w:spacing w:val="4"/>
          <w:w w:val="115"/>
        </w:rPr>
        <w:t xml:space="preserve"> </w:t>
      </w:r>
      <w:r>
        <w:rPr>
          <w:w w:val="115"/>
        </w:rPr>
        <w:t>IRRS</w:t>
      </w:r>
      <w:r>
        <w:rPr>
          <w:spacing w:val="-15"/>
          <w:w w:val="115"/>
        </w:rPr>
        <w:t xml:space="preserve"> </w:t>
      </w:r>
      <w:r>
        <w:rPr>
          <w:w w:val="115"/>
        </w:rPr>
        <w:t>(see Utsey</w:t>
      </w:r>
      <w:r>
        <w:rPr>
          <w:spacing w:val="5"/>
          <w:w w:val="115"/>
        </w:rPr>
        <w:t xml:space="preserve"> </w:t>
      </w:r>
      <w:r>
        <w:rPr>
          <w:rFonts w:ascii="Arial" w:hAnsi="Arial" w:cs="Arial"/>
          <w:w w:val="115"/>
          <w:sz w:val="18"/>
          <w:szCs w:val="18"/>
        </w:rPr>
        <w:t>&amp;</w:t>
      </w:r>
      <w:r>
        <w:rPr>
          <w:rFonts w:ascii="Arial" w:hAnsi="Arial" w:cs="Arial"/>
          <w:spacing w:val="16"/>
          <w:w w:val="115"/>
          <w:sz w:val="18"/>
          <w:szCs w:val="18"/>
        </w:rPr>
        <w:t xml:space="preserve"> </w:t>
      </w:r>
      <w:r>
        <w:rPr>
          <w:w w:val="115"/>
        </w:rPr>
        <w:t>Ponterotto,</w:t>
      </w:r>
      <w:r>
        <w:rPr>
          <w:spacing w:val="9"/>
          <w:w w:val="115"/>
        </w:rPr>
        <w:t xml:space="preserve"> </w:t>
      </w:r>
      <w:r>
        <w:rPr>
          <w:w w:val="115"/>
        </w:rPr>
        <w:t>1996).</w:t>
      </w:r>
      <w:r>
        <w:rPr>
          <w:spacing w:val="-6"/>
          <w:w w:val="115"/>
        </w:rPr>
        <w:t xml:space="preserve"> </w:t>
      </w:r>
      <w:r>
        <w:rPr>
          <w:w w:val="115"/>
        </w:rPr>
        <w:t>The</w:t>
      </w:r>
      <w:r>
        <w:rPr>
          <w:spacing w:val="3"/>
          <w:w w:val="115"/>
        </w:rPr>
        <w:t xml:space="preserve"> </w:t>
      </w:r>
      <w:r>
        <w:rPr>
          <w:w w:val="115"/>
        </w:rPr>
        <w:t>final</w:t>
      </w:r>
      <w:r>
        <w:rPr>
          <w:spacing w:val="8"/>
          <w:w w:val="115"/>
        </w:rPr>
        <w:t xml:space="preserve"> </w:t>
      </w:r>
      <w:r>
        <w:rPr>
          <w:w w:val="115"/>
        </w:rPr>
        <w:t>IRRS-B</w:t>
      </w:r>
      <w:r>
        <w:rPr>
          <w:spacing w:val="2"/>
          <w:w w:val="115"/>
        </w:rPr>
        <w:t xml:space="preserve"> </w:t>
      </w:r>
      <w:r>
        <w:rPr>
          <w:w w:val="115"/>
        </w:rPr>
        <w:t>prototype was</w:t>
      </w:r>
      <w:r>
        <w:rPr>
          <w:spacing w:val="13"/>
          <w:w w:val="115"/>
        </w:rPr>
        <w:t xml:space="preserve"> </w:t>
      </w:r>
      <w:r>
        <w:rPr>
          <w:w w:val="115"/>
        </w:rPr>
        <w:t>composed</w:t>
      </w:r>
      <w:r>
        <w:rPr>
          <w:spacing w:val="13"/>
          <w:w w:val="115"/>
        </w:rPr>
        <w:t xml:space="preserve"> </w:t>
      </w:r>
      <w:r>
        <w:rPr>
          <w:w w:val="115"/>
        </w:rPr>
        <w:t>of</w:t>
      </w:r>
    </w:p>
    <w:p w14:paraId="732DA5EF" w14:textId="77777777" w:rsidR="00D37A87" w:rsidRDefault="00D37A87" w:rsidP="00D37A87">
      <w:pPr>
        <w:pStyle w:val="BodyText"/>
        <w:kinsoku w:val="0"/>
        <w:overflowPunct w:val="0"/>
      </w:pPr>
    </w:p>
    <w:p w14:paraId="3943ABA0" w14:textId="77777777" w:rsidR="00D37A87" w:rsidRDefault="00D37A87" w:rsidP="00D37A87">
      <w:pPr>
        <w:pStyle w:val="BodyText"/>
        <w:kinsoku w:val="0"/>
        <w:overflowPunct w:val="0"/>
        <w:ind w:left="1022"/>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EVALUATION</w:t>
      </w:r>
      <w:r>
        <w:rPr>
          <w:rFonts w:ascii="Arial" w:hAnsi="Arial" w:cs="Arial"/>
          <w:spacing w:val="-9"/>
          <w:w w:val="110"/>
          <w:sz w:val="12"/>
          <w:szCs w:val="12"/>
        </w:rPr>
        <w:t xml:space="preserve"> </w:t>
      </w:r>
      <w:r>
        <w:rPr>
          <w:rFonts w:ascii="Arial" w:hAnsi="Arial" w:cs="Arial"/>
          <w:w w:val="110"/>
          <w:sz w:val="12"/>
          <w:szCs w:val="12"/>
        </w:rPr>
        <w:t>IN</w:t>
      </w:r>
      <w:r>
        <w:rPr>
          <w:rFonts w:ascii="Arial" w:hAnsi="Arial" w:cs="Arial"/>
          <w:spacing w:val="-7"/>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10"/>
          <w:w w:val="110"/>
          <w:sz w:val="12"/>
          <w:szCs w:val="12"/>
        </w:rPr>
        <w:t xml:space="preserve"> </w:t>
      </w:r>
      <w:r>
        <w:rPr>
          <w:rFonts w:ascii="Arial" w:hAnsi="Arial" w:cs="Arial"/>
          <w:w w:val="110"/>
          <w:sz w:val="12"/>
          <w:szCs w:val="12"/>
        </w:rPr>
        <w:t>DEVELOPMENT/</w:t>
      </w:r>
      <w:r>
        <w:rPr>
          <w:rFonts w:ascii="Arial" w:hAnsi="Arial" w:cs="Arial"/>
          <w:spacing w:val="7"/>
          <w:w w:val="110"/>
          <w:sz w:val="12"/>
          <w:szCs w:val="12"/>
        </w:rPr>
        <w:t xml:space="preserve"> </w:t>
      </w:r>
      <w:r>
        <w:rPr>
          <w:rFonts w:ascii="Arial" w:hAnsi="Arial" w:cs="Arial"/>
          <w:w w:val="110"/>
          <w:sz w:val="12"/>
          <w:szCs w:val="12"/>
        </w:rPr>
        <w:t>OCTOBER</w:t>
      </w:r>
      <w:r>
        <w:rPr>
          <w:rFonts w:ascii="Arial" w:hAnsi="Arial" w:cs="Arial"/>
          <w:spacing w:val="-8"/>
          <w:w w:val="110"/>
          <w:sz w:val="12"/>
          <w:szCs w:val="12"/>
        </w:rPr>
        <w:t xml:space="preserve"> </w:t>
      </w:r>
      <w:r>
        <w:rPr>
          <w:rFonts w:ascii="Arial" w:hAnsi="Arial" w:cs="Arial"/>
          <w:w w:val="110"/>
          <w:sz w:val="12"/>
          <w:szCs w:val="12"/>
        </w:rPr>
        <w:t>1999</w:t>
      </w:r>
      <w:r>
        <w:rPr>
          <w:rFonts w:ascii="Arial" w:hAnsi="Arial" w:cs="Arial"/>
          <w:spacing w:val="-6"/>
          <w:w w:val="110"/>
          <w:sz w:val="12"/>
          <w:szCs w:val="12"/>
        </w:rPr>
        <w:t xml:space="preserve"> </w:t>
      </w:r>
      <w:r>
        <w:rPr>
          <w:rFonts w:ascii="Arial" w:hAnsi="Arial" w:cs="Arial"/>
          <w:w w:val="110"/>
          <w:sz w:val="12"/>
          <w:szCs w:val="12"/>
        </w:rPr>
        <w:t>/ VOL.</w:t>
      </w:r>
      <w:r>
        <w:rPr>
          <w:rFonts w:ascii="Arial" w:hAnsi="Arial" w:cs="Arial"/>
          <w:spacing w:val="-10"/>
          <w:w w:val="110"/>
          <w:sz w:val="12"/>
          <w:szCs w:val="12"/>
        </w:rPr>
        <w:t xml:space="preserve"> </w:t>
      </w:r>
      <w:r>
        <w:rPr>
          <w:rFonts w:ascii="Arial" w:hAnsi="Arial" w:cs="Arial"/>
          <w:w w:val="110"/>
          <w:sz w:val="12"/>
          <w:szCs w:val="12"/>
        </w:rPr>
        <w:t>32</w:t>
      </w:r>
    </w:p>
    <w:p w14:paraId="741BDEE1" w14:textId="77777777" w:rsidR="00D37A87" w:rsidRDefault="00D37A87" w:rsidP="00D37A87">
      <w:pPr>
        <w:pStyle w:val="BodyText"/>
        <w:kinsoku w:val="0"/>
        <w:overflowPunct w:val="0"/>
        <w:rPr>
          <w:rFonts w:ascii="Arial" w:hAnsi="Arial" w:cs="Arial"/>
          <w:sz w:val="12"/>
          <w:szCs w:val="12"/>
        </w:rPr>
      </w:pPr>
    </w:p>
    <w:p w14:paraId="6C42620F" w14:textId="77777777" w:rsidR="00D37A87" w:rsidRDefault="00D37A87" w:rsidP="00D37A87">
      <w:pPr>
        <w:pStyle w:val="BodyText"/>
        <w:kinsoku w:val="0"/>
        <w:overflowPunct w:val="0"/>
        <w:ind w:right="180"/>
        <w:jc w:val="right"/>
        <w:rPr>
          <w:spacing w:val="-4"/>
          <w:w w:val="110"/>
        </w:rPr>
      </w:pPr>
      <w:r>
        <w:rPr>
          <w:spacing w:val="-4"/>
          <w:w w:val="110"/>
        </w:rPr>
        <w:t>157</w:t>
      </w:r>
    </w:p>
    <w:p w14:paraId="49B8D142" w14:textId="77777777" w:rsidR="00D37A87" w:rsidRDefault="00D37A87" w:rsidP="00D37A87">
      <w:pPr>
        <w:pStyle w:val="BodyText"/>
        <w:kinsoku w:val="0"/>
        <w:overflowPunct w:val="0"/>
        <w:ind w:right="180"/>
        <w:jc w:val="right"/>
        <w:rPr>
          <w:spacing w:val="-4"/>
          <w:w w:val="110"/>
        </w:rPr>
        <w:sectPr w:rsidR="00D37A87">
          <w:type w:val="continuous"/>
          <w:pgSz w:w="10080" w:h="14400"/>
          <w:pgMar w:top="720" w:right="1320" w:bottom="280" w:left="1360" w:header="720" w:footer="720" w:gutter="0"/>
          <w:cols w:space="720"/>
          <w:noEndnote/>
        </w:sectPr>
      </w:pPr>
    </w:p>
    <w:p w14:paraId="5240BBE6" w14:textId="77777777" w:rsidR="00D37A87" w:rsidRDefault="00D37A87" w:rsidP="00D37A87">
      <w:pPr>
        <w:pStyle w:val="BodyText"/>
        <w:kinsoku w:val="0"/>
        <w:overflowPunct w:val="0"/>
        <w:spacing w:before="2"/>
        <w:rPr>
          <w:sz w:val="15"/>
          <w:szCs w:val="15"/>
        </w:rPr>
      </w:pPr>
    </w:p>
    <w:p w14:paraId="1875481D" w14:textId="77777777" w:rsidR="00D37A87" w:rsidRDefault="00D37A87" w:rsidP="00D37A87">
      <w:pPr>
        <w:pStyle w:val="BodyText"/>
        <w:kinsoku w:val="0"/>
        <w:overflowPunct w:val="0"/>
        <w:spacing w:before="56" w:line="235" w:lineRule="auto"/>
        <w:ind w:left="197" w:right="107" w:firstLine="1"/>
        <w:jc w:val="both"/>
        <w:rPr>
          <w:w w:val="110"/>
        </w:rPr>
      </w:pPr>
      <w:r>
        <w:rPr>
          <w:w w:val="110"/>
        </w:rPr>
        <w:lastRenderedPageBreak/>
        <w:t>22</w:t>
      </w:r>
      <w:r>
        <w:rPr>
          <w:spacing w:val="40"/>
          <w:w w:val="110"/>
        </w:rPr>
        <w:t xml:space="preserve"> </w:t>
      </w:r>
      <w:r>
        <w:rPr>
          <w:w w:val="110"/>
        </w:rPr>
        <w:t>items</w:t>
      </w:r>
      <w:r>
        <w:rPr>
          <w:spacing w:val="33"/>
          <w:w w:val="110"/>
        </w:rPr>
        <w:t xml:space="preserve"> </w:t>
      </w:r>
      <w:r>
        <w:rPr>
          <w:w w:val="110"/>
        </w:rPr>
        <w:t>representing</w:t>
      </w:r>
      <w:r>
        <w:rPr>
          <w:spacing w:val="37"/>
          <w:w w:val="110"/>
        </w:rPr>
        <w:t xml:space="preserve"> </w:t>
      </w:r>
      <w:r>
        <w:rPr>
          <w:w w:val="110"/>
        </w:rPr>
        <w:t>three</w:t>
      </w:r>
      <w:r>
        <w:rPr>
          <w:spacing w:val="14"/>
          <w:w w:val="110"/>
        </w:rPr>
        <w:t xml:space="preserve"> </w:t>
      </w:r>
      <w:r>
        <w:rPr>
          <w:w w:val="110"/>
        </w:rPr>
        <w:t>of</w:t>
      </w:r>
      <w:r>
        <w:rPr>
          <w:spacing w:val="23"/>
          <w:w w:val="110"/>
        </w:rPr>
        <w:t xml:space="preserve"> </w:t>
      </w:r>
      <w:r>
        <w:rPr>
          <w:w w:val="110"/>
        </w:rPr>
        <w:t>the</w:t>
      </w:r>
      <w:r>
        <w:rPr>
          <w:spacing w:val="76"/>
          <w:w w:val="110"/>
        </w:rPr>
        <w:t xml:space="preserve"> </w:t>
      </w:r>
      <w:r>
        <w:rPr>
          <w:w w:val="110"/>
        </w:rPr>
        <w:t>original</w:t>
      </w:r>
      <w:r>
        <w:rPr>
          <w:spacing w:val="16"/>
          <w:w w:val="110"/>
        </w:rPr>
        <w:t xml:space="preserve"> </w:t>
      </w:r>
      <w:r>
        <w:rPr>
          <w:w w:val="110"/>
        </w:rPr>
        <w:t>lRRS factors:</w:t>
      </w:r>
      <w:r>
        <w:rPr>
          <w:spacing w:val="17"/>
          <w:w w:val="110"/>
        </w:rPr>
        <w:t xml:space="preserve"> </w:t>
      </w:r>
      <w:r>
        <w:rPr>
          <w:w w:val="110"/>
        </w:rPr>
        <w:t>Cultural</w:t>
      </w:r>
      <w:r>
        <w:rPr>
          <w:spacing w:val="32"/>
          <w:w w:val="110"/>
        </w:rPr>
        <w:t xml:space="preserve"> </w:t>
      </w:r>
      <w:r>
        <w:rPr>
          <w:w w:val="110"/>
        </w:rPr>
        <w:t>Racism</w:t>
      </w:r>
      <w:r>
        <w:rPr>
          <w:spacing w:val="34"/>
          <w:w w:val="110"/>
        </w:rPr>
        <w:t xml:space="preserve"> </w:t>
      </w:r>
      <w:r>
        <w:rPr>
          <w:w w:val="110"/>
        </w:rPr>
        <w:t>(10 items),</w:t>
      </w:r>
      <w:r>
        <w:rPr>
          <w:spacing w:val="32"/>
          <w:w w:val="110"/>
        </w:rPr>
        <w:t xml:space="preserve"> </w:t>
      </w:r>
      <w:r>
        <w:rPr>
          <w:w w:val="110"/>
        </w:rPr>
        <w:t>Institutional</w:t>
      </w:r>
      <w:r>
        <w:rPr>
          <w:spacing w:val="39"/>
          <w:w w:val="110"/>
        </w:rPr>
        <w:t xml:space="preserve"> </w:t>
      </w:r>
      <w:r>
        <w:rPr>
          <w:w w:val="110"/>
        </w:rPr>
        <w:t>Racism</w:t>
      </w:r>
      <w:r>
        <w:rPr>
          <w:spacing w:val="40"/>
          <w:w w:val="110"/>
        </w:rPr>
        <w:t xml:space="preserve"> </w:t>
      </w:r>
      <w:r>
        <w:rPr>
          <w:w w:val="110"/>
        </w:rPr>
        <w:t>(6</w:t>
      </w:r>
      <w:r>
        <w:rPr>
          <w:spacing w:val="25"/>
          <w:w w:val="110"/>
        </w:rPr>
        <w:t xml:space="preserve"> </w:t>
      </w:r>
      <w:r>
        <w:rPr>
          <w:w w:val="110"/>
        </w:rPr>
        <w:t>items),</w:t>
      </w:r>
      <w:r>
        <w:rPr>
          <w:spacing w:val="29"/>
          <w:w w:val="110"/>
        </w:rPr>
        <w:t xml:space="preserve"> </w:t>
      </w:r>
      <w:r>
        <w:rPr>
          <w:w w:val="110"/>
        </w:rPr>
        <w:t>and</w:t>
      </w:r>
      <w:r>
        <w:rPr>
          <w:spacing w:val="65"/>
          <w:w w:val="110"/>
        </w:rPr>
        <w:t xml:space="preserve"> </w:t>
      </w:r>
      <w:r>
        <w:rPr>
          <w:w w:val="110"/>
        </w:rPr>
        <w:t>Individual</w:t>
      </w:r>
      <w:r>
        <w:rPr>
          <w:spacing w:val="40"/>
          <w:w w:val="110"/>
        </w:rPr>
        <w:t xml:space="preserve"> </w:t>
      </w:r>
      <w:r>
        <w:rPr>
          <w:w w:val="110"/>
        </w:rPr>
        <w:t>Racism</w:t>
      </w:r>
      <w:r>
        <w:rPr>
          <w:spacing w:val="40"/>
          <w:w w:val="110"/>
        </w:rPr>
        <w:t xml:space="preserve"> </w:t>
      </w:r>
      <w:r>
        <w:rPr>
          <w:w w:val="110"/>
        </w:rPr>
        <w:t>(6</w:t>
      </w:r>
      <w:r>
        <w:rPr>
          <w:spacing w:val="25"/>
          <w:w w:val="110"/>
        </w:rPr>
        <w:t xml:space="preserve"> </w:t>
      </w:r>
      <w:r>
        <w:rPr>
          <w:w w:val="110"/>
        </w:rPr>
        <w:t>items).</w:t>
      </w:r>
    </w:p>
    <w:p w14:paraId="665C470A" w14:textId="77777777" w:rsidR="00D37A87" w:rsidRDefault="00D37A87" w:rsidP="00D37A87">
      <w:pPr>
        <w:pStyle w:val="BodyText"/>
        <w:kinsoku w:val="0"/>
        <w:overflowPunct w:val="0"/>
        <w:spacing w:before="6" w:line="235" w:lineRule="auto"/>
        <w:ind w:left="188" w:right="108" w:firstLine="115"/>
        <w:jc w:val="both"/>
        <w:rPr>
          <w:w w:val="110"/>
        </w:rPr>
      </w:pPr>
      <w:r>
        <w:rPr>
          <w:w w:val="110"/>
        </w:rPr>
        <w:t>The</w:t>
      </w:r>
      <w:r>
        <w:rPr>
          <w:spacing w:val="-18"/>
          <w:w w:val="110"/>
        </w:rPr>
        <w:t xml:space="preserve"> </w:t>
      </w:r>
      <w:r>
        <w:rPr>
          <w:w w:val="110"/>
        </w:rPr>
        <w:t>RaLES-R</w:t>
      </w:r>
      <w:r>
        <w:rPr>
          <w:spacing w:val="-2"/>
          <w:w w:val="110"/>
        </w:rPr>
        <w:t xml:space="preserve"> </w:t>
      </w:r>
      <w:r>
        <w:rPr>
          <w:w w:val="110"/>
        </w:rPr>
        <w:t>(Harrell, 1997)</w:t>
      </w:r>
      <w:r>
        <w:rPr>
          <w:spacing w:val="-11"/>
          <w:w w:val="110"/>
        </w:rPr>
        <w:t xml:space="preserve"> </w:t>
      </w:r>
      <w:r>
        <w:rPr>
          <w:w w:val="110"/>
        </w:rPr>
        <w:t>is</w:t>
      </w:r>
      <w:r>
        <w:rPr>
          <w:spacing w:val="-8"/>
          <w:w w:val="110"/>
        </w:rPr>
        <w:t xml:space="preserve"> </w:t>
      </w:r>
      <w:r>
        <w:rPr>
          <w:w w:val="110"/>
        </w:rPr>
        <w:t>a</w:t>
      </w:r>
      <w:r>
        <w:rPr>
          <w:spacing w:val="-1"/>
          <w:w w:val="110"/>
        </w:rPr>
        <w:t xml:space="preserve"> </w:t>
      </w:r>
      <w:r>
        <w:rPr>
          <w:w w:val="110"/>
        </w:rPr>
        <w:t>comprehensive</w:t>
      </w:r>
      <w:r>
        <w:rPr>
          <w:spacing w:val="-9"/>
          <w:w w:val="110"/>
        </w:rPr>
        <w:t xml:space="preserve"> </w:t>
      </w:r>
      <w:r>
        <w:rPr>
          <w:w w:val="110"/>
        </w:rPr>
        <w:t>set</w:t>
      </w:r>
      <w:r>
        <w:rPr>
          <w:spacing w:val="8"/>
          <w:w w:val="110"/>
        </w:rPr>
        <w:t xml:space="preserve"> </w:t>
      </w:r>
      <w:r>
        <w:rPr>
          <w:w w:val="110"/>
        </w:rPr>
        <w:t>of</w:t>
      </w:r>
      <w:r>
        <w:rPr>
          <w:spacing w:val="-26"/>
          <w:w w:val="110"/>
        </w:rPr>
        <w:t xml:space="preserve"> </w:t>
      </w:r>
      <w:r>
        <w:rPr>
          <w:w w:val="110"/>
        </w:rPr>
        <w:t>scales</w:t>
      </w:r>
      <w:r>
        <w:rPr>
          <w:spacing w:val="-17"/>
          <w:w w:val="110"/>
        </w:rPr>
        <w:t xml:space="preserve"> </w:t>
      </w:r>
      <w:r>
        <w:rPr>
          <w:w w:val="110"/>
        </w:rPr>
        <w:t>intended to</w:t>
      </w:r>
      <w:r>
        <w:rPr>
          <w:spacing w:val="-15"/>
          <w:w w:val="110"/>
        </w:rPr>
        <w:t xml:space="preserve"> </w:t>
      </w:r>
      <w:r>
        <w:rPr>
          <w:w w:val="110"/>
        </w:rPr>
        <w:t>measure</w:t>
      </w:r>
      <w:r>
        <w:rPr>
          <w:spacing w:val="5"/>
          <w:w w:val="110"/>
        </w:rPr>
        <w:t xml:space="preserve"> </w:t>
      </w:r>
      <w:r>
        <w:rPr>
          <w:w w:val="110"/>
        </w:rPr>
        <w:t>multiple</w:t>
      </w:r>
      <w:r>
        <w:rPr>
          <w:spacing w:val="4"/>
          <w:w w:val="110"/>
        </w:rPr>
        <w:t xml:space="preserve"> </w:t>
      </w:r>
      <w:r>
        <w:rPr>
          <w:w w:val="110"/>
        </w:rPr>
        <w:t>dimensions</w:t>
      </w:r>
      <w:r>
        <w:rPr>
          <w:spacing w:val="10"/>
          <w:w w:val="110"/>
        </w:rPr>
        <w:t xml:space="preserve"> </w:t>
      </w:r>
      <w:r>
        <w:rPr>
          <w:w w:val="110"/>
        </w:rPr>
        <w:t>of</w:t>
      </w:r>
      <w:r>
        <w:rPr>
          <w:spacing w:val="-4"/>
          <w:w w:val="110"/>
        </w:rPr>
        <w:t xml:space="preserve"> </w:t>
      </w:r>
      <w:r>
        <w:rPr>
          <w:w w:val="110"/>
        </w:rPr>
        <w:t>racism</w:t>
      </w:r>
      <w:r>
        <w:rPr>
          <w:spacing w:val="10"/>
          <w:w w:val="110"/>
        </w:rPr>
        <w:t xml:space="preserve"> </w:t>
      </w:r>
      <w:r>
        <w:rPr>
          <w:w w:val="110"/>
        </w:rPr>
        <w:t>as</w:t>
      </w:r>
      <w:r>
        <w:rPr>
          <w:spacing w:val="12"/>
          <w:w w:val="110"/>
        </w:rPr>
        <w:t xml:space="preserve"> </w:t>
      </w:r>
      <w:r>
        <w:rPr>
          <w:w w:val="110"/>
        </w:rPr>
        <w:t>it</w:t>
      </w:r>
      <w:r>
        <w:rPr>
          <w:spacing w:val="-11"/>
          <w:w w:val="110"/>
        </w:rPr>
        <w:t xml:space="preserve"> </w:t>
      </w:r>
      <w:r>
        <w:rPr>
          <w:w w:val="110"/>
        </w:rPr>
        <w:t>affects</w:t>
      </w:r>
      <w:r>
        <w:rPr>
          <w:spacing w:val="7"/>
          <w:w w:val="110"/>
        </w:rPr>
        <w:t xml:space="preserve"> </w:t>
      </w:r>
      <w:r>
        <w:rPr>
          <w:w w:val="110"/>
        </w:rPr>
        <w:t>the</w:t>
      </w:r>
      <w:r>
        <w:rPr>
          <w:spacing w:val="8"/>
          <w:w w:val="110"/>
        </w:rPr>
        <w:t xml:space="preserve"> </w:t>
      </w:r>
      <w:r>
        <w:rPr>
          <w:w w:val="110"/>
        </w:rPr>
        <w:t>lives</w:t>
      </w:r>
      <w:r>
        <w:rPr>
          <w:spacing w:val="-8"/>
          <w:w w:val="110"/>
        </w:rPr>
        <w:t xml:space="preserve"> </w:t>
      </w:r>
      <w:r>
        <w:rPr>
          <w:w w:val="110"/>
        </w:rPr>
        <w:t>of minority</w:t>
      </w:r>
      <w:r>
        <w:rPr>
          <w:spacing w:val="-2"/>
          <w:w w:val="110"/>
        </w:rPr>
        <w:t xml:space="preserve"> </w:t>
      </w:r>
      <w:r>
        <w:rPr>
          <w:w w:val="110"/>
        </w:rPr>
        <w:t>group</w:t>
      </w:r>
      <w:r>
        <w:rPr>
          <w:spacing w:val="8"/>
          <w:w w:val="110"/>
        </w:rPr>
        <w:t xml:space="preserve"> </w:t>
      </w:r>
      <w:r>
        <w:rPr>
          <w:w w:val="110"/>
        </w:rPr>
        <w:t>members.</w:t>
      </w:r>
      <w:r>
        <w:rPr>
          <w:spacing w:val="6"/>
          <w:w w:val="110"/>
        </w:rPr>
        <w:t xml:space="preserve"> </w:t>
      </w:r>
      <w:r>
        <w:rPr>
          <w:w w:val="110"/>
        </w:rPr>
        <w:t>Although</w:t>
      </w:r>
      <w:r>
        <w:rPr>
          <w:spacing w:val="33"/>
          <w:w w:val="110"/>
        </w:rPr>
        <w:t xml:space="preserve"> </w:t>
      </w:r>
      <w:r>
        <w:rPr>
          <w:w w:val="110"/>
        </w:rPr>
        <w:t>the</w:t>
      </w:r>
      <w:r>
        <w:rPr>
          <w:spacing w:val="48"/>
          <w:w w:val="110"/>
        </w:rPr>
        <w:t xml:space="preserve"> </w:t>
      </w:r>
      <w:r>
        <w:rPr>
          <w:w w:val="110"/>
        </w:rPr>
        <w:t>RaLES</w:t>
      </w:r>
      <w:r>
        <w:rPr>
          <w:spacing w:val="13"/>
          <w:w w:val="110"/>
        </w:rPr>
        <w:t xml:space="preserve"> </w:t>
      </w:r>
      <w:r>
        <w:rPr>
          <w:w w:val="110"/>
        </w:rPr>
        <w:t>comprises</w:t>
      </w:r>
      <w:r>
        <w:rPr>
          <w:spacing w:val="12"/>
          <w:w w:val="110"/>
        </w:rPr>
        <w:t xml:space="preserve"> </w:t>
      </w:r>
      <w:r>
        <w:rPr>
          <w:w w:val="110"/>
        </w:rPr>
        <w:t>five</w:t>
      </w:r>
      <w:r>
        <w:rPr>
          <w:spacing w:val="20"/>
          <w:w w:val="110"/>
        </w:rPr>
        <w:t xml:space="preserve"> </w:t>
      </w:r>
      <w:r>
        <w:rPr>
          <w:w w:val="110"/>
        </w:rPr>
        <w:t>primary</w:t>
      </w:r>
      <w:r>
        <w:rPr>
          <w:spacing w:val="23"/>
          <w:w w:val="110"/>
        </w:rPr>
        <w:t xml:space="preserve"> </w:t>
      </w:r>
      <w:r>
        <w:rPr>
          <w:w w:val="110"/>
        </w:rPr>
        <w:t>and</w:t>
      </w:r>
      <w:r>
        <w:rPr>
          <w:spacing w:val="36"/>
          <w:w w:val="110"/>
        </w:rPr>
        <w:t xml:space="preserve"> </w:t>
      </w:r>
      <w:r>
        <w:rPr>
          <w:w w:val="110"/>
        </w:rPr>
        <w:t>six</w:t>
      </w:r>
      <w:r>
        <w:rPr>
          <w:spacing w:val="7"/>
          <w:w w:val="110"/>
        </w:rPr>
        <w:t xml:space="preserve"> </w:t>
      </w:r>
      <w:r>
        <w:rPr>
          <w:w w:val="110"/>
        </w:rPr>
        <w:t>secondary</w:t>
      </w:r>
      <w:r>
        <w:rPr>
          <w:spacing w:val="20"/>
          <w:w w:val="110"/>
        </w:rPr>
        <w:t xml:space="preserve"> </w:t>
      </w:r>
      <w:r>
        <w:rPr>
          <w:w w:val="110"/>
        </w:rPr>
        <w:t>racism-related</w:t>
      </w:r>
      <w:r>
        <w:rPr>
          <w:spacing w:val="7"/>
          <w:w w:val="110"/>
        </w:rPr>
        <w:t xml:space="preserve"> </w:t>
      </w:r>
      <w:r>
        <w:rPr>
          <w:w w:val="110"/>
        </w:rPr>
        <w:t>stress</w:t>
      </w:r>
      <w:r>
        <w:rPr>
          <w:spacing w:val="-21"/>
          <w:w w:val="110"/>
        </w:rPr>
        <w:t xml:space="preserve"> </w:t>
      </w:r>
      <w:r>
        <w:rPr>
          <w:w w:val="110"/>
        </w:rPr>
        <w:t>scales,</w:t>
      </w:r>
      <w:r>
        <w:rPr>
          <w:spacing w:val="-16"/>
          <w:w w:val="110"/>
        </w:rPr>
        <w:t xml:space="preserve"> </w:t>
      </w:r>
      <w:r>
        <w:rPr>
          <w:w w:val="110"/>
        </w:rPr>
        <w:t>only</w:t>
      </w:r>
      <w:r>
        <w:rPr>
          <w:spacing w:val="-9"/>
          <w:w w:val="110"/>
        </w:rPr>
        <w:t xml:space="preserve"> </w:t>
      </w:r>
      <w:r>
        <w:rPr>
          <w:w w:val="110"/>
        </w:rPr>
        <w:t>two</w:t>
      </w:r>
      <w:r>
        <w:rPr>
          <w:spacing w:val="-22"/>
          <w:w w:val="110"/>
        </w:rPr>
        <w:t xml:space="preserve"> </w:t>
      </w:r>
      <w:r>
        <w:rPr>
          <w:w w:val="110"/>
        </w:rPr>
        <w:t>subscales</w:t>
      </w:r>
      <w:r>
        <w:rPr>
          <w:spacing w:val="-9"/>
          <w:w w:val="110"/>
        </w:rPr>
        <w:t xml:space="preserve"> </w:t>
      </w:r>
      <w:r>
        <w:rPr>
          <w:w w:val="110"/>
        </w:rPr>
        <w:t>were</w:t>
      </w:r>
      <w:r>
        <w:rPr>
          <w:spacing w:val="-14"/>
          <w:w w:val="110"/>
        </w:rPr>
        <w:t xml:space="preserve"> </w:t>
      </w:r>
      <w:r>
        <w:rPr>
          <w:w w:val="110"/>
        </w:rPr>
        <w:t>used</w:t>
      </w:r>
      <w:r>
        <w:rPr>
          <w:spacing w:val="-2"/>
          <w:w w:val="110"/>
        </w:rPr>
        <w:t xml:space="preserve"> </w:t>
      </w:r>
      <w:r>
        <w:rPr>
          <w:w w:val="110"/>
        </w:rPr>
        <w:t>in</w:t>
      </w:r>
      <w:r>
        <w:rPr>
          <w:spacing w:val="-16"/>
          <w:w w:val="110"/>
        </w:rPr>
        <w:t xml:space="preserve"> </w:t>
      </w:r>
      <w:r>
        <w:rPr>
          <w:w w:val="110"/>
        </w:rPr>
        <w:t>the</w:t>
      </w:r>
      <w:r>
        <w:rPr>
          <w:spacing w:val="-11"/>
          <w:w w:val="110"/>
        </w:rPr>
        <w:t xml:space="preserve"> </w:t>
      </w:r>
      <w:r>
        <w:rPr>
          <w:w w:val="110"/>
        </w:rPr>
        <w:t>present</w:t>
      </w:r>
      <w:r>
        <w:rPr>
          <w:spacing w:val="-18"/>
          <w:w w:val="110"/>
        </w:rPr>
        <w:t xml:space="preserve"> </w:t>
      </w:r>
      <w:r>
        <w:rPr>
          <w:w w:val="110"/>
        </w:rPr>
        <w:t>study.</w:t>
      </w:r>
      <w:r>
        <w:rPr>
          <w:spacing w:val="-25"/>
          <w:w w:val="110"/>
        </w:rPr>
        <w:t xml:space="preserve"> </w:t>
      </w:r>
      <w:r>
        <w:rPr>
          <w:w w:val="110"/>
        </w:rPr>
        <w:t>The</w:t>
      </w:r>
      <w:r>
        <w:rPr>
          <w:spacing w:val="-12"/>
          <w:w w:val="110"/>
        </w:rPr>
        <w:t xml:space="preserve"> </w:t>
      </w:r>
      <w:r>
        <w:rPr>
          <w:w w:val="110"/>
        </w:rPr>
        <w:t>PER</w:t>
      </w:r>
      <w:r>
        <w:rPr>
          <w:spacing w:val="-26"/>
          <w:w w:val="110"/>
        </w:rPr>
        <w:t xml:space="preserve"> </w:t>
      </w:r>
      <w:r>
        <w:rPr>
          <w:w w:val="110"/>
        </w:rPr>
        <w:t>subscale</w:t>
      </w:r>
      <w:r>
        <w:rPr>
          <w:spacing w:val="5"/>
          <w:w w:val="110"/>
        </w:rPr>
        <w:t xml:space="preserve"> </w:t>
      </w:r>
      <w:r>
        <w:rPr>
          <w:w w:val="110"/>
        </w:rPr>
        <w:t>of</w:t>
      </w:r>
      <w:r>
        <w:rPr>
          <w:spacing w:val="11"/>
          <w:w w:val="110"/>
        </w:rPr>
        <w:t xml:space="preserve"> </w:t>
      </w:r>
      <w:r>
        <w:rPr>
          <w:w w:val="110"/>
        </w:rPr>
        <w:t>the</w:t>
      </w:r>
      <w:r>
        <w:rPr>
          <w:spacing w:val="56"/>
          <w:w w:val="110"/>
        </w:rPr>
        <w:t xml:space="preserve"> </w:t>
      </w:r>
      <w:r>
        <w:rPr>
          <w:w w:val="110"/>
        </w:rPr>
        <w:t>RaLES</w:t>
      </w:r>
      <w:r>
        <w:rPr>
          <w:spacing w:val="11"/>
          <w:w w:val="110"/>
        </w:rPr>
        <w:t xml:space="preserve"> </w:t>
      </w:r>
      <w:r>
        <w:rPr>
          <w:w w:val="110"/>
        </w:rPr>
        <w:t>consists</w:t>
      </w:r>
      <w:r>
        <w:rPr>
          <w:spacing w:val="19"/>
          <w:w w:val="110"/>
        </w:rPr>
        <w:t xml:space="preserve"> </w:t>
      </w:r>
      <w:r>
        <w:rPr>
          <w:w w:val="110"/>
        </w:rPr>
        <w:t>of</w:t>
      </w:r>
      <w:r>
        <w:rPr>
          <w:spacing w:val="22"/>
          <w:w w:val="110"/>
        </w:rPr>
        <w:t xml:space="preserve"> </w:t>
      </w:r>
      <w:r>
        <w:rPr>
          <w:w w:val="110"/>
        </w:rPr>
        <w:t>10</w:t>
      </w:r>
      <w:r>
        <w:rPr>
          <w:spacing w:val="45"/>
          <w:w w:val="110"/>
        </w:rPr>
        <w:t xml:space="preserve"> </w:t>
      </w:r>
      <w:r>
        <w:rPr>
          <w:w w:val="110"/>
        </w:rPr>
        <w:t>items</w:t>
      </w:r>
      <w:r>
        <w:rPr>
          <w:spacing w:val="7"/>
          <w:w w:val="110"/>
        </w:rPr>
        <w:t xml:space="preserve"> </w:t>
      </w:r>
      <w:r>
        <w:rPr>
          <w:w w:val="110"/>
        </w:rPr>
        <w:t>and</w:t>
      </w:r>
      <w:r>
        <w:rPr>
          <w:spacing w:val="30"/>
          <w:w w:val="110"/>
        </w:rPr>
        <w:t xml:space="preserve"> </w:t>
      </w:r>
      <w:r>
        <w:rPr>
          <w:w w:val="110"/>
        </w:rPr>
        <w:t>has</w:t>
      </w:r>
      <w:r>
        <w:rPr>
          <w:spacing w:val="25"/>
          <w:w w:val="110"/>
        </w:rPr>
        <w:t xml:space="preserve"> </w:t>
      </w:r>
      <w:r>
        <w:rPr>
          <w:w w:val="110"/>
        </w:rPr>
        <w:t>a</w:t>
      </w:r>
      <w:r>
        <w:rPr>
          <w:spacing w:val="14"/>
          <w:w w:val="110"/>
        </w:rPr>
        <w:t xml:space="preserve"> </w:t>
      </w:r>
      <w:r>
        <w:rPr>
          <w:w w:val="110"/>
        </w:rPr>
        <w:t>score</w:t>
      </w:r>
      <w:r>
        <w:rPr>
          <w:spacing w:val="11"/>
          <w:w w:val="110"/>
        </w:rPr>
        <w:t xml:space="preserve"> </w:t>
      </w:r>
      <w:r>
        <w:rPr>
          <w:w w:val="110"/>
        </w:rPr>
        <w:t>range</w:t>
      </w:r>
      <w:r>
        <w:rPr>
          <w:spacing w:val="10"/>
          <w:w w:val="110"/>
        </w:rPr>
        <w:t xml:space="preserve"> </w:t>
      </w:r>
      <w:r>
        <w:rPr>
          <w:w w:val="110"/>
        </w:rPr>
        <w:t>of</w:t>
      </w:r>
      <w:r>
        <w:rPr>
          <w:spacing w:val="15"/>
          <w:w w:val="110"/>
        </w:rPr>
        <w:t xml:space="preserve"> </w:t>
      </w:r>
      <w:r>
        <w:rPr>
          <w:w w:val="110"/>
        </w:rPr>
        <w:t>0-40. The</w:t>
      </w:r>
      <w:r>
        <w:rPr>
          <w:spacing w:val="-3"/>
          <w:w w:val="110"/>
        </w:rPr>
        <w:t xml:space="preserve"> </w:t>
      </w:r>
      <w:r>
        <w:rPr>
          <w:w w:val="110"/>
        </w:rPr>
        <w:t>items</w:t>
      </w:r>
      <w:r>
        <w:rPr>
          <w:spacing w:val="8"/>
          <w:w w:val="110"/>
        </w:rPr>
        <w:t xml:space="preserve"> </w:t>
      </w:r>
      <w:r>
        <w:rPr>
          <w:w w:val="110"/>
        </w:rPr>
        <w:t>in</w:t>
      </w:r>
      <w:r>
        <w:rPr>
          <w:spacing w:val="7"/>
          <w:w w:val="110"/>
        </w:rPr>
        <w:t xml:space="preserve"> </w:t>
      </w:r>
      <w:r>
        <w:rPr>
          <w:w w:val="110"/>
        </w:rPr>
        <w:t>this</w:t>
      </w:r>
      <w:r>
        <w:rPr>
          <w:spacing w:val="-2"/>
          <w:w w:val="110"/>
        </w:rPr>
        <w:t xml:space="preserve"> </w:t>
      </w:r>
      <w:r>
        <w:rPr>
          <w:w w:val="110"/>
        </w:rPr>
        <w:t>subscale</w:t>
      </w:r>
      <w:r>
        <w:rPr>
          <w:spacing w:val="3"/>
          <w:w w:val="110"/>
        </w:rPr>
        <w:t xml:space="preserve"> </w:t>
      </w:r>
      <w:r>
        <w:rPr>
          <w:w w:val="110"/>
        </w:rPr>
        <w:t>attempt to</w:t>
      </w:r>
      <w:r>
        <w:rPr>
          <w:spacing w:val="-15"/>
          <w:w w:val="110"/>
        </w:rPr>
        <w:t xml:space="preserve"> </w:t>
      </w:r>
      <w:r>
        <w:rPr>
          <w:w w:val="110"/>
        </w:rPr>
        <w:t>assess</w:t>
      </w:r>
      <w:r>
        <w:rPr>
          <w:spacing w:val="5"/>
          <w:w w:val="110"/>
        </w:rPr>
        <w:t xml:space="preserve"> </w:t>
      </w:r>
      <w:r>
        <w:rPr>
          <w:w w:val="110"/>
        </w:rPr>
        <w:t>the</w:t>
      </w:r>
      <w:r>
        <w:rPr>
          <w:spacing w:val="-20"/>
          <w:w w:val="110"/>
        </w:rPr>
        <w:t xml:space="preserve"> </w:t>
      </w:r>
      <w:r>
        <w:rPr>
          <w:w w:val="110"/>
        </w:rPr>
        <w:t>degree</w:t>
      </w:r>
      <w:r>
        <w:rPr>
          <w:spacing w:val="5"/>
          <w:w w:val="110"/>
        </w:rPr>
        <w:t xml:space="preserve"> </w:t>
      </w:r>
      <w:r>
        <w:rPr>
          <w:w w:val="110"/>
        </w:rPr>
        <w:t>to</w:t>
      </w:r>
      <w:r>
        <w:rPr>
          <w:spacing w:val="-10"/>
          <w:w w:val="110"/>
        </w:rPr>
        <w:t xml:space="preserve"> </w:t>
      </w:r>
      <w:r>
        <w:rPr>
          <w:w w:val="110"/>
        </w:rPr>
        <w:t>which</w:t>
      </w:r>
      <w:r>
        <w:rPr>
          <w:spacing w:val="7"/>
          <w:w w:val="110"/>
        </w:rPr>
        <w:t xml:space="preserve"> </w:t>
      </w:r>
      <w:r>
        <w:rPr>
          <w:w w:val="110"/>
        </w:rPr>
        <w:t>individuals</w:t>
      </w:r>
      <w:r>
        <w:rPr>
          <w:spacing w:val="9"/>
          <w:w w:val="110"/>
        </w:rPr>
        <w:t xml:space="preserve"> </w:t>
      </w:r>
      <w:r>
        <w:rPr>
          <w:w w:val="110"/>
        </w:rPr>
        <w:t>feel</w:t>
      </w:r>
      <w:r>
        <w:rPr>
          <w:spacing w:val="5"/>
          <w:w w:val="110"/>
        </w:rPr>
        <w:t xml:space="preserve"> </w:t>
      </w:r>
      <w:r>
        <w:rPr>
          <w:w w:val="110"/>
        </w:rPr>
        <w:t>racism</w:t>
      </w:r>
      <w:r>
        <w:rPr>
          <w:spacing w:val="10"/>
          <w:w w:val="110"/>
        </w:rPr>
        <w:t xml:space="preserve"> </w:t>
      </w:r>
      <w:r>
        <w:rPr>
          <w:w w:val="110"/>
        </w:rPr>
        <w:t>has</w:t>
      </w:r>
      <w:r>
        <w:rPr>
          <w:spacing w:val="5"/>
          <w:w w:val="110"/>
        </w:rPr>
        <w:t xml:space="preserve"> </w:t>
      </w:r>
      <w:r>
        <w:rPr>
          <w:w w:val="110"/>
        </w:rPr>
        <w:t>affected</w:t>
      </w:r>
      <w:r>
        <w:rPr>
          <w:spacing w:val="27"/>
          <w:w w:val="110"/>
        </w:rPr>
        <w:t xml:space="preserve"> </w:t>
      </w:r>
      <w:r>
        <w:rPr>
          <w:w w:val="110"/>
        </w:rPr>
        <w:t>them</w:t>
      </w:r>
      <w:r>
        <w:rPr>
          <w:spacing w:val="25"/>
          <w:w w:val="110"/>
        </w:rPr>
        <w:t xml:space="preserve"> </w:t>
      </w:r>
      <w:r>
        <w:rPr>
          <w:w w:val="110"/>
        </w:rPr>
        <w:t>personally.</w:t>
      </w:r>
      <w:r>
        <w:rPr>
          <w:spacing w:val="3"/>
          <w:w w:val="110"/>
        </w:rPr>
        <w:t xml:space="preserve"> </w:t>
      </w:r>
      <w:r>
        <w:rPr>
          <w:w w:val="110"/>
        </w:rPr>
        <w:t>The</w:t>
      </w:r>
      <w:r>
        <w:rPr>
          <w:spacing w:val="12"/>
          <w:w w:val="110"/>
        </w:rPr>
        <w:t xml:space="preserve"> </w:t>
      </w:r>
      <w:r>
        <w:rPr>
          <w:w w:val="110"/>
        </w:rPr>
        <w:t>GRP subscale</w:t>
      </w:r>
      <w:r>
        <w:rPr>
          <w:spacing w:val="3"/>
          <w:w w:val="110"/>
        </w:rPr>
        <w:t xml:space="preserve"> </w:t>
      </w:r>
      <w:r>
        <w:rPr>
          <w:w w:val="110"/>
        </w:rPr>
        <w:t>of</w:t>
      </w:r>
      <w:r>
        <w:rPr>
          <w:spacing w:val="10"/>
          <w:w w:val="110"/>
        </w:rPr>
        <w:t xml:space="preserve"> </w:t>
      </w:r>
      <w:r>
        <w:rPr>
          <w:w w:val="110"/>
        </w:rPr>
        <w:t>the</w:t>
      </w:r>
      <w:r>
        <w:rPr>
          <w:spacing w:val="48"/>
          <w:w w:val="110"/>
        </w:rPr>
        <w:t xml:space="preserve"> </w:t>
      </w:r>
      <w:r>
        <w:rPr>
          <w:w w:val="110"/>
        </w:rPr>
        <w:t>RaLES consists</w:t>
      </w:r>
      <w:r>
        <w:rPr>
          <w:spacing w:val="12"/>
          <w:w w:val="110"/>
        </w:rPr>
        <w:t xml:space="preserve"> </w:t>
      </w:r>
      <w:r>
        <w:rPr>
          <w:w w:val="110"/>
        </w:rPr>
        <w:t>of</w:t>
      </w:r>
      <w:r>
        <w:rPr>
          <w:spacing w:val="8"/>
          <w:w w:val="110"/>
        </w:rPr>
        <w:t xml:space="preserve"> </w:t>
      </w:r>
      <w:r>
        <w:rPr>
          <w:w w:val="110"/>
        </w:rPr>
        <w:t>16</w:t>
      </w:r>
      <w:r>
        <w:rPr>
          <w:spacing w:val="40"/>
          <w:w w:val="110"/>
        </w:rPr>
        <w:t xml:space="preserve"> </w:t>
      </w:r>
      <w:r>
        <w:rPr>
          <w:w w:val="110"/>
        </w:rPr>
        <w:t>items</w:t>
      </w:r>
      <w:r>
        <w:rPr>
          <w:spacing w:val="5"/>
          <w:w w:val="110"/>
        </w:rPr>
        <w:t xml:space="preserve"> </w:t>
      </w:r>
      <w:r>
        <w:rPr>
          <w:w w:val="110"/>
        </w:rPr>
        <w:t>with</w:t>
      </w:r>
      <w:r>
        <w:rPr>
          <w:spacing w:val="29"/>
          <w:w w:val="110"/>
        </w:rPr>
        <w:t xml:space="preserve"> </w:t>
      </w:r>
      <w:r>
        <w:rPr>
          <w:w w:val="110"/>
        </w:rPr>
        <w:t>a</w:t>
      </w:r>
      <w:r>
        <w:rPr>
          <w:spacing w:val="48"/>
          <w:w w:val="110"/>
        </w:rPr>
        <w:t xml:space="preserve"> </w:t>
      </w:r>
      <w:r>
        <w:rPr>
          <w:w w:val="110"/>
        </w:rPr>
        <w:t>range</w:t>
      </w:r>
      <w:r>
        <w:rPr>
          <w:spacing w:val="21"/>
          <w:w w:val="110"/>
        </w:rPr>
        <w:t xml:space="preserve"> </w:t>
      </w:r>
      <w:r>
        <w:rPr>
          <w:w w:val="110"/>
        </w:rPr>
        <w:t>of</w:t>
      </w:r>
      <w:r>
        <w:rPr>
          <w:spacing w:val="30"/>
          <w:w w:val="110"/>
        </w:rPr>
        <w:t xml:space="preserve"> </w:t>
      </w:r>
      <w:r>
        <w:rPr>
          <w:w w:val="110"/>
        </w:rPr>
        <w:t>0-48.</w:t>
      </w:r>
      <w:r>
        <w:rPr>
          <w:spacing w:val="17"/>
          <w:w w:val="110"/>
        </w:rPr>
        <w:t xml:space="preserve"> </w:t>
      </w:r>
      <w:r>
        <w:rPr>
          <w:w w:val="110"/>
        </w:rPr>
        <w:t>The</w:t>
      </w:r>
      <w:r>
        <w:rPr>
          <w:spacing w:val="7"/>
          <w:w w:val="110"/>
        </w:rPr>
        <w:t xml:space="preserve"> </w:t>
      </w:r>
      <w:r>
        <w:rPr>
          <w:w w:val="110"/>
        </w:rPr>
        <w:t>items</w:t>
      </w:r>
      <w:r>
        <w:rPr>
          <w:spacing w:val="23"/>
          <w:w w:val="110"/>
        </w:rPr>
        <w:t xml:space="preserve"> </w:t>
      </w:r>
      <w:r>
        <w:rPr>
          <w:w w:val="110"/>
        </w:rPr>
        <w:t>in</w:t>
      </w:r>
      <w:r>
        <w:rPr>
          <w:spacing w:val="38"/>
          <w:w w:val="110"/>
        </w:rPr>
        <w:t xml:space="preserve"> </w:t>
      </w:r>
      <w:r>
        <w:rPr>
          <w:w w:val="110"/>
        </w:rPr>
        <w:t>this</w:t>
      </w:r>
      <w:r>
        <w:rPr>
          <w:spacing w:val="21"/>
          <w:w w:val="110"/>
        </w:rPr>
        <w:t xml:space="preserve"> </w:t>
      </w:r>
      <w:r>
        <w:rPr>
          <w:w w:val="110"/>
        </w:rPr>
        <w:t>subscale</w:t>
      </w:r>
      <w:r>
        <w:rPr>
          <w:spacing w:val="29"/>
          <w:w w:val="110"/>
        </w:rPr>
        <w:t xml:space="preserve"> </w:t>
      </w:r>
      <w:r>
        <w:rPr>
          <w:w w:val="110"/>
        </w:rPr>
        <w:t>assess</w:t>
      </w:r>
      <w:r>
        <w:rPr>
          <w:spacing w:val="33"/>
          <w:w w:val="110"/>
        </w:rPr>
        <w:t xml:space="preserve"> </w:t>
      </w:r>
      <w:r>
        <w:rPr>
          <w:w w:val="110"/>
        </w:rPr>
        <w:t>the</w:t>
      </w:r>
      <w:r>
        <w:rPr>
          <w:spacing w:val="20"/>
          <w:w w:val="110"/>
        </w:rPr>
        <w:t xml:space="preserve"> </w:t>
      </w:r>
      <w:r>
        <w:rPr>
          <w:w w:val="110"/>
        </w:rPr>
        <w:t>degree</w:t>
      </w:r>
      <w:r>
        <w:rPr>
          <w:spacing w:val="32"/>
          <w:w w:val="110"/>
        </w:rPr>
        <w:t xml:space="preserve"> </w:t>
      </w:r>
      <w:r>
        <w:rPr>
          <w:w w:val="110"/>
        </w:rPr>
        <w:t>to</w:t>
      </w:r>
      <w:r>
        <w:rPr>
          <w:spacing w:val="27"/>
          <w:w w:val="110"/>
        </w:rPr>
        <w:t xml:space="preserve"> </w:t>
      </w:r>
      <w:r>
        <w:rPr>
          <w:w w:val="110"/>
        </w:rPr>
        <w:t>which</w:t>
      </w:r>
      <w:r>
        <w:rPr>
          <w:spacing w:val="4"/>
          <w:w w:val="110"/>
        </w:rPr>
        <w:t xml:space="preserve"> </w:t>
      </w:r>
      <w:r>
        <w:rPr>
          <w:w w:val="110"/>
        </w:rPr>
        <w:t>individuals</w:t>
      </w:r>
      <w:r>
        <w:rPr>
          <w:spacing w:val="8"/>
          <w:w w:val="110"/>
        </w:rPr>
        <w:t xml:space="preserve"> </w:t>
      </w:r>
      <w:r>
        <w:rPr>
          <w:w w:val="110"/>
        </w:rPr>
        <w:t>feel</w:t>
      </w:r>
      <w:r>
        <w:rPr>
          <w:spacing w:val="-4"/>
          <w:w w:val="110"/>
        </w:rPr>
        <w:t xml:space="preserve"> </w:t>
      </w:r>
      <w:r>
        <w:rPr>
          <w:w w:val="110"/>
        </w:rPr>
        <w:t>that</w:t>
      </w:r>
      <w:r>
        <w:rPr>
          <w:spacing w:val="-9"/>
          <w:w w:val="110"/>
        </w:rPr>
        <w:t xml:space="preserve"> </w:t>
      </w:r>
      <w:r>
        <w:rPr>
          <w:w w:val="110"/>
        </w:rPr>
        <w:t>racism</w:t>
      </w:r>
      <w:r>
        <w:rPr>
          <w:spacing w:val="11"/>
          <w:w w:val="110"/>
        </w:rPr>
        <w:t xml:space="preserve"> </w:t>
      </w:r>
      <w:r>
        <w:rPr>
          <w:w w:val="110"/>
        </w:rPr>
        <w:t>has</w:t>
      </w:r>
      <w:r>
        <w:rPr>
          <w:spacing w:val="19"/>
          <w:w w:val="110"/>
        </w:rPr>
        <w:t xml:space="preserve"> </w:t>
      </w:r>
      <w:r>
        <w:rPr>
          <w:w w:val="110"/>
        </w:rPr>
        <w:t>negatively</w:t>
      </w:r>
      <w:r>
        <w:rPr>
          <w:spacing w:val="-4"/>
          <w:w w:val="110"/>
        </w:rPr>
        <w:t xml:space="preserve"> </w:t>
      </w:r>
      <w:r>
        <w:rPr>
          <w:w w:val="110"/>
        </w:rPr>
        <w:t>affected</w:t>
      </w:r>
      <w:r>
        <w:rPr>
          <w:spacing w:val="15"/>
          <w:w w:val="110"/>
        </w:rPr>
        <w:t xml:space="preserve"> </w:t>
      </w:r>
      <w:r>
        <w:rPr>
          <w:w w:val="110"/>
        </w:rPr>
        <w:t>their racial</w:t>
      </w:r>
      <w:r>
        <w:rPr>
          <w:spacing w:val="-11"/>
          <w:w w:val="110"/>
        </w:rPr>
        <w:t xml:space="preserve"> </w:t>
      </w:r>
      <w:r>
        <w:rPr>
          <w:w w:val="110"/>
        </w:rPr>
        <w:t>group</w:t>
      </w:r>
      <w:r>
        <w:rPr>
          <w:spacing w:val="-4"/>
          <w:w w:val="110"/>
        </w:rPr>
        <w:t xml:space="preserve"> </w:t>
      </w:r>
      <w:r>
        <w:rPr>
          <w:w w:val="110"/>
        </w:rPr>
        <w:t>as</w:t>
      </w:r>
      <w:r>
        <w:rPr>
          <w:spacing w:val="11"/>
          <w:w w:val="110"/>
        </w:rPr>
        <w:t xml:space="preserve"> </w:t>
      </w:r>
      <w:r>
        <w:rPr>
          <w:w w:val="110"/>
        </w:rPr>
        <w:t>a</w:t>
      </w:r>
      <w:r>
        <w:rPr>
          <w:spacing w:val="3"/>
          <w:w w:val="110"/>
        </w:rPr>
        <w:t xml:space="preserve"> </w:t>
      </w:r>
      <w:r>
        <w:rPr>
          <w:w w:val="110"/>
        </w:rPr>
        <w:t>whole.</w:t>
      </w:r>
    </w:p>
    <w:p w14:paraId="7D1E47E9" w14:textId="77777777" w:rsidR="00D37A87" w:rsidRDefault="00D37A87" w:rsidP="00D37A87">
      <w:pPr>
        <w:pStyle w:val="BodyText"/>
        <w:kinsoku w:val="0"/>
        <w:overflowPunct w:val="0"/>
        <w:spacing w:before="20" w:line="204" w:lineRule="auto"/>
        <w:ind w:left="191" w:right="116" w:firstLine="2"/>
        <w:jc w:val="both"/>
        <w:rPr>
          <w:w w:val="105"/>
        </w:rPr>
      </w:pPr>
      <w:r>
        <w:rPr>
          <w:w w:val="105"/>
        </w:rPr>
        <w:t>In</w:t>
      </w:r>
      <w:r>
        <w:rPr>
          <w:spacing w:val="36"/>
          <w:w w:val="105"/>
        </w:rPr>
        <w:t xml:space="preserve"> </w:t>
      </w:r>
      <w:r>
        <w:rPr>
          <w:w w:val="105"/>
        </w:rPr>
        <w:t>completing</w:t>
      </w:r>
      <w:r>
        <w:rPr>
          <w:spacing w:val="40"/>
          <w:w w:val="105"/>
        </w:rPr>
        <w:t xml:space="preserve"> </w:t>
      </w:r>
      <w:r>
        <w:rPr>
          <w:w w:val="105"/>
        </w:rPr>
        <w:t>the</w:t>
      </w:r>
      <w:r>
        <w:rPr>
          <w:spacing w:val="40"/>
          <w:w w:val="105"/>
        </w:rPr>
        <w:t xml:space="preserve"> </w:t>
      </w:r>
      <w:r>
        <w:rPr>
          <w:w w:val="105"/>
        </w:rPr>
        <w:t>RaLES-R</w:t>
      </w:r>
      <w:r>
        <w:rPr>
          <w:spacing w:val="26"/>
          <w:w w:val="105"/>
        </w:rPr>
        <w:t xml:space="preserve"> </w:t>
      </w:r>
      <w:r>
        <w:rPr>
          <w:w w:val="105"/>
        </w:rPr>
        <w:t>PER</w:t>
      </w:r>
      <w:r>
        <w:rPr>
          <w:spacing w:val="20"/>
          <w:w w:val="105"/>
        </w:rPr>
        <w:t xml:space="preserve"> </w:t>
      </w:r>
      <w:r>
        <w:rPr>
          <w:w w:val="105"/>
        </w:rPr>
        <w:t>and</w:t>
      </w:r>
      <w:r>
        <w:rPr>
          <w:spacing w:val="80"/>
          <w:w w:val="105"/>
        </w:rPr>
        <w:t xml:space="preserve"> </w:t>
      </w:r>
      <w:r>
        <w:rPr>
          <w:w w:val="105"/>
        </w:rPr>
        <w:t>GRP</w:t>
      </w:r>
      <w:r>
        <w:rPr>
          <w:spacing w:val="14"/>
          <w:w w:val="105"/>
        </w:rPr>
        <w:t xml:space="preserve"> </w:t>
      </w:r>
      <w:r>
        <w:rPr>
          <w:w w:val="105"/>
        </w:rPr>
        <w:t>subscales,</w:t>
      </w:r>
      <w:r>
        <w:rPr>
          <w:spacing w:val="33"/>
          <w:w w:val="105"/>
        </w:rPr>
        <w:t xml:space="preserve"> </w:t>
      </w:r>
      <w:r>
        <w:rPr>
          <w:w w:val="105"/>
        </w:rPr>
        <w:t>participants</w:t>
      </w:r>
      <w:r>
        <w:rPr>
          <w:spacing w:val="40"/>
          <w:w w:val="105"/>
        </w:rPr>
        <w:t xml:space="preserve"> </w:t>
      </w:r>
      <w:r>
        <w:rPr>
          <w:w w:val="105"/>
        </w:rPr>
        <w:t>are</w:t>
      </w:r>
      <w:r>
        <w:rPr>
          <w:spacing w:val="40"/>
          <w:w w:val="105"/>
        </w:rPr>
        <w:t xml:space="preserve"> </w:t>
      </w:r>
      <w:r>
        <w:rPr>
          <w:w w:val="105"/>
        </w:rPr>
        <w:t>required</w:t>
      </w:r>
      <w:r>
        <w:rPr>
          <w:spacing w:val="20"/>
          <w:w w:val="105"/>
        </w:rPr>
        <w:t xml:space="preserve"> </w:t>
      </w:r>
      <w:r>
        <w:rPr>
          <w:w w:val="105"/>
        </w:rPr>
        <w:t>to</w:t>
      </w:r>
      <w:r>
        <w:rPr>
          <w:spacing w:val="20"/>
          <w:w w:val="105"/>
        </w:rPr>
        <w:t xml:space="preserve"> </w:t>
      </w:r>
      <w:r>
        <w:rPr>
          <w:w w:val="105"/>
        </w:rPr>
        <w:t>indicate,</w:t>
      </w:r>
      <w:r>
        <w:rPr>
          <w:spacing w:val="40"/>
          <w:w w:val="105"/>
        </w:rPr>
        <w:t xml:space="preserve"> </w:t>
      </w:r>
      <w:r>
        <w:rPr>
          <w:w w:val="105"/>
        </w:rPr>
        <w:t>using</w:t>
      </w:r>
      <w:r>
        <w:rPr>
          <w:spacing w:val="20"/>
          <w:w w:val="105"/>
        </w:rPr>
        <w:t xml:space="preserve"> </w:t>
      </w:r>
      <w:r>
        <w:rPr>
          <w:w w:val="105"/>
        </w:rPr>
        <w:t>a</w:t>
      </w:r>
      <w:r>
        <w:rPr>
          <w:spacing w:val="40"/>
          <w:w w:val="105"/>
        </w:rPr>
        <w:t xml:space="preserve"> </w:t>
      </w:r>
      <w:r>
        <w:rPr>
          <w:w w:val="105"/>
        </w:rPr>
        <w:t>4-point</w:t>
      </w:r>
      <w:r>
        <w:rPr>
          <w:spacing w:val="34"/>
          <w:w w:val="105"/>
        </w:rPr>
        <w:t xml:space="preserve"> </w:t>
      </w:r>
      <w:r>
        <w:rPr>
          <w:w w:val="105"/>
        </w:rPr>
        <w:t>Likert-type</w:t>
      </w:r>
      <w:r>
        <w:rPr>
          <w:spacing w:val="33"/>
          <w:w w:val="105"/>
        </w:rPr>
        <w:t xml:space="preserve"> </w:t>
      </w:r>
      <w:r>
        <w:rPr>
          <w:w w:val="105"/>
        </w:rPr>
        <w:t>scale</w:t>
      </w:r>
      <w:r>
        <w:rPr>
          <w:spacing w:val="36"/>
          <w:w w:val="105"/>
        </w:rPr>
        <w:t xml:space="preserve"> </w:t>
      </w:r>
      <w:r>
        <w:rPr>
          <w:w w:val="105"/>
        </w:rPr>
        <w:t>(0</w:t>
      </w:r>
      <w:r>
        <w:rPr>
          <w:spacing w:val="21"/>
          <w:w w:val="105"/>
        </w:rPr>
        <w:t xml:space="preserve"> </w:t>
      </w:r>
      <w:r>
        <w:rPr>
          <w:sz w:val="26"/>
          <w:szCs w:val="26"/>
        </w:rPr>
        <w:t>=</w:t>
      </w:r>
      <w:r>
        <w:rPr>
          <w:spacing w:val="27"/>
          <w:sz w:val="26"/>
          <w:szCs w:val="26"/>
        </w:rPr>
        <w:t xml:space="preserve"> </w:t>
      </w:r>
      <w:r>
        <w:rPr>
          <w:rFonts w:ascii="Arial" w:hAnsi="Arial" w:cs="Arial"/>
          <w:i/>
          <w:iCs/>
          <w:sz w:val="18"/>
          <w:szCs w:val="18"/>
        </w:rPr>
        <w:t>not</w:t>
      </w:r>
      <w:r>
        <w:rPr>
          <w:rFonts w:ascii="Arial" w:hAnsi="Arial" w:cs="Arial"/>
          <w:i/>
          <w:iCs/>
          <w:spacing w:val="40"/>
          <w:sz w:val="18"/>
          <w:szCs w:val="18"/>
        </w:rPr>
        <w:t xml:space="preserve">  </w:t>
      </w:r>
      <w:r>
        <w:rPr>
          <w:rFonts w:ascii="Arial" w:hAnsi="Arial" w:cs="Arial"/>
          <w:i/>
          <w:iCs/>
          <w:sz w:val="18"/>
          <w:szCs w:val="18"/>
        </w:rPr>
        <w:t>at</w:t>
      </w:r>
      <w:r>
        <w:rPr>
          <w:rFonts w:ascii="Arial" w:hAnsi="Arial" w:cs="Arial"/>
          <w:i/>
          <w:iCs/>
          <w:spacing w:val="80"/>
          <w:w w:val="150"/>
          <w:sz w:val="18"/>
          <w:szCs w:val="18"/>
        </w:rPr>
        <w:t xml:space="preserve"> </w:t>
      </w:r>
      <w:r>
        <w:rPr>
          <w:rFonts w:ascii="Arial" w:hAnsi="Arial" w:cs="Arial"/>
          <w:i/>
          <w:iCs/>
          <w:sz w:val="18"/>
          <w:szCs w:val="18"/>
        </w:rPr>
        <w:t>all</w:t>
      </w:r>
      <w:r>
        <w:rPr>
          <w:rFonts w:ascii="Arial" w:hAnsi="Arial" w:cs="Arial"/>
          <w:i/>
          <w:iCs/>
          <w:spacing w:val="40"/>
          <w:sz w:val="18"/>
          <w:szCs w:val="18"/>
        </w:rPr>
        <w:t xml:space="preserve">  </w:t>
      </w:r>
      <w:r>
        <w:t>to</w:t>
      </w:r>
      <w:r>
        <w:rPr>
          <w:spacing w:val="80"/>
        </w:rPr>
        <w:t xml:space="preserve"> </w:t>
      </w:r>
      <w:r>
        <w:t>4</w:t>
      </w:r>
      <w:r>
        <w:rPr>
          <w:spacing w:val="80"/>
        </w:rPr>
        <w:t xml:space="preserve"> </w:t>
      </w:r>
      <w:r>
        <w:rPr>
          <w:sz w:val="26"/>
          <w:szCs w:val="26"/>
        </w:rPr>
        <w:t>=</w:t>
      </w:r>
      <w:r>
        <w:rPr>
          <w:spacing w:val="12"/>
          <w:w w:val="105"/>
          <w:sz w:val="26"/>
          <w:szCs w:val="26"/>
        </w:rPr>
        <w:t xml:space="preserve"> </w:t>
      </w:r>
      <w:r>
        <w:rPr>
          <w:rFonts w:ascii="Arial" w:hAnsi="Arial" w:cs="Arial"/>
          <w:i/>
          <w:iCs/>
          <w:w w:val="105"/>
          <w:sz w:val="18"/>
          <w:szCs w:val="18"/>
        </w:rPr>
        <w:t>entirely},</w:t>
      </w:r>
      <w:r>
        <w:rPr>
          <w:rFonts w:ascii="Arial" w:hAnsi="Arial" w:cs="Arial"/>
          <w:i/>
          <w:iCs/>
          <w:spacing w:val="40"/>
          <w:w w:val="105"/>
          <w:sz w:val="18"/>
          <w:szCs w:val="18"/>
        </w:rPr>
        <w:t xml:space="preserve"> </w:t>
      </w:r>
      <w:r>
        <w:rPr>
          <w:w w:val="105"/>
        </w:rPr>
        <w:t>the</w:t>
      </w:r>
      <w:r>
        <w:rPr>
          <w:spacing w:val="20"/>
          <w:w w:val="105"/>
        </w:rPr>
        <w:t xml:space="preserve"> </w:t>
      </w:r>
      <w:r>
        <w:rPr>
          <w:w w:val="105"/>
        </w:rPr>
        <w:t>extent</w:t>
      </w:r>
      <w:r>
        <w:rPr>
          <w:spacing w:val="35"/>
          <w:w w:val="105"/>
        </w:rPr>
        <w:t xml:space="preserve"> </w:t>
      </w:r>
      <w:r>
        <w:rPr>
          <w:w w:val="105"/>
        </w:rPr>
        <w:t>to which</w:t>
      </w:r>
      <w:r>
        <w:rPr>
          <w:spacing w:val="40"/>
          <w:w w:val="105"/>
        </w:rPr>
        <w:t xml:space="preserve"> </w:t>
      </w:r>
      <w:r>
        <w:rPr>
          <w:w w:val="105"/>
        </w:rPr>
        <w:t>the</w:t>
      </w:r>
      <w:r>
        <w:rPr>
          <w:spacing w:val="39"/>
          <w:w w:val="105"/>
        </w:rPr>
        <w:t xml:space="preserve"> </w:t>
      </w:r>
      <w:r>
        <w:rPr>
          <w:w w:val="105"/>
        </w:rPr>
        <w:t>statements</w:t>
      </w:r>
      <w:r>
        <w:rPr>
          <w:spacing w:val="36"/>
          <w:w w:val="105"/>
        </w:rPr>
        <w:t xml:space="preserve"> </w:t>
      </w:r>
      <w:r>
        <w:rPr>
          <w:w w:val="105"/>
        </w:rPr>
        <w:t>reflect</w:t>
      </w:r>
      <w:r>
        <w:rPr>
          <w:spacing w:val="35"/>
          <w:w w:val="105"/>
        </w:rPr>
        <w:t xml:space="preserve"> </w:t>
      </w:r>
      <w:r>
        <w:rPr>
          <w:w w:val="105"/>
        </w:rPr>
        <w:t>their</w:t>
      </w:r>
      <w:r>
        <w:rPr>
          <w:spacing w:val="20"/>
          <w:w w:val="105"/>
        </w:rPr>
        <w:t xml:space="preserve"> </w:t>
      </w:r>
      <w:r>
        <w:rPr>
          <w:w w:val="105"/>
        </w:rPr>
        <w:t>experience.</w:t>
      </w:r>
    </w:p>
    <w:p w14:paraId="0DB9AA76" w14:textId="77777777" w:rsidR="00D37A87" w:rsidRDefault="00D37A87" w:rsidP="00D37A87">
      <w:pPr>
        <w:pStyle w:val="BodyText"/>
        <w:kinsoku w:val="0"/>
        <w:overflowPunct w:val="0"/>
        <w:spacing w:before="5" w:line="232" w:lineRule="auto"/>
        <w:ind w:left="187" w:right="113" w:firstLine="111"/>
        <w:jc w:val="both"/>
        <w:rPr>
          <w:w w:val="110"/>
        </w:rPr>
      </w:pPr>
      <w:r>
        <w:rPr>
          <w:w w:val="110"/>
        </w:rPr>
        <w:t>The</w:t>
      </w:r>
      <w:r>
        <w:rPr>
          <w:spacing w:val="18"/>
          <w:w w:val="110"/>
        </w:rPr>
        <w:t xml:space="preserve"> </w:t>
      </w:r>
      <w:r>
        <w:rPr>
          <w:w w:val="110"/>
        </w:rPr>
        <w:t>RaLES-R,</w:t>
      </w:r>
      <w:r>
        <w:rPr>
          <w:spacing w:val="21"/>
          <w:w w:val="110"/>
        </w:rPr>
        <w:t xml:space="preserve"> </w:t>
      </w:r>
      <w:r>
        <w:rPr>
          <w:w w:val="110"/>
        </w:rPr>
        <w:t>in</w:t>
      </w:r>
      <w:r>
        <w:rPr>
          <w:spacing w:val="21"/>
          <w:w w:val="110"/>
        </w:rPr>
        <w:t xml:space="preserve"> </w:t>
      </w:r>
      <w:r>
        <w:rPr>
          <w:w w:val="110"/>
        </w:rPr>
        <w:t>a</w:t>
      </w:r>
      <w:r>
        <w:rPr>
          <w:spacing w:val="20"/>
          <w:w w:val="110"/>
        </w:rPr>
        <w:t xml:space="preserve"> </w:t>
      </w:r>
      <w:r>
        <w:rPr>
          <w:w w:val="110"/>
        </w:rPr>
        <w:t>validation</w:t>
      </w:r>
      <w:r>
        <w:rPr>
          <w:spacing w:val="13"/>
          <w:w w:val="110"/>
        </w:rPr>
        <w:t xml:space="preserve"> </w:t>
      </w:r>
      <w:r>
        <w:rPr>
          <w:w w:val="110"/>
        </w:rPr>
        <w:t>study with</w:t>
      </w:r>
      <w:r>
        <w:rPr>
          <w:spacing w:val="8"/>
          <w:w w:val="110"/>
        </w:rPr>
        <w:t xml:space="preserve"> </w:t>
      </w:r>
      <w:r>
        <w:rPr>
          <w:w w:val="110"/>
        </w:rPr>
        <w:t>a</w:t>
      </w:r>
      <w:r>
        <w:rPr>
          <w:spacing w:val="26"/>
          <w:w w:val="110"/>
        </w:rPr>
        <w:t xml:space="preserve"> </w:t>
      </w:r>
      <w:r>
        <w:rPr>
          <w:w w:val="110"/>
        </w:rPr>
        <w:t>sample of</w:t>
      </w:r>
      <w:r>
        <w:rPr>
          <w:spacing w:val="13"/>
          <w:w w:val="110"/>
        </w:rPr>
        <w:t xml:space="preserve"> </w:t>
      </w:r>
      <w:r>
        <w:rPr>
          <w:w w:val="110"/>
        </w:rPr>
        <w:t>441</w:t>
      </w:r>
      <w:r>
        <w:rPr>
          <w:spacing w:val="56"/>
          <w:w w:val="110"/>
        </w:rPr>
        <w:t xml:space="preserve"> </w:t>
      </w:r>
      <w:r>
        <w:rPr>
          <w:w w:val="110"/>
        </w:rPr>
        <w:t>African</w:t>
      </w:r>
      <w:r>
        <w:rPr>
          <w:spacing w:val="15"/>
          <w:w w:val="110"/>
        </w:rPr>
        <w:t xml:space="preserve"> </w:t>
      </w:r>
      <w:r>
        <w:rPr>
          <w:w w:val="110"/>
        </w:rPr>
        <w:t>Americans</w:t>
      </w:r>
      <w:r>
        <w:rPr>
          <w:spacing w:val="-1"/>
          <w:w w:val="110"/>
        </w:rPr>
        <w:t xml:space="preserve"> </w:t>
      </w:r>
      <w:r>
        <w:rPr>
          <w:w w:val="110"/>
        </w:rPr>
        <w:t>(Harrell, 1997),</w:t>
      </w:r>
      <w:r>
        <w:rPr>
          <w:spacing w:val="-11"/>
          <w:w w:val="110"/>
        </w:rPr>
        <w:t xml:space="preserve"> </w:t>
      </w:r>
      <w:r>
        <w:rPr>
          <w:w w:val="110"/>
        </w:rPr>
        <w:t>was reported</w:t>
      </w:r>
      <w:r>
        <w:rPr>
          <w:spacing w:val="9"/>
          <w:w w:val="110"/>
        </w:rPr>
        <w:t xml:space="preserve"> </w:t>
      </w:r>
      <w:r>
        <w:rPr>
          <w:w w:val="110"/>
        </w:rPr>
        <w:t>to</w:t>
      </w:r>
      <w:r>
        <w:rPr>
          <w:spacing w:val="-18"/>
          <w:w w:val="110"/>
        </w:rPr>
        <w:t xml:space="preserve"> </w:t>
      </w:r>
      <w:r>
        <w:rPr>
          <w:w w:val="110"/>
        </w:rPr>
        <w:t>have</w:t>
      </w:r>
      <w:r>
        <w:rPr>
          <w:spacing w:val="-20"/>
          <w:w w:val="110"/>
        </w:rPr>
        <w:t xml:space="preserve"> </w:t>
      </w:r>
      <w:r>
        <w:rPr>
          <w:w w:val="110"/>
        </w:rPr>
        <w:t>Cronbach's</w:t>
      </w:r>
      <w:r>
        <w:rPr>
          <w:spacing w:val="-4"/>
          <w:w w:val="110"/>
        </w:rPr>
        <w:t xml:space="preserve"> </w:t>
      </w:r>
      <w:r>
        <w:rPr>
          <w:w w:val="110"/>
        </w:rPr>
        <w:t>alpha</w:t>
      </w:r>
      <w:r>
        <w:rPr>
          <w:spacing w:val="-16"/>
          <w:w w:val="110"/>
        </w:rPr>
        <w:t xml:space="preserve"> </w:t>
      </w:r>
      <w:r>
        <w:rPr>
          <w:w w:val="110"/>
        </w:rPr>
        <w:t>of</w:t>
      </w:r>
      <w:r>
        <w:rPr>
          <w:spacing w:val="-16"/>
          <w:w w:val="110"/>
        </w:rPr>
        <w:t xml:space="preserve"> </w:t>
      </w:r>
      <w:r>
        <w:rPr>
          <w:w w:val="110"/>
        </w:rPr>
        <w:t>.91</w:t>
      </w:r>
      <w:r>
        <w:rPr>
          <w:spacing w:val="20"/>
          <w:w w:val="110"/>
        </w:rPr>
        <w:t xml:space="preserve"> </w:t>
      </w:r>
      <w:r>
        <w:rPr>
          <w:w w:val="110"/>
        </w:rPr>
        <w:t>for</w:t>
      </w:r>
      <w:r>
        <w:rPr>
          <w:spacing w:val="-14"/>
          <w:w w:val="110"/>
        </w:rPr>
        <w:t xml:space="preserve"> </w:t>
      </w:r>
      <w:r>
        <w:rPr>
          <w:w w:val="110"/>
        </w:rPr>
        <w:t>the PER</w:t>
      </w:r>
      <w:r>
        <w:rPr>
          <w:spacing w:val="-18"/>
          <w:w w:val="110"/>
        </w:rPr>
        <w:t xml:space="preserve"> </w:t>
      </w:r>
      <w:r>
        <w:rPr>
          <w:w w:val="110"/>
        </w:rPr>
        <w:t>subscale and</w:t>
      </w:r>
      <w:r>
        <w:rPr>
          <w:spacing w:val="40"/>
          <w:w w:val="110"/>
        </w:rPr>
        <w:t xml:space="preserve"> </w:t>
      </w:r>
      <w:r>
        <w:rPr>
          <w:w w:val="110"/>
        </w:rPr>
        <w:t>.92</w:t>
      </w:r>
      <w:r>
        <w:rPr>
          <w:spacing w:val="37"/>
          <w:w w:val="110"/>
        </w:rPr>
        <w:t xml:space="preserve"> </w:t>
      </w:r>
      <w:r>
        <w:rPr>
          <w:w w:val="110"/>
        </w:rPr>
        <w:t>for</w:t>
      </w:r>
      <w:r>
        <w:rPr>
          <w:spacing w:val="29"/>
          <w:w w:val="110"/>
        </w:rPr>
        <w:t xml:space="preserve"> </w:t>
      </w:r>
      <w:r>
        <w:rPr>
          <w:w w:val="110"/>
        </w:rPr>
        <w:t>the</w:t>
      </w:r>
      <w:r>
        <w:rPr>
          <w:spacing w:val="59"/>
          <w:w w:val="110"/>
        </w:rPr>
        <w:t xml:space="preserve"> </w:t>
      </w:r>
      <w:r>
        <w:rPr>
          <w:w w:val="110"/>
        </w:rPr>
        <w:t>GRP</w:t>
      </w:r>
      <w:r>
        <w:rPr>
          <w:spacing w:val="19"/>
          <w:w w:val="110"/>
        </w:rPr>
        <w:t xml:space="preserve"> </w:t>
      </w:r>
      <w:r>
        <w:rPr>
          <w:w w:val="110"/>
        </w:rPr>
        <w:t>subscale.</w:t>
      </w:r>
      <w:r>
        <w:rPr>
          <w:spacing w:val="38"/>
          <w:w w:val="110"/>
        </w:rPr>
        <w:t xml:space="preserve"> </w:t>
      </w:r>
      <w:r>
        <w:rPr>
          <w:w w:val="110"/>
        </w:rPr>
        <w:t>Moreover,</w:t>
      </w:r>
      <w:r>
        <w:rPr>
          <w:spacing w:val="40"/>
          <w:w w:val="110"/>
        </w:rPr>
        <w:t xml:space="preserve"> </w:t>
      </w:r>
      <w:r>
        <w:rPr>
          <w:w w:val="110"/>
        </w:rPr>
        <w:t>Harrell</w:t>
      </w:r>
      <w:r>
        <w:rPr>
          <w:spacing w:val="27"/>
          <w:w w:val="110"/>
        </w:rPr>
        <w:t xml:space="preserve"> </w:t>
      </w:r>
      <w:r>
        <w:rPr>
          <w:w w:val="110"/>
        </w:rPr>
        <w:t>(1997)</w:t>
      </w:r>
      <w:r>
        <w:rPr>
          <w:spacing w:val="37"/>
          <w:w w:val="110"/>
        </w:rPr>
        <w:t xml:space="preserve"> </w:t>
      </w:r>
      <w:r>
        <w:rPr>
          <w:w w:val="110"/>
        </w:rPr>
        <w:t>found</w:t>
      </w:r>
      <w:r>
        <w:rPr>
          <w:spacing w:val="40"/>
          <w:w w:val="110"/>
        </w:rPr>
        <w:t xml:space="preserve"> </w:t>
      </w:r>
      <w:r>
        <w:rPr>
          <w:w w:val="110"/>
        </w:rPr>
        <w:t>that</w:t>
      </w:r>
      <w:r>
        <w:rPr>
          <w:spacing w:val="28"/>
          <w:w w:val="110"/>
        </w:rPr>
        <w:t xml:space="preserve"> </w:t>
      </w:r>
      <w:r>
        <w:rPr>
          <w:w w:val="110"/>
        </w:rPr>
        <w:t>the</w:t>
      </w:r>
      <w:r>
        <w:rPr>
          <w:spacing w:val="10"/>
          <w:w w:val="110"/>
        </w:rPr>
        <w:t xml:space="preserve"> </w:t>
      </w:r>
      <w:r>
        <w:rPr>
          <w:w w:val="110"/>
        </w:rPr>
        <w:t>PER</w:t>
      </w:r>
    </w:p>
    <w:p w14:paraId="26CD2B3D" w14:textId="77777777" w:rsidR="00D37A87" w:rsidRDefault="00D37A87" w:rsidP="00D37A87">
      <w:pPr>
        <w:pStyle w:val="BodyText"/>
        <w:kinsoku w:val="0"/>
        <w:overflowPunct w:val="0"/>
        <w:spacing w:line="228" w:lineRule="exact"/>
        <w:ind w:left="184"/>
        <w:jc w:val="both"/>
        <w:rPr>
          <w:w w:val="110"/>
        </w:rPr>
      </w:pPr>
      <w:r>
        <w:rPr>
          <w:w w:val="110"/>
        </w:rPr>
        <w:t>subscale was positively and</w:t>
      </w:r>
      <w:r>
        <w:rPr>
          <w:spacing w:val="40"/>
          <w:w w:val="110"/>
        </w:rPr>
        <w:t xml:space="preserve"> </w:t>
      </w:r>
      <w:r>
        <w:rPr>
          <w:w w:val="110"/>
        </w:rPr>
        <w:t>significantly correlated</w:t>
      </w:r>
      <w:r>
        <w:rPr>
          <w:spacing w:val="40"/>
          <w:w w:val="110"/>
        </w:rPr>
        <w:t xml:space="preserve"> </w:t>
      </w:r>
      <w:r>
        <w:rPr>
          <w:w w:val="110"/>
        </w:rPr>
        <w:t xml:space="preserve">(r </w:t>
      </w:r>
      <w:r>
        <w:rPr>
          <w:sz w:val="26"/>
          <w:szCs w:val="26"/>
        </w:rPr>
        <w:t xml:space="preserve">= </w:t>
      </w:r>
      <w:r>
        <w:rPr>
          <w:w w:val="110"/>
        </w:rPr>
        <w:t>.31,</w:t>
      </w:r>
      <w:r>
        <w:rPr>
          <w:spacing w:val="40"/>
          <w:w w:val="110"/>
        </w:rPr>
        <w:t xml:space="preserve"> </w:t>
      </w:r>
      <w:r>
        <w:rPr>
          <w:i/>
          <w:iCs/>
          <w:w w:val="110"/>
        </w:rPr>
        <w:t>p</w:t>
      </w:r>
      <w:r>
        <w:rPr>
          <w:i/>
          <w:iCs/>
          <w:spacing w:val="-15"/>
          <w:w w:val="110"/>
        </w:rPr>
        <w:t xml:space="preserve"> </w:t>
      </w:r>
      <w:r>
        <w:rPr>
          <w:rFonts w:ascii="Arial" w:hAnsi="Arial" w:cs="Arial"/>
          <w:w w:val="110"/>
          <w:sz w:val="18"/>
          <w:szCs w:val="18"/>
        </w:rPr>
        <w:t xml:space="preserve">&lt; </w:t>
      </w:r>
      <w:r>
        <w:rPr>
          <w:w w:val="110"/>
        </w:rPr>
        <w:t>.001) with the</w:t>
      </w:r>
    </w:p>
    <w:p w14:paraId="280089BF" w14:textId="77777777" w:rsidR="00D37A87" w:rsidRDefault="00D37A87" w:rsidP="00D37A87">
      <w:pPr>
        <w:pStyle w:val="BodyText"/>
        <w:kinsoku w:val="0"/>
        <w:overflowPunct w:val="0"/>
        <w:spacing w:line="235" w:lineRule="auto"/>
        <w:ind w:left="172" w:right="117" w:firstLine="5"/>
        <w:jc w:val="center"/>
        <w:rPr>
          <w:w w:val="110"/>
        </w:rPr>
      </w:pPr>
      <w:r>
        <w:rPr>
          <w:w w:val="110"/>
        </w:rPr>
        <w:t>Collective</w:t>
      </w:r>
      <w:r>
        <w:rPr>
          <w:spacing w:val="11"/>
          <w:w w:val="110"/>
        </w:rPr>
        <w:t xml:space="preserve"> </w:t>
      </w:r>
      <w:r>
        <w:rPr>
          <w:w w:val="110"/>
        </w:rPr>
        <w:t>Self-Esteem</w:t>
      </w:r>
      <w:r>
        <w:rPr>
          <w:spacing w:val="18"/>
          <w:w w:val="110"/>
        </w:rPr>
        <w:t xml:space="preserve"> </w:t>
      </w:r>
      <w:r>
        <w:rPr>
          <w:w w:val="110"/>
        </w:rPr>
        <w:t>Scale</w:t>
      </w:r>
      <w:r>
        <w:rPr>
          <w:spacing w:val="11"/>
          <w:w w:val="110"/>
        </w:rPr>
        <w:t xml:space="preserve"> </w:t>
      </w:r>
      <w:r>
        <w:rPr>
          <w:w w:val="110"/>
        </w:rPr>
        <w:t>(Luhtanen</w:t>
      </w:r>
      <w:r>
        <w:rPr>
          <w:spacing w:val="22"/>
          <w:w w:val="110"/>
        </w:rPr>
        <w:t xml:space="preserve"> </w:t>
      </w:r>
      <w:r>
        <w:rPr>
          <w:w w:val="110"/>
          <w:sz w:val="19"/>
          <w:szCs w:val="19"/>
        </w:rPr>
        <w:t>&amp;</w:t>
      </w:r>
      <w:r>
        <w:rPr>
          <w:spacing w:val="-1"/>
          <w:w w:val="110"/>
          <w:sz w:val="19"/>
          <w:szCs w:val="19"/>
        </w:rPr>
        <w:t xml:space="preserve"> </w:t>
      </w:r>
      <w:r>
        <w:rPr>
          <w:w w:val="110"/>
        </w:rPr>
        <w:t>Crocker,</w:t>
      </w:r>
      <w:r>
        <w:rPr>
          <w:spacing w:val="27"/>
          <w:w w:val="110"/>
        </w:rPr>
        <w:t xml:space="preserve"> </w:t>
      </w:r>
      <w:r>
        <w:rPr>
          <w:w w:val="110"/>
        </w:rPr>
        <w:t>1992)</w:t>
      </w:r>
      <w:r>
        <w:rPr>
          <w:spacing w:val="18"/>
          <w:w w:val="110"/>
        </w:rPr>
        <w:t xml:space="preserve"> </w:t>
      </w:r>
      <w:r>
        <w:rPr>
          <w:w w:val="110"/>
        </w:rPr>
        <w:t>and</w:t>
      </w:r>
      <w:r>
        <w:rPr>
          <w:spacing w:val="49"/>
          <w:w w:val="110"/>
        </w:rPr>
        <w:t xml:space="preserve"> </w:t>
      </w:r>
      <w:r>
        <w:rPr>
          <w:w w:val="110"/>
        </w:rPr>
        <w:t>with</w:t>
      </w:r>
      <w:r>
        <w:rPr>
          <w:spacing w:val="11"/>
          <w:w w:val="110"/>
        </w:rPr>
        <w:t xml:space="preserve"> </w:t>
      </w:r>
      <w:r>
        <w:rPr>
          <w:w w:val="110"/>
        </w:rPr>
        <w:t>perceptions</w:t>
      </w:r>
      <w:r>
        <w:rPr>
          <w:spacing w:val="8"/>
          <w:w w:val="110"/>
        </w:rPr>
        <w:t xml:space="preserve"> </w:t>
      </w:r>
      <w:r>
        <w:rPr>
          <w:w w:val="110"/>
        </w:rPr>
        <w:t>of</w:t>
      </w:r>
      <w:r>
        <w:rPr>
          <w:spacing w:val="-2"/>
          <w:w w:val="110"/>
        </w:rPr>
        <w:t xml:space="preserve"> </w:t>
      </w:r>
      <w:r>
        <w:rPr>
          <w:w w:val="110"/>
        </w:rPr>
        <w:t>racial</w:t>
      </w:r>
      <w:r>
        <w:rPr>
          <w:spacing w:val="-9"/>
          <w:w w:val="110"/>
        </w:rPr>
        <w:t xml:space="preserve"> </w:t>
      </w:r>
      <w:r>
        <w:rPr>
          <w:w w:val="110"/>
        </w:rPr>
        <w:t>identity</w:t>
      </w:r>
      <w:r>
        <w:rPr>
          <w:spacing w:val="-16"/>
          <w:w w:val="110"/>
        </w:rPr>
        <w:t xml:space="preserve"> </w:t>
      </w:r>
      <w:r>
        <w:rPr>
          <w:w w:val="110"/>
        </w:rPr>
        <w:t>salience</w:t>
      </w:r>
      <w:r>
        <w:rPr>
          <w:spacing w:val="4"/>
          <w:w w:val="110"/>
        </w:rPr>
        <w:t xml:space="preserve"> </w:t>
      </w:r>
      <w:r>
        <w:rPr>
          <w:w w:val="110"/>
        </w:rPr>
        <w:t>(r=</w:t>
      </w:r>
      <w:r>
        <w:rPr>
          <w:spacing w:val="-8"/>
          <w:w w:val="110"/>
        </w:rPr>
        <w:t xml:space="preserve"> </w:t>
      </w:r>
      <w:r>
        <w:rPr>
          <w:w w:val="110"/>
        </w:rPr>
        <w:t>.31,</w:t>
      </w:r>
      <w:r>
        <w:rPr>
          <w:spacing w:val="21"/>
          <w:w w:val="110"/>
        </w:rPr>
        <w:t xml:space="preserve"> </w:t>
      </w:r>
      <w:r>
        <w:rPr>
          <w:i/>
          <w:iCs/>
          <w:w w:val="110"/>
        </w:rPr>
        <w:t>p&lt;</w:t>
      </w:r>
      <w:r>
        <w:rPr>
          <w:i/>
          <w:iCs/>
          <w:spacing w:val="-17"/>
          <w:w w:val="110"/>
        </w:rPr>
        <w:t xml:space="preserve"> </w:t>
      </w:r>
      <w:r>
        <w:rPr>
          <w:w w:val="110"/>
        </w:rPr>
        <w:t>.001).</w:t>
      </w:r>
      <w:r>
        <w:rPr>
          <w:spacing w:val="-1"/>
          <w:w w:val="110"/>
        </w:rPr>
        <w:t xml:space="preserve"> </w:t>
      </w:r>
      <w:r>
        <w:rPr>
          <w:w w:val="110"/>
        </w:rPr>
        <w:t>In</w:t>
      </w:r>
      <w:r>
        <w:rPr>
          <w:spacing w:val="-1"/>
          <w:w w:val="110"/>
        </w:rPr>
        <w:t xml:space="preserve"> </w:t>
      </w:r>
      <w:r>
        <w:rPr>
          <w:w w:val="110"/>
        </w:rPr>
        <w:t>the</w:t>
      </w:r>
      <w:r>
        <w:rPr>
          <w:spacing w:val="-2"/>
          <w:w w:val="110"/>
        </w:rPr>
        <w:t xml:space="preserve"> </w:t>
      </w:r>
      <w:r>
        <w:rPr>
          <w:w w:val="110"/>
        </w:rPr>
        <w:t>same</w:t>
      </w:r>
      <w:r>
        <w:rPr>
          <w:spacing w:val="-8"/>
          <w:w w:val="110"/>
        </w:rPr>
        <w:t xml:space="preserve"> </w:t>
      </w:r>
      <w:r>
        <w:rPr>
          <w:w w:val="110"/>
        </w:rPr>
        <w:t>study,</w:t>
      </w:r>
      <w:r>
        <w:rPr>
          <w:spacing w:val="3"/>
          <w:w w:val="110"/>
        </w:rPr>
        <w:t xml:space="preserve"> </w:t>
      </w:r>
      <w:r>
        <w:rPr>
          <w:w w:val="110"/>
        </w:rPr>
        <w:t>the</w:t>
      </w:r>
      <w:r>
        <w:rPr>
          <w:spacing w:val="-18"/>
          <w:w w:val="110"/>
        </w:rPr>
        <w:t xml:space="preserve"> </w:t>
      </w:r>
      <w:r>
        <w:rPr>
          <w:w w:val="110"/>
        </w:rPr>
        <w:t>GRP</w:t>
      </w:r>
      <w:r>
        <w:rPr>
          <w:spacing w:val="-17"/>
          <w:w w:val="110"/>
        </w:rPr>
        <w:t xml:space="preserve"> </w:t>
      </w:r>
      <w:r>
        <w:rPr>
          <w:w w:val="110"/>
        </w:rPr>
        <w:t>subscale</w:t>
      </w:r>
      <w:r>
        <w:rPr>
          <w:spacing w:val="11"/>
          <w:w w:val="110"/>
        </w:rPr>
        <w:t xml:space="preserve"> </w:t>
      </w:r>
      <w:r>
        <w:rPr>
          <w:w w:val="110"/>
        </w:rPr>
        <w:t>was also</w:t>
      </w:r>
      <w:r>
        <w:rPr>
          <w:spacing w:val="8"/>
          <w:w w:val="110"/>
        </w:rPr>
        <w:t xml:space="preserve"> </w:t>
      </w:r>
      <w:r>
        <w:rPr>
          <w:w w:val="110"/>
        </w:rPr>
        <w:t>found</w:t>
      </w:r>
      <w:r>
        <w:rPr>
          <w:spacing w:val="39"/>
          <w:w w:val="110"/>
        </w:rPr>
        <w:t xml:space="preserve"> </w:t>
      </w:r>
      <w:r>
        <w:rPr>
          <w:w w:val="110"/>
        </w:rPr>
        <w:t>to</w:t>
      </w:r>
      <w:r>
        <w:rPr>
          <w:spacing w:val="11"/>
          <w:w w:val="110"/>
        </w:rPr>
        <w:t xml:space="preserve"> </w:t>
      </w:r>
      <w:r>
        <w:rPr>
          <w:w w:val="110"/>
        </w:rPr>
        <w:t>be</w:t>
      </w:r>
      <w:r>
        <w:rPr>
          <w:spacing w:val="27"/>
          <w:w w:val="110"/>
        </w:rPr>
        <w:t xml:space="preserve"> </w:t>
      </w:r>
      <w:r>
        <w:rPr>
          <w:w w:val="110"/>
        </w:rPr>
        <w:t>positively</w:t>
      </w:r>
      <w:r>
        <w:rPr>
          <w:spacing w:val="22"/>
          <w:w w:val="110"/>
        </w:rPr>
        <w:t xml:space="preserve"> </w:t>
      </w:r>
      <w:r>
        <w:rPr>
          <w:w w:val="110"/>
        </w:rPr>
        <w:t>and</w:t>
      </w:r>
      <w:r>
        <w:rPr>
          <w:spacing w:val="68"/>
          <w:w w:val="110"/>
        </w:rPr>
        <w:t xml:space="preserve"> </w:t>
      </w:r>
      <w:r>
        <w:rPr>
          <w:w w:val="110"/>
        </w:rPr>
        <w:t>significantly</w:t>
      </w:r>
      <w:r>
        <w:rPr>
          <w:spacing w:val="40"/>
          <w:w w:val="110"/>
        </w:rPr>
        <w:t xml:space="preserve"> </w:t>
      </w:r>
      <w:r>
        <w:rPr>
          <w:w w:val="110"/>
        </w:rPr>
        <w:t>correlated</w:t>
      </w:r>
      <w:r>
        <w:rPr>
          <w:spacing w:val="39"/>
          <w:w w:val="110"/>
        </w:rPr>
        <w:t xml:space="preserve"> </w:t>
      </w:r>
      <w:r>
        <w:rPr>
          <w:w w:val="110"/>
        </w:rPr>
        <w:t>with</w:t>
      </w:r>
      <w:r>
        <w:rPr>
          <w:spacing w:val="23"/>
          <w:w w:val="110"/>
        </w:rPr>
        <w:t xml:space="preserve"> </w:t>
      </w:r>
      <w:r>
        <w:rPr>
          <w:w w:val="110"/>
        </w:rPr>
        <w:t>the</w:t>
      </w:r>
      <w:r>
        <w:rPr>
          <w:spacing w:val="43"/>
          <w:w w:val="110"/>
        </w:rPr>
        <w:t xml:space="preserve"> </w:t>
      </w:r>
      <w:r>
        <w:rPr>
          <w:w w:val="110"/>
        </w:rPr>
        <w:t>Collective</w:t>
      </w:r>
      <w:r>
        <w:rPr>
          <w:spacing w:val="3"/>
          <w:w w:val="110"/>
        </w:rPr>
        <w:t xml:space="preserve"> </w:t>
      </w:r>
      <w:r>
        <w:rPr>
          <w:w w:val="110"/>
        </w:rPr>
        <w:t>Self-Esteem</w:t>
      </w:r>
      <w:r>
        <w:rPr>
          <w:spacing w:val="6"/>
          <w:w w:val="110"/>
        </w:rPr>
        <w:t xml:space="preserve"> </w:t>
      </w:r>
      <w:r>
        <w:rPr>
          <w:w w:val="110"/>
        </w:rPr>
        <w:t>Scale</w:t>
      </w:r>
      <w:r>
        <w:rPr>
          <w:spacing w:val="-5"/>
          <w:w w:val="110"/>
        </w:rPr>
        <w:t xml:space="preserve"> </w:t>
      </w:r>
      <w:r>
        <w:rPr>
          <w:w w:val="110"/>
        </w:rPr>
        <w:t>(r=</w:t>
      </w:r>
      <w:r>
        <w:rPr>
          <w:spacing w:val="-4"/>
          <w:w w:val="110"/>
        </w:rPr>
        <w:t xml:space="preserve"> </w:t>
      </w:r>
      <w:r>
        <w:rPr>
          <w:w w:val="110"/>
        </w:rPr>
        <w:t>.16,</w:t>
      </w:r>
      <w:r>
        <w:rPr>
          <w:spacing w:val="20"/>
          <w:w w:val="110"/>
        </w:rPr>
        <w:t xml:space="preserve"> </w:t>
      </w:r>
      <w:r>
        <w:rPr>
          <w:i/>
          <w:iCs/>
          <w:w w:val="110"/>
        </w:rPr>
        <w:t>p&lt;</w:t>
      </w:r>
      <w:r>
        <w:rPr>
          <w:i/>
          <w:iCs/>
          <w:spacing w:val="-12"/>
          <w:w w:val="110"/>
        </w:rPr>
        <w:t xml:space="preserve"> </w:t>
      </w:r>
      <w:r>
        <w:rPr>
          <w:w w:val="110"/>
        </w:rPr>
        <w:t>.05)</w:t>
      </w:r>
      <w:r>
        <w:rPr>
          <w:spacing w:val="-3"/>
          <w:w w:val="110"/>
        </w:rPr>
        <w:t xml:space="preserve"> </w:t>
      </w:r>
      <w:r>
        <w:rPr>
          <w:w w:val="110"/>
        </w:rPr>
        <w:t>and</w:t>
      </w:r>
      <w:r>
        <w:rPr>
          <w:spacing w:val="38"/>
          <w:w w:val="110"/>
        </w:rPr>
        <w:t xml:space="preserve"> </w:t>
      </w:r>
      <w:r>
        <w:rPr>
          <w:w w:val="110"/>
        </w:rPr>
        <w:t>perceptions</w:t>
      </w:r>
      <w:r>
        <w:rPr>
          <w:spacing w:val="6"/>
          <w:w w:val="110"/>
        </w:rPr>
        <w:t xml:space="preserve"> </w:t>
      </w:r>
      <w:r>
        <w:rPr>
          <w:w w:val="110"/>
        </w:rPr>
        <w:t>of</w:t>
      </w:r>
      <w:r>
        <w:rPr>
          <w:spacing w:val="-2"/>
          <w:w w:val="110"/>
        </w:rPr>
        <w:t xml:space="preserve"> </w:t>
      </w:r>
      <w:r>
        <w:rPr>
          <w:w w:val="110"/>
        </w:rPr>
        <w:t>racial</w:t>
      </w:r>
      <w:r>
        <w:rPr>
          <w:spacing w:val="-8"/>
          <w:w w:val="110"/>
        </w:rPr>
        <w:t xml:space="preserve"> </w:t>
      </w:r>
      <w:r>
        <w:rPr>
          <w:w w:val="110"/>
        </w:rPr>
        <w:t>identity</w:t>
      </w:r>
      <w:r>
        <w:rPr>
          <w:spacing w:val="-10"/>
          <w:w w:val="110"/>
        </w:rPr>
        <w:t xml:space="preserve"> </w:t>
      </w:r>
      <w:r>
        <w:rPr>
          <w:w w:val="110"/>
        </w:rPr>
        <w:t>salience,</w:t>
      </w:r>
      <w:r>
        <w:rPr>
          <w:spacing w:val="-3"/>
          <w:w w:val="110"/>
        </w:rPr>
        <w:t xml:space="preserve"> </w:t>
      </w:r>
      <w:r>
        <w:rPr>
          <w:w w:val="110"/>
        </w:rPr>
        <w:t>as</w:t>
      </w:r>
      <w:r>
        <w:rPr>
          <w:spacing w:val="8"/>
          <w:w w:val="110"/>
        </w:rPr>
        <w:t xml:space="preserve"> </w:t>
      </w:r>
      <w:r>
        <w:rPr>
          <w:w w:val="110"/>
        </w:rPr>
        <w:t>assessed</w:t>
      </w:r>
      <w:r>
        <w:rPr>
          <w:spacing w:val="21"/>
          <w:w w:val="110"/>
        </w:rPr>
        <w:t xml:space="preserve"> </w:t>
      </w:r>
      <w:r>
        <w:rPr>
          <w:w w:val="110"/>
        </w:rPr>
        <w:t>by</w:t>
      </w:r>
      <w:r>
        <w:rPr>
          <w:spacing w:val="-21"/>
          <w:w w:val="110"/>
        </w:rPr>
        <w:t xml:space="preserve"> </w:t>
      </w:r>
      <w:r>
        <w:rPr>
          <w:w w:val="110"/>
        </w:rPr>
        <w:t>the</w:t>
      </w:r>
      <w:r>
        <w:rPr>
          <w:spacing w:val="5"/>
          <w:w w:val="110"/>
        </w:rPr>
        <w:t xml:space="preserve"> </w:t>
      </w:r>
      <w:r>
        <w:rPr>
          <w:w w:val="110"/>
        </w:rPr>
        <w:t>question</w:t>
      </w:r>
      <w:r>
        <w:rPr>
          <w:spacing w:val="3"/>
          <w:w w:val="110"/>
        </w:rPr>
        <w:t xml:space="preserve"> </w:t>
      </w:r>
      <w:r>
        <w:rPr>
          <w:w w:val="110"/>
        </w:rPr>
        <w:t>"How</w:t>
      </w:r>
      <w:r>
        <w:rPr>
          <w:spacing w:val="-4"/>
          <w:w w:val="110"/>
        </w:rPr>
        <w:t xml:space="preserve"> </w:t>
      </w:r>
      <w:r>
        <w:rPr>
          <w:w w:val="110"/>
        </w:rPr>
        <w:t>important</w:t>
      </w:r>
      <w:r>
        <w:rPr>
          <w:spacing w:val="10"/>
          <w:w w:val="110"/>
        </w:rPr>
        <w:t xml:space="preserve"> </w:t>
      </w:r>
      <w:r>
        <w:rPr>
          <w:w w:val="110"/>
        </w:rPr>
        <w:t>is</w:t>
      </w:r>
      <w:r>
        <w:rPr>
          <w:spacing w:val="-17"/>
          <w:w w:val="110"/>
        </w:rPr>
        <w:t xml:space="preserve"> </w:t>
      </w:r>
      <w:r>
        <w:rPr>
          <w:w w:val="110"/>
        </w:rPr>
        <w:t>your</w:t>
      </w:r>
      <w:r>
        <w:rPr>
          <w:spacing w:val="8"/>
          <w:w w:val="110"/>
        </w:rPr>
        <w:t xml:space="preserve"> </w:t>
      </w:r>
      <w:r>
        <w:rPr>
          <w:w w:val="110"/>
        </w:rPr>
        <w:t>race</w:t>
      </w:r>
      <w:r>
        <w:rPr>
          <w:spacing w:val="-4"/>
          <w:w w:val="110"/>
        </w:rPr>
        <w:t xml:space="preserve"> </w:t>
      </w:r>
      <w:r>
        <w:rPr>
          <w:w w:val="110"/>
        </w:rPr>
        <w:t>to</w:t>
      </w:r>
      <w:r>
        <w:rPr>
          <w:spacing w:val="-25"/>
          <w:w w:val="110"/>
        </w:rPr>
        <w:t xml:space="preserve"> </w:t>
      </w:r>
      <w:r>
        <w:rPr>
          <w:w w:val="110"/>
        </w:rPr>
        <w:t>you?"</w:t>
      </w:r>
      <w:r>
        <w:rPr>
          <w:spacing w:val="8"/>
          <w:w w:val="110"/>
        </w:rPr>
        <w:t xml:space="preserve"> </w:t>
      </w:r>
      <w:r>
        <w:rPr>
          <w:w w:val="110"/>
        </w:rPr>
        <w:t>(r=</w:t>
      </w:r>
      <w:r>
        <w:rPr>
          <w:spacing w:val="-2"/>
          <w:w w:val="110"/>
        </w:rPr>
        <w:t xml:space="preserve"> </w:t>
      </w:r>
      <w:r>
        <w:rPr>
          <w:w w:val="110"/>
        </w:rPr>
        <w:t>.18,</w:t>
      </w:r>
      <w:r>
        <w:rPr>
          <w:spacing w:val="7"/>
          <w:w w:val="110"/>
        </w:rPr>
        <w:t xml:space="preserve"> </w:t>
      </w:r>
      <w:r>
        <w:rPr>
          <w:rFonts w:ascii="Arial" w:hAnsi="Arial" w:cs="Arial"/>
          <w:i/>
          <w:iCs/>
          <w:w w:val="110"/>
          <w:sz w:val="18"/>
          <w:szCs w:val="18"/>
        </w:rPr>
        <w:t>p</w:t>
      </w:r>
      <w:r>
        <w:rPr>
          <w:rFonts w:ascii="Arial" w:hAnsi="Arial" w:cs="Arial"/>
          <w:i/>
          <w:iCs/>
          <w:spacing w:val="-19"/>
          <w:w w:val="110"/>
          <w:sz w:val="18"/>
          <w:szCs w:val="18"/>
        </w:rPr>
        <w:t xml:space="preserve"> </w:t>
      </w:r>
      <w:r>
        <w:rPr>
          <w:rFonts w:ascii="Arial" w:hAnsi="Arial" w:cs="Arial"/>
          <w:w w:val="110"/>
        </w:rPr>
        <w:t>&lt;</w:t>
      </w:r>
      <w:r>
        <w:rPr>
          <w:rFonts w:ascii="Arial" w:hAnsi="Arial" w:cs="Arial"/>
          <w:spacing w:val="-14"/>
          <w:w w:val="110"/>
        </w:rPr>
        <w:t xml:space="preserve"> </w:t>
      </w:r>
      <w:r>
        <w:rPr>
          <w:w w:val="110"/>
        </w:rPr>
        <w:t>.05).</w:t>
      </w:r>
      <w:r>
        <w:rPr>
          <w:spacing w:val="8"/>
          <w:w w:val="110"/>
        </w:rPr>
        <w:t xml:space="preserve"> </w:t>
      </w:r>
      <w:r>
        <w:rPr>
          <w:w w:val="110"/>
        </w:rPr>
        <w:t>The</w:t>
      </w:r>
      <w:r>
        <w:rPr>
          <w:spacing w:val="21"/>
          <w:w w:val="110"/>
        </w:rPr>
        <w:t xml:space="preserve"> </w:t>
      </w:r>
      <w:r>
        <w:rPr>
          <w:w w:val="110"/>
        </w:rPr>
        <w:t>RaLES-R</w:t>
      </w:r>
      <w:r>
        <w:rPr>
          <w:spacing w:val="20"/>
          <w:w w:val="110"/>
        </w:rPr>
        <w:t xml:space="preserve"> </w:t>
      </w:r>
      <w:r>
        <w:rPr>
          <w:w w:val="110"/>
        </w:rPr>
        <w:t>PER</w:t>
      </w:r>
      <w:r>
        <w:rPr>
          <w:spacing w:val="8"/>
          <w:w w:val="110"/>
        </w:rPr>
        <w:t xml:space="preserve"> </w:t>
      </w:r>
      <w:r>
        <w:rPr>
          <w:w w:val="110"/>
        </w:rPr>
        <w:t>and</w:t>
      </w:r>
      <w:r>
        <w:rPr>
          <w:spacing w:val="62"/>
          <w:w w:val="110"/>
        </w:rPr>
        <w:t xml:space="preserve"> </w:t>
      </w:r>
      <w:r>
        <w:rPr>
          <w:w w:val="110"/>
        </w:rPr>
        <w:t>GRP</w:t>
      </w:r>
      <w:r>
        <w:rPr>
          <w:spacing w:val="-1"/>
          <w:w w:val="110"/>
        </w:rPr>
        <w:t xml:space="preserve"> </w:t>
      </w:r>
      <w:r>
        <w:rPr>
          <w:w w:val="110"/>
        </w:rPr>
        <w:t>subscales</w:t>
      </w:r>
      <w:r>
        <w:rPr>
          <w:spacing w:val="19"/>
          <w:w w:val="110"/>
        </w:rPr>
        <w:t xml:space="preserve"> </w:t>
      </w:r>
      <w:r>
        <w:rPr>
          <w:w w:val="110"/>
        </w:rPr>
        <w:t>were</w:t>
      </w:r>
      <w:r>
        <w:rPr>
          <w:spacing w:val="2"/>
          <w:w w:val="110"/>
        </w:rPr>
        <w:t xml:space="preserve"> </w:t>
      </w:r>
      <w:r>
        <w:rPr>
          <w:w w:val="110"/>
        </w:rPr>
        <w:t>selected</w:t>
      </w:r>
      <w:r>
        <w:rPr>
          <w:spacing w:val="25"/>
          <w:w w:val="110"/>
        </w:rPr>
        <w:t xml:space="preserve"> </w:t>
      </w:r>
      <w:r>
        <w:rPr>
          <w:w w:val="110"/>
        </w:rPr>
        <w:t>for</w:t>
      </w:r>
      <w:r>
        <w:rPr>
          <w:spacing w:val="15"/>
          <w:w w:val="110"/>
        </w:rPr>
        <w:t xml:space="preserve"> </w:t>
      </w:r>
      <w:r>
        <w:rPr>
          <w:w w:val="110"/>
        </w:rPr>
        <w:t>use</w:t>
      </w:r>
      <w:r>
        <w:rPr>
          <w:spacing w:val="43"/>
          <w:w w:val="110"/>
        </w:rPr>
        <w:t xml:space="preserve"> </w:t>
      </w:r>
      <w:r>
        <w:rPr>
          <w:w w:val="110"/>
        </w:rPr>
        <w:t>in</w:t>
      </w:r>
      <w:r>
        <w:rPr>
          <w:spacing w:val="25"/>
          <w:w w:val="110"/>
        </w:rPr>
        <w:t xml:space="preserve"> </w:t>
      </w:r>
      <w:r>
        <w:rPr>
          <w:w w:val="110"/>
        </w:rPr>
        <w:t>this</w:t>
      </w:r>
      <w:r>
        <w:rPr>
          <w:spacing w:val="5"/>
          <w:w w:val="110"/>
        </w:rPr>
        <w:t xml:space="preserve"> </w:t>
      </w:r>
      <w:r>
        <w:rPr>
          <w:w w:val="110"/>
        </w:rPr>
        <w:t>study</w:t>
      </w:r>
      <w:r>
        <w:rPr>
          <w:spacing w:val="11"/>
          <w:w w:val="110"/>
        </w:rPr>
        <w:t xml:space="preserve"> </w:t>
      </w:r>
      <w:r>
        <w:rPr>
          <w:w w:val="110"/>
        </w:rPr>
        <w:t>for</w:t>
      </w:r>
      <w:r>
        <w:rPr>
          <w:spacing w:val="6"/>
          <w:w w:val="110"/>
        </w:rPr>
        <w:t xml:space="preserve"> </w:t>
      </w:r>
      <w:r>
        <w:rPr>
          <w:w w:val="110"/>
        </w:rPr>
        <w:t>several</w:t>
      </w:r>
      <w:r>
        <w:rPr>
          <w:spacing w:val="22"/>
          <w:w w:val="110"/>
        </w:rPr>
        <w:t xml:space="preserve"> </w:t>
      </w:r>
      <w:r>
        <w:rPr>
          <w:w w:val="110"/>
        </w:rPr>
        <w:t>reasons.</w:t>
      </w:r>
      <w:r>
        <w:rPr>
          <w:spacing w:val="33"/>
          <w:w w:val="110"/>
        </w:rPr>
        <w:t xml:space="preserve"> </w:t>
      </w:r>
      <w:r>
        <w:rPr>
          <w:w w:val="110"/>
        </w:rPr>
        <w:t>Although</w:t>
      </w:r>
      <w:r>
        <w:rPr>
          <w:spacing w:val="36"/>
          <w:w w:val="110"/>
        </w:rPr>
        <w:t xml:space="preserve"> </w:t>
      </w:r>
      <w:r>
        <w:rPr>
          <w:w w:val="110"/>
        </w:rPr>
        <w:t>the</w:t>
      </w:r>
      <w:r>
        <w:rPr>
          <w:spacing w:val="49"/>
          <w:w w:val="110"/>
        </w:rPr>
        <w:t xml:space="preserve"> </w:t>
      </w:r>
      <w:r>
        <w:rPr>
          <w:w w:val="110"/>
        </w:rPr>
        <w:t>instrument</w:t>
      </w:r>
      <w:r>
        <w:rPr>
          <w:spacing w:val="18"/>
          <w:w w:val="110"/>
        </w:rPr>
        <w:t xml:space="preserve"> </w:t>
      </w:r>
      <w:r>
        <w:rPr>
          <w:w w:val="110"/>
        </w:rPr>
        <w:t>as</w:t>
      </w:r>
      <w:r>
        <w:rPr>
          <w:spacing w:val="33"/>
          <w:w w:val="110"/>
        </w:rPr>
        <w:t xml:space="preserve"> </w:t>
      </w:r>
      <w:r>
        <w:rPr>
          <w:w w:val="110"/>
        </w:rPr>
        <w:t>a</w:t>
      </w:r>
      <w:r>
        <w:rPr>
          <w:spacing w:val="27"/>
          <w:w w:val="110"/>
        </w:rPr>
        <w:t xml:space="preserve"> </w:t>
      </w:r>
      <w:r>
        <w:rPr>
          <w:w w:val="110"/>
        </w:rPr>
        <w:t>whole</w:t>
      </w:r>
      <w:r>
        <w:rPr>
          <w:spacing w:val="38"/>
          <w:w w:val="110"/>
        </w:rPr>
        <w:t xml:space="preserve"> </w:t>
      </w:r>
      <w:r>
        <w:rPr>
          <w:w w:val="110"/>
        </w:rPr>
        <w:t>has</w:t>
      </w:r>
      <w:r>
        <w:rPr>
          <w:spacing w:val="68"/>
          <w:w w:val="110"/>
        </w:rPr>
        <w:t xml:space="preserve"> </w:t>
      </w:r>
      <w:r>
        <w:rPr>
          <w:w w:val="110"/>
        </w:rPr>
        <w:t>not</w:t>
      </w:r>
      <w:r>
        <w:rPr>
          <w:spacing w:val="55"/>
          <w:w w:val="110"/>
        </w:rPr>
        <w:t xml:space="preserve"> </w:t>
      </w:r>
      <w:r>
        <w:rPr>
          <w:w w:val="110"/>
        </w:rPr>
        <w:t>undergone</w:t>
      </w:r>
      <w:r>
        <w:rPr>
          <w:spacing w:val="37"/>
          <w:w w:val="110"/>
        </w:rPr>
        <w:t xml:space="preserve"> </w:t>
      </w:r>
      <w:r>
        <w:rPr>
          <w:w w:val="110"/>
        </w:rPr>
        <w:t>the</w:t>
      </w:r>
      <w:r>
        <w:rPr>
          <w:spacing w:val="10"/>
          <w:w w:val="110"/>
        </w:rPr>
        <w:t xml:space="preserve"> </w:t>
      </w:r>
      <w:r>
        <w:rPr>
          <w:w w:val="110"/>
        </w:rPr>
        <w:t>same</w:t>
      </w:r>
      <w:r>
        <w:rPr>
          <w:spacing w:val="32"/>
          <w:w w:val="110"/>
        </w:rPr>
        <w:t xml:space="preserve"> </w:t>
      </w:r>
      <w:r>
        <w:rPr>
          <w:w w:val="110"/>
        </w:rPr>
        <w:t>rigorous</w:t>
      </w:r>
      <w:r>
        <w:rPr>
          <w:spacing w:val="55"/>
          <w:w w:val="110"/>
        </w:rPr>
        <w:t xml:space="preserve"> </w:t>
      </w:r>
      <w:r>
        <w:rPr>
          <w:w w:val="110"/>
        </w:rPr>
        <w:t>psychometric</w:t>
      </w:r>
      <w:r>
        <w:rPr>
          <w:spacing w:val="39"/>
          <w:w w:val="110"/>
        </w:rPr>
        <w:t xml:space="preserve"> </w:t>
      </w:r>
      <w:r>
        <w:rPr>
          <w:w w:val="110"/>
        </w:rPr>
        <w:t>development</w:t>
      </w:r>
      <w:r>
        <w:rPr>
          <w:spacing w:val="53"/>
          <w:w w:val="110"/>
        </w:rPr>
        <w:t xml:space="preserve"> </w:t>
      </w:r>
      <w:r>
        <w:rPr>
          <w:w w:val="110"/>
        </w:rPr>
        <w:t>procedures</w:t>
      </w:r>
      <w:r>
        <w:rPr>
          <w:spacing w:val="49"/>
          <w:w w:val="110"/>
        </w:rPr>
        <w:t xml:space="preserve"> </w:t>
      </w:r>
      <w:r>
        <w:rPr>
          <w:w w:val="110"/>
        </w:rPr>
        <w:t>as</w:t>
      </w:r>
      <w:r>
        <w:rPr>
          <w:spacing w:val="65"/>
          <w:w w:val="110"/>
        </w:rPr>
        <w:t xml:space="preserve"> </w:t>
      </w:r>
      <w:r>
        <w:rPr>
          <w:w w:val="110"/>
        </w:rPr>
        <w:t>the</w:t>
      </w:r>
      <w:r>
        <w:rPr>
          <w:spacing w:val="48"/>
          <w:w w:val="110"/>
        </w:rPr>
        <w:t xml:space="preserve"> </w:t>
      </w:r>
      <w:r>
        <w:rPr>
          <w:w w:val="110"/>
        </w:rPr>
        <w:t>IRRS,</w:t>
      </w:r>
      <w:r>
        <w:rPr>
          <w:spacing w:val="45"/>
          <w:w w:val="110"/>
        </w:rPr>
        <w:t xml:space="preserve"> </w:t>
      </w:r>
      <w:r>
        <w:rPr>
          <w:w w:val="110"/>
        </w:rPr>
        <w:t>the</w:t>
      </w:r>
      <w:r>
        <w:rPr>
          <w:spacing w:val="69"/>
          <w:w w:val="150"/>
        </w:rPr>
        <w:t xml:space="preserve"> </w:t>
      </w:r>
      <w:r>
        <w:rPr>
          <w:w w:val="110"/>
        </w:rPr>
        <w:t>PER</w:t>
      </w:r>
      <w:r>
        <w:rPr>
          <w:spacing w:val="2"/>
          <w:w w:val="110"/>
        </w:rPr>
        <w:t xml:space="preserve"> </w:t>
      </w:r>
      <w:r>
        <w:rPr>
          <w:w w:val="110"/>
        </w:rPr>
        <w:t>and</w:t>
      </w:r>
      <w:r>
        <w:rPr>
          <w:spacing w:val="76"/>
          <w:w w:val="110"/>
        </w:rPr>
        <w:t xml:space="preserve"> </w:t>
      </w:r>
      <w:r>
        <w:rPr>
          <w:w w:val="110"/>
        </w:rPr>
        <w:t>GRP</w:t>
      </w:r>
      <w:r>
        <w:rPr>
          <w:spacing w:val="4"/>
          <w:w w:val="110"/>
        </w:rPr>
        <w:t xml:space="preserve"> </w:t>
      </w:r>
      <w:r>
        <w:rPr>
          <w:w w:val="110"/>
        </w:rPr>
        <w:t>subscales</w:t>
      </w:r>
      <w:r>
        <w:rPr>
          <w:spacing w:val="20"/>
          <w:w w:val="110"/>
        </w:rPr>
        <w:t xml:space="preserve"> </w:t>
      </w:r>
      <w:r>
        <w:rPr>
          <w:w w:val="110"/>
        </w:rPr>
        <w:t>possess</w:t>
      </w:r>
      <w:r>
        <w:rPr>
          <w:spacing w:val="15"/>
          <w:w w:val="110"/>
        </w:rPr>
        <w:t xml:space="preserve"> </w:t>
      </w:r>
      <w:r>
        <w:rPr>
          <w:w w:val="110"/>
        </w:rPr>
        <w:t>adequate</w:t>
      </w:r>
      <w:r>
        <w:rPr>
          <w:spacing w:val="20"/>
          <w:w w:val="110"/>
        </w:rPr>
        <w:t xml:space="preserve"> </w:t>
      </w:r>
      <w:r>
        <w:rPr>
          <w:w w:val="110"/>
        </w:rPr>
        <w:t>indexes</w:t>
      </w:r>
      <w:r>
        <w:rPr>
          <w:spacing w:val="27"/>
          <w:w w:val="110"/>
        </w:rPr>
        <w:t xml:space="preserve"> </w:t>
      </w:r>
      <w:r>
        <w:rPr>
          <w:w w:val="110"/>
        </w:rPr>
        <w:t>of</w:t>
      </w:r>
      <w:r>
        <w:rPr>
          <w:spacing w:val="8"/>
          <w:w w:val="110"/>
        </w:rPr>
        <w:t xml:space="preserve"> </w:t>
      </w:r>
      <w:r>
        <w:rPr>
          <w:w w:val="110"/>
        </w:rPr>
        <w:t>validity</w:t>
      </w:r>
      <w:r>
        <w:rPr>
          <w:spacing w:val="16"/>
          <w:w w:val="110"/>
        </w:rPr>
        <w:t xml:space="preserve"> </w:t>
      </w:r>
      <w:r>
        <w:rPr>
          <w:w w:val="110"/>
        </w:rPr>
        <w:t>and</w:t>
      </w:r>
      <w:r>
        <w:rPr>
          <w:spacing w:val="57"/>
          <w:w w:val="110"/>
        </w:rPr>
        <w:t xml:space="preserve"> </w:t>
      </w:r>
      <w:r>
        <w:rPr>
          <w:w w:val="110"/>
        </w:rPr>
        <w:t>reliability.</w:t>
      </w:r>
      <w:r>
        <w:rPr>
          <w:spacing w:val="33"/>
          <w:w w:val="110"/>
        </w:rPr>
        <w:t xml:space="preserve"> </w:t>
      </w:r>
      <w:r>
        <w:rPr>
          <w:w w:val="110"/>
        </w:rPr>
        <w:t>More</w:t>
      </w:r>
      <w:r>
        <w:rPr>
          <w:spacing w:val="3"/>
          <w:w w:val="110"/>
        </w:rPr>
        <w:t xml:space="preserve"> </w:t>
      </w:r>
      <w:r>
        <w:rPr>
          <w:w w:val="110"/>
        </w:rPr>
        <w:t>important,</w:t>
      </w:r>
      <w:r>
        <w:rPr>
          <w:spacing w:val="47"/>
          <w:w w:val="110"/>
        </w:rPr>
        <w:t xml:space="preserve"> </w:t>
      </w:r>
      <w:r>
        <w:rPr>
          <w:w w:val="110"/>
        </w:rPr>
        <w:t>the</w:t>
      </w:r>
      <w:r>
        <w:rPr>
          <w:spacing w:val="40"/>
          <w:w w:val="110"/>
        </w:rPr>
        <w:t xml:space="preserve"> </w:t>
      </w:r>
      <w:r>
        <w:rPr>
          <w:w w:val="110"/>
        </w:rPr>
        <w:t>PER.</w:t>
      </w:r>
      <w:r>
        <w:rPr>
          <w:spacing w:val="27"/>
          <w:w w:val="110"/>
        </w:rPr>
        <w:t xml:space="preserve"> </w:t>
      </w:r>
      <w:r>
        <w:rPr>
          <w:w w:val="110"/>
        </w:rPr>
        <w:t>GRP.</w:t>
      </w:r>
      <w:r>
        <w:rPr>
          <w:spacing w:val="20"/>
          <w:w w:val="110"/>
        </w:rPr>
        <w:t xml:space="preserve"> </w:t>
      </w:r>
      <w:r>
        <w:rPr>
          <w:w w:val="110"/>
        </w:rPr>
        <w:t>and</w:t>
      </w:r>
      <w:r>
        <w:rPr>
          <w:spacing w:val="73"/>
          <w:w w:val="150"/>
        </w:rPr>
        <w:t xml:space="preserve"> </w:t>
      </w:r>
      <w:r>
        <w:rPr>
          <w:w w:val="110"/>
        </w:rPr>
        <w:t>the</w:t>
      </w:r>
      <w:r>
        <w:rPr>
          <w:spacing w:val="73"/>
          <w:w w:val="110"/>
        </w:rPr>
        <w:t xml:space="preserve"> </w:t>
      </w:r>
      <w:r>
        <w:rPr>
          <w:w w:val="110"/>
        </w:rPr>
        <w:t>Global</w:t>
      </w:r>
      <w:r>
        <w:rPr>
          <w:spacing w:val="29"/>
          <w:w w:val="110"/>
        </w:rPr>
        <w:t xml:space="preserve"> </w:t>
      </w:r>
      <w:r>
        <w:rPr>
          <w:w w:val="110"/>
        </w:rPr>
        <w:t>Racism</w:t>
      </w:r>
      <w:r>
        <w:rPr>
          <w:spacing w:val="43"/>
          <w:w w:val="110"/>
        </w:rPr>
        <w:t xml:space="preserve"> </w:t>
      </w:r>
      <w:r>
        <w:rPr>
          <w:w w:val="110"/>
        </w:rPr>
        <w:t>measure</w:t>
      </w:r>
      <w:r>
        <w:rPr>
          <w:spacing w:val="38"/>
          <w:w w:val="110"/>
        </w:rPr>
        <w:t xml:space="preserve"> </w:t>
      </w:r>
      <w:r>
        <w:rPr>
          <w:w w:val="110"/>
        </w:rPr>
        <w:t>(created</w:t>
      </w:r>
      <w:r>
        <w:rPr>
          <w:spacing w:val="53"/>
          <w:w w:val="110"/>
        </w:rPr>
        <w:t xml:space="preserve"> </w:t>
      </w:r>
      <w:r>
        <w:rPr>
          <w:w w:val="110"/>
        </w:rPr>
        <w:t>by</w:t>
      </w:r>
      <w:r>
        <w:rPr>
          <w:spacing w:val="19"/>
          <w:w w:val="110"/>
        </w:rPr>
        <w:t xml:space="preserve"> </w:t>
      </w:r>
      <w:r>
        <w:rPr>
          <w:w w:val="110"/>
        </w:rPr>
        <w:t>sum­</w:t>
      </w:r>
      <w:r>
        <w:rPr>
          <w:spacing w:val="14"/>
          <w:w w:val="110"/>
        </w:rPr>
        <w:t xml:space="preserve"> </w:t>
      </w:r>
      <w:r>
        <w:rPr>
          <w:w w:val="110"/>
        </w:rPr>
        <w:t>ming</w:t>
      </w:r>
      <w:r>
        <w:rPr>
          <w:spacing w:val="5"/>
          <w:w w:val="110"/>
        </w:rPr>
        <w:t xml:space="preserve"> </w:t>
      </w:r>
      <w:r>
        <w:rPr>
          <w:w w:val="110"/>
        </w:rPr>
        <w:t>the</w:t>
      </w:r>
      <w:r>
        <w:rPr>
          <w:spacing w:val="31"/>
          <w:w w:val="110"/>
        </w:rPr>
        <w:t xml:space="preserve"> </w:t>
      </w:r>
      <w:r>
        <w:rPr>
          <w:w w:val="110"/>
        </w:rPr>
        <w:t>PER</w:t>
      </w:r>
      <w:r>
        <w:rPr>
          <w:spacing w:val="4"/>
          <w:w w:val="110"/>
        </w:rPr>
        <w:t xml:space="preserve"> </w:t>
      </w:r>
      <w:r>
        <w:rPr>
          <w:w w:val="110"/>
        </w:rPr>
        <w:t>and</w:t>
      </w:r>
      <w:r>
        <w:rPr>
          <w:spacing w:val="62"/>
          <w:w w:val="110"/>
        </w:rPr>
        <w:t xml:space="preserve"> </w:t>
      </w:r>
      <w:r>
        <w:rPr>
          <w:w w:val="110"/>
        </w:rPr>
        <w:t>GRP</w:t>
      </w:r>
      <w:r>
        <w:rPr>
          <w:spacing w:val="-4"/>
          <w:w w:val="110"/>
        </w:rPr>
        <w:t xml:space="preserve"> </w:t>
      </w:r>
      <w:r>
        <w:rPr>
          <w:w w:val="110"/>
        </w:rPr>
        <w:t>subscales)</w:t>
      </w:r>
      <w:r>
        <w:rPr>
          <w:spacing w:val="27"/>
          <w:w w:val="110"/>
        </w:rPr>
        <w:t xml:space="preserve"> </w:t>
      </w:r>
      <w:r>
        <w:rPr>
          <w:w w:val="110"/>
        </w:rPr>
        <w:t>of</w:t>
      </w:r>
      <w:r>
        <w:rPr>
          <w:spacing w:val="14"/>
          <w:w w:val="110"/>
        </w:rPr>
        <w:t xml:space="preserve"> </w:t>
      </w:r>
      <w:r>
        <w:rPr>
          <w:w w:val="110"/>
        </w:rPr>
        <w:t>the</w:t>
      </w:r>
      <w:r>
        <w:rPr>
          <w:spacing w:val="56"/>
          <w:w w:val="110"/>
        </w:rPr>
        <w:t xml:space="preserve"> </w:t>
      </w:r>
      <w:r>
        <w:rPr>
          <w:w w:val="110"/>
        </w:rPr>
        <w:t>RaLES-R</w:t>
      </w:r>
      <w:r>
        <w:rPr>
          <w:spacing w:val="21"/>
          <w:w w:val="110"/>
        </w:rPr>
        <w:t xml:space="preserve"> </w:t>
      </w:r>
      <w:r>
        <w:rPr>
          <w:w w:val="110"/>
        </w:rPr>
        <w:t>more</w:t>
      </w:r>
      <w:r>
        <w:rPr>
          <w:spacing w:val="11"/>
          <w:w w:val="110"/>
        </w:rPr>
        <w:t xml:space="preserve"> </w:t>
      </w:r>
      <w:r>
        <w:rPr>
          <w:w w:val="110"/>
        </w:rPr>
        <w:t>closely</w:t>
      </w:r>
      <w:r>
        <w:rPr>
          <w:spacing w:val="13"/>
          <w:w w:val="110"/>
        </w:rPr>
        <w:t xml:space="preserve"> </w:t>
      </w:r>
      <w:r>
        <w:rPr>
          <w:w w:val="110"/>
        </w:rPr>
        <w:t>approximated</w:t>
      </w:r>
      <w:r>
        <w:rPr>
          <w:spacing w:val="10"/>
          <w:w w:val="110"/>
        </w:rPr>
        <w:t xml:space="preserve"> </w:t>
      </w:r>
      <w:r>
        <w:rPr>
          <w:w w:val="110"/>
        </w:rPr>
        <w:t>the</w:t>
      </w:r>
      <w:r>
        <w:rPr>
          <w:spacing w:val="39"/>
          <w:w w:val="110"/>
        </w:rPr>
        <w:t xml:space="preserve"> </w:t>
      </w:r>
      <w:r>
        <w:rPr>
          <w:w w:val="110"/>
        </w:rPr>
        <w:t>IRRS-B</w:t>
      </w:r>
      <w:r>
        <w:rPr>
          <w:spacing w:val="15"/>
          <w:w w:val="110"/>
        </w:rPr>
        <w:t xml:space="preserve"> </w:t>
      </w:r>
      <w:r>
        <w:rPr>
          <w:w w:val="110"/>
        </w:rPr>
        <w:t>subscales</w:t>
      </w:r>
      <w:r>
        <w:rPr>
          <w:spacing w:val="35"/>
          <w:w w:val="110"/>
        </w:rPr>
        <w:t xml:space="preserve"> </w:t>
      </w:r>
      <w:r>
        <w:rPr>
          <w:w w:val="110"/>
        </w:rPr>
        <w:t>(i.e.,</w:t>
      </w:r>
      <w:r>
        <w:rPr>
          <w:spacing w:val="22"/>
          <w:w w:val="110"/>
        </w:rPr>
        <w:t xml:space="preserve"> </w:t>
      </w:r>
      <w:r>
        <w:rPr>
          <w:w w:val="110"/>
        </w:rPr>
        <w:t>Individual</w:t>
      </w:r>
      <w:r>
        <w:rPr>
          <w:spacing w:val="40"/>
          <w:w w:val="110"/>
        </w:rPr>
        <w:t xml:space="preserve"> </w:t>
      </w:r>
      <w:r>
        <w:rPr>
          <w:w w:val="110"/>
        </w:rPr>
        <w:t>Racism,</w:t>
      </w:r>
      <w:r>
        <w:rPr>
          <w:spacing w:val="20"/>
          <w:w w:val="110"/>
        </w:rPr>
        <w:t xml:space="preserve"> </w:t>
      </w:r>
      <w:r>
        <w:rPr>
          <w:w w:val="110"/>
        </w:rPr>
        <w:t>Cultural</w:t>
      </w:r>
      <w:r>
        <w:rPr>
          <w:spacing w:val="28"/>
          <w:w w:val="110"/>
        </w:rPr>
        <w:t xml:space="preserve"> </w:t>
      </w:r>
      <w:r>
        <w:rPr>
          <w:w w:val="110"/>
        </w:rPr>
        <w:t>Racism,</w:t>
      </w:r>
      <w:r>
        <w:rPr>
          <w:spacing w:val="33"/>
          <w:w w:val="110"/>
        </w:rPr>
        <w:t xml:space="preserve"> </w:t>
      </w:r>
      <w:r>
        <w:rPr>
          <w:w w:val="110"/>
        </w:rPr>
        <w:t>Institutional</w:t>
      </w:r>
      <w:r>
        <w:rPr>
          <w:spacing w:val="10"/>
          <w:w w:val="110"/>
        </w:rPr>
        <w:t xml:space="preserve"> </w:t>
      </w:r>
      <w:r>
        <w:rPr>
          <w:w w:val="110"/>
        </w:rPr>
        <w:t>Racism,</w:t>
      </w:r>
      <w:r>
        <w:rPr>
          <w:spacing w:val="-2"/>
          <w:w w:val="110"/>
        </w:rPr>
        <w:t xml:space="preserve"> </w:t>
      </w:r>
      <w:r>
        <w:rPr>
          <w:w w:val="110"/>
        </w:rPr>
        <w:t>and</w:t>
      </w:r>
      <w:r>
        <w:rPr>
          <w:spacing w:val="33"/>
          <w:w w:val="110"/>
        </w:rPr>
        <w:t xml:space="preserve"> </w:t>
      </w:r>
      <w:r>
        <w:rPr>
          <w:w w:val="110"/>
        </w:rPr>
        <w:t>Global</w:t>
      </w:r>
      <w:r>
        <w:rPr>
          <w:spacing w:val="-5"/>
          <w:w w:val="110"/>
        </w:rPr>
        <w:t xml:space="preserve"> </w:t>
      </w:r>
      <w:r>
        <w:rPr>
          <w:w w:val="110"/>
        </w:rPr>
        <w:t>Racism).</w:t>
      </w:r>
      <w:r>
        <w:rPr>
          <w:spacing w:val="-4"/>
          <w:w w:val="110"/>
        </w:rPr>
        <w:t xml:space="preserve"> </w:t>
      </w:r>
      <w:r>
        <w:rPr>
          <w:w w:val="110"/>
        </w:rPr>
        <w:t>The</w:t>
      </w:r>
      <w:r>
        <w:rPr>
          <w:spacing w:val="6"/>
          <w:w w:val="110"/>
        </w:rPr>
        <w:t xml:space="preserve"> </w:t>
      </w:r>
      <w:r>
        <w:rPr>
          <w:w w:val="110"/>
        </w:rPr>
        <w:t>similarity</w:t>
      </w:r>
      <w:r>
        <w:rPr>
          <w:spacing w:val="3"/>
          <w:w w:val="110"/>
        </w:rPr>
        <w:t xml:space="preserve"> </w:t>
      </w:r>
      <w:r>
        <w:rPr>
          <w:w w:val="110"/>
        </w:rPr>
        <w:t>of</w:t>
      </w:r>
      <w:r>
        <w:rPr>
          <w:spacing w:val="-3"/>
          <w:w w:val="110"/>
        </w:rPr>
        <w:t xml:space="preserve"> </w:t>
      </w:r>
      <w:r>
        <w:rPr>
          <w:w w:val="110"/>
        </w:rPr>
        <w:t>these</w:t>
      </w:r>
      <w:r>
        <w:rPr>
          <w:spacing w:val="-4"/>
          <w:w w:val="110"/>
        </w:rPr>
        <w:t xml:space="preserve"> </w:t>
      </w:r>
      <w:r>
        <w:rPr>
          <w:w w:val="110"/>
        </w:rPr>
        <w:t>constructs,</w:t>
      </w:r>
      <w:r>
        <w:rPr>
          <w:spacing w:val="6"/>
          <w:w w:val="110"/>
        </w:rPr>
        <w:t xml:space="preserve"> </w:t>
      </w:r>
      <w:r>
        <w:rPr>
          <w:w w:val="110"/>
        </w:rPr>
        <w:t>as</w:t>
      </w:r>
      <w:r>
        <w:rPr>
          <w:spacing w:val="22"/>
          <w:w w:val="110"/>
        </w:rPr>
        <w:t xml:space="preserve"> </w:t>
      </w:r>
      <w:r>
        <w:rPr>
          <w:w w:val="110"/>
        </w:rPr>
        <w:t>represented</w:t>
      </w:r>
      <w:r>
        <w:rPr>
          <w:spacing w:val="10"/>
          <w:w w:val="110"/>
        </w:rPr>
        <w:t xml:space="preserve"> </w:t>
      </w:r>
      <w:r>
        <w:rPr>
          <w:w w:val="110"/>
        </w:rPr>
        <w:t>by</w:t>
      </w:r>
      <w:r>
        <w:rPr>
          <w:spacing w:val="7"/>
          <w:w w:val="110"/>
        </w:rPr>
        <w:t xml:space="preserve"> </w:t>
      </w:r>
      <w:r>
        <w:rPr>
          <w:w w:val="110"/>
        </w:rPr>
        <w:t>the</w:t>
      </w:r>
      <w:r>
        <w:rPr>
          <w:spacing w:val="24"/>
          <w:w w:val="110"/>
        </w:rPr>
        <w:t xml:space="preserve"> </w:t>
      </w:r>
      <w:r>
        <w:rPr>
          <w:w w:val="110"/>
        </w:rPr>
        <w:t>instruments'</w:t>
      </w:r>
      <w:r>
        <w:rPr>
          <w:spacing w:val="4"/>
          <w:w w:val="110"/>
        </w:rPr>
        <w:t xml:space="preserve"> </w:t>
      </w:r>
      <w:r>
        <w:rPr>
          <w:w w:val="110"/>
        </w:rPr>
        <w:t>subscales,</w:t>
      </w:r>
      <w:r>
        <w:rPr>
          <w:spacing w:val="12"/>
          <w:w w:val="110"/>
        </w:rPr>
        <w:t xml:space="preserve"> </w:t>
      </w:r>
      <w:r>
        <w:rPr>
          <w:w w:val="110"/>
        </w:rPr>
        <w:t>was</w:t>
      </w:r>
      <w:r>
        <w:rPr>
          <w:spacing w:val="5"/>
          <w:w w:val="110"/>
        </w:rPr>
        <w:t xml:space="preserve"> </w:t>
      </w:r>
      <w:r>
        <w:rPr>
          <w:w w:val="110"/>
        </w:rPr>
        <w:t>crucial</w:t>
      </w:r>
      <w:r>
        <w:rPr>
          <w:spacing w:val="11"/>
          <w:w w:val="110"/>
        </w:rPr>
        <w:t xml:space="preserve"> </w:t>
      </w:r>
      <w:r>
        <w:rPr>
          <w:w w:val="110"/>
        </w:rPr>
        <w:t>with</w:t>
      </w:r>
      <w:r>
        <w:rPr>
          <w:spacing w:val="30"/>
          <w:w w:val="110"/>
        </w:rPr>
        <w:t xml:space="preserve"> </w:t>
      </w:r>
      <w:r>
        <w:rPr>
          <w:w w:val="110"/>
        </w:rPr>
        <w:t>regard</w:t>
      </w:r>
      <w:r>
        <w:rPr>
          <w:spacing w:val="30"/>
          <w:w w:val="110"/>
        </w:rPr>
        <w:t xml:space="preserve"> </w:t>
      </w:r>
      <w:r>
        <w:rPr>
          <w:w w:val="110"/>
        </w:rPr>
        <w:t>to</w:t>
      </w:r>
      <w:r>
        <w:rPr>
          <w:spacing w:val="12"/>
          <w:w w:val="110"/>
        </w:rPr>
        <w:t xml:space="preserve"> </w:t>
      </w:r>
      <w:r>
        <w:rPr>
          <w:w w:val="110"/>
        </w:rPr>
        <w:t>testing</w:t>
      </w:r>
      <w:r>
        <w:rPr>
          <w:spacing w:val="21"/>
          <w:w w:val="110"/>
        </w:rPr>
        <w:t xml:space="preserve"> </w:t>
      </w:r>
      <w:r>
        <w:rPr>
          <w:w w:val="110"/>
        </w:rPr>
        <w:t>the</w:t>
      </w:r>
      <w:r>
        <w:rPr>
          <w:spacing w:val="27"/>
          <w:w w:val="110"/>
        </w:rPr>
        <w:t xml:space="preserve"> </w:t>
      </w:r>
      <w:r>
        <w:rPr>
          <w:w w:val="110"/>
        </w:rPr>
        <w:t>conver­</w:t>
      </w:r>
      <w:r>
        <w:rPr>
          <w:spacing w:val="9"/>
          <w:w w:val="110"/>
        </w:rPr>
        <w:t xml:space="preserve"> </w:t>
      </w:r>
      <w:r>
        <w:rPr>
          <w:w w:val="110"/>
        </w:rPr>
        <w:t>gent</w:t>
      </w:r>
      <w:r>
        <w:rPr>
          <w:spacing w:val="5"/>
          <w:w w:val="110"/>
        </w:rPr>
        <w:t xml:space="preserve"> </w:t>
      </w:r>
      <w:r>
        <w:rPr>
          <w:w w:val="110"/>
        </w:rPr>
        <w:t>validity</w:t>
      </w:r>
      <w:r>
        <w:rPr>
          <w:spacing w:val="20"/>
          <w:w w:val="110"/>
        </w:rPr>
        <w:t xml:space="preserve"> </w:t>
      </w:r>
      <w:r>
        <w:rPr>
          <w:w w:val="110"/>
        </w:rPr>
        <w:t>of</w:t>
      </w:r>
      <w:r>
        <w:rPr>
          <w:spacing w:val="13"/>
          <w:w w:val="110"/>
        </w:rPr>
        <w:t xml:space="preserve"> </w:t>
      </w:r>
      <w:r>
        <w:rPr>
          <w:w w:val="110"/>
        </w:rPr>
        <w:t>the</w:t>
      </w:r>
      <w:r>
        <w:rPr>
          <w:spacing w:val="54"/>
          <w:w w:val="110"/>
        </w:rPr>
        <w:t xml:space="preserve"> </w:t>
      </w:r>
      <w:r>
        <w:rPr>
          <w:w w:val="110"/>
        </w:rPr>
        <w:t>IRRS-B.</w:t>
      </w:r>
      <w:r>
        <w:rPr>
          <w:spacing w:val="25"/>
          <w:w w:val="110"/>
        </w:rPr>
        <w:t xml:space="preserve"> </w:t>
      </w:r>
      <w:r>
        <w:rPr>
          <w:w w:val="110"/>
        </w:rPr>
        <w:t>Finally,</w:t>
      </w:r>
      <w:r>
        <w:rPr>
          <w:spacing w:val="28"/>
          <w:w w:val="110"/>
        </w:rPr>
        <w:t xml:space="preserve"> </w:t>
      </w:r>
      <w:r>
        <w:rPr>
          <w:w w:val="110"/>
        </w:rPr>
        <w:t>the</w:t>
      </w:r>
      <w:r>
        <w:rPr>
          <w:spacing w:val="49"/>
          <w:w w:val="110"/>
        </w:rPr>
        <w:t xml:space="preserve"> </w:t>
      </w:r>
      <w:r>
        <w:rPr>
          <w:w w:val="110"/>
        </w:rPr>
        <w:t>brief</w:t>
      </w:r>
      <w:r>
        <w:rPr>
          <w:spacing w:val="30"/>
          <w:w w:val="110"/>
        </w:rPr>
        <w:t xml:space="preserve"> </w:t>
      </w:r>
      <w:r>
        <w:rPr>
          <w:w w:val="110"/>
        </w:rPr>
        <w:t>nature</w:t>
      </w:r>
      <w:r>
        <w:rPr>
          <w:spacing w:val="10"/>
          <w:w w:val="110"/>
        </w:rPr>
        <w:t xml:space="preserve"> </w:t>
      </w:r>
      <w:r>
        <w:rPr>
          <w:w w:val="110"/>
        </w:rPr>
        <w:t>of</w:t>
      </w:r>
      <w:r>
        <w:rPr>
          <w:spacing w:val="19"/>
          <w:w w:val="110"/>
        </w:rPr>
        <w:t xml:space="preserve"> </w:t>
      </w:r>
      <w:r>
        <w:rPr>
          <w:w w:val="110"/>
        </w:rPr>
        <w:t>the</w:t>
      </w:r>
      <w:r>
        <w:rPr>
          <w:spacing w:val="70"/>
          <w:w w:val="110"/>
        </w:rPr>
        <w:t xml:space="preserve"> </w:t>
      </w:r>
      <w:r>
        <w:rPr>
          <w:w w:val="110"/>
        </w:rPr>
        <w:t>RaLES-R</w:t>
      </w:r>
      <w:r>
        <w:rPr>
          <w:spacing w:val="36"/>
          <w:w w:val="110"/>
        </w:rPr>
        <w:t xml:space="preserve"> </w:t>
      </w:r>
      <w:r>
        <w:rPr>
          <w:w w:val="110"/>
        </w:rPr>
        <w:t>PER</w:t>
      </w:r>
      <w:r>
        <w:rPr>
          <w:spacing w:val="19"/>
          <w:w w:val="110"/>
        </w:rPr>
        <w:t xml:space="preserve"> </w:t>
      </w:r>
      <w:r>
        <w:rPr>
          <w:w w:val="110"/>
        </w:rPr>
        <w:t>and</w:t>
      </w:r>
      <w:r>
        <w:rPr>
          <w:spacing w:val="3"/>
          <w:w w:val="110"/>
        </w:rPr>
        <w:t xml:space="preserve"> </w:t>
      </w:r>
      <w:r>
        <w:rPr>
          <w:w w:val="110"/>
        </w:rPr>
        <w:t>GRP</w:t>
      </w:r>
      <w:r>
        <w:rPr>
          <w:spacing w:val="15"/>
          <w:w w:val="110"/>
        </w:rPr>
        <w:t xml:space="preserve"> </w:t>
      </w:r>
      <w:r>
        <w:rPr>
          <w:w w:val="110"/>
        </w:rPr>
        <w:t>subscales</w:t>
      </w:r>
      <w:r>
        <w:rPr>
          <w:spacing w:val="10"/>
          <w:w w:val="110"/>
        </w:rPr>
        <w:t xml:space="preserve"> </w:t>
      </w:r>
      <w:r>
        <w:rPr>
          <w:w w:val="110"/>
        </w:rPr>
        <w:t>gave</w:t>
      </w:r>
      <w:r>
        <w:rPr>
          <w:spacing w:val="14"/>
          <w:w w:val="110"/>
        </w:rPr>
        <w:t xml:space="preserve"> </w:t>
      </w:r>
      <w:r>
        <w:rPr>
          <w:w w:val="110"/>
          <w:sz w:val="18"/>
          <w:szCs w:val="18"/>
        </w:rPr>
        <w:t>it</w:t>
      </w:r>
      <w:r>
        <w:rPr>
          <w:spacing w:val="42"/>
          <w:w w:val="110"/>
          <w:sz w:val="18"/>
          <w:szCs w:val="18"/>
        </w:rPr>
        <w:t xml:space="preserve"> </w:t>
      </w:r>
      <w:r>
        <w:rPr>
          <w:w w:val="110"/>
        </w:rPr>
        <w:t>more</w:t>
      </w:r>
      <w:r>
        <w:rPr>
          <w:spacing w:val="11"/>
          <w:w w:val="110"/>
        </w:rPr>
        <w:t xml:space="preserve"> </w:t>
      </w:r>
      <w:r>
        <w:rPr>
          <w:w w:val="110"/>
        </w:rPr>
        <w:t>of</w:t>
      </w:r>
      <w:r>
        <w:rPr>
          <w:spacing w:val="13"/>
          <w:w w:val="110"/>
        </w:rPr>
        <w:t xml:space="preserve"> </w:t>
      </w:r>
      <w:r>
        <w:rPr>
          <w:w w:val="110"/>
        </w:rPr>
        <w:t>a</w:t>
      </w:r>
      <w:r>
        <w:rPr>
          <w:spacing w:val="39"/>
          <w:w w:val="110"/>
        </w:rPr>
        <w:t xml:space="preserve"> </w:t>
      </w:r>
      <w:r>
        <w:rPr>
          <w:w w:val="110"/>
        </w:rPr>
        <w:t>practical</w:t>
      </w:r>
      <w:r>
        <w:rPr>
          <w:spacing w:val="35"/>
          <w:w w:val="110"/>
        </w:rPr>
        <w:t xml:space="preserve"> </w:t>
      </w:r>
      <w:r>
        <w:rPr>
          <w:w w:val="110"/>
        </w:rPr>
        <w:t>utility</w:t>
      </w:r>
      <w:r>
        <w:rPr>
          <w:spacing w:val="11"/>
          <w:w w:val="110"/>
        </w:rPr>
        <w:t xml:space="preserve"> </w:t>
      </w:r>
      <w:r>
        <w:rPr>
          <w:w w:val="110"/>
        </w:rPr>
        <w:t>as</w:t>
      </w:r>
      <w:r>
        <w:rPr>
          <w:spacing w:val="29"/>
          <w:w w:val="110"/>
        </w:rPr>
        <w:t xml:space="preserve"> </w:t>
      </w:r>
      <w:r>
        <w:rPr>
          <w:w w:val="110"/>
        </w:rPr>
        <w:t>a</w:t>
      </w:r>
      <w:r>
        <w:rPr>
          <w:spacing w:val="36"/>
          <w:w w:val="110"/>
        </w:rPr>
        <w:t xml:space="preserve"> </w:t>
      </w:r>
      <w:r>
        <w:rPr>
          <w:w w:val="110"/>
        </w:rPr>
        <w:t>research</w:t>
      </w:r>
      <w:r>
        <w:rPr>
          <w:spacing w:val="22"/>
          <w:w w:val="110"/>
        </w:rPr>
        <w:t xml:space="preserve"> </w:t>
      </w:r>
      <w:r>
        <w:rPr>
          <w:w w:val="110"/>
        </w:rPr>
        <w:t>instrument</w:t>
      </w:r>
      <w:r>
        <w:rPr>
          <w:spacing w:val="28"/>
          <w:w w:val="110"/>
        </w:rPr>
        <w:t xml:space="preserve"> </w:t>
      </w:r>
      <w:r>
        <w:rPr>
          <w:w w:val="110"/>
        </w:rPr>
        <w:t>for</w:t>
      </w:r>
      <w:r>
        <w:rPr>
          <w:spacing w:val="6"/>
          <w:w w:val="110"/>
        </w:rPr>
        <w:t xml:space="preserve"> </w:t>
      </w:r>
      <w:r>
        <w:rPr>
          <w:w w:val="110"/>
        </w:rPr>
        <w:t>the</w:t>
      </w:r>
      <w:r>
        <w:rPr>
          <w:spacing w:val="57"/>
          <w:w w:val="110"/>
        </w:rPr>
        <w:t xml:space="preserve"> </w:t>
      </w:r>
      <w:r>
        <w:rPr>
          <w:w w:val="110"/>
        </w:rPr>
        <w:t>present</w:t>
      </w:r>
      <w:r>
        <w:rPr>
          <w:spacing w:val="15"/>
          <w:w w:val="110"/>
        </w:rPr>
        <w:t xml:space="preserve"> </w:t>
      </w:r>
      <w:r>
        <w:rPr>
          <w:w w:val="110"/>
        </w:rPr>
        <w:t>study</w:t>
      </w:r>
      <w:r>
        <w:rPr>
          <w:spacing w:val="19"/>
          <w:w w:val="110"/>
        </w:rPr>
        <w:t xml:space="preserve"> </w:t>
      </w:r>
      <w:r>
        <w:rPr>
          <w:w w:val="110"/>
        </w:rPr>
        <w:t>in</w:t>
      </w:r>
      <w:r>
        <w:rPr>
          <w:spacing w:val="3"/>
          <w:w w:val="110"/>
        </w:rPr>
        <w:t xml:space="preserve"> </w:t>
      </w:r>
      <w:r>
        <w:rPr>
          <w:w w:val="110"/>
        </w:rPr>
        <w:t>which</w:t>
      </w:r>
      <w:r>
        <w:rPr>
          <w:spacing w:val="19"/>
          <w:w w:val="110"/>
        </w:rPr>
        <w:t xml:space="preserve"> </w:t>
      </w:r>
      <w:r>
        <w:rPr>
          <w:w w:val="110"/>
        </w:rPr>
        <w:t>efficiency</w:t>
      </w:r>
      <w:r>
        <w:rPr>
          <w:spacing w:val="20"/>
          <w:w w:val="110"/>
        </w:rPr>
        <w:t xml:space="preserve"> </w:t>
      </w:r>
      <w:r>
        <w:rPr>
          <w:w w:val="110"/>
        </w:rPr>
        <w:t>of</w:t>
      </w:r>
      <w:r>
        <w:rPr>
          <w:spacing w:val="13"/>
          <w:w w:val="110"/>
        </w:rPr>
        <w:t xml:space="preserve"> </w:t>
      </w:r>
      <w:r>
        <w:rPr>
          <w:w w:val="110"/>
        </w:rPr>
        <w:t>administration</w:t>
      </w:r>
      <w:r>
        <w:rPr>
          <w:spacing w:val="5"/>
          <w:w w:val="110"/>
        </w:rPr>
        <w:t xml:space="preserve"> </w:t>
      </w:r>
      <w:r>
        <w:rPr>
          <w:w w:val="110"/>
        </w:rPr>
        <w:t>was</w:t>
      </w:r>
      <w:r>
        <w:rPr>
          <w:spacing w:val="6"/>
          <w:w w:val="110"/>
        </w:rPr>
        <w:t xml:space="preserve"> </w:t>
      </w:r>
      <w:r>
        <w:rPr>
          <w:w w:val="110"/>
        </w:rPr>
        <w:t>a</w:t>
      </w:r>
      <w:r>
        <w:rPr>
          <w:spacing w:val="32"/>
          <w:w w:val="110"/>
        </w:rPr>
        <w:t xml:space="preserve"> </w:t>
      </w:r>
      <w:r>
        <w:rPr>
          <w:w w:val="110"/>
        </w:rPr>
        <w:t>consideration.</w:t>
      </w:r>
    </w:p>
    <w:p w14:paraId="37B11BE9" w14:textId="77777777" w:rsidR="00D37A87" w:rsidRDefault="00D37A87" w:rsidP="00D37A87">
      <w:pPr>
        <w:pStyle w:val="Heading1"/>
        <w:kinsoku w:val="0"/>
        <w:overflowPunct w:val="0"/>
        <w:spacing w:before="198"/>
        <w:ind w:left="173"/>
        <w:rPr>
          <w:spacing w:val="-2"/>
        </w:rPr>
      </w:pPr>
      <w:r>
        <w:rPr>
          <w:spacing w:val="-2"/>
        </w:rPr>
        <w:lastRenderedPageBreak/>
        <w:t>Procedure</w:t>
      </w:r>
    </w:p>
    <w:p w14:paraId="208883FA" w14:textId="77777777" w:rsidR="00D37A87" w:rsidRDefault="00D37A87" w:rsidP="00D37A87">
      <w:pPr>
        <w:pStyle w:val="BodyText"/>
        <w:kinsoku w:val="0"/>
        <w:overflowPunct w:val="0"/>
        <w:spacing w:before="203" w:line="235" w:lineRule="auto"/>
        <w:ind w:left="167" w:right="126" w:hanging="6"/>
        <w:jc w:val="both"/>
        <w:rPr>
          <w:w w:val="115"/>
        </w:rPr>
      </w:pPr>
      <w:r>
        <w:rPr>
          <w:w w:val="115"/>
        </w:rPr>
        <w:t>Survey packets</w:t>
      </w:r>
      <w:r>
        <w:rPr>
          <w:spacing w:val="-4"/>
          <w:w w:val="115"/>
        </w:rPr>
        <w:t xml:space="preserve"> </w:t>
      </w:r>
      <w:r>
        <w:rPr>
          <w:w w:val="115"/>
        </w:rPr>
        <w:t>were</w:t>
      </w:r>
      <w:r>
        <w:rPr>
          <w:spacing w:val="-11"/>
          <w:w w:val="115"/>
        </w:rPr>
        <w:t xml:space="preserve"> </w:t>
      </w:r>
      <w:r>
        <w:rPr>
          <w:w w:val="115"/>
        </w:rPr>
        <w:t>administered</w:t>
      </w:r>
      <w:r>
        <w:rPr>
          <w:spacing w:val="28"/>
          <w:w w:val="115"/>
        </w:rPr>
        <w:t xml:space="preserve"> </w:t>
      </w:r>
      <w:r>
        <w:rPr>
          <w:w w:val="115"/>
        </w:rPr>
        <w:t>to participants in</w:t>
      </w:r>
      <w:r>
        <w:rPr>
          <w:spacing w:val="-11"/>
          <w:w w:val="115"/>
        </w:rPr>
        <w:t xml:space="preserve"> </w:t>
      </w:r>
      <w:r>
        <w:rPr>
          <w:w w:val="115"/>
        </w:rPr>
        <w:t>large</w:t>
      </w:r>
      <w:r>
        <w:rPr>
          <w:spacing w:val="-10"/>
          <w:w w:val="115"/>
        </w:rPr>
        <w:t xml:space="preserve"> </w:t>
      </w:r>
      <w:r>
        <w:rPr>
          <w:w w:val="115"/>
        </w:rPr>
        <w:t>group</w:t>
      </w:r>
      <w:r>
        <w:rPr>
          <w:spacing w:val="-3"/>
          <w:w w:val="115"/>
        </w:rPr>
        <w:t xml:space="preserve"> </w:t>
      </w:r>
      <w:r>
        <w:rPr>
          <w:w w:val="115"/>
        </w:rPr>
        <w:t>settings</w:t>
      </w:r>
      <w:r>
        <w:rPr>
          <w:spacing w:val="-3"/>
          <w:w w:val="115"/>
        </w:rPr>
        <w:t xml:space="preserve"> </w:t>
      </w:r>
      <w:r>
        <w:rPr>
          <w:w w:val="115"/>
        </w:rPr>
        <w:t>such as</w:t>
      </w:r>
      <w:r>
        <w:rPr>
          <w:spacing w:val="36"/>
          <w:w w:val="115"/>
        </w:rPr>
        <w:t xml:space="preserve"> </w:t>
      </w:r>
      <w:r>
        <w:rPr>
          <w:w w:val="115"/>
        </w:rPr>
        <w:t>college</w:t>
      </w:r>
      <w:r>
        <w:rPr>
          <w:spacing w:val="24"/>
          <w:w w:val="115"/>
        </w:rPr>
        <w:t xml:space="preserve"> </w:t>
      </w:r>
      <w:r>
        <w:rPr>
          <w:w w:val="115"/>
        </w:rPr>
        <w:t>and</w:t>
      </w:r>
      <w:r>
        <w:rPr>
          <w:spacing w:val="80"/>
          <w:w w:val="115"/>
        </w:rPr>
        <w:t xml:space="preserve"> </w:t>
      </w:r>
      <w:r>
        <w:rPr>
          <w:w w:val="115"/>
        </w:rPr>
        <w:t>university</w:t>
      </w:r>
      <w:r>
        <w:rPr>
          <w:spacing w:val="37"/>
          <w:w w:val="115"/>
        </w:rPr>
        <w:t xml:space="preserve"> </w:t>
      </w:r>
      <w:r>
        <w:rPr>
          <w:w w:val="115"/>
        </w:rPr>
        <w:t>classrooms</w:t>
      </w:r>
      <w:r>
        <w:rPr>
          <w:spacing w:val="40"/>
          <w:w w:val="115"/>
        </w:rPr>
        <w:t xml:space="preserve"> </w:t>
      </w:r>
      <w:r>
        <w:rPr>
          <w:w w:val="115"/>
        </w:rPr>
        <w:t>and</w:t>
      </w:r>
      <w:r>
        <w:rPr>
          <w:spacing w:val="40"/>
          <w:w w:val="115"/>
        </w:rPr>
        <w:t xml:space="preserve"> </w:t>
      </w:r>
      <w:r>
        <w:rPr>
          <w:w w:val="115"/>
        </w:rPr>
        <w:t>an</w:t>
      </w:r>
      <w:r>
        <w:rPr>
          <w:spacing w:val="40"/>
          <w:w w:val="115"/>
        </w:rPr>
        <w:t xml:space="preserve"> </w:t>
      </w:r>
      <w:r>
        <w:rPr>
          <w:w w:val="115"/>
        </w:rPr>
        <w:t>educational</w:t>
      </w:r>
      <w:r>
        <w:rPr>
          <w:spacing w:val="26"/>
          <w:w w:val="115"/>
        </w:rPr>
        <w:t xml:space="preserve"> </w:t>
      </w:r>
      <w:r>
        <w:rPr>
          <w:w w:val="115"/>
        </w:rPr>
        <w:t>seminar</w:t>
      </w:r>
      <w:r>
        <w:rPr>
          <w:spacing w:val="37"/>
          <w:w w:val="115"/>
        </w:rPr>
        <w:t xml:space="preserve"> </w:t>
      </w:r>
      <w:r>
        <w:rPr>
          <w:w w:val="115"/>
        </w:rPr>
        <w:t>in</w:t>
      </w:r>
      <w:r>
        <w:rPr>
          <w:spacing w:val="19"/>
          <w:w w:val="115"/>
        </w:rPr>
        <w:t xml:space="preserve"> </w:t>
      </w:r>
      <w:r>
        <w:rPr>
          <w:w w:val="115"/>
        </w:rPr>
        <w:t>a</w:t>
      </w:r>
      <w:r>
        <w:rPr>
          <w:spacing w:val="33"/>
          <w:w w:val="115"/>
        </w:rPr>
        <w:t xml:space="preserve"> </w:t>
      </w:r>
      <w:r>
        <w:rPr>
          <w:w w:val="115"/>
        </w:rPr>
        <w:t>drug</w:t>
      </w:r>
    </w:p>
    <w:p w14:paraId="303BC87E" w14:textId="77777777" w:rsidR="00D37A87" w:rsidRDefault="00D37A87" w:rsidP="00D37A87">
      <w:pPr>
        <w:pStyle w:val="BodyText"/>
        <w:kinsoku w:val="0"/>
        <w:overflowPunct w:val="0"/>
        <w:spacing w:before="37" w:line="189" w:lineRule="auto"/>
        <w:ind w:left="160" w:right="132" w:firstLine="12"/>
        <w:jc w:val="both"/>
        <w:rPr>
          <w:w w:val="115"/>
        </w:rPr>
      </w:pPr>
      <w:r>
        <w:rPr>
          <w:w w:val="115"/>
        </w:rPr>
        <w:t>treatment</w:t>
      </w:r>
      <w:r>
        <w:rPr>
          <w:spacing w:val="40"/>
          <w:w w:val="115"/>
        </w:rPr>
        <w:t xml:space="preserve"> </w:t>
      </w:r>
      <w:r>
        <w:rPr>
          <w:w w:val="115"/>
        </w:rPr>
        <w:t>program.</w:t>
      </w:r>
      <w:r>
        <w:rPr>
          <w:spacing w:val="40"/>
          <w:w w:val="115"/>
        </w:rPr>
        <w:t xml:space="preserve"> </w:t>
      </w:r>
      <w:r>
        <w:rPr>
          <w:w w:val="115"/>
        </w:rPr>
        <w:t>In</w:t>
      </w:r>
      <w:r>
        <w:rPr>
          <w:spacing w:val="21"/>
          <w:w w:val="115"/>
        </w:rPr>
        <w:t xml:space="preserve"> </w:t>
      </w:r>
      <w:r>
        <w:rPr>
          <w:w w:val="115"/>
        </w:rPr>
        <w:t>addition</w:t>
      </w:r>
      <w:r>
        <w:rPr>
          <w:spacing w:val="40"/>
          <w:w w:val="115"/>
        </w:rPr>
        <w:t xml:space="preserve"> </w:t>
      </w:r>
      <w:r>
        <w:rPr>
          <w:w w:val="115"/>
        </w:rPr>
        <w:t>to</w:t>
      </w:r>
      <w:r>
        <w:rPr>
          <w:spacing w:val="21"/>
          <w:w w:val="115"/>
        </w:rPr>
        <w:t xml:space="preserve"> </w:t>
      </w:r>
      <w:r>
        <w:rPr>
          <w:w w:val="115"/>
        </w:rPr>
        <w:t>the</w:t>
      </w:r>
      <w:r>
        <w:rPr>
          <w:spacing w:val="36"/>
          <w:w w:val="115"/>
        </w:rPr>
        <w:t xml:space="preserve"> </w:t>
      </w:r>
      <w:r>
        <w:rPr>
          <w:w w:val="115"/>
        </w:rPr>
        <w:t>IRRS-8,</w:t>
      </w:r>
      <w:r>
        <w:rPr>
          <w:spacing w:val="38"/>
          <w:w w:val="115"/>
        </w:rPr>
        <w:t xml:space="preserve"> </w:t>
      </w:r>
      <w:r>
        <w:rPr>
          <w:w w:val="115"/>
        </w:rPr>
        <w:t>the</w:t>
      </w:r>
      <w:r>
        <w:rPr>
          <w:spacing w:val="40"/>
          <w:w w:val="115"/>
        </w:rPr>
        <w:t xml:space="preserve"> </w:t>
      </w:r>
      <w:r>
        <w:rPr>
          <w:w w:val="115"/>
        </w:rPr>
        <w:t>RaLES-R</w:t>
      </w:r>
      <w:r>
        <w:rPr>
          <w:spacing w:val="30"/>
          <w:w w:val="115"/>
        </w:rPr>
        <w:t xml:space="preserve"> </w:t>
      </w:r>
      <w:r>
        <w:rPr>
          <w:w w:val="115"/>
        </w:rPr>
        <w:t>PER</w:t>
      </w:r>
      <w:r>
        <w:rPr>
          <w:spacing w:val="21"/>
          <w:w w:val="115"/>
        </w:rPr>
        <w:t xml:space="preserve"> </w:t>
      </w:r>
      <w:r>
        <w:rPr>
          <w:w w:val="115"/>
        </w:rPr>
        <w:t>and</w:t>
      </w:r>
      <w:r>
        <w:rPr>
          <w:spacing w:val="71"/>
          <w:w w:val="115"/>
        </w:rPr>
        <w:t xml:space="preserve"> </w:t>
      </w:r>
      <w:r>
        <w:rPr>
          <w:w w:val="115"/>
        </w:rPr>
        <w:t>GRP</w:t>
      </w:r>
      <w:r>
        <w:rPr>
          <w:spacing w:val="-9"/>
          <w:w w:val="115"/>
        </w:rPr>
        <w:t xml:space="preserve"> </w:t>
      </w:r>
      <w:r>
        <w:rPr>
          <w:w w:val="115"/>
        </w:rPr>
        <w:t>subscales</w:t>
      </w:r>
      <w:r>
        <w:rPr>
          <w:spacing w:val="20"/>
          <w:w w:val="115"/>
        </w:rPr>
        <w:t xml:space="preserve"> </w:t>
      </w:r>
      <w:r>
        <w:rPr>
          <w:w w:val="115"/>
        </w:rPr>
        <w:t>were</w:t>
      </w:r>
      <w:r>
        <w:rPr>
          <w:spacing w:val="13"/>
          <w:w w:val="115"/>
        </w:rPr>
        <w:t xml:space="preserve"> </w:t>
      </w:r>
      <w:r>
        <w:rPr>
          <w:w w:val="115"/>
        </w:rPr>
        <w:t>administered</w:t>
      </w:r>
      <w:r>
        <w:rPr>
          <w:spacing w:val="40"/>
          <w:w w:val="115"/>
        </w:rPr>
        <w:t xml:space="preserve"> </w:t>
      </w:r>
      <w:r>
        <w:rPr>
          <w:w w:val="115"/>
        </w:rPr>
        <w:t>to a</w:t>
      </w:r>
      <w:r>
        <w:rPr>
          <w:spacing w:val="25"/>
          <w:w w:val="115"/>
        </w:rPr>
        <w:t xml:space="preserve"> </w:t>
      </w:r>
      <w:r>
        <w:rPr>
          <w:w w:val="115"/>
        </w:rPr>
        <w:t>subsample</w:t>
      </w:r>
      <w:r>
        <w:rPr>
          <w:spacing w:val="14"/>
          <w:w w:val="115"/>
        </w:rPr>
        <w:t xml:space="preserve"> </w:t>
      </w:r>
      <w:r>
        <w:rPr>
          <w:w w:val="115"/>
        </w:rPr>
        <w:t>of</w:t>
      </w:r>
      <w:r>
        <w:rPr>
          <w:spacing w:val="21"/>
          <w:w w:val="115"/>
        </w:rPr>
        <w:t xml:space="preserve"> </w:t>
      </w:r>
      <w:r>
        <w:rPr>
          <w:w w:val="115"/>
        </w:rPr>
        <w:t>participants</w:t>
      </w:r>
      <w:r>
        <w:rPr>
          <w:spacing w:val="22"/>
          <w:w w:val="115"/>
        </w:rPr>
        <w:t xml:space="preserve"> </w:t>
      </w:r>
      <w:r>
        <w:rPr>
          <w:rFonts w:ascii="Arial" w:hAnsi="Arial" w:cs="Arial"/>
          <w:i/>
          <w:iCs/>
          <w:w w:val="115"/>
          <w:sz w:val="17"/>
          <w:szCs w:val="17"/>
        </w:rPr>
        <w:t>(n</w:t>
      </w:r>
      <w:r>
        <w:rPr>
          <w:rFonts w:ascii="Arial" w:hAnsi="Arial" w:cs="Arial"/>
          <w:i/>
          <w:iCs/>
          <w:spacing w:val="32"/>
          <w:w w:val="115"/>
          <w:sz w:val="17"/>
          <w:szCs w:val="17"/>
        </w:rPr>
        <w:t xml:space="preserve"> </w:t>
      </w:r>
      <w:r>
        <w:rPr>
          <w:sz w:val="26"/>
          <w:szCs w:val="26"/>
        </w:rPr>
        <w:t xml:space="preserve">= </w:t>
      </w:r>
      <w:r>
        <w:rPr>
          <w:w w:val="115"/>
        </w:rPr>
        <w:t>44).</w:t>
      </w:r>
      <w:r>
        <w:rPr>
          <w:spacing w:val="20"/>
          <w:w w:val="115"/>
        </w:rPr>
        <w:t xml:space="preserve"> </w:t>
      </w:r>
      <w:r>
        <w:rPr>
          <w:w w:val="115"/>
        </w:rPr>
        <w:t>Each</w:t>
      </w:r>
    </w:p>
    <w:p w14:paraId="008745DF" w14:textId="77777777" w:rsidR="00D37A87" w:rsidRDefault="00D37A87" w:rsidP="00D37A87">
      <w:pPr>
        <w:pStyle w:val="BodyText"/>
        <w:kinsoku w:val="0"/>
        <w:overflowPunct w:val="0"/>
        <w:spacing w:line="230" w:lineRule="auto"/>
        <w:ind w:left="153" w:right="142" w:firstLine="9"/>
        <w:jc w:val="both"/>
        <w:rPr>
          <w:w w:val="115"/>
        </w:rPr>
      </w:pPr>
      <w:r>
        <w:rPr>
          <w:w w:val="115"/>
        </w:rPr>
        <w:t>questionnaire</w:t>
      </w:r>
      <w:r>
        <w:rPr>
          <w:spacing w:val="40"/>
          <w:w w:val="115"/>
        </w:rPr>
        <w:t xml:space="preserve"> </w:t>
      </w:r>
      <w:r>
        <w:rPr>
          <w:w w:val="115"/>
        </w:rPr>
        <w:t>packet</w:t>
      </w:r>
      <w:r>
        <w:rPr>
          <w:spacing w:val="36"/>
          <w:w w:val="115"/>
        </w:rPr>
        <w:t xml:space="preserve"> </w:t>
      </w:r>
      <w:r>
        <w:rPr>
          <w:w w:val="115"/>
        </w:rPr>
        <w:t>included</w:t>
      </w:r>
      <w:r>
        <w:rPr>
          <w:spacing w:val="40"/>
          <w:w w:val="115"/>
        </w:rPr>
        <w:t xml:space="preserve"> </w:t>
      </w:r>
      <w:r>
        <w:rPr>
          <w:w w:val="115"/>
        </w:rPr>
        <w:t>an</w:t>
      </w:r>
      <w:r>
        <w:rPr>
          <w:spacing w:val="40"/>
          <w:w w:val="115"/>
        </w:rPr>
        <w:t xml:space="preserve"> </w:t>
      </w:r>
      <w:r>
        <w:rPr>
          <w:w w:val="115"/>
        </w:rPr>
        <w:t>informed-consent</w:t>
      </w:r>
      <w:r>
        <w:rPr>
          <w:spacing w:val="18"/>
          <w:w w:val="115"/>
        </w:rPr>
        <w:t xml:space="preserve"> </w:t>
      </w:r>
      <w:r>
        <w:rPr>
          <w:w w:val="115"/>
        </w:rPr>
        <w:t>cover</w:t>
      </w:r>
      <w:r>
        <w:rPr>
          <w:spacing w:val="28"/>
          <w:w w:val="115"/>
        </w:rPr>
        <w:t xml:space="preserve"> </w:t>
      </w:r>
      <w:r>
        <w:rPr>
          <w:w w:val="115"/>
        </w:rPr>
        <w:t>letter</w:t>
      </w:r>
      <w:r>
        <w:rPr>
          <w:spacing w:val="25"/>
          <w:w w:val="115"/>
        </w:rPr>
        <w:t xml:space="preserve"> </w:t>
      </w:r>
      <w:r>
        <w:rPr>
          <w:w w:val="115"/>
        </w:rPr>
        <w:t>and</w:t>
      </w:r>
      <w:r>
        <w:rPr>
          <w:spacing w:val="40"/>
          <w:w w:val="115"/>
        </w:rPr>
        <w:t xml:space="preserve"> </w:t>
      </w:r>
      <w:r>
        <w:rPr>
          <w:w w:val="115"/>
        </w:rPr>
        <w:t>a</w:t>
      </w:r>
      <w:r>
        <w:rPr>
          <w:spacing w:val="40"/>
          <w:w w:val="115"/>
        </w:rPr>
        <w:t xml:space="preserve"> </w:t>
      </w:r>
      <w:r>
        <w:rPr>
          <w:w w:val="115"/>
        </w:rPr>
        <w:t>brief demographic data</w:t>
      </w:r>
      <w:r>
        <w:rPr>
          <w:spacing w:val="-6"/>
          <w:w w:val="115"/>
        </w:rPr>
        <w:t xml:space="preserve"> </w:t>
      </w:r>
      <w:r>
        <w:rPr>
          <w:w w:val="115"/>
        </w:rPr>
        <w:t>questionnaire.</w:t>
      </w:r>
      <w:r>
        <w:rPr>
          <w:spacing w:val="-28"/>
          <w:w w:val="115"/>
        </w:rPr>
        <w:t xml:space="preserve"> </w:t>
      </w:r>
      <w:r>
        <w:rPr>
          <w:w w:val="115"/>
        </w:rPr>
        <w:t>The</w:t>
      </w:r>
      <w:r>
        <w:rPr>
          <w:spacing w:val="-30"/>
          <w:w w:val="115"/>
        </w:rPr>
        <w:t xml:space="preserve"> </w:t>
      </w:r>
      <w:r>
        <w:rPr>
          <w:w w:val="115"/>
        </w:rPr>
        <w:t>survey</w:t>
      </w:r>
      <w:r>
        <w:rPr>
          <w:spacing w:val="-6"/>
          <w:w w:val="115"/>
        </w:rPr>
        <w:t xml:space="preserve"> </w:t>
      </w:r>
      <w:r>
        <w:rPr>
          <w:w w:val="115"/>
        </w:rPr>
        <w:t>questionnaires</w:t>
      </w:r>
      <w:r>
        <w:rPr>
          <w:spacing w:val="-17"/>
          <w:w w:val="115"/>
        </w:rPr>
        <w:t xml:space="preserve"> </w:t>
      </w:r>
      <w:r>
        <w:rPr>
          <w:w w:val="115"/>
        </w:rPr>
        <w:t>were</w:t>
      </w:r>
      <w:r>
        <w:rPr>
          <w:spacing w:val="-3"/>
          <w:w w:val="115"/>
        </w:rPr>
        <w:t xml:space="preserve"> </w:t>
      </w:r>
      <w:r>
        <w:rPr>
          <w:w w:val="115"/>
        </w:rPr>
        <w:t>counterbal­ anced</w:t>
      </w:r>
      <w:r>
        <w:rPr>
          <w:spacing w:val="18"/>
          <w:w w:val="115"/>
        </w:rPr>
        <w:t xml:space="preserve"> </w:t>
      </w:r>
      <w:r>
        <w:rPr>
          <w:w w:val="115"/>
        </w:rPr>
        <w:t>to</w:t>
      </w:r>
      <w:r>
        <w:rPr>
          <w:spacing w:val="-4"/>
          <w:w w:val="115"/>
        </w:rPr>
        <w:t xml:space="preserve"> </w:t>
      </w:r>
      <w:r>
        <w:rPr>
          <w:w w:val="115"/>
        </w:rPr>
        <w:t>control</w:t>
      </w:r>
      <w:r>
        <w:rPr>
          <w:spacing w:val="-3"/>
          <w:w w:val="115"/>
        </w:rPr>
        <w:t xml:space="preserve"> </w:t>
      </w:r>
      <w:r>
        <w:rPr>
          <w:w w:val="115"/>
        </w:rPr>
        <w:t>for</w:t>
      </w:r>
      <w:r>
        <w:rPr>
          <w:spacing w:val="-1"/>
          <w:w w:val="115"/>
        </w:rPr>
        <w:t xml:space="preserve"> </w:t>
      </w:r>
      <w:r>
        <w:rPr>
          <w:w w:val="115"/>
        </w:rPr>
        <w:t>instrumentation</w:t>
      </w:r>
      <w:r>
        <w:rPr>
          <w:spacing w:val="-12"/>
          <w:w w:val="115"/>
        </w:rPr>
        <w:t xml:space="preserve"> </w:t>
      </w:r>
      <w:r>
        <w:rPr>
          <w:w w:val="115"/>
        </w:rPr>
        <w:t>effects.</w:t>
      </w:r>
      <w:r>
        <w:rPr>
          <w:spacing w:val="16"/>
          <w:w w:val="115"/>
        </w:rPr>
        <w:t xml:space="preserve"> </w:t>
      </w:r>
      <w:r>
        <w:rPr>
          <w:w w:val="115"/>
        </w:rPr>
        <w:t>Participants were</w:t>
      </w:r>
      <w:r>
        <w:rPr>
          <w:spacing w:val="-2"/>
          <w:w w:val="115"/>
        </w:rPr>
        <w:t xml:space="preserve"> </w:t>
      </w:r>
      <w:r>
        <w:rPr>
          <w:w w:val="115"/>
        </w:rPr>
        <w:t>debriefed</w:t>
      </w:r>
      <w:r>
        <w:rPr>
          <w:spacing w:val="20"/>
          <w:w w:val="115"/>
        </w:rPr>
        <w:t xml:space="preserve"> </w:t>
      </w:r>
      <w:r>
        <w:rPr>
          <w:w w:val="115"/>
        </w:rPr>
        <w:t>indi­ vidually</w:t>
      </w:r>
      <w:r>
        <w:rPr>
          <w:spacing w:val="12"/>
          <w:w w:val="115"/>
        </w:rPr>
        <w:t xml:space="preserve"> </w:t>
      </w:r>
      <w:r>
        <w:rPr>
          <w:w w:val="115"/>
        </w:rPr>
        <w:t>or</w:t>
      </w:r>
      <w:r>
        <w:rPr>
          <w:spacing w:val="25"/>
          <w:w w:val="115"/>
        </w:rPr>
        <w:t xml:space="preserve"> </w:t>
      </w:r>
      <w:r>
        <w:rPr>
          <w:w w:val="115"/>
        </w:rPr>
        <w:t>in</w:t>
      </w:r>
      <w:r>
        <w:rPr>
          <w:spacing w:val="15"/>
          <w:w w:val="115"/>
        </w:rPr>
        <w:t xml:space="preserve"> </w:t>
      </w:r>
      <w:r>
        <w:rPr>
          <w:w w:val="115"/>
        </w:rPr>
        <w:t>a</w:t>
      </w:r>
      <w:r>
        <w:rPr>
          <w:spacing w:val="30"/>
          <w:w w:val="115"/>
        </w:rPr>
        <w:t xml:space="preserve"> </w:t>
      </w:r>
      <w:r>
        <w:rPr>
          <w:w w:val="115"/>
        </w:rPr>
        <w:t>group.</w:t>
      </w:r>
    </w:p>
    <w:p w14:paraId="6090230C" w14:textId="77777777" w:rsidR="00D37A87" w:rsidRDefault="00D37A87" w:rsidP="00D37A87">
      <w:pPr>
        <w:pStyle w:val="Heading1"/>
        <w:kinsoku w:val="0"/>
        <w:overflowPunct w:val="0"/>
        <w:spacing w:before="198"/>
        <w:ind w:left="153"/>
        <w:rPr>
          <w:spacing w:val="-2"/>
        </w:rPr>
      </w:pPr>
      <w:r>
        <w:rPr>
          <w:spacing w:val="-2"/>
        </w:rPr>
        <w:t>RESULTS</w:t>
      </w:r>
    </w:p>
    <w:p w14:paraId="149D758E" w14:textId="77777777" w:rsidR="00D37A87" w:rsidRDefault="00D37A87" w:rsidP="00D37A87">
      <w:pPr>
        <w:pStyle w:val="BodyText"/>
        <w:kinsoku w:val="0"/>
        <w:overflowPunct w:val="0"/>
        <w:spacing w:before="199" w:line="226" w:lineRule="exact"/>
        <w:ind w:left="90" w:right="103"/>
        <w:jc w:val="center"/>
        <w:rPr>
          <w:w w:val="110"/>
        </w:rPr>
      </w:pPr>
      <w:r>
        <w:rPr>
          <w:w w:val="110"/>
        </w:rPr>
        <w:t>The</w:t>
      </w:r>
      <w:r>
        <w:rPr>
          <w:spacing w:val="40"/>
          <w:w w:val="110"/>
        </w:rPr>
        <w:t xml:space="preserve"> </w:t>
      </w:r>
      <w:r>
        <w:rPr>
          <w:w w:val="110"/>
        </w:rPr>
        <w:t>Cronbach's alphas</w:t>
      </w:r>
      <w:r>
        <w:rPr>
          <w:spacing w:val="-3"/>
          <w:w w:val="110"/>
        </w:rPr>
        <w:t xml:space="preserve"> </w:t>
      </w:r>
      <w:r>
        <w:rPr>
          <w:w w:val="110"/>
        </w:rPr>
        <w:t>for the IRRS-8</w:t>
      </w:r>
      <w:r>
        <w:rPr>
          <w:spacing w:val="-7"/>
          <w:w w:val="110"/>
        </w:rPr>
        <w:t xml:space="preserve"> </w:t>
      </w:r>
      <w:r>
        <w:rPr>
          <w:w w:val="110"/>
        </w:rPr>
        <w:t>were.78</w:t>
      </w:r>
      <w:r>
        <w:rPr>
          <w:spacing w:val="-14"/>
          <w:w w:val="110"/>
        </w:rPr>
        <w:t xml:space="preserve"> </w:t>
      </w:r>
      <w:r>
        <w:rPr>
          <w:w w:val="110"/>
        </w:rPr>
        <w:t>for</w:t>
      </w:r>
      <w:r>
        <w:rPr>
          <w:spacing w:val="-2"/>
          <w:w w:val="110"/>
        </w:rPr>
        <w:t xml:space="preserve"> </w:t>
      </w:r>
      <w:r>
        <w:rPr>
          <w:w w:val="110"/>
        </w:rPr>
        <w:t>the Cultural Racism subscale,</w:t>
      </w:r>
    </w:p>
    <w:p w14:paraId="77B380A1" w14:textId="77777777" w:rsidR="00D37A87" w:rsidRDefault="00D37A87" w:rsidP="00D37A87">
      <w:pPr>
        <w:pStyle w:val="BodyText"/>
        <w:kinsoku w:val="0"/>
        <w:overflowPunct w:val="0"/>
        <w:spacing w:line="235" w:lineRule="auto"/>
        <w:ind w:left="150" w:right="143" w:firstLine="5"/>
        <w:jc w:val="both"/>
        <w:rPr>
          <w:w w:val="115"/>
        </w:rPr>
      </w:pPr>
      <w:r>
        <w:rPr>
          <w:w w:val="115"/>
        </w:rPr>
        <w:t>.69 for the</w:t>
      </w:r>
      <w:r>
        <w:rPr>
          <w:spacing w:val="40"/>
          <w:w w:val="115"/>
        </w:rPr>
        <w:t xml:space="preserve"> </w:t>
      </w:r>
      <w:r>
        <w:rPr>
          <w:w w:val="115"/>
        </w:rPr>
        <w:t>Institutional</w:t>
      </w:r>
      <w:r>
        <w:rPr>
          <w:spacing w:val="22"/>
          <w:w w:val="115"/>
        </w:rPr>
        <w:t xml:space="preserve"> </w:t>
      </w:r>
      <w:r>
        <w:rPr>
          <w:w w:val="115"/>
        </w:rPr>
        <w:t>Racism</w:t>
      </w:r>
      <w:r>
        <w:rPr>
          <w:spacing w:val="23"/>
          <w:w w:val="115"/>
        </w:rPr>
        <w:t xml:space="preserve"> </w:t>
      </w:r>
      <w:r>
        <w:rPr>
          <w:w w:val="115"/>
        </w:rPr>
        <w:t>subscale,</w:t>
      </w:r>
      <w:r>
        <w:rPr>
          <w:spacing w:val="32"/>
          <w:w w:val="115"/>
        </w:rPr>
        <w:t xml:space="preserve"> </w:t>
      </w:r>
      <w:r>
        <w:rPr>
          <w:w w:val="115"/>
        </w:rPr>
        <w:t>and</w:t>
      </w:r>
      <w:r>
        <w:rPr>
          <w:spacing w:val="22"/>
          <w:w w:val="115"/>
        </w:rPr>
        <w:t xml:space="preserve"> </w:t>
      </w:r>
      <w:r>
        <w:rPr>
          <w:w w:val="115"/>
        </w:rPr>
        <w:t>.78 for</w:t>
      </w:r>
      <w:r>
        <w:rPr>
          <w:spacing w:val="20"/>
          <w:w w:val="115"/>
        </w:rPr>
        <w:t xml:space="preserve"> </w:t>
      </w:r>
      <w:r>
        <w:rPr>
          <w:w w:val="115"/>
        </w:rPr>
        <w:t>the</w:t>
      </w:r>
      <w:r>
        <w:rPr>
          <w:spacing w:val="38"/>
          <w:w w:val="115"/>
        </w:rPr>
        <w:t xml:space="preserve"> </w:t>
      </w:r>
      <w:r>
        <w:rPr>
          <w:w w:val="115"/>
        </w:rPr>
        <w:t>Individual</w:t>
      </w:r>
      <w:r>
        <w:rPr>
          <w:spacing w:val="22"/>
          <w:w w:val="115"/>
        </w:rPr>
        <w:t xml:space="preserve"> </w:t>
      </w:r>
      <w:r>
        <w:rPr>
          <w:w w:val="115"/>
        </w:rPr>
        <w:t>Racism</w:t>
      </w:r>
      <w:r>
        <w:rPr>
          <w:spacing w:val="-5"/>
          <w:w w:val="115"/>
        </w:rPr>
        <w:t xml:space="preserve"> </w:t>
      </w:r>
      <w:r>
        <w:rPr>
          <w:w w:val="115"/>
        </w:rPr>
        <w:t>subscale. Pearson</w:t>
      </w:r>
      <w:r>
        <w:rPr>
          <w:spacing w:val="-3"/>
          <w:w w:val="115"/>
        </w:rPr>
        <w:t xml:space="preserve"> </w:t>
      </w:r>
      <w:r>
        <w:rPr>
          <w:w w:val="115"/>
        </w:rPr>
        <w:t>product-moment</w:t>
      </w:r>
      <w:r>
        <w:rPr>
          <w:spacing w:val="-15"/>
          <w:w w:val="115"/>
        </w:rPr>
        <w:t xml:space="preserve"> </w:t>
      </w:r>
      <w:r>
        <w:rPr>
          <w:w w:val="115"/>
        </w:rPr>
        <w:t>correlation</w:t>
      </w:r>
      <w:r>
        <w:rPr>
          <w:spacing w:val="-1"/>
          <w:w w:val="115"/>
        </w:rPr>
        <w:t xml:space="preserve"> </w:t>
      </w:r>
      <w:r>
        <w:rPr>
          <w:w w:val="115"/>
        </w:rPr>
        <w:t>coefficients were</w:t>
      </w:r>
      <w:r>
        <w:rPr>
          <w:spacing w:val="-9"/>
          <w:w w:val="115"/>
        </w:rPr>
        <w:t xml:space="preserve"> </w:t>
      </w:r>
      <w:r>
        <w:rPr>
          <w:w w:val="115"/>
        </w:rPr>
        <w:t>calculated to</w:t>
      </w:r>
    </w:p>
    <w:p w14:paraId="3C5A9B99" w14:textId="77777777" w:rsidR="00D37A87" w:rsidRDefault="00D37A87" w:rsidP="00D37A87">
      <w:pPr>
        <w:pStyle w:val="BodyText"/>
        <w:kinsoku w:val="0"/>
        <w:overflowPunct w:val="0"/>
        <w:spacing w:before="217"/>
      </w:pPr>
    </w:p>
    <w:p w14:paraId="7B1000D7" w14:textId="77777777" w:rsidR="00D37A87" w:rsidRDefault="00D37A87" w:rsidP="00D37A87">
      <w:pPr>
        <w:pStyle w:val="BodyText"/>
        <w:kinsoku w:val="0"/>
        <w:overflowPunct w:val="0"/>
        <w:ind w:left="153"/>
        <w:rPr>
          <w:spacing w:val="-2"/>
          <w:w w:val="105"/>
          <w:sz w:val="13"/>
          <w:szCs w:val="13"/>
        </w:rPr>
      </w:pPr>
      <w:r>
        <w:rPr>
          <w:spacing w:val="-2"/>
          <w:w w:val="105"/>
          <w:sz w:val="13"/>
          <w:szCs w:val="13"/>
        </w:rPr>
        <w:t>MEASUREMENT</w:t>
      </w:r>
      <w:r>
        <w:rPr>
          <w:spacing w:val="-3"/>
          <w:w w:val="105"/>
          <w:sz w:val="13"/>
          <w:szCs w:val="13"/>
        </w:rPr>
        <w:t xml:space="preserve"> </w:t>
      </w:r>
      <w:r>
        <w:rPr>
          <w:spacing w:val="-2"/>
          <w:w w:val="105"/>
          <w:sz w:val="13"/>
          <w:szCs w:val="13"/>
        </w:rPr>
        <w:t>AND EVALUATION IN</w:t>
      </w:r>
      <w:r>
        <w:rPr>
          <w:spacing w:val="-4"/>
          <w:w w:val="105"/>
          <w:sz w:val="13"/>
          <w:szCs w:val="13"/>
        </w:rPr>
        <w:t xml:space="preserve"> </w:t>
      </w:r>
      <w:r>
        <w:rPr>
          <w:spacing w:val="-2"/>
          <w:w w:val="105"/>
          <w:sz w:val="13"/>
          <w:szCs w:val="13"/>
        </w:rPr>
        <w:t>COUNSELING</w:t>
      </w:r>
      <w:r>
        <w:rPr>
          <w:spacing w:val="-5"/>
          <w:w w:val="105"/>
          <w:sz w:val="13"/>
          <w:szCs w:val="13"/>
        </w:rPr>
        <w:t xml:space="preserve"> </w:t>
      </w:r>
      <w:r>
        <w:rPr>
          <w:spacing w:val="-2"/>
          <w:w w:val="105"/>
          <w:sz w:val="13"/>
          <w:szCs w:val="13"/>
        </w:rPr>
        <w:t>AND DEVELOPMENT/</w:t>
      </w:r>
      <w:r>
        <w:rPr>
          <w:spacing w:val="17"/>
          <w:w w:val="105"/>
          <w:sz w:val="13"/>
          <w:szCs w:val="13"/>
        </w:rPr>
        <w:t xml:space="preserve"> </w:t>
      </w:r>
      <w:r>
        <w:rPr>
          <w:spacing w:val="-2"/>
          <w:w w:val="105"/>
          <w:sz w:val="13"/>
          <w:szCs w:val="13"/>
        </w:rPr>
        <w:t>OCTOBER 1999 / VOL.</w:t>
      </w:r>
      <w:r>
        <w:rPr>
          <w:spacing w:val="-3"/>
          <w:w w:val="105"/>
          <w:sz w:val="13"/>
          <w:szCs w:val="13"/>
        </w:rPr>
        <w:t xml:space="preserve"> </w:t>
      </w:r>
      <w:r>
        <w:rPr>
          <w:spacing w:val="-2"/>
          <w:w w:val="105"/>
          <w:sz w:val="13"/>
          <w:szCs w:val="13"/>
        </w:rPr>
        <w:t>32</w:t>
      </w:r>
    </w:p>
    <w:p w14:paraId="2FFD2427" w14:textId="77777777" w:rsidR="00D37A87" w:rsidRDefault="00D37A87" w:rsidP="00D37A87">
      <w:pPr>
        <w:pStyle w:val="BodyText"/>
        <w:kinsoku w:val="0"/>
        <w:overflowPunct w:val="0"/>
        <w:rPr>
          <w:sz w:val="13"/>
          <w:szCs w:val="13"/>
        </w:rPr>
      </w:pPr>
    </w:p>
    <w:p w14:paraId="1D60C350" w14:textId="77777777" w:rsidR="00D37A87" w:rsidRDefault="00D37A87" w:rsidP="00D37A87">
      <w:pPr>
        <w:pStyle w:val="BodyText"/>
        <w:kinsoku w:val="0"/>
        <w:overflowPunct w:val="0"/>
        <w:ind w:left="156"/>
        <w:rPr>
          <w:spacing w:val="-4"/>
        </w:rPr>
      </w:pPr>
      <w:r>
        <w:rPr>
          <w:spacing w:val="-4"/>
        </w:rPr>
        <w:t>158</w:t>
      </w:r>
    </w:p>
    <w:p w14:paraId="2431910E" w14:textId="77777777" w:rsidR="00D37A87" w:rsidRDefault="00D37A87" w:rsidP="00D37A87">
      <w:pPr>
        <w:pStyle w:val="BodyText"/>
        <w:kinsoku w:val="0"/>
        <w:overflowPunct w:val="0"/>
        <w:ind w:left="156"/>
        <w:rPr>
          <w:spacing w:val="-4"/>
        </w:rPr>
        <w:sectPr w:rsidR="00D37A87">
          <w:type w:val="continuous"/>
          <w:pgSz w:w="10080" w:h="14400"/>
          <w:pgMar w:top="720" w:right="1300" w:bottom="280" w:left="1360" w:header="720" w:footer="720" w:gutter="0"/>
          <w:cols w:space="720" w:equalWidth="0">
            <w:col w:w="7420"/>
          </w:cols>
          <w:noEndnote/>
        </w:sectPr>
      </w:pPr>
    </w:p>
    <w:p w14:paraId="1C969A62" w14:textId="77777777" w:rsidR="00D37A87" w:rsidRDefault="00D37A87" w:rsidP="00D37A87">
      <w:pPr>
        <w:pStyle w:val="BodyText"/>
        <w:kinsoku w:val="0"/>
        <w:overflowPunct w:val="0"/>
        <w:spacing w:before="2"/>
        <w:rPr>
          <w:sz w:val="15"/>
          <w:szCs w:val="15"/>
        </w:rPr>
      </w:pPr>
    </w:p>
    <w:p w14:paraId="58AD6257" w14:textId="77777777" w:rsidR="00D37A87" w:rsidRDefault="00D37A87" w:rsidP="00D37A87">
      <w:pPr>
        <w:pStyle w:val="BodyText"/>
        <w:kinsoku w:val="0"/>
        <w:overflowPunct w:val="0"/>
        <w:spacing w:before="58" w:line="232" w:lineRule="auto"/>
        <w:ind w:left="183" w:right="116" w:firstLine="4"/>
        <w:jc w:val="both"/>
        <w:rPr>
          <w:w w:val="110"/>
        </w:rPr>
      </w:pPr>
      <w:r>
        <w:rPr>
          <w:w w:val="110"/>
        </w:rPr>
        <w:t>determine</w:t>
      </w:r>
      <w:r>
        <w:rPr>
          <w:spacing w:val="30"/>
          <w:w w:val="110"/>
        </w:rPr>
        <w:t xml:space="preserve"> </w:t>
      </w:r>
      <w:r>
        <w:rPr>
          <w:w w:val="110"/>
        </w:rPr>
        <w:t>the</w:t>
      </w:r>
      <w:r>
        <w:rPr>
          <w:spacing w:val="9"/>
          <w:w w:val="110"/>
        </w:rPr>
        <w:t xml:space="preserve"> </w:t>
      </w:r>
      <w:r>
        <w:rPr>
          <w:w w:val="110"/>
        </w:rPr>
        <w:t>subscale</w:t>
      </w:r>
      <w:r>
        <w:rPr>
          <w:spacing w:val="19"/>
          <w:w w:val="110"/>
        </w:rPr>
        <w:t xml:space="preserve"> </w:t>
      </w:r>
      <w:r>
        <w:rPr>
          <w:w w:val="110"/>
        </w:rPr>
        <w:t>intercorrelations</w:t>
      </w:r>
      <w:r>
        <w:rPr>
          <w:spacing w:val="-11"/>
          <w:w w:val="110"/>
        </w:rPr>
        <w:t xml:space="preserve"> </w:t>
      </w:r>
      <w:r>
        <w:rPr>
          <w:w w:val="110"/>
        </w:rPr>
        <w:t>of</w:t>
      </w:r>
      <w:r>
        <w:rPr>
          <w:spacing w:val="16"/>
          <w:w w:val="110"/>
        </w:rPr>
        <w:t xml:space="preserve"> </w:t>
      </w:r>
      <w:r>
        <w:rPr>
          <w:w w:val="110"/>
        </w:rPr>
        <w:t>the</w:t>
      </w:r>
      <w:r>
        <w:rPr>
          <w:spacing w:val="64"/>
          <w:w w:val="110"/>
        </w:rPr>
        <w:t xml:space="preserve"> </w:t>
      </w:r>
      <w:r>
        <w:rPr>
          <w:w w:val="110"/>
        </w:rPr>
        <w:t>IRRS-B</w:t>
      </w:r>
      <w:r>
        <w:rPr>
          <w:spacing w:val="19"/>
          <w:w w:val="110"/>
        </w:rPr>
        <w:t xml:space="preserve"> </w:t>
      </w:r>
      <w:r>
        <w:rPr>
          <w:w w:val="110"/>
        </w:rPr>
        <w:t>(see</w:t>
      </w:r>
      <w:r>
        <w:rPr>
          <w:spacing w:val="-2"/>
          <w:w w:val="110"/>
        </w:rPr>
        <w:t xml:space="preserve"> </w:t>
      </w:r>
      <w:r>
        <w:rPr>
          <w:w w:val="110"/>
        </w:rPr>
        <w:t>Table</w:t>
      </w:r>
      <w:r>
        <w:rPr>
          <w:spacing w:val="26"/>
          <w:w w:val="110"/>
        </w:rPr>
        <w:t xml:space="preserve"> </w:t>
      </w:r>
      <w:r>
        <w:rPr>
          <w:w w:val="110"/>
        </w:rPr>
        <w:t>1).</w:t>
      </w:r>
      <w:r>
        <w:rPr>
          <w:spacing w:val="-6"/>
          <w:w w:val="110"/>
        </w:rPr>
        <w:t xml:space="preserve"> </w:t>
      </w:r>
      <w:r>
        <w:rPr>
          <w:w w:val="110"/>
        </w:rPr>
        <w:t>The</w:t>
      </w:r>
      <w:r>
        <w:rPr>
          <w:spacing w:val="40"/>
          <w:w w:val="110"/>
        </w:rPr>
        <w:t xml:space="preserve"> </w:t>
      </w:r>
      <w:r>
        <w:rPr>
          <w:w w:val="110"/>
        </w:rPr>
        <w:t>Cul­</w:t>
      </w:r>
      <w:r>
        <w:rPr>
          <w:spacing w:val="16"/>
          <w:w w:val="110"/>
        </w:rPr>
        <w:t xml:space="preserve"> </w:t>
      </w:r>
      <w:r>
        <w:rPr>
          <w:w w:val="110"/>
        </w:rPr>
        <w:t>tural</w:t>
      </w:r>
      <w:r>
        <w:rPr>
          <w:spacing w:val="3"/>
          <w:w w:val="110"/>
        </w:rPr>
        <w:t xml:space="preserve"> </w:t>
      </w:r>
      <w:r>
        <w:rPr>
          <w:w w:val="110"/>
        </w:rPr>
        <w:t>Racism</w:t>
      </w:r>
      <w:r>
        <w:rPr>
          <w:spacing w:val="26"/>
          <w:w w:val="110"/>
        </w:rPr>
        <w:t xml:space="preserve"> </w:t>
      </w:r>
      <w:r>
        <w:rPr>
          <w:w w:val="110"/>
        </w:rPr>
        <w:t>subscale</w:t>
      </w:r>
      <w:r>
        <w:rPr>
          <w:spacing w:val="14"/>
          <w:w w:val="110"/>
        </w:rPr>
        <w:t xml:space="preserve"> </w:t>
      </w:r>
      <w:r>
        <w:rPr>
          <w:w w:val="110"/>
        </w:rPr>
        <w:t>correlated</w:t>
      </w:r>
      <w:r>
        <w:rPr>
          <w:spacing w:val="32"/>
          <w:w w:val="110"/>
        </w:rPr>
        <w:t xml:space="preserve"> </w:t>
      </w:r>
      <w:r>
        <w:rPr>
          <w:w w:val="110"/>
        </w:rPr>
        <w:t>.64</w:t>
      </w:r>
      <w:r>
        <w:rPr>
          <w:spacing w:val="11"/>
          <w:w w:val="110"/>
        </w:rPr>
        <w:t xml:space="preserve"> </w:t>
      </w:r>
      <w:r>
        <w:rPr>
          <w:w w:val="110"/>
        </w:rPr>
        <w:t>with</w:t>
      </w:r>
      <w:r>
        <w:rPr>
          <w:spacing w:val="28"/>
          <w:w w:val="110"/>
        </w:rPr>
        <w:t xml:space="preserve"> </w:t>
      </w:r>
      <w:r>
        <w:rPr>
          <w:w w:val="110"/>
        </w:rPr>
        <w:t>the</w:t>
      </w:r>
      <w:r>
        <w:rPr>
          <w:spacing w:val="24"/>
          <w:w w:val="110"/>
        </w:rPr>
        <w:t xml:space="preserve"> </w:t>
      </w:r>
      <w:r>
        <w:rPr>
          <w:w w:val="110"/>
        </w:rPr>
        <w:t>Individual</w:t>
      </w:r>
      <w:r>
        <w:rPr>
          <w:spacing w:val="12"/>
          <w:w w:val="110"/>
        </w:rPr>
        <w:t xml:space="preserve"> </w:t>
      </w:r>
      <w:r>
        <w:rPr>
          <w:w w:val="110"/>
        </w:rPr>
        <w:t>Racism</w:t>
      </w:r>
      <w:r>
        <w:rPr>
          <w:spacing w:val="19"/>
          <w:w w:val="110"/>
        </w:rPr>
        <w:t xml:space="preserve"> </w:t>
      </w:r>
      <w:r>
        <w:rPr>
          <w:w w:val="110"/>
        </w:rPr>
        <w:t>subscale,</w:t>
      </w:r>
      <w:r>
        <w:rPr>
          <w:spacing w:val="16"/>
          <w:w w:val="110"/>
        </w:rPr>
        <w:t xml:space="preserve"> </w:t>
      </w:r>
      <w:r>
        <w:rPr>
          <w:w w:val="110"/>
        </w:rPr>
        <w:t>.56</w:t>
      </w:r>
      <w:r>
        <w:rPr>
          <w:spacing w:val="21"/>
          <w:w w:val="110"/>
        </w:rPr>
        <w:t xml:space="preserve"> </w:t>
      </w:r>
      <w:r>
        <w:rPr>
          <w:w w:val="110"/>
        </w:rPr>
        <w:t>with</w:t>
      </w:r>
      <w:r>
        <w:rPr>
          <w:spacing w:val="34"/>
          <w:w w:val="110"/>
        </w:rPr>
        <w:t xml:space="preserve"> </w:t>
      </w:r>
      <w:r>
        <w:rPr>
          <w:w w:val="110"/>
        </w:rPr>
        <w:t>the</w:t>
      </w:r>
      <w:r>
        <w:rPr>
          <w:spacing w:val="48"/>
          <w:w w:val="110"/>
        </w:rPr>
        <w:t xml:space="preserve"> </w:t>
      </w:r>
      <w:r>
        <w:rPr>
          <w:w w:val="110"/>
        </w:rPr>
        <w:t>Institutional</w:t>
      </w:r>
      <w:r>
        <w:rPr>
          <w:spacing w:val="44"/>
          <w:w w:val="110"/>
        </w:rPr>
        <w:t xml:space="preserve"> </w:t>
      </w:r>
      <w:r>
        <w:rPr>
          <w:w w:val="110"/>
        </w:rPr>
        <w:t>Racism</w:t>
      </w:r>
      <w:r>
        <w:rPr>
          <w:spacing w:val="34"/>
          <w:w w:val="110"/>
        </w:rPr>
        <w:t xml:space="preserve"> </w:t>
      </w:r>
      <w:r>
        <w:rPr>
          <w:w w:val="110"/>
        </w:rPr>
        <w:t>subscale,</w:t>
      </w:r>
      <w:r>
        <w:rPr>
          <w:spacing w:val="34"/>
          <w:w w:val="110"/>
        </w:rPr>
        <w:t xml:space="preserve"> </w:t>
      </w:r>
      <w:r>
        <w:rPr>
          <w:w w:val="110"/>
        </w:rPr>
        <w:t>and</w:t>
      </w:r>
      <w:r>
        <w:rPr>
          <w:spacing w:val="33"/>
          <w:w w:val="110"/>
        </w:rPr>
        <w:t xml:space="preserve"> </w:t>
      </w:r>
      <w:r>
        <w:rPr>
          <w:w w:val="110"/>
        </w:rPr>
        <w:t>.84</w:t>
      </w:r>
      <w:r>
        <w:rPr>
          <w:spacing w:val="19"/>
          <w:w w:val="110"/>
        </w:rPr>
        <w:t xml:space="preserve"> </w:t>
      </w:r>
      <w:r>
        <w:rPr>
          <w:w w:val="110"/>
        </w:rPr>
        <w:t>with</w:t>
      </w:r>
      <w:r>
        <w:rPr>
          <w:spacing w:val="35"/>
          <w:w w:val="110"/>
        </w:rPr>
        <w:t xml:space="preserve"> </w:t>
      </w:r>
      <w:r>
        <w:rPr>
          <w:w w:val="110"/>
        </w:rPr>
        <w:t>the</w:t>
      </w:r>
      <w:r>
        <w:rPr>
          <w:spacing w:val="40"/>
          <w:w w:val="110"/>
        </w:rPr>
        <w:t xml:space="preserve"> </w:t>
      </w:r>
      <w:r>
        <w:rPr>
          <w:w w:val="110"/>
        </w:rPr>
        <w:t>Global</w:t>
      </w:r>
      <w:r>
        <w:rPr>
          <w:spacing w:val="26"/>
          <w:w w:val="110"/>
        </w:rPr>
        <w:t xml:space="preserve"> </w:t>
      </w:r>
      <w:r>
        <w:rPr>
          <w:w w:val="110"/>
        </w:rPr>
        <w:t>Racism</w:t>
      </w:r>
      <w:r>
        <w:rPr>
          <w:spacing w:val="40"/>
          <w:w w:val="110"/>
        </w:rPr>
        <w:t xml:space="preserve"> </w:t>
      </w:r>
      <w:r>
        <w:rPr>
          <w:w w:val="110"/>
        </w:rPr>
        <w:t>mea­</w:t>
      </w:r>
      <w:r>
        <w:rPr>
          <w:spacing w:val="17"/>
          <w:w w:val="110"/>
        </w:rPr>
        <w:t xml:space="preserve"> </w:t>
      </w:r>
      <w:r>
        <w:rPr>
          <w:w w:val="110"/>
        </w:rPr>
        <w:t>sure</w:t>
      </w:r>
      <w:r>
        <w:rPr>
          <w:spacing w:val="10"/>
          <w:w w:val="110"/>
        </w:rPr>
        <w:t xml:space="preserve"> </w:t>
      </w:r>
      <w:r>
        <w:rPr>
          <w:rFonts w:ascii="Arial" w:hAnsi="Arial" w:cs="Arial"/>
          <w:i/>
          <w:iCs/>
          <w:w w:val="110"/>
          <w:sz w:val="17"/>
          <w:szCs w:val="17"/>
        </w:rPr>
        <w:t>(p</w:t>
      </w:r>
      <w:r>
        <w:rPr>
          <w:rFonts w:ascii="Arial" w:hAnsi="Arial" w:cs="Arial"/>
          <w:i/>
          <w:iCs/>
          <w:spacing w:val="-6"/>
          <w:w w:val="110"/>
          <w:sz w:val="17"/>
          <w:szCs w:val="17"/>
        </w:rPr>
        <w:t xml:space="preserve"> </w:t>
      </w:r>
      <w:r>
        <w:rPr>
          <w:w w:val="110"/>
        </w:rPr>
        <w:t>&lt;</w:t>
      </w:r>
      <w:r>
        <w:rPr>
          <w:spacing w:val="10"/>
          <w:w w:val="110"/>
        </w:rPr>
        <w:t xml:space="preserve"> </w:t>
      </w:r>
      <w:r>
        <w:rPr>
          <w:w w:val="110"/>
        </w:rPr>
        <w:t>.01).</w:t>
      </w:r>
      <w:r>
        <w:rPr>
          <w:spacing w:val="-4"/>
          <w:w w:val="110"/>
        </w:rPr>
        <w:t xml:space="preserve"> </w:t>
      </w:r>
      <w:r>
        <w:rPr>
          <w:w w:val="110"/>
        </w:rPr>
        <w:t>The</w:t>
      </w:r>
      <w:r>
        <w:rPr>
          <w:spacing w:val="19"/>
          <w:w w:val="110"/>
        </w:rPr>
        <w:t xml:space="preserve"> </w:t>
      </w:r>
      <w:r>
        <w:rPr>
          <w:w w:val="110"/>
        </w:rPr>
        <w:t>Individual</w:t>
      </w:r>
      <w:r>
        <w:rPr>
          <w:spacing w:val="17"/>
          <w:w w:val="110"/>
        </w:rPr>
        <w:t xml:space="preserve"> </w:t>
      </w:r>
      <w:r>
        <w:rPr>
          <w:w w:val="110"/>
        </w:rPr>
        <w:t>Racism</w:t>
      </w:r>
      <w:r>
        <w:rPr>
          <w:spacing w:val="26"/>
          <w:w w:val="110"/>
        </w:rPr>
        <w:t xml:space="preserve"> </w:t>
      </w:r>
      <w:r>
        <w:rPr>
          <w:w w:val="110"/>
        </w:rPr>
        <w:t>subscale</w:t>
      </w:r>
      <w:r>
        <w:rPr>
          <w:spacing w:val="15"/>
          <w:w w:val="110"/>
        </w:rPr>
        <w:t xml:space="preserve"> </w:t>
      </w:r>
      <w:r>
        <w:rPr>
          <w:w w:val="110"/>
        </w:rPr>
        <w:t>correlated</w:t>
      </w:r>
      <w:r>
        <w:rPr>
          <w:spacing w:val="28"/>
          <w:w w:val="110"/>
        </w:rPr>
        <w:t xml:space="preserve"> </w:t>
      </w:r>
      <w:r>
        <w:rPr>
          <w:w w:val="110"/>
        </w:rPr>
        <w:t>.74</w:t>
      </w:r>
      <w:r>
        <w:rPr>
          <w:spacing w:val="26"/>
          <w:w w:val="110"/>
        </w:rPr>
        <w:t xml:space="preserve"> </w:t>
      </w:r>
      <w:r>
        <w:rPr>
          <w:w w:val="110"/>
        </w:rPr>
        <w:t>with</w:t>
      </w:r>
      <w:r>
        <w:rPr>
          <w:spacing w:val="29"/>
          <w:w w:val="110"/>
        </w:rPr>
        <w:t xml:space="preserve"> </w:t>
      </w:r>
      <w:r>
        <w:rPr>
          <w:w w:val="110"/>
        </w:rPr>
        <w:t>the</w:t>
      </w:r>
      <w:r>
        <w:rPr>
          <w:spacing w:val="26"/>
          <w:w w:val="110"/>
        </w:rPr>
        <w:t xml:space="preserve"> </w:t>
      </w:r>
      <w:r>
        <w:rPr>
          <w:w w:val="110"/>
        </w:rPr>
        <w:t>Institu­</w:t>
      </w:r>
      <w:r>
        <w:rPr>
          <w:spacing w:val="20"/>
          <w:w w:val="110"/>
        </w:rPr>
        <w:t xml:space="preserve"> </w:t>
      </w:r>
      <w:r>
        <w:rPr>
          <w:w w:val="110"/>
        </w:rPr>
        <w:t>tional</w:t>
      </w:r>
      <w:r>
        <w:rPr>
          <w:spacing w:val="16"/>
          <w:w w:val="110"/>
        </w:rPr>
        <w:t xml:space="preserve"> </w:t>
      </w:r>
      <w:r>
        <w:rPr>
          <w:w w:val="110"/>
        </w:rPr>
        <w:t>Racism</w:t>
      </w:r>
      <w:r>
        <w:rPr>
          <w:spacing w:val="20"/>
          <w:w w:val="110"/>
        </w:rPr>
        <w:t xml:space="preserve"> </w:t>
      </w:r>
      <w:r>
        <w:rPr>
          <w:w w:val="110"/>
        </w:rPr>
        <w:t>subscale</w:t>
      </w:r>
      <w:r>
        <w:rPr>
          <w:spacing w:val="11"/>
          <w:w w:val="110"/>
        </w:rPr>
        <w:t xml:space="preserve"> </w:t>
      </w:r>
      <w:r>
        <w:rPr>
          <w:w w:val="110"/>
        </w:rPr>
        <w:t>and</w:t>
      </w:r>
      <w:r>
        <w:rPr>
          <w:spacing w:val="24"/>
          <w:w w:val="110"/>
        </w:rPr>
        <w:t xml:space="preserve"> </w:t>
      </w:r>
      <w:r>
        <w:rPr>
          <w:w w:val="110"/>
        </w:rPr>
        <w:t>.90</w:t>
      </w:r>
      <w:r>
        <w:rPr>
          <w:spacing w:val="-8"/>
          <w:w w:val="110"/>
        </w:rPr>
        <w:t xml:space="preserve"> </w:t>
      </w:r>
      <w:r>
        <w:rPr>
          <w:w w:val="110"/>
        </w:rPr>
        <w:t>with</w:t>
      </w:r>
      <w:r>
        <w:rPr>
          <w:spacing w:val="17"/>
          <w:w w:val="110"/>
        </w:rPr>
        <w:t xml:space="preserve"> </w:t>
      </w:r>
      <w:r>
        <w:rPr>
          <w:w w:val="110"/>
        </w:rPr>
        <w:t>the</w:t>
      </w:r>
      <w:r>
        <w:rPr>
          <w:spacing w:val="30"/>
          <w:w w:val="110"/>
        </w:rPr>
        <w:t xml:space="preserve"> </w:t>
      </w:r>
      <w:r>
        <w:rPr>
          <w:w w:val="110"/>
        </w:rPr>
        <w:t>Global</w:t>
      </w:r>
      <w:r>
        <w:rPr>
          <w:spacing w:val="14"/>
          <w:w w:val="110"/>
        </w:rPr>
        <w:t xml:space="preserve"> </w:t>
      </w:r>
      <w:r>
        <w:rPr>
          <w:w w:val="110"/>
        </w:rPr>
        <w:t>Racism</w:t>
      </w:r>
      <w:r>
        <w:rPr>
          <w:spacing w:val="30"/>
          <w:w w:val="110"/>
        </w:rPr>
        <w:t xml:space="preserve"> </w:t>
      </w:r>
      <w:r>
        <w:rPr>
          <w:w w:val="110"/>
        </w:rPr>
        <w:t>measure</w:t>
      </w:r>
      <w:r>
        <w:rPr>
          <w:spacing w:val="15"/>
          <w:w w:val="110"/>
        </w:rPr>
        <w:t xml:space="preserve"> </w:t>
      </w:r>
      <w:r>
        <w:rPr>
          <w:rFonts w:ascii="Arial" w:hAnsi="Arial" w:cs="Arial"/>
          <w:i/>
          <w:iCs/>
          <w:w w:val="110"/>
          <w:sz w:val="17"/>
          <w:szCs w:val="17"/>
        </w:rPr>
        <w:t>(p</w:t>
      </w:r>
      <w:r>
        <w:rPr>
          <w:rFonts w:ascii="Arial" w:hAnsi="Arial" w:cs="Arial"/>
          <w:i/>
          <w:iCs/>
          <w:spacing w:val="13"/>
          <w:w w:val="110"/>
          <w:sz w:val="17"/>
          <w:szCs w:val="17"/>
        </w:rPr>
        <w:t xml:space="preserve"> </w:t>
      </w:r>
      <w:r>
        <w:rPr>
          <w:w w:val="110"/>
          <w:sz w:val="19"/>
          <w:szCs w:val="19"/>
        </w:rPr>
        <w:t>&lt;</w:t>
      </w:r>
      <w:r>
        <w:rPr>
          <w:spacing w:val="5"/>
          <w:w w:val="110"/>
          <w:sz w:val="19"/>
          <w:szCs w:val="19"/>
        </w:rPr>
        <w:t xml:space="preserve"> </w:t>
      </w:r>
      <w:r>
        <w:rPr>
          <w:w w:val="110"/>
        </w:rPr>
        <w:t>.01).</w:t>
      </w:r>
      <w:r>
        <w:rPr>
          <w:spacing w:val="3"/>
          <w:w w:val="110"/>
        </w:rPr>
        <w:t xml:space="preserve"> </w:t>
      </w:r>
      <w:r>
        <w:rPr>
          <w:w w:val="110"/>
        </w:rPr>
        <w:t>The</w:t>
      </w:r>
      <w:r>
        <w:rPr>
          <w:spacing w:val="14"/>
          <w:w w:val="110"/>
        </w:rPr>
        <w:t xml:space="preserve"> </w:t>
      </w:r>
      <w:r>
        <w:rPr>
          <w:w w:val="110"/>
        </w:rPr>
        <w:t>Institutional</w:t>
      </w:r>
      <w:r>
        <w:rPr>
          <w:spacing w:val="38"/>
          <w:w w:val="110"/>
        </w:rPr>
        <w:t xml:space="preserve"> </w:t>
      </w:r>
      <w:r>
        <w:rPr>
          <w:w w:val="110"/>
        </w:rPr>
        <w:t>Racism</w:t>
      </w:r>
      <w:r>
        <w:rPr>
          <w:spacing w:val="26"/>
          <w:w w:val="110"/>
        </w:rPr>
        <w:t xml:space="preserve"> </w:t>
      </w:r>
      <w:r>
        <w:rPr>
          <w:w w:val="110"/>
        </w:rPr>
        <w:t>subscale</w:t>
      </w:r>
      <w:r>
        <w:rPr>
          <w:spacing w:val="24"/>
          <w:w w:val="110"/>
        </w:rPr>
        <w:t xml:space="preserve"> </w:t>
      </w:r>
      <w:r>
        <w:rPr>
          <w:w w:val="110"/>
        </w:rPr>
        <w:t>correlated</w:t>
      </w:r>
      <w:r>
        <w:rPr>
          <w:spacing w:val="38"/>
          <w:w w:val="110"/>
        </w:rPr>
        <w:t xml:space="preserve"> </w:t>
      </w:r>
      <w:r>
        <w:rPr>
          <w:w w:val="110"/>
        </w:rPr>
        <w:t>.88</w:t>
      </w:r>
      <w:r>
        <w:rPr>
          <w:spacing w:val="29"/>
          <w:w w:val="110"/>
        </w:rPr>
        <w:t xml:space="preserve"> </w:t>
      </w:r>
      <w:r>
        <w:rPr>
          <w:w w:val="110"/>
        </w:rPr>
        <w:t>with</w:t>
      </w:r>
      <w:r>
        <w:rPr>
          <w:spacing w:val="28"/>
          <w:w w:val="110"/>
        </w:rPr>
        <w:t xml:space="preserve"> </w:t>
      </w:r>
      <w:r>
        <w:rPr>
          <w:w w:val="110"/>
        </w:rPr>
        <w:t>the</w:t>
      </w:r>
      <w:r>
        <w:rPr>
          <w:spacing w:val="39"/>
          <w:w w:val="110"/>
        </w:rPr>
        <w:t xml:space="preserve"> </w:t>
      </w:r>
      <w:r>
        <w:rPr>
          <w:w w:val="110"/>
        </w:rPr>
        <w:t>Global</w:t>
      </w:r>
      <w:r>
        <w:rPr>
          <w:spacing w:val="19"/>
          <w:w w:val="110"/>
        </w:rPr>
        <w:t xml:space="preserve"> </w:t>
      </w:r>
      <w:r>
        <w:rPr>
          <w:w w:val="110"/>
        </w:rPr>
        <w:t>Racism</w:t>
      </w:r>
      <w:r>
        <w:rPr>
          <w:spacing w:val="35"/>
          <w:w w:val="110"/>
        </w:rPr>
        <w:t xml:space="preserve"> </w:t>
      </w:r>
      <w:r>
        <w:rPr>
          <w:w w:val="110"/>
        </w:rPr>
        <w:t>measure</w:t>
      </w:r>
      <w:r>
        <w:rPr>
          <w:spacing w:val="19"/>
          <w:w w:val="110"/>
        </w:rPr>
        <w:t xml:space="preserve"> </w:t>
      </w:r>
      <w:r>
        <w:rPr>
          <w:w w:val="110"/>
        </w:rPr>
        <w:t>of</w:t>
      </w:r>
      <w:r>
        <w:rPr>
          <w:spacing w:val="34"/>
          <w:w w:val="110"/>
        </w:rPr>
        <w:t xml:space="preserve"> </w:t>
      </w:r>
      <w:r>
        <w:rPr>
          <w:w w:val="110"/>
        </w:rPr>
        <w:t>the</w:t>
      </w:r>
      <w:r>
        <w:rPr>
          <w:spacing w:val="70"/>
          <w:w w:val="110"/>
        </w:rPr>
        <w:t xml:space="preserve"> </w:t>
      </w:r>
      <w:r>
        <w:rPr>
          <w:w w:val="110"/>
        </w:rPr>
        <w:t>IRRS-B</w:t>
      </w:r>
      <w:r>
        <w:rPr>
          <w:spacing w:val="28"/>
          <w:w w:val="110"/>
        </w:rPr>
        <w:t xml:space="preserve"> </w:t>
      </w:r>
      <w:r>
        <w:rPr>
          <w:rFonts w:ascii="Arial" w:hAnsi="Arial" w:cs="Arial"/>
          <w:i/>
          <w:iCs/>
          <w:w w:val="110"/>
          <w:sz w:val="17"/>
          <w:szCs w:val="17"/>
        </w:rPr>
        <w:t>(p</w:t>
      </w:r>
      <w:r>
        <w:rPr>
          <w:rFonts w:ascii="Arial" w:hAnsi="Arial" w:cs="Arial"/>
          <w:i/>
          <w:iCs/>
          <w:spacing w:val="54"/>
          <w:w w:val="110"/>
          <w:sz w:val="17"/>
          <w:szCs w:val="17"/>
        </w:rPr>
        <w:t xml:space="preserve"> </w:t>
      </w:r>
      <w:r>
        <w:rPr>
          <w:w w:val="110"/>
        </w:rPr>
        <w:t>&lt;</w:t>
      </w:r>
      <w:r>
        <w:rPr>
          <w:spacing w:val="29"/>
          <w:w w:val="110"/>
        </w:rPr>
        <w:t xml:space="preserve"> </w:t>
      </w:r>
      <w:r>
        <w:rPr>
          <w:w w:val="110"/>
        </w:rPr>
        <w:t>.01).</w:t>
      </w:r>
      <w:r>
        <w:rPr>
          <w:spacing w:val="14"/>
          <w:w w:val="110"/>
        </w:rPr>
        <w:t xml:space="preserve"> </w:t>
      </w:r>
      <w:r>
        <w:rPr>
          <w:w w:val="110"/>
        </w:rPr>
        <w:t>The</w:t>
      </w:r>
      <w:r>
        <w:rPr>
          <w:spacing w:val="35"/>
          <w:w w:val="110"/>
        </w:rPr>
        <w:t xml:space="preserve"> </w:t>
      </w:r>
      <w:r>
        <w:rPr>
          <w:w w:val="110"/>
        </w:rPr>
        <w:t>moderate</w:t>
      </w:r>
      <w:r>
        <w:rPr>
          <w:spacing w:val="46"/>
          <w:w w:val="110"/>
        </w:rPr>
        <w:t xml:space="preserve"> </w:t>
      </w:r>
      <w:r>
        <w:rPr>
          <w:w w:val="110"/>
        </w:rPr>
        <w:t>IRRS-B</w:t>
      </w:r>
      <w:r>
        <w:rPr>
          <w:spacing w:val="29"/>
          <w:w w:val="110"/>
        </w:rPr>
        <w:t xml:space="preserve"> </w:t>
      </w:r>
      <w:r>
        <w:rPr>
          <w:w w:val="110"/>
        </w:rPr>
        <w:t>subscale</w:t>
      </w:r>
      <w:r>
        <w:rPr>
          <w:spacing w:val="34"/>
          <w:w w:val="110"/>
        </w:rPr>
        <w:t xml:space="preserve"> </w:t>
      </w:r>
      <w:r>
        <w:rPr>
          <w:w w:val="110"/>
        </w:rPr>
        <w:t>intercorrelations</w:t>
      </w:r>
      <w:r>
        <w:rPr>
          <w:spacing w:val="21"/>
          <w:w w:val="110"/>
        </w:rPr>
        <w:t xml:space="preserve"> </w:t>
      </w:r>
      <w:r>
        <w:rPr>
          <w:w w:val="110"/>
        </w:rPr>
        <w:t>and</w:t>
      </w:r>
      <w:r>
        <w:rPr>
          <w:spacing w:val="19"/>
          <w:w w:val="110"/>
        </w:rPr>
        <w:t xml:space="preserve"> </w:t>
      </w:r>
      <w:r>
        <w:rPr>
          <w:w w:val="110"/>
        </w:rPr>
        <w:t>the</w:t>
      </w:r>
      <w:r>
        <w:rPr>
          <w:spacing w:val="16"/>
          <w:w w:val="110"/>
        </w:rPr>
        <w:t xml:space="preserve"> </w:t>
      </w:r>
      <w:r>
        <w:rPr>
          <w:w w:val="110"/>
        </w:rPr>
        <w:t>high</w:t>
      </w:r>
      <w:r>
        <w:rPr>
          <w:spacing w:val="29"/>
          <w:w w:val="110"/>
        </w:rPr>
        <w:t xml:space="preserve"> </w:t>
      </w:r>
      <w:r>
        <w:rPr>
          <w:w w:val="110"/>
        </w:rPr>
        <w:t>correlations</w:t>
      </w:r>
      <w:r>
        <w:rPr>
          <w:spacing w:val="39"/>
          <w:w w:val="110"/>
        </w:rPr>
        <w:t xml:space="preserve"> </w:t>
      </w:r>
      <w:r>
        <w:rPr>
          <w:w w:val="110"/>
        </w:rPr>
        <w:t>between</w:t>
      </w:r>
      <w:r>
        <w:rPr>
          <w:spacing w:val="24"/>
          <w:w w:val="110"/>
        </w:rPr>
        <w:t xml:space="preserve"> </w:t>
      </w:r>
      <w:r>
        <w:rPr>
          <w:w w:val="110"/>
        </w:rPr>
        <w:t>the</w:t>
      </w:r>
      <w:r>
        <w:rPr>
          <w:spacing w:val="33"/>
          <w:w w:val="110"/>
        </w:rPr>
        <w:t xml:space="preserve"> </w:t>
      </w:r>
      <w:r>
        <w:rPr>
          <w:w w:val="110"/>
        </w:rPr>
        <w:t>IRRS-B's</w:t>
      </w:r>
      <w:r>
        <w:rPr>
          <w:spacing w:val="23"/>
          <w:w w:val="110"/>
        </w:rPr>
        <w:t xml:space="preserve"> </w:t>
      </w:r>
      <w:r>
        <w:rPr>
          <w:w w:val="110"/>
        </w:rPr>
        <w:t>subscales</w:t>
      </w:r>
      <w:r>
        <w:rPr>
          <w:spacing w:val="23"/>
          <w:w w:val="110"/>
        </w:rPr>
        <w:t xml:space="preserve"> </w:t>
      </w:r>
      <w:r>
        <w:rPr>
          <w:w w:val="110"/>
        </w:rPr>
        <w:t>and</w:t>
      </w:r>
      <w:r>
        <w:rPr>
          <w:spacing w:val="29"/>
          <w:w w:val="110"/>
        </w:rPr>
        <w:t xml:space="preserve"> </w:t>
      </w:r>
      <w:r>
        <w:rPr>
          <w:w w:val="110"/>
        </w:rPr>
        <w:t>the</w:t>
      </w:r>
      <w:r>
        <w:rPr>
          <w:spacing w:val="11"/>
          <w:w w:val="110"/>
        </w:rPr>
        <w:t xml:space="preserve"> </w:t>
      </w:r>
      <w:r>
        <w:rPr>
          <w:w w:val="110"/>
        </w:rPr>
        <w:t>total</w:t>
      </w:r>
      <w:r>
        <w:rPr>
          <w:spacing w:val="7"/>
          <w:w w:val="110"/>
        </w:rPr>
        <w:t xml:space="preserve"> </w:t>
      </w:r>
      <w:r>
        <w:rPr>
          <w:w w:val="110"/>
        </w:rPr>
        <w:t>scale</w:t>
      </w:r>
      <w:r>
        <w:rPr>
          <w:spacing w:val="12"/>
          <w:w w:val="110"/>
        </w:rPr>
        <w:t xml:space="preserve"> </w:t>
      </w:r>
      <w:r>
        <w:rPr>
          <w:w w:val="110"/>
        </w:rPr>
        <w:t>(Glo­</w:t>
      </w:r>
      <w:r>
        <w:rPr>
          <w:spacing w:val="8"/>
          <w:w w:val="110"/>
        </w:rPr>
        <w:t xml:space="preserve"> </w:t>
      </w:r>
      <w:r>
        <w:rPr>
          <w:w w:val="110"/>
        </w:rPr>
        <w:t>bal</w:t>
      </w:r>
      <w:r>
        <w:rPr>
          <w:spacing w:val="73"/>
          <w:w w:val="110"/>
        </w:rPr>
        <w:t xml:space="preserve"> </w:t>
      </w:r>
      <w:r>
        <w:rPr>
          <w:w w:val="110"/>
        </w:rPr>
        <w:t>Racism</w:t>
      </w:r>
      <w:r>
        <w:rPr>
          <w:spacing w:val="40"/>
          <w:w w:val="110"/>
        </w:rPr>
        <w:t xml:space="preserve"> </w:t>
      </w:r>
      <w:r>
        <w:rPr>
          <w:w w:val="110"/>
        </w:rPr>
        <w:t>measure)</w:t>
      </w:r>
      <w:r>
        <w:rPr>
          <w:spacing w:val="39"/>
          <w:w w:val="110"/>
        </w:rPr>
        <w:t xml:space="preserve"> </w:t>
      </w:r>
      <w:r>
        <w:rPr>
          <w:w w:val="110"/>
        </w:rPr>
        <w:t>suggest</w:t>
      </w:r>
      <w:r>
        <w:rPr>
          <w:spacing w:val="33"/>
          <w:w w:val="110"/>
        </w:rPr>
        <w:t xml:space="preserve"> </w:t>
      </w:r>
      <w:r>
        <w:rPr>
          <w:w w:val="110"/>
        </w:rPr>
        <w:t>that</w:t>
      </w:r>
      <w:r>
        <w:rPr>
          <w:spacing w:val="21"/>
          <w:w w:val="110"/>
        </w:rPr>
        <w:t xml:space="preserve"> </w:t>
      </w:r>
      <w:r>
        <w:rPr>
          <w:w w:val="110"/>
        </w:rPr>
        <w:t>the instrument's</w:t>
      </w:r>
      <w:r>
        <w:rPr>
          <w:spacing w:val="37"/>
          <w:w w:val="110"/>
        </w:rPr>
        <w:t xml:space="preserve"> </w:t>
      </w:r>
      <w:r>
        <w:rPr>
          <w:w w:val="110"/>
        </w:rPr>
        <w:t>subscales</w:t>
      </w:r>
      <w:r>
        <w:rPr>
          <w:spacing w:val="25"/>
          <w:w w:val="110"/>
        </w:rPr>
        <w:t xml:space="preserve"> </w:t>
      </w:r>
      <w:r>
        <w:rPr>
          <w:w w:val="110"/>
        </w:rPr>
        <w:t>are</w:t>
      </w:r>
      <w:r>
        <w:rPr>
          <w:spacing w:val="34"/>
          <w:w w:val="110"/>
        </w:rPr>
        <w:t xml:space="preserve"> </w:t>
      </w:r>
      <w:r>
        <w:rPr>
          <w:w w:val="110"/>
        </w:rPr>
        <w:t>measuring</w:t>
      </w:r>
      <w:r>
        <w:rPr>
          <w:spacing w:val="19"/>
          <w:w w:val="110"/>
        </w:rPr>
        <w:t xml:space="preserve"> </w:t>
      </w:r>
      <w:r>
        <w:rPr>
          <w:w w:val="110"/>
        </w:rPr>
        <w:t>related</w:t>
      </w:r>
      <w:r>
        <w:rPr>
          <w:spacing w:val="35"/>
          <w:w w:val="110"/>
        </w:rPr>
        <w:t xml:space="preserve"> </w:t>
      </w:r>
      <w:r>
        <w:rPr>
          <w:w w:val="110"/>
        </w:rPr>
        <w:t>yet</w:t>
      </w:r>
      <w:r>
        <w:rPr>
          <w:spacing w:val="17"/>
          <w:w w:val="110"/>
        </w:rPr>
        <w:t xml:space="preserve"> </w:t>
      </w:r>
      <w:r>
        <w:rPr>
          <w:w w:val="110"/>
        </w:rPr>
        <w:t>distinct</w:t>
      </w:r>
      <w:r>
        <w:rPr>
          <w:spacing w:val="20"/>
          <w:w w:val="110"/>
        </w:rPr>
        <w:t xml:space="preserve"> </w:t>
      </w:r>
      <w:r>
        <w:rPr>
          <w:w w:val="110"/>
        </w:rPr>
        <w:t>aspects</w:t>
      </w:r>
      <w:r>
        <w:rPr>
          <w:spacing w:val="23"/>
          <w:w w:val="110"/>
        </w:rPr>
        <w:t xml:space="preserve"> </w:t>
      </w:r>
      <w:r>
        <w:rPr>
          <w:w w:val="110"/>
        </w:rPr>
        <w:t>of</w:t>
      </w:r>
      <w:r>
        <w:rPr>
          <w:spacing w:val="21"/>
          <w:w w:val="110"/>
        </w:rPr>
        <w:t xml:space="preserve"> </w:t>
      </w:r>
      <w:r>
        <w:rPr>
          <w:w w:val="110"/>
        </w:rPr>
        <w:t>the</w:t>
      </w:r>
      <w:r>
        <w:rPr>
          <w:spacing w:val="70"/>
          <w:w w:val="110"/>
        </w:rPr>
        <w:t xml:space="preserve"> </w:t>
      </w:r>
      <w:r>
        <w:rPr>
          <w:w w:val="110"/>
        </w:rPr>
        <w:t>same</w:t>
      </w:r>
      <w:r>
        <w:rPr>
          <w:spacing w:val="23"/>
          <w:w w:val="110"/>
        </w:rPr>
        <w:t xml:space="preserve"> </w:t>
      </w:r>
      <w:r>
        <w:rPr>
          <w:w w:val="110"/>
        </w:rPr>
        <w:t>construct:</w:t>
      </w:r>
      <w:r>
        <w:rPr>
          <w:spacing w:val="28"/>
          <w:w w:val="110"/>
        </w:rPr>
        <w:t xml:space="preserve"> </w:t>
      </w:r>
      <w:r>
        <w:rPr>
          <w:w w:val="110"/>
        </w:rPr>
        <w:t>African</w:t>
      </w:r>
      <w:r>
        <w:rPr>
          <w:spacing w:val="20"/>
          <w:w w:val="110"/>
        </w:rPr>
        <w:t xml:space="preserve"> </w:t>
      </w:r>
      <w:r>
        <w:rPr>
          <w:w w:val="110"/>
        </w:rPr>
        <w:t>Americans'</w:t>
      </w:r>
      <w:r>
        <w:rPr>
          <w:spacing w:val="26"/>
          <w:w w:val="110"/>
        </w:rPr>
        <w:t xml:space="preserve"> </w:t>
      </w:r>
      <w:r>
        <w:rPr>
          <w:w w:val="110"/>
        </w:rPr>
        <w:t>experi­</w:t>
      </w:r>
      <w:r>
        <w:rPr>
          <w:spacing w:val="16"/>
          <w:w w:val="110"/>
        </w:rPr>
        <w:t xml:space="preserve"> </w:t>
      </w:r>
      <w:r>
        <w:rPr>
          <w:w w:val="110"/>
        </w:rPr>
        <w:t>ences</w:t>
      </w:r>
      <w:r>
        <w:rPr>
          <w:spacing w:val="19"/>
          <w:w w:val="110"/>
        </w:rPr>
        <w:t xml:space="preserve"> </w:t>
      </w:r>
      <w:r>
        <w:rPr>
          <w:w w:val="110"/>
        </w:rPr>
        <w:t>with</w:t>
      </w:r>
      <w:r>
        <w:rPr>
          <w:spacing w:val="34"/>
          <w:w w:val="110"/>
        </w:rPr>
        <w:t xml:space="preserve"> </w:t>
      </w:r>
      <w:r>
        <w:rPr>
          <w:w w:val="110"/>
        </w:rPr>
        <w:t>racism.</w:t>
      </w:r>
    </w:p>
    <w:p w14:paraId="0EA27B0D" w14:textId="77777777" w:rsidR="00D37A87" w:rsidRDefault="00D37A87" w:rsidP="00D37A87">
      <w:pPr>
        <w:pStyle w:val="Heading3"/>
        <w:kinsoku w:val="0"/>
        <w:overflowPunct w:val="0"/>
        <w:spacing w:before="226"/>
        <w:jc w:val="both"/>
      </w:pPr>
      <w:r>
        <w:lastRenderedPageBreak/>
        <w:t>Confirmatory Factor Analysis</w:t>
      </w:r>
    </w:p>
    <w:p w14:paraId="0A57543A" w14:textId="77777777" w:rsidR="00D37A87" w:rsidRDefault="00D37A87" w:rsidP="00D37A87">
      <w:pPr>
        <w:pStyle w:val="BodyText"/>
        <w:kinsoku w:val="0"/>
        <w:overflowPunct w:val="0"/>
        <w:spacing w:before="205" w:line="232" w:lineRule="auto"/>
        <w:ind w:left="183" w:right="108" w:hanging="2"/>
        <w:jc w:val="both"/>
        <w:rPr>
          <w:w w:val="115"/>
        </w:rPr>
      </w:pPr>
      <w:r>
        <w:rPr>
          <w:w w:val="115"/>
        </w:rPr>
        <w:t>With</w:t>
      </w:r>
      <w:r>
        <w:rPr>
          <w:spacing w:val="-15"/>
          <w:w w:val="115"/>
        </w:rPr>
        <w:t xml:space="preserve"> </w:t>
      </w:r>
      <w:r>
        <w:rPr>
          <w:w w:val="115"/>
        </w:rPr>
        <w:t>regard</w:t>
      </w:r>
      <w:r>
        <w:rPr>
          <w:spacing w:val="-14"/>
          <w:w w:val="115"/>
        </w:rPr>
        <w:t xml:space="preserve"> </w:t>
      </w:r>
      <w:r>
        <w:rPr>
          <w:w w:val="115"/>
        </w:rPr>
        <w:t>to</w:t>
      </w:r>
      <w:r>
        <w:rPr>
          <w:spacing w:val="-22"/>
          <w:w w:val="115"/>
        </w:rPr>
        <w:t xml:space="preserve"> </w:t>
      </w:r>
      <w:r>
        <w:rPr>
          <w:w w:val="115"/>
        </w:rPr>
        <w:t>examining</w:t>
      </w:r>
      <w:r>
        <w:rPr>
          <w:spacing w:val="-14"/>
          <w:w w:val="115"/>
        </w:rPr>
        <w:t xml:space="preserve"> </w:t>
      </w:r>
      <w:r>
        <w:rPr>
          <w:w w:val="115"/>
        </w:rPr>
        <w:t>the</w:t>
      </w:r>
      <w:r>
        <w:rPr>
          <w:spacing w:val="-14"/>
          <w:w w:val="115"/>
        </w:rPr>
        <w:t xml:space="preserve"> </w:t>
      </w:r>
      <w:r>
        <w:rPr>
          <w:w w:val="115"/>
        </w:rPr>
        <w:t>construct</w:t>
      </w:r>
      <w:r>
        <w:rPr>
          <w:spacing w:val="-24"/>
          <w:w w:val="115"/>
        </w:rPr>
        <w:t xml:space="preserve"> </w:t>
      </w:r>
      <w:r>
        <w:rPr>
          <w:w w:val="115"/>
        </w:rPr>
        <w:t>validity</w:t>
      </w:r>
      <w:r>
        <w:rPr>
          <w:spacing w:val="-14"/>
          <w:w w:val="115"/>
        </w:rPr>
        <w:t xml:space="preserve"> </w:t>
      </w:r>
      <w:r>
        <w:rPr>
          <w:w w:val="115"/>
        </w:rPr>
        <w:t>of</w:t>
      </w:r>
      <w:r>
        <w:rPr>
          <w:spacing w:val="-17"/>
          <w:w w:val="115"/>
        </w:rPr>
        <w:t xml:space="preserve"> </w:t>
      </w:r>
      <w:r>
        <w:rPr>
          <w:w w:val="115"/>
        </w:rPr>
        <w:t>a</w:t>
      </w:r>
      <w:r>
        <w:rPr>
          <w:spacing w:val="-5"/>
          <w:w w:val="115"/>
        </w:rPr>
        <w:t xml:space="preserve"> </w:t>
      </w:r>
      <w:r>
        <w:rPr>
          <w:w w:val="115"/>
        </w:rPr>
        <w:t>measure,</w:t>
      </w:r>
      <w:r>
        <w:rPr>
          <w:spacing w:val="-11"/>
          <w:w w:val="115"/>
        </w:rPr>
        <w:t xml:space="preserve"> </w:t>
      </w:r>
      <w:r>
        <w:rPr>
          <w:w w:val="115"/>
        </w:rPr>
        <w:t>researchers</w:t>
      </w:r>
      <w:r>
        <w:rPr>
          <w:spacing w:val="-14"/>
          <w:w w:val="115"/>
        </w:rPr>
        <w:t xml:space="preserve"> </w:t>
      </w:r>
      <w:r>
        <w:rPr>
          <w:w w:val="115"/>
        </w:rPr>
        <w:t>agree</w:t>
      </w:r>
      <w:r>
        <w:rPr>
          <w:spacing w:val="-11"/>
          <w:w w:val="115"/>
        </w:rPr>
        <w:t xml:space="preserve"> </w:t>
      </w:r>
      <w:r>
        <w:rPr>
          <w:w w:val="115"/>
        </w:rPr>
        <w:t>that</w:t>
      </w:r>
      <w:r>
        <w:rPr>
          <w:spacing w:val="-15"/>
          <w:w w:val="115"/>
        </w:rPr>
        <w:t xml:space="preserve"> </w:t>
      </w:r>
      <w:r>
        <w:rPr>
          <w:w w:val="115"/>
        </w:rPr>
        <w:t>CFA</w:t>
      </w:r>
      <w:r>
        <w:rPr>
          <w:spacing w:val="-14"/>
          <w:w w:val="115"/>
        </w:rPr>
        <w:t xml:space="preserve"> </w:t>
      </w:r>
      <w:r>
        <w:rPr>
          <w:w w:val="115"/>
        </w:rPr>
        <w:t>is</w:t>
      </w:r>
      <w:r>
        <w:rPr>
          <w:spacing w:val="5"/>
          <w:w w:val="115"/>
        </w:rPr>
        <w:t xml:space="preserve"> </w:t>
      </w:r>
      <w:r>
        <w:rPr>
          <w:w w:val="115"/>
        </w:rPr>
        <w:t>a</w:t>
      </w:r>
      <w:r>
        <w:rPr>
          <w:spacing w:val="10"/>
          <w:w w:val="115"/>
        </w:rPr>
        <w:t xml:space="preserve"> </w:t>
      </w:r>
      <w:r>
        <w:rPr>
          <w:w w:val="115"/>
        </w:rPr>
        <w:t>powerful</w:t>
      </w:r>
      <w:r>
        <w:rPr>
          <w:spacing w:val="-5"/>
          <w:w w:val="115"/>
        </w:rPr>
        <w:t xml:space="preserve"> </w:t>
      </w:r>
      <w:r>
        <w:rPr>
          <w:w w:val="115"/>
        </w:rPr>
        <w:t>tool</w:t>
      </w:r>
      <w:r>
        <w:rPr>
          <w:spacing w:val="-7"/>
          <w:w w:val="115"/>
        </w:rPr>
        <w:t xml:space="preserve"> </w:t>
      </w:r>
      <w:r>
        <w:rPr>
          <w:w w:val="115"/>
        </w:rPr>
        <w:t>for</w:t>
      </w:r>
      <w:r>
        <w:rPr>
          <w:spacing w:val="-15"/>
          <w:w w:val="115"/>
        </w:rPr>
        <w:t xml:space="preserve"> </w:t>
      </w:r>
      <w:r>
        <w:rPr>
          <w:w w:val="115"/>
        </w:rPr>
        <w:t>such</w:t>
      </w:r>
      <w:r>
        <w:rPr>
          <w:spacing w:val="-10"/>
          <w:w w:val="115"/>
        </w:rPr>
        <w:t xml:space="preserve"> </w:t>
      </w:r>
      <w:r>
        <w:rPr>
          <w:w w:val="115"/>
        </w:rPr>
        <w:t>endeavors</w:t>
      </w:r>
      <w:r>
        <w:rPr>
          <w:spacing w:val="8"/>
          <w:w w:val="115"/>
        </w:rPr>
        <w:t xml:space="preserve"> </w:t>
      </w:r>
      <w:r>
        <w:rPr>
          <w:w w:val="115"/>
        </w:rPr>
        <w:t>(Dawis,</w:t>
      </w:r>
      <w:r>
        <w:rPr>
          <w:spacing w:val="4"/>
          <w:w w:val="115"/>
        </w:rPr>
        <w:t xml:space="preserve"> </w:t>
      </w:r>
      <w:r>
        <w:rPr>
          <w:w w:val="115"/>
        </w:rPr>
        <w:t>1987).</w:t>
      </w:r>
      <w:r>
        <w:rPr>
          <w:spacing w:val="-14"/>
          <w:w w:val="115"/>
        </w:rPr>
        <w:t xml:space="preserve"> </w:t>
      </w:r>
      <w:r>
        <w:rPr>
          <w:w w:val="115"/>
        </w:rPr>
        <w:t>As</w:t>
      </w:r>
      <w:r>
        <w:rPr>
          <w:spacing w:val="-13"/>
          <w:w w:val="115"/>
        </w:rPr>
        <w:t xml:space="preserve"> </w:t>
      </w:r>
      <w:r>
        <w:rPr>
          <w:w w:val="115"/>
        </w:rPr>
        <w:t>such,</w:t>
      </w:r>
      <w:r>
        <w:rPr>
          <w:spacing w:val="-10"/>
          <w:w w:val="115"/>
        </w:rPr>
        <w:t xml:space="preserve"> </w:t>
      </w:r>
      <w:r>
        <w:rPr>
          <w:w w:val="115"/>
        </w:rPr>
        <w:t>a</w:t>
      </w:r>
      <w:r>
        <w:rPr>
          <w:spacing w:val="-10"/>
          <w:w w:val="115"/>
        </w:rPr>
        <w:t xml:space="preserve"> </w:t>
      </w:r>
      <w:r>
        <w:rPr>
          <w:w w:val="115"/>
        </w:rPr>
        <w:t>CFA</w:t>
      </w:r>
      <w:r>
        <w:rPr>
          <w:spacing w:val="-15"/>
          <w:w w:val="115"/>
        </w:rPr>
        <w:t xml:space="preserve"> </w:t>
      </w:r>
      <w:r>
        <w:rPr>
          <w:w w:val="115"/>
        </w:rPr>
        <w:t>was</w:t>
      </w:r>
      <w:r>
        <w:rPr>
          <w:spacing w:val="47"/>
          <w:w w:val="115"/>
        </w:rPr>
        <w:t xml:space="preserve"> </w:t>
      </w:r>
      <w:r>
        <w:rPr>
          <w:w w:val="115"/>
        </w:rPr>
        <w:t>conducted</w:t>
      </w:r>
      <w:r>
        <w:rPr>
          <w:spacing w:val="10"/>
          <w:w w:val="115"/>
        </w:rPr>
        <w:t xml:space="preserve"> </w:t>
      </w:r>
      <w:r>
        <w:rPr>
          <w:w w:val="115"/>
        </w:rPr>
        <w:t>on</w:t>
      </w:r>
      <w:r>
        <w:rPr>
          <w:spacing w:val="5"/>
          <w:w w:val="115"/>
        </w:rPr>
        <w:t xml:space="preserve"> </w:t>
      </w:r>
      <w:r>
        <w:rPr>
          <w:w w:val="115"/>
        </w:rPr>
        <w:t>the</w:t>
      </w:r>
      <w:r>
        <w:rPr>
          <w:spacing w:val="12"/>
          <w:w w:val="115"/>
        </w:rPr>
        <w:t xml:space="preserve"> </w:t>
      </w:r>
      <w:r>
        <w:rPr>
          <w:w w:val="115"/>
        </w:rPr>
        <w:t>three-factor</w:t>
      </w:r>
      <w:r>
        <w:rPr>
          <w:spacing w:val="12"/>
          <w:w w:val="115"/>
        </w:rPr>
        <w:t xml:space="preserve"> </w:t>
      </w:r>
      <w:r>
        <w:rPr>
          <w:w w:val="115"/>
        </w:rPr>
        <w:t>22-item</w:t>
      </w:r>
      <w:r>
        <w:rPr>
          <w:spacing w:val="11"/>
          <w:w w:val="115"/>
        </w:rPr>
        <w:t xml:space="preserve"> </w:t>
      </w:r>
      <w:r>
        <w:rPr>
          <w:w w:val="115"/>
        </w:rPr>
        <w:t>IRRS-B</w:t>
      </w:r>
      <w:r>
        <w:rPr>
          <w:spacing w:val="5"/>
          <w:w w:val="115"/>
        </w:rPr>
        <w:t xml:space="preserve"> </w:t>
      </w:r>
      <w:r>
        <w:rPr>
          <w:w w:val="115"/>
        </w:rPr>
        <w:t>using</w:t>
      </w:r>
      <w:r>
        <w:rPr>
          <w:spacing w:val="-1"/>
          <w:w w:val="115"/>
        </w:rPr>
        <w:t xml:space="preserve"> </w:t>
      </w:r>
      <w:r>
        <w:rPr>
          <w:w w:val="115"/>
        </w:rPr>
        <w:t>the LISREL 7</w:t>
      </w:r>
      <w:r>
        <w:rPr>
          <w:spacing w:val="7"/>
          <w:w w:val="115"/>
        </w:rPr>
        <w:t xml:space="preserve"> </w:t>
      </w:r>
      <w:r>
        <w:rPr>
          <w:w w:val="115"/>
        </w:rPr>
        <w:t>com­</w:t>
      </w:r>
      <w:r>
        <w:rPr>
          <w:spacing w:val="-11"/>
          <w:w w:val="115"/>
        </w:rPr>
        <w:t xml:space="preserve"> </w:t>
      </w:r>
      <w:r>
        <w:rPr>
          <w:w w:val="115"/>
        </w:rPr>
        <w:t>puter program</w:t>
      </w:r>
      <w:r>
        <w:rPr>
          <w:spacing w:val="8"/>
          <w:w w:val="115"/>
        </w:rPr>
        <w:t xml:space="preserve"> </w:t>
      </w:r>
      <w:r>
        <w:rPr>
          <w:w w:val="115"/>
        </w:rPr>
        <w:t>(Joreskog</w:t>
      </w:r>
      <w:r>
        <w:rPr>
          <w:spacing w:val="-6"/>
          <w:w w:val="115"/>
        </w:rPr>
        <w:t xml:space="preserve"> </w:t>
      </w:r>
      <w:r>
        <w:rPr>
          <w:w w:val="115"/>
          <w:sz w:val="19"/>
          <w:szCs w:val="19"/>
        </w:rPr>
        <w:t>&amp;</w:t>
      </w:r>
      <w:r>
        <w:rPr>
          <w:spacing w:val="-20"/>
          <w:w w:val="115"/>
          <w:sz w:val="19"/>
          <w:szCs w:val="19"/>
        </w:rPr>
        <w:t xml:space="preserve"> </w:t>
      </w:r>
      <w:r>
        <w:rPr>
          <w:w w:val="115"/>
        </w:rPr>
        <w:t>Sorbom,</w:t>
      </w:r>
      <w:r>
        <w:rPr>
          <w:spacing w:val="7"/>
          <w:w w:val="115"/>
        </w:rPr>
        <w:t xml:space="preserve"> </w:t>
      </w:r>
      <w:r>
        <w:rPr>
          <w:w w:val="115"/>
        </w:rPr>
        <w:t>1989).</w:t>
      </w:r>
      <w:r>
        <w:rPr>
          <w:spacing w:val="-10"/>
          <w:w w:val="115"/>
        </w:rPr>
        <w:t xml:space="preserve"> </w:t>
      </w:r>
      <w:r>
        <w:rPr>
          <w:w w:val="115"/>
        </w:rPr>
        <w:t>Comparisons were</w:t>
      </w:r>
      <w:r>
        <w:rPr>
          <w:spacing w:val="-7"/>
          <w:w w:val="115"/>
        </w:rPr>
        <w:t xml:space="preserve"> </w:t>
      </w:r>
      <w:r>
        <w:rPr>
          <w:w w:val="115"/>
        </w:rPr>
        <w:t>made</w:t>
      </w:r>
      <w:r>
        <w:rPr>
          <w:spacing w:val="-13"/>
          <w:w w:val="115"/>
        </w:rPr>
        <w:t xml:space="preserve"> </w:t>
      </w:r>
      <w:r>
        <w:rPr>
          <w:w w:val="115"/>
        </w:rPr>
        <w:t>between</w:t>
      </w:r>
      <w:r>
        <w:rPr>
          <w:spacing w:val="-10"/>
          <w:w w:val="115"/>
        </w:rPr>
        <w:t xml:space="preserve"> </w:t>
      </w:r>
      <w:r>
        <w:rPr>
          <w:w w:val="115"/>
        </w:rPr>
        <w:t>a</w:t>
      </w:r>
      <w:r>
        <w:rPr>
          <w:spacing w:val="12"/>
          <w:w w:val="115"/>
        </w:rPr>
        <w:t xml:space="preserve"> </w:t>
      </w:r>
      <w:r>
        <w:rPr>
          <w:w w:val="115"/>
        </w:rPr>
        <w:t>three-factor</w:t>
      </w:r>
      <w:r>
        <w:rPr>
          <w:spacing w:val="-3"/>
          <w:w w:val="115"/>
        </w:rPr>
        <w:t xml:space="preserve"> </w:t>
      </w:r>
      <w:r>
        <w:rPr>
          <w:w w:val="115"/>
        </w:rPr>
        <w:t>orthogonal</w:t>
      </w:r>
      <w:r>
        <w:rPr>
          <w:spacing w:val="12"/>
          <w:w w:val="115"/>
        </w:rPr>
        <w:t xml:space="preserve"> </w:t>
      </w:r>
      <w:r>
        <w:rPr>
          <w:w w:val="115"/>
        </w:rPr>
        <w:t>model,</w:t>
      </w:r>
      <w:r>
        <w:rPr>
          <w:spacing w:val="-2"/>
          <w:w w:val="115"/>
        </w:rPr>
        <w:t xml:space="preserve"> </w:t>
      </w:r>
      <w:r>
        <w:rPr>
          <w:w w:val="115"/>
        </w:rPr>
        <w:t>a</w:t>
      </w:r>
      <w:r>
        <w:rPr>
          <w:spacing w:val="10"/>
          <w:w w:val="115"/>
        </w:rPr>
        <w:t xml:space="preserve"> </w:t>
      </w:r>
      <w:r>
        <w:rPr>
          <w:w w:val="115"/>
        </w:rPr>
        <w:t>three-factor</w:t>
      </w:r>
      <w:r>
        <w:rPr>
          <w:spacing w:val="5"/>
          <w:w w:val="115"/>
        </w:rPr>
        <w:t xml:space="preserve"> </w:t>
      </w:r>
      <w:r>
        <w:rPr>
          <w:w w:val="115"/>
        </w:rPr>
        <w:t>oblique model, a global factor</w:t>
      </w:r>
      <w:r>
        <w:rPr>
          <w:spacing w:val="-10"/>
          <w:w w:val="115"/>
        </w:rPr>
        <w:t xml:space="preserve"> </w:t>
      </w:r>
      <w:r>
        <w:rPr>
          <w:w w:val="115"/>
        </w:rPr>
        <w:t>model,</w:t>
      </w:r>
      <w:r>
        <w:rPr>
          <w:spacing w:val="6"/>
          <w:w w:val="115"/>
        </w:rPr>
        <w:t xml:space="preserve"> </w:t>
      </w:r>
      <w:r>
        <w:rPr>
          <w:w w:val="115"/>
        </w:rPr>
        <w:t>and</w:t>
      </w:r>
      <w:r>
        <w:rPr>
          <w:spacing w:val="34"/>
          <w:w w:val="115"/>
        </w:rPr>
        <w:t xml:space="preserve"> </w:t>
      </w:r>
      <w:r>
        <w:rPr>
          <w:w w:val="115"/>
        </w:rPr>
        <w:t>a</w:t>
      </w:r>
      <w:r>
        <w:rPr>
          <w:spacing w:val="18"/>
          <w:w w:val="115"/>
        </w:rPr>
        <w:t xml:space="preserve"> </w:t>
      </w:r>
      <w:r>
        <w:rPr>
          <w:w w:val="115"/>
        </w:rPr>
        <w:t>null model. Several</w:t>
      </w:r>
      <w:r>
        <w:rPr>
          <w:spacing w:val="10"/>
          <w:w w:val="115"/>
        </w:rPr>
        <w:t xml:space="preserve"> </w:t>
      </w:r>
      <w:r>
        <w:rPr>
          <w:w w:val="115"/>
        </w:rPr>
        <w:t>indexes assessing</w:t>
      </w:r>
      <w:r>
        <w:rPr>
          <w:spacing w:val="17"/>
          <w:w w:val="115"/>
        </w:rPr>
        <w:t xml:space="preserve"> </w:t>
      </w:r>
      <w:r>
        <w:rPr>
          <w:w w:val="115"/>
        </w:rPr>
        <w:t>the</w:t>
      </w:r>
      <w:r>
        <w:rPr>
          <w:spacing w:val="-3"/>
          <w:w w:val="115"/>
        </w:rPr>
        <w:t xml:space="preserve"> </w:t>
      </w:r>
      <w:r>
        <w:rPr>
          <w:w w:val="115"/>
        </w:rPr>
        <w:t>degree</w:t>
      </w:r>
      <w:r>
        <w:rPr>
          <w:spacing w:val="13"/>
          <w:w w:val="115"/>
        </w:rPr>
        <w:t xml:space="preserve"> </w:t>
      </w:r>
      <w:r>
        <w:rPr>
          <w:w w:val="115"/>
        </w:rPr>
        <w:t>to</w:t>
      </w:r>
      <w:r>
        <w:rPr>
          <w:spacing w:val="-5"/>
          <w:w w:val="115"/>
        </w:rPr>
        <w:t xml:space="preserve"> </w:t>
      </w:r>
      <w:r>
        <w:rPr>
          <w:w w:val="115"/>
        </w:rPr>
        <w:t>which</w:t>
      </w:r>
      <w:r>
        <w:rPr>
          <w:spacing w:val="14"/>
          <w:w w:val="115"/>
        </w:rPr>
        <w:t xml:space="preserve"> </w:t>
      </w:r>
      <w:r>
        <w:rPr>
          <w:w w:val="115"/>
        </w:rPr>
        <w:t>the</w:t>
      </w:r>
      <w:r>
        <w:rPr>
          <w:spacing w:val="-12"/>
          <w:w w:val="115"/>
        </w:rPr>
        <w:t xml:space="preserve"> </w:t>
      </w:r>
      <w:r>
        <w:rPr>
          <w:w w:val="115"/>
        </w:rPr>
        <w:t>model</w:t>
      </w:r>
      <w:r>
        <w:rPr>
          <w:spacing w:val="-15"/>
          <w:w w:val="115"/>
        </w:rPr>
        <w:t xml:space="preserve"> </w:t>
      </w:r>
      <w:r>
        <w:rPr>
          <w:w w:val="115"/>
        </w:rPr>
        <w:t>fits</w:t>
      </w:r>
      <w:r>
        <w:rPr>
          <w:spacing w:val="-12"/>
          <w:w w:val="115"/>
        </w:rPr>
        <w:t xml:space="preserve"> </w:t>
      </w:r>
      <w:r>
        <w:rPr>
          <w:w w:val="115"/>
        </w:rPr>
        <w:t>the</w:t>
      </w:r>
      <w:r>
        <w:rPr>
          <w:spacing w:val="-5"/>
          <w:w w:val="115"/>
        </w:rPr>
        <w:t xml:space="preserve"> </w:t>
      </w:r>
      <w:r>
        <w:rPr>
          <w:w w:val="115"/>
        </w:rPr>
        <w:t>data</w:t>
      </w:r>
      <w:r>
        <w:rPr>
          <w:spacing w:val="-11"/>
          <w:w w:val="115"/>
        </w:rPr>
        <w:t xml:space="preserve"> </w:t>
      </w:r>
      <w:r>
        <w:rPr>
          <w:w w:val="115"/>
        </w:rPr>
        <w:t>were</w:t>
      </w:r>
      <w:r>
        <w:rPr>
          <w:spacing w:val="-5"/>
          <w:w w:val="115"/>
        </w:rPr>
        <w:t xml:space="preserve"> </w:t>
      </w:r>
      <w:r>
        <w:rPr>
          <w:w w:val="115"/>
        </w:rPr>
        <w:t>computed</w:t>
      </w:r>
      <w:r>
        <w:rPr>
          <w:spacing w:val="4"/>
          <w:w w:val="115"/>
        </w:rPr>
        <w:t xml:space="preserve"> </w:t>
      </w:r>
      <w:r>
        <w:rPr>
          <w:w w:val="115"/>
        </w:rPr>
        <w:t>for</w:t>
      </w:r>
      <w:r>
        <w:rPr>
          <w:spacing w:val="-15"/>
          <w:w w:val="115"/>
        </w:rPr>
        <w:t xml:space="preserve"> </w:t>
      </w:r>
      <w:r>
        <w:rPr>
          <w:w w:val="115"/>
        </w:rPr>
        <w:t>all</w:t>
      </w:r>
      <w:r>
        <w:rPr>
          <w:spacing w:val="-5"/>
          <w:w w:val="115"/>
        </w:rPr>
        <w:t xml:space="preserve"> </w:t>
      </w:r>
      <w:r>
        <w:rPr>
          <w:w w:val="115"/>
        </w:rPr>
        <w:t>four</w:t>
      </w:r>
      <w:r>
        <w:rPr>
          <w:spacing w:val="-10"/>
          <w:w w:val="115"/>
        </w:rPr>
        <w:t xml:space="preserve"> </w:t>
      </w:r>
      <w:r>
        <w:rPr>
          <w:w w:val="115"/>
        </w:rPr>
        <w:t>competing</w:t>
      </w:r>
      <w:r>
        <w:rPr>
          <w:spacing w:val="7"/>
          <w:w w:val="115"/>
        </w:rPr>
        <w:t xml:space="preserve"> </w:t>
      </w:r>
      <w:r>
        <w:rPr>
          <w:w w:val="115"/>
        </w:rPr>
        <w:t>models. First,</w:t>
      </w:r>
      <w:r>
        <w:rPr>
          <w:spacing w:val="-11"/>
          <w:w w:val="115"/>
        </w:rPr>
        <w:t xml:space="preserve"> </w:t>
      </w:r>
      <w:r>
        <w:rPr>
          <w:w w:val="115"/>
        </w:rPr>
        <w:t>a</w:t>
      </w:r>
      <w:r>
        <w:rPr>
          <w:spacing w:val="-3"/>
          <w:w w:val="115"/>
        </w:rPr>
        <w:t xml:space="preserve"> </w:t>
      </w:r>
      <w:r>
        <w:rPr>
          <w:w w:val="115"/>
        </w:rPr>
        <w:t>chi­</w:t>
      </w:r>
      <w:r>
        <w:rPr>
          <w:spacing w:val="-10"/>
          <w:w w:val="115"/>
        </w:rPr>
        <w:t xml:space="preserve"> </w:t>
      </w:r>
      <w:r>
        <w:rPr>
          <w:w w:val="115"/>
        </w:rPr>
        <w:t>square statistic</w:t>
      </w:r>
      <w:r>
        <w:rPr>
          <w:spacing w:val="-7"/>
          <w:w w:val="115"/>
        </w:rPr>
        <w:t xml:space="preserve"> </w:t>
      </w:r>
      <w:r>
        <w:rPr>
          <w:w w:val="115"/>
        </w:rPr>
        <w:t>was</w:t>
      </w:r>
      <w:r>
        <w:rPr>
          <w:spacing w:val="-10"/>
          <w:w w:val="115"/>
        </w:rPr>
        <w:t xml:space="preserve"> </w:t>
      </w:r>
      <w:r>
        <w:rPr>
          <w:w w:val="115"/>
        </w:rPr>
        <w:t>computed</w:t>
      </w:r>
      <w:r>
        <w:rPr>
          <w:spacing w:val="12"/>
          <w:w w:val="115"/>
        </w:rPr>
        <w:t xml:space="preserve"> </w:t>
      </w:r>
      <w:r>
        <w:rPr>
          <w:w w:val="115"/>
        </w:rPr>
        <w:t>for</w:t>
      </w:r>
      <w:r>
        <w:rPr>
          <w:spacing w:val="-7"/>
          <w:w w:val="115"/>
        </w:rPr>
        <w:t xml:space="preserve"> </w:t>
      </w:r>
      <w:r>
        <w:rPr>
          <w:w w:val="115"/>
        </w:rPr>
        <w:t>each</w:t>
      </w:r>
      <w:r>
        <w:rPr>
          <w:spacing w:val="-3"/>
          <w:w w:val="115"/>
        </w:rPr>
        <w:t xml:space="preserve"> </w:t>
      </w:r>
      <w:r>
        <w:rPr>
          <w:w w:val="115"/>
        </w:rPr>
        <w:t>of</w:t>
      </w:r>
      <w:r>
        <w:rPr>
          <w:spacing w:val="-7"/>
          <w:w w:val="115"/>
        </w:rPr>
        <w:t xml:space="preserve"> </w:t>
      </w:r>
      <w:r>
        <w:rPr>
          <w:w w:val="115"/>
        </w:rPr>
        <w:t>the</w:t>
      </w:r>
      <w:r>
        <w:rPr>
          <w:spacing w:val="30"/>
          <w:w w:val="115"/>
        </w:rPr>
        <w:t xml:space="preserve"> </w:t>
      </w:r>
      <w:r>
        <w:rPr>
          <w:w w:val="115"/>
        </w:rPr>
        <w:t>models, including the</w:t>
      </w:r>
      <w:r>
        <w:rPr>
          <w:spacing w:val="6"/>
          <w:w w:val="115"/>
        </w:rPr>
        <w:t xml:space="preserve"> </w:t>
      </w:r>
      <w:r>
        <w:rPr>
          <w:w w:val="115"/>
        </w:rPr>
        <w:t>null.</w:t>
      </w:r>
    </w:p>
    <w:p w14:paraId="5346F8E1" w14:textId="77777777" w:rsidR="00D37A87" w:rsidRDefault="00D37A87" w:rsidP="00D37A87">
      <w:pPr>
        <w:pStyle w:val="BodyText"/>
        <w:kinsoku w:val="0"/>
        <w:overflowPunct w:val="0"/>
        <w:spacing w:line="232" w:lineRule="auto"/>
        <w:ind w:left="181" w:right="110" w:firstLine="117"/>
        <w:jc w:val="both"/>
        <w:rPr>
          <w:w w:val="115"/>
        </w:rPr>
      </w:pPr>
      <w:r>
        <w:rPr>
          <w:w w:val="115"/>
        </w:rPr>
        <w:t>Table</w:t>
      </w:r>
      <w:r>
        <w:rPr>
          <w:spacing w:val="2"/>
          <w:w w:val="115"/>
        </w:rPr>
        <w:t xml:space="preserve"> </w:t>
      </w:r>
      <w:r>
        <w:rPr>
          <w:w w:val="115"/>
        </w:rPr>
        <w:t>2</w:t>
      </w:r>
      <w:r>
        <w:rPr>
          <w:spacing w:val="16"/>
          <w:w w:val="115"/>
        </w:rPr>
        <w:t xml:space="preserve"> </w:t>
      </w:r>
      <w:r>
        <w:rPr>
          <w:w w:val="115"/>
        </w:rPr>
        <w:t>provides</w:t>
      </w:r>
      <w:r>
        <w:rPr>
          <w:spacing w:val="10"/>
          <w:w w:val="115"/>
        </w:rPr>
        <w:t xml:space="preserve"> </w:t>
      </w:r>
      <w:r>
        <w:rPr>
          <w:w w:val="115"/>
        </w:rPr>
        <w:t>a</w:t>
      </w:r>
      <w:r>
        <w:rPr>
          <w:spacing w:val="25"/>
          <w:w w:val="115"/>
        </w:rPr>
        <w:t xml:space="preserve"> </w:t>
      </w:r>
      <w:r>
        <w:rPr>
          <w:w w:val="115"/>
        </w:rPr>
        <w:t>complete</w:t>
      </w:r>
      <w:r>
        <w:rPr>
          <w:spacing w:val="11"/>
          <w:w w:val="115"/>
        </w:rPr>
        <w:t xml:space="preserve"> </w:t>
      </w:r>
      <w:r>
        <w:rPr>
          <w:w w:val="115"/>
        </w:rPr>
        <w:t>summary</w:t>
      </w:r>
      <w:r>
        <w:rPr>
          <w:spacing w:val="10"/>
          <w:w w:val="115"/>
        </w:rPr>
        <w:t xml:space="preserve"> </w:t>
      </w:r>
      <w:r>
        <w:rPr>
          <w:w w:val="115"/>
        </w:rPr>
        <w:t>of the</w:t>
      </w:r>
      <w:r>
        <w:rPr>
          <w:spacing w:val="39"/>
          <w:w w:val="115"/>
        </w:rPr>
        <w:t xml:space="preserve"> </w:t>
      </w:r>
      <w:r>
        <w:rPr>
          <w:w w:val="115"/>
        </w:rPr>
        <w:t>CFA</w:t>
      </w:r>
      <w:r>
        <w:rPr>
          <w:spacing w:val="-3"/>
          <w:w w:val="115"/>
        </w:rPr>
        <w:t xml:space="preserve"> </w:t>
      </w:r>
      <w:r>
        <w:rPr>
          <w:w w:val="115"/>
        </w:rPr>
        <w:t>results</w:t>
      </w:r>
      <w:r>
        <w:rPr>
          <w:spacing w:val="19"/>
          <w:w w:val="115"/>
        </w:rPr>
        <w:t xml:space="preserve"> </w:t>
      </w:r>
      <w:r>
        <w:rPr>
          <w:w w:val="115"/>
        </w:rPr>
        <w:t>for</w:t>
      </w:r>
      <w:r>
        <w:rPr>
          <w:spacing w:val="12"/>
          <w:w w:val="115"/>
        </w:rPr>
        <w:t xml:space="preserve"> </w:t>
      </w:r>
      <w:r>
        <w:rPr>
          <w:w w:val="115"/>
        </w:rPr>
        <w:t>this</w:t>
      </w:r>
      <w:r>
        <w:rPr>
          <w:spacing w:val="10"/>
          <w:w w:val="115"/>
        </w:rPr>
        <w:t xml:space="preserve"> </w:t>
      </w:r>
      <w:r>
        <w:rPr>
          <w:w w:val="115"/>
        </w:rPr>
        <w:t>study.</w:t>
      </w:r>
      <w:r>
        <w:rPr>
          <w:spacing w:val="10"/>
          <w:w w:val="115"/>
        </w:rPr>
        <w:t xml:space="preserve"> </w:t>
      </w:r>
      <w:r>
        <w:rPr>
          <w:w w:val="115"/>
        </w:rPr>
        <w:t>In</w:t>
      </w:r>
      <w:r>
        <w:rPr>
          <w:spacing w:val="-2"/>
          <w:w w:val="115"/>
        </w:rPr>
        <w:t xml:space="preserve"> </w:t>
      </w:r>
      <w:r>
        <w:rPr>
          <w:w w:val="115"/>
        </w:rPr>
        <w:t>referring</w:t>
      </w:r>
      <w:r>
        <w:rPr>
          <w:spacing w:val="14"/>
          <w:w w:val="115"/>
        </w:rPr>
        <w:t xml:space="preserve"> </w:t>
      </w:r>
      <w:r>
        <w:rPr>
          <w:w w:val="115"/>
        </w:rPr>
        <w:t>to</w:t>
      </w:r>
      <w:r>
        <w:rPr>
          <w:spacing w:val="8"/>
          <w:w w:val="115"/>
        </w:rPr>
        <w:t xml:space="preserve"> </w:t>
      </w:r>
      <w:r>
        <w:rPr>
          <w:w w:val="115"/>
        </w:rPr>
        <w:t>the</w:t>
      </w:r>
      <w:r>
        <w:rPr>
          <w:spacing w:val="21"/>
          <w:w w:val="115"/>
        </w:rPr>
        <w:t xml:space="preserve"> </w:t>
      </w:r>
      <w:r>
        <w:rPr>
          <w:w w:val="115"/>
        </w:rPr>
        <w:t>table,</w:t>
      </w:r>
      <w:r>
        <w:rPr>
          <w:spacing w:val="14"/>
          <w:w w:val="115"/>
        </w:rPr>
        <w:t xml:space="preserve"> </w:t>
      </w:r>
      <w:r>
        <w:rPr>
          <w:w w:val="115"/>
        </w:rPr>
        <w:t>it can</w:t>
      </w:r>
      <w:r>
        <w:rPr>
          <w:spacing w:val="11"/>
          <w:w w:val="115"/>
        </w:rPr>
        <w:t xml:space="preserve"> </w:t>
      </w:r>
      <w:r>
        <w:rPr>
          <w:w w:val="115"/>
        </w:rPr>
        <w:t>be</w:t>
      </w:r>
      <w:r>
        <w:rPr>
          <w:spacing w:val="-1"/>
          <w:w w:val="115"/>
        </w:rPr>
        <w:t xml:space="preserve"> </w:t>
      </w:r>
      <w:r>
        <w:rPr>
          <w:w w:val="115"/>
        </w:rPr>
        <w:t>observed</w:t>
      </w:r>
      <w:r>
        <w:rPr>
          <w:spacing w:val="24"/>
          <w:w w:val="115"/>
        </w:rPr>
        <w:t xml:space="preserve"> </w:t>
      </w:r>
      <w:r>
        <w:rPr>
          <w:w w:val="115"/>
        </w:rPr>
        <w:t>that</w:t>
      </w:r>
      <w:r>
        <w:rPr>
          <w:spacing w:val="5"/>
          <w:w w:val="115"/>
        </w:rPr>
        <w:t xml:space="preserve"> </w:t>
      </w:r>
      <w:r>
        <w:rPr>
          <w:w w:val="115"/>
        </w:rPr>
        <w:t>the</w:t>
      </w:r>
      <w:r>
        <w:rPr>
          <w:spacing w:val="-7"/>
          <w:w w:val="115"/>
        </w:rPr>
        <w:t xml:space="preserve"> </w:t>
      </w:r>
      <w:r>
        <w:rPr>
          <w:w w:val="115"/>
        </w:rPr>
        <w:t>chi-square</w:t>
      </w:r>
      <w:r>
        <w:rPr>
          <w:spacing w:val="17"/>
          <w:w w:val="115"/>
        </w:rPr>
        <w:t xml:space="preserve"> </w:t>
      </w:r>
      <w:r>
        <w:rPr>
          <w:w w:val="115"/>
        </w:rPr>
        <w:t>statistics</w:t>
      </w:r>
      <w:r>
        <w:rPr>
          <w:spacing w:val="6"/>
          <w:w w:val="115"/>
        </w:rPr>
        <w:t xml:space="preserve"> </w:t>
      </w:r>
      <w:r>
        <w:rPr>
          <w:w w:val="115"/>
        </w:rPr>
        <w:t>for all</w:t>
      </w:r>
      <w:r>
        <w:rPr>
          <w:spacing w:val="-8"/>
          <w:w w:val="115"/>
        </w:rPr>
        <w:t xml:space="preserve"> </w:t>
      </w:r>
      <w:r>
        <w:rPr>
          <w:w w:val="115"/>
        </w:rPr>
        <w:t>four</w:t>
      </w:r>
      <w:r>
        <w:rPr>
          <w:spacing w:val="-15"/>
          <w:w w:val="115"/>
        </w:rPr>
        <w:t xml:space="preserve"> </w:t>
      </w:r>
      <w:r>
        <w:rPr>
          <w:w w:val="115"/>
        </w:rPr>
        <w:t>competing</w:t>
      </w:r>
      <w:r>
        <w:rPr>
          <w:spacing w:val="-11"/>
          <w:w w:val="115"/>
        </w:rPr>
        <w:t xml:space="preserve"> </w:t>
      </w:r>
      <w:r>
        <w:rPr>
          <w:w w:val="115"/>
        </w:rPr>
        <w:t>models</w:t>
      </w:r>
      <w:r>
        <w:rPr>
          <w:spacing w:val="-15"/>
          <w:w w:val="115"/>
        </w:rPr>
        <w:t xml:space="preserve"> </w:t>
      </w:r>
      <w:r>
        <w:rPr>
          <w:w w:val="115"/>
        </w:rPr>
        <w:t>were</w:t>
      </w:r>
      <w:r>
        <w:rPr>
          <w:spacing w:val="-15"/>
          <w:w w:val="115"/>
        </w:rPr>
        <w:t xml:space="preserve"> </w:t>
      </w:r>
      <w:r>
        <w:rPr>
          <w:w w:val="115"/>
        </w:rPr>
        <w:t>significant.</w:t>
      </w:r>
      <w:r>
        <w:rPr>
          <w:spacing w:val="-13"/>
          <w:w w:val="115"/>
        </w:rPr>
        <w:t xml:space="preserve"> </w:t>
      </w:r>
      <w:r>
        <w:rPr>
          <w:w w:val="115"/>
        </w:rPr>
        <w:t>Taken</w:t>
      </w:r>
      <w:r>
        <w:rPr>
          <w:spacing w:val="-14"/>
          <w:w w:val="115"/>
        </w:rPr>
        <w:t xml:space="preserve"> </w:t>
      </w:r>
      <w:r>
        <w:rPr>
          <w:w w:val="115"/>
        </w:rPr>
        <w:t>alone,</w:t>
      </w:r>
      <w:r>
        <w:rPr>
          <w:spacing w:val="-7"/>
          <w:w w:val="115"/>
        </w:rPr>
        <w:t xml:space="preserve"> </w:t>
      </w:r>
      <w:r>
        <w:rPr>
          <w:w w:val="115"/>
        </w:rPr>
        <w:t>these</w:t>
      </w:r>
      <w:r>
        <w:rPr>
          <w:spacing w:val="-11"/>
          <w:w w:val="115"/>
        </w:rPr>
        <w:t xml:space="preserve"> </w:t>
      </w:r>
      <w:r>
        <w:rPr>
          <w:w w:val="115"/>
        </w:rPr>
        <w:t>results</w:t>
      </w:r>
      <w:r>
        <w:rPr>
          <w:spacing w:val="-15"/>
          <w:w w:val="115"/>
        </w:rPr>
        <w:t xml:space="preserve"> </w:t>
      </w:r>
      <w:r>
        <w:rPr>
          <w:w w:val="115"/>
        </w:rPr>
        <w:t>suggest</w:t>
      </w:r>
      <w:r>
        <w:rPr>
          <w:spacing w:val="-14"/>
          <w:w w:val="115"/>
        </w:rPr>
        <w:t xml:space="preserve"> </w:t>
      </w:r>
      <w:r>
        <w:rPr>
          <w:w w:val="115"/>
        </w:rPr>
        <w:t>an</w:t>
      </w:r>
      <w:r>
        <w:rPr>
          <w:spacing w:val="-2"/>
          <w:w w:val="115"/>
        </w:rPr>
        <w:t xml:space="preserve"> </w:t>
      </w:r>
      <w:r>
        <w:rPr>
          <w:w w:val="115"/>
        </w:rPr>
        <w:t>unsatisfactory fit</w:t>
      </w:r>
      <w:r>
        <w:rPr>
          <w:spacing w:val="-4"/>
          <w:w w:val="115"/>
        </w:rPr>
        <w:t xml:space="preserve"> </w:t>
      </w:r>
      <w:r>
        <w:rPr>
          <w:w w:val="115"/>
        </w:rPr>
        <w:t>to</w:t>
      </w:r>
      <w:r>
        <w:rPr>
          <w:spacing w:val="-3"/>
          <w:w w:val="115"/>
        </w:rPr>
        <w:t xml:space="preserve"> </w:t>
      </w:r>
      <w:r>
        <w:rPr>
          <w:w w:val="115"/>
        </w:rPr>
        <w:t>the</w:t>
      </w:r>
      <w:r>
        <w:rPr>
          <w:spacing w:val="10"/>
          <w:w w:val="115"/>
        </w:rPr>
        <w:t xml:space="preserve"> </w:t>
      </w:r>
      <w:r>
        <w:rPr>
          <w:w w:val="115"/>
        </w:rPr>
        <w:t>data</w:t>
      </w:r>
      <w:r>
        <w:rPr>
          <w:spacing w:val="11"/>
          <w:w w:val="115"/>
        </w:rPr>
        <w:t xml:space="preserve"> </w:t>
      </w:r>
      <w:r>
        <w:rPr>
          <w:w w:val="115"/>
        </w:rPr>
        <w:t>for</w:t>
      </w:r>
      <w:r>
        <w:rPr>
          <w:spacing w:val="12"/>
          <w:w w:val="115"/>
        </w:rPr>
        <w:t xml:space="preserve"> </w:t>
      </w:r>
      <w:r>
        <w:rPr>
          <w:w w:val="115"/>
        </w:rPr>
        <w:t>all</w:t>
      </w:r>
      <w:r>
        <w:rPr>
          <w:spacing w:val="24"/>
          <w:w w:val="115"/>
        </w:rPr>
        <w:t xml:space="preserve"> </w:t>
      </w:r>
      <w:r>
        <w:rPr>
          <w:w w:val="115"/>
        </w:rPr>
        <w:t>competing</w:t>
      </w:r>
      <w:r>
        <w:rPr>
          <w:spacing w:val="22"/>
          <w:w w:val="115"/>
        </w:rPr>
        <w:t xml:space="preserve"> </w:t>
      </w:r>
      <w:r>
        <w:rPr>
          <w:w w:val="115"/>
        </w:rPr>
        <w:t>models.</w:t>
      </w:r>
      <w:r>
        <w:rPr>
          <w:spacing w:val="19"/>
          <w:w w:val="115"/>
        </w:rPr>
        <w:t xml:space="preserve"> </w:t>
      </w:r>
      <w:r>
        <w:rPr>
          <w:w w:val="115"/>
        </w:rPr>
        <w:t>More</w:t>
      </w:r>
      <w:r>
        <w:rPr>
          <w:spacing w:val="6"/>
          <w:w w:val="115"/>
        </w:rPr>
        <w:t xml:space="preserve"> </w:t>
      </w:r>
      <w:r>
        <w:rPr>
          <w:w w:val="115"/>
        </w:rPr>
        <w:t>significantly,</w:t>
      </w:r>
      <w:r>
        <w:rPr>
          <w:spacing w:val="-3"/>
          <w:w w:val="115"/>
        </w:rPr>
        <w:t xml:space="preserve"> </w:t>
      </w:r>
      <w:r>
        <w:rPr>
          <w:w w:val="115"/>
        </w:rPr>
        <w:t>however,</w:t>
      </w:r>
      <w:r>
        <w:rPr>
          <w:spacing w:val="11"/>
          <w:w w:val="115"/>
        </w:rPr>
        <w:t xml:space="preserve"> </w:t>
      </w:r>
      <w:r>
        <w:rPr>
          <w:w w:val="115"/>
        </w:rPr>
        <w:t>other</w:t>
      </w:r>
      <w:r>
        <w:rPr>
          <w:spacing w:val="8"/>
          <w:w w:val="115"/>
        </w:rPr>
        <w:t xml:space="preserve"> </w:t>
      </w:r>
      <w:r>
        <w:rPr>
          <w:w w:val="115"/>
        </w:rPr>
        <w:t>CFA</w:t>
      </w:r>
      <w:r>
        <w:rPr>
          <w:spacing w:val="-5"/>
          <w:w w:val="115"/>
        </w:rPr>
        <w:t xml:space="preserve"> </w:t>
      </w:r>
      <w:r>
        <w:rPr>
          <w:w w:val="115"/>
        </w:rPr>
        <w:t>fit</w:t>
      </w:r>
      <w:r>
        <w:rPr>
          <w:spacing w:val="22"/>
          <w:w w:val="115"/>
        </w:rPr>
        <w:t xml:space="preserve"> </w:t>
      </w:r>
      <w:r>
        <w:rPr>
          <w:w w:val="115"/>
        </w:rPr>
        <w:t>indexes</w:t>
      </w:r>
      <w:r>
        <w:rPr>
          <w:spacing w:val="11"/>
          <w:w w:val="115"/>
        </w:rPr>
        <w:t xml:space="preserve"> </w:t>
      </w:r>
      <w:r>
        <w:rPr>
          <w:w w:val="115"/>
        </w:rPr>
        <w:t>indicated</w:t>
      </w:r>
      <w:r>
        <w:rPr>
          <w:spacing w:val="28"/>
          <w:w w:val="115"/>
        </w:rPr>
        <w:t xml:space="preserve"> </w:t>
      </w:r>
      <w:r>
        <w:rPr>
          <w:w w:val="115"/>
        </w:rPr>
        <w:t>that</w:t>
      </w:r>
      <w:r>
        <w:rPr>
          <w:spacing w:val="10"/>
          <w:w w:val="115"/>
        </w:rPr>
        <w:t xml:space="preserve"> </w:t>
      </w:r>
      <w:r>
        <w:rPr>
          <w:w w:val="115"/>
        </w:rPr>
        <w:t>the</w:t>
      </w:r>
      <w:r>
        <w:rPr>
          <w:spacing w:val="-6"/>
          <w:w w:val="115"/>
        </w:rPr>
        <w:t xml:space="preserve"> </w:t>
      </w:r>
      <w:r>
        <w:rPr>
          <w:w w:val="115"/>
        </w:rPr>
        <w:t>three-factor</w:t>
      </w:r>
      <w:r>
        <w:rPr>
          <w:spacing w:val="11"/>
          <w:w w:val="115"/>
        </w:rPr>
        <w:t xml:space="preserve"> </w:t>
      </w:r>
      <w:r>
        <w:rPr>
          <w:w w:val="115"/>
        </w:rPr>
        <w:t>oblique</w:t>
      </w:r>
      <w:r>
        <w:rPr>
          <w:spacing w:val="10"/>
          <w:w w:val="115"/>
        </w:rPr>
        <w:t xml:space="preserve"> </w:t>
      </w:r>
      <w:r>
        <w:rPr>
          <w:w w:val="115"/>
        </w:rPr>
        <w:t>model</w:t>
      </w:r>
      <w:r>
        <w:rPr>
          <w:spacing w:val="-7"/>
          <w:w w:val="115"/>
        </w:rPr>
        <w:t xml:space="preserve"> </w:t>
      </w:r>
      <w:r>
        <w:rPr>
          <w:w w:val="115"/>
        </w:rPr>
        <w:t>had</w:t>
      </w:r>
      <w:r>
        <w:rPr>
          <w:spacing w:val="30"/>
          <w:w w:val="115"/>
        </w:rPr>
        <w:t xml:space="preserve"> </w:t>
      </w:r>
      <w:r>
        <w:rPr>
          <w:w w:val="115"/>
        </w:rPr>
        <w:t>the</w:t>
      </w:r>
      <w:r>
        <w:rPr>
          <w:spacing w:val="6"/>
          <w:w w:val="115"/>
        </w:rPr>
        <w:t xml:space="preserve"> </w:t>
      </w:r>
      <w:r>
        <w:rPr>
          <w:w w:val="115"/>
        </w:rPr>
        <w:t>greatest</w:t>
      </w:r>
      <w:r>
        <w:rPr>
          <w:spacing w:val="-10"/>
          <w:w w:val="115"/>
        </w:rPr>
        <w:t xml:space="preserve"> </w:t>
      </w:r>
      <w:r>
        <w:rPr>
          <w:w w:val="115"/>
        </w:rPr>
        <w:t>degree</w:t>
      </w:r>
      <w:r>
        <w:rPr>
          <w:spacing w:val="-6"/>
          <w:w w:val="115"/>
        </w:rPr>
        <w:t xml:space="preserve"> </w:t>
      </w:r>
      <w:r>
        <w:rPr>
          <w:w w:val="115"/>
        </w:rPr>
        <w:t>of</w:t>
      </w:r>
      <w:r>
        <w:rPr>
          <w:spacing w:val="-5"/>
          <w:w w:val="115"/>
        </w:rPr>
        <w:t xml:space="preserve"> </w:t>
      </w:r>
      <w:r>
        <w:rPr>
          <w:rFonts w:ascii="Arial" w:hAnsi="Arial" w:cs="Arial"/>
          <w:w w:val="115"/>
          <w:sz w:val="19"/>
          <w:szCs w:val="19"/>
        </w:rPr>
        <w:t>flt</w:t>
      </w:r>
      <w:r>
        <w:rPr>
          <w:rFonts w:ascii="Arial" w:hAnsi="Arial" w:cs="Arial"/>
          <w:spacing w:val="22"/>
          <w:w w:val="115"/>
          <w:sz w:val="19"/>
          <w:szCs w:val="19"/>
        </w:rPr>
        <w:t xml:space="preserve"> </w:t>
      </w:r>
      <w:r>
        <w:rPr>
          <w:w w:val="115"/>
        </w:rPr>
        <w:t>when</w:t>
      </w:r>
      <w:r>
        <w:rPr>
          <w:spacing w:val="-9"/>
          <w:w w:val="115"/>
        </w:rPr>
        <w:t xml:space="preserve"> </w:t>
      </w:r>
      <w:r>
        <w:rPr>
          <w:w w:val="115"/>
        </w:rPr>
        <w:t>compared</w:t>
      </w:r>
      <w:r>
        <w:rPr>
          <w:spacing w:val="15"/>
          <w:w w:val="115"/>
        </w:rPr>
        <w:t xml:space="preserve"> </w:t>
      </w:r>
      <w:r>
        <w:rPr>
          <w:w w:val="115"/>
        </w:rPr>
        <w:t>with the</w:t>
      </w:r>
      <w:r>
        <w:rPr>
          <w:spacing w:val="17"/>
          <w:w w:val="115"/>
        </w:rPr>
        <w:t xml:space="preserve"> </w:t>
      </w:r>
      <w:r>
        <w:rPr>
          <w:w w:val="115"/>
        </w:rPr>
        <w:t>null,</w:t>
      </w:r>
      <w:r>
        <w:rPr>
          <w:spacing w:val="-5"/>
          <w:w w:val="115"/>
        </w:rPr>
        <w:t xml:space="preserve"> </w:t>
      </w:r>
      <w:r>
        <w:rPr>
          <w:w w:val="115"/>
        </w:rPr>
        <w:t>global,</w:t>
      </w:r>
      <w:r>
        <w:rPr>
          <w:spacing w:val="-2"/>
          <w:w w:val="115"/>
        </w:rPr>
        <w:t xml:space="preserve"> </w:t>
      </w:r>
      <w:r>
        <w:rPr>
          <w:w w:val="115"/>
        </w:rPr>
        <w:t>and</w:t>
      </w:r>
      <w:r>
        <w:rPr>
          <w:spacing w:val="28"/>
          <w:w w:val="115"/>
        </w:rPr>
        <w:t xml:space="preserve"> </w:t>
      </w:r>
      <w:r>
        <w:rPr>
          <w:w w:val="115"/>
        </w:rPr>
        <w:t>three­</w:t>
      </w:r>
      <w:r>
        <w:rPr>
          <w:spacing w:val="-4"/>
          <w:w w:val="115"/>
        </w:rPr>
        <w:t xml:space="preserve"> </w:t>
      </w:r>
      <w:r>
        <w:rPr>
          <w:w w:val="115"/>
        </w:rPr>
        <w:t>factor orthogonal</w:t>
      </w:r>
      <w:r>
        <w:rPr>
          <w:spacing w:val="11"/>
          <w:w w:val="115"/>
        </w:rPr>
        <w:t xml:space="preserve"> </w:t>
      </w:r>
      <w:r>
        <w:rPr>
          <w:w w:val="115"/>
        </w:rPr>
        <w:t>models.</w:t>
      </w:r>
      <w:r>
        <w:rPr>
          <w:spacing w:val="-4"/>
          <w:w w:val="115"/>
        </w:rPr>
        <w:t xml:space="preserve"> </w:t>
      </w:r>
      <w:r>
        <w:rPr>
          <w:w w:val="115"/>
        </w:rPr>
        <w:t>The</w:t>
      </w:r>
      <w:r>
        <w:rPr>
          <w:spacing w:val="14"/>
          <w:w w:val="115"/>
        </w:rPr>
        <w:t xml:space="preserve"> </w:t>
      </w:r>
      <w:r>
        <w:rPr>
          <w:w w:val="115"/>
        </w:rPr>
        <w:t>three-factor oblique</w:t>
      </w:r>
      <w:r>
        <w:rPr>
          <w:spacing w:val="16"/>
          <w:w w:val="115"/>
        </w:rPr>
        <w:t xml:space="preserve"> </w:t>
      </w:r>
      <w:r>
        <w:rPr>
          <w:w w:val="115"/>
        </w:rPr>
        <w:t>had</w:t>
      </w:r>
      <w:r>
        <w:rPr>
          <w:spacing w:val="26"/>
          <w:w w:val="115"/>
        </w:rPr>
        <w:t xml:space="preserve"> </w:t>
      </w:r>
      <w:r>
        <w:rPr>
          <w:w w:val="115"/>
        </w:rPr>
        <w:t>the</w:t>
      </w:r>
      <w:r>
        <w:rPr>
          <w:spacing w:val="16"/>
          <w:w w:val="115"/>
        </w:rPr>
        <w:t xml:space="preserve"> </w:t>
      </w:r>
      <w:r>
        <w:rPr>
          <w:w w:val="115"/>
        </w:rPr>
        <w:t>best</w:t>
      </w:r>
      <w:r>
        <w:rPr>
          <w:spacing w:val="-4"/>
          <w:w w:val="115"/>
        </w:rPr>
        <w:t xml:space="preserve"> </w:t>
      </w:r>
      <w:r>
        <w:rPr>
          <w:w w:val="115"/>
        </w:rPr>
        <w:t>fit</w:t>
      </w:r>
      <w:r>
        <w:rPr>
          <w:spacing w:val="-20"/>
          <w:w w:val="115"/>
        </w:rPr>
        <w:t xml:space="preserve"> </w:t>
      </w:r>
      <w:r>
        <w:rPr>
          <w:w w:val="115"/>
        </w:rPr>
        <w:t>because it</w:t>
      </w:r>
      <w:r>
        <w:rPr>
          <w:spacing w:val="-4"/>
          <w:w w:val="115"/>
        </w:rPr>
        <w:t xml:space="preserve"> </w:t>
      </w:r>
      <w:r>
        <w:rPr>
          <w:w w:val="115"/>
        </w:rPr>
        <w:t>had the</w:t>
      </w:r>
      <w:r>
        <w:rPr>
          <w:spacing w:val="-8"/>
          <w:w w:val="115"/>
        </w:rPr>
        <w:t xml:space="preserve"> </w:t>
      </w:r>
      <w:r>
        <w:rPr>
          <w:w w:val="115"/>
        </w:rPr>
        <w:t>lowest</w:t>
      </w:r>
      <w:r>
        <w:rPr>
          <w:spacing w:val="-12"/>
          <w:w w:val="115"/>
        </w:rPr>
        <w:t xml:space="preserve"> </w:t>
      </w:r>
      <w:r>
        <w:rPr>
          <w:w w:val="115"/>
        </w:rPr>
        <w:t>chi-square</w:t>
      </w:r>
      <w:r>
        <w:rPr>
          <w:spacing w:val="-32"/>
          <w:w w:val="115"/>
        </w:rPr>
        <w:t xml:space="preserve"> </w:t>
      </w:r>
      <w:r>
        <w:rPr>
          <w:w w:val="115"/>
        </w:rPr>
        <w:t>value</w:t>
      </w:r>
      <w:r>
        <w:rPr>
          <w:spacing w:val="-4"/>
          <w:w w:val="115"/>
        </w:rPr>
        <w:t xml:space="preserve"> </w:t>
      </w:r>
      <w:r>
        <w:rPr>
          <w:w w:val="115"/>
        </w:rPr>
        <w:t>(447.72),</w:t>
      </w:r>
      <w:r>
        <w:rPr>
          <w:spacing w:val="-2"/>
          <w:w w:val="115"/>
        </w:rPr>
        <w:t xml:space="preserve"> </w:t>
      </w:r>
      <w:r>
        <w:rPr>
          <w:w w:val="115"/>
        </w:rPr>
        <w:t>the</w:t>
      </w:r>
      <w:r>
        <w:rPr>
          <w:spacing w:val="11"/>
          <w:w w:val="115"/>
        </w:rPr>
        <w:t xml:space="preserve"> </w:t>
      </w:r>
      <w:r>
        <w:rPr>
          <w:w w:val="115"/>
        </w:rPr>
        <w:t>highest</w:t>
      </w:r>
      <w:r>
        <w:rPr>
          <w:spacing w:val="-11"/>
          <w:w w:val="115"/>
        </w:rPr>
        <w:t xml:space="preserve"> </w:t>
      </w:r>
      <w:r>
        <w:rPr>
          <w:w w:val="115"/>
        </w:rPr>
        <w:t>GFI (.84)</w:t>
      </w:r>
      <w:r>
        <w:rPr>
          <w:spacing w:val="-4"/>
          <w:w w:val="115"/>
        </w:rPr>
        <w:t xml:space="preserve"> </w:t>
      </w:r>
      <w:r>
        <w:rPr>
          <w:w w:val="115"/>
        </w:rPr>
        <w:t>and</w:t>
      </w:r>
      <w:r>
        <w:rPr>
          <w:spacing w:val="30"/>
          <w:w w:val="115"/>
        </w:rPr>
        <w:t xml:space="preserve"> </w:t>
      </w:r>
      <w:r>
        <w:rPr>
          <w:w w:val="115"/>
        </w:rPr>
        <w:t>AGFI</w:t>
      </w:r>
      <w:r>
        <w:rPr>
          <w:spacing w:val="6"/>
          <w:w w:val="115"/>
        </w:rPr>
        <w:t xml:space="preserve"> </w:t>
      </w:r>
      <w:r>
        <w:rPr>
          <w:w w:val="115"/>
        </w:rPr>
        <w:t>(.80),</w:t>
      </w:r>
    </w:p>
    <w:p w14:paraId="64C6B856" w14:textId="77777777" w:rsidR="00D37A87" w:rsidRDefault="00D37A87" w:rsidP="00D37A87">
      <w:pPr>
        <w:pStyle w:val="BodyText"/>
        <w:kinsoku w:val="0"/>
        <w:overflowPunct w:val="0"/>
        <w:spacing w:line="226" w:lineRule="exact"/>
        <w:ind w:left="187"/>
        <w:jc w:val="both"/>
        <w:rPr>
          <w:w w:val="105"/>
        </w:rPr>
      </w:pPr>
      <w:r>
        <w:rPr>
          <w:w w:val="105"/>
        </w:rPr>
        <w:t>the</w:t>
      </w:r>
      <w:r>
        <w:rPr>
          <w:spacing w:val="40"/>
          <w:w w:val="105"/>
        </w:rPr>
        <w:t xml:space="preserve"> </w:t>
      </w:r>
      <w:r>
        <w:rPr>
          <w:w w:val="105"/>
        </w:rPr>
        <w:t>lowest</w:t>
      </w:r>
      <w:r>
        <w:rPr>
          <w:spacing w:val="27"/>
          <w:w w:val="105"/>
        </w:rPr>
        <w:t xml:space="preserve"> </w:t>
      </w:r>
      <w:r>
        <w:rPr>
          <w:rFonts w:ascii="Arial" w:hAnsi="Arial" w:cs="Arial"/>
          <w:w w:val="105"/>
          <w:sz w:val="25"/>
          <w:szCs w:val="25"/>
        </w:rPr>
        <w:t>x</w:t>
      </w:r>
      <w:r>
        <w:rPr>
          <w:w w:val="105"/>
          <w:position w:val="6"/>
          <w:sz w:val="11"/>
          <w:szCs w:val="11"/>
        </w:rPr>
        <w:t>2</w:t>
      </w:r>
      <w:r>
        <w:rPr>
          <w:w w:val="105"/>
          <w:sz w:val="11"/>
          <w:szCs w:val="11"/>
        </w:rPr>
        <w:t>/</w:t>
      </w:r>
      <w:r>
        <w:rPr>
          <w:spacing w:val="40"/>
          <w:w w:val="105"/>
          <w:sz w:val="11"/>
          <w:szCs w:val="11"/>
        </w:rPr>
        <w:t xml:space="preserve"> </w:t>
      </w:r>
      <w:r>
        <w:rPr>
          <w:w w:val="105"/>
        </w:rPr>
        <w:t>dfvalue</w:t>
      </w:r>
      <w:r>
        <w:rPr>
          <w:spacing w:val="40"/>
          <w:w w:val="105"/>
        </w:rPr>
        <w:t xml:space="preserve"> </w:t>
      </w:r>
      <w:r>
        <w:rPr>
          <w:w w:val="105"/>
        </w:rPr>
        <w:t>(2.2)</w:t>
      </w:r>
      <w:r>
        <w:rPr>
          <w:spacing w:val="40"/>
          <w:w w:val="105"/>
        </w:rPr>
        <w:t xml:space="preserve"> </w:t>
      </w:r>
      <w:r>
        <w:rPr>
          <w:w w:val="105"/>
        </w:rPr>
        <w:t>and</w:t>
      </w:r>
      <w:r>
        <w:rPr>
          <w:spacing w:val="80"/>
          <w:w w:val="105"/>
        </w:rPr>
        <w:t xml:space="preserve"> </w:t>
      </w:r>
      <w:r>
        <w:rPr>
          <w:w w:val="105"/>
        </w:rPr>
        <w:t>RMSR</w:t>
      </w:r>
      <w:r>
        <w:rPr>
          <w:spacing w:val="40"/>
          <w:w w:val="105"/>
        </w:rPr>
        <w:t xml:space="preserve"> </w:t>
      </w:r>
      <w:r>
        <w:rPr>
          <w:w w:val="105"/>
        </w:rPr>
        <w:t>(.08),</w:t>
      </w:r>
      <w:r>
        <w:rPr>
          <w:spacing w:val="40"/>
          <w:w w:val="105"/>
        </w:rPr>
        <w:t xml:space="preserve"> </w:t>
      </w:r>
      <w:r>
        <w:rPr>
          <w:w w:val="105"/>
        </w:rPr>
        <w:t>and</w:t>
      </w:r>
      <w:r>
        <w:rPr>
          <w:spacing w:val="80"/>
          <w:w w:val="105"/>
        </w:rPr>
        <w:t xml:space="preserve"> </w:t>
      </w:r>
      <w:r>
        <w:rPr>
          <w:w w:val="105"/>
        </w:rPr>
        <w:t>the</w:t>
      </w:r>
      <w:r>
        <w:rPr>
          <w:spacing w:val="80"/>
          <w:w w:val="105"/>
        </w:rPr>
        <w:t xml:space="preserve"> </w:t>
      </w:r>
      <w:r>
        <w:rPr>
          <w:w w:val="105"/>
        </w:rPr>
        <w:t>highest</w:t>
      </w:r>
      <w:r>
        <w:rPr>
          <w:spacing w:val="40"/>
          <w:w w:val="105"/>
        </w:rPr>
        <w:t xml:space="preserve"> </w:t>
      </w:r>
      <w:r>
        <w:rPr>
          <w:w w:val="105"/>
        </w:rPr>
        <w:t>RNI</w:t>
      </w:r>
      <w:r>
        <w:rPr>
          <w:spacing w:val="40"/>
          <w:w w:val="105"/>
        </w:rPr>
        <w:t xml:space="preserve"> </w:t>
      </w:r>
      <w:r>
        <w:rPr>
          <w:w w:val="105"/>
        </w:rPr>
        <w:t>(.90).</w:t>
      </w:r>
      <w:r>
        <w:rPr>
          <w:spacing w:val="40"/>
          <w:w w:val="105"/>
        </w:rPr>
        <w:t xml:space="preserve"> </w:t>
      </w:r>
      <w:r>
        <w:rPr>
          <w:w w:val="105"/>
        </w:rPr>
        <w:t>Note</w:t>
      </w:r>
    </w:p>
    <w:p w14:paraId="369AAAF6" w14:textId="77777777" w:rsidR="00D37A87" w:rsidRDefault="00D37A87" w:rsidP="00D37A87">
      <w:pPr>
        <w:pStyle w:val="BodyText"/>
        <w:kinsoku w:val="0"/>
        <w:overflowPunct w:val="0"/>
        <w:spacing w:line="232" w:lineRule="auto"/>
        <w:ind w:left="172" w:right="118" w:firstLine="14"/>
        <w:jc w:val="both"/>
        <w:rPr>
          <w:w w:val="115"/>
        </w:rPr>
      </w:pPr>
      <w:r>
        <w:rPr>
          <w:w w:val="115"/>
        </w:rPr>
        <w:t>that</w:t>
      </w:r>
      <w:r>
        <w:rPr>
          <w:spacing w:val="30"/>
          <w:w w:val="115"/>
        </w:rPr>
        <w:t xml:space="preserve"> </w:t>
      </w:r>
      <w:r>
        <w:rPr>
          <w:w w:val="115"/>
        </w:rPr>
        <w:t>the</w:t>
      </w:r>
      <w:r>
        <w:rPr>
          <w:spacing w:val="24"/>
          <w:w w:val="115"/>
        </w:rPr>
        <w:t xml:space="preserve"> </w:t>
      </w:r>
      <w:r>
        <w:rPr>
          <w:w w:val="115"/>
        </w:rPr>
        <w:t>RNI,</w:t>
      </w:r>
      <w:r>
        <w:rPr>
          <w:spacing w:val="38"/>
          <w:w w:val="115"/>
        </w:rPr>
        <w:t xml:space="preserve"> </w:t>
      </w:r>
      <w:r>
        <w:rPr>
          <w:w w:val="115"/>
        </w:rPr>
        <w:t>unlike</w:t>
      </w:r>
      <w:r>
        <w:rPr>
          <w:spacing w:val="36"/>
          <w:w w:val="115"/>
        </w:rPr>
        <w:t xml:space="preserve"> </w:t>
      </w:r>
      <w:r>
        <w:rPr>
          <w:w w:val="115"/>
        </w:rPr>
        <w:t>the</w:t>
      </w:r>
      <w:r>
        <w:rPr>
          <w:spacing w:val="36"/>
          <w:w w:val="115"/>
        </w:rPr>
        <w:t xml:space="preserve"> </w:t>
      </w:r>
      <w:r>
        <w:rPr>
          <w:w w:val="115"/>
        </w:rPr>
        <w:t>chi-square</w:t>
      </w:r>
      <w:r>
        <w:rPr>
          <w:spacing w:val="35"/>
          <w:w w:val="115"/>
        </w:rPr>
        <w:t xml:space="preserve"> </w:t>
      </w:r>
      <w:r>
        <w:rPr>
          <w:w w:val="115"/>
        </w:rPr>
        <w:t>statistic,</w:t>
      </w:r>
      <w:r>
        <w:rPr>
          <w:spacing w:val="40"/>
          <w:w w:val="115"/>
        </w:rPr>
        <w:t xml:space="preserve"> </w:t>
      </w:r>
      <w:r>
        <w:rPr>
          <w:w w:val="115"/>
        </w:rPr>
        <w:t>is</w:t>
      </w:r>
      <w:r>
        <w:rPr>
          <w:spacing w:val="31"/>
          <w:w w:val="115"/>
        </w:rPr>
        <w:t xml:space="preserve"> </w:t>
      </w:r>
      <w:r>
        <w:rPr>
          <w:w w:val="115"/>
        </w:rPr>
        <w:t>independent</w:t>
      </w:r>
      <w:r>
        <w:rPr>
          <w:spacing w:val="36"/>
          <w:w w:val="115"/>
        </w:rPr>
        <w:t xml:space="preserve"> </w:t>
      </w:r>
      <w:r>
        <w:rPr>
          <w:w w:val="115"/>
        </w:rPr>
        <w:t>of</w:t>
      </w:r>
      <w:r>
        <w:rPr>
          <w:spacing w:val="26"/>
          <w:w w:val="115"/>
        </w:rPr>
        <w:t xml:space="preserve"> </w:t>
      </w:r>
      <w:r>
        <w:rPr>
          <w:w w:val="115"/>
        </w:rPr>
        <w:t>sample</w:t>
      </w:r>
      <w:r>
        <w:rPr>
          <w:spacing w:val="26"/>
          <w:w w:val="115"/>
        </w:rPr>
        <w:t xml:space="preserve"> </w:t>
      </w:r>
      <w:r>
        <w:rPr>
          <w:w w:val="115"/>
        </w:rPr>
        <w:t>size</w:t>
      </w:r>
      <w:r>
        <w:rPr>
          <w:spacing w:val="3"/>
          <w:w w:val="115"/>
        </w:rPr>
        <w:t xml:space="preserve"> </w:t>
      </w:r>
      <w:r>
        <w:rPr>
          <w:w w:val="115"/>
        </w:rPr>
        <w:t>and,</w:t>
      </w:r>
      <w:r>
        <w:rPr>
          <w:spacing w:val="9"/>
          <w:w w:val="115"/>
        </w:rPr>
        <w:t xml:space="preserve"> </w:t>
      </w:r>
      <w:r>
        <w:rPr>
          <w:w w:val="115"/>
        </w:rPr>
        <w:t>according</w:t>
      </w:r>
      <w:r>
        <w:rPr>
          <w:spacing w:val="11"/>
          <w:w w:val="115"/>
        </w:rPr>
        <w:t xml:space="preserve"> </w:t>
      </w:r>
      <w:r>
        <w:rPr>
          <w:w w:val="115"/>
        </w:rPr>
        <w:t>to</w:t>
      </w:r>
      <w:r>
        <w:rPr>
          <w:spacing w:val="3"/>
          <w:w w:val="115"/>
        </w:rPr>
        <w:t xml:space="preserve"> </w:t>
      </w:r>
      <w:r>
        <w:rPr>
          <w:w w:val="115"/>
        </w:rPr>
        <w:t>Gerbing</w:t>
      </w:r>
      <w:r>
        <w:rPr>
          <w:spacing w:val="7"/>
          <w:w w:val="115"/>
        </w:rPr>
        <w:t xml:space="preserve"> </w:t>
      </w:r>
      <w:r>
        <w:rPr>
          <w:w w:val="115"/>
        </w:rPr>
        <w:t>and</w:t>
      </w:r>
      <w:r>
        <w:rPr>
          <w:spacing w:val="40"/>
          <w:w w:val="115"/>
        </w:rPr>
        <w:t xml:space="preserve"> </w:t>
      </w:r>
      <w:r>
        <w:rPr>
          <w:w w:val="115"/>
        </w:rPr>
        <w:t>Anderson</w:t>
      </w:r>
      <w:r>
        <w:rPr>
          <w:spacing w:val="27"/>
          <w:w w:val="115"/>
        </w:rPr>
        <w:t xml:space="preserve"> </w:t>
      </w:r>
      <w:r>
        <w:rPr>
          <w:w w:val="115"/>
        </w:rPr>
        <w:t>(1993),</w:t>
      </w:r>
      <w:r>
        <w:rPr>
          <w:spacing w:val="18"/>
          <w:w w:val="115"/>
        </w:rPr>
        <w:t xml:space="preserve"> </w:t>
      </w:r>
      <w:r>
        <w:rPr>
          <w:w w:val="115"/>
        </w:rPr>
        <w:t>is</w:t>
      </w:r>
      <w:r>
        <w:rPr>
          <w:spacing w:val="30"/>
          <w:w w:val="115"/>
        </w:rPr>
        <w:t xml:space="preserve"> </w:t>
      </w:r>
      <w:r>
        <w:rPr>
          <w:w w:val="115"/>
        </w:rPr>
        <w:t>the</w:t>
      </w:r>
      <w:r>
        <w:rPr>
          <w:spacing w:val="39"/>
          <w:w w:val="115"/>
        </w:rPr>
        <w:t xml:space="preserve"> </w:t>
      </w:r>
      <w:r>
        <w:rPr>
          <w:w w:val="115"/>
        </w:rPr>
        <w:t>best measure</w:t>
      </w:r>
      <w:r>
        <w:rPr>
          <w:spacing w:val="12"/>
          <w:w w:val="115"/>
        </w:rPr>
        <w:t xml:space="preserve"> </w:t>
      </w:r>
      <w:r>
        <w:rPr>
          <w:w w:val="115"/>
        </w:rPr>
        <w:t>avail­</w:t>
      </w:r>
      <w:r>
        <w:rPr>
          <w:spacing w:val="4"/>
          <w:w w:val="115"/>
        </w:rPr>
        <w:t xml:space="preserve"> </w:t>
      </w:r>
      <w:r>
        <w:rPr>
          <w:w w:val="115"/>
        </w:rPr>
        <w:t>able</w:t>
      </w:r>
      <w:r>
        <w:rPr>
          <w:spacing w:val="-3"/>
          <w:w w:val="115"/>
        </w:rPr>
        <w:t xml:space="preserve"> </w:t>
      </w:r>
      <w:r>
        <w:rPr>
          <w:w w:val="115"/>
        </w:rPr>
        <w:t>for</w:t>
      </w:r>
      <w:r>
        <w:rPr>
          <w:spacing w:val="-20"/>
          <w:w w:val="115"/>
        </w:rPr>
        <w:t xml:space="preserve"> </w:t>
      </w:r>
      <w:r>
        <w:rPr>
          <w:w w:val="115"/>
        </w:rPr>
        <w:t>determining</w:t>
      </w:r>
      <w:r>
        <w:rPr>
          <w:spacing w:val="12"/>
          <w:w w:val="115"/>
        </w:rPr>
        <w:t xml:space="preserve"> </w:t>
      </w:r>
      <w:r>
        <w:rPr>
          <w:w w:val="115"/>
        </w:rPr>
        <w:t>the fit</w:t>
      </w:r>
      <w:r>
        <w:rPr>
          <w:spacing w:val="-21"/>
          <w:w w:val="115"/>
        </w:rPr>
        <w:t xml:space="preserve"> </w:t>
      </w:r>
      <w:r>
        <w:rPr>
          <w:w w:val="115"/>
        </w:rPr>
        <w:t>of</w:t>
      </w:r>
      <w:r>
        <w:rPr>
          <w:spacing w:val="4"/>
          <w:w w:val="115"/>
        </w:rPr>
        <w:t xml:space="preserve"> </w:t>
      </w:r>
      <w:r>
        <w:rPr>
          <w:w w:val="115"/>
        </w:rPr>
        <w:t>structural</w:t>
      </w:r>
      <w:r>
        <w:rPr>
          <w:spacing w:val="8"/>
          <w:w w:val="115"/>
        </w:rPr>
        <w:t xml:space="preserve"> </w:t>
      </w:r>
      <w:r>
        <w:rPr>
          <w:w w:val="115"/>
        </w:rPr>
        <w:t>equation</w:t>
      </w:r>
      <w:r>
        <w:rPr>
          <w:spacing w:val="18"/>
          <w:w w:val="115"/>
        </w:rPr>
        <w:t xml:space="preserve"> </w:t>
      </w:r>
      <w:r>
        <w:rPr>
          <w:w w:val="115"/>
        </w:rPr>
        <w:t>models. Although</w:t>
      </w:r>
      <w:r>
        <w:rPr>
          <w:spacing w:val="21"/>
          <w:w w:val="115"/>
        </w:rPr>
        <w:t xml:space="preserve"> </w:t>
      </w:r>
      <w:r>
        <w:rPr>
          <w:w w:val="115"/>
        </w:rPr>
        <w:t>the</w:t>
      </w:r>
      <w:r>
        <w:rPr>
          <w:spacing w:val="23"/>
          <w:w w:val="115"/>
        </w:rPr>
        <w:t xml:space="preserve"> </w:t>
      </w:r>
      <w:r>
        <w:rPr>
          <w:w w:val="115"/>
        </w:rPr>
        <w:t>GFI</w:t>
      </w:r>
      <w:r>
        <w:rPr>
          <w:spacing w:val="-2"/>
          <w:w w:val="115"/>
        </w:rPr>
        <w:t xml:space="preserve"> </w:t>
      </w:r>
      <w:r>
        <w:rPr>
          <w:w w:val="115"/>
        </w:rPr>
        <w:t>and</w:t>
      </w:r>
      <w:r>
        <w:rPr>
          <w:spacing w:val="69"/>
          <w:w w:val="115"/>
        </w:rPr>
        <w:t xml:space="preserve"> </w:t>
      </w:r>
      <w:r>
        <w:rPr>
          <w:w w:val="115"/>
        </w:rPr>
        <w:t>AGFI</w:t>
      </w:r>
      <w:r>
        <w:rPr>
          <w:spacing w:val="19"/>
          <w:w w:val="115"/>
        </w:rPr>
        <w:t xml:space="preserve"> </w:t>
      </w:r>
      <w:r>
        <w:rPr>
          <w:w w:val="115"/>
        </w:rPr>
        <w:t>of</w:t>
      </w:r>
      <w:r>
        <w:rPr>
          <w:spacing w:val="8"/>
          <w:w w:val="115"/>
        </w:rPr>
        <w:t xml:space="preserve"> </w:t>
      </w:r>
      <w:r>
        <w:rPr>
          <w:w w:val="115"/>
        </w:rPr>
        <w:t>the</w:t>
      </w:r>
      <w:r>
        <w:rPr>
          <w:spacing w:val="58"/>
          <w:w w:val="115"/>
        </w:rPr>
        <w:t xml:space="preserve"> </w:t>
      </w:r>
      <w:r>
        <w:rPr>
          <w:w w:val="115"/>
        </w:rPr>
        <w:t>target</w:t>
      </w:r>
      <w:r>
        <w:rPr>
          <w:spacing w:val="8"/>
          <w:w w:val="115"/>
        </w:rPr>
        <w:t xml:space="preserve"> </w:t>
      </w:r>
      <w:r>
        <w:rPr>
          <w:w w:val="115"/>
        </w:rPr>
        <w:t>model failed</w:t>
      </w:r>
      <w:r>
        <w:rPr>
          <w:spacing w:val="15"/>
          <w:w w:val="115"/>
        </w:rPr>
        <w:t xml:space="preserve"> </w:t>
      </w:r>
      <w:r>
        <w:rPr>
          <w:w w:val="115"/>
        </w:rPr>
        <w:t>to</w:t>
      </w:r>
      <w:r>
        <w:rPr>
          <w:spacing w:val="-2"/>
          <w:w w:val="115"/>
        </w:rPr>
        <w:t xml:space="preserve"> </w:t>
      </w:r>
      <w:r>
        <w:rPr>
          <w:w w:val="115"/>
        </w:rPr>
        <w:t>obtain</w:t>
      </w:r>
      <w:r>
        <w:rPr>
          <w:spacing w:val="4"/>
          <w:w w:val="115"/>
        </w:rPr>
        <w:t xml:space="preserve"> </w:t>
      </w:r>
      <w:r>
        <w:rPr>
          <w:w w:val="115"/>
        </w:rPr>
        <w:t>a</w:t>
      </w:r>
      <w:r>
        <w:rPr>
          <w:spacing w:val="14"/>
          <w:w w:val="115"/>
        </w:rPr>
        <w:t xml:space="preserve"> </w:t>
      </w:r>
      <w:r>
        <w:rPr>
          <w:w w:val="115"/>
        </w:rPr>
        <w:t>more</w:t>
      </w:r>
      <w:r>
        <w:rPr>
          <w:spacing w:val="3"/>
          <w:w w:val="115"/>
        </w:rPr>
        <w:t xml:space="preserve"> </w:t>
      </w:r>
      <w:r>
        <w:rPr>
          <w:w w:val="115"/>
        </w:rPr>
        <w:t>desirable fit</w:t>
      </w:r>
      <w:r>
        <w:rPr>
          <w:spacing w:val="-9"/>
          <w:w w:val="115"/>
        </w:rPr>
        <w:t xml:space="preserve"> </w:t>
      </w:r>
      <w:r>
        <w:rPr>
          <w:w w:val="115"/>
        </w:rPr>
        <w:t>to</w:t>
      </w:r>
      <w:r>
        <w:rPr>
          <w:spacing w:val="-7"/>
          <w:w w:val="115"/>
        </w:rPr>
        <w:t xml:space="preserve"> </w:t>
      </w:r>
      <w:r>
        <w:rPr>
          <w:w w:val="115"/>
        </w:rPr>
        <w:t>the</w:t>
      </w:r>
      <w:r>
        <w:rPr>
          <w:spacing w:val="-3"/>
          <w:w w:val="115"/>
        </w:rPr>
        <w:t xml:space="preserve"> </w:t>
      </w:r>
      <w:r>
        <w:rPr>
          <w:w w:val="115"/>
        </w:rPr>
        <w:t>data</w:t>
      </w:r>
      <w:r>
        <w:rPr>
          <w:spacing w:val="10"/>
          <w:w w:val="115"/>
        </w:rPr>
        <w:t xml:space="preserve"> </w:t>
      </w:r>
      <w:r>
        <w:rPr>
          <w:w w:val="115"/>
        </w:rPr>
        <w:t>(i.e.,</w:t>
      </w:r>
      <w:r>
        <w:rPr>
          <w:spacing w:val="29"/>
          <w:w w:val="115"/>
        </w:rPr>
        <w:t xml:space="preserve"> </w:t>
      </w:r>
      <w:r>
        <w:rPr>
          <w:w w:val="115"/>
        </w:rPr>
        <w:t>.90</w:t>
      </w:r>
      <w:r>
        <w:rPr>
          <w:spacing w:val="64"/>
          <w:w w:val="115"/>
        </w:rPr>
        <w:t xml:space="preserve"> </w:t>
      </w:r>
      <w:r>
        <w:rPr>
          <w:w w:val="115"/>
        </w:rPr>
        <w:t>or</w:t>
      </w:r>
      <w:r>
        <w:rPr>
          <w:spacing w:val="33"/>
          <w:w w:val="115"/>
        </w:rPr>
        <w:t xml:space="preserve"> </w:t>
      </w:r>
      <w:r>
        <w:rPr>
          <w:w w:val="115"/>
        </w:rPr>
        <w:t>greater;</w:t>
      </w:r>
      <w:r>
        <w:rPr>
          <w:spacing w:val="36"/>
          <w:w w:val="115"/>
        </w:rPr>
        <w:t xml:space="preserve"> </w:t>
      </w:r>
      <w:r>
        <w:rPr>
          <w:w w:val="115"/>
        </w:rPr>
        <w:t>Bentler</w:t>
      </w:r>
      <w:r>
        <w:rPr>
          <w:spacing w:val="40"/>
          <w:w w:val="115"/>
        </w:rPr>
        <w:t xml:space="preserve"> </w:t>
      </w:r>
      <w:r>
        <w:rPr>
          <w:w w:val="115"/>
          <w:sz w:val="19"/>
          <w:szCs w:val="19"/>
        </w:rPr>
        <w:t>&amp;</w:t>
      </w:r>
      <w:r>
        <w:rPr>
          <w:spacing w:val="31"/>
          <w:w w:val="115"/>
          <w:sz w:val="19"/>
          <w:szCs w:val="19"/>
        </w:rPr>
        <w:t xml:space="preserve"> </w:t>
      </w:r>
      <w:r>
        <w:rPr>
          <w:w w:val="115"/>
        </w:rPr>
        <w:t>Bonett,</w:t>
      </w:r>
      <w:r>
        <w:rPr>
          <w:spacing w:val="40"/>
          <w:w w:val="115"/>
        </w:rPr>
        <w:t xml:space="preserve"> </w:t>
      </w:r>
      <w:r>
        <w:rPr>
          <w:w w:val="115"/>
        </w:rPr>
        <w:t>1980),</w:t>
      </w:r>
      <w:r>
        <w:rPr>
          <w:spacing w:val="34"/>
          <w:w w:val="115"/>
        </w:rPr>
        <w:t xml:space="preserve"> </w:t>
      </w:r>
      <w:r>
        <w:rPr>
          <w:w w:val="115"/>
        </w:rPr>
        <w:t>the</w:t>
      </w:r>
      <w:r>
        <w:rPr>
          <w:spacing w:val="40"/>
          <w:w w:val="115"/>
        </w:rPr>
        <w:t xml:space="preserve"> </w:t>
      </w:r>
      <w:r>
        <w:rPr>
          <w:w w:val="115"/>
        </w:rPr>
        <w:t>RNI,</w:t>
      </w:r>
      <w:r>
        <w:rPr>
          <w:spacing w:val="35"/>
          <w:w w:val="115"/>
        </w:rPr>
        <w:t xml:space="preserve"> </w:t>
      </w:r>
      <w:r>
        <w:rPr>
          <w:w w:val="115"/>
        </w:rPr>
        <w:t>reportedly</w:t>
      </w:r>
      <w:r>
        <w:rPr>
          <w:spacing w:val="35"/>
          <w:w w:val="115"/>
        </w:rPr>
        <w:t xml:space="preserve"> </w:t>
      </w:r>
      <w:r>
        <w:rPr>
          <w:w w:val="115"/>
        </w:rPr>
        <w:t>a</w:t>
      </w:r>
      <w:r>
        <w:rPr>
          <w:spacing w:val="40"/>
          <w:w w:val="115"/>
        </w:rPr>
        <w:t xml:space="preserve"> </w:t>
      </w:r>
      <w:r>
        <w:rPr>
          <w:w w:val="115"/>
        </w:rPr>
        <w:t>better</w:t>
      </w:r>
      <w:r>
        <w:rPr>
          <w:spacing w:val="8"/>
          <w:w w:val="115"/>
        </w:rPr>
        <w:t xml:space="preserve"> </w:t>
      </w:r>
      <w:r>
        <w:rPr>
          <w:w w:val="115"/>
        </w:rPr>
        <w:t>measure</w:t>
      </w:r>
      <w:r>
        <w:rPr>
          <w:spacing w:val="25"/>
          <w:w w:val="115"/>
        </w:rPr>
        <w:t xml:space="preserve"> </w:t>
      </w:r>
      <w:r>
        <w:rPr>
          <w:w w:val="115"/>
        </w:rPr>
        <w:t>of</w:t>
      </w:r>
      <w:r>
        <w:rPr>
          <w:spacing w:val="12"/>
          <w:w w:val="115"/>
        </w:rPr>
        <w:t xml:space="preserve"> </w:t>
      </w:r>
      <w:r>
        <w:rPr>
          <w:w w:val="115"/>
        </w:rPr>
        <w:t>fit,</w:t>
      </w:r>
      <w:r>
        <w:rPr>
          <w:spacing w:val="26"/>
          <w:w w:val="115"/>
        </w:rPr>
        <w:t xml:space="preserve"> </w:t>
      </w:r>
      <w:r>
        <w:rPr>
          <w:w w:val="115"/>
        </w:rPr>
        <w:t>did</w:t>
      </w:r>
      <w:r>
        <w:rPr>
          <w:spacing w:val="27"/>
          <w:w w:val="115"/>
        </w:rPr>
        <w:t xml:space="preserve"> </w:t>
      </w:r>
      <w:r>
        <w:rPr>
          <w:w w:val="115"/>
        </w:rPr>
        <w:t>achieve</w:t>
      </w:r>
      <w:r>
        <w:rPr>
          <w:spacing w:val="25"/>
          <w:w w:val="115"/>
        </w:rPr>
        <w:t xml:space="preserve"> </w:t>
      </w:r>
      <w:r>
        <w:rPr>
          <w:w w:val="115"/>
        </w:rPr>
        <w:t>a</w:t>
      </w:r>
      <w:r>
        <w:rPr>
          <w:spacing w:val="25"/>
          <w:w w:val="115"/>
        </w:rPr>
        <w:t xml:space="preserve"> </w:t>
      </w:r>
      <w:r>
        <w:rPr>
          <w:w w:val="115"/>
        </w:rPr>
        <w:t>desirable</w:t>
      </w:r>
      <w:r>
        <w:rPr>
          <w:spacing w:val="25"/>
          <w:w w:val="115"/>
        </w:rPr>
        <w:t xml:space="preserve"> </w:t>
      </w:r>
      <w:r>
        <w:rPr>
          <w:w w:val="115"/>
        </w:rPr>
        <w:t>index</w:t>
      </w:r>
      <w:r>
        <w:rPr>
          <w:spacing w:val="13"/>
          <w:w w:val="115"/>
        </w:rPr>
        <w:t xml:space="preserve"> </w:t>
      </w:r>
      <w:r>
        <w:rPr>
          <w:w w:val="115"/>
        </w:rPr>
        <w:t>value</w:t>
      </w:r>
      <w:r>
        <w:rPr>
          <w:spacing w:val="12"/>
          <w:w w:val="115"/>
        </w:rPr>
        <w:t xml:space="preserve"> </w:t>
      </w:r>
      <w:r>
        <w:rPr>
          <w:w w:val="115"/>
        </w:rPr>
        <w:t>for</w:t>
      </w:r>
      <w:r>
        <w:rPr>
          <w:spacing w:val="14"/>
          <w:w w:val="115"/>
        </w:rPr>
        <w:t xml:space="preserve"> </w:t>
      </w:r>
      <w:r>
        <w:rPr>
          <w:w w:val="115"/>
        </w:rPr>
        <w:t>the</w:t>
      </w:r>
      <w:r>
        <w:rPr>
          <w:spacing w:val="31"/>
          <w:w w:val="115"/>
        </w:rPr>
        <w:t xml:space="preserve"> </w:t>
      </w:r>
      <w:r>
        <w:rPr>
          <w:w w:val="115"/>
        </w:rPr>
        <w:t>three-factor</w:t>
      </w:r>
      <w:r>
        <w:rPr>
          <w:spacing w:val="30"/>
          <w:w w:val="115"/>
        </w:rPr>
        <w:t xml:space="preserve"> </w:t>
      </w:r>
      <w:r>
        <w:rPr>
          <w:w w:val="115"/>
        </w:rPr>
        <w:t>ob­</w:t>
      </w:r>
      <w:r>
        <w:rPr>
          <w:spacing w:val="7"/>
          <w:w w:val="115"/>
        </w:rPr>
        <w:t xml:space="preserve"> </w:t>
      </w:r>
      <w:r>
        <w:rPr>
          <w:w w:val="115"/>
        </w:rPr>
        <w:t>lique</w:t>
      </w:r>
      <w:r>
        <w:rPr>
          <w:spacing w:val="19"/>
          <w:w w:val="115"/>
        </w:rPr>
        <w:t xml:space="preserve"> </w:t>
      </w:r>
      <w:r>
        <w:rPr>
          <w:w w:val="115"/>
        </w:rPr>
        <w:t>model.</w:t>
      </w:r>
    </w:p>
    <w:p w14:paraId="669D7289" w14:textId="77777777" w:rsidR="00D37A87" w:rsidRDefault="00D37A87" w:rsidP="00D37A87">
      <w:pPr>
        <w:pStyle w:val="BodyText"/>
        <w:kinsoku w:val="0"/>
        <w:overflowPunct w:val="0"/>
        <w:spacing w:before="189"/>
      </w:pPr>
    </w:p>
    <w:p w14:paraId="413FE370" w14:textId="77777777" w:rsidR="00D37A87" w:rsidRDefault="00D37A87" w:rsidP="00D37A87">
      <w:pPr>
        <w:pStyle w:val="Heading2"/>
        <w:kinsoku w:val="0"/>
        <w:overflowPunct w:val="0"/>
        <w:spacing w:before="1"/>
        <w:ind w:right="74"/>
      </w:pPr>
      <w:r>
        <w:t>TABLE 1</w:t>
      </w:r>
    </w:p>
    <w:p w14:paraId="4B050838" w14:textId="77777777" w:rsidR="00D37A87" w:rsidRDefault="00D37A87" w:rsidP="00D37A87">
      <w:pPr>
        <w:pStyle w:val="BodyText"/>
        <w:kinsoku w:val="0"/>
        <w:overflowPunct w:val="0"/>
        <w:spacing w:before="15"/>
        <w:rPr>
          <w:rFonts w:ascii="Arial" w:hAnsi="Arial" w:cs="Arial"/>
          <w:b/>
          <w:bCs/>
        </w:rPr>
      </w:pPr>
    </w:p>
    <w:p w14:paraId="1B191F97" w14:textId="77777777" w:rsidR="00D37A87" w:rsidRDefault="00D37A87" w:rsidP="00D37A87">
      <w:pPr>
        <w:pStyle w:val="Heading3"/>
        <w:kinsoku w:val="0"/>
        <w:overflowPunct w:val="0"/>
        <w:spacing w:before="1" w:line="252" w:lineRule="auto"/>
        <w:ind w:left="456" w:right="422"/>
        <w:rPr>
          <w:w w:val="105"/>
        </w:rPr>
      </w:pPr>
      <w:r>
        <w:rPr>
          <w:w w:val="105"/>
        </w:rPr>
        <w:t>Subscale</w:t>
      </w:r>
      <w:r>
        <w:rPr>
          <w:spacing w:val="-15"/>
          <w:w w:val="105"/>
        </w:rPr>
        <w:t xml:space="preserve"> </w:t>
      </w:r>
      <w:r>
        <w:rPr>
          <w:w w:val="105"/>
        </w:rPr>
        <w:t>lntercorrelations,</w:t>
      </w:r>
      <w:r>
        <w:rPr>
          <w:spacing w:val="-22"/>
          <w:w w:val="105"/>
        </w:rPr>
        <w:t xml:space="preserve"> </w:t>
      </w:r>
      <w:r>
        <w:rPr>
          <w:w w:val="105"/>
        </w:rPr>
        <w:t>Means,</w:t>
      </w:r>
      <w:r>
        <w:rPr>
          <w:spacing w:val="-14"/>
          <w:w w:val="105"/>
        </w:rPr>
        <w:t xml:space="preserve"> </w:t>
      </w:r>
      <w:r>
        <w:rPr>
          <w:w w:val="105"/>
        </w:rPr>
        <w:t>and</w:t>
      </w:r>
      <w:r>
        <w:rPr>
          <w:spacing w:val="-15"/>
          <w:w w:val="105"/>
        </w:rPr>
        <w:t xml:space="preserve"> </w:t>
      </w:r>
      <w:r>
        <w:rPr>
          <w:w w:val="105"/>
        </w:rPr>
        <w:t>Standard</w:t>
      </w:r>
      <w:r>
        <w:rPr>
          <w:spacing w:val="-15"/>
          <w:w w:val="105"/>
        </w:rPr>
        <w:t xml:space="preserve"> </w:t>
      </w:r>
      <w:r>
        <w:rPr>
          <w:w w:val="105"/>
        </w:rPr>
        <w:t>Deviations</w:t>
      </w:r>
      <w:r>
        <w:rPr>
          <w:spacing w:val="-14"/>
          <w:w w:val="105"/>
        </w:rPr>
        <w:t xml:space="preserve"> </w:t>
      </w:r>
      <w:r>
        <w:rPr>
          <w:w w:val="105"/>
        </w:rPr>
        <w:t>for</w:t>
      </w:r>
      <w:r>
        <w:rPr>
          <w:spacing w:val="-15"/>
          <w:w w:val="105"/>
        </w:rPr>
        <w:t xml:space="preserve"> </w:t>
      </w:r>
      <w:r>
        <w:rPr>
          <w:w w:val="105"/>
        </w:rPr>
        <w:t>the</w:t>
      </w:r>
      <w:r>
        <w:rPr>
          <w:spacing w:val="-15"/>
          <w:w w:val="105"/>
        </w:rPr>
        <w:t xml:space="preserve"> </w:t>
      </w:r>
      <w:r>
        <w:rPr>
          <w:w w:val="105"/>
        </w:rPr>
        <w:t>Index</w:t>
      </w:r>
      <w:r>
        <w:rPr>
          <w:spacing w:val="-14"/>
          <w:w w:val="105"/>
        </w:rPr>
        <w:t xml:space="preserve"> </w:t>
      </w:r>
      <w:r>
        <w:rPr>
          <w:w w:val="105"/>
        </w:rPr>
        <w:t>of</w:t>
      </w:r>
      <w:r>
        <w:rPr>
          <w:spacing w:val="-15"/>
          <w:w w:val="105"/>
        </w:rPr>
        <w:t xml:space="preserve"> </w:t>
      </w:r>
      <w:r>
        <w:rPr>
          <w:w w:val="105"/>
        </w:rPr>
        <w:t>Race-Related</w:t>
      </w:r>
      <w:r>
        <w:rPr>
          <w:spacing w:val="-1"/>
          <w:w w:val="105"/>
        </w:rPr>
        <w:t xml:space="preserve"> </w:t>
      </w:r>
      <w:r>
        <w:rPr>
          <w:w w:val="105"/>
        </w:rPr>
        <w:t>Stress-Brief</w:t>
      </w:r>
      <w:r>
        <w:rPr>
          <w:spacing w:val="-8"/>
          <w:w w:val="105"/>
        </w:rPr>
        <w:t xml:space="preserve"> </w:t>
      </w:r>
      <w:r>
        <w:rPr>
          <w:w w:val="105"/>
        </w:rPr>
        <w:t>Version</w:t>
      </w:r>
      <w:r>
        <w:rPr>
          <w:spacing w:val="-15"/>
          <w:w w:val="105"/>
        </w:rPr>
        <w:t xml:space="preserve"> </w:t>
      </w:r>
      <w:r>
        <w:rPr>
          <w:w w:val="105"/>
        </w:rPr>
        <w:t>(IRRS-B)</w:t>
      </w:r>
    </w:p>
    <w:p w14:paraId="2DDDB621" w14:textId="77777777" w:rsidR="00D37A87" w:rsidRDefault="00D37A87" w:rsidP="00D37A87">
      <w:pPr>
        <w:pStyle w:val="BodyText"/>
        <w:kinsoku w:val="0"/>
        <w:overflowPunct w:val="0"/>
        <w:spacing w:before="93" w:after="1"/>
        <w:rPr>
          <w:rFonts w:ascii="Arial" w:hAnsi="Arial" w:cs="Arial"/>
          <w:b/>
          <w:bCs/>
        </w:rPr>
      </w:pPr>
    </w:p>
    <w:tbl>
      <w:tblPr>
        <w:tblW w:w="0" w:type="auto"/>
        <w:tblInd w:w="108" w:type="dxa"/>
        <w:tblLayout w:type="fixed"/>
        <w:tblCellMar>
          <w:left w:w="0" w:type="dxa"/>
          <w:right w:w="0" w:type="dxa"/>
        </w:tblCellMar>
        <w:tblLook w:val="0000" w:firstRow="0" w:lastRow="0" w:firstColumn="0" w:lastColumn="0" w:noHBand="0" w:noVBand="0"/>
      </w:tblPr>
      <w:tblGrid>
        <w:gridCol w:w="1972"/>
        <w:gridCol w:w="684"/>
        <w:gridCol w:w="948"/>
        <w:gridCol w:w="890"/>
        <w:gridCol w:w="879"/>
        <w:gridCol w:w="677"/>
        <w:gridCol w:w="1115"/>
      </w:tblGrid>
      <w:tr w:rsidR="00D37A87" w14:paraId="310F01AE" w14:textId="77777777">
        <w:tblPrEx>
          <w:tblCellMar>
            <w:top w:w="0" w:type="dxa"/>
            <w:left w:w="0" w:type="dxa"/>
            <w:bottom w:w="0" w:type="dxa"/>
            <w:right w:w="0" w:type="dxa"/>
          </w:tblCellMar>
        </w:tblPrEx>
        <w:trPr>
          <w:trHeight w:val="219"/>
        </w:trPr>
        <w:tc>
          <w:tcPr>
            <w:tcW w:w="1972" w:type="dxa"/>
            <w:tcBorders>
              <w:top w:val="none" w:sz="6" w:space="0" w:color="auto"/>
              <w:left w:val="none" w:sz="6" w:space="0" w:color="auto"/>
              <w:bottom w:val="none" w:sz="6" w:space="0" w:color="auto"/>
              <w:right w:val="none" w:sz="6" w:space="0" w:color="auto"/>
            </w:tcBorders>
          </w:tcPr>
          <w:p w14:paraId="2DA0D466" w14:textId="77777777" w:rsidR="00D37A87" w:rsidRDefault="00D37A87">
            <w:pPr>
              <w:pStyle w:val="TableParagraph"/>
              <w:kinsoku w:val="0"/>
              <w:overflowPunct w:val="0"/>
              <w:spacing w:line="179" w:lineRule="exact"/>
              <w:ind w:left="55"/>
              <w:rPr>
                <w:b/>
                <w:bCs/>
                <w:w w:val="105"/>
                <w:sz w:val="16"/>
                <w:szCs w:val="16"/>
              </w:rPr>
            </w:pPr>
            <w:r>
              <w:rPr>
                <w:b/>
                <w:bCs/>
                <w:w w:val="105"/>
                <w:sz w:val="16"/>
                <w:szCs w:val="16"/>
              </w:rPr>
              <w:t>IRRS-B Subscale</w:t>
            </w:r>
          </w:p>
        </w:tc>
        <w:tc>
          <w:tcPr>
            <w:tcW w:w="684" w:type="dxa"/>
            <w:tcBorders>
              <w:top w:val="none" w:sz="6" w:space="0" w:color="auto"/>
              <w:left w:val="none" w:sz="6" w:space="0" w:color="auto"/>
              <w:bottom w:val="none" w:sz="6" w:space="0" w:color="auto"/>
              <w:right w:val="none" w:sz="6" w:space="0" w:color="auto"/>
            </w:tcBorders>
          </w:tcPr>
          <w:p w14:paraId="0E0120AE" w14:textId="77777777" w:rsidR="00D37A87" w:rsidRDefault="00D37A87">
            <w:pPr>
              <w:pStyle w:val="TableParagraph"/>
              <w:kinsoku w:val="0"/>
              <w:overflowPunct w:val="0"/>
              <w:spacing w:line="179" w:lineRule="exact"/>
              <w:ind w:right="58"/>
              <w:jc w:val="center"/>
              <w:rPr>
                <w:b/>
                <w:bCs/>
                <w:spacing w:val="-10"/>
                <w:sz w:val="16"/>
                <w:szCs w:val="16"/>
              </w:rPr>
            </w:pPr>
            <w:r>
              <w:rPr>
                <w:b/>
                <w:bCs/>
                <w:spacing w:val="-10"/>
                <w:sz w:val="16"/>
                <w:szCs w:val="16"/>
              </w:rPr>
              <w:t>1</w:t>
            </w:r>
          </w:p>
        </w:tc>
        <w:tc>
          <w:tcPr>
            <w:tcW w:w="948" w:type="dxa"/>
            <w:tcBorders>
              <w:top w:val="none" w:sz="6" w:space="0" w:color="auto"/>
              <w:left w:val="none" w:sz="6" w:space="0" w:color="auto"/>
              <w:bottom w:val="none" w:sz="6" w:space="0" w:color="auto"/>
              <w:right w:val="none" w:sz="6" w:space="0" w:color="auto"/>
            </w:tcBorders>
          </w:tcPr>
          <w:p w14:paraId="5C4F5B99" w14:textId="77777777" w:rsidR="00D37A87" w:rsidRDefault="00D37A87">
            <w:pPr>
              <w:pStyle w:val="TableParagraph"/>
              <w:kinsoku w:val="0"/>
              <w:overflowPunct w:val="0"/>
              <w:spacing w:line="179" w:lineRule="exact"/>
              <w:ind w:left="73"/>
              <w:jc w:val="center"/>
              <w:rPr>
                <w:b/>
                <w:bCs/>
                <w:spacing w:val="-10"/>
                <w:w w:val="110"/>
                <w:sz w:val="16"/>
                <w:szCs w:val="16"/>
              </w:rPr>
            </w:pPr>
            <w:r>
              <w:rPr>
                <w:b/>
                <w:bCs/>
                <w:spacing w:val="-10"/>
                <w:w w:val="110"/>
                <w:sz w:val="16"/>
                <w:szCs w:val="16"/>
              </w:rPr>
              <w:t>2</w:t>
            </w:r>
          </w:p>
        </w:tc>
        <w:tc>
          <w:tcPr>
            <w:tcW w:w="890" w:type="dxa"/>
            <w:tcBorders>
              <w:top w:val="none" w:sz="6" w:space="0" w:color="auto"/>
              <w:left w:val="none" w:sz="6" w:space="0" w:color="auto"/>
              <w:bottom w:val="none" w:sz="6" w:space="0" w:color="auto"/>
              <w:right w:val="none" w:sz="6" w:space="0" w:color="auto"/>
            </w:tcBorders>
          </w:tcPr>
          <w:p w14:paraId="6B79D2BF" w14:textId="77777777" w:rsidR="00D37A87" w:rsidRDefault="00D37A87">
            <w:pPr>
              <w:pStyle w:val="TableParagraph"/>
              <w:kinsoku w:val="0"/>
              <w:overflowPunct w:val="0"/>
              <w:spacing w:line="179" w:lineRule="exact"/>
              <w:ind w:left="11" w:right="9"/>
              <w:jc w:val="center"/>
              <w:rPr>
                <w:b/>
                <w:bCs/>
                <w:spacing w:val="-10"/>
                <w:w w:val="110"/>
                <w:sz w:val="16"/>
                <w:szCs w:val="16"/>
              </w:rPr>
            </w:pPr>
            <w:r>
              <w:rPr>
                <w:b/>
                <w:bCs/>
                <w:spacing w:val="-10"/>
                <w:w w:val="110"/>
                <w:sz w:val="16"/>
                <w:szCs w:val="16"/>
              </w:rPr>
              <w:t>3</w:t>
            </w:r>
          </w:p>
        </w:tc>
        <w:tc>
          <w:tcPr>
            <w:tcW w:w="879" w:type="dxa"/>
            <w:tcBorders>
              <w:top w:val="none" w:sz="6" w:space="0" w:color="auto"/>
              <w:left w:val="none" w:sz="6" w:space="0" w:color="auto"/>
              <w:bottom w:val="none" w:sz="6" w:space="0" w:color="auto"/>
              <w:right w:val="none" w:sz="6" w:space="0" w:color="auto"/>
            </w:tcBorders>
          </w:tcPr>
          <w:p w14:paraId="3B96E53E" w14:textId="77777777" w:rsidR="00D37A87" w:rsidRDefault="00D37A87">
            <w:pPr>
              <w:pStyle w:val="TableParagraph"/>
              <w:kinsoku w:val="0"/>
              <w:overflowPunct w:val="0"/>
              <w:spacing w:before="4"/>
              <w:ind w:left="23"/>
              <w:jc w:val="center"/>
              <w:rPr>
                <w:b/>
                <w:bCs/>
                <w:spacing w:val="-10"/>
                <w:w w:val="110"/>
                <w:sz w:val="15"/>
                <w:szCs w:val="15"/>
              </w:rPr>
            </w:pPr>
            <w:r>
              <w:rPr>
                <w:b/>
                <w:bCs/>
                <w:spacing w:val="-10"/>
                <w:w w:val="110"/>
                <w:sz w:val="15"/>
                <w:szCs w:val="15"/>
              </w:rPr>
              <w:t>4</w:t>
            </w:r>
          </w:p>
        </w:tc>
        <w:tc>
          <w:tcPr>
            <w:tcW w:w="677" w:type="dxa"/>
            <w:tcBorders>
              <w:top w:val="none" w:sz="6" w:space="0" w:color="auto"/>
              <w:left w:val="none" w:sz="6" w:space="0" w:color="auto"/>
              <w:bottom w:val="none" w:sz="6" w:space="0" w:color="auto"/>
              <w:right w:val="none" w:sz="6" w:space="0" w:color="auto"/>
            </w:tcBorders>
          </w:tcPr>
          <w:p w14:paraId="26E55F1B" w14:textId="77777777" w:rsidR="00D37A87" w:rsidRDefault="00D37A87">
            <w:pPr>
              <w:pStyle w:val="TableParagraph"/>
              <w:kinsoku w:val="0"/>
              <w:overflowPunct w:val="0"/>
              <w:spacing w:line="179" w:lineRule="exact"/>
              <w:ind w:left="398"/>
              <w:rPr>
                <w:b/>
                <w:bCs/>
                <w:i/>
                <w:iCs/>
                <w:spacing w:val="-10"/>
                <w:w w:val="110"/>
                <w:sz w:val="16"/>
                <w:szCs w:val="16"/>
              </w:rPr>
            </w:pPr>
            <w:r>
              <w:rPr>
                <w:b/>
                <w:bCs/>
                <w:i/>
                <w:iCs/>
                <w:spacing w:val="-10"/>
                <w:w w:val="110"/>
                <w:sz w:val="16"/>
                <w:szCs w:val="16"/>
              </w:rPr>
              <w:t>M</w:t>
            </w:r>
          </w:p>
        </w:tc>
        <w:tc>
          <w:tcPr>
            <w:tcW w:w="1115" w:type="dxa"/>
            <w:tcBorders>
              <w:top w:val="none" w:sz="6" w:space="0" w:color="auto"/>
              <w:left w:val="none" w:sz="6" w:space="0" w:color="auto"/>
              <w:bottom w:val="single" w:sz="6" w:space="0" w:color="000000"/>
              <w:right w:val="none" w:sz="6" w:space="0" w:color="auto"/>
            </w:tcBorders>
          </w:tcPr>
          <w:p w14:paraId="487E51A5" w14:textId="77777777" w:rsidR="00D37A87" w:rsidRDefault="00D37A87">
            <w:pPr>
              <w:pStyle w:val="TableParagraph"/>
              <w:kinsoku w:val="0"/>
              <w:overflowPunct w:val="0"/>
              <w:spacing w:line="179" w:lineRule="exact"/>
              <w:ind w:right="312"/>
              <w:jc w:val="right"/>
              <w:rPr>
                <w:b/>
                <w:bCs/>
                <w:i/>
                <w:iCs/>
                <w:spacing w:val="-6"/>
                <w:w w:val="105"/>
                <w:sz w:val="16"/>
                <w:szCs w:val="16"/>
              </w:rPr>
            </w:pPr>
            <w:r>
              <w:rPr>
                <w:b/>
                <w:bCs/>
                <w:i/>
                <w:iCs/>
                <w:spacing w:val="-6"/>
                <w:w w:val="105"/>
                <w:sz w:val="16"/>
                <w:szCs w:val="16"/>
              </w:rPr>
              <w:t>SD</w:t>
            </w:r>
          </w:p>
        </w:tc>
      </w:tr>
      <w:tr w:rsidR="00D37A87" w14:paraId="1305D349" w14:textId="77777777">
        <w:tblPrEx>
          <w:tblCellMar>
            <w:top w:w="0" w:type="dxa"/>
            <w:left w:w="0" w:type="dxa"/>
            <w:bottom w:w="0" w:type="dxa"/>
            <w:right w:w="0" w:type="dxa"/>
          </w:tblCellMar>
        </w:tblPrEx>
        <w:trPr>
          <w:trHeight w:val="307"/>
        </w:trPr>
        <w:tc>
          <w:tcPr>
            <w:tcW w:w="1972" w:type="dxa"/>
            <w:tcBorders>
              <w:top w:val="none" w:sz="6" w:space="0" w:color="auto"/>
              <w:left w:val="none" w:sz="6" w:space="0" w:color="auto"/>
              <w:bottom w:val="none" w:sz="6" w:space="0" w:color="auto"/>
              <w:right w:val="none" w:sz="6" w:space="0" w:color="auto"/>
            </w:tcBorders>
          </w:tcPr>
          <w:p w14:paraId="27C048C7" w14:textId="77777777" w:rsidR="00D37A87" w:rsidRDefault="00D37A87">
            <w:pPr>
              <w:pStyle w:val="TableParagraph"/>
              <w:kinsoku w:val="0"/>
              <w:overflowPunct w:val="0"/>
              <w:spacing w:before="126" w:line="161" w:lineRule="exact"/>
              <w:ind w:left="58"/>
              <w:rPr>
                <w:w w:val="105"/>
                <w:sz w:val="16"/>
                <w:szCs w:val="16"/>
              </w:rPr>
            </w:pPr>
            <w:r>
              <w:rPr>
                <w:w w:val="105"/>
                <w:sz w:val="16"/>
                <w:szCs w:val="16"/>
              </w:rPr>
              <w:lastRenderedPageBreak/>
              <w:t>1. Cultural</w:t>
            </w:r>
            <w:r>
              <w:rPr>
                <w:spacing w:val="40"/>
                <w:w w:val="105"/>
                <w:sz w:val="16"/>
                <w:szCs w:val="16"/>
              </w:rPr>
              <w:t xml:space="preserve"> </w:t>
            </w:r>
            <w:r>
              <w:rPr>
                <w:w w:val="105"/>
                <w:sz w:val="16"/>
                <w:szCs w:val="16"/>
              </w:rPr>
              <w:t>Racism</w:t>
            </w:r>
          </w:p>
        </w:tc>
        <w:tc>
          <w:tcPr>
            <w:tcW w:w="684" w:type="dxa"/>
            <w:tcBorders>
              <w:top w:val="none" w:sz="6" w:space="0" w:color="auto"/>
              <w:left w:val="none" w:sz="6" w:space="0" w:color="auto"/>
              <w:bottom w:val="none" w:sz="6" w:space="0" w:color="auto"/>
              <w:right w:val="none" w:sz="6" w:space="0" w:color="auto"/>
            </w:tcBorders>
          </w:tcPr>
          <w:p w14:paraId="16B4C899" w14:textId="77777777" w:rsidR="00D37A87" w:rsidRDefault="00D37A87">
            <w:pPr>
              <w:pStyle w:val="TableParagraph"/>
              <w:kinsoku w:val="0"/>
              <w:overflowPunct w:val="0"/>
              <w:rPr>
                <w:rFonts w:ascii="Times New Roman" w:hAnsi="Times New Roman" w:cs="Times New Roman"/>
                <w:sz w:val="18"/>
                <w:szCs w:val="18"/>
              </w:rPr>
            </w:pPr>
          </w:p>
        </w:tc>
        <w:tc>
          <w:tcPr>
            <w:tcW w:w="948" w:type="dxa"/>
            <w:tcBorders>
              <w:top w:val="none" w:sz="6" w:space="0" w:color="auto"/>
              <w:left w:val="none" w:sz="6" w:space="0" w:color="auto"/>
              <w:bottom w:val="none" w:sz="6" w:space="0" w:color="auto"/>
              <w:right w:val="none" w:sz="6" w:space="0" w:color="auto"/>
            </w:tcBorders>
          </w:tcPr>
          <w:p w14:paraId="308041F1" w14:textId="77777777" w:rsidR="00D37A87" w:rsidRDefault="00D37A87">
            <w:pPr>
              <w:pStyle w:val="TableParagraph"/>
              <w:kinsoku w:val="0"/>
              <w:overflowPunct w:val="0"/>
              <w:spacing w:before="121" w:line="166" w:lineRule="exact"/>
              <w:ind w:left="73" w:right="8"/>
              <w:jc w:val="center"/>
              <w:rPr>
                <w:spacing w:val="-2"/>
                <w:w w:val="105"/>
                <w:sz w:val="16"/>
                <w:szCs w:val="16"/>
              </w:rPr>
            </w:pPr>
            <w:r>
              <w:rPr>
                <w:spacing w:val="-2"/>
                <w:w w:val="105"/>
                <w:sz w:val="16"/>
                <w:szCs w:val="16"/>
              </w:rPr>
              <w:t>.56**</w:t>
            </w:r>
          </w:p>
        </w:tc>
        <w:tc>
          <w:tcPr>
            <w:tcW w:w="890" w:type="dxa"/>
            <w:tcBorders>
              <w:top w:val="none" w:sz="6" w:space="0" w:color="auto"/>
              <w:left w:val="none" w:sz="6" w:space="0" w:color="auto"/>
              <w:bottom w:val="none" w:sz="6" w:space="0" w:color="auto"/>
              <w:right w:val="none" w:sz="6" w:space="0" w:color="auto"/>
            </w:tcBorders>
          </w:tcPr>
          <w:p w14:paraId="436E8268" w14:textId="77777777" w:rsidR="00D37A87" w:rsidRDefault="00D37A87">
            <w:pPr>
              <w:pStyle w:val="TableParagraph"/>
              <w:kinsoku w:val="0"/>
              <w:overflowPunct w:val="0"/>
              <w:spacing w:before="121" w:line="166" w:lineRule="exact"/>
              <w:ind w:left="4" w:right="9"/>
              <w:jc w:val="center"/>
              <w:rPr>
                <w:spacing w:val="-2"/>
                <w:w w:val="105"/>
                <w:sz w:val="16"/>
                <w:szCs w:val="16"/>
              </w:rPr>
            </w:pPr>
            <w:r>
              <w:rPr>
                <w:spacing w:val="-2"/>
                <w:w w:val="105"/>
                <w:sz w:val="16"/>
                <w:szCs w:val="16"/>
              </w:rPr>
              <w:t>.64**</w:t>
            </w:r>
          </w:p>
        </w:tc>
        <w:tc>
          <w:tcPr>
            <w:tcW w:w="879" w:type="dxa"/>
            <w:tcBorders>
              <w:top w:val="none" w:sz="6" w:space="0" w:color="auto"/>
              <w:left w:val="none" w:sz="6" w:space="0" w:color="auto"/>
              <w:bottom w:val="none" w:sz="6" w:space="0" w:color="auto"/>
              <w:right w:val="none" w:sz="6" w:space="0" w:color="auto"/>
            </w:tcBorders>
          </w:tcPr>
          <w:p w14:paraId="018DB10B" w14:textId="77777777" w:rsidR="00D37A87" w:rsidRDefault="00D37A87">
            <w:pPr>
              <w:pStyle w:val="TableParagraph"/>
              <w:kinsoku w:val="0"/>
              <w:overflowPunct w:val="0"/>
              <w:spacing w:before="121" w:line="166" w:lineRule="exact"/>
              <w:ind w:left="23" w:right="10"/>
              <w:jc w:val="center"/>
              <w:rPr>
                <w:spacing w:val="-2"/>
                <w:w w:val="105"/>
                <w:sz w:val="16"/>
                <w:szCs w:val="16"/>
              </w:rPr>
            </w:pPr>
            <w:r>
              <w:rPr>
                <w:spacing w:val="-2"/>
                <w:w w:val="105"/>
                <w:sz w:val="16"/>
                <w:szCs w:val="16"/>
              </w:rPr>
              <w:t>.84**</w:t>
            </w:r>
          </w:p>
        </w:tc>
        <w:tc>
          <w:tcPr>
            <w:tcW w:w="677" w:type="dxa"/>
            <w:tcBorders>
              <w:top w:val="none" w:sz="6" w:space="0" w:color="auto"/>
              <w:left w:val="none" w:sz="6" w:space="0" w:color="auto"/>
              <w:bottom w:val="none" w:sz="6" w:space="0" w:color="auto"/>
              <w:right w:val="none" w:sz="6" w:space="0" w:color="auto"/>
            </w:tcBorders>
          </w:tcPr>
          <w:p w14:paraId="33CD9DA2" w14:textId="77777777" w:rsidR="00D37A87" w:rsidRDefault="00D37A87">
            <w:pPr>
              <w:pStyle w:val="TableParagraph"/>
              <w:kinsoku w:val="0"/>
              <w:overflowPunct w:val="0"/>
              <w:spacing w:before="126" w:line="161" w:lineRule="exact"/>
              <w:ind w:right="3"/>
              <w:jc w:val="right"/>
              <w:rPr>
                <w:spacing w:val="-4"/>
                <w:w w:val="105"/>
                <w:sz w:val="16"/>
                <w:szCs w:val="16"/>
              </w:rPr>
            </w:pPr>
            <w:r>
              <w:rPr>
                <w:spacing w:val="-4"/>
                <w:w w:val="105"/>
                <w:sz w:val="16"/>
                <w:szCs w:val="16"/>
              </w:rPr>
              <w:t>28.96</w:t>
            </w:r>
          </w:p>
        </w:tc>
        <w:tc>
          <w:tcPr>
            <w:tcW w:w="1115" w:type="dxa"/>
            <w:tcBorders>
              <w:top w:val="single" w:sz="6" w:space="0" w:color="000000"/>
              <w:left w:val="none" w:sz="6" w:space="0" w:color="auto"/>
              <w:bottom w:val="none" w:sz="6" w:space="0" w:color="auto"/>
              <w:right w:val="none" w:sz="6" w:space="0" w:color="auto"/>
            </w:tcBorders>
          </w:tcPr>
          <w:p w14:paraId="722510E3" w14:textId="77777777" w:rsidR="00D37A87" w:rsidRDefault="00D37A87">
            <w:pPr>
              <w:pStyle w:val="TableParagraph"/>
              <w:kinsoku w:val="0"/>
              <w:overflowPunct w:val="0"/>
              <w:spacing w:before="126" w:line="161" w:lineRule="exact"/>
              <w:ind w:right="277"/>
              <w:jc w:val="right"/>
              <w:rPr>
                <w:spacing w:val="-4"/>
                <w:w w:val="105"/>
                <w:sz w:val="16"/>
                <w:szCs w:val="16"/>
              </w:rPr>
            </w:pPr>
            <w:r>
              <w:rPr>
                <w:spacing w:val="-4"/>
                <w:w w:val="105"/>
                <w:sz w:val="16"/>
                <w:szCs w:val="16"/>
              </w:rPr>
              <w:t>7.18</w:t>
            </w:r>
          </w:p>
        </w:tc>
      </w:tr>
      <w:tr w:rsidR="00D37A87" w14:paraId="6279B417" w14:textId="77777777">
        <w:tblPrEx>
          <w:tblCellMar>
            <w:top w:w="0" w:type="dxa"/>
            <w:left w:w="0" w:type="dxa"/>
            <w:bottom w:w="0" w:type="dxa"/>
            <w:right w:w="0" w:type="dxa"/>
          </w:tblCellMar>
        </w:tblPrEx>
        <w:trPr>
          <w:trHeight w:val="180"/>
        </w:trPr>
        <w:tc>
          <w:tcPr>
            <w:tcW w:w="1972" w:type="dxa"/>
            <w:tcBorders>
              <w:top w:val="none" w:sz="6" w:space="0" w:color="auto"/>
              <w:left w:val="none" w:sz="6" w:space="0" w:color="auto"/>
              <w:bottom w:val="none" w:sz="6" w:space="0" w:color="auto"/>
              <w:right w:val="none" w:sz="6" w:space="0" w:color="auto"/>
            </w:tcBorders>
          </w:tcPr>
          <w:p w14:paraId="6187484C" w14:textId="77777777" w:rsidR="00D37A87" w:rsidRDefault="00D37A87">
            <w:pPr>
              <w:pStyle w:val="TableParagraph"/>
              <w:kinsoku w:val="0"/>
              <w:overflowPunct w:val="0"/>
              <w:spacing w:line="160" w:lineRule="exact"/>
              <w:ind w:left="52"/>
              <w:rPr>
                <w:w w:val="105"/>
                <w:sz w:val="16"/>
                <w:szCs w:val="16"/>
              </w:rPr>
            </w:pPr>
            <w:r>
              <w:rPr>
                <w:w w:val="105"/>
                <w:sz w:val="16"/>
                <w:szCs w:val="16"/>
              </w:rPr>
              <w:t>2. Institutional</w:t>
            </w:r>
            <w:r>
              <w:rPr>
                <w:spacing w:val="40"/>
                <w:w w:val="105"/>
                <w:sz w:val="16"/>
                <w:szCs w:val="16"/>
              </w:rPr>
              <w:t xml:space="preserve"> </w:t>
            </w:r>
            <w:r>
              <w:rPr>
                <w:w w:val="105"/>
                <w:sz w:val="16"/>
                <w:szCs w:val="16"/>
              </w:rPr>
              <w:t>Racism</w:t>
            </w:r>
          </w:p>
        </w:tc>
        <w:tc>
          <w:tcPr>
            <w:tcW w:w="684" w:type="dxa"/>
            <w:tcBorders>
              <w:top w:val="none" w:sz="6" w:space="0" w:color="auto"/>
              <w:left w:val="none" w:sz="6" w:space="0" w:color="auto"/>
              <w:bottom w:val="none" w:sz="6" w:space="0" w:color="auto"/>
              <w:right w:val="none" w:sz="6" w:space="0" w:color="auto"/>
            </w:tcBorders>
          </w:tcPr>
          <w:p w14:paraId="1DED6EF7" w14:textId="77777777" w:rsidR="00D37A87" w:rsidRDefault="00D37A87">
            <w:pPr>
              <w:pStyle w:val="TableParagraph"/>
              <w:kinsoku w:val="0"/>
              <w:overflowPunct w:val="0"/>
              <w:rPr>
                <w:rFonts w:ascii="Times New Roman" w:hAnsi="Times New Roman" w:cs="Times New Roman"/>
                <w:sz w:val="12"/>
                <w:szCs w:val="12"/>
              </w:rPr>
            </w:pPr>
          </w:p>
        </w:tc>
        <w:tc>
          <w:tcPr>
            <w:tcW w:w="948" w:type="dxa"/>
            <w:tcBorders>
              <w:top w:val="none" w:sz="6" w:space="0" w:color="auto"/>
              <w:left w:val="none" w:sz="6" w:space="0" w:color="auto"/>
              <w:bottom w:val="none" w:sz="6" w:space="0" w:color="auto"/>
              <w:right w:val="none" w:sz="6" w:space="0" w:color="auto"/>
            </w:tcBorders>
          </w:tcPr>
          <w:p w14:paraId="38C6CE07" w14:textId="77777777" w:rsidR="00D37A87" w:rsidRDefault="00D37A87">
            <w:pPr>
              <w:pStyle w:val="TableParagraph"/>
              <w:kinsoku w:val="0"/>
              <w:overflowPunct w:val="0"/>
              <w:rPr>
                <w:rFonts w:ascii="Times New Roman" w:hAnsi="Times New Roman" w:cs="Times New Roman"/>
                <w:sz w:val="12"/>
                <w:szCs w:val="12"/>
              </w:rPr>
            </w:pPr>
          </w:p>
        </w:tc>
        <w:tc>
          <w:tcPr>
            <w:tcW w:w="890" w:type="dxa"/>
            <w:tcBorders>
              <w:top w:val="none" w:sz="6" w:space="0" w:color="auto"/>
              <w:left w:val="none" w:sz="6" w:space="0" w:color="auto"/>
              <w:bottom w:val="none" w:sz="6" w:space="0" w:color="auto"/>
              <w:right w:val="none" w:sz="6" w:space="0" w:color="auto"/>
            </w:tcBorders>
          </w:tcPr>
          <w:p w14:paraId="3DDAA348" w14:textId="77777777" w:rsidR="00D37A87" w:rsidRDefault="00D37A87">
            <w:pPr>
              <w:pStyle w:val="TableParagraph"/>
              <w:kinsoku w:val="0"/>
              <w:overflowPunct w:val="0"/>
              <w:spacing w:line="160" w:lineRule="exact"/>
              <w:ind w:left="2" w:right="11"/>
              <w:jc w:val="center"/>
              <w:rPr>
                <w:spacing w:val="-2"/>
                <w:w w:val="105"/>
                <w:sz w:val="16"/>
                <w:szCs w:val="16"/>
              </w:rPr>
            </w:pPr>
            <w:r>
              <w:rPr>
                <w:spacing w:val="-2"/>
                <w:w w:val="105"/>
                <w:sz w:val="16"/>
                <w:szCs w:val="16"/>
              </w:rPr>
              <w:t>.74**</w:t>
            </w:r>
          </w:p>
        </w:tc>
        <w:tc>
          <w:tcPr>
            <w:tcW w:w="879" w:type="dxa"/>
            <w:tcBorders>
              <w:top w:val="none" w:sz="6" w:space="0" w:color="auto"/>
              <w:left w:val="none" w:sz="6" w:space="0" w:color="auto"/>
              <w:bottom w:val="none" w:sz="6" w:space="0" w:color="auto"/>
              <w:right w:val="none" w:sz="6" w:space="0" w:color="auto"/>
            </w:tcBorders>
          </w:tcPr>
          <w:p w14:paraId="07B6D89A" w14:textId="77777777" w:rsidR="00D37A87" w:rsidRDefault="00D37A87">
            <w:pPr>
              <w:pStyle w:val="TableParagraph"/>
              <w:kinsoku w:val="0"/>
              <w:overflowPunct w:val="0"/>
              <w:spacing w:line="160" w:lineRule="exact"/>
              <w:ind w:left="23" w:right="10"/>
              <w:jc w:val="center"/>
              <w:rPr>
                <w:spacing w:val="-2"/>
                <w:w w:val="105"/>
                <w:sz w:val="16"/>
                <w:szCs w:val="16"/>
              </w:rPr>
            </w:pPr>
            <w:r>
              <w:rPr>
                <w:spacing w:val="-2"/>
                <w:w w:val="105"/>
                <w:sz w:val="16"/>
                <w:szCs w:val="16"/>
              </w:rPr>
              <w:t>.88**</w:t>
            </w:r>
          </w:p>
        </w:tc>
        <w:tc>
          <w:tcPr>
            <w:tcW w:w="677" w:type="dxa"/>
            <w:tcBorders>
              <w:top w:val="none" w:sz="6" w:space="0" w:color="auto"/>
              <w:left w:val="none" w:sz="6" w:space="0" w:color="auto"/>
              <w:bottom w:val="none" w:sz="6" w:space="0" w:color="auto"/>
              <w:right w:val="none" w:sz="6" w:space="0" w:color="auto"/>
            </w:tcBorders>
          </w:tcPr>
          <w:p w14:paraId="0CA03E73" w14:textId="77777777" w:rsidR="00D37A87" w:rsidRDefault="00D37A87">
            <w:pPr>
              <w:pStyle w:val="TableParagraph"/>
              <w:kinsoku w:val="0"/>
              <w:overflowPunct w:val="0"/>
              <w:spacing w:line="160" w:lineRule="exact"/>
              <w:ind w:right="1"/>
              <w:jc w:val="right"/>
              <w:rPr>
                <w:spacing w:val="-4"/>
                <w:w w:val="105"/>
                <w:sz w:val="16"/>
                <w:szCs w:val="16"/>
              </w:rPr>
            </w:pPr>
            <w:r>
              <w:rPr>
                <w:spacing w:val="-4"/>
                <w:w w:val="105"/>
                <w:sz w:val="16"/>
                <w:szCs w:val="16"/>
              </w:rPr>
              <w:t>10.22</w:t>
            </w:r>
          </w:p>
        </w:tc>
        <w:tc>
          <w:tcPr>
            <w:tcW w:w="1115" w:type="dxa"/>
            <w:tcBorders>
              <w:top w:val="none" w:sz="6" w:space="0" w:color="auto"/>
              <w:left w:val="none" w:sz="6" w:space="0" w:color="auto"/>
              <w:bottom w:val="none" w:sz="6" w:space="0" w:color="auto"/>
              <w:right w:val="none" w:sz="6" w:space="0" w:color="auto"/>
            </w:tcBorders>
          </w:tcPr>
          <w:p w14:paraId="7A888596" w14:textId="77777777" w:rsidR="00D37A87" w:rsidRDefault="00D37A87">
            <w:pPr>
              <w:pStyle w:val="TableParagraph"/>
              <w:kinsoku w:val="0"/>
              <w:overflowPunct w:val="0"/>
              <w:spacing w:line="160" w:lineRule="exact"/>
              <w:ind w:right="275"/>
              <w:jc w:val="right"/>
              <w:rPr>
                <w:spacing w:val="-4"/>
                <w:w w:val="105"/>
                <w:sz w:val="16"/>
                <w:szCs w:val="16"/>
              </w:rPr>
            </w:pPr>
            <w:r>
              <w:rPr>
                <w:spacing w:val="-4"/>
                <w:w w:val="105"/>
                <w:sz w:val="16"/>
                <w:szCs w:val="16"/>
              </w:rPr>
              <w:t>5.89</w:t>
            </w:r>
          </w:p>
        </w:tc>
      </w:tr>
      <w:tr w:rsidR="00D37A87" w14:paraId="15E1D2F2" w14:textId="77777777">
        <w:tblPrEx>
          <w:tblCellMar>
            <w:top w:w="0" w:type="dxa"/>
            <w:left w:w="0" w:type="dxa"/>
            <w:bottom w:w="0" w:type="dxa"/>
            <w:right w:w="0" w:type="dxa"/>
          </w:tblCellMar>
        </w:tblPrEx>
        <w:trPr>
          <w:trHeight w:val="182"/>
        </w:trPr>
        <w:tc>
          <w:tcPr>
            <w:tcW w:w="1972" w:type="dxa"/>
            <w:tcBorders>
              <w:top w:val="none" w:sz="6" w:space="0" w:color="auto"/>
              <w:left w:val="none" w:sz="6" w:space="0" w:color="auto"/>
              <w:bottom w:val="none" w:sz="6" w:space="0" w:color="auto"/>
              <w:right w:val="none" w:sz="6" w:space="0" w:color="auto"/>
            </w:tcBorders>
          </w:tcPr>
          <w:p w14:paraId="71FEC612" w14:textId="77777777" w:rsidR="00D37A87" w:rsidRDefault="00D37A87">
            <w:pPr>
              <w:pStyle w:val="TableParagraph"/>
              <w:kinsoku w:val="0"/>
              <w:overflowPunct w:val="0"/>
              <w:spacing w:line="163" w:lineRule="exact"/>
              <w:ind w:left="50"/>
              <w:rPr>
                <w:w w:val="105"/>
                <w:sz w:val="16"/>
                <w:szCs w:val="16"/>
              </w:rPr>
            </w:pPr>
            <w:r>
              <w:rPr>
                <w:w w:val="105"/>
                <w:sz w:val="16"/>
                <w:szCs w:val="16"/>
              </w:rPr>
              <w:t>3. Individual</w:t>
            </w:r>
            <w:r>
              <w:rPr>
                <w:spacing w:val="40"/>
                <w:w w:val="105"/>
                <w:sz w:val="16"/>
                <w:szCs w:val="16"/>
              </w:rPr>
              <w:t xml:space="preserve"> </w:t>
            </w:r>
            <w:r>
              <w:rPr>
                <w:w w:val="105"/>
                <w:sz w:val="16"/>
                <w:szCs w:val="16"/>
              </w:rPr>
              <w:t>Racism</w:t>
            </w:r>
          </w:p>
        </w:tc>
        <w:tc>
          <w:tcPr>
            <w:tcW w:w="684" w:type="dxa"/>
            <w:tcBorders>
              <w:top w:val="none" w:sz="6" w:space="0" w:color="auto"/>
              <w:left w:val="none" w:sz="6" w:space="0" w:color="auto"/>
              <w:bottom w:val="none" w:sz="6" w:space="0" w:color="auto"/>
              <w:right w:val="none" w:sz="6" w:space="0" w:color="auto"/>
            </w:tcBorders>
          </w:tcPr>
          <w:p w14:paraId="56019A12" w14:textId="77777777" w:rsidR="00D37A87" w:rsidRDefault="00D37A87">
            <w:pPr>
              <w:pStyle w:val="TableParagraph"/>
              <w:kinsoku w:val="0"/>
              <w:overflowPunct w:val="0"/>
              <w:rPr>
                <w:rFonts w:ascii="Times New Roman" w:hAnsi="Times New Roman" w:cs="Times New Roman"/>
                <w:sz w:val="12"/>
                <w:szCs w:val="12"/>
              </w:rPr>
            </w:pPr>
          </w:p>
        </w:tc>
        <w:tc>
          <w:tcPr>
            <w:tcW w:w="948" w:type="dxa"/>
            <w:tcBorders>
              <w:top w:val="none" w:sz="6" w:space="0" w:color="auto"/>
              <w:left w:val="none" w:sz="6" w:space="0" w:color="auto"/>
              <w:bottom w:val="none" w:sz="6" w:space="0" w:color="auto"/>
              <w:right w:val="none" w:sz="6" w:space="0" w:color="auto"/>
            </w:tcBorders>
          </w:tcPr>
          <w:p w14:paraId="1680965C" w14:textId="77777777" w:rsidR="00D37A87" w:rsidRDefault="00D37A87">
            <w:pPr>
              <w:pStyle w:val="TableParagraph"/>
              <w:kinsoku w:val="0"/>
              <w:overflowPunct w:val="0"/>
              <w:rPr>
                <w:rFonts w:ascii="Times New Roman" w:hAnsi="Times New Roman" w:cs="Times New Roman"/>
                <w:sz w:val="12"/>
                <w:szCs w:val="12"/>
              </w:rPr>
            </w:pPr>
          </w:p>
        </w:tc>
        <w:tc>
          <w:tcPr>
            <w:tcW w:w="890" w:type="dxa"/>
            <w:tcBorders>
              <w:top w:val="none" w:sz="6" w:space="0" w:color="auto"/>
              <w:left w:val="none" w:sz="6" w:space="0" w:color="auto"/>
              <w:bottom w:val="none" w:sz="6" w:space="0" w:color="auto"/>
              <w:right w:val="none" w:sz="6" w:space="0" w:color="auto"/>
            </w:tcBorders>
          </w:tcPr>
          <w:p w14:paraId="5E14F786" w14:textId="77777777" w:rsidR="00D37A87" w:rsidRDefault="00D37A87">
            <w:pPr>
              <w:pStyle w:val="TableParagraph"/>
              <w:kinsoku w:val="0"/>
              <w:overflowPunct w:val="0"/>
              <w:rPr>
                <w:rFonts w:ascii="Times New Roman" w:hAnsi="Times New Roman" w:cs="Times New Roman"/>
                <w:sz w:val="12"/>
                <w:szCs w:val="12"/>
              </w:rPr>
            </w:pPr>
          </w:p>
        </w:tc>
        <w:tc>
          <w:tcPr>
            <w:tcW w:w="879" w:type="dxa"/>
            <w:tcBorders>
              <w:top w:val="none" w:sz="6" w:space="0" w:color="auto"/>
              <w:left w:val="none" w:sz="6" w:space="0" w:color="auto"/>
              <w:bottom w:val="none" w:sz="6" w:space="0" w:color="auto"/>
              <w:right w:val="none" w:sz="6" w:space="0" w:color="auto"/>
            </w:tcBorders>
          </w:tcPr>
          <w:p w14:paraId="6568C10B" w14:textId="77777777" w:rsidR="00D37A87" w:rsidRDefault="00D37A87">
            <w:pPr>
              <w:pStyle w:val="TableParagraph"/>
              <w:kinsoku w:val="0"/>
              <w:overflowPunct w:val="0"/>
              <w:spacing w:line="163" w:lineRule="exact"/>
              <w:ind w:left="23" w:right="14"/>
              <w:jc w:val="center"/>
              <w:rPr>
                <w:spacing w:val="-2"/>
                <w:w w:val="105"/>
                <w:sz w:val="16"/>
                <w:szCs w:val="16"/>
              </w:rPr>
            </w:pPr>
            <w:r>
              <w:rPr>
                <w:spacing w:val="-2"/>
                <w:w w:val="105"/>
                <w:sz w:val="16"/>
                <w:szCs w:val="16"/>
              </w:rPr>
              <w:t>.90**</w:t>
            </w:r>
          </w:p>
        </w:tc>
        <w:tc>
          <w:tcPr>
            <w:tcW w:w="677" w:type="dxa"/>
            <w:tcBorders>
              <w:top w:val="none" w:sz="6" w:space="0" w:color="auto"/>
              <w:left w:val="none" w:sz="6" w:space="0" w:color="auto"/>
              <w:bottom w:val="none" w:sz="6" w:space="0" w:color="auto"/>
              <w:right w:val="none" w:sz="6" w:space="0" w:color="auto"/>
            </w:tcBorders>
          </w:tcPr>
          <w:p w14:paraId="7EC2BC60" w14:textId="77777777" w:rsidR="00D37A87" w:rsidRDefault="00D37A87">
            <w:pPr>
              <w:pStyle w:val="TableParagraph"/>
              <w:kinsoku w:val="0"/>
              <w:overflowPunct w:val="0"/>
              <w:spacing w:line="163" w:lineRule="exact"/>
              <w:ind w:right="5"/>
              <w:jc w:val="right"/>
              <w:rPr>
                <w:spacing w:val="-4"/>
                <w:w w:val="105"/>
                <w:sz w:val="16"/>
                <w:szCs w:val="16"/>
              </w:rPr>
            </w:pPr>
            <w:r>
              <w:rPr>
                <w:spacing w:val="-4"/>
                <w:w w:val="105"/>
                <w:sz w:val="16"/>
                <w:szCs w:val="16"/>
              </w:rPr>
              <w:t>13.10</w:t>
            </w:r>
          </w:p>
        </w:tc>
        <w:tc>
          <w:tcPr>
            <w:tcW w:w="1115" w:type="dxa"/>
            <w:tcBorders>
              <w:top w:val="none" w:sz="6" w:space="0" w:color="auto"/>
              <w:left w:val="none" w:sz="6" w:space="0" w:color="auto"/>
              <w:bottom w:val="none" w:sz="6" w:space="0" w:color="auto"/>
              <w:right w:val="none" w:sz="6" w:space="0" w:color="auto"/>
            </w:tcBorders>
          </w:tcPr>
          <w:p w14:paraId="0FC1B8F9" w14:textId="77777777" w:rsidR="00D37A87" w:rsidRDefault="00D37A87">
            <w:pPr>
              <w:pStyle w:val="TableParagraph"/>
              <w:kinsoku w:val="0"/>
              <w:overflowPunct w:val="0"/>
              <w:spacing w:line="163" w:lineRule="exact"/>
              <w:ind w:right="276"/>
              <w:jc w:val="right"/>
              <w:rPr>
                <w:spacing w:val="-4"/>
                <w:w w:val="105"/>
                <w:sz w:val="16"/>
                <w:szCs w:val="16"/>
              </w:rPr>
            </w:pPr>
            <w:r>
              <w:rPr>
                <w:spacing w:val="-4"/>
                <w:w w:val="105"/>
                <w:sz w:val="16"/>
                <w:szCs w:val="16"/>
              </w:rPr>
              <w:t>6.47</w:t>
            </w:r>
          </w:p>
        </w:tc>
      </w:tr>
      <w:tr w:rsidR="00D37A87" w14:paraId="3E3305FE" w14:textId="77777777">
        <w:tblPrEx>
          <w:tblCellMar>
            <w:top w:w="0" w:type="dxa"/>
            <w:left w:w="0" w:type="dxa"/>
            <w:bottom w:w="0" w:type="dxa"/>
            <w:right w:w="0" w:type="dxa"/>
          </w:tblCellMar>
        </w:tblPrEx>
        <w:trPr>
          <w:trHeight w:val="209"/>
        </w:trPr>
        <w:tc>
          <w:tcPr>
            <w:tcW w:w="1972" w:type="dxa"/>
            <w:tcBorders>
              <w:top w:val="none" w:sz="6" w:space="0" w:color="auto"/>
              <w:left w:val="none" w:sz="6" w:space="0" w:color="auto"/>
              <w:bottom w:val="single" w:sz="6" w:space="0" w:color="000000"/>
              <w:right w:val="none" w:sz="6" w:space="0" w:color="auto"/>
            </w:tcBorders>
          </w:tcPr>
          <w:p w14:paraId="13664105" w14:textId="77777777" w:rsidR="00D37A87" w:rsidRDefault="00D37A87">
            <w:pPr>
              <w:pStyle w:val="TableParagraph"/>
              <w:kinsoku w:val="0"/>
              <w:overflowPunct w:val="0"/>
              <w:spacing w:line="183" w:lineRule="exact"/>
              <w:ind w:left="54"/>
              <w:rPr>
                <w:w w:val="105"/>
                <w:sz w:val="16"/>
                <w:szCs w:val="16"/>
              </w:rPr>
            </w:pPr>
            <w:r>
              <w:rPr>
                <w:w w:val="105"/>
                <w:sz w:val="16"/>
                <w:szCs w:val="16"/>
              </w:rPr>
              <w:t>4. Global Racism</w:t>
            </w:r>
          </w:p>
        </w:tc>
        <w:tc>
          <w:tcPr>
            <w:tcW w:w="684" w:type="dxa"/>
            <w:tcBorders>
              <w:top w:val="none" w:sz="6" w:space="0" w:color="auto"/>
              <w:left w:val="none" w:sz="6" w:space="0" w:color="auto"/>
              <w:bottom w:val="single" w:sz="6" w:space="0" w:color="000000"/>
              <w:right w:val="none" w:sz="6" w:space="0" w:color="auto"/>
            </w:tcBorders>
          </w:tcPr>
          <w:p w14:paraId="54D90BA5" w14:textId="77777777" w:rsidR="00D37A87" w:rsidRDefault="00D37A87">
            <w:pPr>
              <w:pStyle w:val="TableParagraph"/>
              <w:kinsoku w:val="0"/>
              <w:overflowPunct w:val="0"/>
              <w:rPr>
                <w:rFonts w:ascii="Times New Roman" w:hAnsi="Times New Roman" w:cs="Times New Roman"/>
                <w:sz w:val="14"/>
                <w:szCs w:val="14"/>
              </w:rPr>
            </w:pPr>
          </w:p>
        </w:tc>
        <w:tc>
          <w:tcPr>
            <w:tcW w:w="948" w:type="dxa"/>
            <w:tcBorders>
              <w:top w:val="none" w:sz="6" w:space="0" w:color="auto"/>
              <w:left w:val="none" w:sz="6" w:space="0" w:color="auto"/>
              <w:bottom w:val="single" w:sz="6" w:space="0" w:color="000000"/>
              <w:right w:val="none" w:sz="6" w:space="0" w:color="auto"/>
            </w:tcBorders>
          </w:tcPr>
          <w:p w14:paraId="25A0A6F0" w14:textId="77777777" w:rsidR="00D37A87" w:rsidRDefault="00D37A87">
            <w:pPr>
              <w:pStyle w:val="TableParagraph"/>
              <w:kinsoku w:val="0"/>
              <w:overflowPunct w:val="0"/>
              <w:rPr>
                <w:rFonts w:ascii="Times New Roman" w:hAnsi="Times New Roman" w:cs="Times New Roman"/>
                <w:sz w:val="14"/>
                <w:szCs w:val="14"/>
              </w:rPr>
            </w:pPr>
          </w:p>
        </w:tc>
        <w:tc>
          <w:tcPr>
            <w:tcW w:w="890" w:type="dxa"/>
            <w:tcBorders>
              <w:top w:val="none" w:sz="6" w:space="0" w:color="auto"/>
              <w:left w:val="none" w:sz="6" w:space="0" w:color="auto"/>
              <w:bottom w:val="single" w:sz="6" w:space="0" w:color="000000"/>
              <w:right w:val="none" w:sz="6" w:space="0" w:color="auto"/>
            </w:tcBorders>
          </w:tcPr>
          <w:p w14:paraId="1F31118B" w14:textId="77777777" w:rsidR="00D37A87" w:rsidRDefault="00D37A87">
            <w:pPr>
              <w:pStyle w:val="TableParagraph"/>
              <w:kinsoku w:val="0"/>
              <w:overflowPunct w:val="0"/>
              <w:rPr>
                <w:rFonts w:ascii="Times New Roman" w:hAnsi="Times New Roman" w:cs="Times New Roman"/>
                <w:sz w:val="14"/>
                <w:szCs w:val="14"/>
              </w:rPr>
            </w:pPr>
          </w:p>
        </w:tc>
        <w:tc>
          <w:tcPr>
            <w:tcW w:w="879" w:type="dxa"/>
            <w:tcBorders>
              <w:top w:val="none" w:sz="6" w:space="0" w:color="auto"/>
              <w:left w:val="none" w:sz="6" w:space="0" w:color="auto"/>
              <w:bottom w:val="single" w:sz="6" w:space="0" w:color="000000"/>
              <w:right w:val="none" w:sz="6" w:space="0" w:color="auto"/>
            </w:tcBorders>
          </w:tcPr>
          <w:p w14:paraId="387AB87F" w14:textId="77777777" w:rsidR="00D37A87" w:rsidRDefault="00D37A87">
            <w:pPr>
              <w:pStyle w:val="TableParagraph"/>
              <w:kinsoku w:val="0"/>
              <w:overflowPunct w:val="0"/>
              <w:rPr>
                <w:rFonts w:ascii="Times New Roman" w:hAnsi="Times New Roman" w:cs="Times New Roman"/>
                <w:sz w:val="14"/>
                <w:szCs w:val="14"/>
              </w:rPr>
            </w:pPr>
          </w:p>
        </w:tc>
        <w:tc>
          <w:tcPr>
            <w:tcW w:w="677" w:type="dxa"/>
            <w:tcBorders>
              <w:top w:val="none" w:sz="6" w:space="0" w:color="auto"/>
              <w:left w:val="none" w:sz="6" w:space="0" w:color="auto"/>
              <w:bottom w:val="single" w:sz="6" w:space="0" w:color="000000"/>
              <w:right w:val="none" w:sz="6" w:space="0" w:color="auto"/>
            </w:tcBorders>
          </w:tcPr>
          <w:p w14:paraId="5704A00D" w14:textId="77777777" w:rsidR="00D37A87" w:rsidRDefault="00D37A87">
            <w:pPr>
              <w:pStyle w:val="TableParagraph"/>
              <w:kinsoku w:val="0"/>
              <w:overflowPunct w:val="0"/>
              <w:spacing w:line="178" w:lineRule="exact"/>
              <w:ind w:right="7"/>
              <w:jc w:val="right"/>
              <w:rPr>
                <w:spacing w:val="-4"/>
                <w:w w:val="110"/>
                <w:sz w:val="16"/>
                <w:szCs w:val="16"/>
              </w:rPr>
            </w:pPr>
            <w:r>
              <w:rPr>
                <w:spacing w:val="-4"/>
                <w:w w:val="110"/>
                <w:sz w:val="16"/>
                <w:szCs w:val="16"/>
              </w:rPr>
              <w:t>0.00</w:t>
            </w:r>
          </w:p>
        </w:tc>
        <w:tc>
          <w:tcPr>
            <w:tcW w:w="1115" w:type="dxa"/>
            <w:tcBorders>
              <w:top w:val="none" w:sz="6" w:space="0" w:color="auto"/>
              <w:left w:val="none" w:sz="6" w:space="0" w:color="auto"/>
              <w:bottom w:val="single" w:sz="6" w:space="0" w:color="000000"/>
              <w:right w:val="none" w:sz="6" w:space="0" w:color="auto"/>
            </w:tcBorders>
          </w:tcPr>
          <w:p w14:paraId="677CEA3D" w14:textId="77777777" w:rsidR="00D37A87" w:rsidRDefault="00D37A87">
            <w:pPr>
              <w:pStyle w:val="TableParagraph"/>
              <w:kinsoku w:val="0"/>
              <w:overflowPunct w:val="0"/>
              <w:spacing w:line="178" w:lineRule="exact"/>
              <w:ind w:right="274"/>
              <w:jc w:val="right"/>
              <w:rPr>
                <w:spacing w:val="-4"/>
                <w:w w:val="105"/>
                <w:sz w:val="16"/>
                <w:szCs w:val="16"/>
              </w:rPr>
            </w:pPr>
            <w:r>
              <w:rPr>
                <w:spacing w:val="-4"/>
                <w:w w:val="105"/>
                <w:sz w:val="16"/>
                <w:szCs w:val="16"/>
              </w:rPr>
              <w:t>2.62</w:t>
            </w:r>
          </w:p>
        </w:tc>
      </w:tr>
      <w:tr w:rsidR="00D37A87" w14:paraId="22B84E59" w14:textId="77777777">
        <w:tblPrEx>
          <w:tblCellMar>
            <w:top w:w="0" w:type="dxa"/>
            <w:left w:w="0" w:type="dxa"/>
            <w:bottom w:w="0" w:type="dxa"/>
            <w:right w:w="0" w:type="dxa"/>
          </w:tblCellMar>
        </w:tblPrEx>
        <w:trPr>
          <w:trHeight w:val="262"/>
        </w:trPr>
        <w:tc>
          <w:tcPr>
            <w:tcW w:w="1972" w:type="dxa"/>
            <w:tcBorders>
              <w:top w:val="single" w:sz="6" w:space="0" w:color="000000"/>
              <w:left w:val="none" w:sz="6" w:space="0" w:color="auto"/>
              <w:bottom w:val="none" w:sz="6" w:space="0" w:color="auto"/>
              <w:right w:val="none" w:sz="6" w:space="0" w:color="auto"/>
            </w:tcBorders>
          </w:tcPr>
          <w:p w14:paraId="4679C753" w14:textId="77777777" w:rsidR="00D37A87" w:rsidRDefault="00D37A87">
            <w:pPr>
              <w:pStyle w:val="TableParagraph"/>
              <w:kinsoku w:val="0"/>
              <w:overflowPunct w:val="0"/>
              <w:spacing w:before="78" w:line="164" w:lineRule="exact"/>
              <w:ind w:left="51"/>
              <w:rPr>
                <w:spacing w:val="-2"/>
                <w:w w:val="125"/>
                <w:sz w:val="16"/>
                <w:szCs w:val="16"/>
              </w:rPr>
            </w:pPr>
            <w:r>
              <w:rPr>
                <w:spacing w:val="-2"/>
                <w:w w:val="125"/>
                <w:sz w:val="16"/>
                <w:szCs w:val="16"/>
              </w:rPr>
              <w:t>**p&lt;.01.</w:t>
            </w:r>
          </w:p>
        </w:tc>
        <w:tc>
          <w:tcPr>
            <w:tcW w:w="684" w:type="dxa"/>
            <w:tcBorders>
              <w:top w:val="single" w:sz="6" w:space="0" w:color="000000"/>
              <w:left w:val="none" w:sz="6" w:space="0" w:color="auto"/>
              <w:bottom w:val="none" w:sz="6" w:space="0" w:color="auto"/>
              <w:right w:val="none" w:sz="6" w:space="0" w:color="auto"/>
            </w:tcBorders>
          </w:tcPr>
          <w:p w14:paraId="48E0A420" w14:textId="77777777" w:rsidR="00D37A87" w:rsidRDefault="00D37A87">
            <w:pPr>
              <w:pStyle w:val="TableParagraph"/>
              <w:kinsoku w:val="0"/>
              <w:overflowPunct w:val="0"/>
              <w:rPr>
                <w:rFonts w:ascii="Times New Roman" w:hAnsi="Times New Roman" w:cs="Times New Roman"/>
                <w:sz w:val="18"/>
                <w:szCs w:val="18"/>
              </w:rPr>
            </w:pPr>
          </w:p>
        </w:tc>
        <w:tc>
          <w:tcPr>
            <w:tcW w:w="948" w:type="dxa"/>
            <w:tcBorders>
              <w:top w:val="single" w:sz="6" w:space="0" w:color="000000"/>
              <w:left w:val="none" w:sz="6" w:space="0" w:color="auto"/>
              <w:bottom w:val="none" w:sz="6" w:space="0" w:color="auto"/>
              <w:right w:val="none" w:sz="6" w:space="0" w:color="auto"/>
            </w:tcBorders>
          </w:tcPr>
          <w:p w14:paraId="6D054BD2" w14:textId="77777777" w:rsidR="00D37A87" w:rsidRDefault="00D37A87">
            <w:pPr>
              <w:pStyle w:val="TableParagraph"/>
              <w:kinsoku w:val="0"/>
              <w:overflowPunct w:val="0"/>
              <w:rPr>
                <w:rFonts w:ascii="Times New Roman" w:hAnsi="Times New Roman" w:cs="Times New Roman"/>
                <w:sz w:val="18"/>
                <w:szCs w:val="18"/>
              </w:rPr>
            </w:pPr>
          </w:p>
        </w:tc>
        <w:tc>
          <w:tcPr>
            <w:tcW w:w="890" w:type="dxa"/>
            <w:tcBorders>
              <w:top w:val="single" w:sz="6" w:space="0" w:color="000000"/>
              <w:left w:val="none" w:sz="6" w:space="0" w:color="auto"/>
              <w:bottom w:val="none" w:sz="6" w:space="0" w:color="auto"/>
              <w:right w:val="none" w:sz="6" w:space="0" w:color="auto"/>
            </w:tcBorders>
          </w:tcPr>
          <w:p w14:paraId="7F3A9C37" w14:textId="77777777" w:rsidR="00D37A87" w:rsidRDefault="00D37A87">
            <w:pPr>
              <w:pStyle w:val="TableParagraph"/>
              <w:kinsoku w:val="0"/>
              <w:overflowPunct w:val="0"/>
              <w:rPr>
                <w:rFonts w:ascii="Times New Roman" w:hAnsi="Times New Roman" w:cs="Times New Roman"/>
                <w:sz w:val="18"/>
                <w:szCs w:val="18"/>
              </w:rPr>
            </w:pPr>
          </w:p>
        </w:tc>
        <w:tc>
          <w:tcPr>
            <w:tcW w:w="879" w:type="dxa"/>
            <w:tcBorders>
              <w:top w:val="single" w:sz="6" w:space="0" w:color="000000"/>
              <w:left w:val="none" w:sz="6" w:space="0" w:color="auto"/>
              <w:bottom w:val="none" w:sz="6" w:space="0" w:color="auto"/>
              <w:right w:val="none" w:sz="6" w:space="0" w:color="auto"/>
            </w:tcBorders>
          </w:tcPr>
          <w:p w14:paraId="0687DD99" w14:textId="77777777" w:rsidR="00D37A87" w:rsidRDefault="00D37A87">
            <w:pPr>
              <w:pStyle w:val="TableParagraph"/>
              <w:kinsoku w:val="0"/>
              <w:overflowPunct w:val="0"/>
              <w:rPr>
                <w:rFonts w:ascii="Times New Roman" w:hAnsi="Times New Roman" w:cs="Times New Roman"/>
                <w:sz w:val="18"/>
                <w:szCs w:val="18"/>
              </w:rPr>
            </w:pPr>
          </w:p>
        </w:tc>
        <w:tc>
          <w:tcPr>
            <w:tcW w:w="677" w:type="dxa"/>
            <w:tcBorders>
              <w:top w:val="single" w:sz="6" w:space="0" w:color="000000"/>
              <w:left w:val="none" w:sz="6" w:space="0" w:color="auto"/>
              <w:bottom w:val="none" w:sz="6" w:space="0" w:color="auto"/>
              <w:right w:val="none" w:sz="6" w:space="0" w:color="auto"/>
            </w:tcBorders>
          </w:tcPr>
          <w:p w14:paraId="254CF48D" w14:textId="77777777" w:rsidR="00D37A87" w:rsidRDefault="00D37A87">
            <w:pPr>
              <w:pStyle w:val="TableParagraph"/>
              <w:kinsoku w:val="0"/>
              <w:overflowPunct w:val="0"/>
              <w:rPr>
                <w:rFonts w:ascii="Times New Roman" w:hAnsi="Times New Roman" w:cs="Times New Roman"/>
                <w:sz w:val="18"/>
                <w:szCs w:val="18"/>
              </w:rPr>
            </w:pPr>
          </w:p>
        </w:tc>
        <w:tc>
          <w:tcPr>
            <w:tcW w:w="1115" w:type="dxa"/>
            <w:tcBorders>
              <w:top w:val="single" w:sz="6" w:space="0" w:color="000000"/>
              <w:left w:val="none" w:sz="6" w:space="0" w:color="auto"/>
              <w:bottom w:val="none" w:sz="6" w:space="0" w:color="auto"/>
              <w:right w:val="none" w:sz="6" w:space="0" w:color="auto"/>
            </w:tcBorders>
          </w:tcPr>
          <w:p w14:paraId="144E8105" w14:textId="77777777" w:rsidR="00D37A87" w:rsidRDefault="00D37A87">
            <w:pPr>
              <w:pStyle w:val="TableParagraph"/>
              <w:kinsoku w:val="0"/>
              <w:overflowPunct w:val="0"/>
              <w:rPr>
                <w:rFonts w:ascii="Times New Roman" w:hAnsi="Times New Roman" w:cs="Times New Roman"/>
                <w:sz w:val="18"/>
                <w:szCs w:val="18"/>
              </w:rPr>
            </w:pPr>
          </w:p>
        </w:tc>
      </w:tr>
    </w:tbl>
    <w:p w14:paraId="13A26249" w14:textId="77777777" w:rsidR="00D37A87" w:rsidRDefault="00D37A87" w:rsidP="00D37A87">
      <w:pPr>
        <w:pStyle w:val="BodyText"/>
        <w:kinsoku w:val="0"/>
        <w:overflowPunct w:val="0"/>
        <w:rPr>
          <w:rFonts w:ascii="Arial" w:hAnsi="Arial" w:cs="Arial"/>
          <w:b/>
          <w:bCs/>
        </w:rPr>
      </w:pPr>
    </w:p>
    <w:p w14:paraId="57A1359A" w14:textId="77777777" w:rsidR="00D37A87" w:rsidRDefault="00D37A87" w:rsidP="00D37A87">
      <w:pPr>
        <w:pStyle w:val="BodyText"/>
        <w:kinsoku w:val="0"/>
        <w:overflowPunct w:val="0"/>
        <w:ind w:left="1060"/>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11"/>
          <w:w w:val="110"/>
          <w:sz w:val="12"/>
          <w:szCs w:val="12"/>
        </w:rPr>
        <w:t xml:space="preserve"> </w:t>
      </w:r>
      <w:r>
        <w:rPr>
          <w:rFonts w:ascii="Arial" w:hAnsi="Arial" w:cs="Arial"/>
          <w:w w:val="110"/>
          <w:sz w:val="12"/>
          <w:szCs w:val="12"/>
        </w:rPr>
        <w:t>EVALUATION</w:t>
      </w:r>
      <w:r>
        <w:rPr>
          <w:rFonts w:ascii="Arial" w:hAnsi="Arial" w:cs="Arial"/>
          <w:spacing w:val="-12"/>
          <w:w w:val="110"/>
          <w:sz w:val="12"/>
          <w:szCs w:val="12"/>
        </w:rPr>
        <w:t xml:space="preserve"> </w:t>
      </w:r>
      <w:r>
        <w:rPr>
          <w:rFonts w:ascii="Arial" w:hAnsi="Arial" w:cs="Arial"/>
          <w:w w:val="110"/>
          <w:sz w:val="12"/>
          <w:szCs w:val="12"/>
        </w:rPr>
        <w:t>IN</w:t>
      </w:r>
      <w:r>
        <w:rPr>
          <w:rFonts w:ascii="Arial" w:hAnsi="Arial" w:cs="Arial"/>
          <w:spacing w:val="-8"/>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11"/>
          <w:w w:val="110"/>
          <w:sz w:val="12"/>
          <w:szCs w:val="12"/>
        </w:rPr>
        <w:t xml:space="preserve"> </w:t>
      </w:r>
      <w:r>
        <w:rPr>
          <w:rFonts w:ascii="Arial" w:hAnsi="Arial" w:cs="Arial"/>
          <w:w w:val="110"/>
          <w:sz w:val="12"/>
          <w:szCs w:val="12"/>
        </w:rPr>
        <w:t>DEVELOPMENT/</w:t>
      </w:r>
      <w:r>
        <w:rPr>
          <w:rFonts w:ascii="Arial" w:hAnsi="Arial" w:cs="Arial"/>
          <w:spacing w:val="5"/>
          <w:w w:val="110"/>
          <w:sz w:val="12"/>
          <w:szCs w:val="12"/>
        </w:rPr>
        <w:t xml:space="preserve"> </w:t>
      </w:r>
      <w:r>
        <w:rPr>
          <w:rFonts w:ascii="Arial" w:hAnsi="Arial" w:cs="Arial"/>
          <w:w w:val="110"/>
          <w:sz w:val="12"/>
          <w:szCs w:val="12"/>
        </w:rPr>
        <w:t>OCTOBER</w:t>
      </w:r>
      <w:r>
        <w:rPr>
          <w:rFonts w:ascii="Arial" w:hAnsi="Arial" w:cs="Arial"/>
          <w:spacing w:val="-1"/>
          <w:w w:val="110"/>
          <w:sz w:val="12"/>
          <w:szCs w:val="12"/>
        </w:rPr>
        <w:t xml:space="preserve"> </w:t>
      </w:r>
      <w:r>
        <w:rPr>
          <w:rFonts w:ascii="Arial" w:hAnsi="Arial" w:cs="Arial"/>
          <w:w w:val="110"/>
          <w:sz w:val="12"/>
          <w:szCs w:val="12"/>
        </w:rPr>
        <w:t>1999</w:t>
      </w:r>
      <w:r>
        <w:rPr>
          <w:rFonts w:ascii="Arial" w:hAnsi="Arial" w:cs="Arial"/>
          <w:spacing w:val="-3"/>
          <w:w w:val="110"/>
          <w:sz w:val="12"/>
          <w:szCs w:val="12"/>
        </w:rPr>
        <w:t xml:space="preserve"> </w:t>
      </w:r>
      <w:r>
        <w:rPr>
          <w:rFonts w:ascii="Arial" w:hAnsi="Arial" w:cs="Arial"/>
          <w:w w:val="110"/>
          <w:sz w:val="12"/>
          <w:szCs w:val="12"/>
        </w:rPr>
        <w:t>/</w:t>
      </w:r>
      <w:r>
        <w:rPr>
          <w:rFonts w:ascii="Arial" w:hAnsi="Arial" w:cs="Arial"/>
          <w:spacing w:val="4"/>
          <w:w w:val="110"/>
          <w:sz w:val="12"/>
          <w:szCs w:val="12"/>
        </w:rPr>
        <w:t xml:space="preserve"> </w:t>
      </w:r>
      <w:r>
        <w:rPr>
          <w:rFonts w:ascii="Arial" w:hAnsi="Arial" w:cs="Arial"/>
          <w:w w:val="110"/>
          <w:sz w:val="12"/>
          <w:szCs w:val="12"/>
        </w:rPr>
        <w:t>VOL.</w:t>
      </w:r>
      <w:r>
        <w:rPr>
          <w:rFonts w:ascii="Arial" w:hAnsi="Arial" w:cs="Arial"/>
          <w:spacing w:val="-10"/>
          <w:w w:val="110"/>
          <w:sz w:val="12"/>
          <w:szCs w:val="12"/>
        </w:rPr>
        <w:t xml:space="preserve"> </w:t>
      </w:r>
      <w:r>
        <w:rPr>
          <w:rFonts w:ascii="Arial" w:hAnsi="Arial" w:cs="Arial"/>
          <w:w w:val="110"/>
          <w:sz w:val="12"/>
          <w:szCs w:val="12"/>
        </w:rPr>
        <w:t>32</w:t>
      </w:r>
    </w:p>
    <w:p w14:paraId="5E923FCB" w14:textId="77777777" w:rsidR="00D37A87" w:rsidRDefault="00D37A87" w:rsidP="00D37A87">
      <w:pPr>
        <w:pStyle w:val="BodyText"/>
        <w:kinsoku w:val="0"/>
        <w:overflowPunct w:val="0"/>
        <w:rPr>
          <w:rFonts w:ascii="Arial" w:hAnsi="Arial" w:cs="Arial"/>
          <w:sz w:val="12"/>
          <w:szCs w:val="12"/>
        </w:rPr>
      </w:pPr>
    </w:p>
    <w:p w14:paraId="2BA62956" w14:textId="77777777" w:rsidR="00D37A87" w:rsidRDefault="00D37A87" w:rsidP="00D37A87">
      <w:pPr>
        <w:pStyle w:val="BodyText"/>
        <w:kinsoku w:val="0"/>
        <w:overflowPunct w:val="0"/>
        <w:ind w:right="166"/>
        <w:jc w:val="right"/>
        <w:rPr>
          <w:spacing w:val="-4"/>
          <w:w w:val="110"/>
        </w:rPr>
      </w:pPr>
      <w:r>
        <w:rPr>
          <w:spacing w:val="-4"/>
          <w:w w:val="110"/>
        </w:rPr>
        <w:t>159</w:t>
      </w:r>
    </w:p>
    <w:p w14:paraId="208C92DF" w14:textId="77777777" w:rsidR="00D37A87" w:rsidRDefault="00D37A87" w:rsidP="00D37A87">
      <w:pPr>
        <w:pStyle w:val="BodyText"/>
        <w:kinsoku w:val="0"/>
        <w:overflowPunct w:val="0"/>
        <w:ind w:right="166"/>
        <w:jc w:val="right"/>
        <w:rPr>
          <w:spacing w:val="-4"/>
          <w:w w:val="110"/>
        </w:rPr>
        <w:sectPr w:rsidR="00D37A87">
          <w:type w:val="continuous"/>
          <w:pgSz w:w="10080" w:h="14400"/>
          <w:pgMar w:top="720" w:right="1300" w:bottom="280" w:left="1360" w:header="720" w:footer="720" w:gutter="0"/>
          <w:cols w:space="720"/>
          <w:noEndnote/>
        </w:sectPr>
      </w:pPr>
    </w:p>
    <w:p w14:paraId="4BEB4B8E" w14:textId="77777777" w:rsidR="00D37A87" w:rsidRDefault="00D37A87" w:rsidP="00D37A87">
      <w:pPr>
        <w:pStyle w:val="Heading2"/>
        <w:kinsoku w:val="0"/>
        <w:overflowPunct w:val="0"/>
        <w:spacing w:before="225"/>
        <w:ind w:left="103" w:right="13"/>
      </w:pPr>
      <w:r>
        <w:t>TABLE 2</w:t>
      </w:r>
    </w:p>
    <w:p w14:paraId="1CBE588F" w14:textId="77777777" w:rsidR="00D37A87" w:rsidRDefault="00D37A87" w:rsidP="00D37A87">
      <w:pPr>
        <w:pStyle w:val="BodyText"/>
        <w:kinsoku w:val="0"/>
        <w:overflowPunct w:val="0"/>
        <w:spacing w:before="35"/>
        <w:rPr>
          <w:rFonts w:ascii="Arial" w:hAnsi="Arial" w:cs="Arial"/>
          <w:b/>
          <w:bCs/>
        </w:rPr>
      </w:pPr>
    </w:p>
    <w:p w14:paraId="4D5834D9" w14:textId="77777777" w:rsidR="00D37A87" w:rsidRDefault="00D37A87" w:rsidP="00D37A87">
      <w:pPr>
        <w:pStyle w:val="Heading3"/>
        <w:kinsoku w:val="0"/>
        <w:overflowPunct w:val="0"/>
        <w:spacing w:before="1" w:line="256" w:lineRule="auto"/>
        <w:ind w:left="752" w:right="685"/>
        <w:rPr>
          <w:w w:val="105"/>
        </w:rPr>
      </w:pPr>
      <w:r>
        <w:rPr>
          <w:w w:val="105"/>
        </w:rPr>
        <w:t>Goodness-of-Fit</w:t>
      </w:r>
      <w:r>
        <w:rPr>
          <w:spacing w:val="-19"/>
          <w:w w:val="105"/>
        </w:rPr>
        <w:t xml:space="preserve"> </w:t>
      </w:r>
      <w:r>
        <w:rPr>
          <w:w w:val="105"/>
        </w:rPr>
        <w:t>Indicators</w:t>
      </w:r>
      <w:r>
        <w:rPr>
          <w:spacing w:val="-15"/>
          <w:w w:val="105"/>
        </w:rPr>
        <w:t xml:space="preserve"> </w:t>
      </w:r>
      <w:r>
        <w:rPr>
          <w:w w:val="105"/>
        </w:rPr>
        <w:t>for</w:t>
      </w:r>
      <w:r>
        <w:rPr>
          <w:spacing w:val="-14"/>
          <w:w w:val="105"/>
        </w:rPr>
        <w:t xml:space="preserve"> </w:t>
      </w:r>
      <w:r>
        <w:rPr>
          <w:w w:val="105"/>
        </w:rPr>
        <w:t>the</w:t>
      </w:r>
      <w:r>
        <w:rPr>
          <w:spacing w:val="-18"/>
          <w:w w:val="105"/>
        </w:rPr>
        <w:t xml:space="preserve"> </w:t>
      </w:r>
      <w:r>
        <w:rPr>
          <w:w w:val="105"/>
        </w:rPr>
        <w:t>Null</w:t>
      </w:r>
      <w:r>
        <w:rPr>
          <w:spacing w:val="-15"/>
          <w:w w:val="105"/>
        </w:rPr>
        <w:t xml:space="preserve"> </w:t>
      </w:r>
      <w:r>
        <w:rPr>
          <w:w w:val="105"/>
        </w:rPr>
        <w:t>Model</w:t>
      </w:r>
      <w:r>
        <w:rPr>
          <w:spacing w:val="-14"/>
          <w:w w:val="105"/>
        </w:rPr>
        <w:t xml:space="preserve"> </w:t>
      </w:r>
      <w:r>
        <w:rPr>
          <w:w w:val="105"/>
        </w:rPr>
        <w:t>and</w:t>
      </w:r>
      <w:r>
        <w:rPr>
          <w:spacing w:val="-15"/>
          <w:w w:val="105"/>
        </w:rPr>
        <w:t xml:space="preserve"> </w:t>
      </w:r>
      <w:r>
        <w:rPr>
          <w:w w:val="105"/>
        </w:rPr>
        <w:t>Competing</w:t>
      </w:r>
      <w:r>
        <w:rPr>
          <w:spacing w:val="-15"/>
          <w:w w:val="105"/>
        </w:rPr>
        <w:t xml:space="preserve"> </w:t>
      </w:r>
      <w:r>
        <w:rPr>
          <w:w w:val="105"/>
        </w:rPr>
        <w:t>Hypothesized</w:t>
      </w:r>
      <w:r>
        <w:rPr>
          <w:spacing w:val="-7"/>
          <w:w w:val="105"/>
        </w:rPr>
        <w:t xml:space="preserve"> </w:t>
      </w:r>
      <w:r>
        <w:rPr>
          <w:w w:val="105"/>
        </w:rPr>
        <w:t>Models</w:t>
      </w:r>
      <w:r>
        <w:rPr>
          <w:spacing w:val="-12"/>
          <w:w w:val="105"/>
        </w:rPr>
        <w:t xml:space="preserve"> </w:t>
      </w:r>
      <w:r>
        <w:rPr>
          <w:w w:val="105"/>
        </w:rPr>
        <w:t>for</w:t>
      </w:r>
      <w:r>
        <w:rPr>
          <w:spacing w:val="-15"/>
          <w:w w:val="105"/>
        </w:rPr>
        <w:t xml:space="preserve"> </w:t>
      </w:r>
      <w:r>
        <w:rPr>
          <w:w w:val="105"/>
        </w:rPr>
        <w:t>the</w:t>
      </w:r>
      <w:r>
        <w:rPr>
          <w:spacing w:val="-14"/>
          <w:w w:val="105"/>
        </w:rPr>
        <w:t xml:space="preserve"> </w:t>
      </w:r>
      <w:r>
        <w:rPr>
          <w:w w:val="105"/>
        </w:rPr>
        <w:t>46-ltem</w:t>
      </w:r>
      <w:r>
        <w:rPr>
          <w:spacing w:val="-7"/>
          <w:w w:val="105"/>
        </w:rPr>
        <w:t xml:space="preserve"> </w:t>
      </w:r>
      <w:r>
        <w:rPr>
          <w:w w:val="105"/>
        </w:rPr>
        <w:t>Index</w:t>
      </w:r>
      <w:r>
        <w:rPr>
          <w:spacing w:val="-15"/>
          <w:w w:val="105"/>
        </w:rPr>
        <w:t xml:space="preserve"> </w:t>
      </w:r>
      <w:r>
        <w:rPr>
          <w:w w:val="105"/>
        </w:rPr>
        <w:t>of</w:t>
      </w:r>
      <w:r>
        <w:rPr>
          <w:spacing w:val="-12"/>
          <w:w w:val="105"/>
        </w:rPr>
        <w:t xml:space="preserve"> </w:t>
      </w:r>
      <w:r>
        <w:rPr>
          <w:w w:val="105"/>
        </w:rPr>
        <w:t>Race-Related</w:t>
      </w:r>
      <w:r>
        <w:rPr>
          <w:spacing w:val="-14"/>
          <w:w w:val="105"/>
        </w:rPr>
        <w:t xml:space="preserve"> </w:t>
      </w:r>
      <w:r>
        <w:rPr>
          <w:w w:val="105"/>
        </w:rPr>
        <w:t>Stress-Brief</w:t>
      </w:r>
      <w:r>
        <w:rPr>
          <w:spacing w:val="-13"/>
          <w:w w:val="105"/>
        </w:rPr>
        <w:t xml:space="preserve"> </w:t>
      </w:r>
      <w:r>
        <w:rPr>
          <w:w w:val="105"/>
        </w:rPr>
        <w:t>Version</w:t>
      </w:r>
    </w:p>
    <w:p w14:paraId="4BF04CF0" w14:textId="77777777" w:rsidR="00D37A87" w:rsidRDefault="00D37A87" w:rsidP="00D37A87">
      <w:pPr>
        <w:pStyle w:val="BodyText"/>
        <w:kinsoku w:val="0"/>
        <w:overflowPunct w:val="0"/>
        <w:spacing w:before="8"/>
        <w:rPr>
          <w:rFonts w:ascii="Arial" w:hAnsi="Arial" w:cs="Arial"/>
          <w:b/>
          <w:bCs/>
          <w:sz w:val="7"/>
          <w:szCs w:val="7"/>
        </w:rPr>
      </w:pPr>
    </w:p>
    <w:tbl>
      <w:tblPr>
        <w:tblW w:w="0" w:type="auto"/>
        <w:tblInd w:w="184" w:type="dxa"/>
        <w:tblLayout w:type="fixed"/>
        <w:tblCellMar>
          <w:left w:w="0" w:type="dxa"/>
          <w:right w:w="0" w:type="dxa"/>
        </w:tblCellMar>
        <w:tblLook w:val="0000" w:firstRow="0" w:lastRow="0" w:firstColumn="0" w:lastColumn="0" w:noHBand="0" w:noVBand="0"/>
      </w:tblPr>
      <w:tblGrid>
        <w:gridCol w:w="2214"/>
        <w:gridCol w:w="629"/>
        <w:gridCol w:w="661"/>
        <w:gridCol w:w="847"/>
        <w:gridCol w:w="635"/>
        <w:gridCol w:w="667"/>
        <w:gridCol w:w="798"/>
        <w:gridCol w:w="665"/>
      </w:tblGrid>
      <w:tr w:rsidR="00D37A87" w14:paraId="0D6FB2B4" w14:textId="77777777">
        <w:tblPrEx>
          <w:tblCellMar>
            <w:top w:w="0" w:type="dxa"/>
            <w:left w:w="0" w:type="dxa"/>
            <w:bottom w:w="0" w:type="dxa"/>
            <w:right w:w="0" w:type="dxa"/>
          </w:tblCellMar>
        </w:tblPrEx>
        <w:trPr>
          <w:trHeight w:val="386"/>
        </w:trPr>
        <w:tc>
          <w:tcPr>
            <w:tcW w:w="2214" w:type="dxa"/>
            <w:tcBorders>
              <w:top w:val="none" w:sz="6" w:space="0" w:color="auto"/>
              <w:left w:val="none" w:sz="6" w:space="0" w:color="auto"/>
              <w:bottom w:val="single" w:sz="6" w:space="0" w:color="000000"/>
              <w:right w:val="none" w:sz="6" w:space="0" w:color="auto"/>
            </w:tcBorders>
          </w:tcPr>
          <w:p w14:paraId="5CC46070" w14:textId="77777777" w:rsidR="00D37A87" w:rsidRDefault="00D37A87">
            <w:pPr>
              <w:pStyle w:val="TableParagraph"/>
              <w:kinsoku w:val="0"/>
              <w:overflowPunct w:val="0"/>
              <w:spacing w:before="143"/>
              <w:ind w:left="-2"/>
              <w:rPr>
                <w:rFonts w:ascii="Times New Roman" w:hAnsi="Times New Roman" w:cs="Times New Roman"/>
                <w:b/>
                <w:bCs/>
                <w:i/>
                <w:iCs/>
                <w:sz w:val="16"/>
                <w:szCs w:val="16"/>
              </w:rPr>
            </w:pPr>
            <w:r>
              <w:rPr>
                <w:b/>
                <w:bCs/>
                <w:sz w:val="15"/>
                <w:szCs w:val="15"/>
              </w:rPr>
              <w:t>Model</w:t>
            </w:r>
            <w:r>
              <w:rPr>
                <w:b/>
                <w:bCs/>
                <w:spacing w:val="80"/>
                <w:w w:val="150"/>
                <w:sz w:val="15"/>
                <w:szCs w:val="15"/>
              </w:rPr>
              <w:t xml:space="preserve">       </w:t>
            </w:r>
            <w:r>
              <w:rPr>
                <w:rFonts w:ascii="Times New Roman" w:hAnsi="Times New Roman" w:cs="Times New Roman"/>
                <w:b/>
                <w:bCs/>
                <w:i/>
                <w:iCs/>
                <w:sz w:val="16"/>
                <w:szCs w:val="16"/>
              </w:rPr>
              <w:t>'X2</w:t>
            </w:r>
          </w:p>
        </w:tc>
        <w:tc>
          <w:tcPr>
            <w:tcW w:w="629" w:type="dxa"/>
            <w:tcBorders>
              <w:top w:val="none" w:sz="6" w:space="0" w:color="auto"/>
              <w:left w:val="none" w:sz="6" w:space="0" w:color="auto"/>
              <w:bottom w:val="single" w:sz="6" w:space="0" w:color="000000"/>
              <w:right w:val="none" w:sz="6" w:space="0" w:color="auto"/>
            </w:tcBorders>
          </w:tcPr>
          <w:p w14:paraId="74B48CF0" w14:textId="77777777" w:rsidR="00D37A87" w:rsidRDefault="00D37A87">
            <w:pPr>
              <w:pStyle w:val="TableParagraph"/>
              <w:kinsoku w:val="0"/>
              <w:overflowPunct w:val="0"/>
              <w:spacing w:before="152"/>
              <w:ind w:left="20" w:right="76"/>
              <w:jc w:val="center"/>
              <w:rPr>
                <w:b/>
                <w:bCs/>
                <w:i/>
                <w:iCs/>
                <w:spacing w:val="-6"/>
                <w:w w:val="105"/>
                <w:sz w:val="16"/>
                <w:szCs w:val="16"/>
              </w:rPr>
            </w:pPr>
            <w:r>
              <w:rPr>
                <w:b/>
                <w:bCs/>
                <w:i/>
                <w:iCs/>
                <w:spacing w:val="-6"/>
                <w:w w:val="105"/>
                <w:sz w:val="16"/>
                <w:szCs w:val="16"/>
              </w:rPr>
              <w:t>df</w:t>
            </w:r>
          </w:p>
        </w:tc>
        <w:tc>
          <w:tcPr>
            <w:tcW w:w="661" w:type="dxa"/>
            <w:tcBorders>
              <w:top w:val="none" w:sz="6" w:space="0" w:color="auto"/>
              <w:left w:val="none" w:sz="6" w:space="0" w:color="auto"/>
              <w:bottom w:val="single" w:sz="6" w:space="0" w:color="000000"/>
              <w:right w:val="none" w:sz="6" w:space="0" w:color="auto"/>
            </w:tcBorders>
          </w:tcPr>
          <w:p w14:paraId="4D8FD4BD" w14:textId="77777777" w:rsidR="00D37A87" w:rsidRDefault="00D37A87">
            <w:pPr>
              <w:pStyle w:val="TableParagraph"/>
              <w:kinsoku w:val="0"/>
              <w:overflowPunct w:val="0"/>
              <w:spacing w:before="142"/>
              <w:ind w:left="79" w:right="2"/>
              <w:jc w:val="center"/>
              <w:rPr>
                <w:b/>
                <w:bCs/>
                <w:i/>
                <w:iCs/>
                <w:spacing w:val="-10"/>
                <w:sz w:val="17"/>
                <w:szCs w:val="17"/>
              </w:rPr>
            </w:pPr>
            <w:r>
              <w:rPr>
                <w:b/>
                <w:bCs/>
                <w:i/>
                <w:iCs/>
                <w:spacing w:val="-10"/>
                <w:sz w:val="17"/>
                <w:szCs w:val="17"/>
              </w:rPr>
              <w:t>p</w:t>
            </w:r>
          </w:p>
        </w:tc>
        <w:tc>
          <w:tcPr>
            <w:tcW w:w="847" w:type="dxa"/>
            <w:tcBorders>
              <w:top w:val="none" w:sz="6" w:space="0" w:color="auto"/>
              <w:left w:val="none" w:sz="6" w:space="0" w:color="auto"/>
              <w:bottom w:val="none" w:sz="6" w:space="0" w:color="auto"/>
              <w:right w:val="none" w:sz="6" w:space="0" w:color="auto"/>
            </w:tcBorders>
          </w:tcPr>
          <w:p w14:paraId="21E132C0" w14:textId="77777777" w:rsidR="00D37A87" w:rsidRDefault="00D37A87">
            <w:pPr>
              <w:pStyle w:val="TableParagraph"/>
              <w:kinsoku w:val="0"/>
              <w:overflowPunct w:val="0"/>
              <w:spacing w:before="152"/>
              <w:ind w:right="97"/>
              <w:jc w:val="center"/>
              <w:rPr>
                <w:b/>
                <w:bCs/>
                <w:spacing w:val="-4"/>
                <w:w w:val="105"/>
                <w:sz w:val="16"/>
                <w:szCs w:val="16"/>
              </w:rPr>
            </w:pPr>
            <w:r>
              <w:rPr>
                <w:b/>
                <w:bCs/>
                <w:spacing w:val="-4"/>
                <w:w w:val="105"/>
                <w:sz w:val="16"/>
                <w:szCs w:val="16"/>
              </w:rPr>
              <w:t>GFI</w:t>
            </w:r>
          </w:p>
        </w:tc>
        <w:tc>
          <w:tcPr>
            <w:tcW w:w="635" w:type="dxa"/>
            <w:tcBorders>
              <w:top w:val="single" w:sz="12" w:space="0" w:color="000000"/>
              <w:left w:val="none" w:sz="6" w:space="0" w:color="auto"/>
              <w:bottom w:val="none" w:sz="6" w:space="0" w:color="auto"/>
              <w:right w:val="none" w:sz="6" w:space="0" w:color="auto"/>
            </w:tcBorders>
          </w:tcPr>
          <w:p w14:paraId="5764AC4A" w14:textId="77777777" w:rsidR="00D37A87" w:rsidRDefault="00D37A87">
            <w:pPr>
              <w:pStyle w:val="TableParagraph"/>
              <w:kinsoku w:val="0"/>
              <w:overflowPunct w:val="0"/>
              <w:spacing w:before="157"/>
              <w:ind w:left="76"/>
              <w:rPr>
                <w:b/>
                <w:bCs/>
                <w:spacing w:val="-4"/>
                <w:sz w:val="16"/>
                <w:szCs w:val="16"/>
              </w:rPr>
            </w:pPr>
            <w:r>
              <w:rPr>
                <w:b/>
                <w:bCs/>
                <w:spacing w:val="-4"/>
                <w:sz w:val="16"/>
                <w:szCs w:val="16"/>
              </w:rPr>
              <w:t>AGFI</w:t>
            </w:r>
          </w:p>
        </w:tc>
        <w:tc>
          <w:tcPr>
            <w:tcW w:w="667" w:type="dxa"/>
            <w:tcBorders>
              <w:top w:val="single" w:sz="12" w:space="0" w:color="000000"/>
              <w:left w:val="none" w:sz="6" w:space="0" w:color="auto"/>
              <w:bottom w:val="none" w:sz="6" w:space="0" w:color="auto"/>
              <w:right w:val="none" w:sz="6" w:space="0" w:color="auto"/>
            </w:tcBorders>
          </w:tcPr>
          <w:p w14:paraId="4C328A18" w14:textId="77777777" w:rsidR="00D37A87" w:rsidRDefault="00D37A87">
            <w:pPr>
              <w:pStyle w:val="TableParagraph"/>
              <w:kinsoku w:val="0"/>
              <w:overflowPunct w:val="0"/>
              <w:spacing w:before="161"/>
              <w:ind w:left="32" w:right="15"/>
              <w:jc w:val="center"/>
              <w:rPr>
                <w:b/>
                <w:bCs/>
                <w:spacing w:val="-2"/>
                <w:sz w:val="15"/>
                <w:szCs w:val="15"/>
              </w:rPr>
            </w:pPr>
            <w:r>
              <w:rPr>
                <w:b/>
                <w:bCs/>
                <w:spacing w:val="-2"/>
                <w:sz w:val="15"/>
                <w:szCs w:val="15"/>
              </w:rPr>
              <w:t>X2/df</w:t>
            </w:r>
          </w:p>
        </w:tc>
        <w:tc>
          <w:tcPr>
            <w:tcW w:w="798" w:type="dxa"/>
            <w:tcBorders>
              <w:top w:val="single" w:sz="12" w:space="0" w:color="000000"/>
              <w:left w:val="none" w:sz="6" w:space="0" w:color="auto"/>
              <w:bottom w:val="none" w:sz="6" w:space="0" w:color="auto"/>
              <w:right w:val="none" w:sz="6" w:space="0" w:color="auto"/>
            </w:tcBorders>
          </w:tcPr>
          <w:p w14:paraId="49E8942F" w14:textId="77777777" w:rsidR="00D37A87" w:rsidRDefault="00D37A87">
            <w:pPr>
              <w:pStyle w:val="TableParagraph"/>
              <w:kinsoku w:val="0"/>
              <w:overflowPunct w:val="0"/>
              <w:spacing w:before="166"/>
              <w:ind w:right="24"/>
              <w:jc w:val="center"/>
              <w:rPr>
                <w:b/>
                <w:bCs/>
                <w:spacing w:val="-4"/>
                <w:w w:val="110"/>
                <w:sz w:val="15"/>
                <w:szCs w:val="15"/>
              </w:rPr>
            </w:pPr>
            <w:r>
              <w:rPr>
                <w:b/>
                <w:bCs/>
                <w:spacing w:val="-4"/>
                <w:w w:val="110"/>
                <w:sz w:val="15"/>
                <w:szCs w:val="15"/>
              </w:rPr>
              <w:t>RMSR</w:t>
            </w:r>
          </w:p>
        </w:tc>
        <w:tc>
          <w:tcPr>
            <w:tcW w:w="665" w:type="dxa"/>
            <w:tcBorders>
              <w:top w:val="single" w:sz="12" w:space="0" w:color="000000"/>
              <w:left w:val="none" w:sz="6" w:space="0" w:color="auto"/>
              <w:bottom w:val="none" w:sz="6" w:space="0" w:color="auto"/>
              <w:right w:val="none" w:sz="6" w:space="0" w:color="auto"/>
            </w:tcBorders>
          </w:tcPr>
          <w:p w14:paraId="7A89A444" w14:textId="77777777" w:rsidR="00D37A87" w:rsidRDefault="00D37A87">
            <w:pPr>
              <w:pStyle w:val="TableParagraph"/>
              <w:kinsoku w:val="0"/>
              <w:overflowPunct w:val="0"/>
              <w:spacing w:before="171"/>
              <w:ind w:left="10" w:right="62"/>
              <w:jc w:val="center"/>
              <w:rPr>
                <w:b/>
                <w:bCs/>
                <w:spacing w:val="-4"/>
                <w:w w:val="110"/>
                <w:sz w:val="15"/>
                <w:szCs w:val="15"/>
              </w:rPr>
            </w:pPr>
            <w:r>
              <w:rPr>
                <w:b/>
                <w:bCs/>
                <w:spacing w:val="-4"/>
                <w:w w:val="110"/>
                <w:sz w:val="15"/>
                <w:szCs w:val="15"/>
              </w:rPr>
              <w:t>RNI</w:t>
            </w:r>
          </w:p>
        </w:tc>
      </w:tr>
      <w:tr w:rsidR="00D37A87" w14:paraId="5CF0226E" w14:textId="77777777">
        <w:tblPrEx>
          <w:tblCellMar>
            <w:top w:w="0" w:type="dxa"/>
            <w:left w:w="0" w:type="dxa"/>
            <w:bottom w:w="0" w:type="dxa"/>
            <w:right w:w="0" w:type="dxa"/>
          </w:tblCellMar>
        </w:tblPrEx>
        <w:trPr>
          <w:trHeight w:val="343"/>
        </w:trPr>
        <w:tc>
          <w:tcPr>
            <w:tcW w:w="2214" w:type="dxa"/>
            <w:tcBorders>
              <w:top w:val="single" w:sz="6" w:space="0" w:color="000000"/>
              <w:left w:val="none" w:sz="6" w:space="0" w:color="auto"/>
              <w:bottom w:val="none" w:sz="6" w:space="0" w:color="auto"/>
              <w:right w:val="none" w:sz="6" w:space="0" w:color="auto"/>
            </w:tcBorders>
          </w:tcPr>
          <w:p w14:paraId="11274962" w14:textId="77777777" w:rsidR="00D37A87" w:rsidRDefault="00D37A87">
            <w:pPr>
              <w:pStyle w:val="TableParagraph"/>
              <w:kinsoku w:val="0"/>
              <w:overflowPunct w:val="0"/>
              <w:spacing w:before="155" w:line="168" w:lineRule="exact"/>
              <w:ind w:left="2"/>
              <w:rPr>
                <w:w w:val="105"/>
                <w:sz w:val="16"/>
                <w:szCs w:val="16"/>
              </w:rPr>
            </w:pPr>
            <w:r>
              <w:rPr>
                <w:w w:val="105"/>
                <w:sz w:val="16"/>
                <w:szCs w:val="16"/>
              </w:rPr>
              <w:t>Null model</w:t>
            </w:r>
            <w:r>
              <w:rPr>
                <w:spacing w:val="80"/>
                <w:w w:val="150"/>
                <w:sz w:val="16"/>
                <w:szCs w:val="16"/>
              </w:rPr>
              <w:t xml:space="preserve">   </w:t>
            </w:r>
            <w:r>
              <w:rPr>
                <w:w w:val="105"/>
                <w:sz w:val="16"/>
                <w:szCs w:val="16"/>
              </w:rPr>
              <w:t>2,589.77</w:t>
            </w:r>
          </w:p>
        </w:tc>
        <w:tc>
          <w:tcPr>
            <w:tcW w:w="629" w:type="dxa"/>
            <w:tcBorders>
              <w:top w:val="single" w:sz="6" w:space="0" w:color="000000"/>
              <w:left w:val="none" w:sz="6" w:space="0" w:color="auto"/>
              <w:bottom w:val="none" w:sz="6" w:space="0" w:color="auto"/>
              <w:right w:val="none" w:sz="6" w:space="0" w:color="auto"/>
            </w:tcBorders>
          </w:tcPr>
          <w:p w14:paraId="2B36EB9A" w14:textId="77777777" w:rsidR="00D37A87" w:rsidRDefault="00D37A87">
            <w:pPr>
              <w:pStyle w:val="TableParagraph"/>
              <w:kinsoku w:val="0"/>
              <w:overflowPunct w:val="0"/>
              <w:spacing w:before="159" w:line="163" w:lineRule="exact"/>
              <w:ind w:left="9" w:right="76"/>
              <w:jc w:val="center"/>
              <w:rPr>
                <w:spacing w:val="-4"/>
                <w:w w:val="105"/>
                <w:sz w:val="16"/>
                <w:szCs w:val="16"/>
              </w:rPr>
            </w:pPr>
            <w:r>
              <w:rPr>
                <w:spacing w:val="-4"/>
                <w:w w:val="105"/>
                <w:sz w:val="16"/>
                <w:szCs w:val="16"/>
              </w:rPr>
              <w:t>231</w:t>
            </w:r>
          </w:p>
        </w:tc>
        <w:tc>
          <w:tcPr>
            <w:tcW w:w="661" w:type="dxa"/>
            <w:tcBorders>
              <w:top w:val="single" w:sz="6" w:space="0" w:color="000000"/>
              <w:left w:val="none" w:sz="6" w:space="0" w:color="auto"/>
              <w:bottom w:val="none" w:sz="6" w:space="0" w:color="auto"/>
              <w:right w:val="none" w:sz="6" w:space="0" w:color="auto"/>
            </w:tcBorders>
          </w:tcPr>
          <w:p w14:paraId="74F932DB" w14:textId="77777777" w:rsidR="00D37A87" w:rsidRDefault="00D37A87">
            <w:pPr>
              <w:pStyle w:val="TableParagraph"/>
              <w:kinsoku w:val="0"/>
              <w:overflowPunct w:val="0"/>
              <w:spacing w:before="155" w:line="168" w:lineRule="exact"/>
              <w:ind w:left="77" w:right="73"/>
              <w:jc w:val="center"/>
              <w:rPr>
                <w:spacing w:val="-4"/>
                <w:w w:val="110"/>
                <w:sz w:val="16"/>
                <w:szCs w:val="16"/>
              </w:rPr>
            </w:pPr>
            <w:r>
              <w:rPr>
                <w:spacing w:val="-4"/>
                <w:w w:val="110"/>
                <w:sz w:val="16"/>
                <w:szCs w:val="16"/>
              </w:rPr>
              <w:t>.00</w:t>
            </w:r>
          </w:p>
        </w:tc>
        <w:tc>
          <w:tcPr>
            <w:tcW w:w="847" w:type="dxa"/>
            <w:tcBorders>
              <w:top w:val="none" w:sz="6" w:space="0" w:color="auto"/>
              <w:left w:val="none" w:sz="6" w:space="0" w:color="auto"/>
              <w:bottom w:val="none" w:sz="6" w:space="0" w:color="auto"/>
              <w:right w:val="none" w:sz="6" w:space="0" w:color="auto"/>
            </w:tcBorders>
          </w:tcPr>
          <w:p w14:paraId="1720F971" w14:textId="77777777" w:rsidR="00D37A87" w:rsidRDefault="00D37A87">
            <w:pPr>
              <w:pStyle w:val="TableParagraph"/>
              <w:kinsoku w:val="0"/>
              <w:overflowPunct w:val="0"/>
              <w:spacing w:before="98"/>
              <w:ind w:right="65"/>
              <w:jc w:val="center"/>
              <w:rPr>
                <w:rFonts w:ascii="Times New Roman" w:hAnsi="Times New Roman" w:cs="Times New Roman"/>
                <w:spacing w:val="11"/>
                <w:w w:val="135"/>
                <w:sz w:val="18"/>
                <w:szCs w:val="18"/>
              </w:rPr>
            </w:pPr>
            <w:r>
              <w:rPr>
                <w:rFonts w:ascii="Times New Roman" w:hAnsi="Times New Roman" w:cs="Times New Roman"/>
                <w:w w:val="135"/>
                <w:sz w:val="18"/>
                <w:szCs w:val="18"/>
              </w:rPr>
              <w:t>-</w:t>
            </w:r>
            <w:r>
              <w:rPr>
                <w:rFonts w:ascii="Times New Roman" w:hAnsi="Times New Roman" w:cs="Times New Roman"/>
                <w:spacing w:val="93"/>
                <w:w w:val="135"/>
                <w:sz w:val="18"/>
                <w:szCs w:val="18"/>
              </w:rPr>
              <w:t xml:space="preserve"> </w:t>
            </w:r>
            <w:r>
              <w:rPr>
                <w:rFonts w:ascii="Times New Roman" w:hAnsi="Times New Roman" w:cs="Times New Roman"/>
                <w:spacing w:val="11"/>
                <w:w w:val="135"/>
                <w:sz w:val="18"/>
                <w:szCs w:val="18"/>
                <w:u w:val="thick"/>
              </w:rPr>
              <w:t xml:space="preserve"> </w:t>
            </w:r>
            <w:r>
              <w:rPr>
                <w:rFonts w:ascii="Times New Roman" w:hAnsi="Times New Roman" w:cs="Times New Roman"/>
                <w:w w:val="145"/>
                <w:sz w:val="18"/>
                <w:szCs w:val="18"/>
                <w:u w:val="thick"/>
              </w:rPr>
              <w:t>26--</w:t>
            </w:r>
          </w:p>
        </w:tc>
        <w:tc>
          <w:tcPr>
            <w:tcW w:w="635" w:type="dxa"/>
            <w:tcBorders>
              <w:top w:val="none" w:sz="6" w:space="0" w:color="auto"/>
              <w:left w:val="none" w:sz="6" w:space="0" w:color="auto"/>
              <w:bottom w:val="none" w:sz="6" w:space="0" w:color="auto"/>
              <w:right w:val="none" w:sz="6" w:space="0" w:color="auto"/>
            </w:tcBorders>
          </w:tcPr>
          <w:p w14:paraId="670E1D85" w14:textId="77777777" w:rsidR="00D37A87" w:rsidRDefault="00D37A87">
            <w:pPr>
              <w:pStyle w:val="TableParagraph"/>
              <w:kinsoku w:val="0"/>
              <w:overflowPunct w:val="0"/>
              <w:spacing w:before="164" w:line="159" w:lineRule="exact"/>
              <w:ind w:left="153"/>
              <w:rPr>
                <w:spacing w:val="-4"/>
                <w:w w:val="105"/>
                <w:sz w:val="16"/>
                <w:szCs w:val="16"/>
              </w:rPr>
            </w:pPr>
            <w:r>
              <w:rPr>
                <w:spacing w:val="-4"/>
                <w:w w:val="105"/>
                <w:sz w:val="16"/>
                <w:szCs w:val="16"/>
              </w:rPr>
              <w:t>.19</w:t>
            </w:r>
          </w:p>
        </w:tc>
        <w:tc>
          <w:tcPr>
            <w:tcW w:w="667" w:type="dxa"/>
            <w:tcBorders>
              <w:top w:val="none" w:sz="6" w:space="0" w:color="auto"/>
              <w:left w:val="none" w:sz="6" w:space="0" w:color="auto"/>
              <w:bottom w:val="none" w:sz="6" w:space="0" w:color="auto"/>
              <w:right w:val="none" w:sz="6" w:space="0" w:color="auto"/>
            </w:tcBorders>
          </w:tcPr>
          <w:p w14:paraId="238F5D5F" w14:textId="77777777" w:rsidR="00D37A87" w:rsidRDefault="00D37A87">
            <w:pPr>
              <w:pStyle w:val="TableParagraph"/>
              <w:kinsoku w:val="0"/>
              <w:overflowPunct w:val="0"/>
              <w:spacing w:before="164" w:line="159" w:lineRule="exact"/>
              <w:ind w:left="32"/>
              <w:jc w:val="center"/>
              <w:rPr>
                <w:spacing w:val="-4"/>
                <w:w w:val="105"/>
                <w:sz w:val="16"/>
                <w:szCs w:val="16"/>
              </w:rPr>
            </w:pPr>
            <w:r>
              <w:rPr>
                <w:spacing w:val="-4"/>
                <w:w w:val="105"/>
                <w:sz w:val="16"/>
                <w:szCs w:val="16"/>
              </w:rPr>
              <w:t>11.2</w:t>
            </w:r>
          </w:p>
        </w:tc>
        <w:tc>
          <w:tcPr>
            <w:tcW w:w="798" w:type="dxa"/>
            <w:tcBorders>
              <w:top w:val="none" w:sz="6" w:space="0" w:color="auto"/>
              <w:left w:val="none" w:sz="6" w:space="0" w:color="auto"/>
              <w:bottom w:val="none" w:sz="6" w:space="0" w:color="auto"/>
              <w:right w:val="none" w:sz="6" w:space="0" w:color="auto"/>
            </w:tcBorders>
          </w:tcPr>
          <w:p w14:paraId="4DFDC81F" w14:textId="77777777" w:rsidR="00D37A87" w:rsidRDefault="00D37A87">
            <w:pPr>
              <w:pStyle w:val="TableParagraph"/>
              <w:kinsoku w:val="0"/>
              <w:overflowPunct w:val="0"/>
              <w:spacing w:before="164" w:line="159" w:lineRule="exact"/>
              <w:ind w:left="10" w:right="24"/>
              <w:jc w:val="center"/>
              <w:rPr>
                <w:spacing w:val="-4"/>
                <w:w w:val="110"/>
                <w:sz w:val="16"/>
                <w:szCs w:val="16"/>
              </w:rPr>
            </w:pPr>
            <w:r>
              <w:rPr>
                <w:spacing w:val="-4"/>
                <w:w w:val="110"/>
                <w:sz w:val="16"/>
                <w:szCs w:val="16"/>
              </w:rPr>
              <w:t>.35</w:t>
            </w:r>
          </w:p>
        </w:tc>
        <w:tc>
          <w:tcPr>
            <w:tcW w:w="665" w:type="dxa"/>
            <w:tcBorders>
              <w:top w:val="none" w:sz="6" w:space="0" w:color="auto"/>
              <w:left w:val="none" w:sz="6" w:space="0" w:color="auto"/>
              <w:bottom w:val="none" w:sz="6" w:space="0" w:color="auto"/>
              <w:right w:val="none" w:sz="6" w:space="0" w:color="auto"/>
            </w:tcBorders>
          </w:tcPr>
          <w:p w14:paraId="1BF33976" w14:textId="77777777" w:rsidR="00D37A87" w:rsidRDefault="00D37A87">
            <w:pPr>
              <w:pStyle w:val="TableParagraph"/>
              <w:kinsoku w:val="0"/>
              <w:overflowPunct w:val="0"/>
              <w:rPr>
                <w:rFonts w:ascii="Times New Roman" w:hAnsi="Times New Roman" w:cs="Times New Roman"/>
                <w:sz w:val="18"/>
                <w:szCs w:val="18"/>
              </w:rPr>
            </w:pPr>
          </w:p>
        </w:tc>
      </w:tr>
      <w:tr w:rsidR="00D37A87" w14:paraId="07AF93FE" w14:textId="77777777">
        <w:tblPrEx>
          <w:tblCellMar>
            <w:top w:w="0" w:type="dxa"/>
            <w:left w:w="0" w:type="dxa"/>
            <w:bottom w:w="0" w:type="dxa"/>
            <w:right w:w="0" w:type="dxa"/>
          </w:tblCellMar>
        </w:tblPrEx>
        <w:trPr>
          <w:trHeight w:val="535"/>
        </w:trPr>
        <w:tc>
          <w:tcPr>
            <w:tcW w:w="2214" w:type="dxa"/>
            <w:tcBorders>
              <w:top w:val="none" w:sz="6" w:space="0" w:color="auto"/>
              <w:left w:val="none" w:sz="6" w:space="0" w:color="auto"/>
              <w:bottom w:val="none" w:sz="6" w:space="0" w:color="auto"/>
              <w:right w:val="none" w:sz="6" w:space="0" w:color="auto"/>
            </w:tcBorders>
          </w:tcPr>
          <w:p w14:paraId="0365C981" w14:textId="77777777" w:rsidR="00D37A87" w:rsidRDefault="00D37A87">
            <w:pPr>
              <w:pStyle w:val="TableParagraph"/>
              <w:kinsoku w:val="0"/>
              <w:overflowPunct w:val="0"/>
              <w:spacing w:line="225" w:lineRule="auto"/>
              <w:ind w:left="-4" w:right="135"/>
              <w:rPr>
                <w:spacing w:val="-2"/>
                <w:sz w:val="16"/>
                <w:szCs w:val="16"/>
              </w:rPr>
            </w:pPr>
            <w:r>
              <w:rPr>
                <w:sz w:val="16"/>
                <w:szCs w:val="16"/>
              </w:rPr>
              <w:t>Global component</w:t>
            </w:r>
            <w:r>
              <w:rPr>
                <w:spacing w:val="40"/>
                <w:sz w:val="16"/>
                <w:szCs w:val="16"/>
              </w:rPr>
              <w:t xml:space="preserve"> </w:t>
            </w:r>
            <w:r>
              <w:rPr>
                <w:sz w:val="16"/>
                <w:szCs w:val="16"/>
              </w:rPr>
              <w:t xml:space="preserve">996.84 </w:t>
            </w:r>
            <w:r>
              <w:rPr>
                <w:spacing w:val="-2"/>
                <w:sz w:val="16"/>
                <w:szCs w:val="16"/>
              </w:rPr>
              <w:t>Three-factor</w:t>
            </w:r>
          </w:p>
          <w:p w14:paraId="72F010C8" w14:textId="77777777" w:rsidR="00D37A87" w:rsidRDefault="00D37A87">
            <w:pPr>
              <w:pStyle w:val="TableParagraph"/>
              <w:kinsoku w:val="0"/>
              <w:overflowPunct w:val="0"/>
              <w:spacing w:line="171" w:lineRule="exact"/>
              <w:ind w:left="153"/>
              <w:rPr>
                <w:w w:val="105"/>
                <w:sz w:val="16"/>
                <w:szCs w:val="16"/>
              </w:rPr>
            </w:pPr>
            <w:r>
              <w:rPr>
                <w:w w:val="105"/>
                <w:sz w:val="16"/>
                <w:szCs w:val="16"/>
              </w:rPr>
              <w:t>orthogonal</w:t>
            </w:r>
            <w:r>
              <w:rPr>
                <w:spacing w:val="80"/>
                <w:w w:val="150"/>
                <w:sz w:val="16"/>
                <w:szCs w:val="16"/>
              </w:rPr>
              <w:t xml:space="preserve">   </w:t>
            </w:r>
            <w:r>
              <w:rPr>
                <w:w w:val="105"/>
                <w:sz w:val="16"/>
                <w:szCs w:val="16"/>
              </w:rPr>
              <w:t>794.67</w:t>
            </w:r>
          </w:p>
        </w:tc>
        <w:tc>
          <w:tcPr>
            <w:tcW w:w="629" w:type="dxa"/>
            <w:tcBorders>
              <w:top w:val="none" w:sz="6" w:space="0" w:color="auto"/>
              <w:left w:val="none" w:sz="6" w:space="0" w:color="auto"/>
              <w:bottom w:val="none" w:sz="6" w:space="0" w:color="auto"/>
              <w:right w:val="none" w:sz="6" w:space="0" w:color="auto"/>
            </w:tcBorders>
          </w:tcPr>
          <w:p w14:paraId="7EC0CE53" w14:textId="77777777" w:rsidR="00D37A87" w:rsidRDefault="00D37A87">
            <w:pPr>
              <w:pStyle w:val="TableParagraph"/>
              <w:kinsoku w:val="0"/>
              <w:overflowPunct w:val="0"/>
              <w:spacing w:line="178" w:lineRule="exact"/>
              <w:ind w:left="139"/>
              <w:rPr>
                <w:spacing w:val="-4"/>
                <w:w w:val="105"/>
                <w:sz w:val="16"/>
                <w:szCs w:val="16"/>
              </w:rPr>
            </w:pPr>
            <w:r>
              <w:rPr>
                <w:spacing w:val="-4"/>
                <w:w w:val="105"/>
                <w:sz w:val="16"/>
                <w:szCs w:val="16"/>
              </w:rPr>
              <w:t>209</w:t>
            </w:r>
          </w:p>
          <w:p w14:paraId="45B84827" w14:textId="77777777" w:rsidR="00D37A87" w:rsidRDefault="00D37A87">
            <w:pPr>
              <w:pStyle w:val="TableParagraph"/>
              <w:kinsoku w:val="0"/>
              <w:overflowPunct w:val="0"/>
              <w:spacing w:before="176" w:line="161" w:lineRule="exact"/>
              <w:ind w:left="134"/>
              <w:rPr>
                <w:spacing w:val="-4"/>
                <w:w w:val="105"/>
                <w:sz w:val="16"/>
                <w:szCs w:val="16"/>
              </w:rPr>
            </w:pPr>
            <w:r>
              <w:rPr>
                <w:spacing w:val="-4"/>
                <w:w w:val="105"/>
                <w:sz w:val="16"/>
                <w:szCs w:val="16"/>
              </w:rPr>
              <w:t>209</w:t>
            </w:r>
          </w:p>
        </w:tc>
        <w:tc>
          <w:tcPr>
            <w:tcW w:w="661" w:type="dxa"/>
            <w:tcBorders>
              <w:top w:val="none" w:sz="6" w:space="0" w:color="auto"/>
              <w:left w:val="none" w:sz="6" w:space="0" w:color="auto"/>
              <w:bottom w:val="none" w:sz="6" w:space="0" w:color="auto"/>
              <w:right w:val="none" w:sz="6" w:space="0" w:color="auto"/>
            </w:tcBorders>
          </w:tcPr>
          <w:p w14:paraId="49B4DFB4" w14:textId="77777777" w:rsidR="00D37A87" w:rsidRDefault="00D37A87">
            <w:pPr>
              <w:pStyle w:val="TableParagraph"/>
              <w:kinsoku w:val="0"/>
              <w:overflowPunct w:val="0"/>
              <w:spacing w:line="174" w:lineRule="exact"/>
              <w:ind w:left="212"/>
              <w:rPr>
                <w:spacing w:val="-4"/>
                <w:w w:val="110"/>
                <w:sz w:val="16"/>
                <w:szCs w:val="16"/>
              </w:rPr>
            </w:pPr>
            <w:r>
              <w:rPr>
                <w:spacing w:val="-4"/>
                <w:w w:val="110"/>
                <w:sz w:val="16"/>
                <w:szCs w:val="16"/>
              </w:rPr>
              <w:t>.00</w:t>
            </w:r>
          </w:p>
          <w:p w14:paraId="3AF6C692" w14:textId="77777777" w:rsidR="00D37A87" w:rsidRDefault="00D37A87">
            <w:pPr>
              <w:pStyle w:val="TableParagraph"/>
              <w:kinsoku w:val="0"/>
              <w:overflowPunct w:val="0"/>
              <w:spacing w:before="176" w:line="166" w:lineRule="exact"/>
              <w:ind w:left="207"/>
              <w:rPr>
                <w:spacing w:val="-4"/>
                <w:w w:val="110"/>
                <w:sz w:val="16"/>
                <w:szCs w:val="16"/>
              </w:rPr>
            </w:pPr>
            <w:r>
              <w:rPr>
                <w:spacing w:val="-4"/>
                <w:w w:val="110"/>
                <w:sz w:val="16"/>
                <w:szCs w:val="16"/>
              </w:rPr>
              <w:t>.00</w:t>
            </w:r>
          </w:p>
        </w:tc>
        <w:tc>
          <w:tcPr>
            <w:tcW w:w="847" w:type="dxa"/>
            <w:tcBorders>
              <w:top w:val="none" w:sz="6" w:space="0" w:color="auto"/>
              <w:left w:val="none" w:sz="6" w:space="0" w:color="auto"/>
              <w:bottom w:val="none" w:sz="6" w:space="0" w:color="auto"/>
              <w:right w:val="none" w:sz="6" w:space="0" w:color="auto"/>
            </w:tcBorders>
          </w:tcPr>
          <w:p w14:paraId="282CA223" w14:textId="77777777" w:rsidR="00D37A87" w:rsidRDefault="00D37A87">
            <w:pPr>
              <w:pStyle w:val="TableParagraph"/>
              <w:kinsoku w:val="0"/>
              <w:overflowPunct w:val="0"/>
              <w:spacing w:line="174" w:lineRule="exact"/>
              <w:ind w:left="273"/>
              <w:rPr>
                <w:spacing w:val="-4"/>
                <w:w w:val="110"/>
                <w:sz w:val="16"/>
                <w:szCs w:val="16"/>
              </w:rPr>
            </w:pPr>
            <w:r>
              <w:rPr>
                <w:spacing w:val="-4"/>
                <w:w w:val="110"/>
                <w:sz w:val="16"/>
                <w:szCs w:val="16"/>
              </w:rPr>
              <w:t>.69</w:t>
            </w:r>
          </w:p>
          <w:p w14:paraId="5354DD0C" w14:textId="77777777" w:rsidR="00D37A87" w:rsidRDefault="00D37A87">
            <w:pPr>
              <w:pStyle w:val="TableParagraph"/>
              <w:kinsoku w:val="0"/>
              <w:overflowPunct w:val="0"/>
              <w:spacing w:before="176" w:line="166" w:lineRule="exact"/>
              <w:ind w:left="273"/>
              <w:rPr>
                <w:spacing w:val="-4"/>
                <w:w w:val="110"/>
                <w:sz w:val="16"/>
                <w:szCs w:val="16"/>
              </w:rPr>
            </w:pPr>
            <w:r>
              <w:rPr>
                <w:spacing w:val="-4"/>
                <w:w w:val="110"/>
                <w:sz w:val="16"/>
                <w:szCs w:val="16"/>
              </w:rPr>
              <w:t>.77</w:t>
            </w:r>
          </w:p>
        </w:tc>
        <w:tc>
          <w:tcPr>
            <w:tcW w:w="635" w:type="dxa"/>
            <w:tcBorders>
              <w:top w:val="none" w:sz="6" w:space="0" w:color="auto"/>
              <w:left w:val="none" w:sz="6" w:space="0" w:color="auto"/>
              <w:bottom w:val="none" w:sz="6" w:space="0" w:color="auto"/>
              <w:right w:val="none" w:sz="6" w:space="0" w:color="auto"/>
            </w:tcBorders>
          </w:tcPr>
          <w:p w14:paraId="79B1085F" w14:textId="77777777" w:rsidR="00D37A87" w:rsidRDefault="00D37A87">
            <w:pPr>
              <w:pStyle w:val="TableParagraph"/>
              <w:kinsoku w:val="0"/>
              <w:overflowPunct w:val="0"/>
              <w:spacing w:line="183" w:lineRule="exact"/>
              <w:ind w:left="148"/>
              <w:rPr>
                <w:spacing w:val="-4"/>
                <w:w w:val="110"/>
                <w:sz w:val="16"/>
                <w:szCs w:val="16"/>
              </w:rPr>
            </w:pPr>
            <w:r>
              <w:rPr>
                <w:spacing w:val="-4"/>
                <w:w w:val="110"/>
                <w:sz w:val="16"/>
                <w:szCs w:val="16"/>
              </w:rPr>
              <w:t>.62</w:t>
            </w:r>
          </w:p>
          <w:p w14:paraId="179B1DC0" w14:textId="77777777" w:rsidR="00D37A87" w:rsidRDefault="00D37A87">
            <w:pPr>
              <w:pStyle w:val="TableParagraph"/>
              <w:kinsoku w:val="0"/>
              <w:overflowPunct w:val="0"/>
              <w:spacing w:before="171" w:line="161" w:lineRule="exact"/>
              <w:ind w:left="148"/>
              <w:rPr>
                <w:spacing w:val="-4"/>
                <w:w w:val="105"/>
                <w:sz w:val="16"/>
                <w:szCs w:val="16"/>
              </w:rPr>
            </w:pPr>
            <w:r>
              <w:rPr>
                <w:spacing w:val="-4"/>
                <w:w w:val="105"/>
                <w:sz w:val="16"/>
                <w:szCs w:val="16"/>
              </w:rPr>
              <w:t>.72</w:t>
            </w:r>
          </w:p>
        </w:tc>
        <w:tc>
          <w:tcPr>
            <w:tcW w:w="667" w:type="dxa"/>
            <w:tcBorders>
              <w:top w:val="none" w:sz="6" w:space="0" w:color="auto"/>
              <w:left w:val="none" w:sz="6" w:space="0" w:color="auto"/>
              <w:bottom w:val="none" w:sz="6" w:space="0" w:color="auto"/>
              <w:right w:val="none" w:sz="6" w:space="0" w:color="auto"/>
            </w:tcBorders>
          </w:tcPr>
          <w:p w14:paraId="34D0FE55" w14:textId="77777777" w:rsidR="00D37A87" w:rsidRDefault="00D37A87">
            <w:pPr>
              <w:pStyle w:val="TableParagraph"/>
              <w:kinsoku w:val="0"/>
              <w:overflowPunct w:val="0"/>
              <w:spacing w:line="183" w:lineRule="exact"/>
              <w:ind w:left="223"/>
              <w:rPr>
                <w:spacing w:val="-4"/>
                <w:w w:val="105"/>
                <w:sz w:val="16"/>
                <w:szCs w:val="16"/>
              </w:rPr>
            </w:pPr>
            <w:r>
              <w:rPr>
                <w:spacing w:val="-4"/>
                <w:w w:val="105"/>
                <w:sz w:val="16"/>
                <w:szCs w:val="16"/>
              </w:rPr>
              <w:t>4.7</w:t>
            </w:r>
          </w:p>
          <w:p w14:paraId="50B9C377" w14:textId="77777777" w:rsidR="00D37A87" w:rsidRDefault="00D37A87">
            <w:pPr>
              <w:pStyle w:val="TableParagraph"/>
              <w:kinsoku w:val="0"/>
              <w:overflowPunct w:val="0"/>
              <w:spacing w:before="176" w:line="156" w:lineRule="exact"/>
              <w:ind w:left="218"/>
              <w:rPr>
                <w:spacing w:val="-4"/>
                <w:w w:val="110"/>
                <w:sz w:val="16"/>
                <w:szCs w:val="16"/>
              </w:rPr>
            </w:pPr>
            <w:r>
              <w:rPr>
                <w:spacing w:val="-4"/>
                <w:w w:val="110"/>
                <w:sz w:val="16"/>
                <w:szCs w:val="16"/>
              </w:rPr>
              <w:t>3.8</w:t>
            </w:r>
          </w:p>
        </w:tc>
        <w:tc>
          <w:tcPr>
            <w:tcW w:w="798" w:type="dxa"/>
            <w:tcBorders>
              <w:top w:val="none" w:sz="6" w:space="0" w:color="auto"/>
              <w:left w:val="none" w:sz="6" w:space="0" w:color="auto"/>
              <w:bottom w:val="none" w:sz="6" w:space="0" w:color="auto"/>
              <w:right w:val="none" w:sz="6" w:space="0" w:color="auto"/>
            </w:tcBorders>
          </w:tcPr>
          <w:p w14:paraId="018C9C1A" w14:textId="77777777" w:rsidR="00D37A87" w:rsidRDefault="00D37A87">
            <w:pPr>
              <w:pStyle w:val="TableParagraph"/>
              <w:kinsoku w:val="0"/>
              <w:overflowPunct w:val="0"/>
              <w:spacing w:line="183" w:lineRule="exact"/>
              <w:ind w:left="10" w:right="24"/>
              <w:jc w:val="center"/>
              <w:rPr>
                <w:spacing w:val="-4"/>
                <w:w w:val="110"/>
                <w:sz w:val="16"/>
                <w:szCs w:val="16"/>
              </w:rPr>
            </w:pPr>
            <w:r>
              <w:rPr>
                <w:spacing w:val="-4"/>
                <w:w w:val="110"/>
                <w:sz w:val="16"/>
                <w:szCs w:val="16"/>
              </w:rPr>
              <w:t>.09</w:t>
            </w:r>
          </w:p>
          <w:p w14:paraId="0A4D4C31" w14:textId="77777777" w:rsidR="00D37A87" w:rsidRDefault="00D37A87">
            <w:pPr>
              <w:pStyle w:val="TableParagraph"/>
              <w:kinsoku w:val="0"/>
              <w:overflowPunct w:val="0"/>
              <w:spacing w:before="176" w:line="156" w:lineRule="exact"/>
              <w:ind w:left="3" w:right="24"/>
              <w:jc w:val="center"/>
              <w:rPr>
                <w:spacing w:val="-4"/>
                <w:w w:val="110"/>
                <w:sz w:val="16"/>
                <w:szCs w:val="16"/>
              </w:rPr>
            </w:pPr>
            <w:r>
              <w:rPr>
                <w:spacing w:val="-4"/>
                <w:w w:val="110"/>
                <w:sz w:val="16"/>
                <w:szCs w:val="16"/>
              </w:rPr>
              <w:t>.22</w:t>
            </w:r>
          </w:p>
        </w:tc>
        <w:tc>
          <w:tcPr>
            <w:tcW w:w="665" w:type="dxa"/>
            <w:tcBorders>
              <w:top w:val="none" w:sz="6" w:space="0" w:color="auto"/>
              <w:left w:val="none" w:sz="6" w:space="0" w:color="auto"/>
              <w:bottom w:val="none" w:sz="6" w:space="0" w:color="auto"/>
              <w:right w:val="none" w:sz="6" w:space="0" w:color="auto"/>
            </w:tcBorders>
          </w:tcPr>
          <w:p w14:paraId="5270B6DD" w14:textId="77777777" w:rsidR="00D37A87" w:rsidRDefault="00D37A87">
            <w:pPr>
              <w:pStyle w:val="TableParagraph"/>
              <w:kinsoku w:val="0"/>
              <w:overflowPunct w:val="0"/>
              <w:spacing w:line="183" w:lineRule="exact"/>
              <w:ind w:left="184"/>
              <w:rPr>
                <w:spacing w:val="-4"/>
                <w:w w:val="110"/>
                <w:sz w:val="16"/>
                <w:szCs w:val="16"/>
              </w:rPr>
            </w:pPr>
            <w:r>
              <w:rPr>
                <w:spacing w:val="-4"/>
                <w:w w:val="110"/>
                <w:sz w:val="16"/>
                <w:szCs w:val="16"/>
              </w:rPr>
              <w:t>.67</w:t>
            </w:r>
          </w:p>
          <w:p w14:paraId="49241111" w14:textId="77777777" w:rsidR="00D37A87" w:rsidRDefault="00D37A87">
            <w:pPr>
              <w:pStyle w:val="TableParagraph"/>
              <w:kinsoku w:val="0"/>
              <w:overflowPunct w:val="0"/>
              <w:spacing w:before="176" w:line="156" w:lineRule="exact"/>
              <w:ind w:left="184"/>
              <w:rPr>
                <w:spacing w:val="-4"/>
                <w:w w:val="105"/>
                <w:sz w:val="16"/>
                <w:szCs w:val="16"/>
              </w:rPr>
            </w:pPr>
            <w:r>
              <w:rPr>
                <w:spacing w:val="-4"/>
                <w:w w:val="105"/>
                <w:sz w:val="16"/>
                <w:szCs w:val="16"/>
              </w:rPr>
              <w:t>.75</w:t>
            </w:r>
          </w:p>
        </w:tc>
      </w:tr>
      <w:tr w:rsidR="00D37A87" w14:paraId="6EA53FFD" w14:textId="77777777">
        <w:tblPrEx>
          <w:tblCellMar>
            <w:top w:w="0" w:type="dxa"/>
            <w:left w:w="0" w:type="dxa"/>
            <w:bottom w:w="0" w:type="dxa"/>
            <w:right w:w="0" w:type="dxa"/>
          </w:tblCellMar>
        </w:tblPrEx>
        <w:trPr>
          <w:trHeight w:val="175"/>
        </w:trPr>
        <w:tc>
          <w:tcPr>
            <w:tcW w:w="2214" w:type="dxa"/>
            <w:tcBorders>
              <w:top w:val="none" w:sz="6" w:space="0" w:color="auto"/>
              <w:left w:val="none" w:sz="6" w:space="0" w:color="auto"/>
              <w:bottom w:val="none" w:sz="6" w:space="0" w:color="auto"/>
              <w:right w:val="none" w:sz="6" w:space="0" w:color="auto"/>
            </w:tcBorders>
          </w:tcPr>
          <w:p w14:paraId="75CD3071" w14:textId="77777777" w:rsidR="00D37A87" w:rsidRDefault="00D37A87">
            <w:pPr>
              <w:pStyle w:val="TableParagraph"/>
              <w:kinsoku w:val="0"/>
              <w:overflowPunct w:val="0"/>
              <w:spacing w:line="155" w:lineRule="exact"/>
              <w:ind w:left="-4"/>
              <w:rPr>
                <w:spacing w:val="-2"/>
                <w:sz w:val="16"/>
                <w:szCs w:val="16"/>
              </w:rPr>
            </w:pPr>
            <w:r>
              <w:rPr>
                <w:spacing w:val="-2"/>
                <w:sz w:val="16"/>
                <w:szCs w:val="16"/>
              </w:rPr>
              <w:t>Three-factor</w:t>
            </w:r>
          </w:p>
        </w:tc>
        <w:tc>
          <w:tcPr>
            <w:tcW w:w="629" w:type="dxa"/>
            <w:tcBorders>
              <w:top w:val="none" w:sz="6" w:space="0" w:color="auto"/>
              <w:left w:val="none" w:sz="6" w:space="0" w:color="auto"/>
              <w:bottom w:val="none" w:sz="6" w:space="0" w:color="auto"/>
              <w:right w:val="none" w:sz="6" w:space="0" w:color="auto"/>
            </w:tcBorders>
          </w:tcPr>
          <w:p w14:paraId="5BC84F97" w14:textId="77777777" w:rsidR="00D37A87" w:rsidRDefault="00D37A87">
            <w:pPr>
              <w:pStyle w:val="TableParagraph"/>
              <w:kinsoku w:val="0"/>
              <w:overflowPunct w:val="0"/>
              <w:rPr>
                <w:rFonts w:ascii="Times New Roman" w:hAnsi="Times New Roman" w:cs="Times New Roman"/>
                <w:sz w:val="10"/>
                <w:szCs w:val="10"/>
              </w:rPr>
            </w:pPr>
          </w:p>
        </w:tc>
        <w:tc>
          <w:tcPr>
            <w:tcW w:w="661" w:type="dxa"/>
            <w:tcBorders>
              <w:top w:val="none" w:sz="6" w:space="0" w:color="auto"/>
              <w:left w:val="none" w:sz="6" w:space="0" w:color="auto"/>
              <w:bottom w:val="none" w:sz="6" w:space="0" w:color="auto"/>
              <w:right w:val="none" w:sz="6" w:space="0" w:color="auto"/>
            </w:tcBorders>
          </w:tcPr>
          <w:p w14:paraId="2EA24D77" w14:textId="77777777" w:rsidR="00D37A87" w:rsidRDefault="00D37A87">
            <w:pPr>
              <w:pStyle w:val="TableParagraph"/>
              <w:kinsoku w:val="0"/>
              <w:overflowPunct w:val="0"/>
              <w:rPr>
                <w:rFonts w:ascii="Times New Roman" w:hAnsi="Times New Roman" w:cs="Times New Roman"/>
                <w:sz w:val="10"/>
                <w:szCs w:val="10"/>
              </w:rPr>
            </w:pPr>
          </w:p>
        </w:tc>
        <w:tc>
          <w:tcPr>
            <w:tcW w:w="847" w:type="dxa"/>
            <w:tcBorders>
              <w:top w:val="none" w:sz="6" w:space="0" w:color="auto"/>
              <w:left w:val="none" w:sz="6" w:space="0" w:color="auto"/>
              <w:bottom w:val="none" w:sz="6" w:space="0" w:color="auto"/>
              <w:right w:val="none" w:sz="6" w:space="0" w:color="auto"/>
            </w:tcBorders>
          </w:tcPr>
          <w:p w14:paraId="2382A081" w14:textId="77777777" w:rsidR="00D37A87" w:rsidRDefault="00D37A87">
            <w:pPr>
              <w:pStyle w:val="TableParagraph"/>
              <w:kinsoku w:val="0"/>
              <w:overflowPunct w:val="0"/>
              <w:rPr>
                <w:rFonts w:ascii="Times New Roman" w:hAnsi="Times New Roman" w:cs="Times New Roman"/>
                <w:sz w:val="10"/>
                <w:szCs w:val="10"/>
              </w:rPr>
            </w:pPr>
          </w:p>
        </w:tc>
        <w:tc>
          <w:tcPr>
            <w:tcW w:w="635" w:type="dxa"/>
            <w:tcBorders>
              <w:top w:val="none" w:sz="6" w:space="0" w:color="auto"/>
              <w:left w:val="none" w:sz="6" w:space="0" w:color="auto"/>
              <w:bottom w:val="none" w:sz="6" w:space="0" w:color="auto"/>
              <w:right w:val="none" w:sz="6" w:space="0" w:color="auto"/>
            </w:tcBorders>
          </w:tcPr>
          <w:p w14:paraId="65543945" w14:textId="77777777" w:rsidR="00D37A87" w:rsidRDefault="00D37A87">
            <w:pPr>
              <w:pStyle w:val="TableParagraph"/>
              <w:kinsoku w:val="0"/>
              <w:overflowPunct w:val="0"/>
              <w:rPr>
                <w:rFonts w:ascii="Times New Roman" w:hAnsi="Times New Roman" w:cs="Times New Roman"/>
                <w:sz w:val="10"/>
                <w:szCs w:val="10"/>
              </w:rPr>
            </w:pPr>
          </w:p>
        </w:tc>
        <w:tc>
          <w:tcPr>
            <w:tcW w:w="667" w:type="dxa"/>
            <w:tcBorders>
              <w:top w:val="none" w:sz="6" w:space="0" w:color="auto"/>
              <w:left w:val="none" w:sz="6" w:space="0" w:color="auto"/>
              <w:bottom w:val="none" w:sz="6" w:space="0" w:color="auto"/>
              <w:right w:val="none" w:sz="6" w:space="0" w:color="auto"/>
            </w:tcBorders>
          </w:tcPr>
          <w:p w14:paraId="6B26060C" w14:textId="77777777" w:rsidR="00D37A87" w:rsidRDefault="00D37A87">
            <w:pPr>
              <w:pStyle w:val="TableParagraph"/>
              <w:kinsoku w:val="0"/>
              <w:overflowPunct w:val="0"/>
              <w:rPr>
                <w:rFonts w:ascii="Times New Roman" w:hAnsi="Times New Roman" w:cs="Times New Roman"/>
                <w:sz w:val="10"/>
                <w:szCs w:val="10"/>
              </w:rPr>
            </w:pPr>
          </w:p>
        </w:tc>
        <w:tc>
          <w:tcPr>
            <w:tcW w:w="798" w:type="dxa"/>
            <w:tcBorders>
              <w:top w:val="none" w:sz="6" w:space="0" w:color="auto"/>
              <w:left w:val="none" w:sz="6" w:space="0" w:color="auto"/>
              <w:bottom w:val="none" w:sz="6" w:space="0" w:color="auto"/>
              <w:right w:val="none" w:sz="6" w:space="0" w:color="auto"/>
            </w:tcBorders>
          </w:tcPr>
          <w:p w14:paraId="2CC2EF79" w14:textId="77777777" w:rsidR="00D37A87" w:rsidRDefault="00D37A87">
            <w:pPr>
              <w:pStyle w:val="TableParagraph"/>
              <w:kinsoku w:val="0"/>
              <w:overflowPunct w:val="0"/>
              <w:rPr>
                <w:rFonts w:ascii="Times New Roman" w:hAnsi="Times New Roman" w:cs="Times New Roman"/>
                <w:sz w:val="10"/>
                <w:szCs w:val="10"/>
              </w:rPr>
            </w:pPr>
          </w:p>
        </w:tc>
        <w:tc>
          <w:tcPr>
            <w:tcW w:w="665" w:type="dxa"/>
            <w:tcBorders>
              <w:top w:val="none" w:sz="6" w:space="0" w:color="auto"/>
              <w:left w:val="none" w:sz="6" w:space="0" w:color="auto"/>
              <w:bottom w:val="none" w:sz="6" w:space="0" w:color="auto"/>
              <w:right w:val="none" w:sz="6" w:space="0" w:color="auto"/>
            </w:tcBorders>
          </w:tcPr>
          <w:p w14:paraId="4D69CB33" w14:textId="77777777" w:rsidR="00D37A87" w:rsidRDefault="00D37A87">
            <w:pPr>
              <w:pStyle w:val="TableParagraph"/>
              <w:kinsoku w:val="0"/>
              <w:overflowPunct w:val="0"/>
              <w:rPr>
                <w:rFonts w:ascii="Times New Roman" w:hAnsi="Times New Roman" w:cs="Times New Roman"/>
                <w:sz w:val="10"/>
                <w:szCs w:val="10"/>
              </w:rPr>
            </w:pPr>
          </w:p>
        </w:tc>
      </w:tr>
      <w:tr w:rsidR="00D37A87" w14:paraId="217C5D8B" w14:textId="77777777">
        <w:tblPrEx>
          <w:tblCellMar>
            <w:top w:w="0" w:type="dxa"/>
            <w:left w:w="0" w:type="dxa"/>
            <w:bottom w:w="0" w:type="dxa"/>
            <w:right w:w="0" w:type="dxa"/>
          </w:tblCellMar>
        </w:tblPrEx>
        <w:trPr>
          <w:trHeight w:val="192"/>
        </w:trPr>
        <w:tc>
          <w:tcPr>
            <w:tcW w:w="2214" w:type="dxa"/>
            <w:tcBorders>
              <w:top w:val="none" w:sz="6" w:space="0" w:color="auto"/>
              <w:left w:val="none" w:sz="6" w:space="0" w:color="auto"/>
              <w:bottom w:val="none" w:sz="6" w:space="0" w:color="auto"/>
              <w:right w:val="none" w:sz="6" w:space="0" w:color="auto"/>
            </w:tcBorders>
          </w:tcPr>
          <w:p w14:paraId="5494AC4B" w14:textId="77777777" w:rsidR="00D37A87" w:rsidRDefault="00D37A87">
            <w:pPr>
              <w:pStyle w:val="TableParagraph"/>
              <w:kinsoku w:val="0"/>
              <w:overflowPunct w:val="0"/>
              <w:spacing w:line="173" w:lineRule="exact"/>
              <w:ind w:left="153"/>
              <w:rPr>
                <w:w w:val="105"/>
                <w:sz w:val="16"/>
                <w:szCs w:val="16"/>
              </w:rPr>
            </w:pPr>
            <w:r>
              <w:rPr>
                <w:w w:val="105"/>
                <w:sz w:val="16"/>
                <w:szCs w:val="16"/>
              </w:rPr>
              <w:t>oblique</w:t>
            </w:r>
            <w:r>
              <w:rPr>
                <w:spacing w:val="80"/>
                <w:w w:val="150"/>
                <w:sz w:val="16"/>
                <w:szCs w:val="16"/>
              </w:rPr>
              <w:t xml:space="preserve">     </w:t>
            </w:r>
            <w:r>
              <w:rPr>
                <w:w w:val="105"/>
                <w:sz w:val="16"/>
                <w:szCs w:val="16"/>
              </w:rPr>
              <w:t>447.72</w:t>
            </w:r>
          </w:p>
        </w:tc>
        <w:tc>
          <w:tcPr>
            <w:tcW w:w="629" w:type="dxa"/>
            <w:tcBorders>
              <w:top w:val="none" w:sz="6" w:space="0" w:color="auto"/>
              <w:left w:val="none" w:sz="6" w:space="0" w:color="auto"/>
              <w:bottom w:val="none" w:sz="6" w:space="0" w:color="auto"/>
              <w:right w:val="none" w:sz="6" w:space="0" w:color="auto"/>
            </w:tcBorders>
          </w:tcPr>
          <w:p w14:paraId="66A29BED" w14:textId="77777777" w:rsidR="00D37A87" w:rsidRDefault="00D37A87">
            <w:pPr>
              <w:pStyle w:val="TableParagraph"/>
              <w:kinsoku w:val="0"/>
              <w:overflowPunct w:val="0"/>
              <w:spacing w:before="4" w:line="169" w:lineRule="exact"/>
              <w:ind w:right="76"/>
              <w:jc w:val="center"/>
              <w:rPr>
                <w:spacing w:val="-4"/>
                <w:w w:val="105"/>
                <w:sz w:val="16"/>
                <w:szCs w:val="16"/>
              </w:rPr>
            </w:pPr>
            <w:r>
              <w:rPr>
                <w:spacing w:val="-4"/>
                <w:w w:val="105"/>
                <w:sz w:val="16"/>
                <w:szCs w:val="16"/>
              </w:rPr>
              <w:t>206</w:t>
            </w:r>
          </w:p>
        </w:tc>
        <w:tc>
          <w:tcPr>
            <w:tcW w:w="661" w:type="dxa"/>
            <w:tcBorders>
              <w:top w:val="none" w:sz="6" w:space="0" w:color="auto"/>
              <w:left w:val="none" w:sz="6" w:space="0" w:color="auto"/>
              <w:bottom w:val="none" w:sz="6" w:space="0" w:color="auto"/>
              <w:right w:val="none" w:sz="6" w:space="0" w:color="auto"/>
            </w:tcBorders>
          </w:tcPr>
          <w:p w14:paraId="0744B568" w14:textId="77777777" w:rsidR="00D37A87" w:rsidRDefault="00D37A87">
            <w:pPr>
              <w:pStyle w:val="TableParagraph"/>
              <w:kinsoku w:val="0"/>
              <w:overflowPunct w:val="0"/>
              <w:spacing w:line="173" w:lineRule="exact"/>
              <w:ind w:left="77" w:right="79"/>
              <w:jc w:val="center"/>
              <w:rPr>
                <w:spacing w:val="-4"/>
                <w:w w:val="110"/>
                <w:sz w:val="16"/>
                <w:szCs w:val="16"/>
              </w:rPr>
            </w:pPr>
            <w:r>
              <w:rPr>
                <w:spacing w:val="-4"/>
                <w:w w:val="110"/>
                <w:sz w:val="16"/>
                <w:szCs w:val="16"/>
              </w:rPr>
              <w:t>.00</w:t>
            </w:r>
          </w:p>
        </w:tc>
        <w:tc>
          <w:tcPr>
            <w:tcW w:w="847" w:type="dxa"/>
            <w:tcBorders>
              <w:top w:val="none" w:sz="6" w:space="0" w:color="auto"/>
              <w:left w:val="none" w:sz="6" w:space="0" w:color="auto"/>
              <w:bottom w:val="none" w:sz="6" w:space="0" w:color="auto"/>
              <w:right w:val="none" w:sz="6" w:space="0" w:color="auto"/>
            </w:tcBorders>
          </w:tcPr>
          <w:p w14:paraId="71F0163E" w14:textId="77777777" w:rsidR="00D37A87" w:rsidRDefault="00D37A87">
            <w:pPr>
              <w:pStyle w:val="TableParagraph"/>
              <w:kinsoku w:val="0"/>
              <w:overflowPunct w:val="0"/>
              <w:spacing w:line="173" w:lineRule="exact"/>
              <w:ind w:right="61"/>
              <w:jc w:val="center"/>
              <w:rPr>
                <w:spacing w:val="-4"/>
                <w:w w:val="105"/>
                <w:sz w:val="16"/>
                <w:szCs w:val="16"/>
              </w:rPr>
            </w:pPr>
            <w:r>
              <w:rPr>
                <w:spacing w:val="-4"/>
                <w:w w:val="105"/>
                <w:sz w:val="16"/>
                <w:szCs w:val="16"/>
              </w:rPr>
              <w:t>.84</w:t>
            </w:r>
          </w:p>
        </w:tc>
        <w:tc>
          <w:tcPr>
            <w:tcW w:w="635" w:type="dxa"/>
            <w:tcBorders>
              <w:top w:val="none" w:sz="6" w:space="0" w:color="auto"/>
              <w:left w:val="none" w:sz="6" w:space="0" w:color="auto"/>
              <w:bottom w:val="none" w:sz="6" w:space="0" w:color="auto"/>
              <w:right w:val="none" w:sz="6" w:space="0" w:color="auto"/>
            </w:tcBorders>
          </w:tcPr>
          <w:p w14:paraId="229242F5" w14:textId="77777777" w:rsidR="00D37A87" w:rsidRDefault="00D37A87">
            <w:pPr>
              <w:pStyle w:val="TableParagraph"/>
              <w:kinsoku w:val="0"/>
              <w:overflowPunct w:val="0"/>
              <w:spacing w:before="9" w:line="164" w:lineRule="exact"/>
              <w:ind w:left="143"/>
              <w:rPr>
                <w:spacing w:val="-4"/>
                <w:w w:val="110"/>
                <w:sz w:val="16"/>
                <w:szCs w:val="16"/>
              </w:rPr>
            </w:pPr>
            <w:r>
              <w:rPr>
                <w:spacing w:val="-4"/>
                <w:w w:val="110"/>
                <w:sz w:val="16"/>
                <w:szCs w:val="16"/>
              </w:rPr>
              <w:t>.80</w:t>
            </w:r>
          </w:p>
        </w:tc>
        <w:tc>
          <w:tcPr>
            <w:tcW w:w="667" w:type="dxa"/>
            <w:tcBorders>
              <w:top w:val="none" w:sz="6" w:space="0" w:color="auto"/>
              <w:left w:val="none" w:sz="6" w:space="0" w:color="auto"/>
              <w:bottom w:val="none" w:sz="6" w:space="0" w:color="auto"/>
              <w:right w:val="none" w:sz="6" w:space="0" w:color="auto"/>
            </w:tcBorders>
          </w:tcPr>
          <w:p w14:paraId="601F8359" w14:textId="77777777" w:rsidR="00D37A87" w:rsidRDefault="00D37A87">
            <w:pPr>
              <w:pStyle w:val="TableParagraph"/>
              <w:kinsoku w:val="0"/>
              <w:overflowPunct w:val="0"/>
              <w:spacing w:before="9" w:line="164" w:lineRule="exact"/>
              <w:ind w:left="32" w:right="26"/>
              <w:jc w:val="center"/>
              <w:rPr>
                <w:spacing w:val="-4"/>
                <w:w w:val="110"/>
                <w:sz w:val="16"/>
                <w:szCs w:val="16"/>
              </w:rPr>
            </w:pPr>
            <w:r>
              <w:rPr>
                <w:spacing w:val="-4"/>
                <w:w w:val="110"/>
                <w:sz w:val="16"/>
                <w:szCs w:val="16"/>
              </w:rPr>
              <w:t>2.2</w:t>
            </w:r>
          </w:p>
        </w:tc>
        <w:tc>
          <w:tcPr>
            <w:tcW w:w="798" w:type="dxa"/>
            <w:tcBorders>
              <w:top w:val="none" w:sz="6" w:space="0" w:color="auto"/>
              <w:left w:val="none" w:sz="6" w:space="0" w:color="auto"/>
              <w:bottom w:val="none" w:sz="6" w:space="0" w:color="auto"/>
              <w:right w:val="none" w:sz="6" w:space="0" w:color="auto"/>
            </w:tcBorders>
          </w:tcPr>
          <w:p w14:paraId="33FEDF13" w14:textId="77777777" w:rsidR="00D37A87" w:rsidRDefault="00D37A87">
            <w:pPr>
              <w:pStyle w:val="TableParagraph"/>
              <w:kinsoku w:val="0"/>
              <w:overflowPunct w:val="0"/>
              <w:spacing w:before="9" w:line="164" w:lineRule="exact"/>
              <w:ind w:left="1" w:right="24"/>
              <w:jc w:val="center"/>
              <w:rPr>
                <w:spacing w:val="-4"/>
                <w:w w:val="110"/>
                <w:sz w:val="16"/>
                <w:szCs w:val="16"/>
              </w:rPr>
            </w:pPr>
            <w:r>
              <w:rPr>
                <w:spacing w:val="-4"/>
                <w:w w:val="110"/>
                <w:sz w:val="16"/>
                <w:szCs w:val="16"/>
              </w:rPr>
              <w:t>.08</w:t>
            </w:r>
          </w:p>
        </w:tc>
        <w:tc>
          <w:tcPr>
            <w:tcW w:w="665" w:type="dxa"/>
            <w:tcBorders>
              <w:top w:val="none" w:sz="6" w:space="0" w:color="auto"/>
              <w:left w:val="none" w:sz="6" w:space="0" w:color="auto"/>
              <w:bottom w:val="none" w:sz="6" w:space="0" w:color="auto"/>
              <w:right w:val="none" w:sz="6" w:space="0" w:color="auto"/>
            </w:tcBorders>
          </w:tcPr>
          <w:p w14:paraId="53C0AB66" w14:textId="77777777" w:rsidR="00D37A87" w:rsidRDefault="00D37A87">
            <w:pPr>
              <w:pStyle w:val="TableParagraph"/>
              <w:kinsoku w:val="0"/>
              <w:overflowPunct w:val="0"/>
              <w:spacing w:before="9" w:line="164" w:lineRule="exact"/>
              <w:ind w:right="62"/>
              <w:jc w:val="center"/>
              <w:rPr>
                <w:spacing w:val="-4"/>
                <w:w w:val="110"/>
                <w:sz w:val="16"/>
                <w:szCs w:val="16"/>
              </w:rPr>
            </w:pPr>
            <w:r>
              <w:rPr>
                <w:spacing w:val="-4"/>
                <w:w w:val="110"/>
                <w:sz w:val="16"/>
                <w:szCs w:val="16"/>
              </w:rPr>
              <w:t>.90</w:t>
            </w:r>
          </w:p>
        </w:tc>
      </w:tr>
    </w:tbl>
    <w:p w14:paraId="3B1D7025" w14:textId="77777777" w:rsidR="00D37A87" w:rsidRDefault="00D37A87" w:rsidP="00D37A87">
      <w:pPr>
        <w:pStyle w:val="BodyText"/>
        <w:kinsoku w:val="0"/>
        <w:overflowPunct w:val="0"/>
        <w:spacing w:before="49"/>
        <w:rPr>
          <w:rFonts w:ascii="Arial" w:hAnsi="Arial" w:cs="Arial"/>
          <w:b/>
          <w:bCs/>
        </w:rPr>
      </w:pPr>
    </w:p>
    <w:p w14:paraId="7363FC54" w14:textId="77777777" w:rsidR="00D37A87" w:rsidRDefault="00D37A87" w:rsidP="00D37A87">
      <w:pPr>
        <w:pStyle w:val="BodyText"/>
        <w:kinsoku w:val="0"/>
        <w:overflowPunct w:val="0"/>
        <w:spacing w:line="268" w:lineRule="auto"/>
        <w:ind w:left="173" w:right="675" w:firstLine="8"/>
        <w:rPr>
          <w:rFonts w:ascii="Arial" w:hAnsi="Arial" w:cs="Arial"/>
          <w:sz w:val="16"/>
          <w:szCs w:val="16"/>
        </w:rPr>
      </w:pPr>
      <w:r>
        <w:rPr>
          <w:rFonts w:ascii="Arial" w:hAnsi="Arial" w:cs="Arial"/>
          <w:i/>
          <w:iCs/>
          <w:sz w:val="16"/>
          <w:szCs w:val="16"/>
        </w:rPr>
        <w:t>Note.</w:t>
      </w:r>
      <w:r>
        <w:rPr>
          <w:rFonts w:ascii="Arial" w:hAnsi="Arial" w:cs="Arial"/>
          <w:i/>
          <w:iCs/>
          <w:spacing w:val="13"/>
          <w:sz w:val="16"/>
          <w:szCs w:val="16"/>
        </w:rPr>
        <w:t xml:space="preserve"> </w:t>
      </w:r>
      <w:r>
        <w:rPr>
          <w:rFonts w:ascii="Arial" w:hAnsi="Arial" w:cs="Arial"/>
          <w:sz w:val="16"/>
          <w:szCs w:val="16"/>
        </w:rPr>
        <w:t>GFI</w:t>
      </w:r>
      <w:r>
        <w:rPr>
          <w:rFonts w:ascii="Arial" w:hAnsi="Arial" w:cs="Arial"/>
          <w:spacing w:val="24"/>
          <w:sz w:val="16"/>
          <w:szCs w:val="16"/>
        </w:rPr>
        <w:t xml:space="preserve"> </w:t>
      </w:r>
      <w:r>
        <w:rPr>
          <w:rFonts w:ascii="Arial" w:hAnsi="Arial" w:cs="Arial"/>
          <w:sz w:val="16"/>
          <w:szCs w:val="16"/>
        </w:rPr>
        <w:t>=</w:t>
      </w:r>
      <w:r>
        <w:rPr>
          <w:rFonts w:ascii="Arial" w:hAnsi="Arial" w:cs="Arial"/>
          <w:spacing w:val="39"/>
          <w:sz w:val="16"/>
          <w:szCs w:val="16"/>
        </w:rPr>
        <w:t xml:space="preserve"> </w:t>
      </w:r>
      <w:r>
        <w:rPr>
          <w:rFonts w:ascii="Arial" w:hAnsi="Arial" w:cs="Arial"/>
          <w:sz w:val="16"/>
          <w:szCs w:val="16"/>
        </w:rPr>
        <w:t>goodness-of-fit</w:t>
      </w:r>
      <w:r>
        <w:rPr>
          <w:rFonts w:ascii="Arial" w:hAnsi="Arial" w:cs="Arial"/>
          <w:spacing w:val="24"/>
          <w:sz w:val="16"/>
          <w:szCs w:val="16"/>
        </w:rPr>
        <w:t xml:space="preserve"> </w:t>
      </w:r>
      <w:r>
        <w:rPr>
          <w:rFonts w:ascii="Arial" w:hAnsi="Arial" w:cs="Arial"/>
          <w:sz w:val="16"/>
          <w:szCs w:val="16"/>
        </w:rPr>
        <w:t>index;</w:t>
      </w:r>
      <w:r>
        <w:rPr>
          <w:rFonts w:ascii="Arial" w:hAnsi="Arial" w:cs="Arial"/>
          <w:spacing w:val="32"/>
          <w:sz w:val="16"/>
          <w:szCs w:val="16"/>
        </w:rPr>
        <w:t xml:space="preserve"> </w:t>
      </w:r>
      <w:r>
        <w:rPr>
          <w:rFonts w:ascii="Arial" w:hAnsi="Arial" w:cs="Arial"/>
          <w:sz w:val="16"/>
          <w:szCs w:val="16"/>
        </w:rPr>
        <w:t>AFGI</w:t>
      </w:r>
      <w:r>
        <w:rPr>
          <w:rFonts w:ascii="Arial" w:hAnsi="Arial" w:cs="Arial"/>
          <w:spacing w:val="33"/>
          <w:sz w:val="16"/>
          <w:szCs w:val="16"/>
        </w:rPr>
        <w:t xml:space="preserve"> </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adjusted</w:t>
      </w:r>
      <w:r>
        <w:rPr>
          <w:rFonts w:ascii="Arial" w:hAnsi="Arial" w:cs="Arial"/>
          <w:spacing w:val="25"/>
          <w:sz w:val="16"/>
          <w:szCs w:val="16"/>
        </w:rPr>
        <w:t xml:space="preserve"> </w:t>
      </w:r>
      <w:r>
        <w:rPr>
          <w:rFonts w:ascii="Arial" w:hAnsi="Arial" w:cs="Arial"/>
          <w:sz w:val="16"/>
          <w:szCs w:val="16"/>
        </w:rPr>
        <w:t>goodness-of-fit</w:t>
      </w:r>
      <w:r>
        <w:rPr>
          <w:rFonts w:ascii="Arial" w:hAnsi="Arial" w:cs="Arial"/>
          <w:spacing w:val="24"/>
          <w:sz w:val="16"/>
          <w:szCs w:val="16"/>
        </w:rPr>
        <w:t xml:space="preserve"> </w:t>
      </w:r>
      <w:r>
        <w:rPr>
          <w:rFonts w:ascii="Arial" w:hAnsi="Arial" w:cs="Arial"/>
          <w:sz w:val="16"/>
          <w:szCs w:val="16"/>
        </w:rPr>
        <w:t>index;</w:t>
      </w:r>
      <w:r>
        <w:rPr>
          <w:rFonts w:ascii="Arial" w:hAnsi="Arial" w:cs="Arial"/>
          <w:spacing w:val="27"/>
          <w:sz w:val="16"/>
          <w:szCs w:val="16"/>
        </w:rPr>
        <w:t xml:space="preserve"> </w:t>
      </w:r>
      <w:r>
        <w:rPr>
          <w:rFonts w:ascii="Arial" w:hAnsi="Arial" w:cs="Arial"/>
          <w:sz w:val="16"/>
          <w:szCs w:val="16"/>
        </w:rPr>
        <w:t>RNI</w:t>
      </w:r>
      <w:r>
        <w:rPr>
          <w:rFonts w:ascii="Arial" w:hAnsi="Arial" w:cs="Arial"/>
          <w:spacing w:val="24"/>
          <w:sz w:val="16"/>
          <w:szCs w:val="16"/>
        </w:rPr>
        <w:t xml:space="preserve"> </w:t>
      </w:r>
      <w:r>
        <w:rPr>
          <w:rFonts w:ascii="Arial" w:hAnsi="Arial" w:cs="Arial"/>
          <w:sz w:val="16"/>
          <w:szCs w:val="16"/>
        </w:rPr>
        <w:t>=</w:t>
      </w:r>
      <w:r>
        <w:rPr>
          <w:rFonts w:ascii="Arial" w:hAnsi="Arial" w:cs="Arial"/>
          <w:spacing w:val="38"/>
          <w:sz w:val="16"/>
          <w:szCs w:val="16"/>
        </w:rPr>
        <w:t xml:space="preserve"> </w:t>
      </w:r>
      <w:r>
        <w:rPr>
          <w:rFonts w:ascii="Arial" w:hAnsi="Arial" w:cs="Arial"/>
          <w:sz w:val="16"/>
          <w:szCs w:val="16"/>
        </w:rPr>
        <w:t>relative noncentrality</w:t>
      </w:r>
      <w:r>
        <w:rPr>
          <w:rFonts w:ascii="Arial" w:hAnsi="Arial" w:cs="Arial"/>
          <w:spacing w:val="40"/>
          <w:sz w:val="16"/>
          <w:szCs w:val="16"/>
        </w:rPr>
        <w:t xml:space="preserve"> </w:t>
      </w:r>
      <w:r>
        <w:rPr>
          <w:rFonts w:ascii="Arial" w:hAnsi="Arial" w:cs="Arial"/>
          <w:sz w:val="16"/>
          <w:szCs w:val="16"/>
        </w:rPr>
        <w:t>index;</w:t>
      </w:r>
      <w:r>
        <w:rPr>
          <w:rFonts w:ascii="Arial" w:hAnsi="Arial" w:cs="Arial"/>
          <w:spacing w:val="23"/>
          <w:sz w:val="16"/>
          <w:szCs w:val="16"/>
        </w:rPr>
        <w:t xml:space="preserve"> </w:t>
      </w:r>
      <w:r>
        <w:rPr>
          <w:rFonts w:ascii="Arial" w:hAnsi="Arial" w:cs="Arial"/>
          <w:sz w:val="16"/>
          <w:szCs w:val="16"/>
        </w:rPr>
        <w:t>RMSR</w:t>
      </w:r>
      <w:r>
        <w:rPr>
          <w:rFonts w:ascii="Arial" w:hAnsi="Arial" w:cs="Arial"/>
          <w:spacing w:val="40"/>
          <w:sz w:val="16"/>
          <w:szCs w:val="16"/>
        </w:rPr>
        <w:t xml:space="preserve"> </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root-mean-square</w:t>
      </w:r>
      <w:r>
        <w:rPr>
          <w:rFonts w:ascii="Arial" w:hAnsi="Arial" w:cs="Arial"/>
          <w:spacing w:val="18"/>
          <w:sz w:val="16"/>
          <w:szCs w:val="16"/>
        </w:rPr>
        <w:t xml:space="preserve"> </w:t>
      </w:r>
      <w:r>
        <w:rPr>
          <w:rFonts w:ascii="Arial" w:hAnsi="Arial" w:cs="Arial"/>
          <w:sz w:val="16"/>
          <w:szCs w:val="16"/>
        </w:rPr>
        <w:t>residual.</w:t>
      </w:r>
      <w:r>
        <w:rPr>
          <w:rFonts w:ascii="Arial" w:hAnsi="Arial" w:cs="Arial"/>
          <w:spacing w:val="37"/>
          <w:sz w:val="16"/>
          <w:szCs w:val="16"/>
        </w:rPr>
        <w:t xml:space="preserve"> </w:t>
      </w:r>
      <w:r>
        <w:rPr>
          <w:rFonts w:ascii="Arial" w:hAnsi="Arial" w:cs="Arial"/>
          <w:i/>
          <w:iCs/>
          <w:sz w:val="16"/>
          <w:szCs w:val="16"/>
        </w:rPr>
        <w:t>N</w:t>
      </w:r>
      <w:r>
        <w:rPr>
          <w:rFonts w:ascii="Arial" w:hAnsi="Arial" w:cs="Arial"/>
          <w:i/>
          <w:iCs/>
          <w:spacing w:val="16"/>
          <w:sz w:val="16"/>
          <w:szCs w:val="16"/>
        </w:rPr>
        <w:t xml:space="preserve"> </w:t>
      </w:r>
      <w:r>
        <w:rPr>
          <w:rFonts w:ascii="Arial" w:hAnsi="Arial" w:cs="Arial"/>
          <w:sz w:val="16"/>
          <w:szCs w:val="16"/>
        </w:rPr>
        <w:t>=</w:t>
      </w:r>
      <w:r>
        <w:rPr>
          <w:rFonts w:ascii="Arial" w:hAnsi="Arial" w:cs="Arial"/>
          <w:spacing w:val="40"/>
          <w:sz w:val="16"/>
          <w:szCs w:val="16"/>
        </w:rPr>
        <w:t xml:space="preserve"> </w:t>
      </w:r>
      <w:r>
        <w:rPr>
          <w:rFonts w:ascii="Arial" w:hAnsi="Arial" w:cs="Arial"/>
          <w:sz w:val="16"/>
          <w:szCs w:val="16"/>
        </w:rPr>
        <w:t>239.</w:t>
      </w:r>
    </w:p>
    <w:p w14:paraId="5DD407E4" w14:textId="77777777" w:rsidR="00D37A87" w:rsidRDefault="00D37A87" w:rsidP="00D37A87">
      <w:pPr>
        <w:pStyle w:val="BodyText"/>
        <w:kinsoku w:val="0"/>
        <w:overflowPunct w:val="0"/>
        <w:spacing w:before="146"/>
        <w:rPr>
          <w:rFonts w:ascii="Arial" w:hAnsi="Arial" w:cs="Arial"/>
          <w:sz w:val="16"/>
          <w:szCs w:val="16"/>
        </w:rPr>
      </w:pPr>
    </w:p>
    <w:p w14:paraId="2A3FACE4" w14:textId="77777777" w:rsidR="00D37A87" w:rsidRDefault="00D37A87" w:rsidP="00D37A87">
      <w:pPr>
        <w:pStyle w:val="BodyText"/>
        <w:kinsoku w:val="0"/>
        <w:overflowPunct w:val="0"/>
        <w:spacing w:before="1" w:line="232" w:lineRule="auto"/>
        <w:ind w:left="168" w:right="131" w:firstLine="111"/>
        <w:jc w:val="both"/>
        <w:rPr>
          <w:w w:val="110"/>
        </w:rPr>
      </w:pPr>
      <w:r>
        <w:rPr>
          <w:w w:val="110"/>
        </w:rPr>
        <w:t>The</w:t>
      </w:r>
      <w:r>
        <w:rPr>
          <w:spacing w:val="-2"/>
          <w:w w:val="110"/>
        </w:rPr>
        <w:t xml:space="preserve"> </w:t>
      </w:r>
      <w:r>
        <w:rPr>
          <w:w w:val="110"/>
        </w:rPr>
        <w:t>GFI</w:t>
      </w:r>
      <w:r>
        <w:rPr>
          <w:spacing w:val="-14"/>
          <w:w w:val="110"/>
        </w:rPr>
        <w:t xml:space="preserve"> </w:t>
      </w:r>
      <w:r>
        <w:rPr>
          <w:w w:val="110"/>
        </w:rPr>
        <w:t>and</w:t>
      </w:r>
      <w:r>
        <w:rPr>
          <w:spacing w:val="13"/>
          <w:w w:val="110"/>
        </w:rPr>
        <w:t xml:space="preserve"> </w:t>
      </w:r>
      <w:r>
        <w:rPr>
          <w:w w:val="110"/>
        </w:rPr>
        <w:t>AGFI,</w:t>
      </w:r>
      <w:r>
        <w:rPr>
          <w:spacing w:val="-13"/>
          <w:w w:val="110"/>
        </w:rPr>
        <w:t xml:space="preserve"> </w:t>
      </w:r>
      <w:r>
        <w:rPr>
          <w:w w:val="110"/>
        </w:rPr>
        <w:t>ff</w:t>
      </w:r>
      <w:r>
        <w:rPr>
          <w:spacing w:val="-6"/>
          <w:w w:val="110"/>
        </w:rPr>
        <w:t xml:space="preserve"> </w:t>
      </w:r>
      <w:r>
        <w:rPr>
          <w:w w:val="110"/>
        </w:rPr>
        <w:t>taken</w:t>
      </w:r>
      <w:r>
        <w:rPr>
          <w:spacing w:val="-9"/>
          <w:w w:val="110"/>
        </w:rPr>
        <w:t xml:space="preserve"> </w:t>
      </w:r>
      <w:r>
        <w:rPr>
          <w:w w:val="110"/>
        </w:rPr>
        <w:t>alone,</w:t>
      </w:r>
      <w:r>
        <w:rPr>
          <w:spacing w:val="-6"/>
          <w:w w:val="110"/>
        </w:rPr>
        <w:t xml:space="preserve"> </w:t>
      </w:r>
      <w:r>
        <w:rPr>
          <w:w w:val="110"/>
        </w:rPr>
        <w:t>suggest</w:t>
      </w:r>
      <w:r>
        <w:rPr>
          <w:spacing w:val="-7"/>
          <w:w w:val="110"/>
        </w:rPr>
        <w:t xml:space="preserve"> </w:t>
      </w:r>
      <w:r>
        <w:rPr>
          <w:w w:val="110"/>
        </w:rPr>
        <w:t>an</w:t>
      </w:r>
      <w:r>
        <w:rPr>
          <w:spacing w:val="15"/>
          <w:w w:val="110"/>
        </w:rPr>
        <w:t xml:space="preserve"> </w:t>
      </w:r>
      <w:r>
        <w:rPr>
          <w:w w:val="110"/>
        </w:rPr>
        <w:t>unsatisfactory</w:t>
      </w:r>
      <w:r>
        <w:rPr>
          <w:spacing w:val="-14"/>
          <w:w w:val="110"/>
        </w:rPr>
        <w:t xml:space="preserve"> </w:t>
      </w:r>
      <w:r>
        <w:rPr>
          <w:w w:val="110"/>
        </w:rPr>
        <w:t>flt</w:t>
      </w:r>
      <w:r>
        <w:rPr>
          <w:spacing w:val="-14"/>
          <w:w w:val="110"/>
        </w:rPr>
        <w:t xml:space="preserve"> </w:t>
      </w:r>
      <w:r>
        <w:rPr>
          <w:w w:val="110"/>
        </w:rPr>
        <w:t>of</w:t>
      </w:r>
      <w:r>
        <w:rPr>
          <w:spacing w:val="-6"/>
          <w:w w:val="110"/>
        </w:rPr>
        <w:t xml:space="preserve"> </w:t>
      </w:r>
      <w:r>
        <w:rPr>
          <w:w w:val="110"/>
        </w:rPr>
        <w:t>the</w:t>
      </w:r>
      <w:r>
        <w:rPr>
          <w:spacing w:val="27"/>
          <w:w w:val="110"/>
        </w:rPr>
        <w:t xml:space="preserve"> </w:t>
      </w:r>
      <w:r>
        <w:rPr>
          <w:w w:val="110"/>
        </w:rPr>
        <w:t>proposed</w:t>
      </w:r>
      <w:r>
        <w:rPr>
          <w:spacing w:val="-8"/>
          <w:w w:val="110"/>
        </w:rPr>
        <w:t xml:space="preserve"> </w:t>
      </w:r>
      <w:r>
        <w:rPr>
          <w:w w:val="110"/>
        </w:rPr>
        <w:t>model.</w:t>
      </w:r>
      <w:r>
        <w:rPr>
          <w:spacing w:val="5"/>
          <w:w w:val="110"/>
        </w:rPr>
        <w:t xml:space="preserve"> </w:t>
      </w:r>
      <w:r>
        <w:rPr>
          <w:w w:val="110"/>
        </w:rPr>
        <w:t>More</w:t>
      </w:r>
      <w:r>
        <w:rPr>
          <w:spacing w:val="-14"/>
          <w:w w:val="110"/>
        </w:rPr>
        <w:t xml:space="preserve"> </w:t>
      </w:r>
      <w:r>
        <w:rPr>
          <w:w w:val="110"/>
        </w:rPr>
        <w:t>desirable</w:t>
      </w:r>
      <w:r>
        <w:rPr>
          <w:spacing w:val="-3"/>
          <w:w w:val="110"/>
        </w:rPr>
        <w:t xml:space="preserve"> </w:t>
      </w:r>
      <w:r>
        <w:rPr>
          <w:w w:val="110"/>
        </w:rPr>
        <w:t>fits</w:t>
      </w:r>
      <w:r>
        <w:rPr>
          <w:spacing w:val="-6"/>
          <w:w w:val="110"/>
        </w:rPr>
        <w:t xml:space="preserve"> </w:t>
      </w:r>
      <w:r>
        <w:rPr>
          <w:w w:val="110"/>
        </w:rPr>
        <w:t>have</w:t>
      </w:r>
      <w:r>
        <w:rPr>
          <w:spacing w:val="-12"/>
          <w:w w:val="110"/>
        </w:rPr>
        <w:t xml:space="preserve"> </w:t>
      </w:r>
      <w:r>
        <w:rPr>
          <w:w w:val="110"/>
        </w:rPr>
        <w:t>GFI</w:t>
      </w:r>
      <w:r>
        <w:rPr>
          <w:spacing w:val="-7"/>
          <w:w w:val="110"/>
        </w:rPr>
        <w:t xml:space="preserve"> </w:t>
      </w:r>
      <w:r>
        <w:rPr>
          <w:w w:val="110"/>
        </w:rPr>
        <w:t>and</w:t>
      </w:r>
      <w:r>
        <w:rPr>
          <w:spacing w:val="35"/>
          <w:w w:val="110"/>
        </w:rPr>
        <w:t xml:space="preserve"> </w:t>
      </w:r>
      <w:r>
        <w:rPr>
          <w:w w:val="110"/>
        </w:rPr>
        <w:t>AGFI indexes</w:t>
      </w:r>
      <w:r>
        <w:rPr>
          <w:spacing w:val="-7"/>
          <w:w w:val="110"/>
        </w:rPr>
        <w:t xml:space="preserve"> </w:t>
      </w:r>
      <w:r>
        <w:rPr>
          <w:w w:val="110"/>
          <w:sz w:val="18"/>
          <w:szCs w:val="18"/>
        </w:rPr>
        <w:t>In</w:t>
      </w:r>
      <w:r>
        <w:rPr>
          <w:spacing w:val="6"/>
          <w:w w:val="110"/>
          <w:sz w:val="18"/>
          <w:szCs w:val="18"/>
        </w:rPr>
        <w:t xml:space="preserve"> </w:t>
      </w:r>
      <w:r>
        <w:rPr>
          <w:w w:val="110"/>
        </w:rPr>
        <w:t>the</w:t>
      </w:r>
      <w:r>
        <w:rPr>
          <w:spacing w:val="10"/>
          <w:w w:val="110"/>
        </w:rPr>
        <w:t xml:space="preserve"> </w:t>
      </w:r>
      <w:r>
        <w:rPr>
          <w:w w:val="110"/>
        </w:rPr>
        <w:t>high</w:t>
      </w:r>
      <w:r>
        <w:rPr>
          <w:spacing w:val="-1"/>
          <w:w w:val="110"/>
        </w:rPr>
        <w:t xml:space="preserve"> </w:t>
      </w:r>
      <w:r>
        <w:rPr>
          <w:w w:val="110"/>
        </w:rPr>
        <w:t>.80s</w:t>
      </w:r>
      <w:r>
        <w:rPr>
          <w:spacing w:val="-14"/>
          <w:w w:val="110"/>
        </w:rPr>
        <w:t xml:space="preserve"> </w:t>
      </w:r>
      <w:r>
        <w:rPr>
          <w:w w:val="110"/>
        </w:rPr>
        <w:t>and</w:t>
      </w:r>
      <w:r>
        <w:rPr>
          <w:spacing w:val="-1"/>
          <w:w w:val="110"/>
        </w:rPr>
        <w:t xml:space="preserve"> </w:t>
      </w:r>
      <w:r>
        <w:rPr>
          <w:w w:val="110"/>
        </w:rPr>
        <w:t>.90s.</w:t>
      </w:r>
      <w:r>
        <w:rPr>
          <w:spacing w:val="-5"/>
          <w:w w:val="110"/>
        </w:rPr>
        <w:t xml:space="preserve"> </w:t>
      </w:r>
      <w:r>
        <w:rPr>
          <w:w w:val="110"/>
        </w:rPr>
        <w:t>According</w:t>
      </w:r>
      <w:r>
        <w:rPr>
          <w:spacing w:val="13"/>
          <w:w w:val="110"/>
        </w:rPr>
        <w:t xml:space="preserve"> </w:t>
      </w:r>
      <w:r>
        <w:rPr>
          <w:w w:val="110"/>
        </w:rPr>
        <w:t>to</w:t>
      </w:r>
      <w:r>
        <w:rPr>
          <w:spacing w:val="10"/>
          <w:w w:val="110"/>
        </w:rPr>
        <w:t xml:space="preserve"> </w:t>
      </w:r>
      <w:r>
        <w:rPr>
          <w:w w:val="110"/>
        </w:rPr>
        <w:t>Bagozzi</w:t>
      </w:r>
      <w:r>
        <w:rPr>
          <w:spacing w:val="7"/>
          <w:w w:val="110"/>
        </w:rPr>
        <w:t xml:space="preserve"> </w:t>
      </w:r>
      <w:r>
        <w:rPr>
          <w:w w:val="110"/>
        </w:rPr>
        <w:t>and</w:t>
      </w:r>
      <w:r>
        <w:rPr>
          <w:spacing w:val="60"/>
          <w:w w:val="110"/>
        </w:rPr>
        <w:t xml:space="preserve"> </w:t>
      </w:r>
      <w:r>
        <w:rPr>
          <w:w w:val="110"/>
        </w:rPr>
        <w:t>Heatherton</w:t>
      </w:r>
      <w:r>
        <w:rPr>
          <w:spacing w:val="17"/>
          <w:w w:val="110"/>
        </w:rPr>
        <w:t xml:space="preserve"> </w:t>
      </w:r>
      <w:r>
        <w:rPr>
          <w:w w:val="110"/>
        </w:rPr>
        <w:t>(1994).</w:t>
      </w:r>
      <w:r>
        <w:rPr>
          <w:spacing w:val="5"/>
          <w:w w:val="110"/>
        </w:rPr>
        <w:t xml:space="preserve"> </w:t>
      </w:r>
      <w:r>
        <w:rPr>
          <w:w w:val="110"/>
          <w:sz w:val="18"/>
          <w:szCs w:val="18"/>
        </w:rPr>
        <w:t>it</w:t>
      </w:r>
      <w:r>
        <w:rPr>
          <w:spacing w:val="23"/>
          <w:w w:val="110"/>
          <w:sz w:val="18"/>
          <w:szCs w:val="18"/>
        </w:rPr>
        <w:t xml:space="preserve"> </w:t>
      </w:r>
      <w:r>
        <w:rPr>
          <w:w w:val="110"/>
        </w:rPr>
        <w:t>is</w:t>
      </w:r>
      <w:r>
        <w:rPr>
          <w:spacing w:val="11"/>
          <w:w w:val="110"/>
        </w:rPr>
        <w:t xml:space="preserve"> </w:t>
      </w:r>
      <w:r>
        <w:rPr>
          <w:w w:val="110"/>
        </w:rPr>
        <w:t>not</w:t>
      </w:r>
      <w:r>
        <w:rPr>
          <w:spacing w:val="19"/>
          <w:w w:val="110"/>
        </w:rPr>
        <w:t xml:space="preserve"> </w:t>
      </w:r>
      <w:r>
        <w:rPr>
          <w:w w:val="110"/>
        </w:rPr>
        <w:t>uncommon</w:t>
      </w:r>
      <w:r>
        <w:rPr>
          <w:spacing w:val="8"/>
          <w:w w:val="110"/>
        </w:rPr>
        <w:t xml:space="preserve"> </w:t>
      </w:r>
      <w:r>
        <w:rPr>
          <w:w w:val="110"/>
        </w:rPr>
        <w:t>for</w:t>
      </w:r>
      <w:r>
        <w:rPr>
          <w:spacing w:val="10"/>
          <w:w w:val="110"/>
        </w:rPr>
        <w:t xml:space="preserve"> </w:t>
      </w:r>
      <w:r>
        <w:rPr>
          <w:w w:val="110"/>
        </w:rPr>
        <w:t>measure­</w:t>
      </w:r>
      <w:r>
        <w:rPr>
          <w:spacing w:val="-6"/>
          <w:w w:val="110"/>
        </w:rPr>
        <w:t xml:space="preserve"> </w:t>
      </w:r>
      <w:r>
        <w:rPr>
          <w:w w:val="110"/>
        </w:rPr>
        <w:t>ment</w:t>
      </w:r>
      <w:r>
        <w:rPr>
          <w:spacing w:val="-21"/>
          <w:w w:val="110"/>
        </w:rPr>
        <w:t xml:space="preserve"> </w:t>
      </w:r>
      <w:r>
        <w:rPr>
          <w:w w:val="110"/>
        </w:rPr>
        <w:t>models</w:t>
      </w:r>
      <w:r>
        <w:rPr>
          <w:spacing w:val="-10"/>
          <w:w w:val="110"/>
        </w:rPr>
        <w:t xml:space="preserve"> </w:t>
      </w:r>
      <w:r>
        <w:rPr>
          <w:w w:val="110"/>
        </w:rPr>
        <w:t>to</w:t>
      </w:r>
      <w:r>
        <w:rPr>
          <w:spacing w:val="-13"/>
          <w:w w:val="110"/>
        </w:rPr>
        <w:t xml:space="preserve"> </w:t>
      </w:r>
      <w:r>
        <w:rPr>
          <w:w w:val="110"/>
        </w:rPr>
        <w:t>have</w:t>
      </w:r>
      <w:r>
        <w:rPr>
          <w:spacing w:val="-17"/>
          <w:w w:val="110"/>
        </w:rPr>
        <w:t xml:space="preserve"> </w:t>
      </w:r>
      <w:r>
        <w:rPr>
          <w:w w:val="110"/>
        </w:rPr>
        <w:t>an</w:t>
      </w:r>
      <w:r>
        <w:rPr>
          <w:spacing w:val="7"/>
          <w:w w:val="110"/>
        </w:rPr>
        <w:t xml:space="preserve"> </w:t>
      </w:r>
      <w:r>
        <w:rPr>
          <w:w w:val="110"/>
        </w:rPr>
        <w:t>unsatisfactory</w:t>
      </w:r>
      <w:r>
        <w:rPr>
          <w:spacing w:val="-30"/>
          <w:w w:val="110"/>
        </w:rPr>
        <w:t xml:space="preserve"> </w:t>
      </w:r>
      <w:r>
        <w:rPr>
          <w:w w:val="110"/>
        </w:rPr>
        <w:t>flt</w:t>
      </w:r>
      <w:r>
        <w:rPr>
          <w:spacing w:val="-29"/>
          <w:w w:val="110"/>
        </w:rPr>
        <w:t xml:space="preserve"> </w:t>
      </w:r>
      <w:r>
        <w:rPr>
          <w:w w:val="110"/>
        </w:rPr>
        <w:t>when</w:t>
      </w:r>
      <w:r>
        <w:rPr>
          <w:spacing w:val="-19"/>
          <w:w w:val="110"/>
        </w:rPr>
        <w:t xml:space="preserve"> </w:t>
      </w:r>
      <w:r>
        <w:rPr>
          <w:w w:val="110"/>
        </w:rPr>
        <w:t>four</w:t>
      </w:r>
      <w:r>
        <w:rPr>
          <w:spacing w:val="-21"/>
          <w:w w:val="110"/>
        </w:rPr>
        <w:t xml:space="preserve"> </w:t>
      </w:r>
      <w:r>
        <w:rPr>
          <w:w w:val="110"/>
        </w:rPr>
        <w:t>or</w:t>
      </w:r>
      <w:r>
        <w:rPr>
          <w:spacing w:val="-14"/>
          <w:w w:val="110"/>
        </w:rPr>
        <w:t xml:space="preserve"> </w:t>
      </w:r>
      <w:r>
        <w:rPr>
          <w:w w:val="110"/>
        </w:rPr>
        <w:t>more</w:t>
      </w:r>
      <w:r>
        <w:rPr>
          <w:spacing w:val="-14"/>
          <w:w w:val="110"/>
        </w:rPr>
        <w:t xml:space="preserve"> </w:t>
      </w:r>
      <w:r>
        <w:rPr>
          <w:w w:val="110"/>
        </w:rPr>
        <w:t>items</w:t>
      </w:r>
      <w:r>
        <w:rPr>
          <w:spacing w:val="-14"/>
          <w:w w:val="110"/>
        </w:rPr>
        <w:t xml:space="preserve"> </w:t>
      </w:r>
      <w:r>
        <w:rPr>
          <w:w w:val="110"/>
        </w:rPr>
        <w:t>represent</w:t>
      </w:r>
      <w:r>
        <w:rPr>
          <w:spacing w:val="-15"/>
          <w:w w:val="110"/>
        </w:rPr>
        <w:t xml:space="preserve"> </w:t>
      </w:r>
      <w:r>
        <w:rPr>
          <w:w w:val="110"/>
        </w:rPr>
        <w:t>each</w:t>
      </w:r>
      <w:r>
        <w:rPr>
          <w:spacing w:val="-4"/>
          <w:w w:val="110"/>
        </w:rPr>
        <w:t xml:space="preserve"> </w:t>
      </w:r>
      <w:r>
        <w:rPr>
          <w:w w:val="110"/>
        </w:rPr>
        <w:t>component</w:t>
      </w:r>
      <w:r>
        <w:rPr>
          <w:spacing w:val="-6"/>
          <w:w w:val="110"/>
        </w:rPr>
        <w:t xml:space="preserve"> </w:t>
      </w:r>
      <w:r>
        <w:rPr>
          <w:w w:val="110"/>
        </w:rPr>
        <w:t>and</w:t>
      </w:r>
      <w:r>
        <w:rPr>
          <w:spacing w:val="11"/>
          <w:w w:val="110"/>
        </w:rPr>
        <w:t xml:space="preserve"> </w:t>
      </w:r>
      <w:r>
        <w:rPr>
          <w:w w:val="110"/>
        </w:rPr>
        <w:t>the</w:t>
      </w:r>
      <w:r>
        <w:rPr>
          <w:spacing w:val="-4"/>
          <w:w w:val="110"/>
        </w:rPr>
        <w:t xml:space="preserve"> </w:t>
      </w:r>
      <w:r>
        <w:rPr>
          <w:w w:val="110"/>
        </w:rPr>
        <w:t>sample</w:t>
      </w:r>
      <w:r>
        <w:rPr>
          <w:spacing w:val="-10"/>
          <w:w w:val="110"/>
        </w:rPr>
        <w:t xml:space="preserve"> </w:t>
      </w:r>
      <w:r>
        <w:rPr>
          <w:w w:val="110"/>
        </w:rPr>
        <w:t>size</w:t>
      </w:r>
      <w:r>
        <w:rPr>
          <w:spacing w:val="-14"/>
          <w:w w:val="110"/>
        </w:rPr>
        <w:t xml:space="preserve"> </w:t>
      </w:r>
      <w:r>
        <w:rPr>
          <w:w w:val="110"/>
        </w:rPr>
        <w:t>is</w:t>
      </w:r>
      <w:r>
        <w:rPr>
          <w:spacing w:val="-5"/>
          <w:w w:val="110"/>
        </w:rPr>
        <w:t xml:space="preserve"> </w:t>
      </w:r>
      <w:r>
        <w:rPr>
          <w:w w:val="110"/>
        </w:rPr>
        <w:t>fairly</w:t>
      </w:r>
      <w:r>
        <w:rPr>
          <w:spacing w:val="-8"/>
          <w:w w:val="110"/>
        </w:rPr>
        <w:t xml:space="preserve"> </w:t>
      </w:r>
      <w:r>
        <w:rPr>
          <w:w w:val="110"/>
        </w:rPr>
        <w:t>large.</w:t>
      </w:r>
      <w:r>
        <w:rPr>
          <w:spacing w:val="-13"/>
          <w:w w:val="110"/>
        </w:rPr>
        <w:t xml:space="preserve"> </w:t>
      </w:r>
      <w:r>
        <w:rPr>
          <w:w w:val="110"/>
        </w:rPr>
        <w:t>In</w:t>
      </w:r>
      <w:r>
        <w:rPr>
          <w:spacing w:val="-14"/>
          <w:w w:val="110"/>
        </w:rPr>
        <w:t xml:space="preserve"> </w:t>
      </w:r>
      <w:r>
        <w:rPr>
          <w:w w:val="110"/>
        </w:rPr>
        <w:t>such</w:t>
      </w:r>
      <w:r>
        <w:rPr>
          <w:spacing w:val="-10"/>
          <w:w w:val="110"/>
        </w:rPr>
        <w:t xml:space="preserve"> </w:t>
      </w:r>
      <w:r>
        <w:rPr>
          <w:w w:val="110"/>
        </w:rPr>
        <w:t>cases,</w:t>
      </w:r>
      <w:r>
        <w:rPr>
          <w:spacing w:val="-10"/>
          <w:w w:val="110"/>
        </w:rPr>
        <w:t xml:space="preserve"> </w:t>
      </w:r>
      <w:r>
        <w:rPr>
          <w:w w:val="110"/>
        </w:rPr>
        <w:t>a poor</w:t>
      </w:r>
      <w:r>
        <w:rPr>
          <w:spacing w:val="-13"/>
          <w:w w:val="110"/>
        </w:rPr>
        <w:t xml:space="preserve"> </w:t>
      </w:r>
      <w:r>
        <w:rPr>
          <w:w w:val="110"/>
        </w:rPr>
        <w:t>flt</w:t>
      </w:r>
      <w:r>
        <w:rPr>
          <w:spacing w:val="-20"/>
          <w:w w:val="110"/>
        </w:rPr>
        <w:t xml:space="preserve"> </w:t>
      </w:r>
      <w:r>
        <w:rPr>
          <w:w w:val="110"/>
        </w:rPr>
        <w:t>is</w:t>
      </w:r>
      <w:r>
        <w:rPr>
          <w:spacing w:val="-6"/>
          <w:w w:val="110"/>
        </w:rPr>
        <w:t xml:space="preserve"> </w:t>
      </w:r>
      <w:r>
        <w:rPr>
          <w:w w:val="110"/>
        </w:rPr>
        <w:t>likely</w:t>
      </w:r>
      <w:r>
        <w:rPr>
          <w:spacing w:val="-5"/>
          <w:w w:val="110"/>
        </w:rPr>
        <w:t xml:space="preserve"> </w:t>
      </w:r>
      <w:r>
        <w:rPr>
          <w:w w:val="110"/>
        </w:rPr>
        <w:t>to</w:t>
      </w:r>
      <w:r>
        <w:rPr>
          <w:spacing w:val="-8"/>
          <w:w w:val="110"/>
        </w:rPr>
        <w:t xml:space="preserve"> </w:t>
      </w:r>
      <w:r>
        <w:rPr>
          <w:w w:val="110"/>
        </w:rPr>
        <w:t>be</w:t>
      </w:r>
      <w:r>
        <w:rPr>
          <w:spacing w:val="-6"/>
          <w:w w:val="110"/>
        </w:rPr>
        <w:t xml:space="preserve"> </w:t>
      </w:r>
      <w:r>
        <w:rPr>
          <w:w w:val="110"/>
        </w:rPr>
        <w:t>related to</w:t>
      </w:r>
      <w:r>
        <w:rPr>
          <w:spacing w:val="-19"/>
          <w:w w:val="110"/>
        </w:rPr>
        <w:t xml:space="preserve"> </w:t>
      </w:r>
      <w:r>
        <w:rPr>
          <w:w w:val="110"/>
        </w:rPr>
        <w:t>one or</w:t>
      </w:r>
      <w:r>
        <w:rPr>
          <w:spacing w:val="-8"/>
          <w:w w:val="110"/>
        </w:rPr>
        <w:t xml:space="preserve"> </w:t>
      </w:r>
      <w:r>
        <w:rPr>
          <w:w w:val="110"/>
        </w:rPr>
        <w:t>more</w:t>
      </w:r>
      <w:r>
        <w:rPr>
          <w:spacing w:val="-14"/>
          <w:w w:val="110"/>
        </w:rPr>
        <w:t xml:space="preserve"> </w:t>
      </w:r>
      <w:r>
        <w:rPr>
          <w:w w:val="110"/>
        </w:rPr>
        <w:t>of</w:t>
      </w:r>
      <w:r>
        <w:rPr>
          <w:spacing w:val="-12"/>
          <w:w w:val="110"/>
        </w:rPr>
        <w:t xml:space="preserve"> </w:t>
      </w:r>
      <w:r>
        <w:rPr>
          <w:w w:val="110"/>
        </w:rPr>
        <w:t>the</w:t>
      </w:r>
      <w:r>
        <w:rPr>
          <w:spacing w:val="18"/>
          <w:w w:val="110"/>
        </w:rPr>
        <w:t xml:space="preserve"> </w:t>
      </w:r>
      <w:r>
        <w:rPr>
          <w:w w:val="110"/>
        </w:rPr>
        <w:t>following</w:t>
      </w:r>
      <w:r>
        <w:rPr>
          <w:spacing w:val="-14"/>
          <w:w w:val="110"/>
        </w:rPr>
        <w:t xml:space="preserve"> </w:t>
      </w:r>
      <w:r>
        <w:rPr>
          <w:w w:val="110"/>
        </w:rPr>
        <w:t>factors:</w:t>
      </w:r>
      <w:r>
        <w:rPr>
          <w:spacing w:val="-4"/>
          <w:w w:val="110"/>
        </w:rPr>
        <w:t xml:space="preserve"> </w:t>
      </w:r>
      <w:r>
        <w:rPr>
          <w:w w:val="110"/>
        </w:rPr>
        <w:t>(a)</w:t>
      </w:r>
      <w:r>
        <w:rPr>
          <w:spacing w:val="-5"/>
          <w:w w:val="110"/>
        </w:rPr>
        <w:t xml:space="preserve"> </w:t>
      </w:r>
      <w:r>
        <w:rPr>
          <w:w w:val="110"/>
        </w:rPr>
        <w:t>the</w:t>
      </w:r>
      <w:r>
        <w:rPr>
          <w:spacing w:val="31"/>
          <w:w w:val="110"/>
        </w:rPr>
        <w:t xml:space="preserve"> </w:t>
      </w:r>
      <w:r>
        <w:rPr>
          <w:w w:val="110"/>
        </w:rPr>
        <w:t>complexity</w:t>
      </w:r>
      <w:r>
        <w:rPr>
          <w:spacing w:val="-9"/>
          <w:w w:val="110"/>
        </w:rPr>
        <w:t xml:space="preserve"> </w:t>
      </w:r>
      <w:r>
        <w:rPr>
          <w:w w:val="110"/>
        </w:rPr>
        <w:t>of</w:t>
      </w:r>
      <w:r>
        <w:rPr>
          <w:spacing w:val="-14"/>
          <w:w w:val="110"/>
        </w:rPr>
        <w:t xml:space="preserve"> </w:t>
      </w:r>
      <w:r>
        <w:rPr>
          <w:w w:val="110"/>
        </w:rPr>
        <w:t>the</w:t>
      </w:r>
      <w:r>
        <w:rPr>
          <w:spacing w:val="27"/>
          <w:w w:val="110"/>
        </w:rPr>
        <w:t xml:space="preserve"> </w:t>
      </w:r>
      <w:r>
        <w:rPr>
          <w:w w:val="110"/>
        </w:rPr>
        <w:t>models,</w:t>
      </w:r>
    </w:p>
    <w:p w14:paraId="67D8725B" w14:textId="77777777" w:rsidR="00D37A87" w:rsidRDefault="00D37A87" w:rsidP="00D37A87">
      <w:pPr>
        <w:pStyle w:val="BodyText"/>
        <w:kinsoku w:val="0"/>
        <w:overflowPunct w:val="0"/>
        <w:spacing w:line="232" w:lineRule="auto"/>
        <w:ind w:left="160" w:right="163" w:firstLine="9"/>
        <w:rPr>
          <w:w w:val="110"/>
        </w:rPr>
      </w:pPr>
      <w:r>
        <w:rPr>
          <w:rFonts w:ascii="Arial" w:hAnsi="Arial" w:cs="Arial"/>
          <w:w w:val="110"/>
          <w:sz w:val="17"/>
          <w:szCs w:val="17"/>
        </w:rPr>
        <w:t>(b)</w:t>
      </w:r>
      <w:r>
        <w:rPr>
          <w:rFonts w:ascii="Arial" w:hAnsi="Arial" w:cs="Arial"/>
          <w:spacing w:val="-11"/>
          <w:w w:val="110"/>
          <w:sz w:val="17"/>
          <w:szCs w:val="17"/>
        </w:rPr>
        <w:t xml:space="preserve"> </w:t>
      </w:r>
      <w:r>
        <w:rPr>
          <w:w w:val="110"/>
        </w:rPr>
        <w:t>high</w:t>
      </w:r>
      <w:r>
        <w:rPr>
          <w:spacing w:val="-4"/>
          <w:w w:val="110"/>
        </w:rPr>
        <w:t xml:space="preserve"> </w:t>
      </w:r>
      <w:r>
        <w:rPr>
          <w:w w:val="110"/>
        </w:rPr>
        <w:t>levels</w:t>
      </w:r>
      <w:r>
        <w:rPr>
          <w:spacing w:val="-1"/>
          <w:w w:val="110"/>
        </w:rPr>
        <w:t xml:space="preserve"> </w:t>
      </w:r>
      <w:r>
        <w:rPr>
          <w:w w:val="110"/>
        </w:rPr>
        <w:t>ofrandom</w:t>
      </w:r>
      <w:r>
        <w:rPr>
          <w:spacing w:val="8"/>
          <w:w w:val="110"/>
        </w:rPr>
        <w:t xml:space="preserve"> </w:t>
      </w:r>
      <w:r>
        <w:rPr>
          <w:w w:val="110"/>
        </w:rPr>
        <w:t>error</w:t>
      </w:r>
      <w:r>
        <w:rPr>
          <w:spacing w:val="-10"/>
          <w:w w:val="110"/>
        </w:rPr>
        <w:t xml:space="preserve"> </w:t>
      </w:r>
      <w:r>
        <w:rPr>
          <w:w w:val="110"/>
        </w:rPr>
        <w:t>to</w:t>
      </w:r>
      <w:r>
        <w:rPr>
          <w:spacing w:val="-19"/>
          <w:w w:val="110"/>
        </w:rPr>
        <w:t xml:space="preserve"> </w:t>
      </w:r>
      <w:r>
        <w:rPr>
          <w:w w:val="110"/>
        </w:rPr>
        <w:t>be</w:t>
      </w:r>
      <w:r>
        <w:rPr>
          <w:spacing w:val="-15"/>
          <w:w w:val="110"/>
        </w:rPr>
        <w:t xml:space="preserve"> </w:t>
      </w:r>
      <w:r>
        <w:rPr>
          <w:w w:val="110"/>
        </w:rPr>
        <w:t>found</w:t>
      </w:r>
      <w:r>
        <w:rPr>
          <w:spacing w:val="8"/>
          <w:w w:val="110"/>
        </w:rPr>
        <w:t xml:space="preserve"> </w:t>
      </w:r>
      <w:r>
        <w:rPr>
          <w:w w:val="110"/>
          <w:sz w:val="18"/>
          <w:szCs w:val="18"/>
        </w:rPr>
        <w:t xml:space="preserve">In </w:t>
      </w:r>
      <w:r>
        <w:rPr>
          <w:w w:val="110"/>
        </w:rPr>
        <w:t>a</w:t>
      </w:r>
      <w:r>
        <w:rPr>
          <w:spacing w:val="-2"/>
          <w:w w:val="110"/>
        </w:rPr>
        <w:t xml:space="preserve"> </w:t>
      </w:r>
      <w:r>
        <w:rPr>
          <w:w w:val="110"/>
        </w:rPr>
        <w:t>scale</w:t>
      </w:r>
      <w:r>
        <w:rPr>
          <w:spacing w:val="-14"/>
          <w:w w:val="110"/>
        </w:rPr>
        <w:t xml:space="preserve"> </w:t>
      </w:r>
      <w:r>
        <w:rPr>
          <w:w w:val="110"/>
        </w:rPr>
        <w:t>with</w:t>
      </w:r>
      <w:r>
        <w:rPr>
          <w:spacing w:val="-2"/>
          <w:w w:val="110"/>
        </w:rPr>
        <w:t xml:space="preserve"> </w:t>
      </w:r>
      <w:r>
        <w:rPr>
          <w:w w:val="110"/>
        </w:rPr>
        <w:t>many</w:t>
      </w:r>
      <w:r>
        <w:rPr>
          <w:spacing w:val="-12"/>
          <w:w w:val="110"/>
        </w:rPr>
        <w:t xml:space="preserve"> </w:t>
      </w:r>
      <w:r>
        <w:rPr>
          <w:w w:val="110"/>
        </w:rPr>
        <w:t>items,</w:t>
      </w:r>
      <w:r>
        <w:rPr>
          <w:spacing w:val="-9"/>
          <w:w w:val="110"/>
        </w:rPr>
        <w:t xml:space="preserve"> </w:t>
      </w:r>
      <w:r>
        <w:rPr>
          <w:w w:val="110"/>
        </w:rPr>
        <w:t>and</w:t>
      </w:r>
      <w:r>
        <w:rPr>
          <w:spacing w:val="20"/>
          <w:w w:val="110"/>
        </w:rPr>
        <w:t xml:space="preserve"> </w:t>
      </w:r>
      <w:r>
        <w:rPr>
          <w:w w:val="110"/>
        </w:rPr>
        <w:t>(c)</w:t>
      </w:r>
      <w:r>
        <w:rPr>
          <w:spacing w:val="7"/>
          <w:w w:val="110"/>
        </w:rPr>
        <w:t xml:space="preserve"> </w:t>
      </w:r>
      <w:r>
        <w:rPr>
          <w:w w:val="110"/>
        </w:rPr>
        <w:t>the</w:t>
      </w:r>
      <w:r>
        <w:rPr>
          <w:spacing w:val="-14"/>
          <w:w w:val="110"/>
        </w:rPr>
        <w:t xml:space="preserve"> </w:t>
      </w:r>
      <w:r>
        <w:rPr>
          <w:w w:val="110"/>
        </w:rPr>
        <w:t>many</w:t>
      </w:r>
      <w:r>
        <w:rPr>
          <w:spacing w:val="-6"/>
          <w:w w:val="110"/>
        </w:rPr>
        <w:t xml:space="preserve"> </w:t>
      </w:r>
      <w:r>
        <w:rPr>
          <w:w w:val="110"/>
        </w:rPr>
        <w:t>parameters to</w:t>
      </w:r>
      <w:r>
        <w:rPr>
          <w:spacing w:val="-13"/>
          <w:w w:val="110"/>
        </w:rPr>
        <w:t xml:space="preserve"> </w:t>
      </w:r>
      <w:r>
        <w:rPr>
          <w:w w:val="110"/>
        </w:rPr>
        <w:t>be</w:t>
      </w:r>
      <w:r>
        <w:rPr>
          <w:spacing w:val="-12"/>
          <w:w w:val="110"/>
        </w:rPr>
        <w:t xml:space="preserve"> </w:t>
      </w:r>
      <w:r>
        <w:rPr>
          <w:w w:val="110"/>
        </w:rPr>
        <w:t>estimated.</w:t>
      </w:r>
      <w:r>
        <w:rPr>
          <w:spacing w:val="-10"/>
          <w:w w:val="110"/>
        </w:rPr>
        <w:t xml:space="preserve"> </w:t>
      </w:r>
      <w:r>
        <w:rPr>
          <w:w w:val="110"/>
        </w:rPr>
        <w:t>The</w:t>
      </w:r>
      <w:r>
        <w:rPr>
          <w:spacing w:val="-14"/>
          <w:w w:val="110"/>
        </w:rPr>
        <w:t xml:space="preserve"> </w:t>
      </w:r>
      <w:r>
        <w:rPr>
          <w:w w:val="110"/>
        </w:rPr>
        <w:t>method used</w:t>
      </w:r>
      <w:r>
        <w:rPr>
          <w:spacing w:val="5"/>
          <w:w w:val="110"/>
        </w:rPr>
        <w:t xml:space="preserve"> </w:t>
      </w:r>
      <w:r>
        <w:rPr>
          <w:w w:val="110"/>
          <w:sz w:val="18"/>
          <w:szCs w:val="18"/>
        </w:rPr>
        <w:t>In</w:t>
      </w:r>
      <w:r>
        <w:rPr>
          <w:spacing w:val="-9"/>
          <w:w w:val="110"/>
          <w:sz w:val="18"/>
          <w:szCs w:val="18"/>
        </w:rPr>
        <w:t xml:space="preserve"> </w:t>
      </w:r>
      <w:r>
        <w:rPr>
          <w:w w:val="110"/>
        </w:rPr>
        <w:t>the</w:t>
      </w:r>
      <w:r>
        <w:rPr>
          <w:spacing w:val="-14"/>
          <w:w w:val="110"/>
        </w:rPr>
        <w:t xml:space="preserve"> </w:t>
      </w:r>
      <w:r>
        <w:rPr>
          <w:w w:val="110"/>
        </w:rPr>
        <w:t>original</w:t>
      </w:r>
      <w:r>
        <w:rPr>
          <w:spacing w:val="-5"/>
          <w:w w:val="110"/>
        </w:rPr>
        <w:t xml:space="preserve"> </w:t>
      </w:r>
      <w:r>
        <w:rPr>
          <w:w w:val="110"/>
        </w:rPr>
        <w:t>IRRS</w:t>
      </w:r>
      <w:r>
        <w:rPr>
          <w:spacing w:val="-17"/>
          <w:w w:val="110"/>
        </w:rPr>
        <w:t xml:space="preserve"> </w:t>
      </w:r>
      <w:r>
        <w:rPr>
          <w:w w:val="110"/>
        </w:rPr>
        <w:t>develop­</w:t>
      </w:r>
      <w:r>
        <w:rPr>
          <w:spacing w:val="-4"/>
          <w:w w:val="110"/>
        </w:rPr>
        <w:t xml:space="preserve"> </w:t>
      </w:r>
      <w:r>
        <w:rPr>
          <w:w w:val="110"/>
        </w:rPr>
        <w:t>ment</w:t>
      </w:r>
      <w:r>
        <w:rPr>
          <w:spacing w:val="-11"/>
          <w:w w:val="110"/>
        </w:rPr>
        <w:t xml:space="preserve"> </w:t>
      </w:r>
      <w:r>
        <w:rPr>
          <w:w w:val="110"/>
        </w:rPr>
        <w:t>study</w:t>
      </w:r>
      <w:r>
        <w:rPr>
          <w:spacing w:val="-5"/>
          <w:w w:val="110"/>
        </w:rPr>
        <w:t xml:space="preserve"> </w:t>
      </w:r>
      <w:r>
        <w:rPr>
          <w:w w:val="110"/>
        </w:rPr>
        <w:t>(see</w:t>
      </w:r>
      <w:r>
        <w:rPr>
          <w:spacing w:val="7"/>
          <w:w w:val="110"/>
        </w:rPr>
        <w:t xml:space="preserve"> </w:t>
      </w:r>
      <w:r>
        <w:rPr>
          <w:w w:val="110"/>
        </w:rPr>
        <w:t>Utsey</w:t>
      </w:r>
      <w:r>
        <w:rPr>
          <w:spacing w:val="9"/>
          <w:w w:val="110"/>
        </w:rPr>
        <w:t xml:space="preserve"> </w:t>
      </w:r>
      <w:r>
        <w:rPr>
          <w:w w:val="110"/>
          <w:sz w:val="18"/>
          <w:szCs w:val="18"/>
        </w:rPr>
        <w:t>&amp;</w:t>
      </w:r>
      <w:r>
        <w:rPr>
          <w:spacing w:val="3"/>
          <w:w w:val="110"/>
          <w:sz w:val="18"/>
          <w:szCs w:val="18"/>
        </w:rPr>
        <w:t xml:space="preserve"> </w:t>
      </w:r>
      <w:r>
        <w:rPr>
          <w:w w:val="110"/>
        </w:rPr>
        <w:lastRenderedPageBreak/>
        <w:t>Ponterotto,</w:t>
      </w:r>
      <w:r>
        <w:rPr>
          <w:spacing w:val="14"/>
          <w:w w:val="110"/>
        </w:rPr>
        <w:t xml:space="preserve"> </w:t>
      </w:r>
      <w:r>
        <w:rPr>
          <w:w w:val="110"/>
        </w:rPr>
        <w:t>1996)</w:t>
      </w:r>
      <w:r>
        <w:rPr>
          <w:spacing w:val="12"/>
          <w:w w:val="110"/>
        </w:rPr>
        <w:t xml:space="preserve"> </w:t>
      </w:r>
      <w:r>
        <w:rPr>
          <w:w w:val="110"/>
        </w:rPr>
        <w:t>to</w:t>
      </w:r>
      <w:r>
        <w:rPr>
          <w:spacing w:val="-2"/>
          <w:w w:val="110"/>
        </w:rPr>
        <w:t xml:space="preserve"> </w:t>
      </w:r>
      <w:r>
        <w:rPr>
          <w:w w:val="110"/>
        </w:rPr>
        <w:t>address</w:t>
      </w:r>
      <w:r>
        <w:rPr>
          <w:spacing w:val="9"/>
          <w:w w:val="110"/>
        </w:rPr>
        <w:t xml:space="preserve"> </w:t>
      </w:r>
      <w:r>
        <w:rPr>
          <w:w w:val="110"/>
        </w:rPr>
        <w:t>this</w:t>
      </w:r>
      <w:r>
        <w:rPr>
          <w:spacing w:val="4"/>
          <w:w w:val="110"/>
        </w:rPr>
        <w:t xml:space="preserve"> </w:t>
      </w:r>
      <w:r>
        <w:rPr>
          <w:w w:val="110"/>
        </w:rPr>
        <w:t>problem,</w:t>
      </w:r>
      <w:r>
        <w:rPr>
          <w:spacing w:val="6"/>
          <w:w w:val="110"/>
        </w:rPr>
        <w:t xml:space="preserve"> </w:t>
      </w:r>
      <w:r>
        <w:rPr>
          <w:w w:val="110"/>
        </w:rPr>
        <w:t>and</w:t>
      </w:r>
      <w:r>
        <w:rPr>
          <w:spacing w:val="40"/>
          <w:w w:val="110"/>
        </w:rPr>
        <w:t xml:space="preserve"> </w:t>
      </w:r>
      <w:r>
        <w:rPr>
          <w:w w:val="110"/>
        </w:rPr>
        <w:t>recom­</w:t>
      </w:r>
      <w:r>
        <w:rPr>
          <w:spacing w:val="-3"/>
          <w:w w:val="110"/>
        </w:rPr>
        <w:t xml:space="preserve"> </w:t>
      </w:r>
      <w:r>
        <w:rPr>
          <w:w w:val="110"/>
        </w:rPr>
        <w:t>mended</w:t>
      </w:r>
      <w:r>
        <w:rPr>
          <w:spacing w:val="4"/>
          <w:w w:val="110"/>
        </w:rPr>
        <w:t xml:space="preserve"> </w:t>
      </w:r>
      <w:r>
        <w:rPr>
          <w:w w:val="110"/>
        </w:rPr>
        <w:t>by</w:t>
      </w:r>
      <w:r>
        <w:rPr>
          <w:spacing w:val="-14"/>
          <w:w w:val="110"/>
        </w:rPr>
        <w:t xml:space="preserve"> </w:t>
      </w:r>
      <w:r>
        <w:rPr>
          <w:w w:val="110"/>
        </w:rPr>
        <w:t>Bagozzi</w:t>
      </w:r>
      <w:r>
        <w:rPr>
          <w:spacing w:val="-13"/>
          <w:w w:val="110"/>
        </w:rPr>
        <w:t xml:space="preserve"> </w:t>
      </w:r>
      <w:r>
        <w:rPr>
          <w:w w:val="110"/>
        </w:rPr>
        <w:t>and</w:t>
      </w:r>
      <w:r>
        <w:rPr>
          <w:spacing w:val="45"/>
          <w:w w:val="110"/>
        </w:rPr>
        <w:t xml:space="preserve"> </w:t>
      </w:r>
      <w:r>
        <w:rPr>
          <w:w w:val="110"/>
        </w:rPr>
        <w:t>Heatherton,</w:t>
      </w:r>
      <w:r>
        <w:rPr>
          <w:spacing w:val="-3"/>
          <w:w w:val="110"/>
        </w:rPr>
        <w:t xml:space="preserve"> </w:t>
      </w:r>
      <w:r>
        <w:rPr>
          <w:w w:val="110"/>
        </w:rPr>
        <w:t>is</w:t>
      </w:r>
      <w:r>
        <w:rPr>
          <w:spacing w:val="-13"/>
          <w:w w:val="110"/>
        </w:rPr>
        <w:t xml:space="preserve"> </w:t>
      </w:r>
      <w:r>
        <w:rPr>
          <w:w w:val="110"/>
        </w:rPr>
        <w:t>to</w:t>
      </w:r>
      <w:r>
        <w:rPr>
          <w:spacing w:val="-22"/>
          <w:w w:val="110"/>
        </w:rPr>
        <w:t xml:space="preserve"> </w:t>
      </w:r>
      <w:r>
        <w:rPr>
          <w:w w:val="110"/>
        </w:rPr>
        <w:t>sum</w:t>
      </w:r>
      <w:r>
        <w:rPr>
          <w:spacing w:val="11"/>
          <w:w w:val="110"/>
        </w:rPr>
        <w:t xml:space="preserve"> </w:t>
      </w:r>
      <w:r>
        <w:rPr>
          <w:w w:val="110"/>
        </w:rPr>
        <w:t>items</w:t>
      </w:r>
      <w:r>
        <w:rPr>
          <w:spacing w:val="-18"/>
          <w:w w:val="110"/>
        </w:rPr>
        <w:t xml:space="preserve"> </w:t>
      </w:r>
      <w:r>
        <w:rPr>
          <w:w w:val="110"/>
        </w:rPr>
        <w:t>within</w:t>
      </w:r>
      <w:r>
        <w:rPr>
          <w:spacing w:val="-11"/>
          <w:w w:val="110"/>
        </w:rPr>
        <w:t xml:space="preserve"> </w:t>
      </w:r>
      <w:r>
        <w:rPr>
          <w:w w:val="110"/>
        </w:rPr>
        <w:t>each</w:t>
      </w:r>
      <w:r>
        <w:rPr>
          <w:spacing w:val="-15"/>
          <w:w w:val="110"/>
        </w:rPr>
        <w:t xml:space="preserve"> </w:t>
      </w:r>
      <w:r>
        <w:rPr>
          <w:w w:val="110"/>
        </w:rPr>
        <w:t>component, thus</w:t>
      </w:r>
      <w:r>
        <w:rPr>
          <w:spacing w:val="3"/>
          <w:w w:val="110"/>
        </w:rPr>
        <w:t xml:space="preserve"> </w:t>
      </w:r>
      <w:r>
        <w:rPr>
          <w:w w:val="110"/>
        </w:rPr>
        <w:t>creating</w:t>
      </w:r>
      <w:r>
        <w:rPr>
          <w:spacing w:val="14"/>
          <w:w w:val="110"/>
        </w:rPr>
        <w:t xml:space="preserve"> </w:t>
      </w:r>
      <w:r>
        <w:rPr>
          <w:w w:val="110"/>
        </w:rPr>
        <w:t>aggregate</w:t>
      </w:r>
      <w:r>
        <w:rPr>
          <w:spacing w:val="20"/>
          <w:w w:val="110"/>
        </w:rPr>
        <w:t xml:space="preserve"> </w:t>
      </w:r>
      <w:r>
        <w:rPr>
          <w:w w:val="110"/>
        </w:rPr>
        <w:t>variables</w:t>
      </w:r>
      <w:r>
        <w:rPr>
          <w:spacing w:val="24"/>
          <w:w w:val="110"/>
        </w:rPr>
        <w:t xml:space="preserve"> </w:t>
      </w:r>
      <w:r>
        <w:rPr>
          <w:w w:val="110"/>
        </w:rPr>
        <w:t>that</w:t>
      </w:r>
      <w:r>
        <w:rPr>
          <w:spacing w:val="15"/>
          <w:w w:val="110"/>
        </w:rPr>
        <w:t xml:space="preserve"> </w:t>
      </w:r>
      <w:r>
        <w:rPr>
          <w:w w:val="110"/>
        </w:rPr>
        <w:t>represent</w:t>
      </w:r>
      <w:r>
        <w:rPr>
          <w:spacing w:val="32"/>
          <w:w w:val="110"/>
        </w:rPr>
        <w:t xml:space="preserve"> </w:t>
      </w:r>
      <w:r>
        <w:rPr>
          <w:w w:val="110"/>
        </w:rPr>
        <w:t>parallel</w:t>
      </w:r>
      <w:r>
        <w:rPr>
          <w:spacing w:val="23"/>
          <w:w w:val="110"/>
        </w:rPr>
        <w:t xml:space="preserve"> </w:t>
      </w:r>
      <w:r>
        <w:rPr>
          <w:w w:val="110"/>
        </w:rPr>
        <w:t>indicators</w:t>
      </w:r>
      <w:r>
        <w:rPr>
          <w:spacing w:val="21"/>
          <w:w w:val="110"/>
        </w:rPr>
        <w:t xml:space="preserve"> </w:t>
      </w:r>
      <w:r>
        <w:rPr>
          <w:w w:val="110"/>
        </w:rPr>
        <w:t>of</w:t>
      </w:r>
      <w:r>
        <w:rPr>
          <w:spacing w:val="22"/>
          <w:w w:val="110"/>
        </w:rPr>
        <w:t xml:space="preserve"> </w:t>
      </w:r>
      <w:r>
        <w:rPr>
          <w:w w:val="110"/>
        </w:rPr>
        <w:t>the</w:t>
      </w:r>
      <w:r>
        <w:rPr>
          <w:spacing w:val="59"/>
          <w:w w:val="110"/>
        </w:rPr>
        <w:t xml:space="preserve"> </w:t>
      </w:r>
      <w:r>
        <w:rPr>
          <w:w w:val="110"/>
        </w:rPr>
        <w:t>construct</w:t>
      </w:r>
      <w:r>
        <w:rPr>
          <w:spacing w:val="-1"/>
          <w:w w:val="110"/>
        </w:rPr>
        <w:t xml:space="preserve"> </w:t>
      </w:r>
      <w:r>
        <w:rPr>
          <w:w w:val="110"/>
        </w:rPr>
        <w:t>being</w:t>
      </w:r>
      <w:r>
        <w:rPr>
          <w:spacing w:val="21"/>
          <w:w w:val="110"/>
        </w:rPr>
        <w:t xml:space="preserve"> </w:t>
      </w:r>
      <w:r>
        <w:rPr>
          <w:w w:val="110"/>
        </w:rPr>
        <w:t>measured</w:t>
      </w:r>
      <w:r>
        <w:rPr>
          <w:spacing w:val="35"/>
          <w:w w:val="110"/>
        </w:rPr>
        <w:t xml:space="preserve"> </w:t>
      </w:r>
      <w:r>
        <w:rPr>
          <w:w w:val="110"/>
        </w:rPr>
        <w:t>by</w:t>
      </w:r>
      <w:r>
        <w:rPr>
          <w:spacing w:val="25"/>
          <w:w w:val="110"/>
        </w:rPr>
        <w:t xml:space="preserve"> </w:t>
      </w:r>
      <w:r>
        <w:rPr>
          <w:w w:val="110"/>
        </w:rPr>
        <w:t>the</w:t>
      </w:r>
      <w:r>
        <w:rPr>
          <w:spacing w:val="44"/>
          <w:w w:val="110"/>
        </w:rPr>
        <w:t xml:space="preserve"> </w:t>
      </w:r>
      <w:r>
        <w:rPr>
          <w:w w:val="110"/>
        </w:rPr>
        <w:t>items.</w:t>
      </w:r>
      <w:r>
        <w:rPr>
          <w:spacing w:val="30"/>
          <w:w w:val="110"/>
        </w:rPr>
        <w:t xml:space="preserve"> </w:t>
      </w:r>
      <w:r>
        <w:rPr>
          <w:w w:val="110"/>
        </w:rPr>
        <w:t>Items</w:t>
      </w:r>
      <w:r>
        <w:rPr>
          <w:spacing w:val="18"/>
          <w:w w:val="110"/>
        </w:rPr>
        <w:t xml:space="preserve"> </w:t>
      </w:r>
      <w:r>
        <w:rPr>
          <w:w w:val="110"/>
        </w:rPr>
        <w:t>with</w:t>
      </w:r>
      <w:r>
        <w:rPr>
          <w:spacing w:val="36"/>
          <w:w w:val="110"/>
        </w:rPr>
        <w:t xml:space="preserve"> </w:t>
      </w:r>
      <w:r>
        <w:rPr>
          <w:w w:val="110"/>
        </w:rPr>
        <w:t>the</w:t>
      </w:r>
      <w:r>
        <w:rPr>
          <w:spacing w:val="36"/>
          <w:w w:val="110"/>
        </w:rPr>
        <w:t xml:space="preserve"> </w:t>
      </w:r>
      <w:r>
        <w:rPr>
          <w:w w:val="110"/>
        </w:rPr>
        <w:t>highest</w:t>
      </w:r>
      <w:r>
        <w:rPr>
          <w:spacing w:val="26"/>
          <w:w w:val="110"/>
        </w:rPr>
        <w:t xml:space="preserve"> </w:t>
      </w:r>
      <w:r>
        <w:rPr>
          <w:w w:val="110"/>
        </w:rPr>
        <w:t>component</w:t>
      </w:r>
      <w:r>
        <w:rPr>
          <w:spacing w:val="23"/>
          <w:w w:val="110"/>
        </w:rPr>
        <w:t xml:space="preserve"> </w:t>
      </w:r>
      <w:r>
        <w:rPr>
          <w:w w:val="110"/>
        </w:rPr>
        <w:t>loadings</w:t>
      </w:r>
      <w:r>
        <w:rPr>
          <w:spacing w:val="18"/>
          <w:w w:val="110"/>
        </w:rPr>
        <w:t xml:space="preserve"> </w:t>
      </w:r>
      <w:r>
        <w:rPr>
          <w:w w:val="110"/>
        </w:rPr>
        <w:t>are</w:t>
      </w:r>
      <w:r>
        <w:rPr>
          <w:spacing w:val="-4"/>
          <w:w w:val="110"/>
        </w:rPr>
        <w:t xml:space="preserve"> </w:t>
      </w:r>
      <w:r>
        <w:rPr>
          <w:w w:val="110"/>
        </w:rPr>
        <w:t>paired</w:t>
      </w:r>
      <w:r>
        <w:rPr>
          <w:spacing w:val="29"/>
          <w:w w:val="110"/>
        </w:rPr>
        <w:t xml:space="preserve"> </w:t>
      </w:r>
      <w:r>
        <w:rPr>
          <w:w w:val="110"/>
        </w:rPr>
        <w:t>with</w:t>
      </w:r>
      <w:r>
        <w:rPr>
          <w:spacing w:val="16"/>
          <w:w w:val="110"/>
        </w:rPr>
        <w:t xml:space="preserve"> </w:t>
      </w:r>
      <w:r>
        <w:rPr>
          <w:w w:val="110"/>
        </w:rPr>
        <w:t>items</w:t>
      </w:r>
      <w:r>
        <w:rPr>
          <w:spacing w:val="28"/>
          <w:w w:val="110"/>
        </w:rPr>
        <w:t xml:space="preserve"> </w:t>
      </w:r>
      <w:r>
        <w:rPr>
          <w:w w:val="110"/>
        </w:rPr>
        <w:t>having</w:t>
      </w:r>
      <w:r>
        <w:rPr>
          <w:spacing w:val="30"/>
          <w:w w:val="110"/>
        </w:rPr>
        <w:t xml:space="preserve"> </w:t>
      </w:r>
      <w:r>
        <w:rPr>
          <w:w w:val="110"/>
        </w:rPr>
        <w:t>the</w:t>
      </w:r>
      <w:r>
        <w:rPr>
          <w:spacing w:val="34"/>
          <w:w w:val="110"/>
        </w:rPr>
        <w:t xml:space="preserve"> </w:t>
      </w:r>
      <w:r>
        <w:rPr>
          <w:w w:val="110"/>
        </w:rPr>
        <w:t>lowest</w:t>
      </w:r>
      <w:r>
        <w:rPr>
          <w:spacing w:val="17"/>
          <w:w w:val="110"/>
        </w:rPr>
        <w:t xml:space="preserve"> </w:t>
      </w:r>
      <w:r>
        <w:rPr>
          <w:w w:val="110"/>
        </w:rPr>
        <w:t>component</w:t>
      </w:r>
      <w:r>
        <w:rPr>
          <w:spacing w:val="27"/>
          <w:w w:val="110"/>
        </w:rPr>
        <w:t xml:space="preserve"> </w:t>
      </w:r>
      <w:r>
        <w:rPr>
          <w:w w:val="110"/>
        </w:rPr>
        <w:t>loading</w:t>
      </w:r>
      <w:r>
        <w:rPr>
          <w:spacing w:val="25"/>
          <w:w w:val="110"/>
        </w:rPr>
        <w:t xml:space="preserve"> </w:t>
      </w:r>
      <w:r>
        <w:rPr>
          <w:w w:val="110"/>
        </w:rPr>
        <w:t>in</w:t>
      </w:r>
      <w:r>
        <w:rPr>
          <w:spacing w:val="21"/>
          <w:w w:val="110"/>
        </w:rPr>
        <w:t xml:space="preserve"> </w:t>
      </w:r>
      <w:r>
        <w:rPr>
          <w:w w:val="110"/>
        </w:rPr>
        <w:t>sequential</w:t>
      </w:r>
      <w:r>
        <w:rPr>
          <w:spacing w:val="15"/>
          <w:w w:val="110"/>
        </w:rPr>
        <w:t xml:space="preserve"> </w:t>
      </w:r>
      <w:r>
        <w:rPr>
          <w:w w:val="110"/>
        </w:rPr>
        <w:t>order</w:t>
      </w:r>
      <w:r>
        <w:rPr>
          <w:spacing w:val="27"/>
          <w:w w:val="110"/>
        </w:rPr>
        <w:t xml:space="preserve"> </w:t>
      </w:r>
      <w:r>
        <w:rPr>
          <w:w w:val="110"/>
        </w:rPr>
        <w:t>in</w:t>
      </w:r>
      <w:r>
        <w:rPr>
          <w:spacing w:val="-1"/>
          <w:w w:val="110"/>
        </w:rPr>
        <w:t xml:space="preserve"> </w:t>
      </w:r>
      <w:r>
        <w:rPr>
          <w:w w:val="110"/>
        </w:rPr>
        <w:t>which</w:t>
      </w:r>
      <w:r>
        <w:rPr>
          <w:spacing w:val="9"/>
          <w:w w:val="110"/>
        </w:rPr>
        <w:t xml:space="preserve"> </w:t>
      </w:r>
      <w:r>
        <w:rPr>
          <w:w w:val="110"/>
        </w:rPr>
        <w:t>the</w:t>
      </w:r>
      <w:r>
        <w:rPr>
          <w:spacing w:val="18"/>
          <w:w w:val="110"/>
        </w:rPr>
        <w:t xml:space="preserve"> </w:t>
      </w:r>
      <w:r>
        <w:rPr>
          <w:w w:val="110"/>
        </w:rPr>
        <w:t>first, second,</w:t>
      </w:r>
      <w:r>
        <w:rPr>
          <w:spacing w:val="7"/>
          <w:w w:val="110"/>
        </w:rPr>
        <w:t xml:space="preserve"> </w:t>
      </w:r>
      <w:r>
        <w:rPr>
          <w:w w:val="110"/>
        </w:rPr>
        <w:t>and</w:t>
      </w:r>
      <w:r>
        <w:rPr>
          <w:spacing w:val="27"/>
          <w:w w:val="110"/>
        </w:rPr>
        <w:t xml:space="preserve"> </w:t>
      </w:r>
      <w:r>
        <w:rPr>
          <w:w w:val="110"/>
        </w:rPr>
        <w:t>third</w:t>
      </w:r>
      <w:r>
        <w:rPr>
          <w:spacing w:val="16"/>
          <w:w w:val="110"/>
        </w:rPr>
        <w:t xml:space="preserve"> </w:t>
      </w:r>
      <w:r>
        <w:rPr>
          <w:w w:val="110"/>
        </w:rPr>
        <w:t>highest</w:t>
      </w:r>
      <w:r>
        <w:rPr>
          <w:spacing w:val="9"/>
          <w:w w:val="110"/>
        </w:rPr>
        <w:t xml:space="preserve"> </w:t>
      </w:r>
      <w:r>
        <w:rPr>
          <w:w w:val="110"/>
        </w:rPr>
        <w:t>loadings were</w:t>
      </w:r>
      <w:r>
        <w:rPr>
          <w:spacing w:val="10"/>
          <w:w w:val="110"/>
        </w:rPr>
        <w:t xml:space="preserve"> </w:t>
      </w:r>
      <w:r>
        <w:rPr>
          <w:w w:val="110"/>
        </w:rPr>
        <w:t>paired</w:t>
      </w:r>
      <w:r>
        <w:rPr>
          <w:spacing w:val="14"/>
          <w:w w:val="110"/>
        </w:rPr>
        <w:t xml:space="preserve"> </w:t>
      </w:r>
      <w:r>
        <w:rPr>
          <w:w w:val="110"/>
        </w:rPr>
        <w:t>with</w:t>
      </w:r>
      <w:r>
        <w:rPr>
          <w:spacing w:val="16"/>
          <w:w w:val="110"/>
        </w:rPr>
        <w:t xml:space="preserve"> </w:t>
      </w:r>
      <w:r>
        <w:rPr>
          <w:w w:val="110"/>
        </w:rPr>
        <w:t>their</w:t>
      </w:r>
      <w:r>
        <w:rPr>
          <w:spacing w:val="7"/>
          <w:w w:val="110"/>
        </w:rPr>
        <w:t xml:space="preserve"> </w:t>
      </w:r>
      <w:r>
        <w:rPr>
          <w:w w:val="110"/>
        </w:rPr>
        <w:t>corre­</w:t>
      </w:r>
      <w:r>
        <w:rPr>
          <w:spacing w:val="-3"/>
          <w:w w:val="110"/>
        </w:rPr>
        <w:t xml:space="preserve"> </w:t>
      </w:r>
      <w:r>
        <w:rPr>
          <w:w w:val="110"/>
        </w:rPr>
        <w:t>sponding</w:t>
      </w:r>
      <w:r>
        <w:rPr>
          <w:spacing w:val="8"/>
          <w:w w:val="110"/>
        </w:rPr>
        <w:t xml:space="preserve"> </w:t>
      </w:r>
      <w:r>
        <w:rPr>
          <w:w w:val="110"/>
        </w:rPr>
        <w:t>lowest</w:t>
      </w:r>
      <w:r>
        <w:rPr>
          <w:spacing w:val="4"/>
          <w:w w:val="110"/>
        </w:rPr>
        <w:t xml:space="preserve"> </w:t>
      </w:r>
      <w:r>
        <w:rPr>
          <w:w w:val="110"/>
        </w:rPr>
        <w:t>loadings.</w:t>
      </w:r>
      <w:r>
        <w:rPr>
          <w:spacing w:val="5"/>
          <w:w w:val="110"/>
        </w:rPr>
        <w:t xml:space="preserve"> </w:t>
      </w:r>
      <w:r>
        <w:rPr>
          <w:w w:val="110"/>
        </w:rPr>
        <w:t>Mer</w:t>
      </w:r>
      <w:r>
        <w:rPr>
          <w:spacing w:val="76"/>
          <w:w w:val="110"/>
        </w:rPr>
        <w:t xml:space="preserve"> </w:t>
      </w:r>
      <w:r>
        <w:rPr>
          <w:w w:val="110"/>
        </w:rPr>
        <w:t>the</w:t>
      </w:r>
      <w:r>
        <w:rPr>
          <w:spacing w:val="15"/>
          <w:w w:val="110"/>
        </w:rPr>
        <w:t xml:space="preserve"> </w:t>
      </w:r>
      <w:r>
        <w:rPr>
          <w:w w:val="110"/>
        </w:rPr>
        <w:t>items</w:t>
      </w:r>
      <w:r>
        <w:rPr>
          <w:spacing w:val="3"/>
          <w:w w:val="110"/>
        </w:rPr>
        <w:t xml:space="preserve"> </w:t>
      </w:r>
      <w:r>
        <w:rPr>
          <w:w w:val="110"/>
        </w:rPr>
        <w:t>are</w:t>
      </w:r>
      <w:r>
        <w:rPr>
          <w:spacing w:val="13"/>
          <w:w w:val="110"/>
        </w:rPr>
        <w:t xml:space="preserve"> </w:t>
      </w:r>
      <w:r>
        <w:rPr>
          <w:w w:val="110"/>
        </w:rPr>
        <w:t>aggregated</w:t>
      </w:r>
      <w:r>
        <w:rPr>
          <w:spacing w:val="27"/>
          <w:w w:val="110"/>
        </w:rPr>
        <w:t xml:space="preserve"> </w:t>
      </w:r>
      <w:r>
        <w:rPr>
          <w:w w:val="110"/>
        </w:rPr>
        <w:t>to</w:t>
      </w:r>
      <w:r>
        <w:rPr>
          <w:spacing w:val="-12"/>
          <w:w w:val="110"/>
        </w:rPr>
        <w:t xml:space="preserve"> </w:t>
      </w:r>
      <w:r>
        <w:rPr>
          <w:w w:val="110"/>
        </w:rPr>
        <w:t>form</w:t>
      </w:r>
      <w:r>
        <w:rPr>
          <w:spacing w:val="13"/>
          <w:w w:val="110"/>
        </w:rPr>
        <w:t xml:space="preserve"> </w:t>
      </w:r>
      <w:r>
        <w:rPr>
          <w:w w:val="110"/>
        </w:rPr>
        <w:t>new</w:t>
      </w:r>
      <w:r>
        <w:rPr>
          <w:spacing w:val="-4"/>
          <w:w w:val="110"/>
        </w:rPr>
        <w:t xml:space="preserve"> </w:t>
      </w:r>
      <w:r>
        <w:rPr>
          <w:w w:val="110"/>
        </w:rPr>
        <w:t>and</w:t>
      </w:r>
      <w:r>
        <w:rPr>
          <w:spacing w:val="34"/>
          <w:w w:val="110"/>
        </w:rPr>
        <w:t xml:space="preserve"> </w:t>
      </w:r>
      <w:r>
        <w:rPr>
          <w:w w:val="110"/>
        </w:rPr>
        <w:t>fewer</w:t>
      </w:r>
      <w:r>
        <w:rPr>
          <w:spacing w:val="-5"/>
          <w:w w:val="110"/>
        </w:rPr>
        <w:t xml:space="preserve"> </w:t>
      </w:r>
      <w:r>
        <w:rPr>
          <w:w w:val="110"/>
        </w:rPr>
        <w:t>indicators</w:t>
      </w:r>
      <w:r>
        <w:rPr>
          <w:spacing w:val="12"/>
          <w:w w:val="110"/>
        </w:rPr>
        <w:t xml:space="preserve"> </w:t>
      </w:r>
      <w:r>
        <w:rPr>
          <w:w w:val="110"/>
        </w:rPr>
        <w:t>of</w:t>
      </w:r>
      <w:r>
        <w:rPr>
          <w:spacing w:val="4"/>
          <w:w w:val="110"/>
        </w:rPr>
        <w:t xml:space="preserve"> </w:t>
      </w:r>
      <w:r>
        <w:rPr>
          <w:w w:val="110"/>
        </w:rPr>
        <w:t>the</w:t>
      </w:r>
      <w:r>
        <w:rPr>
          <w:spacing w:val="40"/>
          <w:w w:val="110"/>
        </w:rPr>
        <w:t xml:space="preserve"> </w:t>
      </w:r>
      <w:r>
        <w:rPr>
          <w:w w:val="110"/>
        </w:rPr>
        <w:t>same construct,</w:t>
      </w:r>
      <w:r>
        <w:rPr>
          <w:spacing w:val="19"/>
          <w:w w:val="110"/>
        </w:rPr>
        <w:t xml:space="preserve"> </w:t>
      </w:r>
      <w:r>
        <w:rPr>
          <w:w w:val="110"/>
        </w:rPr>
        <w:t>they</w:t>
      </w:r>
      <w:r>
        <w:rPr>
          <w:spacing w:val="-6"/>
          <w:w w:val="110"/>
        </w:rPr>
        <w:t xml:space="preserve"> </w:t>
      </w:r>
      <w:r>
        <w:rPr>
          <w:w w:val="110"/>
        </w:rPr>
        <w:t>are</w:t>
      </w:r>
      <w:r>
        <w:rPr>
          <w:spacing w:val="22"/>
          <w:w w:val="110"/>
        </w:rPr>
        <w:t xml:space="preserve"> </w:t>
      </w:r>
      <w:r>
        <w:rPr>
          <w:w w:val="110"/>
        </w:rPr>
        <w:t>reentered</w:t>
      </w:r>
      <w:r>
        <w:rPr>
          <w:spacing w:val="19"/>
          <w:w w:val="110"/>
        </w:rPr>
        <w:t xml:space="preserve"> </w:t>
      </w:r>
      <w:r>
        <w:rPr>
          <w:w w:val="110"/>
        </w:rPr>
        <w:t>into the</w:t>
      </w:r>
      <w:r>
        <w:rPr>
          <w:spacing w:val="14"/>
          <w:w w:val="110"/>
        </w:rPr>
        <w:t xml:space="preserve"> </w:t>
      </w:r>
      <w:r>
        <w:rPr>
          <w:w w:val="110"/>
        </w:rPr>
        <w:t>LISREL 7</w:t>
      </w:r>
      <w:r>
        <w:rPr>
          <w:spacing w:val="30"/>
          <w:w w:val="110"/>
        </w:rPr>
        <w:t xml:space="preserve"> </w:t>
      </w:r>
      <w:r>
        <w:rPr>
          <w:w w:val="110"/>
        </w:rPr>
        <w:t>program</w:t>
      </w:r>
      <w:r>
        <w:rPr>
          <w:spacing w:val="-4"/>
          <w:w w:val="110"/>
        </w:rPr>
        <w:t xml:space="preserve"> </w:t>
      </w:r>
      <w:r>
        <w:rPr>
          <w:w w:val="110"/>
        </w:rPr>
        <w:t>and</w:t>
      </w:r>
      <w:r>
        <w:rPr>
          <w:spacing w:val="27"/>
          <w:w w:val="110"/>
        </w:rPr>
        <w:t xml:space="preserve"> </w:t>
      </w:r>
      <w:r>
        <w:rPr>
          <w:w w:val="110"/>
        </w:rPr>
        <w:t>subjected</w:t>
      </w:r>
      <w:r>
        <w:rPr>
          <w:spacing w:val="28"/>
          <w:w w:val="110"/>
        </w:rPr>
        <w:t xml:space="preserve"> </w:t>
      </w:r>
      <w:r>
        <w:rPr>
          <w:w w:val="110"/>
        </w:rPr>
        <w:t>to</w:t>
      </w:r>
      <w:r>
        <w:rPr>
          <w:spacing w:val="-11"/>
          <w:w w:val="110"/>
        </w:rPr>
        <w:t xml:space="preserve"> </w:t>
      </w:r>
      <w:r>
        <w:rPr>
          <w:w w:val="110"/>
        </w:rPr>
        <w:t>a</w:t>
      </w:r>
      <w:r>
        <w:rPr>
          <w:spacing w:val="6"/>
          <w:w w:val="110"/>
        </w:rPr>
        <w:t xml:space="preserve"> </w:t>
      </w:r>
      <w:r>
        <w:rPr>
          <w:w w:val="110"/>
        </w:rPr>
        <w:t>second</w:t>
      </w:r>
      <w:r>
        <w:rPr>
          <w:spacing w:val="14"/>
          <w:w w:val="110"/>
        </w:rPr>
        <w:t xml:space="preserve"> </w:t>
      </w:r>
      <w:r>
        <w:rPr>
          <w:w w:val="110"/>
        </w:rPr>
        <w:t>confirmatory</w:t>
      </w:r>
      <w:r>
        <w:rPr>
          <w:spacing w:val="5"/>
          <w:w w:val="110"/>
        </w:rPr>
        <w:t xml:space="preserve"> </w:t>
      </w:r>
      <w:r>
        <w:rPr>
          <w:w w:val="110"/>
        </w:rPr>
        <w:t>factor</w:t>
      </w:r>
      <w:r>
        <w:rPr>
          <w:spacing w:val="6"/>
          <w:w w:val="110"/>
        </w:rPr>
        <w:t xml:space="preserve"> </w:t>
      </w:r>
      <w:r>
        <w:rPr>
          <w:w w:val="110"/>
        </w:rPr>
        <w:t>analysis.</w:t>
      </w:r>
    </w:p>
    <w:p w14:paraId="75A7EA7E" w14:textId="77777777" w:rsidR="00D37A87" w:rsidRDefault="00D37A87" w:rsidP="00D37A87">
      <w:pPr>
        <w:pStyle w:val="Heading3"/>
        <w:kinsoku w:val="0"/>
        <w:overflowPunct w:val="0"/>
        <w:spacing w:before="224"/>
        <w:ind w:left="170"/>
        <w:jc w:val="both"/>
      </w:pPr>
      <w:r>
        <w:t>Aggregate-Item Confirmatory Factor Analytic Procedure</w:t>
      </w:r>
    </w:p>
    <w:p w14:paraId="45DBD105" w14:textId="77777777" w:rsidR="00D37A87" w:rsidRDefault="00D37A87" w:rsidP="00D37A87">
      <w:pPr>
        <w:pStyle w:val="BodyText"/>
        <w:kinsoku w:val="0"/>
        <w:overflowPunct w:val="0"/>
        <w:spacing w:before="207" w:line="235" w:lineRule="auto"/>
        <w:ind w:left="154" w:right="133" w:firstLine="8"/>
        <w:jc w:val="both"/>
        <w:rPr>
          <w:w w:val="110"/>
        </w:rPr>
      </w:pPr>
      <w:r>
        <w:rPr>
          <w:w w:val="110"/>
        </w:rPr>
        <w:t>On</w:t>
      </w:r>
      <w:r>
        <w:rPr>
          <w:spacing w:val="-9"/>
          <w:w w:val="110"/>
        </w:rPr>
        <w:t xml:space="preserve"> </w:t>
      </w:r>
      <w:r>
        <w:rPr>
          <w:w w:val="110"/>
        </w:rPr>
        <w:t>the</w:t>
      </w:r>
      <w:r>
        <w:rPr>
          <w:spacing w:val="12"/>
          <w:w w:val="110"/>
        </w:rPr>
        <w:t xml:space="preserve"> </w:t>
      </w:r>
      <w:r>
        <w:rPr>
          <w:w w:val="110"/>
        </w:rPr>
        <w:t>basis</w:t>
      </w:r>
      <w:r>
        <w:rPr>
          <w:spacing w:val="-13"/>
          <w:w w:val="110"/>
        </w:rPr>
        <w:t xml:space="preserve"> </w:t>
      </w:r>
      <w:r>
        <w:rPr>
          <w:w w:val="110"/>
        </w:rPr>
        <w:t>of</w:t>
      </w:r>
      <w:r>
        <w:rPr>
          <w:spacing w:val="-14"/>
          <w:w w:val="110"/>
        </w:rPr>
        <w:t xml:space="preserve"> </w:t>
      </w:r>
      <w:r>
        <w:rPr>
          <w:w w:val="110"/>
        </w:rPr>
        <w:t>the</w:t>
      </w:r>
      <w:r>
        <w:rPr>
          <w:spacing w:val="26"/>
          <w:w w:val="110"/>
        </w:rPr>
        <w:t xml:space="preserve"> </w:t>
      </w:r>
      <w:r>
        <w:rPr>
          <w:w w:val="110"/>
        </w:rPr>
        <w:t>method</w:t>
      </w:r>
      <w:r>
        <w:rPr>
          <w:spacing w:val="-1"/>
          <w:w w:val="110"/>
        </w:rPr>
        <w:t xml:space="preserve"> </w:t>
      </w:r>
      <w:r>
        <w:rPr>
          <w:w w:val="110"/>
        </w:rPr>
        <w:t>recommended</w:t>
      </w:r>
      <w:r>
        <w:rPr>
          <w:spacing w:val="16"/>
          <w:w w:val="110"/>
        </w:rPr>
        <w:t xml:space="preserve"> </w:t>
      </w:r>
      <w:r>
        <w:rPr>
          <w:w w:val="110"/>
        </w:rPr>
        <w:t>by</w:t>
      </w:r>
      <w:r>
        <w:rPr>
          <w:spacing w:val="-9"/>
          <w:w w:val="110"/>
        </w:rPr>
        <w:t xml:space="preserve"> </w:t>
      </w:r>
      <w:r>
        <w:rPr>
          <w:w w:val="110"/>
        </w:rPr>
        <w:t>Bagozzi</w:t>
      </w:r>
      <w:r>
        <w:rPr>
          <w:spacing w:val="-13"/>
          <w:w w:val="110"/>
        </w:rPr>
        <w:t xml:space="preserve"> </w:t>
      </w:r>
      <w:r>
        <w:rPr>
          <w:w w:val="110"/>
        </w:rPr>
        <w:t>and</w:t>
      </w:r>
      <w:r>
        <w:rPr>
          <w:spacing w:val="40"/>
          <w:w w:val="110"/>
        </w:rPr>
        <w:t xml:space="preserve"> </w:t>
      </w:r>
      <w:r>
        <w:rPr>
          <w:w w:val="110"/>
        </w:rPr>
        <w:t>Heatherton (1994)</w:t>
      </w:r>
      <w:r>
        <w:rPr>
          <w:spacing w:val="-9"/>
          <w:w w:val="110"/>
        </w:rPr>
        <w:t xml:space="preserve"> </w:t>
      </w:r>
      <w:r>
        <w:rPr>
          <w:w w:val="110"/>
        </w:rPr>
        <w:t>and</w:t>
      </w:r>
      <w:r>
        <w:rPr>
          <w:spacing w:val="-8"/>
          <w:w w:val="110"/>
        </w:rPr>
        <w:t xml:space="preserve"> </w:t>
      </w:r>
      <w:r>
        <w:rPr>
          <w:w w:val="110"/>
        </w:rPr>
        <w:t>used</w:t>
      </w:r>
      <w:r>
        <w:rPr>
          <w:spacing w:val="26"/>
          <w:w w:val="110"/>
        </w:rPr>
        <w:t xml:space="preserve"> </w:t>
      </w:r>
      <w:r>
        <w:rPr>
          <w:w w:val="110"/>
          <w:sz w:val="18"/>
          <w:szCs w:val="18"/>
        </w:rPr>
        <w:t>In</w:t>
      </w:r>
      <w:r>
        <w:rPr>
          <w:spacing w:val="24"/>
          <w:w w:val="110"/>
          <w:sz w:val="18"/>
          <w:szCs w:val="18"/>
        </w:rPr>
        <w:t xml:space="preserve"> </w:t>
      </w:r>
      <w:r>
        <w:rPr>
          <w:w w:val="110"/>
        </w:rPr>
        <w:t>the</w:t>
      </w:r>
      <w:r>
        <w:rPr>
          <w:spacing w:val="20"/>
          <w:w w:val="110"/>
        </w:rPr>
        <w:t xml:space="preserve"> </w:t>
      </w:r>
      <w:r>
        <w:rPr>
          <w:w w:val="110"/>
        </w:rPr>
        <w:t>original</w:t>
      </w:r>
      <w:r>
        <w:rPr>
          <w:spacing w:val="24"/>
          <w:w w:val="110"/>
        </w:rPr>
        <w:t xml:space="preserve"> </w:t>
      </w:r>
      <w:r>
        <w:rPr>
          <w:w w:val="110"/>
        </w:rPr>
        <w:t>IRRS development</w:t>
      </w:r>
      <w:r>
        <w:rPr>
          <w:spacing w:val="19"/>
          <w:w w:val="110"/>
        </w:rPr>
        <w:t xml:space="preserve"> </w:t>
      </w:r>
      <w:r>
        <w:rPr>
          <w:w w:val="110"/>
        </w:rPr>
        <w:t>study</w:t>
      </w:r>
      <w:r>
        <w:rPr>
          <w:spacing w:val="25"/>
          <w:w w:val="110"/>
        </w:rPr>
        <w:t xml:space="preserve"> </w:t>
      </w:r>
      <w:r>
        <w:rPr>
          <w:w w:val="110"/>
        </w:rPr>
        <w:t>(Utsey</w:t>
      </w:r>
      <w:r>
        <w:rPr>
          <w:spacing w:val="18"/>
          <w:w w:val="110"/>
        </w:rPr>
        <w:t xml:space="preserve"> </w:t>
      </w:r>
      <w:r>
        <w:rPr>
          <w:rFonts w:ascii="Arial" w:hAnsi="Arial" w:cs="Arial"/>
          <w:w w:val="110"/>
          <w:sz w:val="17"/>
          <w:szCs w:val="17"/>
        </w:rPr>
        <w:t>&amp;</w:t>
      </w:r>
      <w:r>
        <w:rPr>
          <w:rFonts w:ascii="Arial" w:hAnsi="Arial" w:cs="Arial"/>
          <w:spacing w:val="50"/>
          <w:w w:val="110"/>
          <w:sz w:val="17"/>
          <w:szCs w:val="17"/>
        </w:rPr>
        <w:t xml:space="preserve"> </w:t>
      </w:r>
      <w:r>
        <w:rPr>
          <w:w w:val="110"/>
        </w:rPr>
        <w:t>Ponterotto,</w:t>
      </w:r>
      <w:r>
        <w:rPr>
          <w:spacing w:val="31"/>
          <w:w w:val="110"/>
        </w:rPr>
        <w:t xml:space="preserve"> </w:t>
      </w:r>
      <w:r>
        <w:rPr>
          <w:w w:val="110"/>
        </w:rPr>
        <w:t>1996),</w:t>
      </w:r>
      <w:r>
        <w:rPr>
          <w:spacing w:val="23"/>
          <w:w w:val="110"/>
        </w:rPr>
        <w:t xml:space="preserve"> </w:t>
      </w:r>
      <w:r>
        <w:rPr>
          <w:w w:val="110"/>
        </w:rPr>
        <w:t>new</w:t>
      </w:r>
      <w:r>
        <w:rPr>
          <w:spacing w:val="-7"/>
          <w:w w:val="110"/>
        </w:rPr>
        <w:t xml:space="preserve"> </w:t>
      </w:r>
      <w:r>
        <w:rPr>
          <w:w w:val="110"/>
        </w:rPr>
        <w:t>aggregate</w:t>
      </w:r>
      <w:r>
        <w:rPr>
          <w:spacing w:val="13"/>
          <w:w w:val="110"/>
        </w:rPr>
        <w:t xml:space="preserve"> </w:t>
      </w:r>
      <w:r>
        <w:rPr>
          <w:w w:val="110"/>
        </w:rPr>
        <w:t>variables were</w:t>
      </w:r>
      <w:r>
        <w:rPr>
          <w:spacing w:val="9"/>
          <w:w w:val="110"/>
        </w:rPr>
        <w:t xml:space="preserve"> </w:t>
      </w:r>
      <w:r>
        <w:rPr>
          <w:w w:val="110"/>
        </w:rPr>
        <w:t>created</w:t>
      </w:r>
      <w:r>
        <w:rPr>
          <w:spacing w:val="16"/>
          <w:w w:val="110"/>
        </w:rPr>
        <w:t xml:space="preserve"> </w:t>
      </w:r>
      <w:r>
        <w:rPr>
          <w:w w:val="110"/>
        </w:rPr>
        <w:t>and</w:t>
      </w:r>
      <w:r>
        <w:rPr>
          <w:spacing w:val="33"/>
          <w:w w:val="110"/>
        </w:rPr>
        <w:t xml:space="preserve"> </w:t>
      </w:r>
      <w:r>
        <w:rPr>
          <w:w w:val="110"/>
        </w:rPr>
        <w:t>reanalyzed</w:t>
      </w:r>
      <w:r>
        <w:rPr>
          <w:spacing w:val="37"/>
          <w:w w:val="110"/>
        </w:rPr>
        <w:t xml:space="preserve"> </w:t>
      </w:r>
      <w:r>
        <w:rPr>
          <w:w w:val="110"/>
        </w:rPr>
        <w:t>using</w:t>
      </w:r>
      <w:r>
        <w:rPr>
          <w:spacing w:val="11"/>
          <w:w w:val="110"/>
        </w:rPr>
        <w:t xml:space="preserve"> </w:t>
      </w:r>
      <w:r>
        <w:rPr>
          <w:w w:val="110"/>
        </w:rPr>
        <w:t>the</w:t>
      </w:r>
      <w:r>
        <w:rPr>
          <w:spacing w:val="12"/>
          <w:w w:val="110"/>
        </w:rPr>
        <w:t xml:space="preserve"> </w:t>
      </w:r>
      <w:r>
        <w:rPr>
          <w:w w:val="110"/>
        </w:rPr>
        <w:t>LISREL 7</w:t>
      </w:r>
      <w:r>
        <w:rPr>
          <w:spacing w:val="32"/>
          <w:w w:val="110"/>
        </w:rPr>
        <w:t xml:space="preserve"> </w:t>
      </w:r>
      <w:r>
        <w:rPr>
          <w:w w:val="110"/>
        </w:rPr>
        <w:t>program.</w:t>
      </w:r>
      <w:r>
        <w:rPr>
          <w:spacing w:val="-6"/>
          <w:w w:val="110"/>
        </w:rPr>
        <w:t xml:space="preserve"> </w:t>
      </w:r>
      <w:r>
        <w:rPr>
          <w:w w:val="110"/>
        </w:rPr>
        <w:t>The</w:t>
      </w:r>
      <w:r>
        <w:rPr>
          <w:spacing w:val="-6"/>
          <w:w w:val="110"/>
        </w:rPr>
        <w:t xml:space="preserve"> </w:t>
      </w:r>
      <w:r>
        <w:rPr>
          <w:w w:val="110"/>
        </w:rPr>
        <w:t>first</w:t>
      </w:r>
      <w:r>
        <w:rPr>
          <w:spacing w:val="-12"/>
          <w:w w:val="110"/>
        </w:rPr>
        <w:t xml:space="preserve"> </w:t>
      </w:r>
      <w:r>
        <w:rPr>
          <w:w w:val="110"/>
        </w:rPr>
        <w:t>factor</w:t>
      </w:r>
      <w:r>
        <w:rPr>
          <w:spacing w:val="-6"/>
          <w:w w:val="110"/>
        </w:rPr>
        <w:t xml:space="preserve"> </w:t>
      </w:r>
      <w:r>
        <w:rPr>
          <w:w w:val="110"/>
        </w:rPr>
        <w:t>included</w:t>
      </w:r>
      <w:r>
        <w:rPr>
          <w:spacing w:val="10"/>
          <w:w w:val="110"/>
        </w:rPr>
        <w:t xml:space="preserve"> </w:t>
      </w:r>
      <w:r>
        <w:rPr>
          <w:w w:val="110"/>
        </w:rPr>
        <w:t>the following</w:t>
      </w:r>
      <w:r>
        <w:rPr>
          <w:spacing w:val="-8"/>
          <w:w w:val="110"/>
        </w:rPr>
        <w:t xml:space="preserve"> </w:t>
      </w:r>
      <w:r>
        <w:rPr>
          <w:w w:val="110"/>
        </w:rPr>
        <w:t>aggregate items:</w:t>
      </w:r>
      <w:r>
        <w:rPr>
          <w:spacing w:val="-4"/>
          <w:w w:val="110"/>
        </w:rPr>
        <w:t xml:space="preserve"> </w:t>
      </w:r>
      <w:r>
        <w:rPr>
          <w:w w:val="110"/>
        </w:rPr>
        <w:t>Cultural</w:t>
      </w:r>
      <w:r>
        <w:rPr>
          <w:spacing w:val="-2"/>
          <w:w w:val="110"/>
        </w:rPr>
        <w:t xml:space="preserve"> </w:t>
      </w:r>
      <w:r>
        <w:rPr>
          <w:w w:val="110"/>
        </w:rPr>
        <w:t>Racism</w:t>
      </w:r>
      <w:r>
        <w:rPr>
          <w:spacing w:val="10"/>
          <w:w w:val="110"/>
        </w:rPr>
        <w:t xml:space="preserve"> </w:t>
      </w:r>
      <w:r>
        <w:rPr>
          <w:w w:val="110"/>
        </w:rPr>
        <w:t>1, Items</w:t>
      </w:r>
      <w:r>
        <w:rPr>
          <w:spacing w:val="-7"/>
          <w:w w:val="110"/>
        </w:rPr>
        <w:t xml:space="preserve"> </w:t>
      </w:r>
      <w:r>
        <w:rPr>
          <w:w w:val="110"/>
        </w:rPr>
        <w:t>1</w:t>
      </w:r>
      <w:r>
        <w:rPr>
          <w:spacing w:val="-15"/>
          <w:w w:val="110"/>
        </w:rPr>
        <w:t xml:space="preserve"> </w:t>
      </w:r>
      <w:r>
        <w:rPr>
          <w:w w:val="110"/>
        </w:rPr>
        <w:t>and</w:t>
      </w:r>
      <w:r>
        <w:rPr>
          <w:spacing w:val="7"/>
          <w:w w:val="110"/>
        </w:rPr>
        <w:t xml:space="preserve"> </w:t>
      </w:r>
      <w:r>
        <w:rPr>
          <w:w w:val="110"/>
        </w:rPr>
        <w:t>15;</w:t>
      </w:r>
      <w:r>
        <w:rPr>
          <w:spacing w:val="-18"/>
          <w:w w:val="110"/>
        </w:rPr>
        <w:t xml:space="preserve"> </w:t>
      </w:r>
      <w:r>
        <w:rPr>
          <w:w w:val="110"/>
        </w:rPr>
        <w:t>Cultural</w:t>
      </w:r>
      <w:r>
        <w:rPr>
          <w:spacing w:val="-15"/>
          <w:w w:val="110"/>
        </w:rPr>
        <w:t xml:space="preserve"> </w:t>
      </w:r>
      <w:r>
        <w:rPr>
          <w:w w:val="110"/>
        </w:rPr>
        <w:t>Racism</w:t>
      </w:r>
      <w:r>
        <w:rPr>
          <w:spacing w:val="-11"/>
          <w:w w:val="110"/>
        </w:rPr>
        <w:t xml:space="preserve"> </w:t>
      </w:r>
      <w:r>
        <w:rPr>
          <w:w w:val="110"/>
        </w:rPr>
        <w:t>2,</w:t>
      </w:r>
      <w:r>
        <w:rPr>
          <w:spacing w:val="-14"/>
          <w:w w:val="110"/>
        </w:rPr>
        <w:t xml:space="preserve"> </w:t>
      </w:r>
      <w:r>
        <w:rPr>
          <w:w w:val="110"/>
        </w:rPr>
        <w:t>Items</w:t>
      </w:r>
      <w:r>
        <w:rPr>
          <w:spacing w:val="-10"/>
          <w:w w:val="110"/>
        </w:rPr>
        <w:t xml:space="preserve"> </w:t>
      </w:r>
      <w:r>
        <w:rPr>
          <w:w w:val="110"/>
        </w:rPr>
        <w:t>12</w:t>
      </w:r>
      <w:r>
        <w:rPr>
          <w:spacing w:val="-14"/>
          <w:w w:val="110"/>
        </w:rPr>
        <w:t xml:space="preserve"> </w:t>
      </w:r>
      <w:r>
        <w:rPr>
          <w:w w:val="110"/>
        </w:rPr>
        <w:t>and 17;</w:t>
      </w:r>
      <w:r>
        <w:rPr>
          <w:spacing w:val="-14"/>
          <w:w w:val="110"/>
        </w:rPr>
        <w:t xml:space="preserve"> </w:t>
      </w:r>
      <w:r>
        <w:rPr>
          <w:w w:val="110"/>
        </w:rPr>
        <w:t>Cultural</w:t>
      </w:r>
      <w:r>
        <w:rPr>
          <w:spacing w:val="-18"/>
          <w:w w:val="110"/>
        </w:rPr>
        <w:t xml:space="preserve"> </w:t>
      </w:r>
      <w:r>
        <w:rPr>
          <w:w w:val="110"/>
        </w:rPr>
        <w:t>Racism</w:t>
      </w:r>
      <w:r>
        <w:rPr>
          <w:spacing w:val="-6"/>
          <w:w w:val="110"/>
        </w:rPr>
        <w:t xml:space="preserve"> </w:t>
      </w:r>
      <w:r>
        <w:rPr>
          <w:w w:val="110"/>
        </w:rPr>
        <w:t>3,</w:t>
      </w:r>
      <w:r>
        <w:rPr>
          <w:spacing w:val="-11"/>
          <w:w w:val="110"/>
        </w:rPr>
        <w:t xml:space="preserve"> </w:t>
      </w:r>
      <w:r>
        <w:rPr>
          <w:w w:val="110"/>
        </w:rPr>
        <w:t>Items</w:t>
      </w:r>
      <w:r>
        <w:rPr>
          <w:spacing w:val="-14"/>
          <w:w w:val="110"/>
        </w:rPr>
        <w:t xml:space="preserve"> </w:t>
      </w:r>
      <w:r>
        <w:rPr>
          <w:w w:val="110"/>
        </w:rPr>
        <w:t>6</w:t>
      </w:r>
      <w:r>
        <w:rPr>
          <w:spacing w:val="-14"/>
          <w:w w:val="110"/>
        </w:rPr>
        <w:t xml:space="preserve"> </w:t>
      </w:r>
      <w:r>
        <w:rPr>
          <w:w w:val="110"/>
        </w:rPr>
        <w:t>and</w:t>
      </w:r>
      <w:r>
        <w:rPr>
          <w:spacing w:val="7"/>
          <w:w w:val="110"/>
        </w:rPr>
        <w:t xml:space="preserve"> </w:t>
      </w:r>
      <w:r>
        <w:rPr>
          <w:w w:val="110"/>
        </w:rPr>
        <w:t>19;</w:t>
      </w:r>
    </w:p>
    <w:p w14:paraId="1CEE805D" w14:textId="77777777" w:rsidR="00D37A87" w:rsidRDefault="00D37A87" w:rsidP="00D37A87">
      <w:pPr>
        <w:pStyle w:val="BodyText"/>
        <w:kinsoku w:val="0"/>
        <w:overflowPunct w:val="0"/>
        <w:spacing w:line="230" w:lineRule="auto"/>
        <w:ind w:left="164" w:right="141" w:hanging="2"/>
        <w:jc w:val="both"/>
        <w:rPr>
          <w:w w:val="110"/>
        </w:rPr>
      </w:pPr>
      <w:r>
        <w:rPr>
          <w:w w:val="110"/>
        </w:rPr>
        <w:t>Cultural Racism 4,</w:t>
      </w:r>
      <w:r>
        <w:rPr>
          <w:spacing w:val="7"/>
          <w:w w:val="110"/>
        </w:rPr>
        <w:t xml:space="preserve"> </w:t>
      </w:r>
      <w:r>
        <w:rPr>
          <w:w w:val="110"/>
        </w:rPr>
        <w:t>Items</w:t>
      </w:r>
      <w:r>
        <w:rPr>
          <w:spacing w:val="-4"/>
          <w:w w:val="110"/>
        </w:rPr>
        <w:t xml:space="preserve"> </w:t>
      </w:r>
      <w:r>
        <w:rPr>
          <w:w w:val="110"/>
        </w:rPr>
        <w:t>5 and</w:t>
      </w:r>
      <w:r>
        <w:rPr>
          <w:spacing w:val="25"/>
          <w:w w:val="110"/>
        </w:rPr>
        <w:t xml:space="preserve"> </w:t>
      </w:r>
      <w:r>
        <w:rPr>
          <w:w w:val="110"/>
        </w:rPr>
        <w:t>20;</w:t>
      </w:r>
      <w:r>
        <w:rPr>
          <w:spacing w:val="-8"/>
          <w:w w:val="110"/>
        </w:rPr>
        <w:t xml:space="preserve"> </w:t>
      </w:r>
      <w:r>
        <w:rPr>
          <w:w w:val="110"/>
        </w:rPr>
        <w:t>and</w:t>
      </w:r>
      <w:r>
        <w:rPr>
          <w:spacing w:val="18"/>
          <w:w w:val="110"/>
        </w:rPr>
        <w:t xml:space="preserve"> </w:t>
      </w:r>
      <w:r>
        <w:rPr>
          <w:w w:val="110"/>
        </w:rPr>
        <w:t>Cultural Racism</w:t>
      </w:r>
      <w:r>
        <w:rPr>
          <w:spacing w:val="5"/>
          <w:w w:val="110"/>
        </w:rPr>
        <w:t xml:space="preserve"> </w:t>
      </w:r>
      <w:r>
        <w:rPr>
          <w:w w:val="110"/>
        </w:rPr>
        <w:t>5,</w:t>
      </w:r>
      <w:r>
        <w:rPr>
          <w:spacing w:val="17"/>
          <w:w w:val="110"/>
        </w:rPr>
        <w:t xml:space="preserve"> </w:t>
      </w:r>
      <w:r>
        <w:rPr>
          <w:w w:val="110"/>
        </w:rPr>
        <w:t>Items 3 and</w:t>
      </w:r>
      <w:r>
        <w:rPr>
          <w:spacing w:val="33"/>
          <w:w w:val="110"/>
        </w:rPr>
        <w:t xml:space="preserve"> </w:t>
      </w:r>
      <w:r>
        <w:rPr>
          <w:w w:val="110"/>
        </w:rPr>
        <w:t>16. For</w:t>
      </w:r>
      <w:r>
        <w:rPr>
          <w:spacing w:val="-4"/>
          <w:w w:val="110"/>
        </w:rPr>
        <w:t xml:space="preserve"> </w:t>
      </w:r>
      <w:r>
        <w:rPr>
          <w:w w:val="110"/>
        </w:rPr>
        <w:t>the</w:t>
      </w:r>
      <w:r>
        <w:rPr>
          <w:spacing w:val="15"/>
          <w:w w:val="110"/>
        </w:rPr>
        <w:t xml:space="preserve"> </w:t>
      </w:r>
      <w:r>
        <w:rPr>
          <w:w w:val="110"/>
        </w:rPr>
        <w:t>second</w:t>
      </w:r>
      <w:r>
        <w:rPr>
          <w:spacing w:val="8"/>
          <w:w w:val="110"/>
        </w:rPr>
        <w:t xml:space="preserve"> </w:t>
      </w:r>
      <w:r>
        <w:rPr>
          <w:w w:val="110"/>
        </w:rPr>
        <w:t>factor,</w:t>
      </w:r>
      <w:r>
        <w:rPr>
          <w:spacing w:val="8"/>
          <w:w w:val="110"/>
        </w:rPr>
        <w:t xml:space="preserve"> </w:t>
      </w:r>
      <w:r>
        <w:rPr>
          <w:w w:val="110"/>
        </w:rPr>
        <w:t>the</w:t>
      </w:r>
      <w:r>
        <w:rPr>
          <w:spacing w:val="10"/>
          <w:w w:val="110"/>
        </w:rPr>
        <w:t xml:space="preserve"> </w:t>
      </w:r>
      <w:r>
        <w:rPr>
          <w:w w:val="110"/>
        </w:rPr>
        <w:t>following aggregate</w:t>
      </w:r>
      <w:r>
        <w:rPr>
          <w:spacing w:val="13"/>
          <w:w w:val="110"/>
        </w:rPr>
        <w:t xml:space="preserve"> </w:t>
      </w:r>
      <w:r>
        <w:rPr>
          <w:w w:val="110"/>
        </w:rPr>
        <w:t>items</w:t>
      </w:r>
      <w:r>
        <w:rPr>
          <w:spacing w:val="-2"/>
          <w:w w:val="110"/>
        </w:rPr>
        <w:t xml:space="preserve"> </w:t>
      </w:r>
      <w:r>
        <w:rPr>
          <w:w w:val="110"/>
        </w:rPr>
        <w:t>were created:</w:t>
      </w:r>
      <w:r>
        <w:rPr>
          <w:spacing w:val="8"/>
          <w:w w:val="110"/>
        </w:rPr>
        <w:t xml:space="preserve"> </w:t>
      </w:r>
      <w:r>
        <w:rPr>
          <w:w w:val="110"/>
        </w:rPr>
        <w:t>Institutional</w:t>
      </w:r>
      <w:r>
        <w:rPr>
          <w:spacing w:val="14"/>
          <w:w w:val="110"/>
        </w:rPr>
        <w:t xml:space="preserve"> </w:t>
      </w:r>
      <w:r>
        <w:rPr>
          <w:w w:val="110"/>
        </w:rPr>
        <w:t>Rac­</w:t>
      </w:r>
      <w:r>
        <w:rPr>
          <w:spacing w:val="-5"/>
          <w:w w:val="110"/>
        </w:rPr>
        <w:t xml:space="preserve"> </w:t>
      </w:r>
      <w:r>
        <w:rPr>
          <w:w w:val="110"/>
        </w:rPr>
        <w:t xml:space="preserve">ism </w:t>
      </w:r>
      <w:r>
        <w:rPr>
          <w:rFonts w:ascii="Arial" w:hAnsi="Arial" w:cs="Arial"/>
          <w:w w:val="110"/>
          <w:sz w:val="17"/>
          <w:szCs w:val="17"/>
        </w:rPr>
        <w:t xml:space="preserve">1, </w:t>
      </w:r>
      <w:r>
        <w:rPr>
          <w:w w:val="110"/>
        </w:rPr>
        <w:t>Items</w:t>
      </w:r>
      <w:r>
        <w:rPr>
          <w:spacing w:val="-12"/>
          <w:w w:val="110"/>
        </w:rPr>
        <w:t xml:space="preserve"> </w:t>
      </w:r>
      <w:r>
        <w:rPr>
          <w:w w:val="110"/>
        </w:rPr>
        <w:t>9 and</w:t>
      </w:r>
      <w:r>
        <w:rPr>
          <w:spacing w:val="15"/>
          <w:w w:val="110"/>
        </w:rPr>
        <w:t xml:space="preserve"> </w:t>
      </w:r>
      <w:r>
        <w:rPr>
          <w:w w:val="110"/>
        </w:rPr>
        <w:t>10;</w:t>
      </w:r>
      <w:r>
        <w:rPr>
          <w:spacing w:val="-4"/>
          <w:w w:val="110"/>
        </w:rPr>
        <w:t xml:space="preserve"> </w:t>
      </w:r>
      <w:r>
        <w:rPr>
          <w:w w:val="110"/>
        </w:rPr>
        <w:t>Institutional Racism</w:t>
      </w:r>
      <w:r>
        <w:rPr>
          <w:spacing w:val="6"/>
          <w:w w:val="110"/>
        </w:rPr>
        <w:t xml:space="preserve"> </w:t>
      </w:r>
      <w:r>
        <w:rPr>
          <w:w w:val="110"/>
        </w:rPr>
        <w:t>2, Items 13</w:t>
      </w:r>
      <w:r>
        <w:rPr>
          <w:spacing w:val="-11"/>
          <w:w w:val="110"/>
        </w:rPr>
        <w:t xml:space="preserve"> </w:t>
      </w:r>
      <w:r>
        <w:rPr>
          <w:w w:val="110"/>
        </w:rPr>
        <w:t>and</w:t>
      </w:r>
      <w:r>
        <w:rPr>
          <w:spacing w:val="21"/>
          <w:w w:val="110"/>
        </w:rPr>
        <w:t xml:space="preserve"> </w:t>
      </w:r>
      <w:r>
        <w:rPr>
          <w:w w:val="110"/>
        </w:rPr>
        <w:t>22;</w:t>
      </w:r>
      <w:r>
        <w:rPr>
          <w:spacing w:val="-3"/>
          <w:w w:val="110"/>
        </w:rPr>
        <w:t xml:space="preserve"> </w:t>
      </w:r>
      <w:r>
        <w:rPr>
          <w:w w:val="110"/>
        </w:rPr>
        <w:t>and</w:t>
      </w:r>
      <w:r>
        <w:rPr>
          <w:spacing w:val="17"/>
          <w:w w:val="110"/>
        </w:rPr>
        <w:t xml:space="preserve"> </w:t>
      </w:r>
      <w:r>
        <w:rPr>
          <w:w w:val="110"/>
        </w:rPr>
        <w:t>Institutional</w:t>
      </w:r>
      <w:r>
        <w:rPr>
          <w:spacing w:val="-4"/>
          <w:w w:val="110"/>
        </w:rPr>
        <w:t xml:space="preserve"> </w:t>
      </w:r>
      <w:r>
        <w:rPr>
          <w:w w:val="110"/>
        </w:rPr>
        <w:t>Racism</w:t>
      </w:r>
      <w:r>
        <w:rPr>
          <w:spacing w:val="-3"/>
          <w:w w:val="110"/>
        </w:rPr>
        <w:t xml:space="preserve"> </w:t>
      </w:r>
      <w:r>
        <w:rPr>
          <w:w w:val="110"/>
        </w:rPr>
        <w:t>3, Items</w:t>
      </w:r>
      <w:r>
        <w:rPr>
          <w:spacing w:val="-7"/>
          <w:w w:val="110"/>
        </w:rPr>
        <w:t xml:space="preserve"> </w:t>
      </w:r>
      <w:r>
        <w:rPr>
          <w:w w:val="110"/>
        </w:rPr>
        <w:t>4</w:t>
      </w:r>
      <w:r>
        <w:rPr>
          <w:spacing w:val="-10"/>
          <w:w w:val="110"/>
        </w:rPr>
        <w:t xml:space="preserve"> </w:t>
      </w:r>
      <w:r>
        <w:rPr>
          <w:w w:val="110"/>
        </w:rPr>
        <w:t>and</w:t>
      </w:r>
      <w:r>
        <w:rPr>
          <w:spacing w:val="12"/>
          <w:w w:val="110"/>
        </w:rPr>
        <w:t xml:space="preserve"> </w:t>
      </w:r>
      <w:r>
        <w:rPr>
          <w:w w:val="110"/>
        </w:rPr>
        <w:t>18.</w:t>
      </w:r>
      <w:r>
        <w:rPr>
          <w:spacing w:val="-9"/>
          <w:w w:val="110"/>
        </w:rPr>
        <w:t xml:space="preserve"> </w:t>
      </w:r>
      <w:r>
        <w:rPr>
          <w:w w:val="110"/>
        </w:rPr>
        <w:t>For</w:t>
      </w:r>
      <w:r>
        <w:rPr>
          <w:spacing w:val="-7"/>
          <w:w w:val="110"/>
        </w:rPr>
        <w:t xml:space="preserve"> </w:t>
      </w:r>
      <w:r>
        <w:rPr>
          <w:w w:val="110"/>
        </w:rPr>
        <w:t>the third factor,</w:t>
      </w:r>
      <w:r>
        <w:rPr>
          <w:spacing w:val="-5"/>
          <w:w w:val="110"/>
        </w:rPr>
        <w:t xml:space="preserve"> </w:t>
      </w:r>
      <w:r>
        <w:rPr>
          <w:w w:val="110"/>
        </w:rPr>
        <w:t>the</w:t>
      </w:r>
      <w:r>
        <w:rPr>
          <w:spacing w:val="8"/>
          <w:w w:val="110"/>
        </w:rPr>
        <w:t xml:space="preserve"> </w:t>
      </w:r>
      <w:r>
        <w:rPr>
          <w:w w:val="110"/>
        </w:rPr>
        <w:t>following</w:t>
      </w:r>
      <w:r>
        <w:rPr>
          <w:spacing w:val="-14"/>
          <w:w w:val="110"/>
        </w:rPr>
        <w:t xml:space="preserve"> </w:t>
      </w:r>
      <w:r>
        <w:rPr>
          <w:w w:val="110"/>
        </w:rPr>
        <w:t>aggregate</w:t>
      </w:r>
      <w:r>
        <w:rPr>
          <w:spacing w:val="-5"/>
          <w:w w:val="110"/>
        </w:rPr>
        <w:t xml:space="preserve"> </w:t>
      </w:r>
      <w:r>
        <w:rPr>
          <w:w w:val="110"/>
        </w:rPr>
        <w:t>items</w:t>
      </w:r>
      <w:r>
        <w:rPr>
          <w:spacing w:val="-21"/>
          <w:w w:val="110"/>
        </w:rPr>
        <w:t xml:space="preserve"> </w:t>
      </w:r>
      <w:r>
        <w:rPr>
          <w:w w:val="110"/>
        </w:rPr>
        <w:t>were</w:t>
      </w:r>
      <w:r>
        <w:rPr>
          <w:spacing w:val="-4"/>
          <w:w w:val="110"/>
        </w:rPr>
        <w:t xml:space="preserve"> </w:t>
      </w:r>
      <w:r>
        <w:rPr>
          <w:w w:val="110"/>
        </w:rPr>
        <w:t>created:</w:t>
      </w:r>
      <w:r>
        <w:rPr>
          <w:spacing w:val="-1"/>
          <w:w w:val="110"/>
        </w:rPr>
        <w:t xml:space="preserve"> </w:t>
      </w:r>
      <w:r>
        <w:rPr>
          <w:w w:val="110"/>
        </w:rPr>
        <w:t>Individual</w:t>
      </w:r>
      <w:r>
        <w:rPr>
          <w:spacing w:val="11"/>
          <w:w w:val="110"/>
        </w:rPr>
        <w:t xml:space="preserve"> </w:t>
      </w:r>
      <w:r>
        <w:rPr>
          <w:w w:val="110"/>
        </w:rPr>
        <w:t>Racism</w:t>
      </w:r>
      <w:r>
        <w:rPr>
          <w:spacing w:val="14"/>
          <w:w w:val="110"/>
        </w:rPr>
        <w:t xml:space="preserve"> </w:t>
      </w:r>
      <w:r>
        <w:rPr>
          <w:w w:val="110"/>
        </w:rPr>
        <w:t>1,</w:t>
      </w:r>
      <w:r>
        <w:rPr>
          <w:spacing w:val="10"/>
          <w:w w:val="110"/>
        </w:rPr>
        <w:t xml:space="preserve"> </w:t>
      </w:r>
      <w:r>
        <w:rPr>
          <w:w w:val="110"/>
        </w:rPr>
        <w:t>Items 2 and</w:t>
      </w:r>
      <w:r>
        <w:rPr>
          <w:spacing w:val="28"/>
          <w:w w:val="110"/>
        </w:rPr>
        <w:t xml:space="preserve"> </w:t>
      </w:r>
      <w:r>
        <w:rPr>
          <w:w w:val="110"/>
        </w:rPr>
        <w:t>14; Individual Racism</w:t>
      </w:r>
      <w:r>
        <w:rPr>
          <w:spacing w:val="19"/>
          <w:w w:val="110"/>
        </w:rPr>
        <w:t xml:space="preserve"> </w:t>
      </w:r>
      <w:r>
        <w:rPr>
          <w:w w:val="110"/>
        </w:rPr>
        <w:t>2, Items</w:t>
      </w:r>
      <w:r>
        <w:rPr>
          <w:spacing w:val="7"/>
          <w:w w:val="110"/>
        </w:rPr>
        <w:t xml:space="preserve"> </w:t>
      </w:r>
      <w:r>
        <w:rPr>
          <w:w w:val="110"/>
        </w:rPr>
        <w:t>7</w:t>
      </w:r>
      <w:r>
        <w:rPr>
          <w:spacing w:val="-7"/>
          <w:w w:val="110"/>
        </w:rPr>
        <w:t xml:space="preserve"> </w:t>
      </w:r>
      <w:r>
        <w:rPr>
          <w:w w:val="110"/>
        </w:rPr>
        <w:t>and</w:t>
      </w:r>
    </w:p>
    <w:p w14:paraId="04BF3792" w14:textId="77777777" w:rsidR="00D37A87" w:rsidRDefault="00D37A87" w:rsidP="00D37A87">
      <w:pPr>
        <w:pStyle w:val="BodyText"/>
        <w:kinsoku w:val="0"/>
        <w:overflowPunct w:val="0"/>
        <w:spacing w:line="230" w:lineRule="auto"/>
        <w:ind w:left="167" w:right="139" w:firstLine="2"/>
        <w:jc w:val="both"/>
        <w:rPr>
          <w:w w:val="115"/>
        </w:rPr>
      </w:pPr>
      <w:r>
        <w:rPr>
          <w:w w:val="115"/>
        </w:rPr>
        <w:t>21;</w:t>
      </w:r>
      <w:r>
        <w:rPr>
          <w:spacing w:val="-25"/>
          <w:w w:val="115"/>
        </w:rPr>
        <w:t xml:space="preserve"> </w:t>
      </w:r>
      <w:r>
        <w:rPr>
          <w:w w:val="115"/>
        </w:rPr>
        <w:t>and</w:t>
      </w:r>
      <w:r>
        <w:rPr>
          <w:spacing w:val="-14"/>
          <w:w w:val="115"/>
        </w:rPr>
        <w:t xml:space="preserve"> </w:t>
      </w:r>
      <w:r>
        <w:rPr>
          <w:w w:val="115"/>
        </w:rPr>
        <w:t>Individual</w:t>
      </w:r>
      <w:r>
        <w:rPr>
          <w:spacing w:val="-14"/>
          <w:w w:val="115"/>
        </w:rPr>
        <w:t xml:space="preserve"> </w:t>
      </w:r>
      <w:r>
        <w:rPr>
          <w:w w:val="115"/>
        </w:rPr>
        <w:t>Racism</w:t>
      </w:r>
      <w:r>
        <w:rPr>
          <w:spacing w:val="-15"/>
          <w:w w:val="115"/>
        </w:rPr>
        <w:t xml:space="preserve"> </w:t>
      </w:r>
      <w:r>
        <w:rPr>
          <w:w w:val="115"/>
        </w:rPr>
        <w:t>3,</w:t>
      </w:r>
      <w:r>
        <w:rPr>
          <w:spacing w:val="-14"/>
          <w:w w:val="115"/>
        </w:rPr>
        <w:t xml:space="preserve"> </w:t>
      </w:r>
      <w:r>
        <w:rPr>
          <w:w w:val="115"/>
        </w:rPr>
        <w:t>Items</w:t>
      </w:r>
      <w:r>
        <w:rPr>
          <w:spacing w:val="-16"/>
          <w:w w:val="115"/>
        </w:rPr>
        <w:t xml:space="preserve"> </w:t>
      </w:r>
      <w:r>
        <w:rPr>
          <w:w w:val="115"/>
        </w:rPr>
        <w:t>8</w:t>
      </w:r>
      <w:r>
        <w:rPr>
          <w:spacing w:val="-14"/>
          <w:w w:val="115"/>
        </w:rPr>
        <w:t xml:space="preserve"> </w:t>
      </w:r>
      <w:r>
        <w:rPr>
          <w:w w:val="115"/>
        </w:rPr>
        <w:t>and</w:t>
      </w:r>
      <w:r>
        <w:rPr>
          <w:spacing w:val="-9"/>
          <w:w w:val="115"/>
        </w:rPr>
        <w:t xml:space="preserve"> </w:t>
      </w:r>
      <w:r>
        <w:rPr>
          <w:w w:val="115"/>
        </w:rPr>
        <w:t>11.</w:t>
      </w:r>
      <w:r>
        <w:rPr>
          <w:spacing w:val="-15"/>
          <w:w w:val="115"/>
        </w:rPr>
        <w:t xml:space="preserve"> </w:t>
      </w:r>
      <w:r>
        <w:rPr>
          <w:w w:val="115"/>
        </w:rPr>
        <w:t>Because</w:t>
      </w:r>
      <w:r>
        <w:rPr>
          <w:spacing w:val="-14"/>
          <w:w w:val="115"/>
        </w:rPr>
        <w:t xml:space="preserve"> </w:t>
      </w:r>
      <w:r>
        <w:rPr>
          <w:w w:val="115"/>
        </w:rPr>
        <w:t>these</w:t>
      </w:r>
      <w:r>
        <w:rPr>
          <w:spacing w:val="-22"/>
          <w:w w:val="115"/>
        </w:rPr>
        <w:t xml:space="preserve"> </w:t>
      </w:r>
      <w:r>
        <w:rPr>
          <w:w w:val="115"/>
        </w:rPr>
        <w:t>aggregated</w:t>
      </w:r>
      <w:r>
        <w:rPr>
          <w:spacing w:val="-14"/>
          <w:w w:val="115"/>
        </w:rPr>
        <w:t xml:space="preserve"> </w:t>
      </w:r>
      <w:r>
        <w:rPr>
          <w:w w:val="115"/>
        </w:rPr>
        <w:t>variables</w:t>
      </w:r>
      <w:r>
        <w:rPr>
          <w:spacing w:val="-14"/>
          <w:w w:val="115"/>
        </w:rPr>
        <w:t xml:space="preserve"> </w:t>
      </w:r>
      <w:r>
        <w:rPr>
          <w:w w:val="115"/>
        </w:rPr>
        <w:t>represented</w:t>
      </w:r>
      <w:r>
        <w:rPr>
          <w:spacing w:val="1"/>
          <w:w w:val="115"/>
        </w:rPr>
        <w:t xml:space="preserve"> </w:t>
      </w:r>
      <w:r>
        <w:rPr>
          <w:w w:val="115"/>
        </w:rPr>
        <w:t>new</w:t>
      </w:r>
      <w:r>
        <w:rPr>
          <w:spacing w:val="-14"/>
          <w:w w:val="115"/>
        </w:rPr>
        <w:t xml:space="preserve"> </w:t>
      </w:r>
      <w:r>
        <w:rPr>
          <w:w w:val="115"/>
        </w:rPr>
        <w:t>items</w:t>
      </w:r>
      <w:r>
        <w:rPr>
          <w:spacing w:val="-13"/>
          <w:w w:val="115"/>
        </w:rPr>
        <w:t xml:space="preserve"> </w:t>
      </w:r>
      <w:r>
        <w:rPr>
          <w:w w:val="115"/>
        </w:rPr>
        <w:t>of</w:t>
      </w:r>
      <w:r>
        <w:rPr>
          <w:spacing w:val="-7"/>
          <w:w w:val="115"/>
        </w:rPr>
        <w:t xml:space="preserve"> </w:t>
      </w:r>
      <w:r>
        <w:rPr>
          <w:w w:val="115"/>
        </w:rPr>
        <w:t>the</w:t>
      </w:r>
      <w:r>
        <w:rPr>
          <w:spacing w:val="17"/>
          <w:w w:val="115"/>
        </w:rPr>
        <w:t xml:space="preserve"> </w:t>
      </w:r>
      <w:r>
        <w:rPr>
          <w:w w:val="115"/>
        </w:rPr>
        <w:t>same</w:t>
      </w:r>
      <w:r>
        <w:rPr>
          <w:spacing w:val="-11"/>
          <w:w w:val="115"/>
        </w:rPr>
        <w:t xml:space="preserve"> </w:t>
      </w:r>
      <w:r>
        <w:rPr>
          <w:w w:val="115"/>
        </w:rPr>
        <w:t>components, Cronbach's</w:t>
      </w:r>
      <w:r>
        <w:rPr>
          <w:spacing w:val="-2"/>
          <w:w w:val="115"/>
        </w:rPr>
        <w:t xml:space="preserve"> </w:t>
      </w:r>
      <w:r>
        <w:rPr>
          <w:w w:val="115"/>
        </w:rPr>
        <w:t>alphas</w:t>
      </w:r>
      <w:r>
        <w:rPr>
          <w:spacing w:val="-11"/>
          <w:w w:val="115"/>
        </w:rPr>
        <w:t xml:space="preserve"> </w:t>
      </w:r>
      <w:r>
        <w:rPr>
          <w:w w:val="115"/>
        </w:rPr>
        <w:t>were</w:t>
      </w:r>
      <w:r>
        <w:rPr>
          <w:spacing w:val="-6"/>
          <w:w w:val="115"/>
        </w:rPr>
        <w:t xml:space="preserve"> </w:t>
      </w:r>
      <w:r>
        <w:rPr>
          <w:w w:val="115"/>
          <w:sz w:val="18"/>
          <w:szCs w:val="18"/>
        </w:rPr>
        <w:t>again</w:t>
      </w:r>
      <w:r>
        <w:rPr>
          <w:spacing w:val="-8"/>
          <w:w w:val="115"/>
          <w:sz w:val="18"/>
          <w:szCs w:val="18"/>
        </w:rPr>
        <w:t xml:space="preserve"> </w:t>
      </w:r>
      <w:r>
        <w:rPr>
          <w:w w:val="115"/>
        </w:rPr>
        <w:t>calculated. For</w:t>
      </w:r>
      <w:r>
        <w:rPr>
          <w:spacing w:val="-9"/>
          <w:w w:val="115"/>
        </w:rPr>
        <w:t xml:space="preserve"> </w:t>
      </w:r>
      <w:r>
        <w:rPr>
          <w:w w:val="115"/>
        </w:rPr>
        <w:t>Cultural</w:t>
      </w:r>
      <w:r>
        <w:rPr>
          <w:spacing w:val="-12"/>
          <w:w w:val="115"/>
        </w:rPr>
        <w:t xml:space="preserve"> </w:t>
      </w:r>
      <w:r>
        <w:rPr>
          <w:w w:val="115"/>
        </w:rPr>
        <w:t>Racism,</w:t>
      </w:r>
      <w:r>
        <w:rPr>
          <w:spacing w:val="-2"/>
          <w:w w:val="115"/>
        </w:rPr>
        <w:t xml:space="preserve"> </w:t>
      </w:r>
      <w:r>
        <w:rPr>
          <w:w w:val="115"/>
        </w:rPr>
        <w:t>Institutional</w:t>
      </w:r>
      <w:r>
        <w:rPr>
          <w:spacing w:val="10"/>
          <w:w w:val="115"/>
        </w:rPr>
        <w:t xml:space="preserve"> </w:t>
      </w:r>
      <w:r>
        <w:rPr>
          <w:w w:val="115"/>
        </w:rPr>
        <w:t>Racism,</w:t>
      </w:r>
      <w:r>
        <w:rPr>
          <w:spacing w:val="-5"/>
          <w:w w:val="115"/>
        </w:rPr>
        <w:t xml:space="preserve"> </w:t>
      </w:r>
      <w:r>
        <w:rPr>
          <w:w w:val="115"/>
        </w:rPr>
        <w:t>and</w:t>
      </w:r>
      <w:r>
        <w:rPr>
          <w:spacing w:val="27"/>
          <w:w w:val="115"/>
        </w:rPr>
        <w:t xml:space="preserve"> </w:t>
      </w:r>
      <w:r>
        <w:rPr>
          <w:w w:val="115"/>
        </w:rPr>
        <w:t>Individual Racism,</w:t>
      </w:r>
      <w:r>
        <w:rPr>
          <w:spacing w:val="-14"/>
          <w:w w:val="115"/>
        </w:rPr>
        <w:t xml:space="preserve"> </w:t>
      </w:r>
      <w:r>
        <w:rPr>
          <w:w w:val="115"/>
        </w:rPr>
        <w:t>the Cronbach's</w:t>
      </w:r>
      <w:r>
        <w:rPr>
          <w:spacing w:val="-3"/>
          <w:w w:val="115"/>
        </w:rPr>
        <w:t xml:space="preserve"> </w:t>
      </w:r>
      <w:r>
        <w:rPr>
          <w:w w:val="115"/>
        </w:rPr>
        <w:t>alphas</w:t>
      </w:r>
      <w:r>
        <w:rPr>
          <w:spacing w:val="-11"/>
          <w:w w:val="115"/>
        </w:rPr>
        <w:t xml:space="preserve"> </w:t>
      </w:r>
      <w:r>
        <w:rPr>
          <w:w w:val="115"/>
        </w:rPr>
        <w:t>were</w:t>
      </w:r>
      <w:r>
        <w:rPr>
          <w:spacing w:val="-9"/>
          <w:w w:val="115"/>
        </w:rPr>
        <w:t xml:space="preserve"> </w:t>
      </w:r>
      <w:r>
        <w:rPr>
          <w:w w:val="115"/>
        </w:rPr>
        <w:t>.78,</w:t>
      </w:r>
      <w:r>
        <w:rPr>
          <w:spacing w:val="-5"/>
          <w:w w:val="115"/>
        </w:rPr>
        <w:t xml:space="preserve"> </w:t>
      </w:r>
      <w:r>
        <w:rPr>
          <w:w w:val="115"/>
        </w:rPr>
        <w:t>.69,</w:t>
      </w:r>
      <w:r>
        <w:rPr>
          <w:spacing w:val="-15"/>
          <w:w w:val="115"/>
        </w:rPr>
        <w:t xml:space="preserve"> </w:t>
      </w:r>
      <w:r>
        <w:rPr>
          <w:w w:val="115"/>
        </w:rPr>
        <w:t>and</w:t>
      </w:r>
      <w:r>
        <w:rPr>
          <w:spacing w:val="-4"/>
          <w:w w:val="115"/>
        </w:rPr>
        <w:t xml:space="preserve"> </w:t>
      </w:r>
      <w:r>
        <w:rPr>
          <w:w w:val="115"/>
        </w:rPr>
        <w:t>.78,</w:t>
      </w:r>
      <w:r>
        <w:rPr>
          <w:spacing w:val="-6"/>
          <w:w w:val="115"/>
        </w:rPr>
        <w:t xml:space="preserve"> </w:t>
      </w:r>
      <w:r>
        <w:rPr>
          <w:w w:val="115"/>
        </w:rPr>
        <w:t>respectively.</w:t>
      </w:r>
    </w:p>
    <w:p w14:paraId="36C38FF7" w14:textId="77777777" w:rsidR="00D37A87" w:rsidRDefault="00D37A87" w:rsidP="00D37A87">
      <w:pPr>
        <w:pStyle w:val="BodyText"/>
        <w:kinsoku w:val="0"/>
        <w:overflowPunct w:val="0"/>
        <w:spacing w:before="221"/>
      </w:pPr>
    </w:p>
    <w:p w14:paraId="0776CBDA" w14:textId="77777777" w:rsidR="00D37A87" w:rsidRDefault="00D37A87" w:rsidP="00D37A87">
      <w:pPr>
        <w:pStyle w:val="BodyText"/>
        <w:kinsoku w:val="0"/>
        <w:overflowPunct w:val="0"/>
        <w:spacing w:before="1"/>
        <w:ind w:left="168"/>
        <w:jc w:val="both"/>
        <w:rPr>
          <w:spacing w:val="-2"/>
          <w:w w:val="105"/>
          <w:sz w:val="13"/>
          <w:szCs w:val="13"/>
        </w:rPr>
      </w:pPr>
      <w:r>
        <w:rPr>
          <w:spacing w:val="-2"/>
          <w:w w:val="105"/>
          <w:sz w:val="13"/>
          <w:szCs w:val="13"/>
        </w:rPr>
        <w:t>MEASUREMENT AND</w:t>
      </w:r>
      <w:r>
        <w:rPr>
          <w:spacing w:val="-4"/>
          <w:w w:val="105"/>
          <w:sz w:val="13"/>
          <w:szCs w:val="13"/>
        </w:rPr>
        <w:t xml:space="preserve"> </w:t>
      </w:r>
      <w:r>
        <w:rPr>
          <w:spacing w:val="-2"/>
          <w:w w:val="105"/>
          <w:sz w:val="13"/>
          <w:szCs w:val="13"/>
        </w:rPr>
        <w:t>EVALUATION IN</w:t>
      </w:r>
      <w:r>
        <w:rPr>
          <w:spacing w:val="-6"/>
          <w:w w:val="105"/>
          <w:sz w:val="13"/>
          <w:szCs w:val="13"/>
        </w:rPr>
        <w:t xml:space="preserve"> </w:t>
      </w:r>
      <w:r>
        <w:rPr>
          <w:spacing w:val="-2"/>
          <w:w w:val="105"/>
          <w:sz w:val="13"/>
          <w:szCs w:val="13"/>
        </w:rPr>
        <w:t>COUNSELING AND</w:t>
      </w:r>
      <w:r>
        <w:rPr>
          <w:spacing w:val="-3"/>
          <w:w w:val="105"/>
          <w:sz w:val="13"/>
          <w:szCs w:val="13"/>
        </w:rPr>
        <w:t xml:space="preserve"> </w:t>
      </w:r>
      <w:r>
        <w:rPr>
          <w:spacing w:val="-2"/>
          <w:w w:val="105"/>
          <w:sz w:val="13"/>
          <w:szCs w:val="13"/>
        </w:rPr>
        <w:t>DEVELOPMENT/</w:t>
      </w:r>
      <w:r>
        <w:rPr>
          <w:spacing w:val="20"/>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73772ADB" w14:textId="77777777" w:rsidR="00D37A87" w:rsidRDefault="00D37A87" w:rsidP="00D37A87">
      <w:pPr>
        <w:pStyle w:val="BodyText"/>
        <w:kinsoku w:val="0"/>
        <w:overflowPunct w:val="0"/>
        <w:rPr>
          <w:sz w:val="13"/>
          <w:szCs w:val="13"/>
        </w:rPr>
      </w:pPr>
    </w:p>
    <w:p w14:paraId="3DB40A65" w14:textId="77777777" w:rsidR="00D37A87" w:rsidRDefault="00D37A87" w:rsidP="00D37A87">
      <w:pPr>
        <w:pStyle w:val="BodyText"/>
        <w:kinsoku w:val="0"/>
        <w:overflowPunct w:val="0"/>
        <w:ind w:left="175"/>
        <w:rPr>
          <w:spacing w:val="-4"/>
        </w:rPr>
      </w:pPr>
      <w:r>
        <w:rPr>
          <w:spacing w:val="-4"/>
        </w:rPr>
        <w:t>160</w:t>
      </w:r>
    </w:p>
    <w:p w14:paraId="3EFFA1D4" w14:textId="77777777" w:rsidR="00D37A87" w:rsidRDefault="00D37A87" w:rsidP="00D37A87">
      <w:pPr>
        <w:pStyle w:val="BodyText"/>
        <w:kinsoku w:val="0"/>
        <w:overflowPunct w:val="0"/>
        <w:ind w:left="175"/>
        <w:rPr>
          <w:spacing w:val="-4"/>
        </w:rPr>
        <w:sectPr w:rsidR="00D37A87">
          <w:type w:val="continuous"/>
          <w:pgSz w:w="10080" w:h="14400"/>
          <w:pgMar w:top="720" w:right="1300" w:bottom="280" w:left="1360" w:header="720" w:footer="720" w:gutter="0"/>
          <w:cols w:space="720"/>
          <w:noEndnote/>
        </w:sectPr>
      </w:pPr>
    </w:p>
    <w:p w14:paraId="6FF01363" w14:textId="77777777" w:rsidR="00D37A87" w:rsidRDefault="00D37A87" w:rsidP="00D37A87">
      <w:pPr>
        <w:pStyle w:val="BodyText"/>
        <w:kinsoku w:val="0"/>
        <w:overflowPunct w:val="0"/>
        <w:spacing w:before="2"/>
        <w:rPr>
          <w:sz w:val="15"/>
          <w:szCs w:val="15"/>
        </w:rPr>
      </w:pPr>
    </w:p>
    <w:p w14:paraId="6824A0D8" w14:textId="77777777" w:rsidR="00D37A87" w:rsidRDefault="00D37A87" w:rsidP="00D37A87">
      <w:pPr>
        <w:pStyle w:val="BodyText"/>
        <w:kinsoku w:val="0"/>
        <w:overflowPunct w:val="0"/>
        <w:spacing w:before="56" w:line="235" w:lineRule="auto"/>
        <w:ind w:left="188" w:right="127" w:firstLine="137"/>
        <w:jc w:val="both"/>
        <w:rPr>
          <w:w w:val="110"/>
        </w:rPr>
      </w:pPr>
      <w:r>
        <w:rPr>
          <w:w w:val="110"/>
        </w:rPr>
        <w:t>By</w:t>
      </w:r>
      <w:r>
        <w:rPr>
          <w:spacing w:val="1"/>
          <w:w w:val="110"/>
        </w:rPr>
        <w:t xml:space="preserve"> </w:t>
      </w:r>
      <w:r>
        <w:rPr>
          <w:w w:val="110"/>
        </w:rPr>
        <w:t>reviewing</w:t>
      </w:r>
      <w:r>
        <w:rPr>
          <w:spacing w:val="14"/>
          <w:w w:val="110"/>
        </w:rPr>
        <w:t xml:space="preserve"> </w:t>
      </w:r>
      <w:r>
        <w:rPr>
          <w:w w:val="110"/>
        </w:rPr>
        <w:t>the</w:t>
      </w:r>
      <w:r>
        <w:rPr>
          <w:spacing w:val="22"/>
          <w:w w:val="110"/>
        </w:rPr>
        <w:t xml:space="preserve"> </w:t>
      </w:r>
      <w:r>
        <w:rPr>
          <w:w w:val="110"/>
        </w:rPr>
        <w:t>aggregate-item</w:t>
      </w:r>
      <w:r>
        <w:rPr>
          <w:spacing w:val="-10"/>
          <w:w w:val="110"/>
        </w:rPr>
        <w:t xml:space="preserve"> </w:t>
      </w:r>
      <w:r>
        <w:rPr>
          <w:w w:val="110"/>
        </w:rPr>
        <w:t>confirmatory</w:t>
      </w:r>
      <w:r>
        <w:rPr>
          <w:spacing w:val="15"/>
          <w:w w:val="110"/>
        </w:rPr>
        <w:t xml:space="preserve"> </w:t>
      </w:r>
      <w:r>
        <w:rPr>
          <w:w w:val="110"/>
        </w:rPr>
        <w:t>factor</w:t>
      </w:r>
      <w:r>
        <w:rPr>
          <w:spacing w:val="1"/>
          <w:w w:val="110"/>
        </w:rPr>
        <w:t xml:space="preserve"> </w:t>
      </w:r>
      <w:r>
        <w:rPr>
          <w:w w:val="110"/>
        </w:rPr>
        <w:t>analysis</w:t>
      </w:r>
      <w:r>
        <w:rPr>
          <w:spacing w:val="-1"/>
          <w:w w:val="110"/>
        </w:rPr>
        <w:t xml:space="preserve"> </w:t>
      </w:r>
      <w:r>
        <w:rPr>
          <w:w w:val="110"/>
        </w:rPr>
        <w:t>results</w:t>
      </w:r>
      <w:r>
        <w:rPr>
          <w:spacing w:val="11"/>
          <w:w w:val="110"/>
        </w:rPr>
        <w:t xml:space="preserve"> </w:t>
      </w:r>
      <w:r>
        <w:rPr>
          <w:w w:val="110"/>
        </w:rPr>
        <w:t>presented</w:t>
      </w:r>
      <w:r>
        <w:rPr>
          <w:spacing w:val="10"/>
          <w:w w:val="110"/>
        </w:rPr>
        <w:t xml:space="preserve"> </w:t>
      </w:r>
      <w:r>
        <w:rPr>
          <w:w w:val="110"/>
        </w:rPr>
        <w:t>in</w:t>
      </w:r>
      <w:r>
        <w:rPr>
          <w:spacing w:val="-8"/>
          <w:w w:val="110"/>
        </w:rPr>
        <w:t xml:space="preserve"> </w:t>
      </w:r>
      <w:r>
        <w:rPr>
          <w:w w:val="110"/>
        </w:rPr>
        <w:t>Table</w:t>
      </w:r>
      <w:r>
        <w:rPr>
          <w:spacing w:val="-2"/>
          <w:w w:val="110"/>
        </w:rPr>
        <w:t xml:space="preserve"> </w:t>
      </w:r>
      <w:r>
        <w:rPr>
          <w:w w:val="110"/>
        </w:rPr>
        <w:t>3,</w:t>
      </w:r>
      <w:r>
        <w:rPr>
          <w:spacing w:val="15"/>
          <w:w w:val="110"/>
        </w:rPr>
        <w:t xml:space="preserve"> </w:t>
      </w:r>
      <w:r>
        <w:rPr>
          <w:w w:val="110"/>
        </w:rPr>
        <w:t>it</w:t>
      </w:r>
      <w:r>
        <w:rPr>
          <w:spacing w:val="-3"/>
          <w:w w:val="110"/>
        </w:rPr>
        <w:t xml:space="preserve"> </w:t>
      </w:r>
      <w:r>
        <w:rPr>
          <w:w w:val="110"/>
        </w:rPr>
        <w:t>can</w:t>
      </w:r>
      <w:r>
        <w:rPr>
          <w:spacing w:val="20"/>
          <w:w w:val="110"/>
        </w:rPr>
        <w:t xml:space="preserve"> </w:t>
      </w:r>
      <w:r>
        <w:rPr>
          <w:w w:val="110"/>
        </w:rPr>
        <w:t>be</w:t>
      </w:r>
      <w:r>
        <w:rPr>
          <w:spacing w:val="-2"/>
          <w:w w:val="110"/>
        </w:rPr>
        <w:t xml:space="preserve"> </w:t>
      </w:r>
      <w:r>
        <w:rPr>
          <w:w w:val="110"/>
        </w:rPr>
        <w:t>observed</w:t>
      </w:r>
      <w:r>
        <w:rPr>
          <w:spacing w:val="34"/>
          <w:w w:val="110"/>
        </w:rPr>
        <w:t xml:space="preserve"> </w:t>
      </w:r>
      <w:r>
        <w:rPr>
          <w:w w:val="110"/>
        </w:rPr>
        <w:t>that</w:t>
      </w:r>
      <w:r>
        <w:rPr>
          <w:spacing w:val="-14"/>
          <w:w w:val="110"/>
        </w:rPr>
        <w:t xml:space="preserve"> </w:t>
      </w:r>
      <w:r>
        <w:rPr>
          <w:w w:val="110"/>
        </w:rPr>
        <w:t>all</w:t>
      </w:r>
      <w:r>
        <w:rPr>
          <w:spacing w:val="-31"/>
          <w:w w:val="110"/>
        </w:rPr>
        <w:t xml:space="preserve"> </w:t>
      </w:r>
      <w:r>
        <w:rPr>
          <w:w w:val="110"/>
        </w:rPr>
        <w:t>of</w:t>
      </w:r>
      <w:r>
        <w:rPr>
          <w:spacing w:val="10"/>
          <w:w w:val="110"/>
        </w:rPr>
        <w:t xml:space="preserve"> </w:t>
      </w:r>
      <w:r>
        <w:rPr>
          <w:w w:val="110"/>
        </w:rPr>
        <w:t>the</w:t>
      </w:r>
      <w:r>
        <w:rPr>
          <w:spacing w:val="58"/>
          <w:w w:val="110"/>
        </w:rPr>
        <w:t xml:space="preserve"> </w:t>
      </w:r>
      <w:r>
        <w:rPr>
          <w:w w:val="110"/>
        </w:rPr>
        <w:t>flt</w:t>
      </w:r>
      <w:r>
        <w:rPr>
          <w:spacing w:val="-15"/>
          <w:w w:val="110"/>
        </w:rPr>
        <w:t xml:space="preserve"> </w:t>
      </w:r>
      <w:r>
        <w:rPr>
          <w:w w:val="110"/>
        </w:rPr>
        <w:t>indexes</w:t>
      </w:r>
      <w:r>
        <w:rPr>
          <w:spacing w:val="1"/>
          <w:w w:val="110"/>
        </w:rPr>
        <w:t xml:space="preserve"> </w:t>
      </w:r>
      <w:r>
        <w:rPr>
          <w:w w:val="110"/>
        </w:rPr>
        <w:t>for</w:t>
      </w:r>
      <w:r>
        <w:rPr>
          <w:spacing w:val="4"/>
          <w:w w:val="110"/>
        </w:rPr>
        <w:t xml:space="preserve"> </w:t>
      </w:r>
      <w:r>
        <w:rPr>
          <w:w w:val="110"/>
        </w:rPr>
        <w:t>the</w:t>
      </w:r>
      <w:r>
        <w:rPr>
          <w:spacing w:val="40"/>
          <w:w w:val="110"/>
        </w:rPr>
        <w:t xml:space="preserve"> </w:t>
      </w:r>
      <w:r>
        <w:rPr>
          <w:w w:val="110"/>
        </w:rPr>
        <w:t>competing</w:t>
      </w:r>
      <w:r>
        <w:rPr>
          <w:spacing w:val="5"/>
          <w:w w:val="110"/>
        </w:rPr>
        <w:t xml:space="preserve"> </w:t>
      </w:r>
      <w:r>
        <w:rPr>
          <w:w w:val="110"/>
        </w:rPr>
        <w:t>factor</w:t>
      </w:r>
      <w:r>
        <w:rPr>
          <w:spacing w:val="10"/>
          <w:w w:val="110"/>
        </w:rPr>
        <w:t xml:space="preserve"> </w:t>
      </w:r>
      <w:r>
        <w:rPr>
          <w:w w:val="110"/>
        </w:rPr>
        <w:t>models</w:t>
      </w:r>
      <w:r>
        <w:rPr>
          <w:spacing w:val="8"/>
          <w:w w:val="110"/>
        </w:rPr>
        <w:t xml:space="preserve"> </w:t>
      </w:r>
      <w:r>
        <w:rPr>
          <w:w w:val="110"/>
        </w:rPr>
        <w:t>improved.</w:t>
      </w:r>
      <w:r>
        <w:rPr>
          <w:spacing w:val="6"/>
          <w:w w:val="110"/>
        </w:rPr>
        <w:t xml:space="preserve"> </w:t>
      </w:r>
      <w:r>
        <w:rPr>
          <w:w w:val="110"/>
        </w:rPr>
        <w:t>The</w:t>
      </w:r>
      <w:r>
        <w:rPr>
          <w:spacing w:val="5"/>
          <w:w w:val="110"/>
        </w:rPr>
        <w:t xml:space="preserve"> </w:t>
      </w:r>
      <w:r>
        <w:rPr>
          <w:w w:val="110"/>
        </w:rPr>
        <w:t>GFls</w:t>
      </w:r>
      <w:r>
        <w:rPr>
          <w:spacing w:val="4"/>
          <w:w w:val="110"/>
        </w:rPr>
        <w:t xml:space="preserve"> </w:t>
      </w:r>
      <w:r>
        <w:rPr>
          <w:w w:val="110"/>
        </w:rPr>
        <w:t>and</w:t>
      </w:r>
      <w:r>
        <w:rPr>
          <w:spacing w:val="36"/>
          <w:w w:val="110"/>
        </w:rPr>
        <w:t xml:space="preserve"> </w:t>
      </w:r>
      <w:r>
        <w:rPr>
          <w:w w:val="110"/>
        </w:rPr>
        <w:t>AGFis for</w:t>
      </w:r>
      <w:r>
        <w:rPr>
          <w:spacing w:val="1"/>
          <w:w w:val="110"/>
        </w:rPr>
        <w:t xml:space="preserve"> </w:t>
      </w:r>
      <w:r>
        <w:rPr>
          <w:w w:val="110"/>
        </w:rPr>
        <w:t>both</w:t>
      </w:r>
      <w:r>
        <w:rPr>
          <w:spacing w:val="14"/>
          <w:w w:val="110"/>
        </w:rPr>
        <w:t xml:space="preserve"> </w:t>
      </w:r>
      <w:r>
        <w:rPr>
          <w:w w:val="110"/>
        </w:rPr>
        <w:t>the orthogonal</w:t>
      </w:r>
      <w:r>
        <w:rPr>
          <w:spacing w:val="8"/>
          <w:w w:val="110"/>
        </w:rPr>
        <w:t xml:space="preserve"> </w:t>
      </w:r>
      <w:r>
        <w:rPr>
          <w:w w:val="110"/>
        </w:rPr>
        <w:t>and</w:t>
      </w:r>
      <w:r>
        <w:rPr>
          <w:spacing w:val="36"/>
          <w:w w:val="110"/>
        </w:rPr>
        <w:t xml:space="preserve"> </w:t>
      </w:r>
      <w:r>
        <w:rPr>
          <w:w w:val="110"/>
        </w:rPr>
        <w:t>the</w:t>
      </w:r>
      <w:r>
        <w:rPr>
          <w:spacing w:val="11"/>
          <w:w w:val="110"/>
        </w:rPr>
        <w:t xml:space="preserve"> </w:t>
      </w:r>
      <w:r>
        <w:rPr>
          <w:w w:val="110"/>
        </w:rPr>
        <w:t>oblique</w:t>
      </w:r>
      <w:r>
        <w:rPr>
          <w:spacing w:val="8"/>
          <w:w w:val="110"/>
        </w:rPr>
        <w:t xml:space="preserve"> </w:t>
      </w:r>
      <w:r>
        <w:rPr>
          <w:w w:val="110"/>
        </w:rPr>
        <w:t>models</w:t>
      </w:r>
      <w:r>
        <w:rPr>
          <w:spacing w:val="20"/>
          <w:w w:val="110"/>
        </w:rPr>
        <w:t xml:space="preserve"> </w:t>
      </w:r>
      <w:r>
        <w:rPr>
          <w:w w:val="110"/>
        </w:rPr>
        <w:t>now</w:t>
      </w:r>
      <w:r>
        <w:rPr>
          <w:spacing w:val="-3"/>
          <w:w w:val="110"/>
        </w:rPr>
        <w:t xml:space="preserve"> </w:t>
      </w:r>
      <w:r>
        <w:rPr>
          <w:w w:val="110"/>
        </w:rPr>
        <w:t>range</w:t>
      </w:r>
      <w:r>
        <w:rPr>
          <w:spacing w:val="-3"/>
          <w:w w:val="110"/>
        </w:rPr>
        <w:t xml:space="preserve"> </w:t>
      </w:r>
      <w:r>
        <w:rPr>
          <w:w w:val="110"/>
        </w:rPr>
        <w:lastRenderedPageBreak/>
        <w:t>from</w:t>
      </w:r>
      <w:r>
        <w:rPr>
          <w:spacing w:val="7"/>
          <w:w w:val="110"/>
        </w:rPr>
        <w:t xml:space="preserve"> </w:t>
      </w:r>
      <w:r>
        <w:rPr>
          <w:w w:val="110"/>
        </w:rPr>
        <w:t>.77</w:t>
      </w:r>
      <w:r>
        <w:rPr>
          <w:spacing w:val="22"/>
          <w:w w:val="110"/>
        </w:rPr>
        <w:t xml:space="preserve"> </w:t>
      </w:r>
      <w:r>
        <w:rPr>
          <w:w w:val="110"/>
        </w:rPr>
        <w:t>to</w:t>
      </w:r>
      <w:r>
        <w:rPr>
          <w:spacing w:val="3"/>
          <w:w w:val="110"/>
        </w:rPr>
        <w:t xml:space="preserve"> </w:t>
      </w:r>
      <w:r>
        <w:rPr>
          <w:w w:val="110"/>
        </w:rPr>
        <w:t>.92</w:t>
      </w:r>
      <w:r>
        <w:rPr>
          <w:spacing w:val="29"/>
          <w:w w:val="110"/>
        </w:rPr>
        <w:t xml:space="preserve"> </w:t>
      </w:r>
      <w:r>
        <w:rPr>
          <w:w w:val="110"/>
        </w:rPr>
        <w:t>and</w:t>
      </w:r>
      <w:r>
        <w:rPr>
          <w:spacing w:val="40"/>
          <w:w w:val="110"/>
        </w:rPr>
        <w:t xml:space="preserve"> </w:t>
      </w:r>
      <w:r>
        <w:rPr>
          <w:w w:val="110"/>
        </w:rPr>
        <w:t>.66</w:t>
      </w:r>
      <w:r>
        <w:rPr>
          <w:spacing w:val="35"/>
          <w:w w:val="110"/>
        </w:rPr>
        <w:t xml:space="preserve"> </w:t>
      </w:r>
      <w:r>
        <w:rPr>
          <w:w w:val="110"/>
        </w:rPr>
        <w:t>to</w:t>
      </w:r>
      <w:r>
        <w:rPr>
          <w:spacing w:val="3"/>
          <w:w w:val="110"/>
        </w:rPr>
        <w:t xml:space="preserve"> </w:t>
      </w:r>
      <w:r>
        <w:rPr>
          <w:w w:val="110"/>
        </w:rPr>
        <w:t>.88,</w:t>
      </w:r>
      <w:r>
        <w:rPr>
          <w:spacing w:val="4"/>
          <w:w w:val="110"/>
        </w:rPr>
        <w:t xml:space="preserve"> </w:t>
      </w:r>
      <w:r>
        <w:rPr>
          <w:w w:val="110"/>
        </w:rPr>
        <w:t>respectively.</w:t>
      </w:r>
      <w:r>
        <w:rPr>
          <w:spacing w:val="-1"/>
          <w:w w:val="110"/>
        </w:rPr>
        <w:t xml:space="preserve"> </w:t>
      </w:r>
      <w:r>
        <w:rPr>
          <w:w w:val="110"/>
        </w:rPr>
        <w:t>The</w:t>
      </w:r>
      <w:r>
        <w:rPr>
          <w:spacing w:val="12"/>
          <w:w w:val="110"/>
        </w:rPr>
        <w:t xml:space="preserve"> </w:t>
      </w:r>
      <w:r>
        <w:rPr>
          <w:w w:val="110"/>
        </w:rPr>
        <w:t>RNls</w:t>
      </w:r>
      <w:r>
        <w:rPr>
          <w:spacing w:val="5"/>
          <w:w w:val="110"/>
        </w:rPr>
        <w:t xml:space="preserve"> </w:t>
      </w:r>
      <w:r>
        <w:rPr>
          <w:w w:val="110"/>
        </w:rPr>
        <w:t>for</w:t>
      </w:r>
      <w:r>
        <w:rPr>
          <w:spacing w:val="10"/>
          <w:w w:val="110"/>
        </w:rPr>
        <w:t xml:space="preserve"> </w:t>
      </w:r>
      <w:r>
        <w:rPr>
          <w:w w:val="110"/>
        </w:rPr>
        <w:t>the</w:t>
      </w:r>
      <w:r>
        <w:rPr>
          <w:spacing w:val="5"/>
          <w:w w:val="110"/>
        </w:rPr>
        <w:t xml:space="preserve"> </w:t>
      </w:r>
      <w:r>
        <w:rPr>
          <w:w w:val="110"/>
        </w:rPr>
        <w:t>orthogonal</w:t>
      </w:r>
      <w:r>
        <w:rPr>
          <w:spacing w:val="7"/>
          <w:w w:val="110"/>
        </w:rPr>
        <w:t xml:space="preserve"> </w:t>
      </w:r>
      <w:r>
        <w:rPr>
          <w:w w:val="110"/>
        </w:rPr>
        <w:t>and</w:t>
      </w:r>
      <w:r>
        <w:rPr>
          <w:spacing w:val="28"/>
          <w:w w:val="110"/>
        </w:rPr>
        <w:t xml:space="preserve"> </w:t>
      </w:r>
      <w:r>
        <w:rPr>
          <w:w w:val="110"/>
        </w:rPr>
        <w:t>oblique</w:t>
      </w:r>
      <w:r>
        <w:rPr>
          <w:spacing w:val="13"/>
          <w:w w:val="110"/>
        </w:rPr>
        <w:t xml:space="preserve"> </w:t>
      </w:r>
      <w:r>
        <w:rPr>
          <w:w w:val="110"/>
        </w:rPr>
        <w:t>models</w:t>
      </w:r>
      <w:r>
        <w:rPr>
          <w:spacing w:val="15"/>
          <w:w w:val="110"/>
        </w:rPr>
        <w:t xml:space="preserve"> </w:t>
      </w:r>
      <w:r>
        <w:rPr>
          <w:w w:val="110"/>
        </w:rPr>
        <w:t>ranged</w:t>
      </w:r>
      <w:r>
        <w:rPr>
          <w:spacing w:val="14"/>
          <w:w w:val="110"/>
        </w:rPr>
        <w:t xml:space="preserve"> </w:t>
      </w:r>
      <w:r>
        <w:rPr>
          <w:w w:val="110"/>
        </w:rPr>
        <w:t>from</w:t>
      </w:r>
      <w:r>
        <w:rPr>
          <w:spacing w:val="19"/>
          <w:w w:val="110"/>
        </w:rPr>
        <w:t xml:space="preserve"> </w:t>
      </w:r>
      <w:r>
        <w:rPr>
          <w:w w:val="110"/>
        </w:rPr>
        <w:t>.68</w:t>
      </w:r>
      <w:r>
        <w:rPr>
          <w:spacing w:val="27"/>
          <w:w w:val="110"/>
        </w:rPr>
        <w:t xml:space="preserve"> </w:t>
      </w:r>
      <w:r>
        <w:rPr>
          <w:w w:val="110"/>
        </w:rPr>
        <w:t>to</w:t>
      </w:r>
      <w:r>
        <w:rPr>
          <w:spacing w:val="6"/>
          <w:w w:val="110"/>
        </w:rPr>
        <w:t xml:space="preserve"> </w:t>
      </w:r>
      <w:r>
        <w:rPr>
          <w:w w:val="110"/>
        </w:rPr>
        <w:t>.94,</w:t>
      </w:r>
      <w:r>
        <w:rPr>
          <w:spacing w:val="3"/>
          <w:w w:val="110"/>
        </w:rPr>
        <w:t xml:space="preserve"> </w:t>
      </w:r>
      <w:r>
        <w:rPr>
          <w:w w:val="110"/>
        </w:rPr>
        <w:t>respectively.</w:t>
      </w:r>
      <w:r>
        <w:rPr>
          <w:spacing w:val="32"/>
          <w:w w:val="110"/>
        </w:rPr>
        <w:t xml:space="preserve"> </w:t>
      </w:r>
      <w:r>
        <w:rPr>
          <w:w w:val="110"/>
        </w:rPr>
        <w:t>Moreover,</w:t>
      </w:r>
      <w:r>
        <w:rPr>
          <w:spacing w:val="5"/>
          <w:w w:val="110"/>
        </w:rPr>
        <w:t xml:space="preserve"> </w:t>
      </w:r>
      <w:r>
        <w:rPr>
          <w:w w:val="110"/>
        </w:rPr>
        <w:t>the</w:t>
      </w:r>
      <w:r>
        <w:rPr>
          <w:spacing w:val="62"/>
          <w:w w:val="110"/>
        </w:rPr>
        <w:t xml:space="preserve"> </w:t>
      </w:r>
      <w:r>
        <w:rPr>
          <w:w w:val="110"/>
        </w:rPr>
        <w:t>three-factor</w:t>
      </w:r>
      <w:r>
        <w:rPr>
          <w:spacing w:val="31"/>
          <w:w w:val="110"/>
        </w:rPr>
        <w:t xml:space="preserve"> </w:t>
      </w:r>
      <w:r>
        <w:rPr>
          <w:w w:val="110"/>
        </w:rPr>
        <w:t>oblique</w:t>
      </w:r>
      <w:r>
        <w:rPr>
          <w:spacing w:val="25"/>
          <w:w w:val="110"/>
        </w:rPr>
        <w:t xml:space="preserve"> </w:t>
      </w:r>
      <w:r>
        <w:rPr>
          <w:w w:val="110"/>
        </w:rPr>
        <w:t>model</w:t>
      </w:r>
      <w:r>
        <w:rPr>
          <w:spacing w:val="20"/>
          <w:w w:val="110"/>
        </w:rPr>
        <w:t xml:space="preserve"> </w:t>
      </w:r>
      <w:r>
        <w:rPr>
          <w:w w:val="110"/>
        </w:rPr>
        <w:t>again</w:t>
      </w:r>
      <w:r>
        <w:rPr>
          <w:spacing w:val="18"/>
          <w:w w:val="110"/>
        </w:rPr>
        <w:t xml:space="preserve"> </w:t>
      </w:r>
      <w:r>
        <w:rPr>
          <w:w w:val="110"/>
        </w:rPr>
        <w:t>demonstrated</w:t>
      </w:r>
      <w:r>
        <w:rPr>
          <w:spacing w:val="58"/>
          <w:w w:val="110"/>
        </w:rPr>
        <w:t xml:space="preserve"> </w:t>
      </w:r>
      <w:r>
        <w:rPr>
          <w:w w:val="110"/>
        </w:rPr>
        <w:t>the</w:t>
      </w:r>
      <w:r>
        <w:rPr>
          <w:spacing w:val="31"/>
          <w:w w:val="110"/>
        </w:rPr>
        <w:t xml:space="preserve"> </w:t>
      </w:r>
      <w:r>
        <w:rPr>
          <w:w w:val="110"/>
        </w:rPr>
        <w:t>best</w:t>
      </w:r>
      <w:r>
        <w:rPr>
          <w:spacing w:val="5"/>
          <w:w w:val="110"/>
        </w:rPr>
        <w:t xml:space="preserve"> </w:t>
      </w:r>
      <w:r>
        <w:rPr>
          <w:w w:val="110"/>
        </w:rPr>
        <w:t>overall</w:t>
      </w:r>
      <w:r>
        <w:rPr>
          <w:spacing w:val="26"/>
          <w:w w:val="110"/>
        </w:rPr>
        <w:t xml:space="preserve"> </w:t>
      </w:r>
      <w:r>
        <w:rPr>
          <w:w w:val="110"/>
        </w:rPr>
        <w:t>flt</w:t>
      </w:r>
      <w:r>
        <w:rPr>
          <w:spacing w:val="1"/>
          <w:w w:val="110"/>
        </w:rPr>
        <w:t xml:space="preserve"> </w:t>
      </w:r>
      <w:r>
        <w:rPr>
          <w:w w:val="110"/>
        </w:rPr>
        <w:t>among</w:t>
      </w:r>
      <w:r>
        <w:rPr>
          <w:spacing w:val="11"/>
          <w:w w:val="110"/>
        </w:rPr>
        <w:t xml:space="preserve"> </w:t>
      </w:r>
      <w:r>
        <w:rPr>
          <w:w w:val="110"/>
        </w:rPr>
        <w:t>the</w:t>
      </w:r>
      <w:r>
        <w:rPr>
          <w:spacing w:val="34"/>
          <w:w w:val="110"/>
        </w:rPr>
        <w:t xml:space="preserve"> </w:t>
      </w:r>
      <w:r>
        <w:rPr>
          <w:w w:val="110"/>
        </w:rPr>
        <w:t>competing</w:t>
      </w:r>
      <w:r>
        <w:rPr>
          <w:spacing w:val="28"/>
          <w:w w:val="110"/>
        </w:rPr>
        <w:t xml:space="preserve"> </w:t>
      </w:r>
      <w:r>
        <w:rPr>
          <w:w w:val="110"/>
        </w:rPr>
        <w:t>models.</w:t>
      </w:r>
      <w:r>
        <w:rPr>
          <w:spacing w:val="26"/>
          <w:w w:val="110"/>
        </w:rPr>
        <w:t xml:space="preserve"> </w:t>
      </w:r>
      <w:r>
        <w:rPr>
          <w:w w:val="110"/>
        </w:rPr>
        <w:t>Given</w:t>
      </w:r>
      <w:r>
        <w:rPr>
          <w:spacing w:val="28"/>
          <w:w w:val="110"/>
        </w:rPr>
        <w:t xml:space="preserve"> </w:t>
      </w:r>
      <w:r>
        <w:rPr>
          <w:w w:val="110"/>
        </w:rPr>
        <w:t>a</w:t>
      </w:r>
      <w:r>
        <w:rPr>
          <w:spacing w:val="31"/>
          <w:w w:val="110"/>
        </w:rPr>
        <w:t xml:space="preserve"> </w:t>
      </w:r>
      <w:r>
        <w:rPr>
          <w:w w:val="110"/>
        </w:rPr>
        <w:t>GFI</w:t>
      </w:r>
      <w:r>
        <w:rPr>
          <w:spacing w:val="27"/>
          <w:w w:val="110"/>
        </w:rPr>
        <w:t xml:space="preserve"> </w:t>
      </w:r>
      <w:r>
        <w:rPr>
          <w:w w:val="110"/>
        </w:rPr>
        <w:t>of</w:t>
      </w:r>
      <w:r>
        <w:rPr>
          <w:spacing w:val="18"/>
          <w:w w:val="110"/>
        </w:rPr>
        <w:t xml:space="preserve"> </w:t>
      </w:r>
      <w:r>
        <w:rPr>
          <w:w w:val="110"/>
        </w:rPr>
        <w:t>.92</w:t>
      </w:r>
      <w:r>
        <w:rPr>
          <w:spacing w:val="72"/>
          <w:w w:val="110"/>
        </w:rPr>
        <w:t xml:space="preserve"> </w:t>
      </w:r>
      <w:r>
        <w:rPr>
          <w:w w:val="110"/>
        </w:rPr>
        <w:t>and</w:t>
      </w:r>
      <w:r>
        <w:rPr>
          <w:spacing w:val="78"/>
          <w:w w:val="150"/>
        </w:rPr>
        <w:t xml:space="preserve"> </w:t>
      </w:r>
      <w:r>
        <w:rPr>
          <w:w w:val="110"/>
        </w:rPr>
        <w:t>an</w:t>
      </w:r>
      <w:r>
        <w:rPr>
          <w:spacing w:val="77"/>
          <w:w w:val="110"/>
        </w:rPr>
        <w:t xml:space="preserve"> </w:t>
      </w:r>
      <w:r>
        <w:rPr>
          <w:w w:val="110"/>
        </w:rPr>
        <w:t>RNI</w:t>
      </w:r>
      <w:r>
        <w:rPr>
          <w:spacing w:val="28"/>
          <w:w w:val="110"/>
        </w:rPr>
        <w:t xml:space="preserve"> </w:t>
      </w:r>
      <w:r>
        <w:rPr>
          <w:w w:val="110"/>
        </w:rPr>
        <w:t>of</w:t>
      </w:r>
      <w:r>
        <w:rPr>
          <w:spacing w:val="24"/>
          <w:w w:val="110"/>
        </w:rPr>
        <w:t xml:space="preserve"> </w:t>
      </w:r>
      <w:r>
        <w:rPr>
          <w:w w:val="110"/>
        </w:rPr>
        <w:t>.94,</w:t>
      </w:r>
      <w:r>
        <w:rPr>
          <w:spacing w:val="20"/>
          <w:w w:val="110"/>
        </w:rPr>
        <w:t xml:space="preserve"> </w:t>
      </w:r>
      <w:r>
        <w:rPr>
          <w:w w:val="110"/>
        </w:rPr>
        <w:t>the</w:t>
      </w:r>
      <w:r>
        <w:rPr>
          <w:spacing w:val="22"/>
          <w:w w:val="110"/>
        </w:rPr>
        <w:t xml:space="preserve"> </w:t>
      </w:r>
      <w:r>
        <w:rPr>
          <w:w w:val="110"/>
        </w:rPr>
        <w:t>three-factor</w:t>
      </w:r>
      <w:r>
        <w:rPr>
          <w:spacing w:val="11"/>
          <w:w w:val="110"/>
        </w:rPr>
        <w:t xml:space="preserve"> </w:t>
      </w:r>
      <w:r>
        <w:rPr>
          <w:w w:val="110"/>
        </w:rPr>
        <w:t>oblique</w:t>
      </w:r>
      <w:r>
        <w:rPr>
          <w:spacing w:val="19"/>
          <w:w w:val="110"/>
        </w:rPr>
        <w:t xml:space="preserve"> </w:t>
      </w:r>
      <w:r>
        <w:rPr>
          <w:w w:val="110"/>
        </w:rPr>
        <w:t>model</w:t>
      </w:r>
      <w:r>
        <w:rPr>
          <w:spacing w:val="3"/>
          <w:w w:val="110"/>
        </w:rPr>
        <w:t xml:space="preserve"> </w:t>
      </w:r>
      <w:r>
        <w:rPr>
          <w:w w:val="110"/>
        </w:rPr>
        <w:t>demonstrated</w:t>
      </w:r>
      <w:r>
        <w:rPr>
          <w:spacing w:val="36"/>
          <w:w w:val="110"/>
        </w:rPr>
        <w:t xml:space="preserve"> </w:t>
      </w:r>
      <w:r>
        <w:rPr>
          <w:w w:val="110"/>
        </w:rPr>
        <w:t>a</w:t>
      </w:r>
      <w:r>
        <w:rPr>
          <w:spacing w:val="11"/>
          <w:w w:val="110"/>
        </w:rPr>
        <w:t xml:space="preserve"> </w:t>
      </w:r>
      <w:r>
        <w:rPr>
          <w:w w:val="110"/>
        </w:rPr>
        <w:t>satisfactory</w:t>
      </w:r>
      <w:r>
        <w:rPr>
          <w:spacing w:val="20"/>
          <w:w w:val="110"/>
        </w:rPr>
        <w:t xml:space="preserve"> </w:t>
      </w:r>
      <w:r>
        <w:rPr>
          <w:w w:val="110"/>
        </w:rPr>
        <w:t>flt</w:t>
      </w:r>
      <w:r>
        <w:rPr>
          <w:spacing w:val="-8"/>
          <w:w w:val="110"/>
        </w:rPr>
        <w:t xml:space="preserve"> </w:t>
      </w:r>
      <w:r>
        <w:rPr>
          <w:w w:val="110"/>
        </w:rPr>
        <w:t>to</w:t>
      </w:r>
      <w:r>
        <w:rPr>
          <w:spacing w:val="4"/>
          <w:w w:val="110"/>
        </w:rPr>
        <w:t xml:space="preserve"> </w:t>
      </w:r>
      <w:r>
        <w:rPr>
          <w:w w:val="110"/>
        </w:rPr>
        <w:t>the</w:t>
      </w:r>
      <w:r>
        <w:rPr>
          <w:spacing w:val="20"/>
          <w:w w:val="110"/>
        </w:rPr>
        <w:t xml:space="preserve"> </w:t>
      </w:r>
      <w:r>
        <w:rPr>
          <w:w w:val="110"/>
        </w:rPr>
        <w:t>data</w:t>
      </w:r>
      <w:r>
        <w:rPr>
          <w:spacing w:val="8"/>
          <w:w w:val="110"/>
        </w:rPr>
        <w:t xml:space="preserve"> </w:t>
      </w:r>
      <w:r>
        <w:rPr>
          <w:w w:val="110"/>
        </w:rPr>
        <w:t>for</w:t>
      </w:r>
      <w:r>
        <w:rPr>
          <w:spacing w:val="15"/>
          <w:w w:val="110"/>
        </w:rPr>
        <w:t xml:space="preserve"> </w:t>
      </w:r>
      <w:r>
        <w:rPr>
          <w:w w:val="110"/>
        </w:rPr>
        <w:t>the</w:t>
      </w:r>
      <w:r>
        <w:rPr>
          <w:spacing w:val="36"/>
          <w:w w:val="110"/>
        </w:rPr>
        <w:t xml:space="preserve"> </w:t>
      </w:r>
      <w:r>
        <w:rPr>
          <w:w w:val="110"/>
        </w:rPr>
        <w:t>IRRS-B.</w:t>
      </w:r>
      <w:r>
        <w:rPr>
          <w:spacing w:val="36"/>
          <w:w w:val="110"/>
        </w:rPr>
        <w:t xml:space="preserve"> </w:t>
      </w:r>
      <w:r>
        <w:rPr>
          <w:w w:val="110"/>
        </w:rPr>
        <w:t>Note</w:t>
      </w:r>
      <w:r>
        <w:rPr>
          <w:spacing w:val="3"/>
          <w:w w:val="110"/>
        </w:rPr>
        <w:t xml:space="preserve"> </w:t>
      </w:r>
      <w:r>
        <w:rPr>
          <w:w w:val="110"/>
        </w:rPr>
        <w:t>that</w:t>
      </w:r>
      <w:r>
        <w:rPr>
          <w:spacing w:val="19"/>
          <w:w w:val="110"/>
        </w:rPr>
        <w:t xml:space="preserve"> </w:t>
      </w:r>
      <w:r>
        <w:rPr>
          <w:w w:val="110"/>
        </w:rPr>
        <w:t>similar</w:t>
      </w:r>
      <w:r>
        <w:rPr>
          <w:spacing w:val="40"/>
          <w:w w:val="110"/>
        </w:rPr>
        <w:t xml:space="preserve"> </w:t>
      </w:r>
      <w:r>
        <w:rPr>
          <w:w w:val="110"/>
        </w:rPr>
        <w:t>contradictory</w:t>
      </w:r>
      <w:r>
        <w:rPr>
          <w:spacing w:val="49"/>
          <w:w w:val="110"/>
        </w:rPr>
        <w:t xml:space="preserve"> </w:t>
      </w:r>
      <w:r>
        <w:rPr>
          <w:w w:val="110"/>
        </w:rPr>
        <w:t>findings</w:t>
      </w:r>
      <w:r>
        <w:rPr>
          <w:spacing w:val="34"/>
          <w:w w:val="110"/>
        </w:rPr>
        <w:t xml:space="preserve"> </w:t>
      </w:r>
      <w:r>
        <w:rPr>
          <w:w w:val="110"/>
        </w:rPr>
        <w:t>occurred</w:t>
      </w:r>
      <w:r>
        <w:rPr>
          <w:spacing w:val="68"/>
          <w:w w:val="110"/>
        </w:rPr>
        <w:t xml:space="preserve"> </w:t>
      </w:r>
      <w:r>
        <w:rPr>
          <w:w w:val="110"/>
        </w:rPr>
        <w:t>in</w:t>
      </w:r>
      <w:r>
        <w:rPr>
          <w:spacing w:val="39"/>
          <w:w w:val="110"/>
        </w:rPr>
        <w:t xml:space="preserve"> </w:t>
      </w:r>
      <w:r>
        <w:rPr>
          <w:w w:val="110"/>
        </w:rPr>
        <w:t>the</w:t>
      </w:r>
      <w:r>
        <w:rPr>
          <w:spacing w:val="47"/>
          <w:w w:val="110"/>
        </w:rPr>
        <w:t xml:space="preserve"> </w:t>
      </w:r>
      <w:r>
        <w:rPr>
          <w:w w:val="110"/>
        </w:rPr>
        <w:t>IRRS</w:t>
      </w:r>
      <w:r>
        <w:rPr>
          <w:spacing w:val="24"/>
          <w:w w:val="110"/>
        </w:rPr>
        <w:t xml:space="preserve"> </w:t>
      </w:r>
      <w:r>
        <w:rPr>
          <w:w w:val="110"/>
        </w:rPr>
        <w:t>development</w:t>
      </w:r>
      <w:r>
        <w:rPr>
          <w:spacing w:val="36"/>
          <w:w w:val="110"/>
        </w:rPr>
        <w:t xml:space="preserve"> </w:t>
      </w:r>
      <w:r>
        <w:rPr>
          <w:w w:val="110"/>
        </w:rPr>
        <w:t>study</w:t>
      </w:r>
      <w:r>
        <w:rPr>
          <w:spacing w:val="15"/>
          <w:w w:val="110"/>
        </w:rPr>
        <w:t xml:space="preserve"> </w:t>
      </w:r>
      <w:r>
        <w:rPr>
          <w:w w:val="110"/>
        </w:rPr>
        <w:t>whereby</w:t>
      </w:r>
      <w:r>
        <w:rPr>
          <w:spacing w:val="15"/>
          <w:w w:val="110"/>
        </w:rPr>
        <w:t xml:space="preserve"> </w:t>
      </w:r>
      <w:r>
        <w:rPr>
          <w:w w:val="110"/>
        </w:rPr>
        <w:t>the</w:t>
      </w:r>
      <w:r>
        <w:rPr>
          <w:spacing w:val="28"/>
          <w:w w:val="110"/>
        </w:rPr>
        <w:t xml:space="preserve"> </w:t>
      </w:r>
      <w:r>
        <w:rPr>
          <w:w w:val="110"/>
        </w:rPr>
        <w:t>principal-components</w:t>
      </w:r>
      <w:r>
        <w:rPr>
          <w:spacing w:val="8"/>
          <w:w w:val="110"/>
        </w:rPr>
        <w:t xml:space="preserve"> </w:t>
      </w:r>
      <w:r>
        <w:rPr>
          <w:w w:val="110"/>
        </w:rPr>
        <w:t>factor</w:t>
      </w:r>
      <w:r>
        <w:rPr>
          <w:spacing w:val="7"/>
          <w:w w:val="110"/>
        </w:rPr>
        <w:t xml:space="preserve"> </w:t>
      </w:r>
      <w:r>
        <w:rPr>
          <w:w w:val="110"/>
        </w:rPr>
        <w:t>analysis</w:t>
      </w:r>
      <w:r>
        <w:rPr>
          <w:spacing w:val="18"/>
          <w:w w:val="110"/>
        </w:rPr>
        <w:t xml:space="preserve"> </w:t>
      </w:r>
      <w:r>
        <w:rPr>
          <w:w w:val="110"/>
        </w:rPr>
        <w:t>indicated</w:t>
      </w:r>
      <w:r>
        <w:rPr>
          <w:spacing w:val="37"/>
          <w:w w:val="110"/>
        </w:rPr>
        <w:t xml:space="preserve"> </w:t>
      </w:r>
      <w:r>
        <w:rPr>
          <w:w w:val="110"/>
        </w:rPr>
        <w:t>that</w:t>
      </w:r>
      <w:r>
        <w:rPr>
          <w:spacing w:val="6"/>
          <w:w w:val="110"/>
        </w:rPr>
        <w:t xml:space="preserve"> </w:t>
      </w:r>
      <w:r>
        <w:rPr>
          <w:w w:val="110"/>
        </w:rPr>
        <w:t>the</w:t>
      </w:r>
      <w:r>
        <w:rPr>
          <w:spacing w:val="-15"/>
          <w:w w:val="110"/>
        </w:rPr>
        <w:t xml:space="preserve"> </w:t>
      </w:r>
      <w:r>
        <w:rPr>
          <w:w w:val="110"/>
        </w:rPr>
        <w:t>orthogo­</w:t>
      </w:r>
      <w:r>
        <w:rPr>
          <w:spacing w:val="9"/>
          <w:w w:val="110"/>
        </w:rPr>
        <w:t xml:space="preserve"> </w:t>
      </w:r>
      <w:r>
        <w:rPr>
          <w:w w:val="110"/>
        </w:rPr>
        <w:t>nal</w:t>
      </w:r>
      <w:r>
        <w:rPr>
          <w:spacing w:val="25"/>
          <w:w w:val="110"/>
        </w:rPr>
        <w:t xml:space="preserve"> </w:t>
      </w:r>
      <w:r>
        <w:rPr>
          <w:w w:val="110"/>
        </w:rPr>
        <w:t>rotation</w:t>
      </w:r>
      <w:r>
        <w:rPr>
          <w:spacing w:val="14"/>
          <w:w w:val="110"/>
        </w:rPr>
        <w:t xml:space="preserve"> </w:t>
      </w:r>
      <w:r>
        <w:rPr>
          <w:w w:val="110"/>
        </w:rPr>
        <w:t>solution</w:t>
      </w:r>
      <w:r>
        <w:rPr>
          <w:spacing w:val="6"/>
          <w:w w:val="110"/>
        </w:rPr>
        <w:t xml:space="preserve"> </w:t>
      </w:r>
      <w:r>
        <w:rPr>
          <w:w w:val="110"/>
        </w:rPr>
        <w:t>best</w:t>
      </w:r>
      <w:r>
        <w:rPr>
          <w:spacing w:val="-1"/>
          <w:w w:val="110"/>
        </w:rPr>
        <w:t xml:space="preserve"> </w:t>
      </w:r>
      <w:r>
        <w:rPr>
          <w:w w:val="110"/>
        </w:rPr>
        <w:t>explained</w:t>
      </w:r>
      <w:r>
        <w:rPr>
          <w:spacing w:val="24"/>
          <w:w w:val="110"/>
        </w:rPr>
        <w:t xml:space="preserve"> </w:t>
      </w:r>
      <w:r>
        <w:rPr>
          <w:w w:val="110"/>
        </w:rPr>
        <w:t>the</w:t>
      </w:r>
      <w:r>
        <w:rPr>
          <w:spacing w:val="14"/>
          <w:w w:val="110"/>
        </w:rPr>
        <w:t xml:space="preserve"> </w:t>
      </w:r>
      <w:r>
        <w:rPr>
          <w:w w:val="110"/>
        </w:rPr>
        <w:t>data,</w:t>
      </w:r>
      <w:r>
        <w:rPr>
          <w:spacing w:val="7"/>
          <w:w w:val="110"/>
        </w:rPr>
        <w:t xml:space="preserve"> </w:t>
      </w:r>
      <w:r>
        <w:rPr>
          <w:w w:val="110"/>
        </w:rPr>
        <w:t>but</w:t>
      </w:r>
      <w:r>
        <w:rPr>
          <w:spacing w:val="6"/>
          <w:w w:val="110"/>
        </w:rPr>
        <w:t xml:space="preserve"> </w:t>
      </w:r>
      <w:r>
        <w:rPr>
          <w:w w:val="110"/>
        </w:rPr>
        <w:t>the</w:t>
      </w:r>
      <w:r>
        <w:rPr>
          <w:spacing w:val="-15"/>
          <w:w w:val="110"/>
        </w:rPr>
        <w:t xml:space="preserve"> </w:t>
      </w:r>
      <w:r>
        <w:rPr>
          <w:w w:val="110"/>
        </w:rPr>
        <w:t>oblique</w:t>
      </w:r>
      <w:r>
        <w:rPr>
          <w:spacing w:val="6"/>
          <w:w w:val="110"/>
        </w:rPr>
        <w:t xml:space="preserve"> </w:t>
      </w:r>
      <w:r>
        <w:rPr>
          <w:w w:val="110"/>
        </w:rPr>
        <w:t>model</w:t>
      </w:r>
      <w:r>
        <w:rPr>
          <w:spacing w:val="4"/>
          <w:w w:val="110"/>
        </w:rPr>
        <w:t xml:space="preserve"> </w:t>
      </w:r>
      <w:r>
        <w:rPr>
          <w:w w:val="110"/>
        </w:rPr>
        <w:t>was</w:t>
      </w:r>
      <w:r>
        <w:rPr>
          <w:spacing w:val="4"/>
          <w:w w:val="110"/>
        </w:rPr>
        <w:t xml:space="preserve"> </w:t>
      </w:r>
      <w:r>
        <w:rPr>
          <w:w w:val="110"/>
        </w:rPr>
        <w:t>found</w:t>
      </w:r>
      <w:r>
        <w:rPr>
          <w:spacing w:val="10"/>
          <w:w w:val="110"/>
        </w:rPr>
        <w:t xml:space="preserve"> </w:t>
      </w:r>
      <w:r>
        <w:rPr>
          <w:w w:val="110"/>
        </w:rPr>
        <w:t>to</w:t>
      </w:r>
      <w:r>
        <w:rPr>
          <w:spacing w:val="10"/>
          <w:w w:val="110"/>
        </w:rPr>
        <w:t xml:space="preserve"> </w:t>
      </w:r>
      <w:r>
        <w:rPr>
          <w:w w:val="110"/>
        </w:rPr>
        <w:t>have</w:t>
      </w:r>
      <w:r>
        <w:rPr>
          <w:spacing w:val="6"/>
          <w:w w:val="110"/>
        </w:rPr>
        <w:t xml:space="preserve"> </w:t>
      </w:r>
      <w:r>
        <w:rPr>
          <w:w w:val="110"/>
        </w:rPr>
        <w:t>the</w:t>
      </w:r>
      <w:r>
        <w:rPr>
          <w:spacing w:val="28"/>
          <w:w w:val="110"/>
        </w:rPr>
        <w:t xml:space="preserve"> </w:t>
      </w:r>
      <w:r>
        <w:rPr>
          <w:w w:val="110"/>
        </w:rPr>
        <w:t>best</w:t>
      </w:r>
      <w:r>
        <w:rPr>
          <w:spacing w:val="6"/>
          <w:w w:val="110"/>
        </w:rPr>
        <w:t xml:space="preserve"> </w:t>
      </w:r>
      <w:r>
        <w:rPr>
          <w:w w:val="110"/>
        </w:rPr>
        <w:t>model</w:t>
      </w:r>
      <w:r>
        <w:rPr>
          <w:spacing w:val="1"/>
          <w:w w:val="110"/>
        </w:rPr>
        <w:t xml:space="preserve"> </w:t>
      </w:r>
      <w:r>
        <w:rPr>
          <w:w w:val="110"/>
        </w:rPr>
        <w:t>flt</w:t>
      </w:r>
      <w:r>
        <w:rPr>
          <w:spacing w:val="-2"/>
          <w:w w:val="110"/>
        </w:rPr>
        <w:t xml:space="preserve"> </w:t>
      </w:r>
      <w:r>
        <w:rPr>
          <w:w w:val="110"/>
        </w:rPr>
        <w:t>in</w:t>
      </w:r>
      <w:r>
        <w:rPr>
          <w:spacing w:val="18"/>
          <w:w w:val="110"/>
        </w:rPr>
        <w:t xml:space="preserve"> </w:t>
      </w:r>
      <w:r>
        <w:rPr>
          <w:w w:val="110"/>
        </w:rPr>
        <w:t>the</w:t>
      </w:r>
      <w:r>
        <w:rPr>
          <w:spacing w:val="34"/>
          <w:w w:val="110"/>
        </w:rPr>
        <w:t xml:space="preserve"> </w:t>
      </w:r>
      <w:r>
        <w:rPr>
          <w:w w:val="110"/>
        </w:rPr>
        <w:t>confirmatory</w:t>
      </w:r>
      <w:r>
        <w:rPr>
          <w:spacing w:val="13"/>
          <w:w w:val="110"/>
        </w:rPr>
        <w:t xml:space="preserve"> </w:t>
      </w:r>
      <w:r>
        <w:rPr>
          <w:w w:val="110"/>
        </w:rPr>
        <w:t>factor</w:t>
      </w:r>
      <w:r>
        <w:rPr>
          <w:spacing w:val="3"/>
          <w:w w:val="110"/>
        </w:rPr>
        <w:t xml:space="preserve"> </w:t>
      </w:r>
      <w:r>
        <w:rPr>
          <w:w w:val="110"/>
        </w:rPr>
        <w:t>analysis.</w:t>
      </w:r>
      <w:r>
        <w:rPr>
          <w:spacing w:val="24"/>
          <w:w w:val="110"/>
        </w:rPr>
        <w:t xml:space="preserve"> </w:t>
      </w:r>
      <w:r>
        <w:rPr>
          <w:w w:val="110"/>
        </w:rPr>
        <w:t>It is</w:t>
      </w:r>
      <w:r>
        <w:rPr>
          <w:spacing w:val="8"/>
          <w:w w:val="110"/>
        </w:rPr>
        <w:t xml:space="preserve"> </w:t>
      </w:r>
      <w:r>
        <w:rPr>
          <w:w w:val="110"/>
        </w:rPr>
        <w:t>not</w:t>
      </w:r>
      <w:r>
        <w:rPr>
          <w:spacing w:val="-6"/>
          <w:w w:val="110"/>
        </w:rPr>
        <w:t xml:space="preserve"> </w:t>
      </w:r>
      <w:r>
        <w:rPr>
          <w:w w:val="110"/>
        </w:rPr>
        <w:t>surpris­</w:t>
      </w:r>
      <w:r>
        <w:rPr>
          <w:spacing w:val="15"/>
          <w:w w:val="110"/>
        </w:rPr>
        <w:t xml:space="preserve"> </w:t>
      </w:r>
      <w:r>
        <w:rPr>
          <w:w w:val="110"/>
        </w:rPr>
        <w:t>ing</w:t>
      </w:r>
      <w:r>
        <w:rPr>
          <w:spacing w:val="-3"/>
          <w:w w:val="110"/>
        </w:rPr>
        <w:t xml:space="preserve"> </w:t>
      </w:r>
      <w:r>
        <w:rPr>
          <w:w w:val="110"/>
        </w:rPr>
        <w:t>that</w:t>
      </w:r>
      <w:r>
        <w:rPr>
          <w:spacing w:val="6"/>
          <w:w w:val="110"/>
        </w:rPr>
        <w:t xml:space="preserve"> </w:t>
      </w:r>
      <w:r>
        <w:rPr>
          <w:w w:val="110"/>
        </w:rPr>
        <w:t>the</w:t>
      </w:r>
      <w:r>
        <w:rPr>
          <w:spacing w:val="-4"/>
          <w:w w:val="110"/>
        </w:rPr>
        <w:t xml:space="preserve"> </w:t>
      </w:r>
      <w:r>
        <w:rPr>
          <w:w w:val="110"/>
        </w:rPr>
        <w:t>four-component</w:t>
      </w:r>
      <w:r>
        <w:rPr>
          <w:spacing w:val="-4"/>
          <w:w w:val="110"/>
        </w:rPr>
        <w:t xml:space="preserve"> </w:t>
      </w:r>
      <w:r>
        <w:rPr>
          <w:w w:val="110"/>
        </w:rPr>
        <w:t>oblique</w:t>
      </w:r>
      <w:r>
        <w:rPr>
          <w:spacing w:val="19"/>
          <w:w w:val="110"/>
        </w:rPr>
        <w:t xml:space="preserve"> </w:t>
      </w:r>
      <w:r>
        <w:rPr>
          <w:w w:val="110"/>
        </w:rPr>
        <w:t>model</w:t>
      </w:r>
      <w:r>
        <w:rPr>
          <w:spacing w:val="26"/>
          <w:w w:val="110"/>
        </w:rPr>
        <w:t xml:space="preserve"> </w:t>
      </w:r>
      <w:r>
        <w:rPr>
          <w:w w:val="110"/>
        </w:rPr>
        <w:t>is</w:t>
      </w:r>
      <w:r>
        <w:rPr>
          <w:spacing w:val="31"/>
          <w:w w:val="110"/>
        </w:rPr>
        <w:t xml:space="preserve"> </w:t>
      </w:r>
      <w:r>
        <w:rPr>
          <w:w w:val="110"/>
        </w:rPr>
        <w:t>the</w:t>
      </w:r>
      <w:r>
        <w:rPr>
          <w:spacing w:val="40"/>
          <w:w w:val="110"/>
        </w:rPr>
        <w:t xml:space="preserve"> </w:t>
      </w:r>
      <w:r>
        <w:rPr>
          <w:w w:val="110"/>
        </w:rPr>
        <w:t>best</w:t>
      </w:r>
      <w:r>
        <w:rPr>
          <w:spacing w:val="12"/>
          <w:w w:val="110"/>
        </w:rPr>
        <w:t xml:space="preserve"> </w:t>
      </w:r>
      <w:r>
        <w:rPr>
          <w:w w:val="110"/>
        </w:rPr>
        <w:t>flt</w:t>
      </w:r>
      <w:r>
        <w:rPr>
          <w:spacing w:val="75"/>
          <w:w w:val="110"/>
        </w:rPr>
        <w:t xml:space="preserve"> </w:t>
      </w:r>
      <w:r>
        <w:rPr>
          <w:w w:val="110"/>
        </w:rPr>
        <w:t>given</w:t>
      </w:r>
      <w:r>
        <w:rPr>
          <w:spacing w:val="22"/>
          <w:w w:val="110"/>
        </w:rPr>
        <w:t xml:space="preserve"> </w:t>
      </w:r>
      <w:r>
        <w:rPr>
          <w:w w:val="110"/>
        </w:rPr>
        <w:t>the</w:t>
      </w:r>
      <w:r>
        <w:rPr>
          <w:spacing w:val="48"/>
          <w:w w:val="110"/>
        </w:rPr>
        <w:t xml:space="preserve"> </w:t>
      </w:r>
      <w:r>
        <w:rPr>
          <w:w w:val="110"/>
        </w:rPr>
        <w:t>moderate</w:t>
      </w:r>
      <w:r>
        <w:rPr>
          <w:spacing w:val="10"/>
          <w:w w:val="110"/>
        </w:rPr>
        <w:t xml:space="preserve"> </w:t>
      </w:r>
      <w:r>
        <w:rPr>
          <w:w w:val="110"/>
        </w:rPr>
        <w:t>correlations</w:t>
      </w:r>
      <w:r>
        <w:rPr>
          <w:spacing w:val="32"/>
          <w:w w:val="110"/>
        </w:rPr>
        <w:t xml:space="preserve"> </w:t>
      </w:r>
      <w:r>
        <w:rPr>
          <w:w w:val="110"/>
        </w:rPr>
        <w:t>found</w:t>
      </w:r>
      <w:r>
        <w:rPr>
          <w:spacing w:val="33"/>
          <w:w w:val="110"/>
        </w:rPr>
        <w:t xml:space="preserve"> </w:t>
      </w:r>
      <w:r>
        <w:rPr>
          <w:w w:val="110"/>
        </w:rPr>
        <w:t>between</w:t>
      </w:r>
      <w:r>
        <w:rPr>
          <w:spacing w:val="33"/>
          <w:w w:val="110"/>
        </w:rPr>
        <w:t xml:space="preserve"> </w:t>
      </w:r>
      <w:r>
        <w:rPr>
          <w:w w:val="110"/>
        </w:rPr>
        <w:t>the</w:t>
      </w:r>
      <w:r>
        <w:rPr>
          <w:spacing w:val="31"/>
          <w:w w:val="110"/>
        </w:rPr>
        <w:t xml:space="preserve"> </w:t>
      </w:r>
      <w:r>
        <w:rPr>
          <w:w w:val="110"/>
        </w:rPr>
        <w:t>subscales</w:t>
      </w:r>
      <w:r>
        <w:rPr>
          <w:spacing w:val="29"/>
          <w:w w:val="110"/>
        </w:rPr>
        <w:t xml:space="preserve"> </w:t>
      </w:r>
      <w:r>
        <w:rPr>
          <w:w w:val="110"/>
        </w:rPr>
        <w:t>of</w:t>
      </w:r>
      <w:r>
        <w:rPr>
          <w:spacing w:val="26"/>
          <w:w w:val="110"/>
        </w:rPr>
        <w:t xml:space="preserve"> </w:t>
      </w:r>
      <w:r>
        <w:rPr>
          <w:w w:val="110"/>
        </w:rPr>
        <w:t>the</w:t>
      </w:r>
      <w:r>
        <w:rPr>
          <w:spacing w:val="72"/>
          <w:w w:val="110"/>
        </w:rPr>
        <w:t xml:space="preserve"> </w:t>
      </w:r>
      <w:r>
        <w:rPr>
          <w:w w:val="110"/>
        </w:rPr>
        <w:t>IRRS-B.</w:t>
      </w:r>
    </w:p>
    <w:p w14:paraId="603B5D40" w14:textId="77777777" w:rsidR="00D37A87" w:rsidRDefault="00D37A87" w:rsidP="00D37A87">
      <w:pPr>
        <w:pStyle w:val="BodyText"/>
        <w:kinsoku w:val="0"/>
        <w:overflowPunct w:val="0"/>
        <w:spacing w:before="219"/>
      </w:pPr>
    </w:p>
    <w:p w14:paraId="607557D5" w14:textId="77777777" w:rsidR="00D37A87" w:rsidRDefault="00D37A87" w:rsidP="00D37A87">
      <w:pPr>
        <w:pStyle w:val="Heading3"/>
        <w:kinsoku w:val="0"/>
        <w:overflowPunct w:val="0"/>
        <w:ind w:left="190"/>
        <w:jc w:val="both"/>
      </w:pPr>
      <w:r>
        <w:t>Convergent Validity</w:t>
      </w:r>
    </w:p>
    <w:p w14:paraId="10B782B0" w14:textId="77777777" w:rsidR="00D37A87" w:rsidRDefault="00D37A87" w:rsidP="00D37A87">
      <w:pPr>
        <w:pStyle w:val="BodyText"/>
        <w:kinsoku w:val="0"/>
        <w:overflowPunct w:val="0"/>
        <w:spacing w:before="212" w:line="235" w:lineRule="auto"/>
        <w:ind w:left="180" w:right="130" w:firstLine="6"/>
        <w:jc w:val="both"/>
        <w:rPr>
          <w:w w:val="105"/>
        </w:rPr>
      </w:pPr>
      <w:r>
        <w:rPr>
          <w:w w:val="105"/>
        </w:rPr>
        <w:t>Pearson's</w:t>
      </w:r>
      <w:r>
        <w:rPr>
          <w:spacing w:val="49"/>
          <w:w w:val="105"/>
        </w:rPr>
        <w:t xml:space="preserve"> </w:t>
      </w:r>
      <w:r>
        <w:rPr>
          <w:w w:val="105"/>
        </w:rPr>
        <w:t>product-moment</w:t>
      </w:r>
      <w:r>
        <w:rPr>
          <w:spacing w:val="7"/>
          <w:w w:val="105"/>
        </w:rPr>
        <w:t xml:space="preserve"> </w:t>
      </w:r>
      <w:r>
        <w:rPr>
          <w:w w:val="105"/>
        </w:rPr>
        <w:t>correlation</w:t>
      </w:r>
      <w:r>
        <w:rPr>
          <w:spacing w:val="47"/>
          <w:w w:val="105"/>
        </w:rPr>
        <w:t xml:space="preserve"> </w:t>
      </w:r>
      <w:r>
        <w:rPr>
          <w:w w:val="105"/>
        </w:rPr>
        <w:t>coefficients</w:t>
      </w:r>
      <w:r>
        <w:rPr>
          <w:spacing w:val="30"/>
          <w:w w:val="105"/>
        </w:rPr>
        <w:t xml:space="preserve"> </w:t>
      </w:r>
      <w:r>
        <w:rPr>
          <w:w w:val="105"/>
        </w:rPr>
        <w:t>were</w:t>
      </w:r>
      <w:r>
        <w:rPr>
          <w:spacing w:val="27"/>
          <w:w w:val="105"/>
        </w:rPr>
        <w:t xml:space="preserve"> </w:t>
      </w:r>
      <w:r>
        <w:rPr>
          <w:w w:val="105"/>
        </w:rPr>
        <w:t>calculated</w:t>
      </w:r>
      <w:r>
        <w:rPr>
          <w:spacing w:val="51"/>
          <w:w w:val="105"/>
        </w:rPr>
        <w:t xml:space="preserve"> </w:t>
      </w:r>
      <w:r>
        <w:rPr>
          <w:w w:val="105"/>
        </w:rPr>
        <w:t>between</w:t>
      </w:r>
      <w:r>
        <w:rPr>
          <w:spacing w:val="35"/>
          <w:w w:val="105"/>
        </w:rPr>
        <w:t xml:space="preserve"> </w:t>
      </w:r>
      <w:r>
        <w:rPr>
          <w:w w:val="105"/>
        </w:rPr>
        <w:t>the</w:t>
      </w:r>
      <w:r>
        <w:rPr>
          <w:spacing w:val="12"/>
          <w:w w:val="105"/>
        </w:rPr>
        <w:t xml:space="preserve"> </w:t>
      </w:r>
      <w:r>
        <w:rPr>
          <w:w w:val="105"/>
        </w:rPr>
        <w:t>IRRS</w:t>
      </w:r>
      <w:r>
        <w:rPr>
          <w:spacing w:val="2"/>
          <w:w w:val="105"/>
        </w:rPr>
        <w:t xml:space="preserve"> </w:t>
      </w:r>
      <w:r>
        <w:rPr>
          <w:w w:val="105"/>
        </w:rPr>
        <w:t>subscales,</w:t>
      </w:r>
      <w:r>
        <w:rPr>
          <w:spacing w:val="45"/>
          <w:w w:val="105"/>
        </w:rPr>
        <w:t xml:space="preserve"> </w:t>
      </w:r>
      <w:r>
        <w:rPr>
          <w:w w:val="105"/>
        </w:rPr>
        <w:t>the</w:t>
      </w:r>
      <w:r>
        <w:rPr>
          <w:spacing w:val="13"/>
          <w:w w:val="105"/>
        </w:rPr>
        <w:t xml:space="preserve"> </w:t>
      </w:r>
      <w:r>
        <w:rPr>
          <w:w w:val="105"/>
        </w:rPr>
        <w:t>PER</w:t>
      </w:r>
      <w:r>
        <w:rPr>
          <w:spacing w:val="13"/>
          <w:w w:val="105"/>
        </w:rPr>
        <w:t xml:space="preserve"> </w:t>
      </w:r>
      <w:r>
        <w:rPr>
          <w:w w:val="105"/>
        </w:rPr>
        <w:t>and</w:t>
      </w:r>
      <w:r>
        <w:rPr>
          <w:spacing w:val="74"/>
          <w:w w:val="105"/>
        </w:rPr>
        <w:t xml:space="preserve"> </w:t>
      </w:r>
      <w:r>
        <w:rPr>
          <w:w w:val="105"/>
        </w:rPr>
        <w:t>GRP</w:t>
      </w:r>
      <w:r>
        <w:rPr>
          <w:spacing w:val="9"/>
          <w:w w:val="105"/>
        </w:rPr>
        <w:t xml:space="preserve"> </w:t>
      </w:r>
      <w:r>
        <w:rPr>
          <w:w w:val="105"/>
        </w:rPr>
        <w:t>subscales,</w:t>
      </w:r>
      <w:r>
        <w:rPr>
          <w:spacing w:val="26"/>
          <w:w w:val="105"/>
        </w:rPr>
        <w:t xml:space="preserve"> </w:t>
      </w:r>
      <w:r>
        <w:rPr>
          <w:w w:val="105"/>
        </w:rPr>
        <w:t>and</w:t>
      </w:r>
      <w:r>
        <w:rPr>
          <w:spacing w:val="35"/>
          <w:w w:val="105"/>
        </w:rPr>
        <w:t xml:space="preserve"> </w:t>
      </w:r>
      <w:r>
        <w:rPr>
          <w:w w:val="105"/>
        </w:rPr>
        <w:t>global</w:t>
      </w:r>
      <w:r>
        <w:rPr>
          <w:spacing w:val="21"/>
          <w:w w:val="105"/>
        </w:rPr>
        <w:t xml:space="preserve"> </w:t>
      </w:r>
      <w:r>
        <w:rPr>
          <w:w w:val="105"/>
        </w:rPr>
        <w:t>racism</w:t>
      </w:r>
      <w:r>
        <w:rPr>
          <w:spacing w:val="46"/>
          <w:w w:val="105"/>
        </w:rPr>
        <w:t xml:space="preserve"> </w:t>
      </w:r>
      <w:r>
        <w:rPr>
          <w:w w:val="105"/>
        </w:rPr>
        <w:t>measure</w:t>
      </w:r>
      <w:r>
        <w:rPr>
          <w:spacing w:val="20"/>
          <w:w w:val="105"/>
        </w:rPr>
        <w:t xml:space="preserve"> </w:t>
      </w:r>
      <w:r>
        <w:rPr>
          <w:w w:val="105"/>
        </w:rPr>
        <w:t>of</w:t>
      </w:r>
      <w:r>
        <w:rPr>
          <w:spacing w:val="19"/>
          <w:w w:val="105"/>
        </w:rPr>
        <w:t xml:space="preserve"> </w:t>
      </w:r>
      <w:r>
        <w:rPr>
          <w:w w:val="105"/>
        </w:rPr>
        <w:t>the</w:t>
      </w:r>
      <w:r>
        <w:rPr>
          <w:spacing w:val="5"/>
          <w:w w:val="105"/>
        </w:rPr>
        <w:t xml:space="preserve"> </w:t>
      </w:r>
      <w:r>
        <w:rPr>
          <w:w w:val="105"/>
        </w:rPr>
        <w:t>RaLES-Revised</w:t>
      </w:r>
      <w:r>
        <w:rPr>
          <w:spacing w:val="35"/>
          <w:w w:val="105"/>
        </w:rPr>
        <w:t xml:space="preserve"> </w:t>
      </w:r>
      <w:r>
        <w:rPr>
          <w:w w:val="105"/>
        </w:rPr>
        <w:t>(Harrell,</w:t>
      </w:r>
      <w:r>
        <w:rPr>
          <w:spacing w:val="18"/>
          <w:w w:val="105"/>
        </w:rPr>
        <w:t xml:space="preserve"> </w:t>
      </w:r>
      <w:r>
        <w:rPr>
          <w:w w:val="105"/>
        </w:rPr>
        <w:t>1997)</w:t>
      </w:r>
      <w:r>
        <w:rPr>
          <w:spacing w:val="7"/>
          <w:w w:val="105"/>
        </w:rPr>
        <w:t xml:space="preserve"> </w:t>
      </w:r>
      <w:r>
        <w:rPr>
          <w:w w:val="105"/>
        </w:rPr>
        <w:t>to</w:t>
      </w:r>
      <w:r>
        <w:rPr>
          <w:spacing w:val="-21"/>
          <w:w w:val="105"/>
        </w:rPr>
        <w:t xml:space="preserve"> </w:t>
      </w:r>
      <w:r>
        <w:rPr>
          <w:w w:val="105"/>
        </w:rPr>
        <w:t>establish</w:t>
      </w:r>
      <w:r>
        <w:rPr>
          <w:spacing w:val="7"/>
          <w:w w:val="105"/>
        </w:rPr>
        <w:t xml:space="preserve"> </w:t>
      </w:r>
      <w:r>
        <w:rPr>
          <w:w w:val="105"/>
        </w:rPr>
        <w:t>the</w:t>
      </w:r>
      <w:r>
        <w:rPr>
          <w:spacing w:val="2"/>
          <w:w w:val="105"/>
        </w:rPr>
        <w:t xml:space="preserve"> </w:t>
      </w:r>
      <w:r>
        <w:rPr>
          <w:w w:val="105"/>
        </w:rPr>
        <w:t>convergent</w:t>
      </w:r>
      <w:r>
        <w:rPr>
          <w:spacing w:val="-4"/>
          <w:w w:val="105"/>
        </w:rPr>
        <w:t xml:space="preserve"> </w:t>
      </w:r>
      <w:r>
        <w:rPr>
          <w:w w:val="105"/>
        </w:rPr>
        <w:t>validity</w:t>
      </w:r>
      <w:r>
        <w:rPr>
          <w:spacing w:val="-4"/>
          <w:w w:val="105"/>
        </w:rPr>
        <w:t xml:space="preserve"> </w:t>
      </w:r>
      <w:r>
        <w:rPr>
          <w:w w:val="105"/>
        </w:rPr>
        <w:t>ofIRRS-B.</w:t>
      </w:r>
      <w:r>
        <w:rPr>
          <w:spacing w:val="-10"/>
          <w:w w:val="105"/>
        </w:rPr>
        <w:t xml:space="preserve"> </w:t>
      </w:r>
      <w:r>
        <w:rPr>
          <w:w w:val="105"/>
        </w:rPr>
        <w:t>Table</w:t>
      </w:r>
      <w:r>
        <w:rPr>
          <w:spacing w:val="11"/>
          <w:w w:val="105"/>
        </w:rPr>
        <w:t xml:space="preserve"> </w:t>
      </w:r>
      <w:r>
        <w:rPr>
          <w:w w:val="105"/>
        </w:rPr>
        <w:t>4</w:t>
      </w:r>
      <w:r>
        <w:rPr>
          <w:spacing w:val="40"/>
          <w:w w:val="105"/>
        </w:rPr>
        <w:t xml:space="preserve"> </w:t>
      </w:r>
      <w:r>
        <w:rPr>
          <w:w w:val="105"/>
        </w:rPr>
        <w:t>reports</w:t>
      </w:r>
      <w:r>
        <w:rPr>
          <w:spacing w:val="47"/>
          <w:w w:val="105"/>
        </w:rPr>
        <w:t xml:space="preserve"> </w:t>
      </w:r>
      <w:r>
        <w:rPr>
          <w:w w:val="105"/>
        </w:rPr>
        <w:t>the</w:t>
      </w:r>
      <w:r>
        <w:rPr>
          <w:spacing w:val="26"/>
          <w:w w:val="105"/>
        </w:rPr>
        <w:t xml:space="preserve"> </w:t>
      </w:r>
      <w:r>
        <w:rPr>
          <w:w w:val="105"/>
        </w:rPr>
        <w:t>correlation</w:t>
      </w:r>
      <w:r>
        <w:rPr>
          <w:spacing w:val="36"/>
          <w:w w:val="105"/>
        </w:rPr>
        <w:t xml:space="preserve"> </w:t>
      </w:r>
      <w:r>
        <w:rPr>
          <w:w w:val="105"/>
        </w:rPr>
        <w:t>coefficients</w:t>
      </w:r>
      <w:r>
        <w:rPr>
          <w:spacing w:val="43"/>
          <w:w w:val="105"/>
        </w:rPr>
        <w:t xml:space="preserve"> </w:t>
      </w:r>
      <w:r>
        <w:rPr>
          <w:w w:val="105"/>
        </w:rPr>
        <w:t>between</w:t>
      </w:r>
      <w:r>
        <w:rPr>
          <w:spacing w:val="49"/>
          <w:w w:val="105"/>
        </w:rPr>
        <w:t xml:space="preserve"> </w:t>
      </w:r>
      <w:r>
        <w:rPr>
          <w:w w:val="105"/>
        </w:rPr>
        <w:t>the</w:t>
      </w:r>
      <w:r>
        <w:rPr>
          <w:spacing w:val="43"/>
          <w:w w:val="105"/>
        </w:rPr>
        <w:t xml:space="preserve"> </w:t>
      </w:r>
      <w:r>
        <w:rPr>
          <w:w w:val="105"/>
        </w:rPr>
        <w:t>IRRS-B</w:t>
      </w:r>
      <w:r>
        <w:rPr>
          <w:spacing w:val="18"/>
          <w:w w:val="105"/>
        </w:rPr>
        <w:t xml:space="preserve"> </w:t>
      </w:r>
      <w:r>
        <w:rPr>
          <w:w w:val="105"/>
        </w:rPr>
        <w:t>subscales</w:t>
      </w:r>
      <w:r>
        <w:rPr>
          <w:spacing w:val="40"/>
          <w:w w:val="105"/>
        </w:rPr>
        <w:t xml:space="preserve"> </w:t>
      </w:r>
      <w:r>
        <w:rPr>
          <w:w w:val="105"/>
        </w:rPr>
        <w:t>and</w:t>
      </w:r>
      <w:r>
        <w:rPr>
          <w:spacing w:val="30"/>
          <w:w w:val="105"/>
        </w:rPr>
        <w:t xml:space="preserve"> </w:t>
      </w:r>
      <w:r>
        <w:rPr>
          <w:w w:val="105"/>
        </w:rPr>
        <w:t>Global</w:t>
      </w:r>
      <w:r>
        <w:rPr>
          <w:spacing w:val="10"/>
          <w:w w:val="105"/>
        </w:rPr>
        <w:t xml:space="preserve"> </w:t>
      </w:r>
      <w:r>
        <w:rPr>
          <w:w w:val="105"/>
        </w:rPr>
        <w:t>Racism</w:t>
      </w:r>
      <w:r>
        <w:rPr>
          <w:spacing w:val="35"/>
          <w:w w:val="105"/>
        </w:rPr>
        <w:t xml:space="preserve"> </w:t>
      </w:r>
      <w:r>
        <w:rPr>
          <w:w w:val="105"/>
        </w:rPr>
        <w:t>measure,</w:t>
      </w:r>
      <w:r>
        <w:rPr>
          <w:spacing w:val="30"/>
          <w:w w:val="105"/>
        </w:rPr>
        <w:t xml:space="preserve"> </w:t>
      </w:r>
      <w:r>
        <w:rPr>
          <w:w w:val="105"/>
        </w:rPr>
        <w:t>the</w:t>
      </w:r>
      <w:r>
        <w:rPr>
          <w:spacing w:val="13"/>
          <w:w w:val="105"/>
        </w:rPr>
        <w:t xml:space="preserve"> </w:t>
      </w:r>
      <w:r>
        <w:rPr>
          <w:w w:val="105"/>
        </w:rPr>
        <w:t>RaLES-R</w:t>
      </w:r>
      <w:r>
        <w:rPr>
          <w:spacing w:val="15"/>
          <w:w w:val="105"/>
        </w:rPr>
        <w:t xml:space="preserve"> </w:t>
      </w:r>
      <w:r>
        <w:rPr>
          <w:w w:val="105"/>
        </w:rPr>
        <w:t>PER</w:t>
      </w:r>
      <w:r>
        <w:rPr>
          <w:spacing w:val="-3"/>
          <w:w w:val="105"/>
        </w:rPr>
        <w:t xml:space="preserve"> </w:t>
      </w:r>
      <w:r>
        <w:rPr>
          <w:w w:val="105"/>
        </w:rPr>
        <w:t>and</w:t>
      </w:r>
      <w:r>
        <w:rPr>
          <w:spacing w:val="64"/>
          <w:w w:val="105"/>
        </w:rPr>
        <w:t xml:space="preserve"> </w:t>
      </w:r>
      <w:r>
        <w:rPr>
          <w:w w:val="105"/>
        </w:rPr>
        <w:t>GRP</w:t>
      </w:r>
      <w:r>
        <w:rPr>
          <w:spacing w:val="-4"/>
          <w:w w:val="105"/>
        </w:rPr>
        <w:t xml:space="preserve"> </w:t>
      </w:r>
      <w:r>
        <w:rPr>
          <w:w w:val="105"/>
        </w:rPr>
        <w:t>subscales,</w:t>
      </w:r>
      <w:r>
        <w:rPr>
          <w:spacing w:val="17"/>
          <w:w w:val="105"/>
        </w:rPr>
        <w:t xml:space="preserve"> </w:t>
      </w:r>
      <w:r>
        <w:rPr>
          <w:w w:val="105"/>
        </w:rPr>
        <w:t>as</w:t>
      </w:r>
      <w:r>
        <w:rPr>
          <w:spacing w:val="17"/>
          <w:w w:val="105"/>
        </w:rPr>
        <w:t xml:space="preserve"> </w:t>
      </w:r>
      <w:r>
        <w:rPr>
          <w:w w:val="105"/>
        </w:rPr>
        <w:t>well</w:t>
      </w:r>
      <w:r>
        <w:rPr>
          <w:spacing w:val="-1"/>
          <w:w w:val="105"/>
        </w:rPr>
        <w:t xml:space="preserve"> </w:t>
      </w:r>
      <w:r>
        <w:rPr>
          <w:w w:val="105"/>
        </w:rPr>
        <w:t>as</w:t>
      </w:r>
      <w:r>
        <w:rPr>
          <w:spacing w:val="54"/>
          <w:w w:val="105"/>
        </w:rPr>
        <w:t xml:space="preserve"> </w:t>
      </w:r>
      <w:r>
        <w:rPr>
          <w:w w:val="105"/>
        </w:rPr>
        <w:t>its</w:t>
      </w:r>
      <w:r>
        <w:rPr>
          <w:spacing w:val="25"/>
          <w:w w:val="105"/>
        </w:rPr>
        <w:t xml:space="preserve"> </w:t>
      </w:r>
      <w:r>
        <w:rPr>
          <w:w w:val="105"/>
        </w:rPr>
        <w:t>global</w:t>
      </w:r>
      <w:r>
        <w:rPr>
          <w:spacing w:val="9"/>
          <w:w w:val="105"/>
        </w:rPr>
        <w:t xml:space="preserve"> </w:t>
      </w:r>
      <w:r>
        <w:rPr>
          <w:w w:val="105"/>
        </w:rPr>
        <w:t>rac­</w:t>
      </w:r>
      <w:r>
        <w:rPr>
          <w:spacing w:val="16"/>
          <w:w w:val="105"/>
        </w:rPr>
        <w:t xml:space="preserve"> </w:t>
      </w:r>
      <w:r>
        <w:rPr>
          <w:w w:val="105"/>
        </w:rPr>
        <w:t>ism</w:t>
      </w:r>
      <w:r>
        <w:rPr>
          <w:spacing w:val="-4"/>
          <w:w w:val="105"/>
        </w:rPr>
        <w:t xml:space="preserve"> </w:t>
      </w:r>
      <w:r>
        <w:rPr>
          <w:w w:val="105"/>
        </w:rPr>
        <w:t>measure.</w:t>
      </w:r>
      <w:r>
        <w:rPr>
          <w:spacing w:val="8"/>
          <w:w w:val="105"/>
        </w:rPr>
        <w:t xml:space="preserve"> </w:t>
      </w:r>
      <w:r>
        <w:rPr>
          <w:w w:val="105"/>
        </w:rPr>
        <w:t>Positive</w:t>
      </w:r>
      <w:r>
        <w:rPr>
          <w:spacing w:val="-5"/>
          <w:w w:val="105"/>
        </w:rPr>
        <w:t xml:space="preserve"> </w:t>
      </w:r>
      <w:r>
        <w:rPr>
          <w:w w:val="105"/>
        </w:rPr>
        <w:t>and</w:t>
      </w:r>
      <w:r>
        <w:rPr>
          <w:spacing w:val="48"/>
          <w:w w:val="105"/>
        </w:rPr>
        <w:t xml:space="preserve"> </w:t>
      </w:r>
      <w:r>
        <w:rPr>
          <w:w w:val="105"/>
        </w:rPr>
        <w:t>significant</w:t>
      </w:r>
      <w:r>
        <w:rPr>
          <w:spacing w:val="-9"/>
          <w:w w:val="105"/>
        </w:rPr>
        <w:t xml:space="preserve"> </w:t>
      </w:r>
      <w:r>
        <w:rPr>
          <w:w w:val="105"/>
        </w:rPr>
        <w:t>correlations</w:t>
      </w:r>
      <w:r>
        <w:rPr>
          <w:spacing w:val="-8"/>
          <w:w w:val="105"/>
        </w:rPr>
        <w:t xml:space="preserve"> </w:t>
      </w:r>
      <w:r>
        <w:rPr>
          <w:w w:val="105"/>
        </w:rPr>
        <w:t>were</w:t>
      </w:r>
      <w:r>
        <w:rPr>
          <w:spacing w:val="-10"/>
          <w:w w:val="105"/>
        </w:rPr>
        <w:t xml:space="preserve"> </w:t>
      </w:r>
      <w:r>
        <w:rPr>
          <w:w w:val="105"/>
        </w:rPr>
        <w:t>found</w:t>
      </w:r>
      <w:r>
        <w:rPr>
          <w:spacing w:val="9"/>
          <w:w w:val="105"/>
        </w:rPr>
        <w:t xml:space="preserve"> </w:t>
      </w:r>
      <w:r>
        <w:rPr>
          <w:w w:val="105"/>
        </w:rPr>
        <w:t>between</w:t>
      </w:r>
      <w:r>
        <w:rPr>
          <w:spacing w:val="-7"/>
          <w:w w:val="105"/>
        </w:rPr>
        <w:t xml:space="preserve"> </w:t>
      </w:r>
      <w:r>
        <w:rPr>
          <w:rFonts w:ascii="Arial" w:hAnsi="Arial" w:cs="Arial"/>
          <w:w w:val="105"/>
          <w:sz w:val="19"/>
          <w:szCs w:val="19"/>
        </w:rPr>
        <w:t>all</w:t>
      </w:r>
      <w:r>
        <w:rPr>
          <w:rFonts w:ascii="Arial" w:hAnsi="Arial" w:cs="Arial"/>
          <w:spacing w:val="-10"/>
          <w:w w:val="105"/>
          <w:sz w:val="19"/>
          <w:szCs w:val="19"/>
        </w:rPr>
        <w:t xml:space="preserve"> </w:t>
      </w:r>
      <w:r>
        <w:rPr>
          <w:w w:val="105"/>
        </w:rPr>
        <w:t>subscales</w:t>
      </w:r>
      <w:r>
        <w:rPr>
          <w:spacing w:val="15"/>
          <w:w w:val="105"/>
        </w:rPr>
        <w:t xml:space="preserve"> </w:t>
      </w:r>
      <w:r>
        <w:rPr>
          <w:w w:val="105"/>
        </w:rPr>
        <w:t>of</w:t>
      </w:r>
      <w:r>
        <w:rPr>
          <w:spacing w:val="-10"/>
          <w:w w:val="105"/>
        </w:rPr>
        <w:t xml:space="preserve"> </w:t>
      </w:r>
      <w:r>
        <w:rPr>
          <w:w w:val="105"/>
        </w:rPr>
        <w:t>the</w:t>
      </w:r>
      <w:r>
        <w:rPr>
          <w:spacing w:val="38"/>
          <w:w w:val="105"/>
        </w:rPr>
        <w:t xml:space="preserve"> </w:t>
      </w:r>
      <w:r>
        <w:rPr>
          <w:w w:val="105"/>
        </w:rPr>
        <w:t>IRRS-B,</w:t>
      </w:r>
      <w:r>
        <w:rPr>
          <w:spacing w:val="-8"/>
          <w:w w:val="105"/>
        </w:rPr>
        <w:t xml:space="preserve"> </w:t>
      </w:r>
      <w:r>
        <w:rPr>
          <w:w w:val="105"/>
        </w:rPr>
        <w:t>including</w:t>
      </w:r>
      <w:r>
        <w:rPr>
          <w:spacing w:val="-13"/>
          <w:w w:val="105"/>
        </w:rPr>
        <w:t xml:space="preserve"> </w:t>
      </w:r>
      <w:r>
        <w:rPr>
          <w:w w:val="105"/>
        </w:rPr>
        <w:t>the</w:t>
      </w:r>
      <w:r>
        <w:rPr>
          <w:spacing w:val="-7"/>
          <w:w w:val="105"/>
        </w:rPr>
        <w:t xml:space="preserve"> </w:t>
      </w:r>
      <w:r>
        <w:rPr>
          <w:w w:val="105"/>
        </w:rPr>
        <w:t>Global</w:t>
      </w:r>
      <w:r>
        <w:rPr>
          <w:spacing w:val="-10"/>
          <w:w w:val="105"/>
        </w:rPr>
        <w:t xml:space="preserve"> </w:t>
      </w:r>
      <w:r>
        <w:rPr>
          <w:w w:val="105"/>
        </w:rPr>
        <w:t>Racism</w:t>
      </w:r>
      <w:r>
        <w:rPr>
          <w:spacing w:val="6"/>
          <w:w w:val="105"/>
        </w:rPr>
        <w:t xml:space="preserve"> </w:t>
      </w:r>
      <w:r>
        <w:rPr>
          <w:w w:val="105"/>
        </w:rPr>
        <w:t>measure,</w:t>
      </w:r>
      <w:r>
        <w:rPr>
          <w:spacing w:val="-8"/>
          <w:w w:val="105"/>
        </w:rPr>
        <w:t xml:space="preserve"> </w:t>
      </w:r>
      <w:r>
        <w:rPr>
          <w:w w:val="105"/>
        </w:rPr>
        <w:t>and</w:t>
      </w:r>
      <w:r>
        <w:rPr>
          <w:spacing w:val="10"/>
          <w:w w:val="105"/>
        </w:rPr>
        <w:t xml:space="preserve"> </w:t>
      </w:r>
      <w:r>
        <w:rPr>
          <w:w w:val="105"/>
        </w:rPr>
        <w:t>the</w:t>
      </w:r>
      <w:r>
        <w:rPr>
          <w:spacing w:val="-8"/>
          <w:w w:val="105"/>
        </w:rPr>
        <w:t xml:space="preserve"> </w:t>
      </w:r>
      <w:r>
        <w:rPr>
          <w:w w:val="105"/>
        </w:rPr>
        <w:t>PER</w:t>
      </w:r>
      <w:r>
        <w:rPr>
          <w:spacing w:val="-19"/>
          <w:w w:val="105"/>
        </w:rPr>
        <w:t xml:space="preserve"> </w:t>
      </w:r>
      <w:r>
        <w:rPr>
          <w:w w:val="105"/>
        </w:rPr>
        <w:t>and</w:t>
      </w:r>
      <w:r>
        <w:rPr>
          <w:spacing w:val="46"/>
          <w:w w:val="105"/>
        </w:rPr>
        <w:t xml:space="preserve"> </w:t>
      </w:r>
      <w:r>
        <w:rPr>
          <w:w w:val="105"/>
        </w:rPr>
        <w:t>GRP</w:t>
      </w:r>
      <w:r>
        <w:rPr>
          <w:spacing w:val="-24"/>
          <w:w w:val="105"/>
        </w:rPr>
        <w:t xml:space="preserve"> </w:t>
      </w:r>
      <w:r>
        <w:rPr>
          <w:w w:val="105"/>
        </w:rPr>
        <w:t>subscales</w:t>
      </w:r>
      <w:r>
        <w:rPr>
          <w:spacing w:val="13"/>
          <w:w w:val="105"/>
        </w:rPr>
        <w:t xml:space="preserve"> </w:t>
      </w:r>
      <w:r>
        <w:rPr>
          <w:w w:val="105"/>
        </w:rPr>
        <w:t>(and</w:t>
      </w:r>
      <w:r>
        <w:rPr>
          <w:spacing w:val="58"/>
          <w:w w:val="105"/>
        </w:rPr>
        <w:t xml:space="preserve"> </w:t>
      </w:r>
      <w:r>
        <w:rPr>
          <w:w w:val="105"/>
        </w:rPr>
        <w:t>Global</w:t>
      </w:r>
      <w:r>
        <w:rPr>
          <w:spacing w:val="38"/>
          <w:w w:val="105"/>
        </w:rPr>
        <w:t xml:space="preserve"> </w:t>
      </w:r>
      <w:r>
        <w:rPr>
          <w:w w:val="105"/>
        </w:rPr>
        <w:t>Racism</w:t>
      </w:r>
      <w:r>
        <w:rPr>
          <w:spacing w:val="63"/>
          <w:w w:val="105"/>
        </w:rPr>
        <w:t xml:space="preserve"> </w:t>
      </w:r>
      <w:r>
        <w:rPr>
          <w:w w:val="105"/>
        </w:rPr>
        <w:t>measure)</w:t>
      </w:r>
      <w:r>
        <w:rPr>
          <w:spacing w:val="59"/>
          <w:w w:val="105"/>
        </w:rPr>
        <w:t xml:space="preserve"> </w:t>
      </w:r>
      <w:r>
        <w:rPr>
          <w:w w:val="105"/>
        </w:rPr>
        <w:t>of</w:t>
      </w:r>
      <w:r>
        <w:rPr>
          <w:spacing w:val="51"/>
          <w:w w:val="105"/>
        </w:rPr>
        <w:t xml:space="preserve"> </w:t>
      </w:r>
      <w:r>
        <w:rPr>
          <w:w w:val="105"/>
        </w:rPr>
        <w:t>the</w:t>
      </w:r>
      <w:r>
        <w:rPr>
          <w:spacing w:val="67"/>
          <w:w w:val="150"/>
        </w:rPr>
        <w:t xml:space="preserve"> </w:t>
      </w:r>
      <w:r>
        <w:rPr>
          <w:w w:val="105"/>
        </w:rPr>
        <w:t>RaLES-R.</w:t>
      </w:r>
      <w:r>
        <w:rPr>
          <w:spacing w:val="53"/>
          <w:w w:val="105"/>
        </w:rPr>
        <w:t xml:space="preserve"> </w:t>
      </w:r>
      <w:r>
        <w:rPr>
          <w:w w:val="105"/>
        </w:rPr>
        <w:t>These</w:t>
      </w:r>
      <w:r>
        <w:rPr>
          <w:spacing w:val="56"/>
          <w:w w:val="105"/>
        </w:rPr>
        <w:t xml:space="preserve"> </w:t>
      </w:r>
      <w:r>
        <w:rPr>
          <w:w w:val="105"/>
        </w:rPr>
        <w:t>results</w:t>
      </w:r>
      <w:r>
        <w:rPr>
          <w:spacing w:val="53"/>
          <w:w w:val="105"/>
        </w:rPr>
        <w:t xml:space="preserve"> </w:t>
      </w:r>
      <w:r>
        <w:rPr>
          <w:w w:val="105"/>
        </w:rPr>
        <w:t>suggest</w:t>
      </w:r>
      <w:r>
        <w:rPr>
          <w:spacing w:val="54"/>
          <w:w w:val="105"/>
        </w:rPr>
        <w:t xml:space="preserve"> </w:t>
      </w:r>
      <w:r>
        <w:rPr>
          <w:w w:val="105"/>
        </w:rPr>
        <w:t>that</w:t>
      </w:r>
      <w:r>
        <w:rPr>
          <w:spacing w:val="47"/>
          <w:w w:val="105"/>
        </w:rPr>
        <w:t xml:space="preserve"> </w:t>
      </w:r>
      <w:r>
        <w:rPr>
          <w:w w:val="105"/>
        </w:rPr>
        <w:t>the</w:t>
      </w:r>
      <w:r>
        <w:rPr>
          <w:spacing w:val="19"/>
          <w:w w:val="105"/>
        </w:rPr>
        <w:t xml:space="preserve"> </w:t>
      </w:r>
      <w:r>
        <w:rPr>
          <w:w w:val="105"/>
        </w:rPr>
        <w:t>subscales</w:t>
      </w:r>
      <w:r>
        <w:rPr>
          <w:spacing w:val="47"/>
          <w:w w:val="105"/>
        </w:rPr>
        <w:t xml:space="preserve"> </w:t>
      </w:r>
      <w:r>
        <w:rPr>
          <w:w w:val="105"/>
        </w:rPr>
        <w:t>and</w:t>
      </w:r>
      <w:r>
        <w:rPr>
          <w:spacing w:val="48"/>
          <w:w w:val="105"/>
        </w:rPr>
        <w:t xml:space="preserve"> </w:t>
      </w:r>
      <w:r>
        <w:rPr>
          <w:w w:val="105"/>
        </w:rPr>
        <w:t>global</w:t>
      </w:r>
      <w:r>
        <w:rPr>
          <w:spacing w:val="45"/>
          <w:w w:val="105"/>
        </w:rPr>
        <w:t xml:space="preserve"> </w:t>
      </w:r>
      <w:r>
        <w:rPr>
          <w:w w:val="105"/>
        </w:rPr>
        <w:t>measure</w:t>
      </w:r>
      <w:r>
        <w:rPr>
          <w:spacing w:val="49"/>
          <w:w w:val="105"/>
        </w:rPr>
        <w:t xml:space="preserve"> </w:t>
      </w:r>
      <w:r>
        <w:rPr>
          <w:w w:val="105"/>
        </w:rPr>
        <w:t>of</w:t>
      </w:r>
      <w:r>
        <w:rPr>
          <w:spacing w:val="45"/>
          <w:w w:val="105"/>
        </w:rPr>
        <w:t xml:space="preserve"> </w:t>
      </w:r>
      <w:r>
        <w:rPr>
          <w:w w:val="105"/>
        </w:rPr>
        <w:t>the</w:t>
      </w:r>
      <w:r>
        <w:rPr>
          <w:spacing w:val="80"/>
          <w:w w:val="105"/>
        </w:rPr>
        <w:t xml:space="preserve"> </w:t>
      </w:r>
      <w:r>
        <w:rPr>
          <w:w w:val="105"/>
        </w:rPr>
        <w:t>IRRS-B</w:t>
      </w:r>
      <w:r>
        <w:rPr>
          <w:spacing w:val="34"/>
          <w:w w:val="105"/>
        </w:rPr>
        <w:t xml:space="preserve"> </w:t>
      </w:r>
      <w:r>
        <w:rPr>
          <w:w w:val="105"/>
        </w:rPr>
        <w:t>and</w:t>
      </w:r>
      <w:r>
        <w:rPr>
          <w:spacing w:val="28"/>
          <w:w w:val="105"/>
        </w:rPr>
        <w:t xml:space="preserve">  </w:t>
      </w:r>
      <w:r>
        <w:rPr>
          <w:w w:val="105"/>
        </w:rPr>
        <w:t>the</w:t>
      </w:r>
      <w:r>
        <w:rPr>
          <w:spacing w:val="64"/>
          <w:w w:val="150"/>
        </w:rPr>
        <w:t xml:space="preserve"> </w:t>
      </w:r>
      <w:r>
        <w:rPr>
          <w:w w:val="105"/>
        </w:rPr>
        <w:t>RaLES-R</w:t>
      </w:r>
      <w:r>
        <w:rPr>
          <w:spacing w:val="48"/>
          <w:w w:val="105"/>
        </w:rPr>
        <w:t xml:space="preserve"> </w:t>
      </w:r>
      <w:r>
        <w:rPr>
          <w:w w:val="105"/>
        </w:rPr>
        <w:t>PER</w:t>
      </w:r>
      <w:r>
        <w:rPr>
          <w:spacing w:val="43"/>
          <w:w w:val="105"/>
        </w:rPr>
        <w:t xml:space="preserve"> </w:t>
      </w:r>
      <w:r>
        <w:rPr>
          <w:w w:val="105"/>
        </w:rPr>
        <w:t>and</w:t>
      </w:r>
      <w:r>
        <w:rPr>
          <w:spacing w:val="65"/>
          <w:w w:val="150"/>
        </w:rPr>
        <w:t xml:space="preserve"> </w:t>
      </w:r>
      <w:r>
        <w:rPr>
          <w:w w:val="105"/>
        </w:rPr>
        <w:t>GRP</w:t>
      </w:r>
      <w:r>
        <w:rPr>
          <w:spacing w:val="8"/>
          <w:w w:val="105"/>
        </w:rPr>
        <w:t xml:space="preserve"> </w:t>
      </w:r>
      <w:r>
        <w:rPr>
          <w:w w:val="105"/>
        </w:rPr>
        <w:t>subscales</w:t>
      </w:r>
      <w:r>
        <w:rPr>
          <w:spacing w:val="24"/>
          <w:w w:val="105"/>
        </w:rPr>
        <w:t xml:space="preserve"> </w:t>
      </w:r>
      <w:r>
        <w:rPr>
          <w:w w:val="105"/>
        </w:rPr>
        <w:t>and</w:t>
      </w:r>
      <w:r>
        <w:rPr>
          <w:spacing w:val="19"/>
          <w:w w:val="105"/>
        </w:rPr>
        <w:t xml:space="preserve"> </w:t>
      </w:r>
      <w:r>
        <w:rPr>
          <w:w w:val="105"/>
        </w:rPr>
        <w:t>its</w:t>
      </w:r>
      <w:r>
        <w:rPr>
          <w:spacing w:val="13"/>
          <w:w w:val="105"/>
        </w:rPr>
        <w:t xml:space="preserve"> </w:t>
      </w:r>
      <w:r>
        <w:rPr>
          <w:w w:val="105"/>
        </w:rPr>
        <w:t>global</w:t>
      </w:r>
      <w:r>
        <w:rPr>
          <w:spacing w:val="20"/>
          <w:w w:val="105"/>
        </w:rPr>
        <w:t xml:space="preserve"> </w:t>
      </w:r>
      <w:r>
        <w:rPr>
          <w:w w:val="105"/>
        </w:rPr>
        <w:t>measure</w:t>
      </w:r>
      <w:r>
        <w:rPr>
          <w:spacing w:val="23"/>
          <w:w w:val="105"/>
        </w:rPr>
        <w:t xml:space="preserve"> </w:t>
      </w:r>
      <w:r>
        <w:rPr>
          <w:w w:val="105"/>
        </w:rPr>
        <w:t>are</w:t>
      </w:r>
      <w:r>
        <w:rPr>
          <w:spacing w:val="30"/>
          <w:w w:val="105"/>
        </w:rPr>
        <w:t xml:space="preserve"> </w:t>
      </w:r>
      <w:r>
        <w:rPr>
          <w:w w:val="105"/>
        </w:rPr>
        <w:t>related</w:t>
      </w:r>
      <w:r>
        <w:rPr>
          <w:spacing w:val="40"/>
          <w:w w:val="105"/>
        </w:rPr>
        <w:t xml:space="preserve"> </w:t>
      </w:r>
      <w:r>
        <w:rPr>
          <w:w w:val="105"/>
        </w:rPr>
        <w:t>measures</w:t>
      </w:r>
      <w:r>
        <w:rPr>
          <w:spacing w:val="21"/>
          <w:w w:val="105"/>
        </w:rPr>
        <w:t xml:space="preserve"> </w:t>
      </w:r>
      <w:r>
        <w:rPr>
          <w:w w:val="105"/>
        </w:rPr>
        <w:t>of</w:t>
      </w:r>
      <w:r>
        <w:rPr>
          <w:spacing w:val="26"/>
          <w:w w:val="105"/>
        </w:rPr>
        <w:t xml:space="preserve"> </w:t>
      </w:r>
      <w:r>
        <w:rPr>
          <w:w w:val="105"/>
        </w:rPr>
        <w:t>the</w:t>
      </w:r>
      <w:r>
        <w:rPr>
          <w:spacing w:val="65"/>
          <w:w w:val="105"/>
        </w:rPr>
        <w:t xml:space="preserve"> </w:t>
      </w:r>
      <w:r>
        <w:rPr>
          <w:w w:val="105"/>
        </w:rPr>
        <w:t>psychological</w:t>
      </w:r>
      <w:r>
        <w:rPr>
          <w:spacing w:val="20"/>
          <w:w w:val="105"/>
        </w:rPr>
        <w:t xml:space="preserve"> </w:t>
      </w:r>
      <w:r>
        <w:rPr>
          <w:w w:val="105"/>
        </w:rPr>
        <w:t>dis­</w:t>
      </w:r>
      <w:r>
        <w:rPr>
          <w:spacing w:val="17"/>
          <w:w w:val="105"/>
        </w:rPr>
        <w:t xml:space="preserve"> </w:t>
      </w:r>
      <w:r>
        <w:rPr>
          <w:w w:val="105"/>
        </w:rPr>
        <w:t>tress</w:t>
      </w:r>
      <w:r>
        <w:rPr>
          <w:spacing w:val="-5"/>
          <w:w w:val="105"/>
        </w:rPr>
        <w:t xml:space="preserve"> </w:t>
      </w:r>
      <w:r>
        <w:rPr>
          <w:w w:val="105"/>
        </w:rPr>
        <w:t>experienced</w:t>
      </w:r>
      <w:r>
        <w:rPr>
          <w:spacing w:val="30"/>
          <w:w w:val="105"/>
        </w:rPr>
        <w:t xml:space="preserve"> </w:t>
      </w:r>
      <w:r>
        <w:rPr>
          <w:w w:val="105"/>
        </w:rPr>
        <w:t>by</w:t>
      </w:r>
      <w:r>
        <w:rPr>
          <w:spacing w:val="-7"/>
          <w:w w:val="105"/>
        </w:rPr>
        <w:t xml:space="preserve"> </w:t>
      </w:r>
      <w:r>
        <w:rPr>
          <w:w w:val="105"/>
        </w:rPr>
        <w:t>African</w:t>
      </w:r>
      <w:r>
        <w:rPr>
          <w:spacing w:val="-7"/>
          <w:w w:val="105"/>
        </w:rPr>
        <w:t xml:space="preserve"> </w:t>
      </w:r>
      <w:r>
        <w:rPr>
          <w:w w:val="105"/>
        </w:rPr>
        <w:t>American</w:t>
      </w:r>
      <w:r>
        <w:rPr>
          <w:spacing w:val="-5"/>
          <w:w w:val="105"/>
        </w:rPr>
        <w:t xml:space="preserve"> </w:t>
      </w:r>
      <w:r>
        <w:rPr>
          <w:w w:val="105"/>
        </w:rPr>
        <w:t>as</w:t>
      </w:r>
      <w:r>
        <w:rPr>
          <w:spacing w:val="21"/>
          <w:w w:val="105"/>
        </w:rPr>
        <w:t xml:space="preserve"> </w:t>
      </w:r>
      <w:r>
        <w:rPr>
          <w:w w:val="105"/>
        </w:rPr>
        <w:t>a</w:t>
      </w:r>
      <w:r>
        <w:rPr>
          <w:spacing w:val="25"/>
          <w:w w:val="105"/>
        </w:rPr>
        <w:t xml:space="preserve"> </w:t>
      </w:r>
      <w:r>
        <w:rPr>
          <w:w w:val="105"/>
        </w:rPr>
        <w:t>result</w:t>
      </w:r>
      <w:r>
        <w:rPr>
          <w:spacing w:val="-14"/>
          <w:w w:val="105"/>
        </w:rPr>
        <w:t xml:space="preserve"> </w:t>
      </w:r>
      <w:r>
        <w:rPr>
          <w:w w:val="105"/>
        </w:rPr>
        <w:t>of</w:t>
      </w:r>
      <w:r>
        <w:rPr>
          <w:spacing w:val="2"/>
          <w:w w:val="105"/>
        </w:rPr>
        <w:t xml:space="preserve"> </w:t>
      </w:r>
      <w:r>
        <w:rPr>
          <w:w w:val="105"/>
        </w:rPr>
        <w:t>their</w:t>
      </w:r>
      <w:r>
        <w:rPr>
          <w:spacing w:val="-10"/>
          <w:w w:val="105"/>
        </w:rPr>
        <w:t xml:space="preserve"> </w:t>
      </w:r>
      <w:r>
        <w:rPr>
          <w:w w:val="105"/>
        </w:rPr>
        <w:t>encounters</w:t>
      </w:r>
      <w:r>
        <w:rPr>
          <w:spacing w:val="4"/>
          <w:w w:val="105"/>
        </w:rPr>
        <w:t xml:space="preserve"> </w:t>
      </w:r>
      <w:r>
        <w:rPr>
          <w:w w:val="105"/>
        </w:rPr>
        <w:t>with</w:t>
      </w:r>
      <w:r>
        <w:rPr>
          <w:spacing w:val="3"/>
          <w:w w:val="105"/>
        </w:rPr>
        <w:t xml:space="preserve"> </w:t>
      </w:r>
      <w:r>
        <w:rPr>
          <w:w w:val="105"/>
        </w:rPr>
        <w:t>racism.</w:t>
      </w:r>
    </w:p>
    <w:p w14:paraId="6B1D5A86" w14:textId="77777777" w:rsidR="00D37A87" w:rsidRDefault="00D37A87" w:rsidP="00D37A87">
      <w:pPr>
        <w:pStyle w:val="Heading3"/>
        <w:kinsoku w:val="0"/>
        <w:overflowPunct w:val="0"/>
        <w:spacing w:before="222"/>
        <w:ind w:left="175"/>
        <w:jc w:val="both"/>
      </w:pPr>
      <w:r>
        <w:t>Criterion-Related</w:t>
      </w:r>
      <w:r>
        <w:rPr>
          <w:spacing w:val="-21"/>
        </w:rPr>
        <w:t xml:space="preserve"> </w:t>
      </w:r>
      <w:r>
        <w:t>Validity</w:t>
      </w:r>
    </w:p>
    <w:p w14:paraId="6026B68C" w14:textId="77777777" w:rsidR="00D37A87" w:rsidRDefault="00D37A87" w:rsidP="00D37A87">
      <w:pPr>
        <w:pStyle w:val="BodyText"/>
        <w:kinsoku w:val="0"/>
        <w:overflowPunct w:val="0"/>
        <w:spacing w:before="209" w:line="232" w:lineRule="auto"/>
        <w:ind w:left="172" w:right="156" w:firstLine="7"/>
        <w:jc w:val="both"/>
        <w:rPr>
          <w:w w:val="110"/>
        </w:rPr>
      </w:pPr>
      <w:r>
        <w:rPr>
          <w:w w:val="110"/>
        </w:rPr>
        <w:t>In</w:t>
      </w:r>
      <w:r>
        <w:rPr>
          <w:spacing w:val="40"/>
          <w:w w:val="110"/>
        </w:rPr>
        <w:t xml:space="preserve"> </w:t>
      </w:r>
      <w:r>
        <w:rPr>
          <w:w w:val="110"/>
        </w:rPr>
        <w:t>an</w:t>
      </w:r>
      <w:r>
        <w:rPr>
          <w:spacing w:val="78"/>
          <w:w w:val="110"/>
        </w:rPr>
        <w:t xml:space="preserve"> </w:t>
      </w:r>
      <w:r>
        <w:rPr>
          <w:w w:val="110"/>
        </w:rPr>
        <w:t>effort</w:t>
      </w:r>
      <w:r>
        <w:rPr>
          <w:spacing w:val="33"/>
          <w:w w:val="110"/>
        </w:rPr>
        <w:t xml:space="preserve"> </w:t>
      </w:r>
      <w:r>
        <w:rPr>
          <w:rFonts w:ascii="Arial" w:hAnsi="Arial" w:cs="Arial"/>
          <w:w w:val="110"/>
          <w:sz w:val="18"/>
          <w:szCs w:val="18"/>
        </w:rPr>
        <w:t>to</w:t>
      </w:r>
      <w:r>
        <w:rPr>
          <w:rFonts w:ascii="Arial" w:hAnsi="Arial" w:cs="Arial"/>
          <w:spacing w:val="24"/>
          <w:w w:val="110"/>
          <w:sz w:val="18"/>
          <w:szCs w:val="18"/>
        </w:rPr>
        <w:t xml:space="preserve"> </w:t>
      </w:r>
      <w:r>
        <w:rPr>
          <w:w w:val="110"/>
        </w:rPr>
        <w:t>establish</w:t>
      </w:r>
      <w:r>
        <w:rPr>
          <w:spacing w:val="40"/>
          <w:w w:val="110"/>
        </w:rPr>
        <w:t xml:space="preserve"> </w:t>
      </w:r>
      <w:r>
        <w:rPr>
          <w:w w:val="110"/>
        </w:rPr>
        <w:t>the</w:t>
      </w:r>
      <w:r>
        <w:rPr>
          <w:spacing w:val="23"/>
          <w:w w:val="110"/>
        </w:rPr>
        <w:t xml:space="preserve"> </w:t>
      </w:r>
      <w:r>
        <w:rPr>
          <w:w w:val="110"/>
        </w:rPr>
        <w:t>criterion-related</w:t>
      </w:r>
      <w:r>
        <w:rPr>
          <w:spacing w:val="28"/>
          <w:w w:val="110"/>
        </w:rPr>
        <w:t xml:space="preserve"> </w:t>
      </w:r>
      <w:r>
        <w:rPr>
          <w:w w:val="110"/>
        </w:rPr>
        <w:t>validity</w:t>
      </w:r>
      <w:r>
        <w:rPr>
          <w:spacing w:val="32"/>
          <w:w w:val="110"/>
        </w:rPr>
        <w:t xml:space="preserve"> </w:t>
      </w:r>
      <w:r>
        <w:rPr>
          <w:w w:val="110"/>
        </w:rPr>
        <w:t>of</w:t>
      </w:r>
      <w:r>
        <w:rPr>
          <w:spacing w:val="29"/>
          <w:w w:val="110"/>
        </w:rPr>
        <w:t xml:space="preserve"> </w:t>
      </w:r>
      <w:r>
        <w:rPr>
          <w:w w:val="110"/>
        </w:rPr>
        <w:t>the</w:t>
      </w:r>
      <w:r>
        <w:rPr>
          <w:spacing w:val="72"/>
          <w:w w:val="110"/>
        </w:rPr>
        <w:t xml:space="preserve"> </w:t>
      </w:r>
      <w:r>
        <w:rPr>
          <w:w w:val="110"/>
        </w:rPr>
        <w:t>IRRS-B,</w:t>
      </w:r>
      <w:r>
        <w:rPr>
          <w:spacing w:val="33"/>
          <w:w w:val="110"/>
        </w:rPr>
        <w:t xml:space="preserve"> </w:t>
      </w:r>
      <w:r>
        <w:rPr>
          <w:w w:val="110"/>
        </w:rPr>
        <w:t>we</w:t>
      </w:r>
      <w:r>
        <w:rPr>
          <w:spacing w:val="25"/>
          <w:w w:val="110"/>
        </w:rPr>
        <w:t xml:space="preserve"> </w:t>
      </w:r>
      <w:r>
        <w:rPr>
          <w:w w:val="110"/>
        </w:rPr>
        <w:t>used</w:t>
      </w:r>
      <w:r>
        <w:rPr>
          <w:spacing w:val="10"/>
          <w:w w:val="110"/>
        </w:rPr>
        <w:t xml:space="preserve"> </w:t>
      </w:r>
      <w:r>
        <w:rPr>
          <w:w w:val="110"/>
        </w:rPr>
        <w:t>Walsh</w:t>
      </w:r>
      <w:r>
        <w:rPr>
          <w:spacing w:val="-5"/>
          <w:w w:val="110"/>
        </w:rPr>
        <w:t xml:space="preserve"> </w:t>
      </w:r>
      <w:r>
        <w:rPr>
          <w:w w:val="110"/>
        </w:rPr>
        <w:t>and</w:t>
      </w:r>
      <w:r>
        <w:rPr>
          <w:spacing w:val="57"/>
          <w:w w:val="110"/>
        </w:rPr>
        <w:t xml:space="preserve"> </w:t>
      </w:r>
      <w:r>
        <w:rPr>
          <w:w w:val="110"/>
        </w:rPr>
        <w:t>Betz's</w:t>
      </w:r>
      <w:r>
        <w:rPr>
          <w:spacing w:val="9"/>
          <w:w w:val="110"/>
        </w:rPr>
        <w:t xml:space="preserve"> </w:t>
      </w:r>
      <w:r>
        <w:rPr>
          <w:w w:val="110"/>
        </w:rPr>
        <w:t>(1995) group-differences</w:t>
      </w:r>
      <w:r>
        <w:rPr>
          <w:spacing w:val="-11"/>
          <w:w w:val="110"/>
        </w:rPr>
        <w:t xml:space="preserve"> </w:t>
      </w:r>
      <w:r>
        <w:rPr>
          <w:w w:val="110"/>
        </w:rPr>
        <w:t>approach</w:t>
      </w:r>
      <w:r>
        <w:rPr>
          <w:spacing w:val="-3"/>
          <w:w w:val="110"/>
        </w:rPr>
        <w:t xml:space="preserve"> </w:t>
      </w:r>
      <w:r>
        <w:rPr>
          <w:w w:val="110"/>
        </w:rPr>
        <w:t>with</w:t>
      </w:r>
      <w:r>
        <w:rPr>
          <w:spacing w:val="-9"/>
          <w:w w:val="110"/>
        </w:rPr>
        <w:t xml:space="preserve"> </w:t>
      </w:r>
      <w:r>
        <w:rPr>
          <w:w w:val="110"/>
        </w:rPr>
        <w:t>a subsample</w:t>
      </w:r>
      <w:r>
        <w:rPr>
          <w:spacing w:val="-1"/>
          <w:w w:val="110"/>
        </w:rPr>
        <w:t xml:space="preserve"> </w:t>
      </w:r>
      <w:r>
        <w:rPr>
          <w:w w:val="110"/>
        </w:rPr>
        <w:t xml:space="preserve">ofWhites </w:t>
      </w:r>
      <w:r>
        <w:rPr>
          <w:rFonts w:ascii="Arial" w:hAnsi="Arial" w:cs="Arial"/>
          <w:i/>
          <w:iCs/>
          <w:w w:val="110"/>
          <w:sz w:val="17"/>
          <w:szCs w:val="17"/>
        </w:rPr>
        <w:t>(n</w:t>
      </w:r>
      <w:r>
        <w:rPr>
          <w:rFonts w:ascii="Arial" w:hAnsi="Arial" w:cs="Arial"/>
          <w:i/>
          <w:iCs/>
          <w:spacing w:val="9"/>
          <w:w w:val="110"/>
          <w:sz w:val="17"/>
          <w:szCs w:val="17"/>
        </w:rPr>
        <w:t xml:space="preserve"> </w:t>
      </w:r>
      <w:r>
        <w:rPr>
          <w:rFonts w:ascii="Arial" w:hAnsi="Arial" w:cs="Arial"/>
          <w:w w:val="110"/>
          <w:sz w:val="17"/>
          <w:szCs w:val="17"/>
        </w:rPr>
        <w:t>=</w:t>
      </w:r>
      <w:r>
        <w:rPr>
          <w:rFonts w:ascii="Arial" w:hAnsi="Arial" w:cs="Arial"/>
          <w:spacing w:val="20"/>
          <w:w w:val="110"/>
          <w:sz w:val="17"/>
          <w:szCs w:val="17"/>
        </w:rPr>
        <w:t xml:space="preserve"> </w:t>
      </w:r>
      <w:r>
        <w:rPr>
          <w:w w:val="110"/>
        </w:rPr>
        <w:t>25).</w:t>
      </w:r>
      <w:r>
        <w:rPr>
          <w:spacing w:val="16"/>
          <w:w w:val="110"/>
        </w:rPr>
        <w:t xml:space="preserve"> </w:t>
      </w:r>
      <w:r>
        <w:rPr>
          <w:w w:val="110"/>
        </w:rPr>
        <w:t>Based</w:t>
      </w:r>
      <w:r>
        <w:rPr>
          <w:spacing w:val="16"/>
          <w:w w:val="110"/>
        </w:rPr>
        <w:t xml:space="preserve"> </w:t>
      </w:r>
      <w:r>
        <w:rPr>
          <w:w w:val="110"/>
        </w:rPr>
        <w:t>on</w:t>
      </w:r>
      <w:r>
        <w:rPr>
          <w:spacing w:val="19"/>
          <w:w w:val="110"/>
        </w:rPr>
        <w:t xml:space="preserve"> </w:t>
      </w:r>
      <w:r>
        <w:rPr>
          <w:w w:val="110"/>
        </w:rPr>
        <w:t>the</w:t>
      </w:r>
      <w:r>
        <w:rPr>
          <w:spacing w:val="23"/>
          <w:w w:val="110"/>
        </w:rPr>
        <w:t xml:space="preserve"> </w:t>
      </w:r>
      <w:r>
        <w:rPr>
          <w:w w:val="110"/>
        </w:rPr>
        <w:t>expectation</w:t>
      </w:r>
      <w:r>
        <w:rPr>
          <w:spacing w:val="20"/>
          <w:w w:val="110"/>
        </w:rPr>
        <w:t xml:space="preserve"> </w:t>
      </w:r>
      <w:r>
        <w:rPr>
          <w:w w:val="110"/>
        </w:rPr>
        <w:t>that</w:t>
      </w:r>
      <w:r>
        <w:rPr>
          <w:spacing w:val="-8"/>
          <w:w w:val="110"/>
        </w:rPr>
        <w:t xml:space="preserve"> </w:t>
      </w:r>
      <w:r>
        <w:rPr>
          <w:w w:val="110"/>
        </w:rPr>
        <w:t>African Americans</w:t>
      </w:r>
      <w:r>
        <w:rPr>
          <w:spacing w:val="9"/>
          <w:w w:val="110"/>
        </w:rPr>
        <w:t xml:space="preserve"> </w:t>
      </w:r>
      <w:r>
        <w:rPr>
          <w:w w:val="110"/>
        </w:rPr>
        <w:t>would</w:t>
      </w:r>
      <w:r>
        <w:rPr>
          <w:spacing w:val="18"/>
          <w:w w:val="110"/>
        </w:rPr>
        <w:t xml:space="preserve"> </w:t>
      </w:r>
      <w:r>
        <w:rPr>
          <w:w w:val="110"/>
        </w:rPr>
        <w:t>score</w:t>
      </w:r>
      <w:r>
        <w:rPr>
          <w:spacing w:val="-6"/>
          <w:w w:val="110"/>
        </w:rPr>
        <w:t xml:space="preserve"> </w:t>
      </w:r>
      <w:r>
        <w:rPr>
          <w:w w:val="110"/>
        </w:rPr>
        <w:t>signifl-</w:t>
      </w:r>
    </w:p>
    <w:p w14:paraId="4835FA0B" w14:textId="77777777" w:rsidR="00D37A87" w:rsidRDefault="00D37A87" w:rsidP="00D37A87">
      <w:pPr>
        <w:pStyle w:val="BodyText"/>
        <w:kinsoku w:val="0"/>
        <w:overflowPunct w:val="0"/>
        <w:spacing w:before="161"/>
      </w:pPr>
    </w:p>
    <w:p w14:paraId="59C64206" w14:textId="77777777" w:rsidR="00D37A87" w:rsidRDefault="00D37A87" w:rsidP="00D37A87">
      <w:pPr>
        <w:pStyle w:val="Heading2"/>
        <w:kinsoku w:val="0"/>
        <w:overflowPunct w:val="0"/>
        <w:spacing w:before="1"/>
        <w:ind w:left="306" w:right="304"/>
      </w:pPr>
      <w:r>
        <w:lastRenderedPageBreak/>
        <w:t>TABLE 3</w:t>
      </w:r>
    </w:p>
    <w:p w14:paraId="25DFCBB4" w14:textId="77777777" w:rsidR="00D37A87" w:rsidRDefault="00D37A87" w:rsidP="00D37A87">
      <w:pPr>
        <w:pStyle w:val="BodyText"/>
        <w:kinsoku w:val="0"/>
        <w:overflowPunct w:val="0"/>
        <w:spacing w:before="35"/>
        <w:rPr>
          <w:rFonts w:ascii="Arial" w:hAnsi="Arial" w:cs="Arial"/>
          <w:b/>
          <w:bCs/>
        </w:rPr>
      </w:pPr>
    </w:p>
    <w:p w14:paraId="159684F8" w14:textId="77777777" w:rsidR="00D37A87" w:rsidRDefault="00D37A87" w:rsidP="00D37A87">
      <w:pPr>
        <w:pStyle w:val="Heading3"/>
        <w:kinsoku w:val="0"/>
        <w:overflowPunct w:val="0"/>
        <w:spacing w:line="256" w:lineRule="auto"/>
        <w:ind w:right="190" w:firstLine="3"/>
        <w:rPr>
          <w:w w:val="105"/>
        </w:rPr>
      </w:pPr>
      <w:r>
        <w:rPr>
          <w:w w:val="105"/>
        </w:rPr>
        <w:t>Goodness-of-Fit</w:t>
      </w:r>
      <w:r>
        <w:rPr>
          <w:spacing w:val="-15"/>
          <w:w w:val="105"/>
        </w:rPr>
        <w:t xml:space="preserve"> </w:t>
      </w:r>
      <w:r>
        <w:rPr>
          <w:w w:val="105"/>
        </w:rPr>
        <w:t>Indicators</w:t>
      </w:r>
      <w:r>
        <w:rPr>
          <w:spacing w:val="-15"/>
          <w:w w:val="105"/>
        </w:rPr>
        <w:t xml:space="preserve"> </w:t>
      </w:r>
      <w:r>
        <w:rPr>
          <w:w w:val="105"/>
        </w:rPr>
        <w:t>for</w:t>
      </w:r>
      <w:r>
        <w:rPr>
          <w:spacing w:val="-14"/>
          <w:w w:val="105"/>
        </w:rPr>
        <w:t xml:space="preserve"> </w:t>
      </w:r>
      <w:r>
        <w:rPr>
          <w:w w:val="105"/>
        </w:rPr>
        <w:t>the</w:t>
      </w:r>
      <w:r>
        <w:rPr>
          <w:spacing w:val="-19"/>
          <w:w w:val="105"/>
        </w:rPr>
        <w:t xml:space="preserve"> </w:t>
      </w:r>
      <w:r>
        <w:rPr>
          <w:w w:val="105"/>
        </w:rPr>
        <w:t>Null</w:t>
      </w:r>
      <w:r>
        <w:rPr>
          <w:spacing w:val="-15"/>
          <w:w w:val="105"/>
        </w:rPr>
        <w:t xml:space="preserve"> </w:t>
      </w:r>
      <w:r>
        <w:rPr>
          <w:w w:val="105"/>
        </w:rPr>
        <w:t>Model</w:t>
      </w:r>
      <w:r>
        <w:rPr>
          <w:spacing w:val="-14"/>
          <w:w w:val="105"/>
        </w:rPr>
        <w:t xml:space="preserve"> </w:t>
      </w:r>
      <w:r>
        <w:rPr>
          <w:w w:val="105"/>
        </w:rPr>
        <w:t>and</w:t>
      </w:r>
      <w:r>
        <w:rPr>
          <w:spacing w:val="-15"/>
          <w:w w:val="105"/>
        </w:rPr>
        <w:t xml:space="preserve"> </w:t>
      </w:r>
      <w:r>
        <w:rPr>
          <w:w w:val="105"/>
        </w:rPr>
        <w:t>Competing</w:t>
      </w:r>
      <w:r>
        <w:rPr>
          <w:spacing w:val="-14"/>
          <w:w w:val="105"/>
        </w:rPr>
        <w:t xml:space="preserve"> </w:t>
      </w:r>
      <w:r>
        <w:rPr>
          <w:w w:val="105"/>
        </w:rPr>
        <w:t>Hypothesized</w:t>
      </w:r>
      <w:r>
        <w:rPr>
          <w:spacing w:val="-12"/>
          <w:w w:val="105"/>
        </w:rPr>
        <w:t xml:space="preserve"> </w:t>
      </w:r>
      <w:r>
        <w:rPr>
          <w:w w:val="105"/>
        </w:rPr>
        <w:t>Models</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Index</w:t>
      </w:r>
      <w:r>
        <w:rPr>
          <w:spacing w:val="-15"/>
          <w:w w:val="105"/>
        </w:rPr>
        <w:t xml:space="preserve"> </w:t>
      </w:r>
      <w:r>
        <w:rPr>
          <w:w w:val="105"/>
        </w:rPr>
        <w:t>of</w:t>
      </w:r>
      <w:r>
        <w:rPr>
          <w:spacing w:val="-14"/>
          <w:w w:val="105"/>
        </w:rPr>
        <w:t xml:space="preserve"> </w:t>
      </w:r>
      <w:r>
        <w:rPr>
          <w:w w:val="105"/>
        </w:rPr>
        <w:t>Race-Related</w:t>
      </w:r>
      <w:r>
        <w:rPr>
          <w:spacing w:val="-13"/>
          <w:w w:val="105"/>
        </w:rPr>
        <w:t xml:space="preserve"> </w:t>
      </w:r>
      <w:r>
        <w:rPr>
          <w:w w:val="105"/>
        </w:rPr>
        <w:t>Stress-Brief</w:t>
      </w:r>
      <w:r>
        <w:rPr>
          <w:spacing w:val="-10"/>
          <w:w w:val="105"/>
        </w:rPr>
        <w:t xml:space="preserve"> </w:t>
      </w:r>
      <w:r>
        <w:rPr>
          <w:w w:val="105"/>
        </w:rPr>
        <w:t>Version</w:t>
      </w:r>
      <w:r>
        <w:rPr>
          <w:spacing w:val="-15"/>
          <w:w w:val="105"/>
        </w:rPr>
        <w:t xml:space="preserve"> </w:t>
      </w:r>
      <w:r>
        <w:rPr>
          <w:w w:val="105"/>
        </w:rPr>
        <w:t>Based</w:t>
      </w:r>
      <w:r>
        <w:rPr>
          <w:spacing w:val="-15"/>
          <w:w w:val="105"/>
        </w:rPr>
        <w:t xml:space="preserve"> </w:t>
      </w:r>
      <w:r>
        <w:rPr>
          <w:w w:val="105"/>
        </w:rPr>
        <w:t>on</w:t>
      </w:r>
      <w:r>
        <w:rPr>
          <w:spacing w:val="-14"/>
          <w:w w:val="105"/>
        </w:rPr>
        <w:t xml:space="preserve"> </w:t>
      </w:r>
      <w:r>
        <w:rPr>
          <w:w w:val="105"/>
        </w:rPr>
        <w:t>11</w:t>
      </w:r>
      <w:r>
        <w:rPr>
          <w:spacing w:val="-15"/>
          <w:w w:val="105"/>
        </w:rPr>
        <w:t xml:space="preserve"> </w:t>
      </w:r>
      <w:r>
        <w:rPr>
          <w:w w:val="105"/>
        </w:rPr>
        <w:t>Aggregate</w:t>
      </w:r>
      <w:r>
        <w:rPr>
          <w:spacing w:val="-14"/>
          <w:w w:val="105"/>
        </w:rPr>
        <w:t xml:space="preserve"> </w:t>
      </w:r>
      <w:r>
        <w:rPr>
          <w:w w:val="105"/>
        </w:rPr>
        <w:t>Variables</w:t>
      </w:r>
    </w:p>
    <w:p w14:paraId="4A77E9FF" w14:textId="77777777" w:rsidR="00D37A87" w:rsidRDefault="00D37A87" w:rsidP="00D37A87">
      <w:pPr>
        <w:pStyle w:val="BodyText"/>
        <w:kinsoku w:val="0"/>
        <w:overflowPunct w:val="0"/>
        <w:spacing w:before="8"/>
        <w:rPr>
          <w:rFonts w:ascii="Arial" w:hAnsi="Arial" w:cs="Arial"/>
          <w:b/>
          <w:bCs/>
          <w:sz w:val="7"/>
          <w:szCs w:val="7"/>
        </w:rPr>
      </w:pPr>
    </w:p>
    <w:tbl>
      <w:tblPr>
        <w:tblW w:w="0" w:type="auto"/>
        <w:tblInd w:w="152" w:type="dxa"/>
        <w:tblLayout w:type="fixed"/>
        <w:tblCellMar>
          <w:left w:w="0" w:type="dxa"/>
          <w:right w:w="0" w:type="dxa"/>
        </w:tblCellMar>
        <w:tblLook w:val="0000" w:firstRow="0" w:lastRow="0" w:firstColumn="0" w:lastColumn="0" w:noHBand="0" w:noVBand="0"/>
      </w:tblPr>
      <w:tblGrid>
        <w:gridCol w:w="904"/>
        <w:gridCol w:w="1346"/>
        <w:gridCol w:w="595"/>
        <w:gridCol w:w="711"/>
        <w:gridCol w:w="695"/>
        <w:gridCol w:w="749"/>
        <w:gridCol w:w="670"/>
        <w:gridCol w:w="794"/>
        <w:gridCol w:w="679"/>
      </w:tblGrid>
      <w:tr w:rsidR="00D37A87" w14:paraId="6181DAA1" w14:textId="77777777">
        <w:tblPrEx>
          <w:tblCellMar>
            <w:top w:w="0" w:type="dxa"/>
            <w:left w:w="0" w:type="dxa"/>
            <w:bottom w:w="0" w:type="dxa"/>
            <w:right w:w="0" w:type="dxa"/>
          </w:tblCellMar>
        </w:tblPrEx>
        <w:trPr>
          <w:trHeight w:val="520"/>
        </w:trPr>
        <w:tc>
          <w:tcPr>
            <w:tcW w:w="904" w:type="dxa"/>
            <w:tcBorders>
              <w:top w:val="single" w:sz="12" w:space="0" w:color="000000"/>
              <w:left w:val="none" w:sz="6" w:space="0" w:color="auto"/>
              <w:bottom w:val="none" w:sz="6" w:space="0" w:color="auto"/>
              <w:right w:val="none" w:sz="6" w:space="0" w:color="auto"/>
            </w:tcBorders>
          </w:tcPr>
          <w:p w14:paraId="7558B58C" w14:textId="77777777" w:rsidR="00D37A87" w:rsidRDefault="00D37A87">
            <w:pPr>
              <w:pStyle w:val="TableParagraph"/>
              <w:kinsoku w:val="0"/>
              <w:overflowPunct w:val="0"/>
              <w:spacing w:before="21"/>
              <w:rPr>
                <w:b/>
                <w:bCs/>
                <w:sz w:val="16"/>
                <w:szCs w:val="16"/>
              </w:rPr>
            </w:pPr>
          </w:p>
          <w:p w14:paraId="6739BADC" w14:textId="77777777" w:rsidR="00D37A87" w:rsidRDefault="00D37A87">
            <w:pPr>
              <w:pStyle w:val="TableParagraph"/>
              <w:kinsoku w:val="0"/>
              <w:overflowPunct w:val="0"/>
              <w:ind w:left="7"/>
              <w:rPr>
                <w:b/>
                <w:bCs/>
                <w:spacing w:val="-4"/>
                <w:w w:val="105"/>
                <w:sz w:val="16"/>
                <w:szCs w:val="16"/>
              </w:rPr>
            </w:pPr>
            <w:r>
              <w:rPr>
                <w:b/>
                <w:bCs/>
                <w:spacing w:val="-4"/>
                <w:w w:val="105"/>
                <w:sz w:val="16"/>
                <w:szCs w:val="16"/>
              </w:rPr>
              <w:t>Model</w:t>
            </w:r>
          </w:p>
        </w:tc>
        <w:tc>
          <w:tcPr>
            <w:tcW w:w="1346" w:type="dxa"/>
            <w:tcBorders>
              <w:top w:val="single" w:sz="12" w:space="0" w:color="000000"/>
              <w:left w:val="none" w:sz="6" w:space="0" w:color="auto"/>
              <w:bottom w:val="none" w:sz="6" w:space="0" w:color="auto"/>
              <w:right w:val="none" w:sz="6" w:space="0" w:color="auto"/>
            </w:tcBorders>
          </w:tcPr>
          <w:p w14:paraId="2CC285A1" w14:textId="77777777" w:rsidR="00D37A87" w:rsidRDefault="00D37A87">
            <w:pPr>
              <w:pStyle w:val="TableParagraph"/>
              <w:kinsoku w:val="0"/>
              <w:overflowPunct w:val="0"/>
              <w:spacing w:before="117"/>
              <w:ind w:left="814"/>
              <w:rPr>
                <w:rFonts w:ascii="Times New Roman" w:hAnsi="Times New Roman" w:cs="Times New Roman"/>
                <w:spacing w:val="-6"/>
                <w:w w:val="80"/>
                <w:sz w:val="27"/>
                <w:szCs w:val="27"/>
              </w:rPr>
            </w:pPr>
            <w:r>
              <w:rPr>
                <w:rFonts w:ascii="Times New Roman" w:hAnsi="Times New Roman" w:cs="Times New Roman"/>
                <w:spacing w:val="-6"/>
                <w:w w:val="80"/>
                <w:sz w:val="27"/>
                <w:szCs w:val="27"/>
              </w:rPr>
              <w:t>x•</w:t>
            </w:r>
          </w:p>
        </w:tc>
        <w:tc>
          <w:tcPr>
            <w:tcW w:w="595" w:type="dxa"/>
            <w:tcBorders>
              <w:top w:val="single" w:sz="12" w:space="0" w:color="000000"/>
              <w:left w:val="none" w:sz="6" w:space="0" w:color="auto"/>
              <w:bottom w:val="none" w:sz="6" w:space="0" w:color="auto"/>
              <w:right w:val="none" w:sz="6" w:space="0" w:color="auto"/>
            </w:tcBorders>
          </w:tcPr>
          <w:p w14:paraId="3D8D470F" w14:textId="77777777" w:rsidR="00D37A87" w:rsidRDefault="00D37A87">
            <w:pPr>
              <w:pStyle w:val="TableParagraph"/>
              <w:kinsoku w:val="0"/>
              <w:overflowPunct w:val="0"/>
              <w:spacing w:before="11"/>
              <w:rPr>
                <w:b/>
                <w:bCs/>
                <w:sz w:val="16"/>
                <w:szCs w:val="16"/>
              </w:rPr>
            </w:pPr>
          </w:p>
          <w:p w14:paraId="6FEBCE8E" w14:textId="77777777" w:rsidR="00D37A87" w:rsidRDefault="00D37A87">
            <w:pPr>
              <w:pStyle w:val="TableParagraph"/>
              <w:kinsoku w:val="0"/>
              <w:overflowPunct w:val="0"/>
              <w:ind w:left="174"/>
              <w:rPr>
                <w:b/>
                <w:bCs/>
                <w:i/>
                <w:iCs/>
                <w:spacing w:val="-6"/>
                <w:w w:val="105"/>
                <w:sz w:val="16"/>
                <w:szCs w:val="16"/>
              </w:rPr>
            </w:pPr>
            <w:r>
              <w:rPr>
                <w:b/>
                <w:bCs/>
                <w:i/>
                <w:iCs/>
                <w:spacing w:val="-6"/>
                <w:w w:val="105"/>
                <w:sz w:val="16"/>
                <w:szCs w:val="16"/>
              </w:rPr>
              <w:t>df</w:t>
            </w:r>
          </w:p>
        </w:tc>
        <w:tc>
          <w:tcPr>
            <w:tcW w:w="711" w:type="dxa"/>
            <w:tcBorders>
              <w:top w:val="single" w:sz="12" w:space="0" w:color="000000"/>
              <w:left w:val="none" w:sz="6" w:space="0" w:color="auto"/>
              <w:bottom w:val="none" w:sz="6" w:space="0" w:color="auto"/>
              <w:right w:val="none" w:sz="6" w:space="0" w:color="auto"/>
            </w:tcBorders>
          </w:tcPr>
          <w:p w14:paraId="4460220F" w14:textId="77777777" w:rsidR="00D37A87" w:rsidRDefault="00D37A87">
            <w:pPr>
              <w:pStyle w:val="TableParagraph"/>
              <w:kinsoku w:val="0"/>
              <w:overflowPunct w:val="0"/>
              <w:spacing w:before="171"/>
              <w:ind w:left="35"/>
              <w:jc w:val="center"/>
              <w:rPr>
                <w:b/>
                <w:bCs/>
                <w:i/>
                <w:iCs/>
                <w:spacing w:val="-10"/>
                <w:w w:val="105"/>
                <w:sz w:val="16"/>
                <w:szCs w:val="16"/>
              </w:rPr>
            </w:pPr>
            <w:r>
              <w:rPr>
                <w:b/>
                <w:bCs/>
                <w:i/>
                <w:iCs/>
                <w:spacing w:val="-10"/>
                <w:w w:val="105"/>
                <w:sz w:val="16"/>
                <w:szCs w:val="16"/>
              </w:rPr>
              <w:t>p</w:t>
            </w:r>
          </w:p>
        </w:tc>
        <w:tc>
          <w:tcPr>
            <w:tcW w:w="695" w:type="dxa"/>
            <w:tcBorders>
              <w:top w:val="single" w:sz="12" w:space="0" w:color="000000"/>
              <w:left w:val="none" w:sz="6" w:space="0" w:color="auto"/>
              <w:bottom w:val="none" w:sz="6" w:space="0" w:color="auto"/>
              <w:right w:val="none" w:sz="6" w:space="0" w:color="auto"/>
            </w:tcBorders>
          </w:tcPr>
          <w:p w14:paraId="370778AF" w14:textId="77777777" w:rsidR="00D37A87" w:rsidRDefault="00D37A87">
            <w:pPr>
              <w:pStyle w:val="TableParagraph"/>
              <w:kinsoku w:val="0"/>
              <w:overflowPunct w:val="0"/>
              <w:spacing w:before="16"/>
              <w:rPr>
                <w:b/>
                <w:bCs/>
                <w:sz w:val="16"/>
                <w:szCs w:val="16"/>
              </w:rPr>
            </w:pPr>
          </w:p>
          <w:p w14:paraId="34ADA63F" w14:textId="77777777" w:rsidR="00D37A87" w:rsidRDefault="00D37A87">
            <w:pPr>
              <w:pStyle w:val="TableParagraph"/>
              <w:kinsoku w:val="0"/>
              <w:overflowPunct w:val="0"/>
              <w:ind w:left="33" w:right="1"/>
              <w:jc w:val="center"/>
              <w:rPr>
                <w:b/>
                <w:bCs/>
                <w:spacing w:val="-4"/>
                <w:w w:val="105"/>
                <w:sz w:val="16"/>
                <w:szCs w:val="16"/>
              </w:rPr>
            </w:pPr>
            <w:r>
              <w:rPr>
                <w:b/>
                <w:bCs/>
                <w:spacing w:val="-4"/>
                <w:w w:val="105"/>
                <w:sz w:val="16"/>
                <w:szCs w:val="16"/>
              </w:rPr>
              <w:t>GFI</w:t>
            </w:r>
          </w:p>
        </w:tc>
        <w:tc>
          <w:tcPr>
            <w:tcW w:w="749" w:type="dxa"/>
            <w:tcBorders>
              <w:top w:val="single" w:sz="12" w:space="0" w:color="000000"/>
              <w:left w:val="none" w:sz="6" w:space="0" w:color="auto"/>
              <w:bottom w:val="none" w:sz="6" w:space="0" w:color="auto"/>
              <w:right w:val="none" w:sz="6" w:space="0" w:color="auto"/>
            </w:tcBorders>
          </w:tcPr>
          <w:p w14:paraId="04CF7C1B" w14:textId="77777777" w:rsidR="00D37A87" w:rsidRDefault="00D37A87">
            <w:pPr>
              <w:pStyle w:val="TableParagraph"/>
              <w:kinsoku w:val="0"/>
              <w:overflowPunct w:val="0"/>
              <w:spacing w:before="16"/>
              <w:rPr>
                <w:b/>
                <w:bCs/>
                <w:sz w:val="16"/>
                <w:szCs w:val="16"/>
              </w:rPr>
            </w:pPr>
          </w:p>
          <w:p w14:paraId="26D8DAA6" w14:textId="77777777" w:rsidR="00D37A87" w:rsidRDefault="00D37A87">
            <w:pPr>
              <w:pStyle w:val="TableParagraph"/>
              <w:kinsoku w:val="0"/>
              <w:overflowPunct w:val="0"/>
              <w:ind w:left="15"/>
              <w:jc w:val="center"/>
              <w:rPr>
                <w:b/>
                <w:bCs/>
                <w:spacing w:val="-4"/>
                <w:sz w:val="16"/>
                <w:szCs w:val="16"/>
              </w:rPr>
            </w:pPr>
            <w:r>
              <w:rPr>
                <w:b/>
                <w:bCs/>
                <w:spacing w:val="-4"/>
                <w:sz w:val="16"/>
                <w:szCs w:val="16"/>
              </w:rPr>
              <w:t>AGFI</w:t>
            </w:r>
          </w:p>
        </w:tc>
        <w:tc>
          <w:tcPr>
            <w:tcW w:w="670" w:type="dxa"/>
            <w:tcBorders>
              <w:top w:val="single" w:sz="12" w:space="0" w:color="000000"/>
              <w:left w:val="none" w:sz="6" w:space="0" w:color="auto"/>
              <w:bottom w:val="none" w:sz="6" w:space="0" w:color="auto"/>
              <w:right w:val="none" w:sz="6" w:space="0" w:color="auto"/>
            </w:tcBorders>
          </w:tcPr>
          <w:p w14:paraId="6848C6AD" w14:textId="77777777" w:rsidR="00D37A87" w:rsidRDefault="00D37A87">
            <w:pPr>
              <w:pStyle w:val="TableParagraph"/>
              <w:kinsoku w:val="0"/>
              <w:overflowPunct w:val="0"/>
              <w:spacing w:before="25"/>
              <w:rPr>
                <w:b/>
                <w:bCs/>
                <w:sz w:val="16"/>
                <w:szCs w:val="16"/>
              </w:rPr>
            </w:pPr>
          </w:p>
          <w:p w14:paraId="4AFAD9C7" w14:textId="77777777" w:rsidR="00D37A87" w:rsidRDefault="00D37A87">
            <w:pPr>
              <w:pStyle w:val="TableParagraph"/>
              <w:kinsoku w:val="0"/>
              <w:overflowPunct w:val="0"/>
              <w:spacing w:before="1"/>
              <w:ind w:left="111" w:right="88"/>
              <w:jc w:val="center"/>
              <w:rPr>
                <w:b/>
                <w:bCs/>
                <w:i/>
                <w:iCs/>
                <w:spacing w:val="-2"/>
                <w:w w:val="105"/>
                <w:sz w:val="16"/>
                <w:szCs w:val="16"/>
              </w:rPr>
            </w:pPr>
            <w:r>
              <w:rPr>
                <w:b/>
                <w:bCs/>
                <w:i/>
                <w:iCs/>
                <w:spacing w:val="-2"/>
                <w:w w:val="105"/>
                <w:sz w:val="16"/>
                <w:szCs w:val="16"/>
              </w:rPr>
              <w:t>X'ldf</w:t>
            </w:r>
          </w:p>
        </w:tc>
        <w:tc>
          <w:tcPr>
            <w:tcW w:w="794" w:type="dxa"/>
            <w:tcBorders>
              <w:top w:val="single" w:sz="12" w:space="0" w:color="000000"/>
              <w:left w:val="none" w:sz="6" w:space="0" w:color="auto"/>
              <w:bottom w:val="none" w:sz="6" w:space="0" w:color="auto"/>
              <w:right w:val="none" w:sz="6" w:space="0" w:color="auto"/>
            </w:tcBorders>
          </w:tcPr>
          <w:p w14:paraId="14817599" w14:textId="77777777" w:rsidR="00D37A87" w:rsidRDefault="00D37A87">
            <w:pPr>
              <w:pStyle w:val="TableParagraph"/>
              <w:kinsoku w:val="0"/>
              <w:overflowPunct w:val="0"/>
              <w:spacing w:before="16"/>
              <w:rPr>
                <w:b/>
                <w:bCs/>
                <w:sz w:val="16"/>
                <w:szCs w:val="16"/>
              </w:rPr>
            </w:pPr>
          </w:p>
          <w:p w14:paraId="45891AF1" w14:textId="77777777" w:rsidR="00D37A87" w:rsidRDefault="00D37A87">
            <w:pPr>
              <w:pStyle w:val="TableParagraph"/>
              <w:kinsoku w:val="0"/>
              <w:overflowPunct w:val="0"/>
              <w:ind w:right="23"/>
              <w:jc w:val="center"/>
              <w:rPr>
                <w:b/>
                <w:bCs/>
                <w:spacing w:val="-4"/>
                <w:sz w:val="16"/>
                <w:szCs w:val="16"/>
              </w:rPr>
            </w:pPr>
            <w:r>
              <w:rPr>
                <w:b/>
                <w:bCs/>
                <w:spacing w:val="-4"/>
                <w:sz w:val="16"/>
                <w:szCs w:val="16"/>
              </w:rPr>
              <w:t>RMSR</w:t>
            </w:r>
          </w:p>
        </w:tc>
        <w:tc>
          <w:tcPr>
            <w:tcW w:w="679" w:type="dxa"/>
            <w:tcBorders>
              <w:top w:val="single" w:sz="12" w:space="0" w:color="000000"/>
              <w:left w:val="none" w:sz="6" w:space="0" w:color="auto"/>
              <w:bottom w:val="none" w:sz="6" w:space="0" w:color="auto"/>
              <w:right w:val="none" w:sz="6" w:space="0" w:color="auto"/>
            </w:tcBorders>
          </w:tcPr>
          <w:p w14:paraId="37DB5768" w14:textId="77777777" w:rsidR="00D37A87" w:rsidRDefault="00D37A87">
            <w:pPr>
              <w:pStyle w:val="TableParagraph"/>
              <w:kinsoku w:val="0"/>
              <w:overflowPunct w:val="0"/>
              <w:spacing w:before="16"/>
              <w:rPr>
                <w:b/>
                <w:bCs/>
                <w:sz w:val="16"/>
                <w:szCs w:val="16"/>
              </w:rPr>
            </w:pPr>
          </w:p>
          <w:p w14:paraId="74B51209" w14:textId="77777777" w:rsidR="00D37A87" w:rsidRDefault="00D37A87">
            <w:pPr>
              <w:pStyle w:val="TableParagraph"/>
              <w:kinsoku w:val="0"/>
              <w:overflowPunct w:val="0"/>
              <w:ind w:left="9" w:right="68"/>
              <w:jc w:val="center"/>
              <w:rPr>
                <w:b/>
                <w:bCs/>
                <w:spacing w:val="-4"/>
                <w:w w:val="105"/>
                <w:sz w:val="16"/>
                <w:szCs w:val="16"/>
              </w:rPr>
            </w:pPr>
            <w:r>
              <w:rPr>
                <w:b/>
                <w:bCs/>
                <w:spacing w:val="-4"/>
                <w:w w:val="105"/>
                <w:sz w:val="16"/>
                <w:szCs w:val="16"/>
              </w:rPr>
              <w:t>RNI</w:t>
            </w:r>
          </w:p>
        </w:tc>
      </w:tr>
      <w:tr w:rsidR="00D37A87" w14:paraId="0BF5CBC3" w14:textId="77777777">
        <w:tblPrEx>
          <w:tblCellMar>
            <w:top w:w="0" w:type="dxa"/>
            <w:left w:w="0" w:type="dxa"/>
            <w:bottom w:w="0" w:type="dxa"/>
            <w:right w:w="0" w:type="dxa"/>
          </w:tblCellMar>
        </w:tblPrEx>
        <w:trPr>
          <w:trHeight w:val="276"/>
        </w:trPr>
        <w:tc>
          <w:tcPr>
            <w:tcW w:w="904" w:type="dxa"/>
            <w:tcBorders>
              <w:top w:val="none" w:sz="6" w:space="0" w:color="auto"/>
              <w:left w:val="none" w:sz="6" w:space="0" w:color="auto"/>
              <w:bottom w:val="none" w:sz="6" w:space="0" w:color="auto"/>
              <w:right w:val="none" w:sz="6" w:space="0" w:color="auto"/>
            </w:tcBorders>
          </w:tcPr>
          <w:p w14:paraId="4DAD39F7" w14:textId="77777777" w:rsidR="00D37A87" w:rsidRDefault="00D37A87">
            <w:pPr>
              <w:pStyle w:val="TableParagraph"/>
              <w:kinsoku w:val="0"/>
              <w:overflowPunct w:val="0"/>
              <w:spacing w:before="78" w:line="178" w:lineRule="exact"/>
              <w:ind w:left="16"/>
              <w:rPr>
                <w:w w:val="105"/>
                <w:sz w:val="16"/>
                <w:szCs w:val="16"/>
              </w:rPr>
            </w:pPr>
            <w:r>
              <w:rPr>
                <w:w w:val="105"/>
                <w:sz w:val="16"/>
                <w:szCs w:val="16"/>
              </w:rPr>
              <w:t>Null model</w:t>
            </w:r>
          </w:p>
        </w:tc>
        <w:tc>
          <w:tcPr>
            <w:tcW w:w="1346" w:type="dxa"/>
            <w:tcBorders>
              <w:top w:val="none" w:sz="6" w:space="0" w:color="auto"/>
              <w:left w:val="none" w:sz="6" w:space="0" w:color="auto"/>
              <w:bottom w:val="none" w:sz="6" w:space="0" w:color="auto"/>
              <w:right w:val="none" w:sz="6" w:space="0" w:color="auto"/>
            </w:tcBorders>
          </w:tcPr>
          <w:p w14:paraId="09958CA7" w14:textId="77777777" w:rsidR="00D37A87" w:rsidRDefault="00D37A87">
            <w:pPr>
              <w:pStyle w:val="TableParagraph"/>
              <w:kinsoku w:val="0"/>
              <w:overflowPunct w:val="0"/>
              <w:spacing w:before="88" w:line="168" w:lineRule="exact"/>
              <w:ind w:right="157"/>
              <w:jc w:val="right"/>
              <w:rPr>
                <w:spacing w:val="-2"/>
                <w:w w:val="105"/>
                <w:sz w:val="16"/>
                <w:szCs w:val="16"/>
              </w:rPr>
            </w:pPr>
            <w:r>
              <w:rPr>
                <w:spacing w:val="-2"/>
                <w:w w:val="105"/>
                <w:sz w:val="16"/>
                <w:szCs w:val="16"/>
              </w:rPr>
              <w:t>1215.01</w:t>
            </w:r>
          </w:p>
        </w:tc>
        <w:tc>
          <w:tcPr>
            <w:tcW w:w="595" w:type="dxa"/>
            <w:tcBorders>
              <w:top w:val="none" w:sz="6" w:space="0" w:color="auto"/>
              <w:left w:val="none" w:sz="6" w:space="0" w:color="auto"/>
              <w:bottom w:val="none" w:sz="6" w:space="0" w:color="auto"/>
              <w:right w:val="none" w:sz="6" w:space="0" w:color="auto"/>
            </w:tcBorders>
          </w:tcPr>
          <w:p w14:paraId="4941A6ED" w14:textId="77777777" w:rsidR="00D37A87" w:rsidRDefault="00D37A87">
            <w:pPr>
              <w:pStyle w:val="TableParagraph"/>
              <w:kinsoku w:val="0"/>
              <w:overflowPunct w:val="0"/>
              <w:spacing w:before="88" w:line="168" w:lineRule="exact"/>
              <w:ind w:left="158"/>
              <w:rPr>
                <w:spacing w:val="-6"/>
                <w:w w:val="110"/>
                <w:sz w:val="16"/>
                <w:szCs w:val="16"/>
              </w:rPr>
            </w:pPr>
            <w:r>
              <w:rPr>
                <w:spacing w:val="-6"/>
                <w:w w:val="110"/>
                <w:sz w:val="16"/>
                <w:szCs w:val="16"/>
              </w:rPr>
              <w:t>55</w:t>
            </w:r>
          </w:p>
        </w:tc>
        <w:tc>
          <w:tcPr>
            <w:tcW w:w="711" w:type="dxa"/>
            <w:tcBorders>
              <w:top w:val="none" w:sz="6" w:space="0" w:color="auto"/>
              <w:left w:val="none" w:sz="6" w:space="0" w:color="auto"/>
              <w:bottom w:val="none" w:sz="6" w:space="0" w:color="auto"/>
              <w:right w:val="none" w:sz="6" w:space="0" w:color="auto"/>
            </w:tcBorders>
          </w:tcPr>
          <w:p w14:paraId="76ADBE24" w14:textId="77777777" w:rsidR="00D37A87" w:rsidRDefault="00D37A87">
            <w:pPr>
              <w:pStyle w:val="TableParagraph"/>
              <w:kinsoku w:val="0"/>
              <w:overflowPunct w:val="0"/>
              <w:spacing w:before="88" w:line="168" w:lineRule="exact"/>
              <w:ind w:left="35" w:right="10"/>
              <w:jc w:val="center"/>
              <w:rPr>
                <w:spacing w:val="-4"/>
                <w:w w:val="110"/>
                <w:sz w:val="16"/>
                <w:szCs w:val="16"/>
              </w:rPr>
            </w:pPr>
            <w:r>
              <w:rPr>
                <w:spacing w:val="-4"/>
                <w:w w:val="110"/>
                <w:sz w:val="16"/>
                <w:szCs w:val="16"/>
              </w:rPr>
              <w:t>.00</w:t>
            </w:r>
          </w:p>
        </w:tc>
        <w:tc>
          <w:tcPr>
            <w:tcW w:w="695" w:type="dxa"/>
            <w:tcBorders>
              <w:top w:val="none" w:sz="6" w:space="0" w:color="auto"/>
              <w:left w:val="none" w:sz="6" w:space="0" w:color="auto"/>
              <w:bottom w:val="none" w:sz="6" w:space="0" w:color="auto"/>
              <w:right w:val="none" w:sz="6" w:space="0" w:color="auto"/>
            </w:tcBorders>
          </w:tcPr>
          <w:p w14:paraId="02646870" w14:textId="77777777" w:rsidR="00D37A87" w:rsidRDefault="00D37A87">
            <w:pPr>
              <w:pStyle w:val="TableParagraph"/>
              <w:kinsoku w:val="0"/>
              <w:overflowPunct w:val="0"/>
              <w:spacing w:before="92" w:line="163" w:lineRule="exact"/>
              <w:ind w:left="33"/>
              <w:jc w:val="center"/>
              <w:rPr>
                <w:spacing w:val="-4"/>
                <w:w w:val="110"/>
                <w:sz w:val="16"/>
                <w:szCs w:val="16"/>
              </w:rPr>
            </w:pPr>
            <w:r>
              <w:rPr>
                <w:spacing w:val="-4"/>
                <w:w w:val="110"/>
                <w:sz w:val="16"/>
                <w:szCs w:val="16"/>
              </w:rPr>
              <w:t>.33</w:t>
            </w:r>
          </w:p>
        </w:tc>
        <w:tc>
          <w:tcPr>
            <w:tcW w:w="749" w:type="dxa"/>
            <w:tcBorders>
              <w:top w:val="none" w:sz="6" w:space="0" w:color="auto"/>
              <w:left w:val="none" w:sz="6" w:space="0" w:color="auto"/>
              <w:bottom w:val="none" w:sz="6" w:space="0" w:color="auto"/>
              <w:right w:val="none" w:sz="6" w:space="0" w:color="auto"/>
            </w:tcBorders>
          </w:tcPr>
          <w:p w14:paraId="61073FD1" w14:textId="77777777" w:rsidR="00D37A87" w:rsidRDefault="00D37A87">
            <w:pPr>
              <w:pStyle w:val="TableParagraph"/>
              <w:kinsoku w:val="0"/>
              <w:overflowPunct w:val="0"/>
              <w:spacing w:before="92" w:line="163" w:lineRule="exact"/>
              <w:ind w:left="15" w:right="2"/>
              <w:jc w:val="center"/>
              <w:rPr>
                <w:spacing w:val="-4"/>
                <w:w w:val="110"/>
                <w:sz w:val="16"/>
                <w:szCs w:val="16"/>
              </w:rPr>
            </w:pPr>
            <w:r>
              <w:rPr>
                <w:spacing w:val="-4"/>
                <w:w w:val="110"/>
                <w:sz w:val="16"/>
                <w:szCs w:val="16"/>
              </w:rPr>
              <w:t>.20</w:t>
            </w:r>
          </w:p>
        </w:tc>
        <w:tc>
          <w:tcPr>
            <w:tcW w:w="670" w:type="dxa"/>
            <w:tcBorders>
              <w:top w:val="none" w:sz="6" w:space="0" w:color="auto"/>
              <w:left w:val="none" w:sz="6" w:space="0" w:color="auto"/>
              <w:bottom w:val="none" w:sz="6" w:space="0" w:color="auto"/>
              <w:right w:val="none" w:sz="6" w:space="0" w:color="auto"/>
            </w:tcBorders>
          </w:tcPr>
          <w:p w14:paraId="6E28186E" w14:textId="77777777" w:rsidR="00D37A87" w:rsidRDefault="00D37A87">
            <w:pPr>
              <w:pStyle w:val="TableParagraph"/>
              <w:kinsoku w:val="0"/>
              <w:overflowPunct w:val="0"/>
              <w:spacing w:before="92" w:line="163" w:lineRule="exact"/>
              <w:ind w:left="111" w:right="86"/>
              <w:jc w:val="center"/>
              <w:rPr>
                <w:spacing w:val="-4"/>
                <w:w w:val="105"/>
                <w:sz w:val="16"/>
                <w:szCs w:val="16"/>
              </w:rPr>
            </w:pPr>
            <w:r>
              <w:rPr>
                <w:spacing w:val="-4"/>
                <w:w w:val="105"/>
                <w:sz w:val="16"/>
                <w:szCs w:val="16"/>
              </w:rPr>
              <w:t>22.1</w:t>
            </w:r>
          </w:p>
        </w:tc>
        <w:tc>
          <w:tcPr>
            <w:tcW w:w="794" w:type="dxa"/>
            <w:tcBorders>
              <w:top w:val="none" w:sz="6" w:space="0" w:color="auto"/>
              <w:left w:val="none" w:sz="6" w:space="0" w:color="auto"/>
              <w:bottom w:val="none" w:sz="6" w:space="0" w:color="auto"/>
              <w:right w:val="none" w:sz="6" w:space="0" w:color="auto"/>
            </w:tcBorders>
          </w:tcPr>
          <w:p w14:paraId="133E2D33" w14:textId="77777777" w:rsidR="00D37A87" w:rsidRDefault="00D37A87">
            <w:pPr>
              <w:pStyle w:val="TableParagraph"/>
              <w:kinsoku w:val="0"/>
              <w:overflowPunct w:val="0"/>
              <w:spacing w:before="92" w:line="163" w:lineRule="exact"/>
              <w:ind w:left="11" w:right="23"/>
              <w:jc w:val="center"/>
              <w:rPr>
                <w:spacing w:val="-4"/>
                <w:w w:val="105"/>
                <w:sz w:val="16"/>
                <w:szCs w:val="16"/>
              </w:rPr>
            </w:pPr>
            <w:r>
              <w:rPr>
                <w:spacing w:val="-4"/>
                <w:w w:val="105"/>
                <w:sz w:val="16"/>
                <w:szCs w:val="16"/>
              </w:rPr>
              <w:t>.41</w:t>
            </w:r>
          </w:p>
        </w:tc>
        <w:tc>
          <w:tcPr>
            <w:tcW w:w="679" w:type="dxa"/>
            <w:tcBorders>
              <w:top w:val="none" w:sz="6" w:space="0" w:color="auto"/>
              <w:left w:val="none" w:sz="6" w:space="0" w:color="auto"/>
              <w:bottom w:val="none" w:sz="6" w:space="0" w:color="auto"/>
              <w:right w:val="none" w:sz="6" w:space="0" w:color="auto"/>
            </w:tcBorders>
          </w:tcPr>
          <w:p w14:paraId="5358AD1B" w14:textId="77777777" w:rsidR="00D37A87" w:rsidRDefault="00D37A87">
            <w:pPr>
              <w:pStyle w:val="TableParagraph"/>
              <w:kinsoku w:val="0"/>
              <w:overflowPunct w:val="0"/>
              <w:rPr>
                <w:rFonts w:ascii="Times New Roman" w:hAnsi="Times New Roman" w:cs="Times New Roman"/>
                <w:sz w:val="18"/>
                <w:szCs w:val="18"/>
              </w:rPr>
            </w:pPr>
          </w:p>
        </w:tc>
      </w:tr>
      <w:tr w:rsidR="00D37A87" w14:paraId="4D69FA11" w14:textId="77777777">
        <w:tblPrEx>
          <w:tblCellMar>
            <w:top w:w="0" w:type="dxa"/>
            <w:left w:w="0" w:type="dxa"/>
            <w:bottom w:w="0" w:type="dxa"/>
            <w:right w:w="0" w:type="dxa"/>
          </w:tblCellMar>
        </w:tblPrEx>
        <w:trPr>
          <w:trHeight w:val="353"/>
        </w:trPr>
        <w:tc>
          <w:tcPr>
            <w:tcW w:w="904" w:type="dxa"/>
            <w:tcBorders>
              <w:top w:val="none" w:sz="6" w:space="0" w:color="auto"/>
              <w:left w:val="none" w:sz="6" w:space="0" w:color="auto"/>
              <w:bottom w:val="none" w:sz="6" w:space="0" w:color="auto"/>
              <w:right w:val="none" w:sz="6" w:space="0" w:color="auto"/>
            </w:tcBorders>
          </w:tcPr>
          <w:p w14:paraId="6F96C158" w14:textId="77777777" w:rsidR="00D37A87" w:rsidRDefault="00D37A87">
            <w:pPr>
              <w:pStyle w:val="TableParagraph"/>
              <w:kinsoku w:val="0"/>
              <w:overflowPunct w:val="0"/>
              <w:spacing w:line="163" w:lineRule="exact"/>
              <w:ind w:left="10" w:right="-72"/>
              <w:rPr>
                <w:sz w:val="16"/>
                <w:szCs w:val="16"/>
              </w:rPr>
            </w:pPr>
            <w:r>
              <w:rPr>
                <w:sz w:val="16"/>
                <w:szCs w:val="16"/>
              </w:rPr>
              <w:t>Global</w:t>
            </w:r>
            <w:r>
              <w:rPr>
                <w:spacing w:val="18"/>
                <w:sz w:val="16"/>
                <w:szCs w:val="16"/>
              </w:rPr>
              <w:t xml:space="preserve"> </w:t>
            </w:r>
            <w:r>
              <w:rPr>
                <w:sz w:val="16"/>
                <w:szCs w:val="16"/>
              </w:rPr>
              <w:t>factor</w:t>
            </w:r>
          </w:p>
          <w:p w14:paraId="05842E14" w14:textId="77777777" w:rsidR="00D37A87" w:rsidRDefault="00D37A87">
            <w:pPr>
              <w:pStyle w:val="TableParagraph"/>
              <w:kinsoku w:val="0"/>
              <w:overflowPunct w:val="0"/>
              <w:spacing w:line="170" w:lineRule="exact"/>
              <w:ind w:left="10"/>
              <w:rPr>
                <w:spacing w:val="-2"/>
                <w:sz w:val="16"/>
                <w:szCs w:val="16"/>
              </w:rPr>
            </w:pPr>
            <w:r>
              <w:rPr>
                <w:spacing w:val="-2"/>
                <w:sz w:val="16"/>
                <w:szCs w:val="16"/>
              </w:rPr>
              <w:t>Three-factor</w:t>
            </w:r>
          </w:p>
        </w:tc>
        <w:tc>
          <w:tcPr>
            <w:tcW w:w="1346" w:type="dxa"/>
            <w:tcBorders>
              <w:top w:val="none" w:sz="6" w:space="0" w:color="auto"/>
              <w:left w:val="none" w:sz="6" w:space="0" w:color="auto"/>
              <w:bottom w:val="none" w:sz="6" w:space="0" w:color="auto"/>
              <w:right w:val="none" w:sz="6" w:space="0" w:color="auto"/>
            </w:tcBorders>
          </w:tcPr>
          <w:p w14:paraId="3AE87854" w14:textId="77777777" w:rsidR="00D37A87" w:rsidRDefault="00D37A87">
            <w:pPr>
              <w:pStyle w:val="TableParagraph"/>
              <w:kinsoku w:val="0"/>
              <w:overflowPunct w:val="0"/>
              <w:spacing w:line="178" w:lineRule="exact"/>
              <w:ind w:right="155"/>
              <w:jc w:val="right"/>
              <w:rPr>
                <w:spacing w:val="-2"/>
                <w:w w:val="105"/>
                <w:sz w:val="16"/>
                <w:szCs w:val="16"/>
              </w:rPr>
            </w:pPr>
            <w:r>
              <w:rPr>
                <w:spacing w:val="-2"/>
                <w:w w:val="105"/>
                <w:sz w:val="16"/>
                <w:szCs w:val="16"/>
              </w:rPr>
              <w:t>211.28</w:t>
            </w:r>
          </w:p>
        </w:tc>
        <w:tc>
          <w:tcPr>
            <w:tcW w:w="595" w:type="dxa"/>
            <w:tcBorders>
              <w:top w:val="none" w:sz="6" w:space="0" w:color="auto"/>
              <w:left w:val="none" w:sz="6" w:space="0" w:color="auto"/>
              <w:bottom w:val="none" w:sz="6" w:space="0" w:color="auto"/>
              <w:right w:val="none" w:sz="6" w:space="0" w:color="auto"/>
            </w:tcBorders>
          </w:tcPr>
          <w:p w14:paraId="035CF7CD" w14:textId="77777777" w:rsidR="00D37A87" w:rsidRDefault="00D37A87">
            <w:pPr>
              <w:pStyle w:val="TableParagraph"/>
              <w:kinsoku w:val="0"/>
              <w:overflowPunct w:val="0"/>
              <w:spacing w:line="178" w:lineRule="exact"/>
              <w:ind w:left="158"/>
              <w:rPr>
                <w:spacing w:val="-6"/>
                <w:w w:val="110"/>
                <w:sz w:val="16"/>
                <w:szCs w:val="16"/>
              </w:rPr>
            </w:pPr>
            <w:r>
              <w:rPr>
                <w:spacing w:val="-6"/>
                <w:w w:val="110"/>
                <w:sz w:val="16"/>
                <w:szCs w:val="16"/>
              </w:rPr>
              <w:t>44</w:t>
            </w:r>
          </w:p>
        </w:tc>
        <w:tc>
          <w:tcPr>
            <w:tcW w:w="711" w:type="dxa"/>
            <w:tcBorders>
              <w:top w:val="none" w:sz="6" w:space="0" w:color="auto"/>
              <w:left w:val="none" w:sz="6" w:space="0" w:color="auto"/>
              <w:bottom w:val="none" w:sz="6" w:space="0" w:color="auto"/>
              <w:right w:val="none" w:sz="6" w:space="0" w:color="auto"/>
            </w:tcBorders>
          </w:tcPr>
          <w:p w14:paraId="209B1950" w14:textId="77777777" w:rsidR="00D37A87" w:rsidRDefault="00D37A87">
            <w:pPr>
              <w:pStyle w:val="TableParagraph"/>
              <w:kinsoku w:val="0"/>
              <w:overflowPunct w:val="0"/>
              <w:spacing w:line="178" w:lineRule="exact"/>
              <w:ind w:left="35" w:right="10"/>
              <w:jc w:val="center"/>
              <w:rPr>
                <w:spacing w:val="-4"/>
                <w:w w:val="110"/>
                <w:sz w:val="16"/>
                <w:szCs w:val="16"/>
              </w:rPr>
            </w:pPr>
            <w:r>
              <w:rPr>
                <w:spacing w:val="-4"/>
                <w:w w:val="110"/>
                <w:sz w:val="16"/>
                <w:szCs w:val="16"/>
              </w:rPr>
              <w:t>.00</w:t>
            </w:r>
          </w:p>
        </w:tc>
        <w:tc>
          <w:tcPr>
            <w:tcW w:w="695" w:type="dxa"/>
            <w:tcBorders>
              <w:top w:val="none" w:sz="6" w:space="0" w:color="auto"/>
              <w:left w:val="none" w:sz="6" w:space="0" w:color="auto"/>
              <w:bottom w:val="none" w:sz="6" w:space="0" w:color="auto"/>
              <w:right w:val="none" w:sz="6" w:space="0" w:color="auto"/>
            </w:tcBorders>
          </w:tcPr>
          <w:p w14:paraId="7926E17C" w14:textId="77777777" w:rsidR="00D37A87" w:rsidRDefault="00D37A87">
            <w:pPr>
              <w:pStyle w:val="TableParagraph"/>
              <w:kinsoku w:val="0"/>
              <w:overflowPunct w:val="0"/>
              <w:spacing w:line="183" w:lineRule="exact"/>
              <w:ind w:left="33" w:right="5"/>
              <w:jc w:val="center"/>
              <w:rPr>
                <w:spacing w:val="-4"/>
                <w:w w:val="110"/>
                <w:sz w:val="16"/>
                <w:szCs w:val="16"/>
              </w:rPr>
            </w:pPr>
            <w:r>
              <w:rPr>
                <w:spacing w:val="-4"/>
                <w:w w:val="110"/>
                <w:sz w:val="16"/>
                <w:szCs w:val="16"/>
              </w:rPr>
              <w:t>.85</w:t>
            </w:r>
          </w:p>
        </w:tc>
        <w:tc>
          <w:tcPr>
            <w:tcW w:w="749" w:type="dxa"/>
            <w:tcBorders>
              <w:top w:val="none" w:sz="6" w:space="0" w:color="auto"/>
              <w:left w:val="none" w:sz="6" w:space="0" w:color="auto"/>
              <w:bottom w:val="none" w:sz="6" w:space="0" w:color="auto"/>
              <w:right w:val="none" w:sz="6" w:space="0" w:color="auto"/>
            </w:tcBorders>
          </w:tcPr>
          <w:p w14:paraId="63A54090" w14:textId="77777777" w:rsidR="00D37A87" w:rsidRDefault="00D37A87">
            <w:pPr>
              <w:pStyle w:val="TableParagraph"/>
              <w:kinsoku w:val="0"/>
              <w:overflowPunct w:val="0"/>
              <w:spacing w:line="183" w:lineRule="exact"/>
              <w:ind w:left="15" w:right="2"/>
              <w:jc w:val="center"/>
              <w:rPr>
                <w:spacing w:val="-4"/>
                <w:w w:val="110"/>
                <w:sz w:val="16"/>
                <w:szCs w:val="16"/>
              </w:rPr>
            </w:pPr>
            <w:r>
              <w:rPr>
                <w:spacing w:val="-4"/>
                <w:w w:val="110"/>
                <w:sz w:val="16"/>
                <w:szCs w:val="16"/>
              </w:rPr>
              <w:t>.77</w:t>
            </w:r>
          </w:p>
        </w:tc>
        <w:tc>
          <w:tcPr>
            <w:tcW w:w="670" w:type="dxa"/>
            <w:tcBorders>
              <w:top w:val="none" w:sz="6" w:space="0" w:color="auto"/>
              <w:left w:val="none" w:sz="6" w:space="0" w:color="auto"/>
              <w:bottom w:val="none" w:sz="6" w:space="0" w:color="auto"/>
              <w:right w:val="none" w:sz="6" w:space="0" w:color="auto"/>
            </w:tcBorders>
          </w:tcPr>
          <w:p w14:paraId="55AAD184" w14:textId="77777777" w:rsidR="00D37A87" w:rsidRDefault="00D37A87">
            <w:pPr>
              <w:pStyle w:val="TableParagraph"/>
              <w:kinsoku w:val="0"/>
              <w:overflowPunct w:val="0"/>
              <w:spacing w:line="183" w:lineRule="exact"/>
              <w:ind w:left="111"/>
              <w:jc w:val="center"/>
              <w:rPr>
                <w:spacing w:val="-4"/>
                <w:w w:val="110"/>
                <w:sz w:val="16"/>
                <w:szCs w:val="16"/>
              </w:rPr>
            </w:pPr>
            <w:r>
              <w:rPr>
                <w:spacing w:val="-4"/>
                <w:w w:val="110"/>
                <w:sz w:val="16"/>
                <w:szCs w:val="16"/>
              </w:rPr>
              <w:t>4.8</w:t>
            </w:r>
          </w:p>
        </w:tc>
        <w:tc>
          <w:tcPr>
            <w:tcW w:w="794" w:type="dxa"/>
            <w:tcBorders>
              <w:top w:val="none" w:sz="6" w:space="0" w:color="auto"/>
              <w:left w:val="none" w:sz="6" w:space="0" w:color="auto"/>
              <w:bottom w:val="none" w:sz="6" w:space="0" w:color="auto"/>
              <w:right w:val="none" w:sz="6" w:space="0" w:color="auto"/>
            </w:tcBorders>
          </w:tcPr>
          <w:p w14:paraId="1534A2CD" w14:textId="77777777" w:rsidR="00D37A87" w:rsidRDefault="00D37A87">
            <w:pPr>
              <w:pStyle w:val="TableParagraph"/>
              <w:kinsoku w:val="0"/>
              <w:overflowPunct w:val="0"/>
              <w:spacing w:before="4"/>
              <w:ind w:left="14" w:right="23"/>
              <w:jc w:val="center"/>
              <w:rPr>
                <w:spacing w:val="-4"/>
                <w:w w:val="110"/>
                <w:sz w:val="16"/>
                <w:szCs w:val="16"/>
              </w:rPr>
            </w:pPr>
            <w:r>
              <w:rPr>
                <w:spacing w:val="-4"/>
                <w:w w:val="110"/>
                <w:sz w:val="16"/>
                <w:szCs w:val="16"/>
              </w:rPr>
              <w:t>.07</w:t>
            </w:r>
          </w:p>
        </w:tc>
        <w:tc>
          <w:tcPr>
            <w:tcW w:w="679" w:type="dxa"/>
            <w:tcBorders>
              <w:top w:val="none" w:sz="6" w:space="0" w:color="auto"/>
              <w:left w:val="none" w:sz="6" w:space="0" w:color="auto"/>
              <w:bottom w:val="none" w:sz="6" w:space="0" w:color="auto"/>
              <w:right w:val="none" w:sz="6" w:space="0" w:color="auto"/>
            </w:tcBorders>
          </w:tcPr>
          <w:p w14:paraId="1F5650E4" w14:textId="77777777" w:rsidR="00D37A87" w:rsidRDefault="00D37A87">
            <w:pPr>
              <w:pStyle w:val="TableParagraph"/>
              <w:kinsoku w:val="0"/>
              <w:overflowPunct w:val="0"/>
              <w:spacing w:before="4"/>
              <w:ind w:right="68"/>
              <w:jc w:val="center"/>
              <w:rPr>
                <w:spacing w:val="-4"/>
                <w:w w:val="110"/>
                <w:sz w:val="16"/>
                <w:szCs w:val="16"/>
              </w:rPr>
            </w:pPr>
            <w:r>
              <w:rPr>
                <w:spacing w:val="-4"/>
                <w:w w:val="110"/>
                <w:sz w:val="16"/>
                <w:szCs w:val="16"/>
              </w:rPr>
              <w:t>.85</w:t>
            </w:r>
          </w:p>
        </w:tc>
      </w:tr>
      <w:tr w:rsidR="00D37A87" w14:paraId="586D1908" w14:textId="77777777">
        <w:tblPrEx>
          <w:tblCellMar>
            <w:top w:w="0" w:type="dxa"/>
            <w:left w:w="0" w:type="dxa"/>
            <w:bottom w:w="0" w:type="dxa"/>
            <w:right w:w="0" w:type="dxa"/>
          </w:tblCellMar>
        </w:tblPrEx>
        <w:trPr>
          <w:trHeight w:val="362"/>
        </w:trPr>
        <w:tc>
          <w:tcPr>
            <w:tcW w:w="904" w:type="dxa"/>
            <w:tcBorders>
              <w:top w:val="none" w:sz="6" w:space="0" w:color="auto"/>
              <w:left w:val="none" w:sz="6" w:space="0" w:color="auto"/>
              <w:bottom w:val="none" w:sz="6" w:space="0" w:color="auto"/>
              <w:right w:val="none" w:sz="6" w:space="0" w:color="auto"/>
            </w:tcBorders>
          </w:tcPr>
          <w:p w14:paraId="75AB43B3" w14:textId="77777777" w:rsidR="00D37A87" w:rsidRDefault="00D37A87">
            <w:pPr>
              <w:pStyle w:val="TableParagraph"/>
              <w:kinsoku w:val="0"/>
              <w:overflowPunct w:val="0"/>
              <w:spacing w:line="173" w:lineRule="exact"/>
              <w:ind w:right="-72"/>
              <w:jc w:val="right"/>
              <w:rPr>
                <w:spacing w:val="-2"/>
                <w:w w:val="105"/>
                <w:sz w:val="16"/>
                <w:szCs w:val="16"/>
              </w:rPr>
            </w:pPr>
            <w:r>
              <w:rPr>
                <w:spacing w:val="-2"/>
                <w:w w:val="105"/>
                <w:sz w:val="16"/>
                <w:szCs w:val="16"/>
              </w:rPr>
              <w:t>orthogonal</w:t>
            </w:r>
          </w:p>
          <w:p w14:paraId="46512EF3" w14:textId="77777777" w:rsidR="00D37A87" w:rsidRDefault="00D37A87">
            <w:pPr>
              <w:pStyle w:val="TableParagraph"/>
              <w:kinsoku w:val="0"/>
              <w:overflowPunct w:val="0"/>
              <w:spacing w:line="170" w:lineRule="exact"/>
              <w:jc w:val="right"/>
              <w:rPr>
                <w:spacing w:val="-2"/>
                <w:sz w:val="16"/>
                <w:szCs w:val="16"/>
              </w:rPr>
            </w:pPr>
            <w:r>
              <w:rPr>
                <w:spacing w:val="-2"/>
                <w:sz w:val="16"/>
                <w:szCs w:val="16"/>
              </w:rPr>
              <w:t>Three-factor</w:t>
            </w:r>
          </w:p>
        </w:tc>
        <w:tc>
          <w:tcPr>
            <w:tcW w:w="1346" w:type="dxa"/>
            <w:tcBorders>
              <w:top w:val="none" w:sz="6" w:space="0" w:color="auto"/>
              <w:left w:val="none" w:sz="6" w:space="0" w:color="auto"/>
              <w:bottom w:val="none" w:sz="6" w:space="0" w:color="auto"/>
              <w:right w:val="none" w:sz="6" w:space="0" w:color="auto"/>
            </w:tcBorders>
          </w:tcPr>
          <w:p w14:paraId="3383031C" w14:textId="77777777" w:rsidR="00D37A87" w:rsidRDefault="00D37A87">
            <w:pPr>
              <w:pStyle w:val="TableParagraph"/>
              <w:kinsoku w:val="0"/>
              <w:overflowPunct w:val="0"/>
              <w:spacing w:before="6"/>
              <w:ind w:right="157"/>
              <w:jc w:val="right"/>
              <w:rPr>
                <w:spacing w:val="-2"/>
                <w:w w:val="105"/>
                <w:sz w:val="16"/>
                <w:szCs w:val="16"/>
              </w:rPr>
            </w:pPr>
            <w:r>
              <w:rPr>
                <w:spacing w:val="-2"/>
                <w:w w:val="105"/>
                <w:sz w:val="16"/>
                <w:szCs w:val="16"/>
              </w:rPr>
              <w:t>417.17</w:t>
            </w:r>
          </w:p>
        </w:tc>
        <w:tc>
          <w:tcPr>
            <w:tcW w:w="595" w:type="dxa"/>
            <w:tcBorders>
              <w:top w:val="none" w:sz="6" w:space="0" w:color="auto"/>
              <w:left w:val="none" w:sz="6" w:space="0" w:color="auto"/>
              <w:bottom w:val="none" w:sz="6" w:space="0" w:color="auto"/>
              <w:right w:val="none" w:sz="6" w:space="0" w:color="auto"/>
            </w:tcBorders>
          </w:tcPr>
          <w:p w14:paraId="441B130D" w14:textId="77777777" w:rsidR="00D37A87" w:rsidRDefault="00D37A87">
            <w:pPr>
              <w:pStyle w:val="TableParagraph"/>
              <w:kinsoku w:val="0"/>
              <w:overflowPunct w:val="0"/>
              <w:spacing w:before="1"/>
              <w:ind w:left="162"/>
              <w:rPr>
                <w:spacing w:val="-6"/>
                <w:w w:val="105"/>
                <w:sz w:val="16"/>
                <w:szCs w:val="16"/>
              </w:rPr>
            </w:pPr>
            <w:r>
              <w:rPr>
                <w:spacing w:val="-6"/>
                <w:w w:val="105"/>
                <w:sz w:val="16"/>
                <w:szCs w:val="16"/>
              </w:rPr>
              <w:t>44</w:t>
            </w:r>
          </w:p>
        </w:tc>
        <w:tc>
          <w:tcPr>
            <w:tcW w:w="711" w:type="dxa"/>
            <w:tcBorders>
              <w:top w:val="none" w:sz="6" w:space="0" w:color="auto"/>
              <w:left w:val="none" w:sz="6" w:space="0" w:color="auto"/>
              <w:bottom w:val="none" w:sz="6" w:space="0" w:color="auto"/>
              <w:right w:val="none" w:sz="6" w:space="0" w:color="auto"/>
            </w:tcBorders>
          </w:tcPr>
          <w:p w14:paraId="5DB6B74E" w14:textId="77777777" w:rsidR="00D37A87" w:rsidRDefault="00D37A87">
            <w:pPr>
              <w:pStyle w:val="TableParagraph"/>
              <w:kinsoku w:val="0"/>
              <w:overflowPunct w:val="0"/>
              <w:spacing w:before="1"/>
              <w:ind w:left="35" w:right="28"/>
              <w:jc w:val="center"/>
              <w:rPr>
                <w:spacing w:val="-4"/>
                <w:w w:val="105"/>
                <w:sz w:val="16"/>
                <w:szCs w:val="16"/>
              </w:rPr>
            </w:pPr>
            <w:r>
              <w:rPr>
                <w:spacing w:val="-4"/>
                <w:w w:val="105"/>
                <w:sz w:val="16"/>
                <w:szCs w:val="16"/>
              </w:rPr>
              <w:t>.00</w:t>
            </w:r>
          </w:p>
        </w:tc>
        <w:tc>
          <w:tcPr>
            <w:tcW w:w="695" w:type="dxa"/>
            <w:tcBorders>
              <w:top w:val="none" w:sz="6" w:space="0" w:color="auto"/>
              <w:left w:val="none" w:sz="6" w:space="0" w:color="auto"/>
              <w:bottom w:val="none" w:sz="6" w:space="0" w:color="auto"/>
              <w:right w:val="none" w:sz="6" w:space="0" w:color="auto"/>
            </w:tcBorders>
          </w:tcPr>
          <w:p w14:paraId="45A32685" w14:textId="77777777" w:rsidR="00D37A87" w:rsidRDefault="00D37A87">
            <w:pPr>
              <w:pStyle w:val="TableParagraph"/>
              <w:kinsoku w:val="0"/>
              <w:overflowPunct w:val="0"/>
              <w:spacing w:before="11"/>
              <w:ind w:left="33" w:right="9"/>
              <w:jc w:val="center"/>
              <w:rPr>
                <w:spacing w:val="-4"/>
                <w:w w:val="110"/>
                <w:sz w:val="16"/>
                <w:szCs w:val="16"/>
              </w:rPr>
            </w:pPr>
            <w:r>
              <w:rPr>
                <w:spacing w:val="-4"/>
                <w:w w:val="110"/>
                <w:sz w:val="16"/>
                <w:szCs w:val="16"/>
              </w:rPr>
              <w:t>.77</w:t>
            </w:r>
          </w:p>
        </w:tc>
        <w:tc>
          <w:tcPr>
            <w:tcW w:w="749" w:type="dxa"/>
            <w:tcBorders>
              <w:top w:val="none" w:sz="6" w:space="0" w:color="auto"/>
              <w:left w:val="none" w:sz="6" w:space="0" w:color="auto"/>
              <w:bottom w:val="none" w:sz="6" w:space="0" w:color="auto"/>
              <w:right w:val="none" w:sz="6" w:space="0" w:color="auto"/>
            </w:tcBorders>
          </w:tcPr>
          <w:p w14:paraId="1F098779" w14:textId="77777777" w:rsidR="00D37A87" w:rsidRDefault="00D37A87">
            <w:pPr>
              <w:pStyle w:val="TableParagraph"/>
              <w:kinsoku w:val="0"/>
              <w:overflowPunct w:val="0"/>
              <w:spacing w:before="6"/>
              <w:ind w:left="15" w:right="11"/>
              <w:jc w:val="center"/>
              <w:rPr>
                <w:spacing w:val="-4"/>
                <w:w w:val="110"/>
                <w:sz w:val="16"/>
                <w:szCs w:val="16"/>
              </w:rPr>
            </w:pPr>
            <w:r>
              <w:rPr>
                <w:spacing w:val="-4"/>
                <w:w w:val="110"/>
                <w:sz w:val="16"/>
                <w:szCs w:val="16"/>
              </w:rPr>
              <w:t>.66</w:t>
            </w:r>
          </w:p>
        </w:tc>
        <w:tc>
          <w:tcPr>
            <w:tcW w:w="670" w:type="dxa"/>
            <w:tcBorders>
              <w:top w:val="none" w:sz="6" w:space="0" w:color="auto"/>
              <w:left w:val="none" w:sz="6" w:space="0" w:color="auto"/>
              <w:bottom w:val="none" w:sz="6" w:space="0" w:color="auto"/>
              <w:right w:val="none" w:sz="6" w:space="0" w:color="auto"/>
            </w:tcBorders>
          </w:tcPr>
          <w:p w14:paraId="4B9EE78D" w14:textId="77777777" w:rsidR="00D37A87" w:rsidRDefault="00D37A87">
            <w:pPr>
              <w:pStyle w:val="TableParagraph"/>
              <w:kinsoku w:val="0"/>
              <w:overflowPunct w:val="0"/>
              <w:spacing w:before="6"/>
              <w:ind w:left="111" w:right="10"/>
              <w:jc w:val="center"/>
              <w:rPr>
                <w:spacing w:val="-4"/>
                <w:w w:val="110"/>
                <w:sz w:val="16"/>
                <w:szCs w:val="16"/>
              </w:rPr>
            </w:pPr>
            <w:r>
              <w:rPr>
                <w:spacing w:val="-4"/>
                <w:w w:val="110"/>
                <w:sz w:val="16"/>
                <w:szCs w:val="16"/>
              </w:rPr>
              <w:t>9.5</w:t>
            </w:r>
          </w:p>
        </w:tc>
        <w:tc>
          <w:tcPr>
            <w:tcW w:w="794" w:type="dxa"/>
            <w:tcBorders>
              <w:top w:val="none" w:sz="6" w:space="0" w:color="auto"/>
              <w:left w:val="none" w:sz="6" w:space="0" w:color="auto"/>
              <w:bottom w:val="none" w:sz="6" w:space="0" w:color="auto"/>
              <w:right w:val="none" w:sz="6" w:space="0" w:color="auto"/>
            </w:tcBorders>
          </w:tcPr>
          <w:p w14:paraId="2A25E7B6" w14:textId="77777777" w:rsidR="00D37A87" w:rsidRDefault="00D37A87">
            <w:pPr>
              <w:pStyle w:val="TableParagraph"/>
              <w:kinsoku w:val="0"/>
              <w:overflowPunct w:val="0"/>
              <w:spacing w:before="11"/>
              <w:ind w:left="14" w:right="23"/>
              <w:jc w:val="center"/>
              <w:rPr>
                <w:spacing w:val="-4"/>
                <w:w w:val="110"/>
                <w:sz w:val="16"/>
                <w:szCs w:val="16"/>
              </w:rPr>
            </w:pPr>
            <w:r>
              <w:rPr>
                <w:spacing w:val="-4"/>
                <w:w w:val="110"/>
                <w:sz w:val="16"/>
                <w:szCs w:val="16"/>
              </w:rPr>
              <w:t>.30</w:t>
            </w:r>
          </w:p>
        </w:tc>
        <w:tc>
          <w:tcPr>
            <w:tcW w:w="679" w:type="dxa"/>
            <w:tcBorders>
              <w:top w:val="none" w:sz="6" w:space="0" w:color="auto"/>
              <w:left w:val="none" w:sz="6" w:space="0" w:color="auto"/>
              <w:bottom w:val="none" w:sz="6" w:space="0" w:color="auto"/>
              <w:right w:val="none" w:sz="6" w:space="0" w:color="auto"/>
            </w:tcBorders>
          </w:tcPr>
          <w:p w14:paraId="0B3702A5" w14:textId="77777777" w:rsidR="00D37A87" w:rsidRDefault="00D37A87">
            <w:pPr>
              <w:pStyle w:val="TableParagraph"/>
              <w:kinsoku w:val="0"/>
              <w:overflowPunct w:val="0"/>
              <w:spacing w:before="11"/>
              <w:ind w:right="68"/>
              <w:jc w:val="center"/>
              <w:rPr>
                <w:spacing w:val="-4"/>
                <w:w w:val="110"/>
                <w:sz w:val="16"/>
                <w:szCs w:val="16"/>
              </w:rPr>
            </w:pPr>
            <w:r>
              <w:rPr>
                <w:spacing w:val="-4"/>
                <w:w w:val="110"/>
                <w:sz w:val="16"/>
                <w:szCs w:val="16"/>
              </w:rPr>
              <w:t>.68</w:t>
            </w:r>
          </w:p>
        </w:tc>
      </w:tr>
      <w:tr w:rsidR="00D37A87" w14:paraId="7F1B83ED" w14:textId="77777777">
        <w:tblPrEx>
          <w:tblCellMar>
            <w:top w:w="0" w:type="dxa"/>
            <w:left w:w="0" w:type="dxa"/>
            <w:bottom w:w="0" w:type="dxa"/>
            <w:right w:w="0" w:type="dxa"/>
          </w:tblCellMar>
        </w:tblPrEx>
        <w:trPr>
          <w:trHeight w:val="247"/>
        </w:trPr>
        <w:tc>
          <w:tcPr>
            <w:tcW w:w="904" w:type="dxa"/>
            <w:tcBorders>
              <w:top w:val="none" w:sz="6" w:space="0" w:color="auto"/>
              <w:left w:val="none" w:sz="6" w:space="0" w:color="auto"/>
              <w:bottom w:val="none" w:sz="6" w:space="0" w:color="auto"/>
              <w:right w:val="none" w:sz="6" w:space="0" w:color="auto"/>
            </w:tcBorders>
          </w:tcPr>
          <w:p w14:paraId="6C661E5F" w14:textId="77777777" w:rsidR="00D37A87" w:rsidRDefault="00D37A87">
            <w:pPr>
              <w:pStyle w:val="TableParagraph"/>
              <w:kinsoku w:val="0"/>
              <w:overflowPunct w:val="0"/>
              <w:spacing w:line="174" w:lineRule="exact"/>
              <w:ind w:left="167"/>
              <w:rPr>
                <w:spacing w:val="-2"/>
                <w:w w:val="105"/>
                <w:sz w:val="16"/>
                <w:szCs w:val="16"/>
              </w:rPr>
            </w:pPr>
            <w:r>
              <w:rPr>
                <w:spacing w:val="-2"/>
                <w:w w:val="105"/>
                <w:sz w:val="16"/>
                <w:szCs w:val="16"/>
              </w:rPr>
              <w:t>oblique</w:t>
            </w:r>
          </w:p>
        </w:tc>
        <w:tc>
          <w:tcPr>
            <w:tcW w:w="1346" w:type="dxa"/>
            <w:tcBorders>
              <w:top w:val="none" w:sz="6" w:space="0" w:color="auto"/>
              <w:left w:val="none" w:sz="6" w:space="0" w:color="auto"/>
              <w:bottom w:val="single" w:sz="6" w:space="0" w:color="000000"/>
              <w:right w:val="none" w:sz="6" w:space="0" w:color="auto"/>
            </w:tcBorders>
          </w:tcPr>
          <w:p w14:paraId="24A813E1" w14:textId="77777777" w:rsidR="00D37A87" w:rsidRDefault="00D37A87">
            <w:pPr>
              <w:pStyle w:val="TableParagraph"/>
              <w:kinsoku w:val="0"/>
              <w:overflowPunct w:val="0"/>
              <w:spacing w:before="4"/>
              <w:ind w:right="158"/>
              <w:jc w:val="right"/>
              <w:rPr>
                <w:spacing w:val="-2"/>
                <w:w w:val="105"/>
                <w:sz w:val="16"/>
                <w:szCs w:val="16"/>
              </w:rPr>
            </w:pPr>
            <w:r>
              <w:rPr>
                <w:spacing w:val="-2"/>
                <w:w w:val="105"/>
                <w:sz w:val="16"/>
                <w:szCs w:val="16"/>
              </w:rPr>
              <w:t>107.09</w:t>
            </w:r>
          </w:p>
        </w:tc>
        <w:tc>
          <w:tcPr>
            <w:tcW w:w="595" w:type="dxa"/>
            <w:tcBorders>
              <w:top w:val="none" w:sz="6" w:space="0" w:color="auto"/>
              <w:left w:val="none" w:sz="6" w:space="0" w:color="auto"/>
              <w:bottom w:val="single" w:sz="6" w:space="0" w:color="000000"/>
              <w:right w:val="none" w:sz="6" w:space="0" w:color="auto"/>
            </w:tcBorders>
          </w:tcPr>
          <w:p w14:paraId="5F0F71D5" w14:textId="77777777" w:rsidR="00D37A87" w:rsidRDefault="00D37A87">
            <w:pPr>
              <w:pStyle w:val="TableParagraph"/>
              <w:kinsoku w:val="0"/>
              <w:overflowPunct w:val="0"/>
              <w:spacing w:before="4"/>
              <w:ind w:left="162"/>
              <w:rPr>
                <w:spacing w:val="-6"/>
                <w:w w:val="105"/>
                <w:sz w:val="16"/>
                <w:szCs w:val="16"/>
              </w:rPr>
            </w:pPr>
            <w:r>
              <w:rPr>
                <w:spacing w:val="-6"/>
                <w:w w:val="105"/>
                <w:sz w:val="16"/>
                <w:szCs w:val="16"/>
              </w:rPr>
              <w:t>41</w:t>
            </w:r>
          </w:p>
        </w:tc>
        <w:tc>
          <w:tcPr>
            <w:tcW w:w="711" w:type="dxa"/>
            <w:tcBorders>
              <w:top w:val="none" w:sz="6" w:space="0" w:color="auto"/>
              <w:left w:val="none" w:sz="6" w:space="0" w:color="auto"/>
              <w:bottom w:val="single" w:sz="6" w:space="0" w:color="000000"/>
              <w:right w:val="none" w:sz="6" w:space="0" w:color="auto"/>
            </w:tcBorders>
          </w:tcPr>
          <w:p w14:paraId="6E8EE313" w14:textId="77777777" w:rsidR="00D37A87" w:rsidRDefault="00D37A87">
            <w:pPr>
              <w:pStyle w:val="TableParagraph"/>
              <w:kinsoku w:val="0"/>
              <w:overflowPunct w:val="0"/>
              <w:spacing w:before="4"/>
              <w:ind w:left="35" w:right="20"/>
              <w:jc w:val="center"/>
              <w:rPr>
                <w:spacing w:val="-4"/>
                <w:w w:val="110"/>
                <w:sz w:val="16"/>
                <w:szCs w:val="16"/>
              </w:rPr>
            </w:pPr>
            <w:r>
              <w:rPr>
                <w:spacing w:val="-4"/>
                <w:w w:val="110"/>
                <w:sz w:val="16"/>
                <w:szCs w:val="16"/>
              </w:rPr>
              <w:t>.00</w:t>
            </w:r>
          </w:p>
        </w:tc>
        <w:tc>
          <w:tcPr>
            <w:tcW w:w="695" w:type="dxa"/>
            <w:tcBorders>
              <w:top w:val="none" w:sz="6" w:space="0" w:color="auto"/>
              <w:left w:val="none" w:sz="6" w:space="0" w:color="auto"/>
              <w:bottom w:val="single" w:sz="6" w:space="0" w:color="000000"/>
              <w:right w:val="none" w:sz="6" w:space="0" w:color="auto"/>
            </w:tcBorders>
          </w:tcPr>
          <w:p w14:paraId="7AAA42EA" w14:textId="77777777" w:rsidR="00D37A87" w:rsidRDefault="00D37A87">
            <w:pPr>
              <w:pStyle w:val="TableParagraph"/>
              <w:kinsoku w:val="0"/>
              <w:overflowPunct w:val="0"/>
              <w:spacing w:before="8"/>
              <w:ind w:left="33" w:right="7"/>
              <w:jc w:val="center"/>
              <w:rPr>
                <w:spacing w:val="-4"/>
                <w:w w:val="110"/>
                <w:sz w:val="16"/>
                <w:szCs w:val="16"/>
              </w:rPr>
            </w:pPr>
            <w:r>
              <w:rPr>
                <w:spacing w:val="-4"/>
                <w:w w:val="110"/>
                <w:sz w:val="16"/>
                <w:szCs w:val="16"/>
              </w:rPr>
              <w:t>.92</w:t>
            </w:r>
          </w:p>
        </w:tc>
        <w:tc>
          <w:tcPr>
            <w:tcW w:w="749" w:type="dxa"/>
            <w:tcBorders>
              <w:top w:val="none" w:sz="6" w:space="0" w:color="auto"/>
              <w:left w:val="none" w:sz="6" w:space="0" w:color="auto"/>
              <w:bottom w:val="single" w:sz="6" w:space="0" w:color="000000"/>
              <w:right w:val="none" w:sz="6" w:space="0" w:color="auto"/>
            </w:tcBorders>
          </w:tcPr>
          <w:p w14:paraId="70D60450" w14:textId="77777777" w:rsidR="00D37A87" w:rsidRDefault="00D37A87">
            <w:pPr>
              <w:pStyle w:val="TableParagraph"/>
              <w:kinsoku w:val="0"/>
              <w:overflowPunct w:val="0"/>
              <w:spacing w:before="8"/>
              <w:ind w:left="15" w:right="2"/>
              <w:jc w:val="center"/>
              <w:rPr>
                <w:spacing w:val="-4"/>
                <w:w w:val="110"/>
                <w:sz w:val="16"/>
                <w:szCs w:val="16"/>
              </w:rPr>
            </w:pPr>
            <w:r>
              <w:rPr>
                <w:spacing w:val="-4"/>
                <w:w w:val="110"/>
                <w:sz w:val="16"/>
                <w:szCs w:val="16"/>
              </w:rPr>
              <w:t>.88</w:t>
            </w:r>
          </w:p>
        </w:tc>
        <w:tc>
          <w:tcPr>
            <w:tcW w:w="670" w:type="dxa"/>
            <w:tcBorders>
              <w:top w:val="none" w:sz="6" w:space="0" w:color="auto"/>
              <w:left w:val="none" w:sz="6" w:space="0" w:color="auto"/>
              <w:bottom w:val="single" w:sz="6" w:space="0" w:color="000000"/>
              <w:right w:val="none" w:sz="6" w:space="0" w:color="auto"/>
            </w:tcBorders>
          </w:tcPr>
          <w:p w14:paraId="5D707443" w14:textId="77777777" w:rsidR="00D37A87" w:rsidRDefault="00D37A87">
            <w:pPr>
              <w:pStyle w:val="TableParagraph"/>
              <w:kinsoku w:val="0"/>
              <w:overflowPunct w:val="0"/>
              <w:spacing w:before="4"/>
              <w:ind w:left="111" w:right="8"/>
              <w:jc w:val="center"/>
              <w:rPr>
                <w:spacing w:val="-4"/>
                <w:w w:val="105"/>
                <w:sz w:val="16"/>
                <w:szCs w:val="16"/>
              </w:rPr>
            </w:pPr>
            <w:r>
              <w:rPr>
                <w:spacing w:val="-4"/>
                <w:w w:val="105"/>
                <w:sz w:val="16"/>
                <w:szCs w:val="16"/>
              </w:rPr>
              <w:t>2.6</w:t>
            </w:r>
          </w:p>
        </w:tc>
        <w:tc>
          <w:tcPr>
            <w:tcW w:w="794" w:type="dxa"/>
            <w:tcBorders>
              <w:top w:val="none" w:sz="6" w:space="0" w:color="auto"/>
              <w:left w:val="none" w:sz="6" w:space="0" w:color="auto"/>
              <w:bottom w:val="single" w:sz="6" w:space="0" w:color="000000"/>
              <w:right w:val="none" w:sz="6" w:space="0" w:color="auto"/>
            </w:tcBorders>
          </w:tcPr>
          <w:p w14:paraId="3E290A47" w14:textId="77777777" w:rsidR="00D37A87" w:rsidRDefault="00D37A87">
            <w:pPr>
              <w:pStyle w:val="TableParagraph"/>
              <w:kinsoku w:val="0"/>
              <w:overflowPunct w:val="0"/>
              <w:spacing w:before="8"/>
              <w:ind w:left="14" w:right="23"/>
              <w:jc w:val="center"/>
              <w:rPr>
                <w:spacing w:val="-4"/>
                <w:w w:val="110"/>
                <w:sz w:val="16"/>
                <w:szCs w:val="16"/>
              </w:rPr>
            </w:pPr>
            <w:r>
              <w:rPr>
                <w:spacing w:val="-4"/>
                <w:w w:val="110"/>
                <w:sz w:val="16"/>
                <w:szCs w:val="16"/>
              </w:rPr>
              <w:t>.05</w:t>
            </w:r>
          </w:p>
        </w:tc>
        <w:tc>
          <w:tcPr>
            <w:tcW w:w="679" w:type="dxa"/>
            <w:tcBorders>
              <w:top w:val="none" w:sz="6" w:space="0" w:color="auto"/>
              <w:left w:val="none" w:sz="6" w:space="0" w:color="auto"/>
              <w:bottom w:val="single" w:sz="6" w:space="0" w:color="000000"/>
              <w:right w:val="none" w:sz="6" w:space="0" w:color="auto"/>
            </w:tcBorders>
          </w:tcPr>
          <w:p w14:paraId="477C1AC3" w14:textId="77777777" w:rsidR="00D37A87" w:rsidRDefault="00D37A87">
            <w:pPr>
              <w:pStyle w:val="TableParagraph"/>
              <w:kinsoku w:val="0"/>
              <w:overflowPunct w:val="0"/>
              <w:spacing w:before="8"/>
              <w:ind w:right="68"/>
              <w:jc w:val="center"/>
              <w:rPr>
                <w:spacing w:val="-4"/>
                <w:w w:val="110"/>
                <w:sz w:val="16"/>
                <w:szCs w:val="16"/>
              </w:rPr>
            </w:pPr>
            <w:r>
              <w:rPr>
                <w:spacing w:val="-4"/>
                <w:w w:val="110"/>
                <w:sz w:val="16"/>
                <w:szCs w:val="16"/>
              </w:rPr>
              <w:t>.94</w:t>
            </w:r>
          </w:p>
        </w:tc>
      </w:tr>
    </w:tbl>
    <w:p w14:paraId="5DA11A2D" w14:textId="77777777" w:rsidR="00D37A87" w:rsidRDefault="00D37A87" w:rsidP="00D37A87">
      <w:pPr>
        <w:pStyle w:val="BodyText"/>
        <w:kinsoku w:val="0"/>
        <w:overflowPunct w:val="0"/>
        <w:spacing w:before="75"/>
        <w:ind w:left="163"/>
        <w:jc w:val="both"/>
        <w:rPr>
          <w:rFonts w:ascii="Arial" w:hAnsi="Arial" w:cs="Arial"/>
          <w:sz w:val="16"/>
          <w:szCs w:val="16"/>
        </w:rPr>
      </w:pPr>
      <w:r>
        <w:rPr>
          <w:rFonts w:ascii="Arial" w:hAnsi="Arial" w:cs="Arial"/>
          <w:i/>
          <w:iCs/>
          <w:sz w:val="16"/>
          <w:szCs w:val="16"/>
        </w:rPr>
        <w:t xml:space="preserve">Note. </w:t>
      </w:r>
      <w:r>
        <w:rPr>
          <w:rFonts w:ascii="Arial" w:hAnsi="Arial" w:cs="Arial"/>
          <w:sz w:val="16"/>
          <w:szCs w:val="16"/>
        </w:rPr>
        <w:t>See Table 2</w:t>
      </w:r>
      <w:r>
        <w:rPr>
          <w:rFonts w:ascii="Arial" w:hAnsi="Arial" w:cs="Arial"/>
          <w:spacing w:val="40"/>
          <w:sz w:val="16"/>
          <w:szCs w:val="16"/>
        </w:rPr>
        <w:t xml:space="preserve"> </w:t>
      </w:r>
      <w:r>
        <w:rPr>
          <w:rFonts w:ascii="Arial" w:hAnsi="Arial" w:cs="Arial"/>
          <w:i/>
          <w:iCs/>
          <w:sz w:val="16"/>
          <w:szCs w:val="16"/>
        </w:rPr>
        <w:t xml:space="preserve">Note. N </w:t>
      </w:r>
      <w:r>
        <w:rPr>
          <w:rFonts w:ascii="Arial" w:hAnsi="Arial" w:cs="Arial"/>
          <w:sz w:val="16"/>
          <w:szCs w:val="16"/>
        </w:rPr>
        <w:t>= 309.</w:t>
      </w:r>
    </w:p>
    <w:p w14:paraId="08760C97" w14:textId="77777777" w:rsidR="00D37A87" w:rsidRDefault="00D37A87" w:rsidP="00D37A87">
      <w:pPr>
        <w:pStyle w:val="BodyText"/>
        <w:kinsoku w:val="0"/>
        <w:overflowPunct w:val="0"/>
        <w:rPr>
          <w:rFonts w:ascii="Arial" w:hAnsi="Arial" w:cs="Arial"/>
          <w:sz w:val="16"/>
          <w:szCs w:val="16"/>
        </w:rPr>
      </w:pPr>
    </w:p>
    <w:p w14:paraId="33CDA0F9" w14:textId="77777777" w:rsidR="00D37A87" w:rsidRDefault="00D37A87" w:rsidP="00D37A87">
      <w:pPr>
        <w:pStyle w:val="BodyText"/>
        <w:kinsoku w:val="0"/>
        <w:overflowPunct w:val="0"/>
        <w:ind w:left="1063"/>
        <w:rPr>
          <w:spacing w:val="-2"/>
          <w:w w:val="105"/>
          <w:sz w:val="13"/>
          <w:szCs w:val="13"/>
        </w:rPr>
      </w:pPr>
      <w:r>
        <w:rPr>
          <w:spacing w:val="-2"/>
          <w:w w:val="105"/>
          <w:sz w:val="13"/>
          <w:szCs w:val="13"/>
        </w:rPr>
        <w:t>MEASUREMENT AND</w:t>
      </w:r>
      <w:r>
        <w:rPr>
          <w:spacing w:val="-5"/>
          <w:w w:val="105"/>
          <w:sz w:val="13"/>
          <w:szCs w:val="13"/>
        </w:rPr>
        <w:t xml:space="preserve"> </w:t>
      </w:r>
      <w:r>
        <w:rPr>
          <w:spacing w:val="-2"/>
          <w:w w:val="105"/>
          <w:sz w:val="13"/>
          <w:szCs w:val="13"/>
        </w:rPr>
        <w:t>EVALUATION IN COUNSELING AND</w:t>
      </w:r>
      <w:r>
        <w:rPr>
          <w:spacing w:val="-3"/>
          <w:w w:val="105"/>
          <w:sz w:val="13"/>
          <w:szCs w:val="13"/>
        </w:rPr>
        <w:t xml:space="preserve"> </w:t>
      </w:r>
      <w:r>
        <w:rPr>
          <w:spacing w:val="-2"/>
          <w:w w:val="105"/>
          <w:sz w:val="13"/>
          <w:szCs w:val="13"/>
        </w:rPr>
        <w:t>DEVELOPMENT/</w:t>
      </w:r>
      <w:r>
        <w:rPr>
          <w:spacing w:val="21"/>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72A5390F" w14:textId="77777777" w:rsidR="00D37A87" w:rsidRDefault="00D37A87" w:rsidP="00D37A87">
      <w:pPr>
        <w:pStyle w:val="BodyText"/>
        <w:kinsoku w:val="0"/>
        <w:overflowPunct w:val="0"/>
        <w:rPr>
          <w:sz w:val="13"/>
          <w:szCs w:val="13"/>
        </w:rPr>
      </w:pPr>
    </w:p>
    <w:p w14:paraId="478AF507" w14:textId="77777777" w:rsidR="00D37A87" w:rsidRDefault="00D37A87" w:rsidP="00D37A87">
      <w:pPr>
        <w:pStyle w:val="BodyText"/>
        <w:kinsoku w:val="0"/>
        <w:overflowPunct w:val="0"/>
        <w:ind w:right="217"/>
        <w:jc w:val="right"/>
        <w:rPr>
          <w:spacing w:val="-4"/>
        </w:rPr>
      </w:pPr>
      <w:r>
        <w:rPr>
          <w:spacing w:val="-4"/>
        </w:rPr>
        <w:t>161</w:t>
      </w:r>
    </w:p>
    <w:p w14:paraId="38E6DBB2" w14:textId="77777777" w:rsidR="00D37A87" w:rsidRDefault="00D37A87" w:rsidP="00D37A87">
      <w:pPr>
        <w:pStyle w:val="BodyText"/>
        <w:kinsoku w:val="0"/>
        <w:overflowPunct w:val="0"/>
        <w:ind w:right="217"/>
        <w:jc w:val="right"/>
        <w:rPr>
          <w:spacing w:val="-4"/>
        </w:rPr>
        <w:sectPr w:rsidR="00D37A87">
          <w:type w:val="continuous"/>
          <w:pgSz w:w="10080" w:h="14400"/>
          <w:pgMar w:top="720" w:right="1280" w:bottom="280" w:left="1360" w:header="720" w:footer="720" w:gutter="0"/>
          <w:cols w:space="720" w:equalWidth="0">
            <w:col w:w="7440"/>
          </w:cols>
          <w:noEndnote/>
        </w:sectPr>
      </w:pPr>
    </w:p>
    <w:p w14:paraId="0B870074" w14:textId="77777777" w:rsidR="00D37A87" w:rsidRDefault="00D37A87" w:rsidP="00D37A87">
      <w:pPr>
        <w:pStyle w:val="BodyText"/>
        <w:kinsoku w:val="0"/>
        <w:overflowPunct w:val="0"/>
        <w:spacing w:before="2"/>
        <w:rPr>
          <w:sz w:val="16"/>
          <w:szCs w:val="16"/>
        </w:rPr>
      </w:pPr>
    </w:p>
    <w:p w14:paraId="55290BE0" w14:textId="77777777" w:rsidR="00D37A87" w:rsidRDefault="00D37A87" w:rsidP="00D37A87">
      <w:pPr>
        <w:pStyle w:val="Heading2"/>
        <w:kinsoku w:val="0"/>
        <w:overflowPunct w:val="0"/>
        <w:spacing w:before="54"/>
        <w:ind w:left="91"/>
      </w:pPr>
      <w:r>
        <w:t>TABLE 4</w:t>
      </w:r>
    </w:p>
    <w:p w14:paraId="22B970E2" w14:textId="77777777" w:rsidR="00D37A87" w:rsidRDefault="00D37A87" w:rsidP="00D37A87">
      <w:pPr>
        <w:pStyle w:val="BodyText"/>
        <w:kinsoku w:val="0"/>
        <w:overflowPunct w:val="0"/>
        <w:spacing w:before="35"/>
        <w:rPr>
          <w:rFonts w:ascii="Arial" w:hAnsi="Arial" w:cs="Arial"/>
          <w:b/>
          <w:bCs/>
        </w:rPr>
      </w:pPr>
    </w:p>
    <w:p w14:paraId="3F2C6625" w14:textId="77777777" w:rsidR="00D37A87" w:rsidRDefault="00D37A87" w:rsidP="00D37A87">
      <w:pPr>
        <w:pStyle w:val="Heading3"/>
        <w:kinsoku w:val="0"/>
        <w:overflowPunct w:val="0"/>
        <w:ind w:left="217" w:right="133"/>
        <w:rPr>
          <w:w w:val="105"/>
        </w:rPr>
      </w:pPr>
      <w:r>
        <w:rPr>
          <w:w w:val="105"/>
        </w:rPr>
        <w:t>Pearson</w:t>
      </w:r>
      <w:r>
        <w:rPr>
          <w:spacing w:val="-15"/>
          <w:w w:val="105"/>
        </w:rPr>
        <w:t xml:space="preserve"> </w:t>
      </w:r>
      <w:r>
        <w:rPr>
          <w:w w:val="105"/>
        </w:rPr>
        <w:t>Product-Moment</w:t>
      </w:r>
      <w:r>
        <w:rPr>
          <w:spacing w:val="-16"/>
          <w:w w:val="105"/>
        </w:rPr>
        <w:t xml:space="preserve"> </w:t>
      </w:r>
      <w:r>
        <w:rPr>
          <w:w w:val="105"/>
        </w:rPr>
        <w:t>Correlation</w:t>
      </w:r>
      <w:r>
        <w:rPr>
          <w:spacing w:val="-14"/>
          <w:w w:val="105"/>
        </w:rPr>
        <w:t xml:space="preserve"> </w:t>
      </w:r>
      <w:r>
        <w:rPr>
          <w:w w:val="105"/>
        </w:rPr>
        <w:t>Coefficients</w:t>
      </w:r>
      <w:r>
        <w:rPr>
          <w:spacing w:val="-5"/>
          <w:w w:val="105"/>
        </w:rPr>
        <w:t xml:space="preserve"> </w:t>
      </w:r>
      <w:r>
        <w:rPr>
          <w:w w:val="105"/>
        </w:rPr>
        <w:t>for</w:t>
      </w:r>
      <w:r>
        <w:rPr>
          <w:spacing w:val="-14"/>
          <w:w w:val="105"/>
        </w:rPr>
        <w:t xml:space="preserve"> </w:t>
      </w:r>
      <w:r>
        <w:rPr>
          <w:w w:val="105"/>
        </w:rPr>
        <w:t>the</w:t>
      </w:r>
      <w:r>
        <w:rPr>
          <w:spacing w:val="-15"/>
          <w:w w:val="105"/>
        </w:rPr>
        <w:t xml:space="preserve"> </w:t>
      </w:r>
      <w:r>
        <w:rPr>
          <w:w w:val="105"/>
        </w:rPr>
        <w:t>Index</w:t>
      </w:r>
      <w:r>
        <w:rPr>
          <w:spacing w:val="-12"/>
          <w:w w:val="105"/>
        </w:rPr>
        <w:t xml:space="preserve"> </w:t>
      </w:r>
      <w:r>
        <w:rPr>
          <w:w w:val="105"/>
        </w:rPr>
        <w:t>of</w:t>
      </w:r>
      <w:r>
        <w:rPr>
          <w:spacing w:val="-10"/>
          <w:w w:val="105"/>
        </w:rPr>
        <w:t xml:space="preserve"> </w:t>
      </w:r>
      <w:r>
        <w:rPr>
          <w:w w:val="105"/>
        </w:rPr>
        <w:t>Race­</w:t>
      </w:r>
      <w:r>
        <w:rPr>
          <w:spacing w:val="-10"/>
          <w:w w:val="105"/>
        </w:rPr>
        <w:t xml:space="preserve"> </w:t>
      </w:r>
      <w:r>
        <w:rPr>
          <w:w w:val="105"/>
        </w:rPr>
        <w:t>Related Stress</w:t>
      </w:r>
      <w:r>
        <w:rPr>
          <w:spacing w:val="-11"/>
          <w:w w:val="105"/>
        </w:rPr>
        <w:t xml:space="preserve"> </w:t>
      </w:r>
      <w:r>
        <w:rPr>
          <w:w w:val="105"/>
        </w:rPr>
        <w:t>(IRRS)</w:t>
      </w:r>
      <w:r>
        <w:rPr>
          <w:spacing w:val="-6"/>
          <w:w w:val="105"/>
        </w:rPr>
        <w:t xml:space="preserve"> </w:t>
      </w:r>
      <w:r>
        <w:rPr>
          <w:w w:val="105"/>
        </w:rPr>
        <w:t>Subscales</w:t>
      </w:r>
      <w:r>
        <w:rPr>
          <w:spacing w:val="-11"/>
          <w:w w:val="105"/>
        </w:rPr>
        <w:t xml:space="preserve"> </w:t>
      </w:r>
      <w:r>
        <w:rPr>
          <w:w w:val="105"/>
        </w:rPr>
        <w:t>and</w:t>
      </w:r>
      <w:r>
        <w:rPr>
          <w:spacing w:val="-14"/>
          <w:w w:val="105"/>
        </w:rPr>
        <w:t xml:space="preserve"> </w:t>
      </w:r>
      <w:r>
        <w:rPr>
          <w:w w:val="105"/>
        </w:rPr>
        <w:t>the</w:t>
      </w:r>
      <w:r>
        <w:rPr>
          <w:spacing w:val="-15"/>
          <w:w w:val="105"/>
        </w:rPr>
        <w:t xml:space="preserve"> </w:t>
      </w:r>
      <w:r>
        <w:rPr>
          <w:w w:val="105"/>
        </w:rPr>
        <w:t>Racism</w:t>
      </w:r>
      <w:r>
        <w:rPr>
          <w:spacing w:val="-15"/>
          <w:w w:val="105"/>
        </w:rPr>
        <w:t xml:space="preserve"> </w:t>
      </w:r>
      <w:r>
        <w:rPr>
          <w:w w:val="105"/>
        </w:rPr>
        <w:t>and</w:t>
      </w:r>
      <w:r>
        <w:rPr>
          <w:spacing w:val="-12"/>
          <w:w w:val="105"/>
        </w:rPr>
        <w:t xml:space="preserve"> </w:t>
      </w:r>
      <w:r>
        <w:rPr>
          <w:w w:val="105"/>
        </w:rPr>
        <w:t>Life</w:t>
      </w:r>
      <w:r>
        <w:rPr>
          <w:spacing w:val="-15"/>
          <w:w w:val="105"/>
        </w:rPr>
        <w:t xml:space="preserve"> </w:t>
      </w:r>
      <w:r>
        <w:rPr>
          <w:w w:val="105"/>
        </w:rPr>
        <w:t>Experience</w:t>
      </w:r>
      <w:r>
        <w:rPr>
          <w:spacing w:val="-10"/>
          <w:w w:val="105"/>
        </w:rPr>
        <w:t xml:space="preserve"> </w:t>
      </w:r>
      <w:r>
        <w:rPr>
          <w:w w:val="105"/>
        </w:rPr>
        <w:t>Scale</w:t>
      </w:r>
      <w:r>
        <w:rPr>
          <w:spacing w:val="-15"/>
          <w:w w:val="105"/>
        </w:rPr>
        <w:t xml:space="preserve"> </w:t>
      </w:r>
      <w:r>
        <w:rPr>
          <w:w w:val="105"/>
        </w:rPr>
        <w:t>(RaLES) Form</w:t>
      </w:r>
      <w:r>
        <w:rPr>
          <w:spacing w:val="-14"/>
          <w:w w:val="105"/>
        </w:rPr>
        <w:t xml:space="preserve"> </w:t>
      </w:r>
      <w:r>
        <w:rPr>
          <w:w w:val="105"/>
        </w:rPr>
        <w:t>B</w:t>
      </w:r>
      <w:r>
        <w:rPr>
          <w:spacing w:val="-15"/>
          <w:w w:val="105"/>
        </w:rPr>
        <w:t xml:space="preserve"> </w:t>
      </w:r>
      <w:r>
        <w:rPr>
          <w:w w:val="105"/>
        </w:rPr>
        <w:t>(N</w:t>
      </w:r>
      <w:r>
        <w:rPr>
          <w:spacing w:val="-9"/>
          <w:w w:val="105"/>
        </w:rPr>
        <w:t xml:space="preserve"> </w:t>
      </w:r>
      <w:r>
        <w:rPr>
          <w:b w:val="0"/>
          <w:bCs/>
          <w:w w:val="105"/>
          <w:sz w:val="24"/>
          <w:szCs w:val="24"/>
        </w:rPr>
        <w:t>=</w:t>
      </w:r>
      <w:r>
        <w:rPr>
          <w:b w:val="0"/>
          <w:bCs/>
          <w:spacing w:val="-22"/>
          <w:w w:val="105"/>
          <w:sz w:val="24"/>
          <w:szCs w:val="24"/>
        </w:rPr>
        <w:t xml:space="preserve"> </w:t>
      </w:r>
      <w:r>
        <w:rPr>
          <w:w w:val="105"/>
        </w:rPr>
        <w:t>44)</w:t>
      </w:r>
    </w:p>
    <w:p w14:paraId="25575D54" w14:textId="77777777" w:rsidR="00D37A87" w:rsidRDefault="00D37A87" w:rsidP="00D37A87">
      <w:pPr>
        <w:pStyle w:val="BodyText"/>
        <w:kinsoku w:val="0"/>
        <w:overflowPunct w:val="0"/>
        <w:spacing w:before="95" w:after="1"/>
        <w:rPr>
          <w:rFonts w:ascii="Arial" w:hAnsi="Arial" w:cs="Arial"/>
          <w:b/>
          <w:bCs/>
        </w:rPr>
      </w:pPr>
    </w:p>
    <w:tbl>
      <w:tblPr>
        <w:tblW w:w="0" w:type="auto"/>
        <w:tblInd w:w="189" w:type="dxa"/>
        <w:tblLayout w:type="fixed"/>
        <w:tblCellMar>
          <w:left w:w="0" w:type="dxa"/>
          <w:right w:w="0" w:type="dxa"/>
        </w:tblCellMar>
        <w:tblLook w:val="0000" w:firstRow="0" w:lastRow="0" w:firstColumn="0" w:lastColumn="0" w:noHBand="0" w:noVBand="0"/>
      </w:tblPr>
      <w:tblGrid>
        <w:gridCol w:w="3215"/>
        <w:gridCol w:w="1019"/>
        <w:gridCol w:w="1467"/>
        <w:gridCol w:w="1270"/>
        <w:gridCol w:w="155"/>
      </w:tblGrid>
      <w:tr w:rsidR="00D37A87" w14:paraId="6DE2DAF1" w14:textId="77777777">
        <w:tblPrEx>
          <w:tblCellMar>
            <w:top w:w="0" w:type="dxa"/>
            <w:left w:w="0" w:type="dxa"/>
            <w:bottom w:w="0" w:type="dxa"/>
            <w:right w:w="0" w:type="dxa"/>
          </w:tblCellMar>
        </w:tblPrEx>
        <w:trPr>
          <w:trHeight w:val="214"/>
        </w:trPr>
        <w:tc>
          <w:tcPr>
            <w:tcW w:w="4234" w:type="dxa"/>
            <w:gridSpan w:val="2"/>
            <w:tcBorders>
              <w:top w:val="none" w:sz="6" w:space="0" w:color="auto"/>
              <w:left w:val="none" w:sz="6" w:space="0" w:color="auto"/>
              <w:bottom w:val="none" w:sz="6" w:space="0" w:color="auto"/>
              <w:right w:val="none" w:sz="6" w:space="0" w:color="auto"/>
            </w:tcBorders>
          </w:tcPr>
          <w:p w14:paraId="23A428B9" w14:textId="77777777" w:rsidR="00D37A87" w:rsidRDefault="00D37A87">
            <w:pPr>
              <w:pStyle w:val="TableParagraph"/>
              <w:kinsoku w:val="0"/>
              <w:overflowPunct w:val="0"/>
              <w:rPr>
                <w:rFonts w:ascii="Times New Roman" w:hAnsi="Times New Roman" w:cs="Times New Roman"/>
                <w:sz w:val="14"/>
                <w:szCs w:val="14"/>
              </w:rPr>
            </w:pPr>
          </w:p>
        </w:tc>
        <w:tc>
          <w:tcPr>
            <w:tcW w:w="1467" w:type="dxa"/>
            <w:tcBorders>
              <w:top w:val="none" w:sz="6" w:space="0" w:color="auto"/>
              <w:left w:val="none" w:sz="6" w:space="0" w:color="auto"/>
              <w:bottom w:val="single" w:sz="6" w:space="0" w:color="000000"/>
              <w:right w:val="none" w:sz="6" w:space="0" w:color="auto"/>
            </w:tcBorders>
          </w:tcPr>
          <w:p w14:paraId="6BBB0670" w14:textId="77777777" w:rsidR="00D37A87" w:rsidRDefault="00D37A87">
            <w:pPr>
              <w:pStyle w:val="TableParagraph"/>
              <w:kinsoku w:val="0"/>
              <w:overflowPunct w:val="0"/>
              <w:spacing w:line="179" w:lineRule="exact"/>
              <w:ind w:left="39"/>
              <w:jc w:val="center"/>
              <w:rPr>
                <w:b/>
                <w:bCs/>
                <w:spacing w:val="-2"/>
                <w:w w:val="105"/>
                <w:sz w:val="16"/>
                <w:szCs w:val="16"/>
              </w:rPr>
            </w:pPr>
            <w:r>
              <w:rPr>
                <w:b/>
                <w:bCs/>
                <w:spacing w:val="-2"/>
                <w:w w:val="105"/>
                <w:sz w:val="16"/>
                <w:szCs w:val="16"/>
              </w:rPr>
              <w:t>RaLES</w:t>
            </w:r>
          </w:p>
        </w:tc>
        <w:tc>
          <w:tcPr>
            <w:tcW w:w="1270" w:type="dxa"/>
            <w:tcBorders>
              <w:top w:val="none" w:sz="6" w:space="0" w:color="auto"/>
              <w:left w:val="none" w:sz="6" w:space="0" w:color="auto"/>
              <w:bottom w:val="single" w:sz="6" w:space="0" w:color="000000"/>
              <w:right w:val="none" w:sz="6" w:space="0" w:color="auto"/>
            </w:tcBorders>
          </w:tcPr>
          <w:p w14:paraId="00F2F09A" w14:textId="77777777" w:rsidR="00D37A87" w:rsidRDefault="00D37A87">
            <w:pPr>
              <w:pStyle w:val="TableParagraph"/>
              <w:kinsoku w:val="0"/>
              <w:overflowPunct w:val="0"/>
              <w:rPr>
                <w:rFonts w:ascii="Times New Roman" w:hAnsi="Times New Roman" w:cs="Times New Roman"/>
                <w:sz w:val="14"/>
                <w:szCs w:val="14"/>
              </w:rPr>
            </w:pPr>
          </w:p>
        </w:tc>
        <w:tc>
          <w:tcPr>
            <w:tcW w:w="155" w:type="dxa"/>
            <w:vMerge w:val="restart"/>
            <w:tcBorders>
              <w:top w:val="none" w:sz="6" w:space="0" w:color="auto"/>
              <w:left w:val="none" w:sz="6" w:space="0" w:color="auto"/>
              <w:bottom w:val="none" w:sz="6" w:space="0" w:color="auto"/>
              <w:right w:val="none" w:sz="6" w:space="0" w:color="auto"/>
            </w:tcBorders>
          </w:tcPr>
          <w:p w14:paraId="0304E571" w14:textId="77777777" w:rsidR="00D37A87" w:rsidRDefault="00D37A87">
            <w:pPr>
              <w:pStyle w:val="TableParagraph"/>
              <w:kinsoku w:val="0"/>
              <w:overflowPunct w:val="0"/>
              <w:rPr>
                <w:rFonts w:ascii="Times New Roman" w:hAnsi="Times New Roman" w:cs="Times New Roman"/>
                <w:sz w:val="18"/>
                <w:szCs w:val="18"/>
              </w:rPr>
            </w:pPr>
          </w:p>
        </w:tc>
      </w:tr>
      <w:tr w:rsidR="00D37A87" w14:paraId="3EBFF343" w14:textId="77777777">
        <w:tblPrEx>
          <w:tblCellMar>
            <w:top w:w="0" w:type="dxa"/>
            <w:left w:w="0" w:type="dxa"/>
            <w:bottom w:w="0" w:type="dxa"/>
            <w:right w:w="0" w:type="dxa"/>
          </w:tblCellMar>
        </w:tblPrEx>
        <w:trPr>
          <w:trHeight w:val="331"/>
        </w:trPr>
        <w:tc>
          <w:tcPr>
            <w:tcW w:w="3215" w:type="dxa"/>
            <w:tcBorders>
              <w:top w:val="none" w:sz="6" w:space="0" w:color="auto"/>
              <w:left w:val="none" w:sz="6" w:space="0" w:color="auto"/>
              <w:bottom w:val="none" w:sz="6" w:space="0" w:color="auto"/>
              <w:right w:val="none" w:sz="6" w:space="0" w:color="auto"/>
            </w:tcBorders>
          </w:tcPr>
          <w:p w14:paraId="32F65269" w14:textId="77777777" w:rsidR="00D37A87" w:rsidRDefault="00D37A87">
            <w:pPr>
              <w:pStyle w:val="TableParagraph"/>
              <w:kinsoku w:val="0"/>
              <w:overflowPunct w:val="0"/>
              <w:spacing w:before="97"/>
              <w:ind w:left="13"/>
              <w:rPr>
                <w:b/>
                <w:bCs/>
                <w:sz w:val="16"/>
                <w:szCs w:val="16"/>
              </w:rPr>
            </w:pPr>
            <w:r>
              <w:rPr>
                <w:b/>
                <w:bCs/>
                <w:sz w:val="16"/>
                <w:szCs w:val="16"/>
              </w:rPr>
              <w:t>IRRS</w:t>
            </w:r>
            <w:r>
              <w:rPr>
                <w:b/>
                <w:bCs/>
                <w:spacing w:val="40"/>
                <w:sz w:val="16"/>
                <w:szCs w:val="16"/>
              </w:rPr>
              <w:t xml:space="preserve"> </w:t>
            </w:r>
            <w:r>
              <w:rPr>
                <w:b/>
                <w:bCs/>
                <w:sz w:val="16"/>
                <w:szCs w:val="16"/>
              </w:rPr>
              <w:t>Subscale</w:t>
            </w:r>
          </w:p>
        </w:tc>
        <w:tc>
          <w:tcPr>
            <w:tcW w:w="1019" w:type="dxa"/>
            <w:tcBorders>
              <w:top w:val="single" w:sz="6" w:space="0" w:color="000000"/>
              <w:left w:val="none" w:sz="6" w:space="0" w:color="auto"/>
              <w:bottom w:val="none" w:sz="6" w:space="0" w:color="auto"/>
              <w:right w:val="none" w:sz="6" w:space="0" w:color="auto"/>
            </w:tcBorders>
          </w:tcPr>
          <w:p w14:paraId="2EC4653B" w14:textId="77777777" w:rsidR="00D37A87" w:rsidRDefault="00D37A87">
            <w:pPr>
              <w:pStyle w:val="TableParagraph"/>
              <w:kinsoku w:val="0"/>
              <w:overflowPunct w:val="0"/>
              <w:spacing w:before="97"/>
              <w:ind w:left="175"/>
              <w:rPr>
                <w:b/>
                <w:bCs/>
                <w:spacing w:val="-4"/>
                <w:sz w:val="16"/>
                <w:szCs w:val="16"/>
              </w:rPr>
            </w:pPr>
            <w:r>
              <w:rPr>
                <w:b/>
                <w:bCs/>
                <w:spacing w:val="-4"/>
                <w:sz w:val="16"/>
                <w:szCs w:val="16"/>
              </w:rPr>
              <w:t>PER</w:t>
            </w:r>
          </w:p>
        </w:tc>
        <w:tc>
          <w:tcPr>
            <w:tcW w:w="1467" w:type="dxa"/>
            <w:tcBorders>
              <w:top w:val="single" w:sz="6" w:space="0" w:color="000000"/>
              <w:left w:val="none" w:sz="6" w:space="0" w:color="auto"/>
              <w:bottom w:val="none" w:sz="6" w:space="0" w:color="auto"/>
              <w:right w:val="none" w:sz="6" w:space="0" w:color="auto"/>
            </w:tcBorders>
          </w:tcPr>
          <w:p w14:paraId="3F6C4F2B" w14:textId="77777777" w:rsidR="00D37A87" w:rsidRDefault="00D37A87">
            <w:pPr>
              <w:pStyle w:val="TableParagraph"/>
              <w:kinsoku w:val="0"/>
              <w:overflowPunct w:val="0"/>
              <w:spacing w:before="82"/>
              <w:ind w:left="39" w:right="10"/>
              <w:jc w:val="center"/>
              <w:rPr>
                <w:b/>
                <w:bCs/>
                <w:spacing w:val="-4"/>
                <w:w w:val="105"/>
                <w:sz w:val="16"/>
                <w:szCs w:val="16"/>
              </w:rPr>
            </w:pPr>
            <w:r>
              <w:rPr>
                <w:b/>
                <w:bCs/>
                <w:spacing w:val="-4"/>
                <w:w w:val="105"/>
                <w:sz w:val="16"/>
                <w:szCs w:val="16"/>
              </w:rPr>
              <w:t>GRP</w:t>
            </w:r>
          </w:p>
        </w:tc>
        <w:tc>
          <w:tcPr>
            <w:tcW w:w="1270" w:type="dxa"/>
            <w:tcBorders>
              <w:top w:val="single" w:sz="6" w:space="0" w:color="000000"/>
              <w:left w:val="none" w:sz="6" w:space="0" w:color="auto"/>
              <w:bottom w:val="none" w:sz="6" w:space="0" w:color="auto"/>
              <w:right w:val="none" w:sz="6" w:space="0" w:color="auto"/>
            </w:tcBorders>
          </w:tcPr>
          <w:p w14:paraId="3925EA15" w14:textId="77777777" w:rsidR="00D37A87" w:rsidRDefault="00D37A87">
            <w:pPr>
              <w:pStyle w:val="TableParagraph"/>
              <w:kinsoku w:val="0"/>
              <w:overflowPunct w:val="0"/>
              <w:spacing w:before="92"/>
              <w:ind w:left="441"/>
              <w:rPr>
                <w:b/>
                <w:bCs/>
                <w:spacing w:val="-2"/>
                <w:w w:val="105"/>
                <w:sz w:val="16"/>
                <w:szCs w:val="16"/>
              </w:rPr>
            </w:pPr>
            <w:r>
              <w:rPr>
                <w:b/>
                <w:bCs/>
                <w:spacing w:val="-2"/>
                <w:w w:val="105"/>
                <w:sz w:val="16"/>
                <w:szCs w:val="16"/>
              </w:rPr>
              <w:t>Global</w:t>
            </w:r>
          </w:p>
        </w:tc>
        <w:tc>
          <w:tcPr>
            <w:tcW w:w="155" w:type="dxa"/>
            <w:vMerge/>
            <w:tcBorders>
              <w:top w:val="nil"/>
              <w:left w:val="none" w:sz="6" w:space="0" w:color="auto"/>
              <w:bottom w:val="none" w:sz="6" w:space="0" w:color="auto"/>
              <w:right w:val="none" w:sz="6" w:space="0" w:color="auto"/>
            </w:tcBorders>
          </w:tcPr>
          <w:p w14:paraId="7E91E9B6" w14:textId="77777777" w:rsidR="00D37A87" w:rsidRDefault="00D37A87">
            <w:pPr>
              <w:pStyle w:val="BodyText"/>
              <w:kinsoku w:val="0"/>
              <w:overflowPunct w:val="0"/>
              <w:spacing w:before="95" w:after="1"/>
              <w:rPr>
                <w:rFonts w:ascii="Arial" w:hAnsi="Arial" w:cs="Arial"/>
                <w:b/>
                <w:bCs/>
                <w:sz w:val="2"/>
                <w:szCs w:val="2"/>
              </w:rPr>
            </w:pPr>
          </w:p>
        </w:tc>
      </w:tr>
      <w:tr w:rsidR="00D37A87" w14:paraId="6ADA8D43" w14:textId="77777777">
        <w:tblPrEx>
          <w:tblCellMar>
            <w:top w:w="0" w:type="dxa"/>
            <w:left w:w="0" w:type="dxa"/>
            <w:bottom w:w="0" w:type="dxa"/>
            <w:right w:w="0" w:type="dxa"/>
          </w:tblCellMar>
        </w:tblPrEx>
        <w:trPr>
          <w:trHeight w:val="831"/>
        </w:trPr>
        <w:tc>
          <w:tcPr>
            <w:tcW w:w="3215" w:type="dxa"/>
            <w:tcBorders>
              <w:top w:val="none" w:sz="6" w:space="0" w:color="auto"/>
              <w:left w:val="none" w:sz="6" w:space="0" w:color="auto"/>
              <w:bottom w:val="single" w:sz="6" w:space="0" w:color="000000"/>
              <w:right w:val="none" w:sz="6" w:space="0" w:color="auto"/>
            </w:tcBorders>
          </w:tcPr>
          <w:p w14:paraId="64E42CD3" w14:textId="77777777" w:rsidR="00D37A87" w:rsidRDefault="00D37A87">
            <w:pPr>
              <w:pStyle w:val="TableParagraph"/>
              <w:kinsoku w:val="0"/>
              <w:overflowPunct w:val="0"/>
              <w:spacing w:before="51" w:line="237" w:lineRule="auto"/>
              <w:ind w:left="9" w:right="1423" w:firstLine="2"/>
              <w:rPr>
                <w:w w:val="105"/>
                <w:sz w:val="16"/>
                <w:szCs w:val="16"/>
              </w:rPr>
            </w:pPr>
            <w:r>
              <w:rPr>
                <w:w w:val="105"/>
                <w:sz w:val="16"/>
                <w:szCs w:val="16"/>
              </w:rPr>
              <w:t>Cultural Racism Institutional</w:t>
            </w:r>
            <w:r>
              <w:rPr>
                <w:spacing w:val="-12"/>
                <w:w w:val="105"/>
                <w:sz w:val="16"/>
                <w:szCs w:val="16"/>
              </w:rPr>
              <w:t xml:space="preserve"> </w:t>
            </w:r>
            <w:r>
              <w:rPr>
                <w:w w:val="105"/>
                <w:sz w:val="16"/>
                <w:szCs w:val="16"/>
              </w:rPr>
              <w:t>Racism Individual Racism Global Racism</w:t>
            </w:r>
          </w:p>
        </w:tc>
        <w:tc>
          <w:tcPr>
            <w:tcW w:w="1019" w:type="dxa"/>
            <w:tcBorders>
              <w:top w:val="none" w:sz="6" w:space="0" w:color="auto"/>
              <w:left w:val="none" w:sz="6" w:space="0" w:color="auto"/>
              <w:bottom w:val="single" w:sz="6" w:space="0" w:color="000000"/>
              <w:right w:val="none" w:sz="6" w:space="0" w:color="auto"/>
            </w:tcBorders>
          </w:tcPr>
          <w:p w14:paraId="2098928A" w14:textId="77777777" w:rsidR="00D37A87" w:rsidRDefault="00D37A87">
            <w:pPr>
              <w:pStyle w:val="TableParagraph"/>
              <w:kinsoku w:val="0"/>
              <w:overflowPunct w:val="0"/>
              <w:spacing w:before="45"/>
              <w:ind w:left="177"/>
              <w:rPr>
                <w:spacing w:val="-2"/>
                <w:sz w:val="16"/>
                <w:szCs w:val="16"/>
              </w:rPr>
            </w:pPr>
            <w:r>
              <w:rPr>
                <w:spacing w:val="-2"/>
                <w:sz w:val="16"/>
                <w:szCs w:val="16"/>
              </w:rPr>
              <w:t>.51**</w:t>
            </w:r>
          </w:p>
          <w:p w14:paraId="183A8397" w14:textId="77777777" w:rsidR="00D37A87" w:rsidRDefault="00D37A87">
            <w:pPr>
              <w:pStyle w:val="TableParagraph"/>
              <w:kinsoku w:val="0"/>
              <w:overflowPunct w:val="0"/>
              <w:spacing w:before="3" w:line="181" w:lineRule="exact"/>
              <w:ind w:left="177"/>
              <w:rPr>
                <w:spacing w:val="-4"/>
                <w:w w:val="105"/>
                <w:sz w:val="16"/>
                <w:szCs w:val="16"/>
              </w:rPr>
            </w:pPr>
            <w:r>
              <w:rPr>
                <w:spacing w:val="-4"/>
                <w:w w:val="105"/>
                <w:sz w:val="16"/>
                <w:szCs w:val="16"/>
              </w:rPr>
              <w:t>.33*</w:t>
            </w:r>
          </w:p>
          <w:p w14:paraId="17D6E7F6" w14:textId="77777777" w:rsidR="00D37A87" w:rsidRDefault="00D37A87">
            <w:pPr>
              <w:pStyle w:val="TableParagraph"/>
              <w:kinsoku w:val="0"/>
              <w:overflowPunct w:val="0"/>
              <w:spacing w:line="180" w:lineRule="exact"/>
              <w:ind w:left="177"/>
              <w:rPr>
                <w:spacing w:val="-2"/>
                <w:sz w:val="16"/>
                <w:szCs w:val="16"/>
              </w:rPr>
            </w:pPr>
            <w:r>
              <w:rPr>
                <w:spacing w:val="-2"/>
                <w:sz w:val="16"/>
                <w:szCs w:val="16"/>
              </w:rPr>
              <w:t>.49**</w:t>
            </w:r>
          </w:p>
          <w:p w14:paraId="2A8D935F" w14:textId="77777777" w:rsidR="00D37A87" w:rsidRDefault="00D37A87">
            <w:pPr>
              <w:pStyle w:val="TableParagraph"/>
              <w:kinsoku w:val="0"/>
              <w:overflowPunct w:val="0"/>
              <w:spacing w:line="183" w:lineRule="exact"/>
              <w:ind w:left="177"/>
              <w:rPr>
                <w:spacing w:val="-2"/>
                <w:sz w:val="16"/>
                <w:szCs w:val="16"/>
              </w:rPr>
            </w:pPr>
            <w:r>
              <w:rPr>
                <w:spacing w:val="-2"/>
                <w:sz w:val="16"/>
                <w:szCs w:val="16"/>
              </w:rPr>
              <w:t>.51**</w:t>
            </w:r>
          </w:p>
        </w:tc>
        <w:tc>
          <w:tcPr>
            <w:tcW w:w="1467" w:type="dxa"/>
            <w:tcBorders>
              <w:top w:val="none" w:sz="6" w:space="0" w:color="auto"/>
              <w:left w:val="none" w:sz="6" w:space="0" w:color="auto"/>
              <w:bottom w:val="single" w:sz="6" w:space="0" w:color="000000"/>
              <w:right w:val="none" w:sz="6" w:space="0" w:color="auto"/>
            </w:tcBorders>
          </w:tcPr>
          <w:p w14:paraId="145B7689" w14:textId="77777777" w:rsidR="00D37A87" w:rsidRDefault="00D37A87">
            <w:pPr>
              <w:pStyle w:val="TableParagraph"/>
              <w:kinsoku w:val="0"/>
              <w:overflowPunct w:val="0"/>
              <w:spacing w:before="45" w:line="183" w:lineRule="exact"/>
              <w:ind w:left="39" w:right="17"/>
              <w:jc w:val="center"/>
              <w:rPr>
                <w:spacing w:val="-2"/>
                <w:w w:val="105"/>
                <w:sz w:val="16"/>
                <w:szCs w:val="16"/>
              </w:rPr>
            </w:pPr>
            <w:r>
              <w:rPr>
                <w:spacing w:val="-2"/>
                <w:w w:val="105"/>
                <w:sz w:val="16"/>
                <w:szCs w:val="16"/>
              </w:rPr>
              <w:t>.59**</w:t>
            </w:r>
          </w:p>
          <w:p w14:paraId="13DF2324" w14:textId="77777777" w:rsidR="00D37A87" w:rsidRDefault="00D37A87">
            <w:pPr>
              <w:pStyle w:val="TableParagraph"/>
              <w:kinsoku w:val="0"/>
              <w:overflowPunct w:val="0"/>
              <w:spacing w:line="180" w:lineRule="exact"/>
              <w:ind w:left="39" w:right="17"/>
              <w:jc w:val="center"/>
              <w:rPr>
                <w:spacing w:val="-2"/>
                <w:w w:val="105"/>
                <w:sz w:val="16"/>
                <w:szCs w:val="16"/>
              </w:rPr>
            </w:pPr>
            <w:r>
              <w:rPr>
                <w:spacing w:val="-2"/>
                <w:w w:val="105"/>
                <w:sz w:val="16"/>
                <w:szCs w:val="16"/>
              </w:rPr>
              <w:t>.46**</w:t>
            </w:r>
          </w:p>
          <w:p w14:paraId="7253C67C" w14:textId="77777777" w:rsidR="00D37A87" w:rsidRDefault="00D37A87">
            <w:pPr>
              <w:pStyle w:val="TableParagraph"/>
              <w:kinsoku w:val="0"/>
              <w:overflowPunct w:val="0"/>
              <w:spacing w:line="181" w:lineRule="exact"/>
              <w:ind w:left="39" w:right="17"/>
              <w:jc w:val="center"/>
              <w:rPr>
                <w:spacing w:val="-2"/>
                <w:w w:val="105"/>
                <w:sz w:val="16"/>
                <w:szCs w:val="16"/>
              </w:rPr>
            </w:pPr>
            <w:r>
              <w:rPr>
                <w:spacing w:val="-2"/>
                <w:w w:val="105"/>
                <w:sz w:val="16"/>
                <w:szCs w:val="16"/>
              </w:rPr>
              <w:t>.49**</w:t>
            </w:r>
          </w:p>
          <w:p w14:paraId="12F27BE9" w14:textId="77777777" w:rsidR="00D37A87" w:rsidRDefault="00D37A87">
            <w:pPr>
              <w:pStyle w:val="TableParagraph"/>
              <w:kinsoku w:val="0"/>
              <w:overflowPunct w:val="0"/>
              <w:spacing w:before="3"/>
              <w:ind w:left="39" w:right="17"/>
              <w:jc w:val="center"/>
              <w:rPr>
                <w:spacing w:val="-2"/>
                <w:w w:val="105"/>
                <w:sz w:val="16"/>
                <w:szCs w:val="16"/>
              </w:rPr>
            </w:pPr>
            <w:r>
              <w:rPr>
                <w:spacing w:val="-2"/>
                <w:w w:val="105"/>
                <w:sz w:val="16"/>
                <w:szCs w:val="16"/>
              </w:rPr>
              <w:t>.58**</w:t>
            </w:r>
          </w:p>
        </w:tc>
        <w:tc>
          <w:tcPr>
            <w:tcW w:w="1270" w:type="dxa"/>
            <w:tcBorders>
              <w:top w:val="none" w:sz="6" w:space="0" w:color="auto"/>
              <w:left w:val="none" w:sz="6" w:space="0" w:color="auto"/>
              <w:bottom w:val="single" w:sz="6" w:space="0" w:color="000000"/>
              <w:right w:val="none" w:sz="6" w:space="0" w:color="auto"/>
            </w:tcBorders>
          </w:tcPr>
          <w:p w14:paraId="7B884CAB" w14:textId="77777777" w:rsidR="00D37A87" w:rsidRDefault="00D37A87">
            <w:pPr>
              <w:pStyle w:val="TableParagraph"/>
              <w:kinsoku w:val="0"/>
              <w:overflowPunct w:val="0"/>
              <w:spacing w:before="45" w:line="183" w:lineRule="exact"/>
              <w:ind w:left="162"/>
              <w:jc w:val="center"/>
              <w:rPr>
                <w:spacing w:val="-2"/>
                <w:w w:val="105"/>
                <w:sz w:val="16"/>
                <w:szCs w:val="16"/>
              </w:rPr>
            </w:pPr>
            <w:r>
              <w:rPr>
                <w:spacing w:val="-2"/>
                <w:w w:val="105"/>
                <w:sz w:val="16"/>
                <w:szCs w:val="16"/>
              </w:rPr>
              <w:t>.51**</w:t>
            </w:r>
          </w:p>
          <w:p w14:paraId="36F230B6" w14:textId="77777777" w:rsidR="00D37A87" w:rsidRDefault="00D37A87">
            <w:pPr>
              <w:pStyle w:val="TableParagraph"/>
              <w:kinsoku w:val="0"/>
              <w:overflowPunct w:val="0"/>
              <w:spacing w:line="183" w:lineRule="exact"/>
              <w:ind w:left="162" w:right="77"/>
              <w:jc w:val="center"/>
              <w:rPr>
                <w:spacing w:val="-4"/>
                <w:w w:val="105"/>
                <w:sz w:val="16"/>
                <w:szCs w:val="16"/>
              </w:rPr>
            </w:pPr>
            <w:r>
              <w:rPr>
                <w:spacing w:val="-4"/>
                <w:w w:val="105"/>
                <w:sz w:val="16"/>
                <w:szCs w:val="16"/>
              </w:rPr>
              <w:t>.41*</w:t>
            </w:r>
          </w:p>
          <w:p w14:paraId="044381E0" w14:textId="77777777" w:rsidR="00D37A87" w:rsidRDefault="00D37A87">
            <w:pPr>
              <w:pStyle w:val="TableParagraph"/>
              <w:kinsoku w:val="0"/>
              <w:overflowPunct w:val="0"/>
              <w:spacing w:line="183" w:lineRule="exact"/>
              <w:ind w:left="162" w:right="77"/>
              <w:jc w:val="center"/>
              <w:rPr>
                <w:spacing w:val="-4"/>
                <w:w w:val="105"/>
                <w:sz w:val="16"/>
                <w:szCs w:val="16"/>
              </w:rPr>
            </w:pPr>
            <w:r>
              <w:rPr>
                <w:spacing w:val="-4"/>
                <w:w w:val="105"/>
                <w:sz w:val="16"/>
                <w:szCs w:val="16"/>
              </w:rPr>
              <w:t>.40*</w:t>
            </w:r>
          </w:p>
          <w:p w14:paraId="2CDA13FE" w14:textId="77777777" w:rsidR="00D37A87" w:rsidRDefault="00D37A87">
            <w:pPr>
              <w:pStyle w:val="TableParagraph"/>
              <w:kinsoku w:val="0"/>
              <w:overflowPunct w:val="0"/>
              <w:spacing w:line="183" w:lineRule="exact"/>
              <w:ind w:left="162" w:right="9"/>
              <w:jc w:val="center"/>
              <w:rPr>
                <w:spacing w:val="-2"/>
                <w:w w:val="105"/>
                <w:sz w:val="16"/>
                <w:szCs w:val="16"/>
              </w:rPr>
            </w:pPr>
            <w:r>
              <w:rPr>
                <w:spacing w:val="-2"/>
                <w:w w:val="105"/>
                <w:sz w:val="16"/>
                <w:szCs w:val="16"/>
              </w:rPr>
              <w:t>.50**</w:t>
            </w:r>
          </w:p>
        </w:tc>
        <w:tc>
          <w:tcPr>
            <w:tcW w:w="155" w:type="dxa"/>
            <w:tcBorders>
              <w:top w:val="none" w:sz="6" w:space="0" w:color="auto"/>
              <w:left w:val="none" w:sz="6" w:space="0" w:color="auto"/>
              <w:bottom w:val="single" w:sz="6" w:space="0" w:color="000000"/>
              <w:right w:val="none" w:sz="6" w:space="0" w:color="auto"/>
            </w:tcBorders>
          </w:tcPr>
          <w:p w14:paraId="453DB1CB" w14:textId="77777777" w:rsidR="00D37A87" w:rsidRDefault="00D37A87">
            <w:pPr>
              <w:pStyle w:val="TableParagraph"/>
              <w:kinsoku w:val="0"/>
              <w:overflowPunct w:val="0"/>
              <w:rPr>
                <w:rFonts w:ascii="Times New Roman" w:hAnsi="Times New Roman" w:cs="Times New Roman"/>
                <w:sz w:val="18"/>
                <w:szCs w:val="18"/>
              </w:rPr>
            </w:pPr>
          </w:p>
        </w:tc>
      </w:tr>
    </w:tbl>
    <w:p w14:paraId="5D6A3F58" w14:textId="77777777" w:rsidR="00D37A87" w:rsidRDefault="00D37A87" w:rsidP="00D37A87">
      <w:pPr>
        <w:pStyle w:val="BodyText"/>
        <w:kinsoku w:val="0"/>
        <w:overflowPunct w:val="0"/>
        <w:spacing w:before="30"/>
        <w:ind w:left="205"/>
        <w:rPr>
          <w:rFonts w:ascii="Arial" w:hAnsi="Arial" w:cs="Arial"/>
          <w:sz w:val="16"/>
          <w:szCs w:val="16"/>
        </w:rPr>
      </w:pPr>
      <w:r>
        <w:rPr>
          <w:rFonts w:ascii="Arial" w:hAnsi="Arial" w:cs="Arial"/>
          <w:i/>
          <w:iCs/>
          <w:sz w:val="16"/>
          <w:szCs w:val="16"/>
        </w:rPr>
        <w:lastRenderedPageBreak/>
        <w:t xml:space="preserve">Note. </w:t>
      </w:r>
      <w:r>
        <w:rPr>
          <w:rFonts w:ascii="Arial" w:hAnsi="Arial" w:cs="Arial"/>
          <w:sz w:val="16"/>
          <w:szCs w:val="16"/>
        </w:rPr>
        <w:t>PER</w:t>
      </w:r>
      <w:r>
        <w:rPr>
          <w:rFonts w:ascii="Arial" w:hAnsi="Arial" w:cs="Arial"/>
          <w:spacing w:val="40"/>
          <w:sz w:val="16"/>
          <w:szCs w:val="16"/>
        </w:rPr>
        <w:t xml:space="preserve"> </w:t>
      </w:r>
      <w:r>
        <w:rPr>
          <w:rFonts w:ascii="Arial" w:hAnsi="Arial" w:cs="Arial"/>
          <w:sz w:val="16"/>
          <w:szCs w:val="16"/>
        </w:rPr>
        <w:t>=</w:t>
      </w:r>
      <w:r>
        <w:rPr>
          <w:rFonts w:ascii="Arial" w:hAnsi="Arial" w:cs="Arial"/>
          <w:spacing w:val="40"/>
          <w:sz w:val="16"/>
          <w:szCs w:val="16"/>
        </w:rPr>
        <w:t xml:space="preserve"> </w:t>
      </w:r>
      <w:r>
        <w:rPr>
          <w:rFonts w:ascii="Arial" w:hAnsi="Arial" w:cs="Arial"/>
          <w:sz w:val="16"/>
          <w:szCs w:val="16"/>
        </w:rPr>
        <w:t>Perceived Influences</w:t>
      </w:r>
      <w:r>
        <w:rPr>
          <w:rFonts w:ascii="Arial" w:hAnsi="Arial" w:cs="Arial"/>
          <w:spacing w:val="40"/>
          <w:sz w:val="16"/>
          <w:szCs w:val="16"/>
        </w:rPr>
        <w:t xml:space="preserve"> </w:t>
      </w:r>
      <w:r>
        <w:rPr>
          <w:rFonts w:ascii="Arial" w:hAnsi="Arial" w:cs="Arial"/>
          <w:sz w:val="16"/>
          <w:szCs w:val="16"/>
        </w:rPr>
        <w:t>of</w:t>
      </w:r>
      <w:r>
        <w:rPr>
          <w:rFonts w:ascii="Arial" w:hAnsi="Arial" w:cs="Arial"/>
          <w:spacing w:val="40"/>
          <w:sz w:val="16"/>
          <w:szCs w:val="16"/>
        </w:rPr>
        <w:t xml:space="preserve"> </w:t>
      </w:r>
      <w:r>
        <w:rPr>
          <w:rFonts w:ascii="Arial" w:hAnsi="Arial" w:cs="Arial"/>
          <w:sz w:val="16"/>
          <w:szCs w:val="16"/>
        </w:rPr>
        <w:t>Race;</w:t>
      </w:r>
      <w:r>
        <w:rPr>
          <w:rFonts w:ascii="Arial" w:hAnsi="Arial" w:cs="Arial"/>
          <w:spacing w:val="38"/>
          <w:sz w:val="16"/>
          <w:szCs w:val="16"/>
        </w:rPr>
        <w:t xml:space="preserve"> </w:t>
      </w:r>
      <w:r>
        <w:rPr>
          <w:rFonts w:ascii="Arial" w:hAnsi="Arial" w:cs="Arial"/>
          <w:sz w:val="16"/>
          <w:szCs w:val="16"/>
        </w:rPr>
        <w:t>GAP=</w:t>
      </w:r>
      <w:r>
        <w:rPr>
          <w:rFonts w:ascii="Arial" w:hAnsi="Arial" w:cs="Arial"/>
          <w:spacing w:val="38"/>
          <w:sz w:val="16"/>
          <w:szCs w:val="16"/>
        </w:rPr>
        <w:t xml:space="preserve"> </w:t>
      </w:r>
      <w:r>
        <w:rPr>
          <w:rFonts w:ascii="Arial" w:hAnsi="Arial" w:cs="Arial"/>
          <w:sz w:val="16"/>
          <w:szCs w:val="16"/>
        </w:rPr>
        <w:t>Group</w:t>
      </w:r>
      <w:r>
        <w:rPr>
          <w:rFonts w:ascii="Arial" w:hAnsi="Arial" w:cs="Arial"/>
          <w:spacing w:val="40"/>
          <w:sz w:val="16"/>
          <w:szCs w:val="16"/>
        </w:rPr>
        <w:t xml:space="preserve"> </w:t>
      </w:r>
      <w:r>
        <w:rPr>
          <w:rFonts w:ascii="Arial" w:hAnsi="Arial" w:cs="Arial"/>
          <w:sz w:val="16"/>
          <w:szCs w:val="16"/>
        </w:rPr>
        <w:t>Impact.</w:t>
      </w:r>
    </w:p>
    <w:p w14:paraId="500D047C" w14:textId="77777777" w:rsidR="00D37A87" w:rsidRDefault="00D37A87" w:rsidP="00D37A87">
      <w:pPr>
        <w:pStyle w:val="BodyText"/>
        <w:kinsoku w:val="0"/>
        <w:overflowPunct w:val="0"/>
        <w:spacing w:before="9"/>
        <w:ind w:left="183"/>
        <w:rPr>
          <w:rFonts w:ascii="Arial" w:hAnsi="Arial" w:cs="Arial"/>
          <w:w w:val="105"/>
          <w:sz w:val="16"/>
          <w:szCs w:val="16"/>
        </w:rPr>
      </w:pPr>
      <w:r>
        <w:rPr>
          <w:rFonts w:ascii="Arial" w:hAnsi="Arial" w:cs="Arial"/>
          <w:i/>
          <w:iCs/>
          <w:w w:val="105"/>
          <w:sz w:val="17"/>
          <w:szCs w:val="17"/>
        </w:rPr>
        <w:t xml:space="preserve">*p </w:t>
      </w:r>
      <w:r>
        <w:rPr>
          <w:rFonts w:ascii="Arial" w:hAnsi="Arial" w:cs="Arial"/>
          <w:w w:val="105"/>
          <w:sz w:val="16"/>
          <w:szCs w:val="16"/>
        </w:rPr>
        <w:t xml:space="preserve">&lt; .05. </w:t>
      </w:r>
      <w:r>
        <w:rPr>
          <w:rFonts w:ascii="Arial" w:hAnsi="Arial" w:cs="Arial"/>
          <w:i/>
          <w:iCs/>
          <w:w w:val="105"/>
          <w:sz w:val="17"/>
          <w:szCs w:val="17"/>
        </w:rPr>
        <w:t xml:space="preserve">**p </w:t>
      </w:r>
      <w:r>
        <w:rPr>
          <w:rFonts w:ascii="Arial" w:hAnsi="Arial" w:cs="Arial"/>
          <w:w w:val="105"/>
          <w:sz w:val="16"/>
          <w:szCs w:val="16"/>
        </w:rPr>
        <w:t>&lt; .01.</w:t>
      </w:r>
    </w:p>
    <w:p w14:paraId="1E71EA02" w14:textId="77777777" w:rsidR="00D37A87" w:rsidRDefault="00D37A87" w:rsidP="00D37A87">
      <w:pPr>
        <w:pStyle w:val="BodyText"/>
        <w:kinsoku w:val="0"/>
        <w:overflowPunct w:val="0"/>
        <w:spacing w:before="103"/>
        <w:rPr>
          <w:rFonts w:ascii="Arial" w:hAnsi="Arial" w:cs="Arial"/>
          <w:sz w:val="16"/>
          <w:szCs w:val="16"/>
        </w:rPr>
      </w:pPr>
    </w:p>
    <w:p w14:paraId="132B03DB" w14:textId="77777777" w:rsidR="00D37A87" w:rsidRDefault="00D37A87" w:rsidP="00D37A87">
      <w:pPr>
        <w:pStyle w:val="BodyText"/>
        <w:kinsoku w:val="0"/>
        <w:overflowPunct w:val="0"/>
        <w:spacing w:before="1" w:line="232" w:lineRule="auto"/>
        <w:ind w:left="186" w:right="138" w:firstLine="14"/>
        <w:jc w:val="both"/>
        <w:rPr>
          <w:w w:val="115"/>
        </w:rPr>
      </w:pPr>
      <w:r>
        <w:rPr>
          <w:w w:val="115"/>
        </w:rPr>
        <w:t>cantly</w:t>
      </w:r>
      <w:r>
        <w:rPr>
          <w:spacing w:val="27"/>
          <w:w w:val="115"/>
        </w:rPr>
        <w:t xml:space="preserve"> </w:t>
      </w:r>
      <w:r>
        <w:rPr>
          <w:w w:val="115"/>
        </w:rPr>
        <w:t>higher</w:t>
      </w:r>
      <w:r>
        <w:rPr>
          <w:spacing w:val="20"/>
          <w:w w:val="115"/>
        </w:rPr>
        <w:t xml:space="preserve"> </w:t>
      </w:r>
      <w:r>
        <w:rPr>
          <w:w w:val="115"/>
        </w:rPr>
        <w:t>than</w:t>
      </w:r>
      <w:r>
        <w:rPr>
          <w:spacing w:val="26"/>
          <w:w w:val="115"/>
        </w:rPr>
        <w:t xml:space="preserve"> </w:t>
      </w:r>
      <w:r>
        <w:rPr>
          <w:w w:val="115"/>
        </w:rPr>
        <w:t>those</w:t>
      </w:r>
      <w:r>
        <w:rPr>
          <w:spacing w:val="15"/>
          <w:w w:val="115"/>
        </w:rPr>
        <w:t xml:space="preserve"> </w:t>
      </w:r>
      <w:r>
        <w:rPr>
          <w:w w:val="115"/>
        </w:rPr>
        <w:t>who</w:t>
      </w:r>
      <w:r>
        <w:rPr>
          <w:spacing w:val="16"/>
          <w:w w:val="115"/>
        </w:rPr>
        <w:t xml:space="preserve"> </w:t>
      </w:r>
      <w:r>
        <w:rPr>
          <w:w w:val="115"/>
        </w:rPr>
        <w:t>are</w:t>
      </w:r>
      <w:r>
        <w:rPr>
          <w:spacing w:val="40"/>
          <w:w w:val="115"/>
        </w:rPr>
        <w:t xml:space="preserve"> </w:t>
      </w:r>
      <w:r>
        <w:rPr>
          <w:w w:val="115"/>
        </w:rPr>
        <w:t>not</w:t>
      </w:r>
      <w:r>
        <w:rPr>
          <w:spacing w:val="32"/>
          <w:w w:val="115"/>
        </w:rPr>
        <w:t xml:space="preserve"> </w:t>
      </w:r>
      <w:r>
        <w:rPr>
          <w:w w:val="115"/>
        </w:rPr>
        <w:t>African</w:t>
      </w:r>
      <w:r>
        <w:rPr>
          <w:spacing w:val="12"/>
          <w:w w:val="115"/>
        </w:rPr>
        <w:t xml:space="preserve"> </w:t>
      </w:r>
      <w:r>
        <w:rPr>
          <w:w w:val="115"/>
        </w:rPr>
        <w:t>American</w:t>
      </w:r>
      <w:r>
        <w:rPr>
          <w:spacing w:val="25"/>
          <w:w w:val="115"/>
        </w:rPr>
        <w:t xml:space="preserve"> </w:t>
      </w:r>
      <w:r>
        <w:rPr>
          <w:w w:val="115"/>
        </w:rPr>
        <w:t>on</w:t>
      </w:r>
      <w:r>
        <w:rPr>
          <w:spacing w:val="31"/>
          <w:w w:val="115"/>
        </w:rPr>
        <w:t xml:space="preserve"> </w:t>
      </w:r>
      <w:r>
        <w:rPr>
          <w:w w:val="115"/>
        </w:rPr>
        <w:t>the</w:t>
      </w:r>
      <w:r>
        <w:rPr>
          <w:spacing w:val="32"/>
          <w:w w:val="115"/>
        </w:rPr>
        <w:t xml:space="preserve"> </w:t>
      </w:r>
      <w:r>
        <w:rPr>
          <w:w w:val="115"/>
        </w:rPr>
        <w:t>IRRS-</w:t>
      </w:r>
      <w:r>
        <w:rPr>
          <w:spacing w:val="-41"/>
          <w:w w:val="115"/>
        </w:rPr>
        <w:t xml:space="preserve"> </w:t>
      </w:r>
      <w:r>
        <w:rPr>
          <w:w w:val="115"/>
        </w:rPr>
        <w:t>B,</w:t>
      </w:r>
      <w:r>
        <w:rPr>
          <w:spacing w:val="23"/>
          <w:w w:val="115"/>
        </w:rPr>
        <w:t xml:space="preserve"> </w:t>
      </w:r>
      <w:r>
        <w:rPr>
          <w:w w:val="115"/>
        </w:rPr>
        <w:t>the</w:t>
      </w:r>
      <w:r>
        <w:rPr>
          <w:spacing w:val="-11"/>
          <w:w w:val="115"/>
        </w:rPr>
        <w:t xml:space="preserve"> </w:t>
      </w:r>
      <w:r>
        <w:rPr>
          <w:w w:val="115"/>
        </w:rPr>
        <w:t>instrument</w:t>
      </w:r>
      <w:r>
        <w:rPr>
          <w:spacing w:val="20"/>
          <w:w w:val="115"/>
        </w:rPr>
        <w:t xml:space="preserve"> </w:t>
      </w:r>
      <w:r>
        <w:rPr>
          <w:w w:val="115"/>
        </w:rPr>
        <w:t>was</w:t>
      </w:r>
      <w:r>
        <w:rPr>
          <w:spacing w:val="9"/>
          <w:w w:val="115"/>
        </w:rPr>
        <w:t xml:space="preserve"> </w:t>
      </w:r>
      <w:r>
        <w:rPr>
          <w:w w:val="115"/>
        </w:rPr>
        <w:t>administered</w:t>
      </w:r>
      <w:r>
        <w:rPr>
          <w:spacing w:val="40"/>
          <w:w w:val="115"/>
        </w:rPr>
        <w:t xml:space="preserve"> </w:t>
      </w:r>
      <w:r>
        <w:rPr>
          <w:w w:val="115"/>
        </w:rPr>
        <w:t>to</w:t>
      </w:r>
      <w:r>
        <w:rPr>
          <w:spacing w:val="7"/>
          <w:w w:val="115"/>
        </w:rPr>
        <w:t xml:space="preserve"> </w:t>
      </w:r>
      <w:r>
        <w:rPr>
          <w:w w:val="115"/>
        </w:rPr>
        <w:t>a</w:t>
      </w:r>
      <w:r>
        <w:rPr>
          <w:spacing w:val="23"/>
          <w:w w:val="115"/>
        </w:rPr>
        <w:t xml:space="preserve"> </w:t>
      </w:r>
      <w:r>
        <w:rPr>
          <w:w w:val="115"/>
        </w:rPr>
        <w:t>subsample</w:t>
      </w:r>
      <w:r>
        <w:rPr>
          <w:spacing w:val="24"/>
          <w:w w:val="115"/>
        </w:rPr>
        <w:t xml:space="preserve"> </w:t>
      </w:r>
      <w:r>
        <w:rPr>
          <w:w w:val="115"/>
        </w:rPr>
        <w:t>of</w:t>
      </w:r>
      <w:r>
        <w:rPr>
          <w:spacing w:val="16"/>
          <w:w w:val="115"/>
        </w:rPr>
        <w:t xml:space="preserve"> </w:t>
      </w:r>
      <w:r>
        <w:rPr>
          <w:w w:val="115"/>
        </w:rPr>
        <w:t>Whites</w:t>
      </w:r>
      <w:r>
        <w:rPr>
          <w:spacing w:val="24"/>
          <w:w w:val="115"/>
        </w:rPr>
        <w:t xml:space="preserve"> </w:t>
      </w:r>
      <w:r>
        <w:rPr>
          <w:w w:val="115"/>
        </w:rPr>
        <w:t>during</w:t>
      </w:r>
      <w:r>
        <w:rPr>
          <w:spacing w:val="25"/>
          <w:w w:val="115"/>
        </w:rPr>
        <w:t xml:space="preserve"> </w:t>
      </w:r>
      <w:r>
        <w:rPr>
          <w:w w:val="115"/>
        </w:rPr>
        <w:t>the</w:t>
      </w:r>
      <w:r>
        <w:rPr>
          <w:spacing w:val="32"/>
          <w:w w:val="115"/>
        </w:rPr>
        <w:t xml:space="preserve"> </w:t>
      </w:r>
      <w:r>
        <w:rPr>
          <w:w w:val="115"/>
        </w:rPr>
        <w:t>regular</w:t>
      </w:r>
      <w:r>
        <w:rPr>
          <w:spacing w:val="-4"/>
          <w:w w:val="115"/>
        </w:rPr>
        <w:t xml:space="preserve"> </w:t>
      </w:r>
      <w:r>
        <w:rPr>
          <w:w w:val="115"/>
        </w:rPr>
        <w:t>administration.</w:t>
      </w:r>
      <w:r>
        <w:rPr>
          <w:spacing w:val="-3"/>
          <w:w w:val="115"/>
        </w:rPr>
        <w:t xml:space="preserve"> </w:t>
      </w:r>
      <w:r>
        <w:rPr>
          <w:w w:val="115"/>
        </w:rPr>
        <w:t>However,</w:t>
      </w:r>
      <w:r>
        <w:rPr>
          <w:spacing w:val="12"/>
          <w:w w:val="115"/>
        </w:rPr>
        <w:t xml:space="preserve"> </w:t>
      </w:r>
      <w:r>
        <w:rPr>
          <w:w w:val="115"/>
        </w:rPr>
        <w:t>those</w:t>
      </w:r>
      <w:r>
        <w:rPr>
          <w:spacing w:val="-3"/>
          <w:w w:val="115"/>
        </w:rPr>
        <w:t xml:space="preserve"> </w:t>
      </w:r>
      <w:r>
        <w:rPr>
          <w:w w:val="115"/>
        </w:rPr>
        <w:t>who</w:t>
      </w:r>
      <w:r>
        <w:rPr>
          <w:spacing w:val="-11"/>
          <w:w w:val="115"/>
        </w:rPr>
        <w:t xml:space="preserve"> </w:t>
      </w:r>
      <w:r>
        <w:rPr>
          <w:w w:val="115"/>
        </w:rPr>
        <w:t>are</w:t>
      </w:r>
      <w:r>
        <w:rPr>
          <w:spacing w:val="21"/>
          <w:w w:val="115"/>
        </w:rPr>
        <w:t xml:space="preserve"> </w:t>
      </w:r>
      <w:r>
        <w:rPr>
          <w:w w:val="115"/>
        </w:rPr>
        <w:t>not</w:t>
      </w:r>
      <w:r>
        <w:rPr>
          <w:spacing w:val="-5"/>
          <w:w w:val="115"/>
        </w:rPr>
        <w:t xml:space="preserve"> </w:t>
      </w:r>
      <w:r>
        <w:rPr>
          <w:w w:val="115"/>
        </w:rPr>
        <w:t>African</w:t>
      </w:r>
      <w:r>
        <w:rPr>
          <w:spacing w:val="-8"/>
          <w:w w:val="115"/>
        </w:rPr>
        <w:t xml:space="preserve"> </w:t>
      </w:r>
      <w:r>
        <w:rPr>
          <w:w w:val="115"/>
        </w:rPr>
        <w:t>Americans</w:t>
      </w:r>
      <w:r>
        <w:rPr>
          <w:spacing w:val="-1"/>
          <w:w w:val="115"/>
        </w:rPr>
        <w:t xml:space="preserve"> </w:t>
      </w:r>
      <w:r>
        <w:rPr>
          <w:w w:val="115"/>
        </w:rPr>
        <w:t>are</w:t>
      </w:r>
      <w:r>
        <w:rPr>
          <w:spacing w:val="19"/>
          <w:w w:val="115"/>
        </w:rPr>
        <w:t xml:space="preserve"> </w:t>
      </w:r>
      <w:r>
        <w:rPr>
          <w:w w:val="115"/>
        </w:rPr>
        <w:t>instructed</w:t>
      </w:r>
      <w:r>
        <w:rPr>
          <w:spacing w:val="-3"/>
          <w:w w:val="115"/>
        </w:rPr>
        <w:t xml:space="preserve"> </w:t>
      </w:r>
      <w:r>
        <w:rPr>
          <w:w w:val="115"/>
        </w:rPr>
        <w:t>to</w:t>
      </w:r>
      <w:r>
        <w:rPr>
          <w:spacing w:val="-5"/>
          <w:w w:val="115"/>
        </w:rPr>
        <w:t xml:space="preserve"> </w:t>
      </w:r>
      <w:r>
        <w:rPr>
          <w:w w:val="115"/>
        </w:rPr>
        <w:t xml:space="preserve">relate </w:t>
      </w:r>
      <w:r>
        <w:rPr>
          <w:w w:val="115"/>
          <w:sz w:val="21"/>
          <w:szCs w:val="21"/>
        </w:rPr>
        <w:t xml:space="preserve">to </w:t>
      </w:r>
      <w:r>
        <w:rPr>
          <w:w w:val="115"/>
        </w:rPr>
        <w:t>their own</w:t>
      </w:r>
      <w:r>
        <w:rPr>
          <w:spacing w:val="-3"/>
          <w:w w:val="115"/>
        </w:rPr>
        <w:t xml:space="preserve"> </w:t>
      </w:r>
      <w:r>
        <w:rPr>
          <w:w w:val="115"/>
        </w:rPr>
        <w:t>ethnic or racial group</w:t>
      </w:r>
      <w:r>
        <w:rPr>
          <w:spacing w:val="9"/>
          <w:w w:val="115"/>
        </w:rPr>
        <w:t xml:space="preserve"> </w:t>
      </w:r>
      <w:r>
        <w:rPr>
          <w:w w:val="115"/>
        </w:rPr>
        <w:t>when completing</w:t>
      </w:r>
      <w:r>
        <w:rPr>
          <w:spacing w:val="9"/>
          <w:w w:val="115"/>
        </w:rPr>
        <w:t xml:space="preserve"> </w:t>
      </w:r>
      <w:r>
        <w:rPr>
          <w:w w:val="115"/>
        </w:rPr>
        <w:t>the</w:t>
      </w:r>
      <w:r>
        <w:rPr>
          <w:spacing w:val="18"/>
          <w:w w:val="115"/>
        </w:rPr>
        <w:t xml:space="preserve"> </w:t>
      </w:r>
      <w:r>
        <w:rPr>
          <w:w w:val="115"/>
        </w:rPr>
        <w:t>survey.</w:t>
      </w:r>
    </w:p>
    <w:p w14:paraId="743F93B7" w14:textId="77777777" w:rsidR="00D37A87" w:rsidRDefault="00D37A87" w:rsidP="00D37A87">
      <w:pPr>
        <w:pStyle w:val="BodyText"/>
        <w:kinsoku w:val="0"/>
        <w:overflowPunct w:val="0"/>
        <w:spacing w:before="14" w:line="204" w:lineRule="auto"/>
        <w:ind w:left="182" w:right="143" w:firstLine="119"/>
        <w:jc w:val="both"/>
        <w:rPr>
          <w:w w:val="105"/>
        </w:rPr>
      </w:pPr>
      <w:r>
        <w:rPr>
          <w:w w:val="105"/>
        </w:rPr>
        <w:t>A</w:t>
      </w:r>
      <w:r>
        <w:rPr>
          <w:spacing w:val="-21"/>
          <w:w w:val="105"/>
        </w:rPr>
        <w:t xml:space="preserve"> </w:t>
      </w:r>
      <w:r>
        <w:rPr>
          <w:w w:val="105"/>
        </w:rPr>
        <w:t>multivariate</w:t>
      </w:r>
      <w:r>
        <w:rPr>
          <w:spacing w:val="-1"/>
          <w:w w:val="105"/>
        </w:rPr>
        <w:t xml:space="preserve"> </w:t>
      </w:r>
      <w:r>
        <w:rPr>
          <w:w w:val="105"/>
        </w:rPr>
        <w:t>analysis</w:t>
      </w:r>
      <w:r>
        <w:rPr>
          <w:spacing w:val="-2"/>
          <w:w w:val="105"/>
        </w:rPr>
        <w:t xml:space="preserve"> </w:t>
      </w:r>
      <w:r>
        <w:rPr>
          <w:w w:val="105"/>
        </w:rPr>
        <w:t>of</w:t>
      </w:r>
      <w:r>
        <w:rPr>
          <w:spacing w:val="-17"/>
          <w:w w:val="105"/>
        </w:rPr>
        <w:t xml:space="preserve"> </w:t>
      </w:r>
      <w:r>
        <w:rPr>
          <w:w w:val="105"/>
        </w:rPr>
        <w:t>variance</w:t>
      </w:r>
      <w:r>
        <w:rPr>
          <w:spacing w:val="-15"/>
          <w:w w:val="105"/>
        </w:rPr>
        <w:t xml:space="preserve"> </w:t>
      </w:r>
      <w:r>
        <w:rPr>
          <w:w w:val="105"/>
        </w:rPr>
        <w:t>was</w:t>
      </w:r>
      <w:r>
        <w:rPr>
          <w:spacing w:val="11"/>
          <w:w w:val="105"/>
        </w:rPr>
        <w:t xml:space="preserve"> </w:t>
      </w:r>
      <w:r>
        <w:rPr>
          <w:w w:val="105"/>
        </w:rPr>
        <w:t>performed</w:t>
      </w:r>
      <w:r>
        <w:rPr>
          <w:spacing w:val="29"/>
          <w:w w:val="105"/>
        </w:rPr>
        <w:t xml:space="preserve"> </w:t>
      </w:r>
      <w:r>
        <w:rPr>
          <w:w w:val="105"/>
          <w:sz w:val="21"/>
          <w:szCs w:val="21"/>
        </w:rPr>
        <w:t>to</w:t>
      </w:r>
      <w:r>
        <w:rPr>
          <w:spacing w:val="-19"/>
          <w:w w:val="105"/>
          <w:sz w:val="21"/>
          <w:szCs w:val="21"/>
        </w:rPr>
        <w:t xml:space="preserve"> </w:t>
      </w:r>
      <w:r>
        <w:rPr>
          <w:w w:val="105"/>
        </w:rPr>
        <w:t>compare the</w:t>
      </w:r>
      <w:r>
        <w:rPr>
          <w:spacing w:val="21"/>
          <w:w w:val="105"/>
        </w:rPr>
        <w:t xml:space="preserve"> </w:t>
      </w:r>
      <w:r>
        <w:rPr>
          <w:w w:val="105"/>
        </w:rPr>
        <w:t>Black</w:t>
      </w:r>
      <w:r>
        <w:rPr>
          <w:spacing w:val="-17"/>
          <w:w w:val="105"/>
        </w:rPr>
        <w:t xml:space="preserve"> </w:t>
      </w:r>
      <w:r>
        <w:rPr>
          <w:w w:val="105"/>
        </w:rPr>
        <w:t>subsample</w:t>
      </w:r>
      <w:r>
        <w:rPr>
          <w:spacing w:val="22"/>
          <w:w w:val="105"/>
        </w:rPr>
        <w:t xml:space="preserve"> </w:t>
      </w:r>
      <w:r>
        <w:rPr>
          <w:w w:val="105"/>
        </w:rPr>
        <w:t>with</w:t>
      </w:r>
      <w:r>
        <w:rPr>
          <w:spacing w:val="11"/>
          <w:w w:val="105"/>
        </w:rPr>
        <w:t xml:space="preserve"> </w:t>
      </w:r>
      <w:r>
        <w:rPr>
          <w:w w:val="105"/>
        </w:rPr>
        <w:t>the</w:t>
      </w:r>
      <w:r>
        <w:rPr>
          <w:spacing w:val="18"/>
          <w:w w:val="105"/>
        </w:rPr>
        <w:t xml:space="preserve"> </w:t>
      </w:r>
      <w:r>
        <w:rPr>
          <w:w w:val="105"/>
        </w:rPr>
        <w:t>White</w:t>
      </w:r>
      <w:r>
        <w:rPr>
          <w:spacing w:val="11"/>
          <w:w w:val="105"/>
        </w:rPr>
        <w:t xml:space="preserve"> </w:t>
      </w:r>
      <w:r>
        <w:rPr>
          <w:w w:val="105"/>
        </w:rPr>
        <w:t>subsample. This analysis</w:t>
      </w:r>
      <w:r>
        <w:rPr>
          <w:spacing w:val="28"/>
          <w:w w:val="105"/>
        </w:rPr>
        <w:t xml:space="preserve"> </w:t>
      </w:r>
      <w:r>
        <w:rPr>
          <w:w w:val="105"/>
        </w:rPr>
        <w:t>produced</w:t>
      </w:r>
      <w:r>
        <w:rPr>
          <w:spacing w:val="21"/>
          <w:w w:val="105"/>
        </w:rPr>
        <w:t xml:space="preserve"> </w:t>
      </w:r>
      <w:r>
        <w:rPr>
          <w:w w:val="105"/>
        </w:rPr>
        <w:t>a</w:t>
      </w:r>
      <w:r>
        <w:rPr>
          <w:spacing w:val="21"/>
          <w:w w:val="105"/>
        </w:rPr>
        <w:t xml:space="preserve"> </w:t>
      </w:r>
      <w:r>
        <w:rPr>
          <w:w w:val="105"/>
        </w:rPr>
        <w:t>significant</w:t>
      </w:r>
      <w:r>
        <w:rPr>
          <w:spacing w:val="9"/>
          <w:w w:val="105"/>
        </w:rPr>
        <w:t xml:space="preserve"> </w:t>
      </w:r>
      <w:r>
        <w:rPr>
          <w:w w:val="105"/>
        </w:rPr>
        <w:t>result,</w:t>
      </w:r>
      <w:r>
        <w:rPr>
          <w:spacing w:val="13"/>
          <w:w w:val="105"/>
        </w:rPr>
        <w:t xml:space="preserve"> </w:t>
      </w:r>
      <w:r>
        <w:rPr>
          <w:w w:val="105"/>
        </w:rPr>
        <w:t>Hotelling's</w:t>
      </w:r>
      <w:r>
        <w:rPr>
          <w:spacing w:val="17"/>
          <w:w w:val="105"/>
        </w:rPr>
        <w:t xml:space="preserve"> </w:t>
      </w:r>
      <w:r>
        <w:rPr>
          <w:i/>
          <w:iCs/>
        </w:rPr>
        <w:t>T2</w:t>
      </w:r>
      <w:r>
        <w:rPr>
          <w:i/>
          <w:iCs/>
          <w:spacing w:val="40"/>
        </w:rPr>
        <w:t xml:space="preserve"> </w:t>
      </w:r>
      <w:r>
        <w:rPr>
          <w:sz w:val="26"/>
          <w:szCs w:val="26"/>
        </w:rPr>
        <w:t>=</w:t>
      </w:r>
      <w:r>
        <w:rPr>
          <w:spacing w:val="23"/>
          <w:w w:val="105"/>
          <w:sz w:val="26"/>
          <w:szCs w:val="26"/>
        </w:rPr>
        <w:t xml:space="preserve"> </w:t>
      </w:r>
      <w:r>
        <w:rPr>
          <w:w w:val="105"/>
        </w:rPr>
        <w:t>.445,</w:t>
      </w:r>
      <w:r>
        <w:rPr>
          <w:spacing w:val="40"/>
          <w:w w:val="105"/>
        </w:rPr>
        <w:t xml:space="preserve"> </w:t>
      </w:r>
      <w:r>
        <w:rPr>
          <w:w w:val="105"/>
        </w:rPr>
        <w:t>Fl3,</w:t>
      </w:r>
      <w:r>
        <w:rPr>
          <w:spacing w:val="40"/>
          <w:w w:val="105"/>
        </w:rPr>
        <w:t xml:space="preserve"> </w:t>
      </w:r>
      <w:r>
        <w:rPr>
          <w:w w:val="105"/>
        </w:rPr>
        <w:t>264)</w:t>
      </w:r>
      <w:r>
        <w:rPr>
          <w:spacing w:val="40"/>
          <w:w w:val="105"/>
        </w:rPr>
        <w:t xml:space="preserve"> </w:t>
      </w:r>
      <w:r>
        <w:rPr>
          <w:sz w:val="26"/>
          <w:szCs w:val="26"/>
        </w:rPr>
        <w:t>=</w:t>
      </w:r>
      <w:r>
        <w:rPr>
          <w:spacing w:val="31"/>
          <w:w w:val="105"/>
          <w:sz w:val="26"/>
          <w:szCs w:val="26"/>
        </w:rPr>
        <w:t xml:space="preserve"> </w:t>
      </w:r>
      <w:r>
        <w:rPr>
          <w:w w:val="105"/>
        </w:rPr>
        <w:t>39.13,</w:t>
      </w:r>
      <w:r>
        <w:rPr>
          <w:spacing w:val="68"/>
          <w:w w:val="105"/>
        </w:rPr>
        <w:t xml:space="preserve"> </w:t>
      </w:r>
      <w:r>
        <w:rPr>
          <w:i/>
          <w:iCs/>
          <w:w w:val="105"/>
        </w:rPr>
        <w:t>p</w:t>
      </w:r>
      <w:r>
        <w:rPr>
          <w:i/>
          <w:iCs/>
          <w:spacing w:val="20"/>
          <w:w w:val="105"/>
        </w:rPr>
        <w:t xml:space="preserve"> </w:t>
      </w:r>
      <w:r>
        <w:rPr>
          <w:rFonts w:ascii="Arial" w:hAnsi="Arial" w:cs="Arial"/>
          <w:w w:val="105"/>
          <w:sz w:val="19"/>
          <w:szCs w:val="19"/>
        </w:rPr>
        <w:t>&lt;</w:t>
      </w:r>
      <w:r>
        <w:rPr>
          <w:rFonts w:ascii="Arial" w:hAnsi="Arial" w:cs="Arial"/>
          <w:spacing w:val="22"/>
          <w:w w:val="105"/>
          <w:sz w:val="19"/>
          <w:szCs w:val="19"/>
        </w:rPr>
        <w:t xml:space="preserve"> </w:t>
      </w:r>
      <w:r>
        <w:rPr>
          <w:w w:val="105"/>
        </w:rPr>
        <w:t>.001.</w:t>
      </w:r>
      <w:r>
        <w:rPr>
          <w:spacing w:val="35"/>
          <w:w w:val="105"/>
        </w:rPr>
        <w:t xml:space="preserve"> </w:t>
      </w:r>
      <w:r>
        <w:rPr>
          <w:w w:val="105"/>
        </w:rPr>
        <w:t>Subsequent</w:t>
      </w:r>
      <w:r>
        <w:rPr>
          <w:spacing w:val="40"/>
          <w:w w:val="105"/>
        </w:rPr>
        <w:t xml:space="preserve"> </w:t>
      </w:r>
      <w:r>
        <w:rPr>
          <w:w w:val="105"/>
        </w:rPr>
        <w:t>univariate</w:t>
      </w:r>
      <w:r>
        <w:rPr>
          <w:spacing w:val="66"/>
          <w:w w:val="105"/>
        </w:rPr>
        <w:t xml:space="preserve"> </w:t>
      </w:r>
      <w:r>
        <w:rPr>
          <w:i/>
          <w:iCs/>
          <w:w w:val="105"/>
        </w:rPr>
        <w:t>F</w:t>
      </w:r>
      <w:r>
        <w:rPr>
          <w:i/>
          <w:iCs/>
          <w:spacing w:val="22"/>
          <w:w w:val="105"/>
        </w:rPr>
        <w:t xml:space="preserve"> </w:t>
      </w:r>
      <w:r>
        <w:rPr>
          <w:w w:val="105"/>
        </w:rPr>
        <w:t>test</w:t>
      </w:r>
      <w:r>
        <w:rPr>
          <w:spacing w:val="29"/>
          <w:w w:val="105"/>
        </w:rPr>
        <w:t xml:space="preserve"> </w:t>
      </w:r>
      <w:r>
        <w:rPr>
          <w:w w:val="105"/>
        </w:rPr>
        <w:t>and</w:t>
      </w:r>
      <w:r>
        <w:rPr>
          <w:spacing w:val="37"/>
          <w:w w:val="105"/>
        </w:rPr>
        <w:t xml:space="preserve"> </w:t>
      </w:r>
      <w:r>
        <w:rPr>
          <w:w w:val="105"/>
        </w:rPr>
        <w:t>mean</w:t>
      </w:r>
    </w:p>
    <w:p w14:paraId="4612C54C" w14:textId="77777777" w:rsidR="00D37A87" w:rsidRDefault="00D37A87" w:rsidP="00D37A87">
      <w:pPr>
        <w:pStyle w:val="BodyText"/>
        <w:kinsoku w:val="0"/>
        <w:overflowPunct w:val="0"/>
        <w:spacing w:before="18" w:line="201" w:lineRule="auto"/>
        <w:ind w:left="176" w:right="146" w:firstLine="9"/>
        <w:jc w:val="both"/>
        <w:rPr>
          <w:w w:val="105"/>
        </w:rPr>
      </w:pPr>
      <w:r>
        <w:rPr>
          <w:w w:val="105"/>
        </w:rPr>
        <w:t>examination</w:t>
      </w:r>
      <w:r>
        <w:rPr>
          <w:spacing w:val="78"/>
          <w:w w:val="105"/>
        </w:rPr>
        <w:t xml:space="preserve"> </w:t>
      </w:r>
      <w:r>
        <w:rPr>
          <w:w w:val="105"/>
        </w:rPr>
        <w:t>indicated</w:t>
      </w:r>
      <w:r>
        <w:rPr>
          <w:spacing w:val="72"/>
          <w:w w:val="105"/>
        </w:rPr>
        <w:t xml:space="preserve"> </w:t>
      </w:r>
      <w:r>
        <w:rPr>
          <w:w w:val="105"/>
        </w:rPr>
        <w:t>that</w:t>
      </w:r>
      <w:r>
        <w:rPr>
          <w:spacing w:val="64"/>
          <w:w w:val="105"/>
        </w:rPr>
        <w:t xml:space="preserve"> </w:t>
      </w:r>
      <w:r>
        <w:rPr>
          <w:w w:val="105"/>
        </w:rPr>
        <w:t>Blacks</w:t>
      </w:r>
      <w:r>
        <w:rPr>
          <w:spacing w:val="63"/>
          <w:w w:val="105"/>
        </w:rPr>
        <w:t xml:space="preserve"> </w:t>
      </w:r>
      <w:r>
        <w:rPr>
          <w:w w:val="105"/>
        </w:rPr>
        <w:t>scored</w:t>
      </w:r>
      <w:r>
        <w:rPr>
          <w:spacing w:val="69"/>
          <w:w w:val="105"/>
        </w:rPr>
        <w:t xml:space="preserve"> </w:t>
      </w:r>
      <w:r>
        <w:rPr>
          <w:w w:val="105"/>
        </w:rPr>
        <w:t>significantly</w:t>
      </w:r>
      <w:r>
        <w:rPr>
          <w:spacing w:val="73"/>
          <w:w w:val="105"/>
        </w:rPr>
        <w:t xml:space="preserve"> </w:t>
      </w:r>
      <w:r>
        <w:rPr>
          <w:w w:val="105"/>
        </w:rPr>
        <w:t>higher</w:t>
      </w:r>
      <w:r>
        <w:rPr>
          <w:spacing w:val="71"/>
          <w:w w:val="105"/>
        </w:rPr>
        <w:t xml:space="preserve"> </w:t>
      </w:r>
      <w:r>
        <w:rPr>
          <w:w w:val="105"/>
        </w:rPr>
        <w:t>than</w:t>
      </w:r>
      <w:r>
        <w:rPr>
          <w:spacing w:val="48"/>
          <w:w w:val="105"/>
        </w:rPr>
        <w:t xml:space="preserve"> </w:t>
      </w:r>
      <w:r>
        <w:rPr>
          <w:w w:val="105"/>
        </w:rPr>
        <w:t>Whites</w:t>
      </w:r>
      <w:r>
        <w:rPr>
          <w:spacing w:val="59"/>
          <w:w w:val="105"/>
        </w:rPr>
        <w:t xml:space="preserve"> </w:t>
      </w:r>
      <w:r>
        <w:rPr>
          <w:w w:val="105"/>
        </w:rPr>
        <w:t>on</w:t>
      </w:r>
      <w:r>
        <w:rPr>
          <w:spacing w:val="18"/>
          <w:w w:val="105"/>
        </w:rPr>
        <w:t xml:space="preserve"> </w:t>
      </w:r>
      <w:r>
        <w:rPr>
          <w:w w:val="105"/>
        </w:rPr>
        <w:t>Cultural</w:t>
      </w:r>
      <w:r>
        <w:rPr>
          <w:spacing w:val="19"/>
          <w:w w:val="105"/>
        </w:rPr>
        <w:t xml:space="preserve"> </w:t>
      </w:r>
      <w:r>
        <w:rPr>
          <w:w w:val="105"/>
        </w:rPr>
        <w:t>Racism,</w:t>
      </w:r>
      <w:r>
        <w:rPr>
          <w:spacing w:val="34"/>
          <w:w w:val="105"/>
        </w:rPr>
        <w:t xml:space="preserve"> </w:t>
      </w:r>
      <w:r>
        <w:rPr>
          <w:w w:val="105"/>
        </w:rPr>
        <w:t>Fll,</w:t>
      </w:r>
      <w:r>
        <w:rPr>
          <w:spacing w:val="23"/>
          <w:w w:val="105"/>
        </w:rPr>
        <w:t xml:space="preserve"> </w:t>
      </w:r>
      <w:r>
        <w:rPr>
          <w:w w:val="105"/>
        </w:rPr>
        <w:t>268)</w:t>
      </w:r>
      <w:r>
        <w:rPr>
          <w:spacing w:val="35"/>
          <w:w w:val="105"/>
        </w:rPr>
        <w:t xml:space="preserve"> </w:t>
      </w:r>
      <w:r>
        <w:rPr>
          <w:sz w:val="26"/>
          <w:szCs w:val="26"/>
        </w:rPr>
        <w:t>=</w:t>
      </w:r>
      <w:r>
        <w:rPr>
          <w:spacing w:val="21"/>
          <w:w w:val="105"/>
          <w:sz w:val="26"/>
          <w:szCs w:val="26"/>
        </w:rPr>
        <w:t xml:space="preserve"> </w:t>
      </w:r>
      <w:r>
        <w:rPr>
          <w:w w:val="105"/>
        </w:rPr>
        <w:t>108.38,</w:t>
      </w:r>
      <w:r>
        <w:rPr>
          <w:spacing w:val="63"/>
          <w:w w:val="105"/>
        </w:rPr>
        <w:t xml:space="preserve"> </w:t>
      </w:r>
      <w:r>
        <w:rPr>
          <w:i/>
          <w:iCs/>
          <w:w w:val="105"/>
        </w:rPr>
        <w:t>p</w:t>
      </w:r>
      <w:r>
        <w:rPr>
          <w:i/>
          <w:iCs/>
          <w:spacing w:val="5"/>
          <w:w w:val="105"/>
        </w:rPr>
        <w:t xml:space="preserve"> </w:t>
      </w:r>
      <w:r>
        <w:rPr>
          <w:rFonts w:ascii="Arial" w:hAnsi="Arial" w:cs="Arial"/>
          <w:w w:val="105"/>
          <w:sz w:val="19"/>
          <w:szCs w:val="19"/>
        </w:rPr>
        <w:t>&lt;</w:t>
      </w:r>
      <w:r>
        <w:rPr>
          <w:rFonts w:ascii="Arial" w:hAnsi="Arial" w:cs="Arial"/>
          <w:spacing w:val="6"/>
          <w:w w:val="105"/>
          <w:sz w:val="19"/>
          <w:szCs w:val="19"/>
        </w:rPr>
        <w:t xml:space="preserve"> </w:t>
      </w:r>
      <w:r>
        <w:rPr>
          <w:w w:val="105"/>
        </w:rPr>
        <w:t>.001;</w:t>
      </w:r>
      <w:r>
        <w:rPr>
          <w:spacing w:val="19"/>
          <w:w w:val="105"/>
        </w:rPr>
        <w:t xml:space="preserve"> </w:t>
      </w:r>
      <w:r>
        <w:rPr>
          <w:w w:val="105"/>
        </w:rPr>
        <w:t>Institutional</w:t>
      </w:r>
      <w:r>
        <w:rPr>
          <w:spacing w:val="40"/>
          <w:w w:val="105"/>
        </w:rPr>
        <w:t xml:space="preserve"> </w:t>
      </w:r>
      <w:r>
        <w:rPr>
          <w:w w:val="105"/>
        </w:rPr>
        <w:t>Racism,</w:t>
      </w:r>
      <w:r>
        <w:rPr>
          <w:spacing w:val="40"/>
          <w:w w:val="105"/>
        </w:rPr>
        <w:t xml:space="preserve"> </w:t>
      </w:r>
      <w:r>
        <w:rPr>
          <w:w w:val="105"/>
        </w:rPr>
        <w:t>Fll,</w:t>
      </w:r>
      <w:r>
        <w:rPr>
          <w:spacing w:val="30"/>
          <w:w w:val="105"/>
        </w:rPr>
        <w:t xml:space="preserve"> </w:t>
      </w:r>
      <w:r>
        <w:rPr>
          <w:w w:val="105"/>
        </w:rPr>
        <w:t>268)</w:t>
      </w:r>
      <w:r>
        <w:rPr>
          <w:spacing w:val="40"/>
          <w:w w:val="105"/>
        </w:rPr>
        <w:t xml:space="preserve"> </w:t>
      </w:r>
      <w:r>
        <w:rPr>
          <w:sz w:val="26"/>
          <w:szCs w:val="26"/>
        </w:rPr>
        <w:t>=</w:t>
      </w:r>
      <w:r>
        <w:rPr>
          <w:spacing w:val="-1"/>
          <w:sz w:val="26"/>
          <w:szCs w:val="26"/>
        </w:rPr>
        <w:t xml:space="preserve"> </w:t>
      </w:r>
      <w:r>
        <w:rPr>
          <w:w w:val="105"/>
        </w:rPr>
        <w:t>13.14,</w:t>
      </w:r>
      <w:r>
        <w:rPr>
          <w:spacing w:val="59"/>
          <w:w w:val="105"/>
        </w:rPr>
        <w:t xml:space="preserve"> </w:t>
      </w:r>
      <w:r>
        <w:rPr>
          <w:i/>
          <w:iCs/>
          <w:w w:val="105"/>
        </w:rPr>
        <w:t>p</w:t>
      </w:r>
      <w:r>
        <w:rPr>
          <w:i/>
          <w:iCs/>
          <w:spacing w:val="14"/>
          <w:w w:val="105"/>
        </w:rPr>
        <w:t xml:space="preserve"> </w:t>
      </w:r>
      <w:r>
        <w:rPr>
          <w:w w:val="105"/>
          <w:sz w:val="21"/>
          <w:szCs w:val="21"/>
        </w:rPr>
        <w:t>&lt;</w:t>
      </w:r>
      <w:r>
        <w:rPr>
          <w:spacing w:val="32"/>
          <w:w w:val="105"/>
          <w:sz w:val="21"/>
          <w:szCs w:val="21"/>
        </w:rPr>
        <w:t xml:space="preserve"> </w:t>
      </w:r>
      <w:r>
        <w:rPr>
          <w:w w:val="105"/>
        </w:rPr>
        <w:t>.001;</w:t>
      </w:r>
      <w:r>
        <w:rPr>
          <w:spacing w:val="22"/>
          <w:w w:val="105"/>
        </w:rPr>
        <w:t xml:space="preserve"> </w:t>
      </w:r>
      <w:r>
        <w:rPr>
          <w:w w:val="105"/>
        </w:rPr>
        <w:t>Individual</w:t>
      </w:r>
      <w:r>
        <w:rPr>
          <w:spacing w:val="39"/>
          <w:w w:val="105"/>
        </w:rPr>
        <w:t xml:space="preserve"> </w:t>
      </w:r>
      <w:r>
        <w:rPr>
          <w:w w:val="105"/>
        </w:rPr>
        <w:t>Racism,</w:t>
      </w:r>
      <w:r>
        <w:rPr>
          <w:spacing w:val="34"/>
          <w:w w:val="105"/>
        </w:rPr>
        <w:t xml:space="preserve"> </w:t>
      </w:r>
      <w:r>
        <w:rPr>
          <w:w w:val="105"/>
        </w:rPr>
        <w:t>Fll,</w:t>
      </w:r>
      <w:r>
        <w:rPr>
          <w:spacing w:val="30"/>
          <w:w w:val="105"/>
        </w:rPr>
        <w:t xml:space="preserve"> </w:t>
      </w:r>
      <w:r>
        <w:rPr>
          <w:w w:val="105"/>
        </w:rPr>
        <w:t>268)</w:t>
      </w:r>
      <w:r>
        <w:rPr>
          <w:spacing w:val="30"/>
          <w:w w:val="105"/>
        </w:rPr>
        <w:t xml:space="preserve"> </w:t>
      </w:r>
      <w:r>
        <w:rPr>
          <w:rFonts w:ascii="Arial" w:hAnsi="Arial" w:cs="Arial"/>
          <w:w w:val="105"/>
          <w:sz w:val="19"/>
          <w:szCs w:val="19"/>
        </w:rPr>
        <w:t>=</w:t>
      </w:r>
      <w:r>
        <w:rPr>
          <w:rFonts w:ascii="Arial" w:hAnsi="Arial" w:cs="Arial"/>
          <w:spacing w:val="20"/>
          <w:w w:val="105"/>
          <w:sz w:val="19"/>
          <w:szCs w:val="19"/>
        </w:rPr>
        <w:t xml:space="preserve"> </w:t>
      </w:r>
      <w:r>
        <w:rPr>
          <w:w w:val="105"/>
        </w:rPr>
        <w:t>33.32,</w:t>
      </w:r>
      <w:r>
        <w:rPr>
          <w:spacing w:val="64"/>
          <w:w w:val="105"/>
        </w:rPr>
        <w:t xml:space="preserve"> </w:t>
      </w:r>
      <w:r>
        <w:rPr>
          <w:i/>
          <w:iCs/>
          <w:w w:val="105"/>
        </w:rPr>
        <w:t>p</w:t>
      </w:r>
      <w:r>
        <w:rPr>
          <w:i/>
          <w:iCs/>
          <w:spacing w:val="14"/>
          <w:w w:val="105"/>
        </w:rPr>
        <w:t xml:space="preserve"> </w:t>
      </w:r>
      <w:r>
        <w:rPr>
          <w:w w:val="105"/>
          <w:sz w:val="21"/>
          <w:szCs w:val="21"/>
        </w:rPr>
        <w:t>&lt;</w:t>
      </w:r>
      <w:r>
        <w:rPr>
          <w:spacing w:val="32"/>
          <w:w w:val="105"/>
          <w:sz w:val="21"/>
          <w:szCs w:val="21"/>
        </w:rPr>
        <w:t xml:space="preserve"> </w:t>
      </w:r>
      <w:r>
        <w:rPr>
          <w:w w:val="105"/>
        </w:rPr>
        <w:t>.001;</w:t>
      </w:r>
      <w:r>
        <w:rPr>
          <w:spacing w:val="23"/>
          <w:w w:val="105"/>
        </w:rPr>
        <w:t xml:space="preserve"> </w:t>
      </w:r>
      <w:r>
        <w:rPr>
          <w:w w:val="105"/>
        </w:rPr>
        <w:t>and</w:t>
      </w:r>
      <w:r>
        <w:rPr>
          <w:spacing w:val="60"/>
          <w:w w:val="105"/>
        </w:rPr>
        <w:t xml:space="preserve"> </w:t>
      </w:r>
      <w:r>
        <w:rPr>
          <w:w w:val="105"/>
        </w:rPr>
        <w:t>the</w:t>
      </w:r>
      <w:r>
        <w:rPr>
          <w:spacing w:val="32"/>
          <w:w w:val="105"/>
        </w:rPr>
        <w:t xml:space="preserve"> </w:t>
      </w:r>
      <w:r>
        <w:rPr>
          <w:w w:val="105"/>
        </w:rPr>
        <w:t>Global</w:t>
      </w:r>
      <w:r>
        <w:rPr>
          <w:spacing w:val="15"/>
          <w:w w:val="105"/>
        </w:rPr>
        <w:t xml:space="preserve"> </w:t>
      </w:r>
      <w:r>
        <w:rPr>
          <w:w w:val="105"/>
        </w:rPr>
        <w:t>Racism</w:t>
      </w:r>
      <w:r>
        <w:rPr>
          <w:spacing w:val="40"/>
          <w:w w:val="105"/>
        </w:rPr>
        <w:t xml:space="preserve"> </w:t>
      </w:r>
      <w:r>
        <w:rPr>
          <w:w w:val="105"/>
        </w:rPr>
        <w:t>measure,</w:t>
      </w:r>
      <w:r>
        <w:rPr>
          <w:spacing w:val="35"/>
          <w:w w:val="105"/>
        </w:rPr>
        <w:t xml:space="preserve"> </w:t>
      </w:r>
      <w:r>
        <w:rPr>
          <w:w w:val="105"/>
        </w:rPr>
        <w:t>Fll,</w:t>
      </w:r>
      <w:r>
        <w:rPr>
          <w:spacing w:val="25"/>
          <w:w w:val="105"/>
        </w:rPr>
        <w:t xml:space="preserve"> </w:t>
      </w:r>
      <w:r>
        <w:rPr>
          <w:w w:val="105"/>
        </w:rPr>
        <w:t>268)</w:t>
      </w:r>
      <w:r>
        <w:rPr>
          <w:spacing w:val="29"/>
          <w:w w:val="105"/>
        </w:rPr>
        <w:t xml:space="preserve"> </w:t>
      </w:r>
      <w:r>
        <w:rPr>
          <w:sz w:val="26"/>
          <w:szCs w:val="26"/>
        </w:rPr>
        <w:t>=</w:t>
      </w:r>
      <w:r>
        <w:rPr>
          <w:spacing w:val="6"/>
          <w:w w:val="105"/>
          <w:sz w:val="26"/>
          <w:szCs w:val="26"/>
        </w:rPr>
        <w:t xml:space="preserve"> </w:t>
      </w:r>
      <w:r>
        <w:rPr>
          <w:w w:val="105"/>
        </w:rPr>
        <w:t>53.88,</w:t>
      </w:r>
      <w:r>
        <w:rPr>
          <w:spacing w:val="60"/>
          <w:w w:val="105"/>
        </w:rPr>
        <w:t xml:space="preserve"> </w:t>
      </w:r>
      <w:r>
        <w:rPr>
          <w:i/>
          <w:iCs/>
          <w:w w:val="105"/>
        </w:rPr>
        <w:t>p</w:t>
      </w:r>
      <w:r>
        <w:rPr>
          <w:i/>
          <w:iCs/>
          <w:spacing w:val="5"/>
          <w:w w:val="105"/>
        </w:rPr>
        <w:t xml:space="preserve"> </w:t>
      </w:r>
      <w:r>
        <w:rPr>
          <w:rFonts w:ascii="Arial" w:hAnsi="Arial" w:cs="Arial"/>
          <w:w w:val="105"/>
          <w:sz w:val="19"/>
          <w:szCs w:val="19"/>
        </w:rPr>
        <w:t>&lt;</w:t>
      </w:r>
      <w:r>
        <w:rPr>
          <w:rFonts w:ascii="Arial" w:hAnsi="Arial" w:cs="Arial"/>
          <w:spacing w:val="-1"/>
          <w:w w:val="105"/>
          <w:sz w:val="19"/>
          <w:szCs w:val="19"/>
        </w:rPr>
        <w:t xml:space="preserve"> </w:t>
      </w:r>
      <w:r>
        <w:rPr>
          <w:w w:val="105"/>
        </w:rPr>
        <w:t>.001.</w:t>
      </w:r>
      <w:r>
        <w:rPr>
          <w:spacing w:val="11"/>
          <w:w w:val="105"/>
        </w:rPr>
        <w:t xml:space="preserve"> </w:t>
      </w:r>
      <w:r>
        <w:rPr>
          <w:w w:val="105"/>
        </w:rPr>
        <w:t>See</w:t>
      </w:r>
      <w:r>
        <w:rPr>
          <w:spacing w:val="-11"/>
          <w:w w:val="105"/>
        </w:rPr>
        <w:t xml:space="preserve"> </w:t>
      </w:r>
      <w:r>
        <w:rPr>
          <w:w w:val="105"/>
        </w:rPr>
        <w:t>Table</w:t>
      </w:r>
      <w:r>
        <w:rPr>
          <w:spacing w:val="17"/>
          <w:w w:val="105"/>
        </w:rPr>
        <w:t xml:space="preserve"> </w:t>
      </w:r>
      <w:r>
        <w:rPr>
          <w:w w:val="105"/>
        </w:rPr>
        <w:t>5</w:t>
      </w:r>
      <w:r>
        <w:rPr>
          <w:spacing w:val="32"/>
          <w:w w:val="105"/>
        </w:rPr>
        <w:t xml:space="preserve"> </w:t>
      </w:r>
      <w:r>
        <w:rPr>
          <w:w w:val="105"/>
        </w:rPr>
        <w:t>for</w:t>
      </w:r>
      <w:r>
        <w:rPr>
          <w:spacing w:val="14"/>
          <w:w w:val="105"/>
        </w:rPr>
        <w:t xml:space="preserve"> </w:t>
      </w:r>
      <w:r>
        <w:rPr>
          <w:w w:val="105"/>
        </w:rPr>
        <w:t>the</w:t>
      </w:r>
      <w:r>
        <w:rPr>
          <w:spacing w:val="51"/>
          <w:w w:val="105"/>
        </w:rPr>
        <w:t xml:space="preserve"> </w:t>
      </w:r>
      <w:r>
        <w:rPr>
          <w:w w:val="105"/>
        </w:rPr>
        <w:t>IRRS-B</w:t>
      </w:r>
      <w:r>
        <w:rPr>
          <w:spacing w:val="23"/>
          <w:w w:val="105"/>
        </w:rPr>
        <w:t xml:space="preserve"> </w:t>
      </w:r>
      <w:r>
        <w:rPr>
          <w:w w:val="105"/>
        </w:rPr>
        <w:t>means</w:t>
      </w:r>
      <w:r>
        <w:rPr>
          <w:spacing w:val="21"/>
          <w:w w:val="105"/>
        </w:rPr>
        <w:t xml:space="preserve"> </w:t>
      </w:r>
      <w:r>
        <w:rPr>
          <w:w w:val="105"/>
        </w:rPr>
        <w:t>and</w:t>
      </w:r>
      <w:r>
        <w:rPr>
          <w:spacing w:val="47"/>
          <w:w w:val="105"/>
        </w:rPr>
        <w:t xml:space="preserve"> </w:t>
      </w:r>
      <w:r>
        <w:rPr>
          <w:w w:val="105"/>
        </w:rPr>
        <w:t>standard</w:t>
      </w:r>
      <w:r>
        <w:rPr>
          <w:spacing w:val="40"/>
          <w:w w:val="105"/>
        </w:rPr>
        <w:t xml:space="preserve"> </w:t>
      </w:r>
      <w:r>
        <w:rPr>
          <w:w w:val="105"/>
        </w:rPr>
        <w:t>deviations</w:t>
      </w:r>
      <w:r>
        <w:rPr>
          <w:spacing w:val="40"/>
          <w:w w:val="105"/>
        </w:rPr>
        <w:t xml:space="preserve"> </w:t>
      </w:r>
      <w:r>
        <w:rPr>
          <w:w w:val="105"/>
        </w:rPr>
        <w:t>for</w:t>
      </w:r>
      <w:r>
        <w:rPr>
          <w:spacing w:val="31"/>
          <w:w w:val="105"/>
        </w:rPr>
        <w:t xml:space="preserve"> </w:t>
      </w:r>
      <w:r>
        <w:rPr>
          <w:w w:val="105"/>
        </w:rPr>
        <w:t>Blacks</w:t>
      </w:r>
      <w:r>
        <w:rPr>
          <w:spacing w:val="27"/>
          <w:w w:val="105"/>
        </w:rPr>
        <w:t xml:space="preserve"> </w:t>
      </w:r>
      <w:r>
        <w:rPr>
          <w:w w:val="105"/>
        </w:rPr>
        <w:t>and</w:t>
      </w:r>
      <w:r>
        <w:rPr>
          <w:spacing w:val="72"/>
          <w:w w:val="105"/>
        </w:rPr>
        <w:t xml:space="preserve"> </w:t>
      </w:r>
      <w:r>
        <w:rPr>
          <w:w w:val="105"/>
        </w:rPr>
        <w:t>Whites.</w:t>
      </w:r>
      <w:r>
        <w:rPr>
          <w:spacing w:val="30"/>
          <w:w w:val="105"/>
        </w:rPr>
        <w:t xml:space="preserve"> </w:t>
      </w:r>
      <w:r>
        <w:rPr>
          <w:w w:val="105"/>
        </w:rPr>
        <w:t>The</w:t>
      </w:r>
      <w:r>
        <w:rPr>
          <w:spacing w:val="35"/>
          <w:w w:val="105"/>
        </w:rPr>
        <w:t xml:space="preserve"> </w:t>
      </w:r>
      <w:r>
        <w:rPr>
          <w:w w:val="105"/>
        </w:rPr>
        <w:t>fact</w:t>
      </w:r>
      <w:r>
        <w:rPr>
          <w:spacing w:val="34"/>
          <w:w w:val="105"/>
        </w:rPr>
        <w:t xml:space="preserve"> </w:t>
      </w:r>
      <w:r>
        <w:rPr>
          <w:w w:val="105"/>
        </w:rPr>
        <w:t>that</w:t>
      </w:r>
      <w:r>
        <w:rPr>
          <w:spacing w:val="30"/>
          <w:w w:val="105"/>
        </w:rPr>
        <w:t xml:space="preserve"> </w:t>
      </w:r>
      <w:r>
        <w:rPr>
          <w:w w:val="105"/>
        </w:rPr>
        <w:t>the</w:t>
      </w:r>
      <w:r>
        <w:rPr>
          <w:spacing w:val="18"/>
          <w:w w:val="105"/>
        </w:rPr>
        <w:t xml:space="preserve"> </w:t>
      </w:r>
      <w:r>
        <w:rPr>
          <w:w w:val="105"/>
        </w:rPr>
        <w:t>IRRS-B</w:t>
      </w:r>
      <w:r>
        <w:rPr>
          <w:spacing w:val="29"/>
          <w:w w:val="105"/>
        </w:rPr>
        <w:t xml:space="preserve"> </w:t>
      </w:r>
      <w:r>
        <w:rPr>
          <w:w w:val="105"/>
        </w:rPr>
        <w:t>effec­</w:t>
      </w:r>
    </w:p>
    <w:p w14:paraId="5927CB26" w14:textId="77777777" w:rsidR="00D37A87" w:rsidRDefault="00D37A87" w:rsidP="00D37A87">
      <w:pPr>
        <w:pStyle w:val="BodyText"/>
        <w:kinsoku w:val="0"/>
        <w:overflowPunct w:val="0"/>
        <w:spacing w:before="32" w:line="216" w:lineRule="auto"/>
        <w:ind w:left="178" w:right="153" w:firstLine="7"/>
        <w:jc w:val="both"/>
        <w:rPr>
          <w:w w:val="110"/>
        </w:rPr>
      </w:pPr>
      <w:r>
        <w:rPr>
          <w:w w:val="110"/>
        </w:rPr>
        <w:t>tively</w:t>
      </w:r>
      <w:r>
        <w:rPr>
          <w:spacing w:val="-1"/>
          <w:w w:val="110"/>
        </w:rPr>
        <w:t xml:space="preserve"> </w:t>
      </w:r>
      <w:r>
        <w:rPr>
          <w:w w:val="110"/>
        </w:rPr>
        <w:t>discriminated</w:t>
      </w:r>
      <w:r>
        <w:rPr>
          <w:spacing w:val="33"/>
          <w:w w:val="110"/>
        </w:rPr>
        <w:t xml:space="preserve"> </w:t>
      </w:r>
      <w:r>
        <w:rPr>
          <w:w w:val="110"/>
        </w:rPr>
        <w:t>between Blacks</w:t>
      </w:r>
      <w:r>
        <w:rPr>
          <w:spacing w:val="-2"/>
          <w:w w:val="110"/>
        </w:rPr>
        <w:t xml:space="preserve"> </w:t>
      </w:r>
      <w:r>
        <w:rPr>
          <w:w w:val="110"/>
        </w:rPr>
        <w:t>and</w:t>
      </w:r>
      <w:r>
        <w:rPr>
          <w:spacing w:val="19"/>
          <w:w w:val="110"/>
        </w:rPr>
        <w:t xml:space="preserve"> </w:t>
      </w:r>
      <w:r>
        <w:rPr>
          <w:w w:val="110"/>
        </w:rPr>
        <w:t>Whites</w:t>
      </w:r>
      <w:r>
        <w:rPr>
          <w:spacing w:val="-11"/>
          <w:w w:val="110"/>
        </w:rPr>
        <w:t xml:space="preserve"> </w:t>
      </w:r>
      <w:r>
        <w:rPr>
          <w:w w:val="110"/>
        </w:rPr>
        <w:t>suggests that</w:t>
      </w:r>
      <w:r>
        <w:rPr>
          <w:spacing w:val="-7"/>
          <w:w w:val="110"/>
        </w:rPr>
        <w:t xml:space="preserve"> </w:t>
      </w:r>
      <w:r>
        <w:rPr>
          <w:w w:val="110"/>
        </w:rPr>
        <w:t>it</w:t>
      </w:r>
      <w:r>
        <w:rPr>
          <w:spacing w:val="-25"/>
          <w:w w:val="110"/>
        </w:rPr>
        <w:t xml:space="preserve"> </w:t>
      </w:r>
      <w:r>
        <w:rPr>
          <w:w w:val="110"/>
        </w:rPr>
        <w:t>is</w:t>
      </w:r>
      <w:r>
        <w:rPr>
          <w:spacing w:val="-13"/>
          <w:w w:val="110"/>
        </w:rPr>
        <w:t xml:space="preserve"> </w:t>
      </w:r>
      <w:r>
        <w:rPr>
          <w:w w:val="110"/>
        </w:rPr>
        <w:t>measuring</w:t>
      </w:r>
      <w:r>
        <w:rPr>
          <w:spacing w:val="-7"/>
          <w:w w:val="110"/>
        </w:rPr>
        <w:t xml:space="preserve"> </w:t>
      </w:r>
      <w:r>
        <w:rPr>
          <w:w w:val="110"/>
        </w:rPr>
        <w:t>the unique</w:t>
      </w:r>
      <w:r>
        <w:rPr>
          <w:spacing w:val="-9"/>
          <w:w w:val="110"/>
        </w:rPr>
        <w:t xml:space="preserve"> </w:t>
      </w:r>
      <w:r>
        <w:rPr>
          <w:w w:val="110"/>
        </w:rPr>
        <w:t>experiences of</w:t>
      </w:r>
      <w:r>
        <w:rPr>
          <w:spacing w:val="-19"/>
          <w:w w:val="110"/>
        </w:rPr>
        <w:t xml:space="preserve"> </w:t>
      </w:r>
      <w:r>
        <w:rPr>
          <w:w w:val="110"/>
        </w:rPr>
        <w:t>African</w:t>
      </w:r>
      <w:r>
        <w:rPr>
          <w:spacing w:val="-22"/>
          <w:w w:val="110"/>
        </w:rPr>
        <w:t xml:space="preserve"> </w:t>
      </w:r>
      <w:r>
        <w:rPr>
          <w:w w:val="110"/>
        </w:rPr>
        <w:t>Americans relating</w:t>
      </w:r>
      <w:r>
        <w:rPr>
          <w:spacing w:val="-1"/>
          <w:w w:val="110"/>
        </w:rPr>
        <w:t xml:space="preserve"> </w:t>
      </w:r>
      <w:r>
        <w:rPr>
          <w:w w:val="110"/>
          <w:sz w:val="21"/>
          <w:szCs w:val="21"/>
        </w:rPr>
        <w:t>to</w:t>
      </w:r>
      <w:r>
        <w:rPr>
          <w:spacing w:val="-17"/>
          <w:w w:val="110"/>
          <w:sz w:val="21"/>
          <w:szCs w:val="21"/>
        </w:rPr>
        <w:t xml:space="preserve"> </w:t>
      </w:r>
      <w:r>
        <w:rPr>
          <w:w w:val="110"/>
        </w:rPr>
        <w:t>their</w:t>
      </w:r>
      <w:r>
        <w:rPr>
          <w:spacing w:val="-11"/>
          <w:w w:val="110"/>
        </w:rPr>
        <w:t xml:space="preserve"> </w:t>
      </w:r>
      <w:r>
        <w:rPr>
          <w:w w:val="110"/>
        </w:rPr>
        <w:t>encounters</w:t>
      </w:r>
      <w:r>
        <w:rPr>
          <w:spacing w:val="-3"/>
          <w:w w:val="110"/>
        </w:rPr>
        <w:t xml:space="preserve"> </w:t>
      </w:r>
      <w:r>
        <w:rPr>
          <w:w w:val="110"/>
        </w:rPr>
        <w:t>with racism.</w:t>
      </w:r>
    </w:p>
    <w:p w14:paraId="66A96923" w14:textId="77777777" w:rsidR="00D37A87" w:rsidRDefault="00D37A87" w:rsidP="00D37A87">
      <w:pPr>
        <w:pStyle w:val="BodyText"/>
        <w:kinsoku w:val="0"/>
        <w:overflowPunct w:val="0"/>
        <w:spacing w:before="3"/>
      </w:pPr>
    </w:p>
    <w:p w14:paraId="0C3358FB" w14:textId="77777777" w:rsidR="00D37A87" w:rsidRDefault="00D37A87" w:rsidP="00D37A87">
      <w:pPr>
        <w:pStyle w:val="Heading3"/>
        <w:kinsoku w:val="0"/>
        <w:overflowPunct w:val="0"/>
        <w:spacing w:before="1"/>
        <w:ind w:left="173"/>
      </w:pPr>
      <w:r>
        <w:t>Readability Index</w:t>
      </w:r>
    </w:p>
    <w:p w14:paraId="28E952ED" w14:textId="77777777" w:rsidR="00D37A87" w:rsidRDefault="00D37A87" w:rsidP="00D37A87">
      <w:pPr>
        <w:pStyle w:val="BodyText"/>
        <w:kinsoku w:val="0"/>
        <w:overflowPunct w:val="0"/>
        <w:spacing w:before="215" w:line="230" w:lineRule="auto"/>
        <w:ind w:left="176" w:right="161" w:firstLine="1"/>
        <w:jc w:val="both"/>
        <w:rPr>
          <w:w w:val="115"/>
        </w:rPr>
      </w:pPr>
      <w:r>
        <w:rPr>
          <w:w w:val="115"/>
        </w:rPr>
        <w:t>Utsey</w:t>
      </w:r>
      <w:r>
        <w:rPr>
          <w:spacing w:val="-15"/>
          <w:w w:val="115"/>
        </w:rPr>
        <w:t xml:space="preserve"> </w:t>
      </w:r>
      <w:r>
        <w:rPr>
          <w:w w:val="115"/>
        </w:rPr>
        <w:t>and</w:t>
      </w:r>
      <w:r>
        <w:rPr>
          <w:spacing w:val="29"/>
          <w:w w:val="115"/>
        </w:rPr>
        <w:t xml:space="preserve"> </w:t>
      </w:r>
      <w:r>
        <w:rPr>
          <w:w w:val="115"/>
        </w:rPr>
        <w:t>Ponterotto (1996)</w:t>
      </w:r>
      <w:r>
        <w:rPr>
          <w:spacing w:val="-4"/>
          <w:w w:val="115"/>
        </w:rPr>
        <w:t xml:space="preserve"> </w:t>
      </w:r>
      <w:r>
        <w:rPr>
          <w:w w:val="115"/>
        </w:rPr>
        <w:t>estimated</w:t>
      </w:r>
      <w:r>
        <w:rPr>
          <w:spacing w:val="18"/>
          <w:w w:val="115"/>
        </w:rPr>
        <w:t xml:space="preserve"> </w:t>
      </w:r>
      <w:r>
        <w:rPr>
          <w:w w:val="115"/>
        </w:rPr>
        <w:t>that</w:t>
      </w:r>
      <w:r>
        <w:rPr>
          <w:spacing w:val="-7"/>
          <w:w w:val="115"/>
        </w:rPr>
        <w:t xml:space="preserve"> </w:t>
      </w:r>
      <w:r>
        <w:rPr>
          <w:w w:val="115"/>
        </w:rPr>
        <w:t>the</w:t>
      </w:r>
      <w:r>
        <w:rPr>
          <w:spacing w:val="-18"/>
          <w:w w:val="115"/>
        </w:rPr>
        <w:t xml:space="preserve"> </w:t>
      </w:r>
      <w:r>
        <w:rPr>
          <w:w w:val="115"/>
        </w:rPr>
        <w:t>IRRS could be used with</w:t>
      </w:r>
      <w:r>
        <w:rPr>
          <w:spacing w:val="-2"/>
          <w:w w:val="115"/>
        </w:rPr>
        <w:t xml:space="preserve"> </w:t>
      </w:r>
      <w:r>
        <w:rPr>
          <w:w w:val="115"/>
        </w:rPr>
        <w:t>Afri­</w:t>
      </w:r>
      <w:r>
        <w:rPr>
          <w:spacing w:val="-12"/>
          <w:w w:val="115"/>
        </w:rPr>
        <w:t xml:space="preserve"> </w:t>
      </w:r>
      <w:r>
        <w:rPr>
          <w:w w:val="115"/>
        </w:rPr>
        <w:t>can</w:t>
      </w:r>
      <w:r>
        <w:rPr>
          <w:spacing w:val="28"/>
          <w:w w:val="115"/>
        </w:rPr>
        <w:t xml:space="preserve"> </w:t>
      </w:r>
      <w:r>
        <w:rPr>
          <w:w w:val="115"/>
        </w:rPr>
        <w:t>American</w:t>
      </w:r>
      <w:r>
        <w:rPr>
          <w:spacing w:val="-3"/>
          <w:w w:val="115"/>
        </w:rPr>
        <w:t xml:space="preserve"> </w:t>
      </w:r>
      <w:r>
        <w:rPr>
          <w:w w:val="115"/>
        </w:rPr>
        <w:t>adults,</w:t>
      </w:r>
      <w:r>
        <w:rPr>
          <w:spacing w:val="-5"/>
          <w:w w:val="115"/>
        </w:rPr>
        <w:t xml:space="preserve"> </w:t>
      </w:r>
      <w:r>
        <w:rPr>
          <w:w w:val="115"/>
        </w:rPr>
        <w:t>although they</w:t>
      </w:r>
      <w:r>
        <w:rPr>
          <w:spacing w:val="-14"/>
          <w:w w:val="115"/>
        </w:rPr>
        <w:t xml:space="preserve"> </w:t>
      </w:r>
      <w:r>
        <w:rPr>
          <w:w w:val="115"/>
        </w:rPr>
        <w:t>calculated</w:t>
      </w:r>
      <w:r>
        <w:rPr>
          <w:spacing w:val="18"/>
          <w:w w:val="115"/>
        </w:rPr>
        <w:t xml:space="preserve"> </w:t>
      </w:r>
      <w:r>
        <w:rPr>
          <w:w w:val="115"/>
        </w:rPr>
        <w:t>no</w:t>
      </w:r>
      <w:r>
        <w:rPr>
          <w:spacing w:val="-15"/>
          <w:w w:val="115"/>
        </w:rPr>
        <w:t xml:space="preserve"> </w:t>
      </w:r>
      <w:r>
        <w:rPr>
          <w:w w:val="115"/>
        </w:rPr>
        <w:t>formal</w:t>
      </w:r>
      <w:r>
        <w:rPr>
          <w:spacing w:val="-5"/>
          <w:w w:val="115"/>
        </w:rPr>
        <w:t xml:space="preserve"> </w:t>
      </w:r>
      <w:r>
        <w:rPr>
          <w:w w:val="115"/>
        </w:rPr>
        <w:t>readability index.</w:t>
      </w:r>
      <w:r>
        <w:rPr>
          <w:spacing w:val="-6"/>
          <w:w w:val="115"/>
        </w:rPr>
        <w:t xml:space="preserve"> </w:t>
      </w:r>
      <w:r>
        <w:rPr>
          <w:w w:val="115"/>
        </w:rPr>
        <w:t>In</w:t>
      </w:r>
    </w:p>
    <w:p w14:paraId="1A1F1B5A" w14:textId="77777777" w:rsidR="00D37A87" w:rsidRDefault="00D37A87" w:rsidP="00D37A87">
      <w:pPr>
        <w:pStyle w:val="BodyText"/>
        <w:kinsoku w:val="0"/>
        <w:overflowPunct w:val="0"/>
      </w:pPr>
    </w:p>
    <w:p w14:paraId="36690996" w14:textId="77777777" w:rsidR="00D37A87" w:rsidRDefault="00D37A87" w:rsidP="00D37A87">
      <w:pPr>
        <w:pStyle w:val="Heading2"/>
        <w:kinsoku w:val="0"/>
        <w:overflowPunct w:val="0"/>
        <w:ind w:left="304" w:right="304"/>
        <w:rPr>
          <w:spacing w:val="-2"/>
          <w:w w:val="105"/>
        </w:rPr>
      </w:pPr>
      <w:r>
        <w:rPr>
          <w:spacing w:val="-2"/>
          <w:w w:val="105"/>
        </w:rPr>
        <w:t>TABLES</w:t>
      </w:r>
    </w:p>
    <w:p w14:paraId="76A19AAD" w14:textId="77777777" w:rsidR="00D37A87" w:rsidRDefault="00D37A87" w:rsidP="00D37A87">
      <w:pPr>
        <w:pStyle w:val="BodyText"/>
        <w:kinsoku w:val="0"/>
        <w:overflowPunct w:val="0"/>
        <w:spacing w:before="35"/>
        <w:rPr>
          <w:rFonts w:ascii="Arial" w:hAnsi="Arial" w:cs="Arial"/>
          <w:b/>
          <w:bCs/>
        </w:rPr>
      </w:pPr>
    </w:p>
    <w:p w14:paraId="30B7E139" w14:textId="77777777" w:rsidR="00D37A87" w:rsidRDefault="00D37A87" w:rsidP="00D37A87">
      <w:pPr>
        <w:pStyle w:val="Heading3"/>
        <w:kinsoku w:val="0"/>
        <w:overflowPunct w:val="0"/>
        <w:spacing w:line="256" w:lineRule="auto"/>
        <w:ind w:left="300" w:right="304"/>
        <w:rPr>
          <w:w w:val="105"/>
        </w:rPr>
      </w:pPr>
      <w:r>
        <w:rPr>
          <w:w w:val="105"/>
        </w:rPr>
        <w:t>Means</w:t>
      </w:r>
      <w:r>
        <w:rPr>
          <w:spacing w:val="-15"/>
          <w:w w:val="105"/>
        </w:rPr>
        <w:t xml:space="preserve"> </w:t>
      </w:r>
      <w:r>
        <w:rPr>
          <w:w w:val="105"/>
        </w:rPr>
        <w:t>and</w:t>
      </w:r>
      <w:r>
        <w:rPr>
          <w:spacing w:val="-15"/>
          <w:w w:val="105"/>
        </w:rPr>
        <w:t xml:space="preserve"> </w:t>
      </w:r>
      <w:r>
        <w:rPr>
          <w:w w:val="105"/>
        </w:rPr>
        <w:t>Standard</w:t>
      </w:r>
      <w:r>
        <w:rPr>
          <w:spacing w:val="-14"/>
          <w:w w:val="105"/>
        </w:rPr>
        <w:t xml:space="preserve"> </w:t>
      </w:r>
      <w:r>
        <w:rPr>
          <w:w w:val="105"/>
        </w:rPr>
        <w:t>Deviations</w:t>
      </w:r>
      <w:r>
        <w:rPr>
          <w:spacing w:val="-15"/>
          <w:w w:val="105"/>
        </w:rPr>
        <w:t xml:space="preserve"> </w:t>
      </w:r>
      <w:r>
        <w:rPr>
          <w:w w:val="105"/>
        </w:rPr>
        <w:t>for</w:t>
      </w:r>
      <w:r>
        <w:rPr>
          <w:spacing w:val="-14"/>
          <w:w w:val="105"/>
        </w:rPr>
        <w:t xml:space="preserve"> </w:t>
      </w:r>
      <w:r>
        <w:rPr>
          <w:w w:val="105"/>
        </w:rPr>
        <w:t>Blacks</w:t>
      </w:r>
      <w:r>
        <w:rPr>
          <w:spacing w:val="-15"/>
          <w:w w:val="105"/>
        </w:rPr>
        <w:t xml:space="preserve"> </w:t>
      </w:r>
      <w:r>
        <w:rPr>
          <w:w w:val="105"/>
        </w:rPr>
        <w:t>and</w:t>
      </w:r>
      <w:r>
        <w:rPr>
          <w:spacing w:val="-15"/>
          <w:w w:val="105"/>
        </w:rPr>
        <w:t xml:space="preserve"> </w:t>
      </w:r>
      <w:r>
        <w:rPr>
          <w:w w:val="105"/>
        </w:rPr>
        <w:t>Whites</w:t>
      </w:r>
      <w:r>
        <w:rPr>
          <w:spacing w:val="-14"/>
          <w:w w:val="105"/>
        </w:rPr>
        <w:t xml:space="preserve"> </w:t>
      </w:r>
      <w:r>
        <w:rPr>
          <w:w w:val="105"/>
        </w:rPr>
        <w:t>on</w:t>
      </w:r>
      <w:r>
        <w:rPr>
          <w:spacing w:val="-15"/>
          <w:w w:val="105"/>
        </w:rPr>
        <w:t xml:space="preserve"> </w:t>
      </w:r>
      <w:r>
        <w:rPr>
          <w:w w:val="105"/>
        </w:rPr>
        <w:t>the</w:t>
      </w:r>
      <w:r>
        <w:rPr>
          <w:spacing w:val="-14"/>
          <w:w w:val="105"/>
        </w:rPr>
        <w:t xml:space="preserve"> </w:t>
      </w:r>
      <w:r>
        <w:rPr>
          <w:w w:val="105"/>
        </w:rPr>
        <w:t>Cultural,</w:t>
      </w:r>
      <w:r>
        <w:rPr>
          <w:spacing w:val="-15"/>
          <w:w w:val="105"/>
        </w:rPr>
        <w:t xml:space="preserve"> </w:t>
      </w:r>
      <w:r>
        <w:rPr>
          <w:w w:val="105"/>
        </w:rPr>
        <w:t>Institutional,</w:t>
      </w:r>
      <w:r>
        <w:rPr>
          <w:spacing w:val="-26"/>
          <w:w w:val="105"/>
        </w:rPr>
        <w:t xml:space="preserve"> </w:t>
      </w:r>
      <w:r>
        <w:rPr>
          <w:w w:val="105"/>
        </w:rPr>
        <w:t>Individual,</w:t>
      </w:r>
      <w:r>
        <w:rPr>
          <w:spacing w:val="-14"/>
          <w:w w:val="105"/>
        </w:rPr>
        <w:t xml:space="preserve"> </w:t>
      </w:r>
      <w:r>
        <w:rPr>
          <w:w w:val="105"/>
        </w:rPr>
        <w:t>and</w:t>
      </w:r>
      <w:r>
        <w:rPr>
          <w:spacing w:val="-15"/>
          <w:w w:val="105"/>
        </w:rPr>
        <w:t xml:space="preserve"> </w:t>
      </w:r>
      <w:r>
        <w:rPr>
          <w:w w:val="105"/>
        </w:rPr>
        <w:t>Global</w:t>
      </w:r>
      <w:r>
        <w:rPr>
          <w:spacing w:val="-14"/>
          <w:w w:val="105"/>
        </w:rPr>
        <w:t xml:space="preserve"> </w:t>
      </w:r>
      <w:r>
        <w:rPr>
          <w:w w:val="105"/>
        </w:rPr>
        <w:t>Racism</w:t>
      </w:r>
      <w:r>
        <w:rPr>
          <w:spacing w:val="-15"/>
          <w:w w:val="105"/>
        </w:rPr>
        <w:t xml:space="preserve"> </w:t>
      </w:r>
      <w:r>
        <w:rPr>
          <w:w w:val="105"/>
        </w:rPr>
        <w:t>Measures</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Index</w:t>
      </w:r>
      <w:r>
        <w:rPr>
          <w:spacing w:val="-14"/>
          <w:w w:val="105"/>
        </w:rPr>
        <w:t xml:space="preserve"> </w:t>
      </w:r>
      <w:r>
        <w:rPr>
          <w:w w:val="105"/>
        </w:rPr>
        <w:t>of</w:t>
      </w:r>
      <w:r>
        <w:rPr>
          <w:spacing w:val="-15"/>
          <w:w w:val="105"/>
        </w:rPr>
        <w:t xml:space="preserve"> </w:t>
      </w:r>
      <w:r>
        <w:rPr>
          <w:w w:val="105"/>
        </w:rPr>
        <w:t>Race-Related</w:t>
      </w:r>
      <w:r>
        <w:rPr>
          <w:spacing w:val="-11"/>
          <w:w w:val="105"/>
        </w:rPr>
        <w:t xml:space="preserve"> </w:t>
      </w:r>
      <w:r>
        <w:rPr>
          <w:w w:val="105"/>
        </w:rPr>
        <w:t>Stress-Brief</w:t>
      </w:r>
      <w:r>
        <w:rPr>
          <w:spacing w:val="-14"/>
          <w:w w:val="105"/>
        </w:rPr>
        <w:t xml:space="preserve"> </w:t>
      </w:r>
      <w:r>
        <w:rPr>
          <w:w w:val="105"/>
        </w:rPr>
        <w:t>Version</w:t>
      </w:r>
      <w:r>
        <w:rPr>
          <w:spacing w:val="-15"/>
          <w:w w:val="105"/>
        </w:rPr>
        <w:t xml:space="preserve"> </w:t>
      </w:r>
      <w:r>
        <w:rPr>
          <w:w w:val="105"/>
        </w:rPr>
        <w:t>(IRRS-B)</w:t>
      </w:r>
    </w:p>
    <w:p w14:paraId="194823A6" w14:textId="77777777" w:rsidR="00D37A87" w:rsidRDefault="00D37A87" w:rsidP="00D37A87">
      <w:pPr>
        <w:pStyle w:val="BodyText"/>
        <w:kinsoku w:val="0"/>
        <w:overflowPunct w:val="0"/>
        <w:spacing w:before="78" w:after="1"/>
        <w:rPr>
          <w:rFonts w:ascii="Arial" w:hAnsi="Arial" w:cs="Arial"/>
          <w:b/>
          <w:bCs/>
        </w:rPr>
      </w:pPr>
    </w:p>
    <w:tbl>
      <w:tblPr>
        <w:tblW w:w="0" w:type="auto"/>
        <w:tblInd w:w="150" w:type="dxa"/>
        <w:tblLayout w:type="fixed"/>
        <w:tblCellMar>
          <w:left w:w="0" w:type="dxa"/>
          <w:right w:w="0" w:type="dxa"/>
        </w:tblCellMar>
        <w:tblLook w:val="0000" w:firstRow="0" w:lastRow="0" w:firstColumn="0" w:lastColumn="0" w:noHBand="0" w:noVBand="0"/>
      </w:tblPr>
      <w:tblGrid>
        <w:gridCol w:w="2108"/>
        <w:gridCol w:w="1125"/>
        <w:gridCol w:w="659"/>
        <w:gridCol w:w="837"/>
        <w:gridCol w:w="863"/>
        <w:gridCol w:w="681"/>
        <w:gridCol w:w="843"/>
      </w:tblGrid>
      <w:tr w:rsidR="00D37A87" w14:paraId="1D8CE342" w14:textId="77777777">
        <w:tblPrEx>
          <w:tblCellMar>
            <w:top w:w="0" w:type="dxa"/>
            <w:left w:w="0" w:type="dxa"/>
            <w:bottom w:w="0" w:type="dxa"/>
            <w:right w:w="0" w:type="dxa"/>
          </w:tblCellMar>
        </w:tblPrEx>
        <w:trPr>
          <w:trHeight w:val="202"/>
        </w:trPr>
        <w:tc>
          <w:tcPr>
            <w:tcW w:w="3233" w:type="dxa"/>
            <w:gridSpan w:val="2"/>
            <w:tcBorders>
              <w:top w:val="none" w:sz="6" w:space="0" w:color="auto"/>
              <w:left w:val="none" w:sz="6" w:space="0" w:color="auto"/>
              <w:bottom w:val="none" w:sz="6" w:space="0" w:color="auto"/>
              <w:right w:val="none" w:sz="6" w:space="0" w:color="auto"/>
            </w:tcBorders>
          </w:tcPr>
          <w:p w14:paraId="7F8C45E8" w14:textId="77777777" w:rsidR="00D37A87" w:rsidRDefault="00D37A87">
            <w:pPr>
              <w:pStyle w:val="TableParagraph"/>
              <w:kinsoku w:val="0"/>
              <w:overflowPunct w:val="0"/>
              <w:rPr>
                <w:rFonts w:ascii="Times New Roman" w:hAnsi="Times New Roman" w:cs="Times New Roman"/>
                <w:sz w:val="14"/>
                <w:szCs w:val="14"/>
              </w:rPr>
            </w:pPr>
          </w:p>
        </w:tc>
        <w:tc>
          <w:tcPr>
            <w:tcW w:w="659" w:type="dxa"/>
            <w:tcBorders>
              <w:top w:val="none" w:sz="6" w:space="0" w:color="auto"/>
              <w:left w:val="none" w:sz="6" w:space="0" w:color="auto"/>
              <w:bottom w:val="single" w:sz="4" w:space="0" w:color="000000"/>
              <w:right w:val="none" w:sz="6" w:space="0" w:color="auto"/>
            </w:tcBorders>
          </w:tcPr>
          <w:p w14:paraId="4362D4BC" w14:textId="77777777" w:rsidR="00D37A87" w:rsidRDefault="00D37A87">
            <w:pPr>
              <w:pStyle w:val="TableParagraph"/>
              <w:kinsoku w:val="0"/>
              <w:overflowPunct w:val="0"/>
              <w:spacing w:line="183" w:lineRule="exact"/>
              <w:ind w:left="67"/>
              <w:rPr>
                <w:b/>
                <w:bCs/>
                <w:spacing w:val="-2"/>
                <w:sz w:val="16"/>
                <w:szCs w:val="16"/>
              </w:rPr>
            </w:pPr>
            <w:r>
              <w:rPr>
                <w:b/>
                <w:bCs/>
                <w:spacing w:val="-2"/>
                <w:sz w:val="16"/>
                <w:szCs w:val="16"/>
              </w:rPr>
              <w:t>Whites</w:t>
            </w:r>
          </w:p>
        </w:tc>
        <w:tc>
          <w:tcPr>
            <w:tcW w:w="837" w:type="dxa"/>
            <w:tcBorders>
              <w:top w:val="none" w:sz="6" w:space="0" w:color="auto"/>
              <w:left w:val="none" w:sz="6" w:space="0" w:color="auto"/>
              <w:bottom w:val="single" w:sz="4" w:space="0" w:color="000000"/>
              <w:right w:val="none" w:sz="6" w:space="0" w:color="auto"/>
            </w:tcBorders>
          </w:tcPr>
          <w:p w14:paraId="41880916" w14:textId="77777777" w:rsidR="00D37A87" w:rsidRDefault="00D37A87">
            <w:pPr>
              <w:pStyle w:val="TableParagraph"/>
              <w:kinsoku w:val="0"/>
              <w:overflowPunct w:val="0"/>
              <w:rPr>
                <w:rFonts w:ascii="Times New Roman" w:hAnsi="Times New Roman" w:cs="Times New Roman"/>
                <w:sz w:val="14"/>
                <w:szCs w:val="14"/>
              </w:rPr>
            </w:pPr>
          </w:p>
        </w:tc>
        <w:tc>
          <w:tcPr>
            <w:tcW w:w="863" w:type="dxa"/>
            <w:tcBorders>
              <w:top w:val="none" w:sz="6" w:space="0" w:color="auto"/>
              <w:left w:val="none" w:sz="6" w:space="0" w:color="auto"/>
              <w:bottom w:val="none" w:sz="6" w:space="0" w:color="auto"/>
              <w:right w:val="none" w:sz="6" w:space="0" w:color="auto"/>
            </w:tcBorders>
          </w:tcPr>
          <w:p w14:paraId="1AD17433" w14:textId="77777777" w:rsidR="00D37A87" w:rsidRDefault="00D37A87">
            <w:pPr>
              <w:pStyle w:val="TableParagraph"/>
              <w:kinsoku w:val="0"/>
              <w:overflowPunct w:val="0"/>
              <w:rPr>
                <w:rFonts w:ascii="Times New Roman" w:hAnsi="Times New Roman" w:cs="Times New Roman"/>
                <w:sz w:val="14"/>
                <w:szCs w:val="14"/>
              </w:rPr>
            </w:pPr>
          </w:p>
        </w:tc>
        <w:tc>
          <w:tcPr>
            <w:tcW w:w="681" w:type="dxa"/>
            <w:tcBorders>
              <w:top w:val="none" w:sz="6" w:space="0" w:color="auto"/>
              <w:left w:val="none" w:sz="6" w:space="0" w:color="auto"/>
              <w:bottom w:val="none" w:sz="6" w:space="0" w:color="auto"/>
              <w:right w:val="none" w:sz="6" w:space="0" w:color="auto"/>
            </w:tcBorders>
          </w:tcPr>
          <w:p w14:paraId="70638EE2" w14:textId="77777777" w:rsidR="00D37A87" w:rsidRDefault="00D37A87">
            <w:pPr>
              <w:pStyle w:val="TableParagraph"/>
              <w:kinsoku w:val="0"/>
              <w:overflowPunct w:val="0"/>
              <w:spacing w:line="179" w:lineRule="exact"/>
              <w:ind w:left="70"/>
              <w:rPr>
                <w:b/>
                <w:bCs/>
                <w:spacing w:val="-2"/>
                <w:w w:val="105"/>
                <w:sz w:val="16"/>
                <w:szCs w:val="16"/>
              </w:rPr>
            </w:pPr>
            <w:r>
              <w:rPr>
                <w:b/>
                <w:bCs/>
                <w:spacing w:val="-2"/>
                <w:w w:val="105"/>
                <w:sz w:val="16"/>
                <w:szCs w:val="16"/>
              </w:rPr>
              <w:t>Blacks</w:t>
            </w:r>
          </w:p>
        </w:tc>
        <w:tc>
          <w:tcPr>
            <w:tcW w:w="843" w:type="dxa"/>
            <w:tcBorders>
              <w:top w:val="none" w:sz="6" w:space="0" w:color="auto"/>
              <w:left w:val="none" w:sz="6" w:space="0" w:color="auto"/>
              <w:bottom w:val="none" w:sz="6" w:space="0" w:color="auto"/>
              <w:right w:val="none" w:sz="6" w:space="0" w:color="auto"/>
            </w:tcBorders>
          </w:tcPr>
          <w:p w14:paraId="366D6372" w14:textId="77777777" w:rsidR="00D37A87" w:rsidRDefault="00D37A87">
            <w:pPr>
              <w:pStyle w:val="TableParagraph"/>
              <w:kinsoku w:val="0"/>
              <w:overflowPunct w:val="0"/>
              <w:rPr>
                <w:rFonts w:ascii="Times New Roman" w:hAnsi="Times New Roman" w:cs="Times New Roman"/>
                <w:sz w:val="14"/>
                <w:szCs w:val="14"/>
              </w:rPr>
            </w:pPr>
          </w:p>
        </w:tc>
      </w:tr>
      <w:tr w:rsidR="00D37A87" w14:paraId="03038365" w14:textId="77777777">
        <w:tblPrEx>
          <w:tblCellMar>
            <w:top w:w="0" w:type="dxa"/>
            <w:left w:w="0" w:type="dxa"/>
            <w:bottom w:w="0" w:type="dxa"/>
            <w:right w:w="0" w:type="dxa"/>
          </w:tblCellMar>
        </w:tblPrEx>
        <w:trPr>
          <w:trHeight w:val="280"/>
        </w:trPr>
        <w:tc>
          <w:tcPr>
            <w:tcW w:w="2108" w:type="dxa"/>
            <w:tcBorders>
              <w:top w:val="none" w:sz="6" w:space="0" w:color="auto"/>
              <w:left w:val="none" w:sz="6" w:space="0" w:color="auto"/>
              <w:bottom w:val="none" w:sz="6" w:space="0" w:color="auto"/>
              <w:right w:val="none" w:sz="6" w:space="0" w:color="auto"/>
            </w:tcBorders>
          </w:tcPr>
          <w:p w14:paraId="40F72275" w14:textId="77777777" w:rsidR="00D37A87" w:rsidRDefault="00D37A87">
            <w:pPr>
              <w:pStyle w:val="TableParagraph"/>
              <w:kinsoku w:val="0"/>
              <w:overflowPunct w:val="0"/>
              <w:spacing w:before="61"/>
              <w:ind w:left="8"/>
              <w:rPr>
                <w:b/>
                <w:bCs/>
                <w:w w:val="105"/>
                <w:sz w:val="16"/>
                <w:szCs w:val="16"/>
              </w:rPr>
            </w:pPr>
            <w:r>
              <w:rPr>
                <w:b/>
                <w:bCs/>
                <w:w w:val="105"/>
                <w:sz w:val="16"/>
                <w:szCs w:val="16"/>
              </w:rPr>
              <w:t>IRRS-B Subscale</w:t>
            </w:r>
          </w:p>
        </w:tc>
        <w:tc>
          <w:tcPr>
            <w:tcW w:w="1125" w:type="dxa"/>
            <w:tcBorders>
              <w:top w:val="single" w:sz="4" w:space="0" w:color="000000"/>
              <w:left w:val="none" w:sz="6" w:space="0" w:color="auto"/>
              <w:bottom w:val="none" w:sz="6" w:space="0" w:color="auto"/>
              <w:right w:val="none" w:sz="6" w:space="0" w:color="auto"/>
            </w:tcBorders>
          </w:tcPr>
          <w:p w14:paraId="63F1C748" w14:textId="77777777" w:rsidR="00D37A87" w:rsidRDefault="00D37A87">
            <w:pPr>
              <w:pStyle w:val="TableParagraph"/>
              <w:kinsoku w:val="0"/>
              <w:overflowPunct w:val="0"/>
              <w:spacing w:before="48"/>
              <w:ind w:right="183"/>
              <w:jc w:val="right"/>
              <w:rPr>
                <w:rFonts w:ascii="Times New Roman" w:hAnsi="Times New Roman" w:cs="Times New Roman"/>
                <w:b/>
                <w:bCs/>
                <w:i/>
                <w:iCs/>
                <w:spacing w:val="-10"/>
                <w:w w:val="85"/>
                <w:sz w:val="18"/>
                <w:szCs w:val="18"/>
              </w:rPr>
            </w:pPr>
            <w:r>
              <w:rPr>
                <w:rFonts w:ascii="Times New Roman" w:hAnsi="Times New Roman" w:cs="Times New Roman"/>
                <w:b/>
                <w:bCs/>
                <w:i/>
                <w:iCs/>
                <w:spacing w:val="-10"/>
                <w:w w:val="85"/>
                <w:sz w:val="18"/>
                <w:szCs w:val="18"/>
              </w:rPr>
              <w:t>M</w:t>
            </w:r>
          </w:p>
        </w:tc>
        <w:tc>
          <w:tcPr>
            <w:tcW w:w="659" w:type="dxa"/>
            <w:tcBorders>
              <w:top w:val="single" w:sz="4" w:space="0" w:color="000000"/>
              <w:left w:val="none" w:sz="6" w:space="0" w:color="auto"/>
              <w:bottom w:val="none" w:sz="6" w:space="0" w:color="auto"/>
              <w:right w:val="none" w:sz="6" w:space="0" w:color="auto"/>
            </w:tcBorders>
          </w:tcPr>
          <w:p w14:paraId="4D76FAC2" w14:textId="77777777" w:rsidR="00D37A87" w:rsidRDefault="00D37A87">
            <w:pPr>
              <w:pStyle w:val="TableParagraph"/>
              <w:kinsoku w:val="0"/>
              <w:overflowPunct w:val="0"/>
              <w:rPr>
                <w:rFonts w:ascii="Times New Roman" w:hAnsi="Times New Roman" w:cs="Times New Roman"/>
                <w:sz w:val="18"/>
                <w:szCs w:val="18"/>
              </w:rPr>
            </w:pPr>
          </w:p>
        </w:tc>
        <w:tc>
          <w:tcPr>
            <w:tcW w:w="837" w:type="dxa"/>
            <w:tcBorders>
              <w:top w:val="single" w:sz="4" w:space="0" w:color="000000"/>
              <w:left w:val="none" w:sz="6" w:space="0" w:color="auto"/>
              <w:bottom w:val="single" w:sz="6" w:space="0" w:color="000000"/>
              <w:right w:val="none" w:sz="6" w:space="0" w:color="auto"/>
            </w:tcBorders>
          </w:tcPr>
          <w:p w14:paraId="687ECA01" w14:textId="77777777" w:rsidR="00D37A87" w:rsidRDefault="00D37A87">
            <w:pPr>
              <w:pStyle w:val="TableParagraph"/>
              <w:kinsoku w:val="0"/>
              <w:overflowPunct w:val="0"/>
              <w:spacing w:before="57"/>
              <w:ind w:left="168"/>
              <w:rPr>
                <w:rFonts w:ascii="Times New Roman" w:hAnsi="Times New Roman" w:cs="Times New Roman"/>
                <w:b/>
                <w:bCs/>
                <w:i/>
                <w:iCs/>
                <w:spacing w:val="-6"/>
                <w:w w:val="105"/>
                <w:sz w:val="17"/>
                <w:szCs w:val="17"/>
              </w:rPr>
            </w:pPr>
            <w:r>
              <w:rPr>
                <w:rFonts w:ascii="Times New Roman" w:hAnsi="Times New Roman" w:cs="Times New Roman"/>
                <w:b/>
                <w:bCs/>
                <w:i/>
                <w:iCs/>
                <w:spacing w:val="-6"/>
                <w:w w:val="105"/>
                <w:sz w:val="17"/>
                <w:szCs w:val="17"/>
              </w:rPr>
              <w:t>SD</w:t>
            </w:r>
          </w:p>
        </w:tc>
        <w:tc>
          <w:tcPr>
            <w:tcW w:w="863" w:type="dxa"/>
            <w:tcBorders>
              <w:top w:val="none" w:sz="6" w:space="0" w:color="auto"/>
              <w:left w:val="none" w:sz="6" w:space="0" w:color="auto"/>
              <w:bottom w:val="single" w:sz="6" w:space="0" w:color="000000"/>
              <w:right w:val="none" w:sz="6" w:space="0" w:color="auto"/>
            </w:tcBorders>
          </w:tcPr>
          <w:p w14:paraId="631866EC" w14:textId="77777777" w:rsidR="00D37A87" w:rsidRDefault="00D37A87">
            <w:pPr>
              <w:pStyle w:val="TableParagraph"/>
              <w:kinsoku w:val="0"/>
              <w:overflowPunct w:val="0"/>
              <w:spacing w:before="38"/>
              <w:ind w:right="184"/>
              <w:jc w:val="right"/>
              <w:rPr>
                <w:rFonts w:ascii="Times New Roman" w:hAnsi="Times New Roman" w:cs="Times New Roman"/>
                <w:b/>
                <w:bCs/>
                <w:i/>
                <w:iCs/>
                <w:spacing w:val="-10"/>
                <w:w w:val="85"/>
                <w:sz w:val="18"/>
                <w:szCs w:val="18"/>
              </w:rPr>
            </w:pPr>
            <w:r>
              <w:rPr>
                <w:rFonts w:ascii="Times New Roman" w:hAnsi="Times New Roman" w:cs="Times New Roman"/>
                <w:b/>
                <w:bCs/>
                <w:i/>
                <w:iCs/>
                <w:spacing w:val="-10"/>
                <w:w w:val="85"/>
                <w:sz w:val="18"/>
                <w:szCs w:val="18"/>
              </w:rPr>
              <w:t>M</w:t>
            </w:r>
          </w:p>
        </w:tc>
        <w:tc>
          <w:tcPr>
            <w:tcW w:w="681" w:type="dxa"/>
            <w:tcBorders>
              <w:top w:val="none" w:sz="6" w:space="0" w:color="auto"/>
              <w:left w:val="none" w:sz="6" w:space="0" w:color="auto"/>
              <w:bottom w:val="single" w:sz="6" w:space="0" w:color="000000"/>
              <w:right w:val="none" w:sz="6" w:space="0" w:color="auto"/>
            </w:tcBorders>
          </w:tcPr>
          <w:p w14:paraId="3A314E6A" w14:textId="77777777" w:rsidR="00D37A87" w:rsidRDefault="00D37A87">
            <w:pPr>
              <w:pStyle w:val="TableParagraph"/>
              <w:kinsoku w:val="0"/>
              <w:overflowPunct w:val="0"/>
              <w:rPr>
                <w:rFonts w:ascii="Times New Roman" w:hAnsi="Times New Roman" w:cs="Times New Roman"/>
                <w:sz w:val="18"/>
                <w:szCs w:val="18"/>
              </w:rPr>
            </w:pPr>
          </w:p>
        </w:tc>
        <w:tc>
          <w:tcPr>
            <w:tcW w:w="843" w:type="dxa"/>
            <w:tcBorders>
              <w:top w:val="none" w:sz="6" w:space="0" w:color="auto"/>
              <w:left w:val="none" w:sz="6" w:space="0" w:color="auto"/>
              <w:bottom w:val="single" w:sz="6" w:space="0" w:color="000000"/>
              <w:right w:val="none" w:sz="6" w:space="0" w:color="auto"/>
            </w:tcBorders>
          </w:tcPr>
          <w:p w14:paraId="109A1AD1" w14:textId="77777777" w:rsidR="00D37A87" w:rsidRDefault="00D37A87">
            <w:pPr>
              <w:pStyle w:val="TableParagraph"/>
              <w:kinsoku w:val="0"/>
              <w:overflowPunct w:val="0"/>
              <w:spacing w:before="47"/>
              <w:ind w:left="160"/>
              <w:rPr>
                <w:rFonts w:ascii="Times New Roman" w:hAnsi="Times New Roman" w:cs="Times New Roman"/>
                <w:b/>
                <w:bCs/>
                <w:i/>
                <w:iCs/>
                <w:spacing w:val="-6"/>
                <w:w w:val="105"/>
                <w:sz w:val="17"/>
                <w:szCs w:val="17"/>
              </w:rPr>
            </w:pPr>
            <w:r>
              <w:rPr>
                <w:rFonts w:ascii="Times New Roman" w:hAnsi="Times New Roman" w:cs="Times New Roman"/>
                <w:b/>
                <w:bCs/>
                <w:i/>
                <w:iCs/>
                <w:spacing w:val="-6"/>
                <w:w w:val="105"/>
                <w:sz w:val="17"/>
                <w:szCs w:val="17"/>
              </w:rPr>
              <w:t>SD</w:t>
            </w:r>
          </w:p>
        </w:tc>
      </w:tr>
      <w:tr w:rsidR="00D37A87" w14:paraId="36BF157D" w14:textId="77777777">
        <w:tblPrEx>
          <w:tblCellMar>
            <w:top w:w="0" w:type="dxa"/>
            <w:left w:w="0" w:type="dxa"/>
            <w:bottom w:w="0" w:type="dxa"/>
            <w:right w:w="0" w:type="dxa"/>
          </w:tblCellMar>
        </w:tblPrEx>
        <w:trPr>
          <w:trHeight w:val="316"/>
        </w:trPr>
        <w:tc>
          <w:tcPr>
            <w:tcW w:w="2108" w:type="dxa"/>
            <w:tcBorders>
              <w:top w:val="none" w:sz="6" w:space="0" w:color="auto"/>
              <w:left w:val="none" w:sz="6" w:space="0" w:color="auto"/>
              <w:bottom w:val="none" w:sz="6" w:space="0" w:color="auto"/>
              <w:right w:val="none" w:sz="6" w:space="0" w:color="auto"/>
            </w:tcBorders>
          </w:tcPr>
          <w:p w14:paraId="38D46766" w14:textId="77777777" w:rsidR="00D37A87" w:rsidRDefault="00D37A87">
            <w:pPr>
              <w:pStyle w:val="TableParagraph"/>
              <w:kinsoku w:val="0"/>
              <w:overflowPunct w:val="0"/>
              <w:spacing w:before="130" w:line="166" w:lineRule="exact"/>
              <w:ind w:left="16"/>
              <w:rPr>
                <w:w w:val="105"/>
                <w:sz w:val="16"/>
                <w:szCs w:val="16"/>
              </w:rPr>
            </w:pPr>
            <w:r>
              <w:rPr>
                <w:w w:val="105"/>
                <w:sz w:val="16"/>
                <w:szCs w:val="16"/>
              </w:rPr>
              <w:lastRenderedPageBreak/>
              <w:t>Cultural Racism</w:t>
            </w:r>
          </w:p>
        </w:tc>
        <w:tc>
          <w:tcPr>
            <w:tcW w:w="1125" w:type="dxa"/>
            <w:tcBorders>
              <w:top w:val="none" w:sz="6" w:space="0" w:color="auto"/>
              <w:left w:val="none" w:sz="6" w:space="0" w:color="auto"/>
              <w:bottom w:val="none" w:sz="6" w:space="0" w:color="auto"/>
              <w:right w:val="none" w:sz="6" w:space="0" w:color="auto"/>
            </w:tcBorders>
          </w:tcPr>
          <w:p w14:paraId="478F8641" w14:textId="77777777" w:rsidR="00D37A87" w:rsidRDefault="00D37A87">
            <w:pPr>
              <w:pStyle w:val="TableParagraph"/>
              <w:kinsoku w:val="0"/>
              <w:overflowPunct w:val="0"/>
              <w:spacing w:before="135" w:line="161" w:lineRule="exact"/>
              <w:ind w:right="72"/>
              <w:jc w:val="right"/>
              <w:rPr>
                <w:spacing w:val="-4"/>
                <w:w w:val="105"/>
                <w:sz w:val="16"/>
                <w:szCs w:val="16"/>
              </w:rPr>
            </w:pPr>
            <w:r>
              <w:rPr>
                <w:spacing w:val="-4"/>
                <w:w w:val="105"/>
                <w:sz w:val="16"/>
                <w:szCs w:val="16"/>
              </w:rPr>
              <w:t>13.35</w:t>
            </w:r>
          </w:p>
        </w:tc>
        <w:tc>
          <w:tcPr>
            <w:tcW w:w="659" w:type="dxa"/>
            <w:tcBorders>
              <w:top w:val="none" w:sz="6" w:space="0" w:color="auto"/>
              <w:left w:val="none" w:sz="6" w:space="0" w:color="auto"/>
              <w:bottom w:val="none" w:sz="6" w:space="0" w:color="auto"/>
              <w:right w:val="none" w:sz="6" w:space="0" w:color="auto"/>
            </w:tcBorders>
          </w:tcPr>
          <w:p w14:paraId="681E400E" w14:textId="77777777" w:rsidR="00D37A87" w:rsidRDefault="00D37A87">
            <w:pPr>
              <w:pStyle w:val="TableParagraph"/>
              <w:kinsoku w:val="0"/>
              <w:overflowPunct w:val="0"/>
              <w:rPr>
                <w:rFonts w:ascii="Times New Roman" w:hAnsi="Times New Roman" w:cs="Times New Roman"/>
                <w:sz w:val="18"/>
                <w:szCs w:val="18"/>
              </w:rPr>
            </w:pPr>
          </w:p>
        </w:tc>
        <w:tc>
          <w:tcPr>
            <w:tcW w:w="837" w:type="dxa"/>
            <w:tcBorders>
              <w:top w:val="single" w:sz="6" w:space="0" w:color="000000"/>
              <w:left w:val="none" w:sz="6" w:space="0" w:color="auto"/>
              <w:bottom w:val="none" w:sz="6" w:space="0" w:color="auto"/>
              <w:right w:val="none" w:sz="6" w:space="0" w:color="auto"/>
            </w:tcBorders>
          </w:tcPr>
          <w:p w14:paraId="6B8C4E1F" w14:textId="77777777" w:rsidR="00D37A87" w:rsidRDefault="00D37A87">
            <w:pPr>
              <w:pStyle w:val="TableParagraph"/>
              <w:kinsoku w:val="0"/>
              <w:overflowPunct w:val="0"/>
              <w:spacing w:before="135" w:line="161" w:lineRule="exact"/>
              <w:ind w:left="56"/>
              <w:rPr>
                <w:spacing w:val="-4"/>
                <w:w w:val="105"/>
                <w:sz w:val="16"/>
                <w:szCs w:val="16"/>
              </w:rPr>
            </w:pPr>
            <w:r>
              <w:rPr>
                <w:spacing w:val="-4"/>
                <w:w w:val="105"/>
                <w:sz w:val="16"/>
                <w:szCs w:val="16"/>
              </w:rPr>
              <w:t>10.66</w:t>
            </w:r>
          </w:p>
        </w:tc>
        <w:tc>
          <w:tcPr>
            <w:tcW w:w="863" w:type="dxa"/>
            <w:tcBorders>
              <w:top w:val="single" w:sz="6" w:space="0" w:color="000000"/>
              <w:left w:val="none" w:sz="6" w:space="0" w:color="auto"/>
              <w:bottom w:val="none" w:sz="6" w:space="0" w:color="auto"/>
              <w:right w:val="none" w:sz="6" w:space="0" w:color="auto"/>
            </w:tcBorders>
          </w:tcPr>
          <w:p w14:paraId="009DF0D4" w14:textId="77777777" w:rsidR="00D37A87" w:rsidRDefault="00D37A87">
            <w:pPr>
              <w:pStyle w:val="TableParagraph"/>
              <w:kinsoku w:val="0"/>
              <w:overflowPunct w:val="0"/>
              <w:spacing w:before="130" w:line="166" w:lineRule="exact"/>
              <w:ind w:right="63"/>
              <w:jc w:val="right"/>
              <w:rPr>
                <w:spacing w:val="-4"/>
                <w:w w:val="105"/>
                <w:sz w:val="16"/>
                <w:szCs w:val="16"/>
              </w:rPr>
            </w:pPr>
            <w:r>
              <w:rPr>
                <w:spacing w:val="-4"/>
                <w:w w:val="105"/>
                <w:sz w:val="16"/>
                <w:szCs w:val="16"/>
              </w:rPr>
              <w:t>28.96</w:t>
            </w:r>
          </w:p>
        </w:tc>
        <w:tc>
          <w:tcPr>
            <w:tcW w:w="681" w:type="dxa"/>
            <w:tcBorders>
              <w:top w:val="single" w:sz="6" w:space="0" w:color="000000"/>
              <w:left w:val="none" w:sz="6" w:space="0" w:color="auto"/>
              <w:bottom w:val="none" w:sz="6" w:space="0" w:color="auto"/>
              <w:right w:val="none" w:sz="6" w:space="0" w:color="auto"/>
            </w:tcBorders>
          </w:tcPr>
          <w:p w14:paraId="462CA857" w14:textId="77777777" w:rsidR="00D37A87" w:rsidRDefault="00D37A87">
            <w:pPr>
              <w:pStyle w:val="TableParagraph"/>
              <w:kinsoku w:val="0"/>
              <w:overflowPunct w:val="0"/>
              <w:rPr>
                <w:rFonts w:ascii="Times New Roman" w:hAnsi="Times New Roman" w:cs="Times New Roman"/>
                <w:sz w:val="18"/>
                <w:szCs w:val="18"/>
              </w:rPr>
            </w:pPr>
          </w:p>
        </w:tc>
        <w:tc>
          <w:tcPr>
            <w:tcW w:w="843" w:type="dxa"/>
            <w:tcBorders>
              <w:top w:val="single" w:sz="6" w:space="0" w:color="000000"/>
              <w:left w:val="none" w:sz="6" w:space="0" w:color="auto"/>
              <w:bottom w:val="none" w:sz="6" w:space="0" w:color="auto"/>
              <w:right w:val="none" w:sz="6" w:space="0" w:color="auto"/>
            </w:tcBorders>
          </w:tcPr>
          <w:p w14:paraId="3A42FBB5" w14:textId="77777777" w:rsidR="00D37A87" w:rsidRDefault="00D37A87">
            <w:pPr>
              <w:pStyle w:val="TableParagraph"/>
              <w:kinsoku w:val="0"/>
              <w:overflowPunct w:val="0"/>
              <w:spacing w:before="130" w:line="166" w:lineRule="exact"/>
              <w:ind w:left="91"/>
              <w:rPr>
                <w:spacing w:val="-4"/>
                <w:w w:val="105"/>
                <w:sz w:val="16"/>
                <w:szCs w:val="16"/>
              </w:rPr>
            </w:pPr>
            <w:r>
              <w:rPr>
                <w:spacing w:val="-4"/>
                <w:w w:val="105"/>
                <w:sz w:val="16"/>
                <w:szCs w:val="16"/>
              </w:rPr>
              <w:t>7.19</w:t>
            </w:r>
          </w:p>
        </w:tc>
      </w:tr>
      <w:tr w:rsidR="00D37A87" w14:paraId="66D86563" w14:textId="77777777">
        <w:tblPrEx>
          <w:tblCellMar>
            <w:top w:w="0" w:type="dxa"/>
            <w:left w:w="0" w:type="dxa"/>
            <w:bottom w:w="0" w:type="dxa"/>
            <w:right w:w="0" w:type="dxa"/>
          </w:tblCellMar>
        </w:tblPrEx>
        <w:trPr>
          <w:trHeight w:val="180"/>
        </w:trPr>
        <w:tc>
          <w:tcPr>
            <w:tcW w:w="2108" w:type="dxa"/>
            <w:tcBorders>
              <w:top w:val="none" w:sz="6" w:space="0" w:color="auto"/>
              <w:left w:val="none" w:sz="6" w:space="0" w:color="auto"/>
              <w:bottom w:val="none" w:sz="6" w:space="0" w:color="auto"/>
              <w:right w:val="none" w:sz="6" w:space="0" w:color="auto"/>
            </w:tcBorders>
          </w:tcPr>
          <w:p w14:paraId="5BA821DE" w14:textId="77777777" w:rsidR="00D37A87" w:rsidRDefault="00D37A87">
            <w:pPr>
              <w:pStyle w:val="TableParagraph"/>
              <w:kinsoku w:val="0"/>
              <w:overflowPunct w:val="0"/>
              <w:spacing w:line="160" w:lineRule="exact"/>
              <w:ind w:left="9"/>
              <w:rPr>
                <w:w w:val="105"/>
                <w:sz w:val="16"/>
                <w:szCs w:val="16"/>
              </w:rPr>
            </w:pPr>
            <w:r>
              <w:rPr>
                <w:w w:val="105"/>
                <w:sz w:val="16"/>
                <w:szCs w:val="16"/>
              </w:rPr>
              <w:t>Institutional</w:t>
            </w:r>
            <w:r>
              <w:rPr>
                <w:spacing w:val="40"/>
                <w:w w:val="105"/>
                <w:sz w:val="16"/>
                <w:szCs w:val="16"/>
              </w:rPr>
              <w:t xml:space="preserve"> </w:t>
            </w:r>
            <w:r>
              <w:rPr>
                <w:w w:val="105"/>
                <w:sz w:val="16"/>
                <w:szCs w:val="16"/>
              </w:rPr>
              <w:t>Racism</w:t>
            </w:r>
          </w:p>
        </w:tc>
        <w:tc>
          <w:tcPr>
            <w:tcW w:w="1125" w:type="dxa"/>
            <w:tcBorders>
              <w:top w:val="none" w:sz="6" w:space="0" w:color="auto"/>
              <w:left w:val="none" w:sz="6" w:space="0" w:color="auto"/>
              <w:bottom w:val="none" w:sz="6" w:space="0" w:color="auto"/>
              <w:right w:val="none" w:sz="6" w:space="0" w:color="auto"/>
            </w:tcBorders>
          </w:tcPr>
          <w:p w14:paraId="5C282A19" w14:textId="77777777" w:rsidR="00D37A87" w:rsidRDefault="00D37A87">
            <w:pPr>
              <w:pStyle w:val="TableParagraph"/>
              <w:kinsoku w:val="0"/>
              <w:overflowPunct w:val="0"/>
              <w:spacing w:line="160" w:lineRule="exact"/>
              <w:ind w:right="66"/>
              <w:jc w:val="right"/>
              <w:rPr>
                <w:spacing w:val="-4"/>
                <w:w w:val="105"/>
                <w:sz w:val="16"/>
                <w:szCs w:val="16"/>
              </w:rPr>
            </w:pPr>
            <w:r>
              <w:rPr>
                <w:spacing w:val="-4"/>
                <w:w w:val="105"/>
                <w:sz w:val="16"/>
                <w:szCs w:val="16"/>
              </w:rPr>
              <w:t>6.00</w:t>
            </w:r>
          </w:p>
        </w:tc>
        <w:tc>
          <w:tcPr>
            <w:tcW w:w="659" w:type="dxa"/>
            <w:tcBorders>
              <w:top w:val="none" w:sz="6" w:space="0" w:color="auto"/>
              <w:left w:val="none" w:sz="6" w:space="0" w:color="auto"/>
              <w:bottom w:val="none" w:sz="6" w:space="0" w:color="auto"/>
              <w:right w:val="none" w:sz="6" w:space="0" w:color="auto"/>
            </w:tcBorders>
          </w:tcPr>
          <w:p w14:paraId="0BE3E2DE" w14:textId="77777777" w:rsidR="00D37A87" w:rsidRDefault="00D37A87">
            <w:pPr>
              <w:pStyle w:val="TableParagraph"/>
              <w:kinsoku w:val="0"/>
              <w:overflowPunct w:val="0"/>
              <w:rPr>
                <w:rFonts w:ascii="Times New Roman" w:hAnsi="Times New Roman" w:cs="Times New Roman"/>
                <w:sz w:val="12"/>
                <w:szCs w:val="12"/>
              </w:rPr>
            </w:pPr>
          </w:p>
        </w:tc>
        <w:tc>
          <w:tcPr>
            <w:tcW w:w="837" w:type="dxa"/>
            <w:tcBorders>
              <w:top w:val="none" w:sz="6" w:space="0" w:color="auto"/>
              <w:left w:val="none" w:sz="6" w:space="0" w:color="auto"/>
              <w:bottom w:val="none" w:sz="6" w:space="0" w:color="auto"/>
              <w:right w:val="none" w:sz="6" w:space="0" w:color="auto"/>
            </w:tcBorders>
          </w:tcPr>
          <w:p w14:paraId="408313B3" w14:textId="77777777" w:rsidR="00D37A87" w:rsidRDefault="00D37A87">
            <w:pPr>
              <w:pStyle w:val="TableParagraph"/>
              <w:kinsoku w:val="0"/>
              <w:overflowPunct w:val="0"/>
              <w:spacing w:line="160" w:lineRule="exact"/>
              <w:ind w:right="364"/>
              <w:jc w:val="right"/>
              <w:rPr>
                <w:spacing w:val="-4"/>
                <w:w w:val="105"/>
                <w:sz w:val="16"/>
                <w:szCs w:val="16"/>
              </w:rPr>
            </w:pPr>
            <w:r>
              <w:rPr>
                <w:spacing w:val="-4"/>
                <w:w w:val="105"/>
                <w:sz w:val="16"/>
                <w:szCs w:val="16"/>
              </w:rPr>
              <w:t>6.24</w:t>
            </w:r>
          </w:p>
        </w:tc>
        <w:tc>
          <w:tcPr>
            <w:tcW w:w="863" w:type="dxa"/>
            <w:tcBorders>
              <w:top w:val="none" w:sz="6" w:space="0" w:color="auto"/>
              <w:left w:val="none" w:sz="6" w:space="0" w:color="auto"/>
              <w:bottom w:val="none" w:sz="6" w:space="0" w:color="auto"/>
              <w:right w:val="none" w:sz="6" w:space="0" w:color="auto"/>
            </w:tcBorders>
          </w:tcPr>
          <w:p w14:paraId="7F978494" w14:textId="77777777" w:rsidR="00D37A87" w:rsidRDefault="00D37A87">
            <w:pPr>
              <w:pStyle w:val="TableParagraph"/>
              <w:kinsoku w:val="0"/>
              <w:overflowPunct w:val="0"/>
              <w:spacing w:line="160" w:lineRule="exact"/>
              <w:ind w:right="65"/>
              <w:jc w:val="right"/>
              <w:rPr>
                <w:spacing w:val="-4"/>
                <w:w w:val="105"/>
                <w:sz w:val="16"/>
                <w:szCs w:val="16"/>
              </w:rPr>
            </w:pPr>
            <w:r>
              <w:rPr>
                <w:spacing w:val="-4"/>
                <w:w w:val="105"/>
                <w:sz w:val="16"/>
                <w:szCs w:val="16"/>
              </w:rPr>
              <w:t>10.23</w:t>
            </w:r>
          </w:p>
        </w:tc>
        <w:tc>
          <w:tcPr>
            <w:tcW w:w="681" w:type="dxa"/>
            <w:tcBorders>
              <w:top w:val="none" w:sz="6" w:space="0" w:color="auto"/>
              <w:left w:val="none" w:sz="6" w:space="0" w:color="auto"/>
              <w:bottom w:val="none" w:sz="6" w:space="0" w:color="auto"/>
              <w:right w:val="none" w:sz="6" w:space="0" w:color="auto"/>
            </w:tcBorders>
          </w:tcPr>
          <w:p w14:paraId="72C617B3" w14:textId="77777777" w:rsidR="00D37A87" w:rsidRDefault="00D37A87">
            <w:pPr>
              <w:pStyle w:val="TableParagraph"/>
              <w:kinsoku w:val="0"/>
              <w:overflowPunct w:val="0"/>
              <w:rPr>
                <w:rFonts w:ascii="Times New Roman" w:hAnsi="Times New Roman" w:cs="Times New Roman"/>
                <w:sz w:val="12"/>
                <w:szCs w:val="12"/>
              </w:rPr>
            </w:pPr>
          </w:p>
        </w:tc>
        <w:tc>
          <w:tcPr>
            <w:tcW w:w="843" w:type="dxa"/>
            <w:tcBorders>
              <w:top w:val="none" w:sz="6" w:space="0" w:color="auto"/>
              <w:left w:val="none" w:sz="6" w:space="0" w:color="auto"/>
              <w:bottom w:val="none" w:sz="6" w:space="0" w:color="auto"/>
              <w:right w:val="none" w:sz="6" w:space="0" w:color="auto"/>
            </w:tcBorders>
          </w:tcPr>
          <w:p w14:paraId="34882AA2" w14:textId="77777777" w:rsidR="00D37A87" w:rsidRDefault="00D37A87">
            <w:pPr>
              <w:pStyle w:val="TableParagraph"/>
              <w:kinsoku w:val="0"/>
              <w:overflowPunct w:val="0"/>
              <w:spacing w:line="160" w:lineRule="exact"/>
              <w:ind w:left="92"/>
              <w:rPr>
                <w:spacing w:val="-4"/>
                <w:w w:val="105"/>
                <w:sz w:val="16"/>
                <w:szCs w:val="16"/>
              </w:rPr>
            </w:pPr>
            <w:r>
              <w:rPr>
                <w:spacing w:val="-4"/>
                <w:w w:val="105"/>
                <w:sz w:val="16"/>
                <w:szCs w:val="16"/>
              </w:rPr>
              <w:t>5.90</w:t>
            </w:r>
          </w:p>
        </w:tc>
      </w:tr>
      <w:tr w:rsidR="00D37A87" w14:paraId="0FCEE979" w14:textId="77777777">
        <w:tblPrEx>
          <w:tblCellMar>
            <w:top w:w="0" w:type="dxa"/>
            <w:left w:w="0" w:type="dxa"/>
            <w:bottom w:w="0" w:type="dxa"/>
            <w:right w:w="0" w:type="dxa"/>
          </w:tblCellMar>
        </w:tblPrEx>
        <w:trPr>
          <w:trHeight w:val="180"/>
        </w:trPr>
        <w:tc>
          <w:tcPr>
            <w:tcW w:w="2108" w:type="dxa"/>
            <w:tcBorders>
              <w:top w:val="none" w:sz="6" w:space="0" w:color="auto"/>
              <w:left w:val="none" w:sz="6" w:space="0" w:color="auto"/>
              <w:bottom w:val="none" w:sz="6" w:space="0" w:color="auto"/>
              <w:right w:val="none" w:sz="6" w:space="0" w:color="auto"/>
            </w:tcBorders>
          </w:tcPr>
          <w:p w14:paraId="16B66D52" w14:textId="77777777" w:rsidR="00D37A87" w:rsidRDefault="00D37A87">
            <w:pPr>
              <w:pStyle w:val="TableParagraph"/>
              <w:kinsoku w:val="0"/>
              <w:overflowPunct w:val="0"/>
              <w:spacing w:line="160" w:lineRule="exact"/>
              <w:ind w:left="9"/>
              <w:rPr>
                <w:w w:val="105"/>
                <w:sz w:val="16"/>
                <w:szCs w:val="16"/>
              </w:rPr>
            </w:pPr>
            <w:r>
              <w:rPr>
                <w:w w:val="105"/>
                <w:sz w:val="16"/>
                <w:szCs w:val="16"/>
              </w:rPr>
              <w:t>Individual</w:t>
            </w:r>
            <w:r>
              <w:rPr>
                <w:spacing w:val="40"/>
                <w:w w:val="105"/>
                <w:sz w:val="16"/>
                <w:szCs w:val="16"/>
              </w:rPr>
              <w:t xml:space="preserve"> </w:t>
            </w:r>
            <w:r>
              <w:rPr>
                <w:w w:val="105"/>
                <w:sz w:val="16"/>
                <w:szCs w:val="16"/>
              </w:rPr>
              <w:t>Racism</w:t>
            </w:r>
          </w:p>
        </w:tc>
        <w:tc>
          <w:tcPr>
            <w:tcW w:w="1125" w:type="dxa"/>
            <w:tcBorders>
              <w:top w:val="none" w:sz="6" w:space="0" w:color="auto"/>
              <w:left w:val="none" w:sz="6" w:space="0" w:color="auto"/>
              <w:bottom w:val="none" w:sz="6" w:space="0" w:color="auto"/>
              <w:right w:val="none" w:sz="6" w:space="0" w:color="auto"/>
            </w:tcBorders>
          </w:tcPr>
          <w:p w14:paraId="6F8C9AE8" w14:textId="77777777" w:rsidR="00D37A87" w:rsidRDefault="00D37A87">
            <w:pPr>
              <w:pStyle w:val="TableParagraph"/>
              <w:kinsoku w:val="0"/>
              <w:overflowPunct w:val="0"/>
              <w:spacing w:line="160" w:lineRule="exact"/>
              <w:ind w:right="65"/>
              <w:jc w:val="right"/>
              <w:rPr>
                <w:spacing w:val="-4"/>
                <w:w w:val="105"/>
                <w:sz w:val="16"/>
                <w:szCs w:val="16"/>
              </w:rPr>
            </w:pPr>
            <w:r>
              <w:rPr>
                <w:spacing w:val="-4"/>
                <w:w w:val="105"/>
                <w:sz w:val="16"/>
                <w:szCs w:val="16"/>
              </w:rPr>
              <w:t>5.87</w:t>
            </w:r>
          </w:p>
        </w:tc>
        <w:tc>
          <w:tcPr>
            <w:tcW w:w="659" w:type="dxa"/>
            <w:tcBorders>
              <w:top w:val="none" w:sz="6" w:space="0" w:color="auto"/>
              <w:left w:val="none" w:sz="6" w:space="0" w:color="auto"/>
              <w:bottom w:val="none" w:sz="6" w:space="0" w:color="auto"/>
              <w:right w:val="none" w:sz="6" w:space="0" w:color="auto"/>
            </w:tcBorders>
          </w:tcPr>
          <w:p w14:paraId="001FB85C" w14:textId="77777777" w:rsidR="00D37A87" w:rsidRDefault="00D37A87">
            <w:pPr>
              <w:pStyle w:val="TableParagraph"/>
              <w:kinsoku w:val="0"/>
              <w:overflowPunct w:val="0"/>
              <w:rPr>
                <w:rFonts w:ascii="Times New Roman" w:hAnsi="Times New Roman" w:cs="Times New Roman"/>
                <w:sz w:val="12"/>
                <w:szCs w:val="12"/>
              </w:rPr>
            </w:pPr>
          </w:p>
        </w:tc>
        <w:tc>
          <w:tcPr>
            <w:tcW w:w="837" w:type="dxa"/>
            <w:tcBorders>
              <w:top w:val="none" w:sz="6" w:space="0" w:color="auto"/>
              <w:left w:val="none" w:sz="6" w:space="0" w:color="auto"/>
              <w:bottom w:val="none" w:sz="6" w:space="0" w:color="auto"/>
              <w:right w:val="none" w:sz="6" w:space="0" w:color="auto"/>
            </w:tcBorders>
          </w:tcPr>
          <w:p w14:paraId="5BF0617C" w14:textId="77777777" w:rsidR="00D37A87" w:rsidRDefault="00D37A87">
            <w:pPr>
              <w:pStyle w:val="TableParagraph"/>
              <w:kinsoku w:val="0"/>
              <w:overflowPunct w:val="0"/>
              <w:spacing w:line="160" w:lineRule="exact"/>
              <w:ind w:right="365"/>
              <w:jc w:val="right"/>
              <w:rPr>
                <w:spacing w:val="-4"/>
                <w:w w:val="105"/>
                <w:sz w:val="16"/>
                <w:szCs w:val="16"/>
              </w:rPr>
            </w:pPr>
            <w:r>
              <w:rPr>
                <w:spacing w:val="-4"/>
                <w:w w:val="105"/>
                <w:sz w:val="16"/>
                <w:szCs w:val="16"/>
              </w:rPr>
              <w:t>5.13</w:t>
            </w:r>
          </w:p>
        </w:tc>
        <w:tc>
          <w:tcPr>
            <w:tcW w:w="863" w:type="dxa"/>
            <w:tcBorders>
              <w:top w:val="none" w:sz="6" w:space="0" w:color="auto"/>
              <w:left w:val="none" w:sz="6" w:space="0" w:color="auto"/>
              <w:bottom w:val="none" w:sz="6" w:space="0" w:color="auto"/>
              <w:right w:val="none" w:sz="6" w:space="0" w:color="auto"/>
            </w:tcBorders>
          </w:tcPr>
          <w:p w14:paraId="2FD8B781" w14:textId="77777777" w:rsidR="00D37A87" w:rsidRDefault="00D37A87">
            <w:pPr>
              <w:pStyle w:val="TableParagraph"/>
              <w:kinsoku w:val="0"/>
              <w:overflowPunct w:val="0"/>
              <w:spacing w:line="160" w:lineRule="exact"/>
              <w:ind w:right="65"/>
              <w:jc w:val="right"/>
              <w:rPr>
                <w:spacing w:val="-4"/>
                <w:w w:val="105"/>
                <w:sz w:val="16"/>
                <w:szCs w:val="16"/>
              </w:rPr>
            </w:pPr>
            <w:r>
              <w:rPr>
                <w:spacing w:val="-4"/>
                <w:w w:val="105"/>
                <w:sz w:val="16"/>
                <w:szCs w:val="16"/>
              </w:rPr>
              <w:t>13.16</w:t>
            </w:r>
          </w:p>
        </w:tc>
        <w:tc>
          <w:tcPr>
            <w:tcW w:w="681" w:type="dxa"/>
            <w:tcBorders>
              <w:top w:val="none" w:sz="6" w:space="0" w:color="auto"/>
              <w:left w:val="none" w:sz="6" w:space="0" w:color="auto"/>
              <w:bottom w:val="none" w:sz="6" w:space="0" w:color="auto"/>
              <w:right w:val="none" w:sz="6" w:space="0" w:color="auto"/>
            </w:tcBorders>
          </w:tcPr>
          <w:p w14:paraId="28048F7B" w14:textId="77777777" w:rsidR="00D37A87" w:rsidRDefault="00D37A87">
            <w:pPr>
              <w:pStyle w:val="TableParagraph"/>
              <w:kinsoku w:val="0"/>
              <w:overflowPunct w:val="0"/>
              <w:rPr>
                <w:rFonts w:ascii="Times New Roman" w:hAnsi="Times New Roman" w:cs="Times New Roman"/>
                <w:sz w:val="12"/>
                <w:szCs w:val="12"/>
              </w:rPr>
            </w:pPr>
          </w:p>
        </w:tc>
        <w:tc>
          <w:tcPr>
            <w:tcW w:w="843" w:type="dxa"/>
            <w:tcBorders>
              <w:top w:val="none" w:sz="6" w:space="0" w:color="auto"/>
              <w:left w:val="none" w:sz="6" w:space="0" w:color="auto"/>
              <w:bottom w:val="none" w:sz="6" w:space="0" w:color="auto"/>
              <w:right w:val="none" w:sz="6" w:space="0" w:color="auto"/>
            </w:tcBorders>
          </w:tcPr>
          <w:p w14:paraId="52011D53" w14:textId="77777777" w:rsidR="00D37A87" w:rsidRDefault="00D37A87">
            <w:pPr>
              <w:pStyle w:val="TableParagraph"/>
              <w:kinsoku w:val="0"/>
              <w:overflowPunct w:val="0"/>
              <w:spacing w:line="160" w:lineRule="exact"/>
              <w:ind w:left="87"/>
              <w:rPr>
                <w:spacing w:val="-4"/>
                <w:w w:val="110"/>
                <w:sz w:val="16"/>
                <w:szCs w:val="16"/>
              </w:rPr>
            </w:pPr>
            <w:r>
              <w:rPr>
                <w:spacing w:val="-4"/>
                <w:w w:val="110"/>
                <w:sz w:val="16"/>
                <w:szCs w:val="16"/>
              </w:rPr>
              <w:t>6.49</w:t>
            </w:r>
          </w:p>
        </w:tc>
      </w:tr>
      <w:tr w:rsidR="00D37A87" w14:paraId="0A4F1185" w14:textId="77777777">
        <w:tblPrEx>
          <w:tblCellMar>
            <w:top w:w="0" w:type="dxa"/>
            <w:left w:w="0" w:type="dxa"/>
            <w:bottom w:w="0" w:type="dxa"/>
            <w:right w:w="0" w:type="dxa"/>
          </w:tblCellMar>
        </w:tblPrEx>
        <w:trPr>
          <w:trHeight w:val="230"/>
        </w:trPr>
        <w:tc>
          <w:tcPr>
            <w:tcW w:w="2108" w:type="dxa"/>
            <w:tcBorders>
              <w:top w:val="none" w:sz="6" w:space="0" w:color="auto"/>
              <w:left w:val="none" w:sz="6" w:space="0" w:color="auto"/>
              <w:bottom w:val="single" w:sz="6" w:space="0" w:color="000000"/>
              <w:right w:val="none" w:sz="6" w:space="0" w:color="auto"/>
            </w:tcBorders>
          </w:tcPr>
          <w:p w14:paraId="0FDF8527" w14:textId="77777777" w:rsidR="00D37A87" w:rsidRDefault="00D37A87">
            <w:pPr>
              <w:pStyle w:val="TableParagraph"/>
              <w:kinsoku w:val="0"/>
              <w:overflowPunct w:val="0"/>
              <w:spacing w:line="181" w:lineRule="exact"/>
              <w:ind w:left="10"/>
              <w:rPr>
                <w:w w:val="105"/>
                <w:sz w:val="16"/>
                <w:szCs w:val="16"/>
              </w:rPr>
            </w:pPr>
            <w:r>
              <w:rPr>
                <w:w w:val="105"/>
                <w:sz w:val="16"/>
                <w:szCs w:val="16"/>
              </w:rPr>
              <w:t>Global Racism</w:t>
            </w:r>
          </w:p>
        </w:tc>
        <w:tc>
          <w:tcPr>
            <w:tcW w:w="1125" w:type="dxa"/>
            <w:tcBorders>
              <w:top w:val="none" w:sz="6" w:space="0" w:color="auto"/>
              <w:left w:val="none" w:sz="6" w:space="0" w:color="auto"/>
              <w:bottom w:val="single" w:sz="6" w:space="0" w:color="000000"/>
              <w:right w:val="none" w:sz="6" w:space="0" w:color="auto"/>
            </w:tcBorders>
          </w:tcPr>
          <w:p w14:paraId="0D03D382" w14:textId="77777777" w:rsidR="00D37A87" w:rsidRDefault="00D37A87">
            <w:pPr>
              <w:pStyle w:val="TableParagraph"/>
              <w:kinsoku w:val="0"/>
              <w:overflowPunct w:val="0"/>
              <w:spacing w:line="181" w:lineRule="exact"/>
              <w:ind w:right="70"/>
              <w:jc w:val="right"/>
              <w:rPr>
                <w:spacing w:val="-2"/>
                <w:w w:val="115"/>
                <w:sz w:val="16"/>
                <w:szCs w:val="16"/>
              </w:rPr>
            </w:pPr>
            <w:r>
              <w:rPr>
                <w:spacing w:val="-2"/>
                <w:w w:val="115"/>
                <w:sz w:val="16"/>
                <w:szCs w:val="16"/>
              </w:rPr>
              <w:t>-0.32</w:t>
            </w:r>
          </w:p>
        </w:tc>
        <w:tc>
          <w:tcPr>
            <w:tcW w:w="659" w:type="dxa"/>
            <w:tcBorders>
              <w:top w:val="none" w:sz="6" w:space="0" w:color="auto"/>
              <w:left w:val="none" w:sz="6" w:space="0" w:color="auto"/>
              <w:bottom w:val="single" w:sz="6" w:space="0" w:color="000000"/>
              <w:right w:val="none" w:sz="6" w:space="0" w:color="auto"/>
            </w:tcBorders>
          </w:tcPr>
          <w:p w14:paraId="66D5C764" w14:textId="77777777" w:rsidR="00D37A87" w:rsidRDefault="00D37A87">
            <w:pPr>
              <w:pStyle w:val="TableParagraph"/>
              <w:kinsoku w:val="0"/>
              <w:overflowPunct w:val="0"/>
              <w:rPr>
                <w:rFonts w:ascii="Times New Roman" w:hAnsi="Times New Roman" w:cs="Times New Roman"/>
                <w:sz w:val="16"/>
                <w:szCs w:val="16"/>
              </w:rPr>
            </w:pPr>
          </w:p>
        </w:tc>
        <w:tc>
          <w:tcPr>
            <w:tcW w:w="837" w:type="dxa"/>
            <w:tcBorders>
              <w:top w:val="none" w:sz="6" w:space="0" w:color="auto"/>
              <w:left w:val="none" w:sz="6" w:space="0" w:color="auto"/>
              <w:bottom w:val="single" w:sz="6" w:space="0" w:color="000000"/>
              <w:right w:val="none" w:sz="6" w:space="0" w:color="auto"/>
            </w:tcBorders>
          </w:tcPr>
          <w:p w14:paraId="324F24C4" w14:textId="77777777" w:rsidR="00D37A87" w:rsidRDefault="00D37A87">
            <w:pPr>
              <w:pStyle w:val="TableParagraph"/>
              <w:kinsoku w:val="0"/>
              <w:overflowPunct w:val="0"/>
              <w:spacing w:line="181" w:lineRule="exact"/>
              <w:ind w:right="366"/>
              <w:jc w:val="right"/>
              <w:rPr>
                <w:spacing w:val="-4"/>
                <w:w w:val="105"/>
                <w:sz w:val="16"/>
                <w:szCs w:val="16"/>
              </w:rPr>
            </w:pPr>
            <w:r>
              <w:rPr>
                <w:spacing w:val="-4"/>
                <w:w w:val="105"/>
                <w:sz w:val="16"/>
                <w:szCs w:val="16"/>
              </w:rPr>
              <w:t>2.67</w:t>
            </w:r>
          </w:p>
        </w:tc>
        <w:tc>
          <w:tcPr>
            <w:tcW w:w="863" w:type="dxa"/>
            <w:tcBorders>
              <w:top w:val="none" w:sz="6" w:space="0" w:color="auto"/>
              <w:left w:val="none" w:sz="6" w:space="0" w:color="auto"/>
              <w:bottom w:val="single" w:sz="6" w:space="0" w:color="000000"/>
              <w:right w:val="none" w:sz="6" w:space="0" w:color="auto"/>
            </w:tcBorders>
          </w:tcPr>
          <w:p w14:paraId="21423A16" w14:textId="77777777" w:rsidR="00D37A87" w:rsidRDefault="00D37A87">
            <w:pPr>
              <w:pStyle w:val="TableParagraph"/>
              <w:kinsoku w:val="0"/>
              <w:overflowPunct w:val="0"/>
              <w:spacing w:line="176" w:lineRule="exact"/>
              <w:ind w:right="62"/>
              <w:jc w:val="right"/>
              <w:rPr>
                <w:spacing w:val="-4"/>
                <w:w w:val="110"/>
                <w:sz w:val="16"/>
                <w:szCs w:val="16"/>
              </w:rPr>
            </w:pPr>
            <w:r>
              <w:rPr>
                <w:spacing w:val="-4"/>
                <w:w w:val="110"/>
                <w:sz w:val="16"/>
                <w:szCs w:val="16"/>
              </w:rPr>
              <w:t>0.35</w:t>
            </w:r>
          </w:p>
        </w:tc>
        <w:tc>
          <w:tcPr>
            <w:tcW w:w="681" w:type="dxa"/>
            <w:tcBorders>
              <w:top w:val="none" w:sz="6" w:space="0" w:color="auto"/>
              <w:left w:val="none" w:sz="6" w:space="0" w:color="auto"/>
              <w:bottom w:val="single" w:sz="6" w:space="0" w:color="000000"/>
              <w:right w:val="none" w:sz="6" w:space="0" w:color="auto"/>
            </w:tcBorders>
          </w:tcPr>
          <w:p w14:paraId="04BB3164" w14:textId="77777777" w:rsidR="00D37A87" w:rsidRDefault="00D37A87">
            <w:pPr>
              <w:pStyle w:val="TableParagraph"/>
              <w:kinsoku w:val="0"/>
              <w:overflowPunct w:val="0"/>
              <w:rPr>
                <w:rFonts w:ascii="Times New Roman" w:hAnsi="Times New Roman" w:cs="Times New Roman"/>
                <w:sz w:val="16"/>
                <w:szCs w:val="16"/>
              </w:rPr>
            </w:pPr>
          </w:p>
        </w:tc>
        <w:tc>
          <w:tcPr>
            <w:tcW w:w="843" w:type="dxa"/>
            <w:tcBorders>
              <w:top w:val="none" w:sz="6" w:space="0" w:color="auto"/>
              <w:left w:val="none" w:sz="6" w:space="0" w:color="auto"/>
              <w:bottom w:val="single" w:sz="6" w:space="0" w:color="000000"/>
              <w:right w:val="none" w:sz="6" w:space="0" w:color="auto"/>
            </w:tcBorders>
          </w:tcPr>
          <w:p w14:paraId="1C62832D" w14:textId="77777777" w:rsidR="00D37A87" w:rsidRDefault="00D37A87">
            <w:pPr>
              <w:pStyle w:val="TableParagraph"/>
              <w:kinsoku w:val="0"/>
              <w:overflowPunct w:val="0"/>
              <w:spacing w:line="176" w:lineRule="exact"/>
              <w:ind w:left="89"/>
              <w:rPr>
                <w:spacing w:val="-4"/>
                <w:w w:val="105"/>
                <w:sz w:val="16"/>
                <w:szCs w:val="16"/>
              </w:rPr>
            </w:pPr>
            <w:r>
              <w:rPr>
                <w:spacing w:val="-4"/>
                <w:w w:val="105"/>
                <w:sz w:val="16"/>
                <w:szCs w:val="16"/>
              </w:rPr>
              <w:t>2.42</w:t>
            </w:r>
          </w:p>
        </w:tc>
      </w:tr>
    </w:tbl>
    <w:p w14:paraId="165FC953" w14:textId="77777777" w:rsidR="00D37A87" w:rsidRDefault="00D37A87" w:rsidP="00D37A87">
      <w:pPr>
        <w:pStyle w:val="BodyText"/>
        <w:kinsoku w:val="0"/>
        <w:overflowPunct w:val="0"/>
        <w:spacing w:before="95"/>
        <w:ind w:left="162"/>
        <w:jc w:val="both"/>
        <w:rPr>
          <w:rFonts w:ascii="Arial" w:hAnsi="Arial" w:cs="Arial"/>
          <w:w w:val="105"/>
          <w:sz w:val="16"/>
          <w:szCs w:val="16"/>
        </w:rPr>
      </w:pPr>
      <w:r>
        <w:rPr>
          <w:rFonts w:ascii="Arial" w:hAnsi="Arial" w:cs="Arial"/>
          <w:i/>
          <w:iCs/>
          <w:w w:val="105"/>
          <w:sz w:val="16"/>
          <w:szCs w:val="16"/>
        </w:rPr>
        <w:t xml:space="preserve">Note. </w:t>
      </w:r>
      <w:r>
        <w:rPr>
          <w:rFonts w:ascii="Arial" w:hAnsi="Arial" w:cs="Arial"/>
          <w:w w:val="105"/>
          <w:sz w:val="16"/>
          <w:szCs w:val="16"/>
        </w:rPr>
        <w:t>Global Racism is based on a z-score</w:t>
      </w:r>
      <w:r>
        <w:rPr>
          <w:rFonts w:ascii="Arial" w:hAnsi="Arial" w:cs="Arial"/>
          <w:spacing w:val="32"/>
          <w:w w:val="105"/>
          <w:sz w:val="16"/>
          <w:szCs w:val="16"/>
        </w:rPr>
        <w:t xml:space="preserve"> </w:t>
      </w:r>
      <w:r>
        <w:rPr>
          <w:rFonts w:ascii="Arial" w:hAnsi="Arial" w:cs="Arial"/>
          <w:w w:val="105"/>
          <w:sz w:val="16"/>
          <w:szCs w:val="16"/>
        </w:rPr>
        <w:t>transformation</w:t>
      </w:r>
    </w:p>
    <w:p w14:paraId="73BB3CDB" w14:textId="77777777" w:rsidR="00D37A87" w:rsidRDefault="00D37A87" w:rsidP="00D37A87">
      <w:pPr>
        <w:pStyle w:val="BodyText"/>
        <w:kinsoku w:val="0"/>
        <w:overflowPunct w:val="0"/>
        <w:rPr>
          <w:rFonts w:ascii="Arial" w:hAnsi="Arial" w:cs="Arial"/>
          <w:sz w:val="16"/>
          <w:szCs w:val="16"/>
        </w:rPr>
      </w:pPr>
    </w:p>
    <w:p w14:paraId="711A973D" w14:textId="77777777" w:rsidR="00D37A87" w:rsidRDefault="00D37A87" w:rsidP="00D37A87">
      <w:pPr>
        <w:pStyle w:val="BodyText"/>
        <w:kinsoku w:val="0"/>
        <w:overflowPunct w:val="0"/>
        <w:ind w:left="155"/>
        <w:jc w:val="both"/>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EVALUATION</w:t>
      </w:r>
      <w:r>
        <w:rPr>
          <w:rFonts w:ascii="Arial" w:hAnsi="Arial" w:cs="Arial"/>
          <w:spacing w:val="-12"/>
          <w:w w:val="110"/>
          <w:sz w:val="12"/>
          <w:szCs w:val="12"/>
        </w:rPr>
        <w:t xml:space="preserve"> </w:t>
      </w:r>
      <w:r>
        <w:rPr>
          <w:rFonts w:ascii="Arial" w:hAnsi="Arial" w:cs="Arial"/>
          <w:w w:val="110"/>
          <w:sz w:val="12"/>
          <w:szCs w:val="12"/>
        </w:rPr>
        <w:t>IN</w:t>
      </w:r>
      <w:r>
        <w:rPr>
          <w:rFonts w:ascii="Arial" w:hAnsi="Arial" w:cs="Arial"/>
          <w:spacing w:val="-8"/>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DEVELOPMENT/</w:t>
      </w:r>
      <w:r>
        <w:rPr>
          <w:rFonts w:ascii="Arial" w:hAnsi="Arial" w:cs="Arial"/>
          <w:spacing w:val="5"/>
          <w:w w:val="110"/>
          <w:sz w:val="12"/>
          <w:szCs w:val="12"/>
        </w:rPr>
        <w:t xml:space="preserve"> </w:t>
      </w:r>
      <w:r>
        <w:rPr>
          <w:rFonts w:ascii="Arial" w:hAnsi="Arial" w:cs="Arial"/>
          <w:w w:val="110"/>
          <w:sz w:val="12"/>
          <w:szCs w:val="12"/>
        </w:rPr>
        <w:t>OCTOBER</w:t>
      </w:r>
      <w:r>
        <w:rPr>
          <w:rFonts w:ascii="Arial" w:hAnsi="Arial" w:cs="Arial"/>
          <w:spacing w:val="-6"/>
          <w:w w:val="110"/>
          <w:sz w:val="12"/>
          <w:szCs w:val="12"/>
        </w:rPr>
        <w:t xml:space="preserve"> </w:t>
      </w:r>
      <w:r>
        <w:rPr>
          <w:rFonts w:ascii="Arial" w:hAnsi="Arial" w:cs="Arial"/>
          <w:w w:val="110"/>
          <w:sz w:val="12"/>
          <w:szCs w:val="12"/>
        </w:rPr>
        <w:t>1999</w:t>
      </w:r>
      <w:r>
        <w:rPr>
          <w:rFonts w:ascii="Arial" w:hAnsi="Arial" w:cs="Arial"/>
          <w:spacing w:val="-5"/>
          <w:w w:val="110"/>
          <w:sz w:val="12"/>
          <w:szCs w:val="12"/>
        </w:rPr>
        <w:t xml:space="preserve"> </w:t>
      </w:r>
      <w:r>
        <w:rPr>
          <w:rFonts w:ascii="Arial" w:hAnsi="Arial" w:cs="Arial"/>
          <w:w w:val="110"/>
          <w:sz w:val="12"/>
          <w:szCs w:val="12"/>
        </w:rPr>
        <w:t>/ VOL.</w:t>
      </w:r>
      <w:r>
        <w:rPr>
          <w:rFonts w:ascii="Arial" w:hAnsi="Arial" w:cs="Arial"/>
          <w:spacing w:val="-10"/>
          <w:w w:val="110"/>
          <w:sz w:val="12"/>
          <w:szCs w:val="12"/>
        </w:rPr>
        <w:t xml:space="preserve"> </w:t>
      </w:r>
      <w:r>
        <w:rPr>
          <w:rFonts w:ascii="Arial" w:hAnsi="Arial" w:cs="Arial"/>
          <w:w w:val="110"/>
          <w:sz w:val="12"/>
          <w:szCs w:val="12"/>
        </w:rPr>
        <w:t>32</w:t>
      </w:r>
    </w:p>
    <w:p w14:paraId="2428FEC4" w14:textId="77777777" w:rsidR="00D37A87" w:rsidRDefault="00D37A87" w:rsidP="00D37A87">
      <w:pPr>
        <w:pStyle w:val="BodyText"/>
        <w:kinsoku w:val="0"/>
        <w:overflowPunct w:val="0"/>
        <w:rPr>
          <w:rFonts w:ascii="Arial" w:hAnsi="Arial" w:cs="Arial"/>
          <w:sz w:val="12"/>
          <w:szCs w:val="12"/>
        </w:rPr>
      </w:pPr>
    </w:p>
    <w:p w14:paraId="53C26591" w14:textId="77777777" w:rsidR="00D37A87" w:rsidRDefault="00D37A87" w:rsidP="00D37A87">
      <w:pPr>
        <w:pStyle w:val="BodyText"/>
        <w:kinsoku w:val="0"/>
        <w:overflowPunct w:val="0"/>
        <w:spacing w:before="1"/>
        <w:ind w:left="165"/>
        <w:rPr>
          <w:spacing w:val="-4"/>
          <w:w w:val="110"/>
        </w:rPr>
      </w:pPr>
      <w:r>
        <w:rPr>
          <w:spacing w:val="-4"/>
          <w:w w:val="110"/>
        </w:rPr>
        <w:t>162</w:t>
      </w:r>
    </w:p>
    <w:p w14:paraId="63BF46A3" w14:textId="77777777" w:rsidR="00D37A87" w:rsidRDefault="00D37A87" w:rsidP="00D37A87">
      <w:pPr>
        <w:pStyle w:val="BodyText"/>
        <w:kinsoku w:val="0"/>
        <w:overflowPunct w:val="0"/>
        <w:spacing w:before="1"/>
        <w:ind w:left="165"/>
        <w:rPr>
          <w:spacing w:val="-4"/>
          <w:w w:val="110"/>
        </w:rPr>
        <w:sectPr w:rsidR="00D37A87">
          <w:type w:val="continuous"/>
          <w:pgSz w:w="10080" w:h="14400"/>
          <w:pgMar w:top="720" w:right="1280" w:bottom="280" w:left="1360" w:header="720" w:footer="720" w:gutter="0"/>
          <w:cols w:space="720"/>
          <w:noEndnote/>
        </w:sectPr>
      </w:pPr>
    </w:p>
    <w:p w14:paraId="3C05C8B0" w14:textId="77777777" w:rsidR="00D37A87" w:rsidRDefault="00D37A87" w:rsidP="00D37A87">
      <w:pPr>
        <w:pStyle w:val="BodyText"/>
        <w:kinsoku w:val="0"/>
        <w:overflowPunct w:val="0"/>
        <w:spacing w:before="7"/>
        <w:rPr>
          <w:sz w:val="15"/>
          <w:szCs w:val="15"/>
        </w:rPr>
      </w:pPr>
    </w:p>
    <w:p w14:paraId="44F0C9E0" w14:textId="77777777" w:rsidR="00D37A87" w:rsidRDefault="00D37A87" w:rsidP="00D37A87">
      <w:pPr>
        <w:pStyle w:val="BodyText"/>
        <w:kinsoku w:val="0"/>
        <w:overflowPunct w:val="0"/>
        <w:spacing w:before="56" w:line="235" w:lineRule="auto"/>
        <w:ind w:left="146" w:right="176" w:firstLine="8"/>
        <w:jc w:val="both"/>
        <w:rPr>
          <w:w w:val="115"/>
        </w:rPr>
      </w:pPr>
      <w:r>
        <w:rPr>
          <w:w w:val="115"/>
        </w:rPr>
        <w:t>this</w:t>
      </w:r>
      <w:r>
        <w:rPr>
          <w:spacing w:val="-15"/>
          <w:w w:val="115"/>
        </w:rPr>
        <w:t xml:space="preserve"> </w:t>
      </w:r>
      <w:r>
        <w:rPr>
          <w:w w:val="115"/>
        </w:rPr>
        <w:t>study,</w:t>
      </w:r>
      <w:r>
        <w:rPr>
          <w:spacing w:val="-14"/>
          <w:w w:val="115"/>
        </w:rPr>
        <w:t xml:space="preserve"> </w:t>
      </w:r>
      <w:r>
        <w:rPr>
          <w:w w:val="115"/>
        </w:rPr>
        <w:t>the</w:t>
      </w:r>
      <w:r>
        <w:rPr>
          <w:spacing w:val="-17"/>
          <w:w w:val="115"/>
        </w:rPr>
        <w:t xml:space="preserve"> </w:t>
      </w:r>
      <w:r>
        <w:rPr>
          <w:w w:val="115"/>
        </w:rPr>
        <w:t>well-known</w:t>
      </w:r>
      <w:r>
        <w:rPr>
          <w:spacing w:val="-14"/>
          <w:w w:val="115"/>
        </w:rPr>
        <w:t xml:space="preserve"> </w:t>
      </w:r>
      <w:r>
        <w:rPr>
          <w:w w:val="115"/>
        </w:rPr>
        <w:t>Rix</w:t>
      </w:r>
      <w:r>
        <w:rPr>
          <w:spacing w:val="-14"/>
          <w:w w:val="115"/>
        </w:rPr>
        <w:t xml:space="preserve"> </w:t>
      </w:r>
      <w:r>
        <w:rPr>
          <w:w w:val="115"/>
        </w:rPr>
        <w:t>Readability</w:t>
      </w:r>
      <w:r>
        <w:rPr>
          <w:spacing w:val="-14"/>
          <w:w w:val="115"/>
        </w:rPr>
        <w:t xml:space="preserve"> </w:t>
      </w:r>
      <w:r>
        <w:rPr>
          <w:w w:val="115"/>
        </w:rPr>
        <w:t>Index</w:t>
      </w:r>
      <w:r>
        <w:rPr>
          <w:spacing w:val="-14"/>
          <w:w w:val="115"/>
        </w:rPr>
        <w:t xml:space="preserve"> </w:t>
      </w:r>
      <w:r>
        <w:rPr>
          <w:w w:val="115"/>
        </w:rPr>
        <w:t>(Anderson,</w:t>
      </w:r>
      <w:r>
        <w:rPr>
          <w:spacing w:val="-12"/>
          <w:w w:val="115"/>
        </w:rPr>
        <w:t xml:space="preserve"> </w:t>
      </w:r>
      <w:r>
        <w:rPr>
          <w:w w:val="115"/>
        </w:rPr>
        <w:t>1983)</w:t>
      </w:r>
      <w:r>
        <w:rPr>
          <w:spacing w:val="-14"/>
          <w:w w:val="115"/>
        </w:rPr>
        <w:t xml:space="preserve"> </w:t>
      </w:r>
      <w:r>
        <w:rPr>
          <w:w w:val="115"/>
        </w:rPr>
        <w:t>was</w:t>
      </w:r>
      <w:r>
        <w:rPr>
          <w:spacing w:val="-14"/>
          <w:w w:val="115"/>
        </w:rPr>
        <w:t xml:space="preserve"> </w:t>
      </w:r>
      <w:r>
        <w:rPr>
          <w:w w:val="115"/>
        </w:rPr>
        <w:t>calcu­</w:t>
      </w:r>
      <w:r>
        <w:rPr>
          <w:spacing w:val="-15"/>
          <w:w w:val="115"/>
        </w:rPr>
        <w:t xml:space="preserve"> </w:t>
      </w:r>
      <w:r>
        <w:rPr>
          <w:w w:val="115"/>
        </w:rPr>
        <w:t>lated</w:t>
      </w:r>
      <w:r>
        <w:rPr>
          <w:spacing w:val="-5"/>
          <w:w w:val="115"/>
        </w:rPr>
        <w:t xml:space="preserve"> </w:t>
      </w:r>
      <w:r>
        <w:rPr>
          <w:w w:val="115"/>
        </w:rPr>
        <w:t>by</w:t>
      </w:r>
      <w:r>
        <w:rPr>
          <w:spacing w:val="-23"/>
          <w:w w:val="115"/>
        </w:rPr>
        <w:t xml:space="preserve"> </w:t>
      </w:r>
      <w:r>
        <w:rPr>
          <w:w w:val="115"/>
        </w:rPr>
        <w:t>dividing</w:t>
      </w:r>
      <w:r>
        <w:rPr>
          <w:spacing w:val="-14"/>
          <w:w w:val="115"/>
        </w:rPr>
        <w:t xml:space="preserve"> </w:t>
      </w:r>
      <w:r>
        <w:rPr>
          <w:w w:val="115"/>
        </w:rPr>
        <w:t>the number</w:t>
      </w:r>
      <w:r>
        <w:rPr>
          <w:spacing w:val="-15"/>
          <w:w w:val="115"/>
        </w:rPr>
        <w:t xml:space="preserve"> </w:t>
      </w:r>
      <w:r>
        <w:rPr>
          <w:w w:val="115"/>
        </w:rPr>
        <w:t>of</w:t>
      </w:r>
      <w:r>
        <w:rPr>
          <w:spacing w:val="-20"/>
          <w:w w:val="115"/>
        </w:rPr>
        <w:t xml:space="preserve"> </w:t>
      </w:r>
      <w:r>
        <w:rPr>
          <w:w w:val="115"/>
        </w:rPr>
        <w:t>words</w:t>
      </w:r>
      <w:r>
        <w:rPr>
          <w:spacing w:val="-15"/>
          <w:w w:val="115"/>
        </w:rPr>
        <w:t xml:space="preserve"> </w:t>
      </w:r>
      <w:r>
        <w:rPr>
          <w:w w:val="115"/>
        </w:rPr>
        <w:t>exceeding</w:t>
      </w:r>
      <w:r>
        <w:rPr>
          <w:spacing w:val="-14"/>
          <w:w w:val="115"/>
        </w:rPr>
        <w:t xml:space="preserve"> </w:t>
      </w:r>
      <w:r>
        <w:rPr>
          <w:w w:val="115"/>
        </w:rPr>
        <w:t>seven</w:t>
      </w:r>
      <w:r>
        <w:rPr>
          <w:spacing w:val="-14"/>
          <w:w w:val="115"/>
        </w:rPr>
        <w:t xml:space="preserve"> </w:t>
      </w:r>
      <w:r>
        <w:rPr>
          <w:w w:val="115"/>
        </w:rPr>
        <w:t>characters</w:t>
      </w:r>
      <w:r>
        <w:rPr>
          <w:spacing w:val="-7"/>
          <w:w w:val="115"/>
        </w:rPr>
        <w:t xml:space="preserve"> </w:t>
      </w:r>
      <w:r>
        <w:rPr>
          <w:w w:val="115"/>
        </w:rPr>
        <w:t>by</w:t>
      </w:r>
      <w:r>
        <w:rPr>
          <w:spacing w:val="-25"/>
          <w:w w:val="115"/>
        </w:rPr>
        <w:t xml:space="preserve"> </w:t>
      </w:r>
      <w:r>
        <w:rPr>
          <w:w w:val="115"/>
        </w:rPr>
        <w:t>the</w:t>
      </w:r>
      <w:r>
        <w:rPr>
          <w:spacing w:val="-16"/>
          <w:w w:val="115"/>
        </w:rPr>
        <w:t xml:space="preserve"> </w:t>
      </w:r>
      <w:r>
        <w:rPr>
          <w:w w:val="115"/>
        </w:rPr>
        <w:t>num­</w:t>
      </w:r>
      <w:r>
        <w:rPr>
          <w:spacing w:val="-9"/>
          <w:w w:val="115"/>
        </w:rPr>
        <w:t xml:space="preserve"> </w:t>
      </w:r>
      <w:r>
        <w:rPr>
          <w:w w:val="115"/>
        </w:rPr>
        <w:t>ber</w:t>
      </w:r>
      <w:r>
        <w:rPr>
          <w:spacing w:val="7"/>
          <w:w w:val="115"/>
        </w:rPr>
        <w:t xml:space="preserve"> </w:t>
      </w:r>
      <w:r>
        <w:rPr>
          <w:w w:val="115"/>
        </w:rPr>
        <w:t>of sentences</w:t>
      </w:r>
      <w:r>
        <w:rPr>
          <w:spacing w:val="13"/>
          <w:w w:val="115"/>
        </w:rPr>
        <w:t xml:space="preserve"> </w:t>
      </w:r>
      <w:r>
        <w:rPr>
          <w:w w:val="115"/>
        </w:rPr>
        <w:t>in the text.</w:t>
      </w:r>
      <w:r>
        <w:rPr>
          <w:spacing w:val="-4"/>
          <w:w w:val="115"/>
        </w:rPr>
        <w:t xml:space="preserve"> </w:t>
      </w:r>
      <w:r>
        <w:rPr>
          <w:w w:val="115"/>
        </w:rPr>
        <w:t>The Rix Readability</w:t>
      </w:r>
      <w:r>
        <w:rPr>
          <w:spacing w:val="12"/>
          <w:w w:val="115"/>
        </w:rPr>
        <w:t xml:space="preserve"> </w:t>
      </w:r>
      <w:r>
        <w:rPr>
          <w:w w:val="115"/>
        </w:rPr>
        <w:t>Index</w:t>
      </w:r>
      <w:r>
        <w:rPr>
          <w:spacing w:val="-2"/>
          <w:w w:val="115"/>
        </w:rPr>
        <w:t xml:space="preserve"> </w:t>
      </w:r>
      <w:r>
        <w:rPr>
          <w:w w:val="115"/>
        </w:rPr>
        <w:t>score for the</w:t>
      </w:r>
      <w:r>
        <w:rPr>
          <w:spacing w:val="24"/>
          <w:w w:val="115"/>
        </w:rPr>
        <w:t xml:space="preserve"> </w:t>
      </w:r>
      <w:r>
        <w:rPr>
          <w:w w:val="115"/>
        </w:rPr>
        <w:t>IRRS-B</w:t>
      </w:r>
      <w:r>
        <w:rPr>
          <w:spacing w:val="-15"/>
          <w:w w:val="115"/>
        </w:rPr>
        <w:t xml:space="preserve"> </w:t>
      </w:r>
      <w:r>
        <w:rPr>
          <w:w w:val="115"/>
        </w:rPr>
        <w:t>was</w:t>
      </w:r>
      <w:r>
        <w:rPr>
          <w:spacing w:val="23"/>
          <w:w w:val="115"/>
        </w:rPr>
        <w:t xml:space="preserve"> </w:t>
      </w:r>
      <w:r>
        <w:rPr>
          <w:w w:val="115"/>
        </w:rPr>
        <w:t>4.0,</w:t>
      </w:r>
      <w:r>
        <w:rPr>
          <w:spacing w:val="-13"/>
          <w:w w:val="115"/>
        </w:rPr>
        <w:t xml:space="preserve"> </w:t>
      </w:r>
      <w:r>
        <w:rPr>
          <w:w w:val="115"/>
        </w:rPr>
        <w:t>which</w:t>
      </w:r>
      <w:r>
        <w:rPr>
          <w:spacing w:val="-6"/>
          <w:w w:val="115"/>
        </w:rPr>
        <w:t xml:space="preserve"> </w:t>
      </w:r>
      <w:r>
        <w:rPr>
          <w:w w:val="115"/>
        </w:rPr>
        <w:t>in</w:t>
      </w:r>
      <w:r>
        <w:rPr>
          <w:spacing w:val="-14"/>
          <w:w w:val="115"/>
        </w:rPr>
        <w:t xml:space="preserve"> </w:t>
      </w:r>
      <w:r>
        <w:rPr>
          <w:w w:val="115"/>
        </w:rPr>
        <w:t>Anderson's</w:t>
      </w:r>
      <w:r>
        <w:rPr>
          <w:spacing w:val="-2"/>
          <w:w w:val="115"/>
        </w:rPr>
        <w:t xml:space="preserve"> </w:t>
      </w:r>
      <w:r>
        <w:rPr>
          <w:w w:val="115"/>
        </w:rPr>
        <w:t>conversion</w:t>
      </w:r>
      <w:r>
        <w:rPr>
          <w:spacing w:val="-2"/>
          <w:w w:val="115"/>
        </w:rPr>
        <w:t xml:space="preserve"> </w:t>
      </w:r>
      <w:r>
        <w:rPr>
          <w:w w:val="115"/>
        </w:rPr>
        <w:t>table</w:t>
      </w:r>
      <w:r>
        <w:rPr>
          <w:spacing w:val="-15"/>
          <w:w w:val="115"/>
        </w:rPr>
        <w:t xml:space="preserve"> </w:t>
      </w:r>
      <w:r>
        <w:rPr>
          <w:w w:val="115"/>
        </w:rPr>
        <w:t>translates</w:t>
      </w:r>
      <w:r>
        <w:rPr>
          <w:spacing w:val="-6"/>
          <w:w w:val="115"/>
        </w:rPr>
        <w:t xml:space="preserve"> </w:t>
      </w:r>
      <w:r>
        <w:rPr>
          <w:w w:val="115"/>
        </w:rPr>
        <w:t>to</w:t>
      </w:r>
      <w:r>
        <w:rPr>
          <w:spacing w:val="-26"/>
          <w:w w:val="115"/>
        </w:rPr>
        <w:t xml:space="preserve"> </w:t>
      </w:r>
      <w:r>
        <w:rPr>
          <w:w w:val="115"/>
        </w:rPr>
        <w:t>a</w:t>
      </w:r>
      <w:r>
        <w:rPr>
          <w:spacing w:val="-11"/>
          <w:w w:val="115"/>
        </w:rPr>
        <w:t xml:space="preserve"> </w:t>
      </w:r>
      <w:r>
        <w:rPr>
          <w:w w:val="115"/>
        </w:rPr>
        <w:t>Grade</w:t>
      </w:r>
      <w:r>
        <w:rPr>
          <w:spacing w:val="-15"/>
          <w:w w:val="115"/>
        </w:rPr>
        <w:t xml:space="preserve"> </w:t>
      </w:r>
      <w:r>
        <w:rPr>
          <w:w w:val="115"/>
        </w:rPr>
        <w:t>9</w:t>
      </w:r>
      <w:r>
        <w:rPr>
          <w:spacing w:val="-8"/>
          <w:w w:val="115"/>
        </w:rPr>
        <w:t xml:space="preserve"> </w:t>
      </w:r>
      <w:r>
        <w:rPr>
          <w:w w:val="115"/>
        </w:rPr>
        <w:t>reading</w:t>
      </w:r>
      <w:r>
        <w:rPr>
          <w:spacing w:val="-10"/>
          <w:w w:val="115"/>
        </w:rPr>
        <w:t xml:space="preserve"> </w:t>
      </w:r>
      <w:r>
        <w:rPr>
          <w:w w:val="115"/>
        </w:rPr>
        <w:t>level.</w:t>
      </w:r>
      <w:r>
        <w:rPr>
          <w:spacing w:val="-15"/>
          <w:w w:val="115"/>
        </w:rPr>
        <w:t xml:space="preserve"> </w:t>
      </w:r>
      <w:r>
        <w:rPr>
          <w:w w:val="115"/>
        </w:rPr>
        <w:t>This</w:t>
      </w:r>
      <w:r>
        <w:rPr>
          <w:spacing w:val="-14"/>
          <w:w w:val="115"/>
        </w:rPr>
        <w:t xml:space="preserve"> </w:t>
      </w:r>
      <w:r>
        <w:rPr>
          <w:w w:val="115"/>
        </w:rPr>
        <w:t>index</w:t>
      </w:r>
      <w:r>
        <w:rPr>
          <w:spacing w:val="-23"/>
          <w:w w:val="115"/>
        </w:rPr>
        <w:t xml:space="preserve"> </w:t>
      </w:r>
      <w:r>
        <w:rPr>
          <w:w w:val="115"/>
        </w:rPr>
        <w:t>is</w:t>
      </w:r>
      <w:r>
        <w:rPr>
          <w:spacing w:val="-13"/>
          <w:w w:val="115"/>
        </w:rPr>
        <w:t xml:space="preserve"> </w:t>
      </w:r>
      <w:r>
        <w:rPr>
          <w:w w:val="115"/>
        </w:rPr>
        <w:t>comparable</w:t>
      </w:r>
      <w:r>
        <w:rPr>
          <w:spacing w:val="-15"/>
          <w:w w:val="115"/>
        </w:rPr>
        <w:t xml:space="preserve"> </w:t>
      </w:r>
      <w:r>
        <w:rPr>
          <w:w w:val="115"/>
        </w:rPr>
        <w:t>with</w:t>
      </w:r>
      <w:r>
        <w:rPr>
          <w:spacing w:val="-6"/>
          <w:w w:val="115"/>
        </w:rPr>
        <w:t xml:space="preserve"> </w:t>
      </w:r>
      <w:r>
        <w:rPr>
          <w:w w:val="115"/>
        </w:rPr>
        <w:t>Utsey</w:t>
      </w:r>
      <w:r>
        <w:rPr>
          <w:spacing w:val="-14"/>
          <w:w w:val="115"/>
        </w:rPr>
        <w:t xml:space="preserve"> </w:t>
      </w:r>
      <w:r>
        <w:rPr>
          <w:w w:val="115"/>
        </w:rPr>
        <w:t>and</w:t>
      </w:r>
      <w:r>
        <w:rPr>
          <w:spacing w:val="15"/>
          <w:w w:val="115"/>
        </w:rPr>
        <w:t xml:space="preserve"> </w:t>
      </w:r>
      <w:r>
        <w:rPr>
          <w:w w:val="115"/>
        </w:rPr>
        <w:t>Ponterotto's</w:t>
      </w:r>
      <w:r>
        <w:rPr>
          <w:spacing w:val="-6"/>
          <w:w w:val="115"/>
        </w:rPr>
        <w:t xml:space="preserve"> </w:t>
      </w:r>
      <w:r>
        <w:rPr>
          <w:w w:val="115"/>
        </w:rPr>
        <w:t>(1996)</w:t>
      </w:r>
      <w:r>
        <w:rPr>
          <w:spacing w:val="-9"/>
          <w:w w:val="115"/>
        </w:rPr>
        <w:t xml:space="preserve"> </w:t>
      </w:r>
      <w:r>
        <w:rPr>
          <w:w w:val="115"/>
        </w:rPr>
        <w:t>estimate</w:t>
      </w:r>
      <w:r>
        <w:rPr>
          <w:spacing w:val="-13"/>
          <w:w w:val="115"/>
        </w:rPr>
        <w:t xml:space="preserve"> </w:t>
      </w:r>
      <w:r>
        <w:rPr>
          <w:w w:val="115"/>
        </w:rPr>
        <w:t>for</w:t>
      </w:r>
      <w:r>
        <w:rPr>
          <w:spacing w:val="-13"/>
          <w:w w:val="115"/>
        </w:rPr>
        <w:t xml:space="preserve"> </w:t>
      </w:r>
      <w:r>
        <w:rPr>
          <w:w w:val="115"/>
        </w:rPr>
        <w:t>the</w:t>
      </w:r>
      <w:r>
        <w:rPr>
          <w:spacing w:val="23"/>
          <w:w w:val="115"/>
        </w:rPr>
        <w:t xml:space="preserve"> </w:t>
      </w:r>
      <w:r>
        <w:rPr>
          <w:w w:val="115"/>
        </w:rPr>
        <w:t>original IRRS.</w:t>
      </w:r>
    </w:p>
    <w:p w14:paraId="647D6A38" w14:textId="77777777" w:rsidR="00D37A87" w:rsidRDefault="00D37A87" w:rsidP="00D37A87">
      <w:pPr>
        <w:pStyle w:val="BodyText"/>
        <w:kinsoku w:val="0"/>
        <w:overflowPunct w:val="0"/>
        <w:spacing w:before="14"/>
      </w:pPr>
    </w:p>
    <w:p w14:paraId="3A60CA00" w14:textId="77777777" w:rsidR="00D37A87" w:rsidRDefault="00D37A87" w:rsidP="00D37A87">
      <w:pPr>
        <w:pStyle w:val="Heading2"/>
        <w:kinsoku w:val="0"/>
        <w:overflowPunct w:val="0"/>
        <w:ind w:left="147"/>
        <w:rPr>
          <w:spacing w:val="-2"/>
        </w:rPr>
      </w:pPr>
      <w:r>
        <w:rPr>
          <w:spacing w:val="-2"/>
        </w:rPr>
        <w:t>DISCUSSION</w:t>
      </w:r>
    </w:p>
    <w:p w14:paraId="2E322BCE" w14:textId="77777777" w:rsidR="00D37A87" w:rsidRDefault="00D37A87" w:rsidP="00D37A87">
      <w:pPr>
        <w:pStyle w:val="BodyText"/>
        <w:kinsoku w:val="0"/>
        <w:overflowPunct w:val="0"/>
        <w:spacing w:before="25"/>
        <w:rPr>
          <w:rFonts w:ascii="Arial" w:hAnsi="Arial" w:cs="Arial"/>
          <w:b/>
          <w:bCs/>
        </w:rPr>
      </w:pPr>
    </w:p>
    <w:p w14:paraId="55C75474" w14:textId="77777777" w:rsidR="00D37A87" w:rsidRDefault="00D37A87" w:rsidP="00D37A87">
      <w:pPr>
        <w:pStyle w:val="BodyText"/>
        <w:kinsoku w:val="0"/>
        <w:overflowPunct w:val="0"/>
        <w:spacing w:line="235" w:lineRule="auto"/>
        <w:ind w:left="132" w:right="163" w:hanging="1"/>
        <w:jc w:val="both"/>
        <w:rPr>
          <w:w w:val="115"/>
        </w:rPr>
      </w:pPr>
      <w:r>
        <w:rPr>
          <w:w w:val="115"/>
        </w:rPr>
        <w:t>This</w:t>
      </w:r>
      <w:r>
        <w:rPr>
          <w:spacing w:val="-8"/>
          <w:w w:val="115"/>
        </w:rPr>
        <w:t xml:space="preserve"> </w:t>
      </w:r>
      <w:r>
        <w:rPr>
          <w:w w:val="115"/>
        </w:rPr>
        <w:t>article</w:t>
      </w:r>
      <w:r>
        <w:rPr>
          <w:spacing w:val="-6"/>
          <w:w w:val="115"/>
        </w:rPr>
        <w:t xml:space="preserve"> </w:t>
      </w:r>
      <w:r>
        <w:rPr>
          <w:w w:val="115"/>
        </w:rPr>
        <w:t>reported</w:t>
      </w:r>
      <w:r>
        <w:rPr>
          <w:spacing w:val="15"/>
          <w:w w:val="115"/>
        </w:rPr>
        <w:t xml:space="preserve"> </w:t>
      </w:r>
      <w:r>
        <w:rPr>
          <w:w w:val="115"/>
        </w:rPr>
        <w:t>the</w:t>
      </w:r>
      <w:r>
        <w:rPr>
          <w:spacing w:val="8"/>
          <w:w w:val="115"/>
        </w:rPr>
        <w:t xml:space="preserve"> </w:t>
      </w:r>
      <w:r>
        <w:rPr>
          <w:w w:val="115"/>
        </w:rPr>
        <w:t>results</w:t>
      </w:r>
      <w:r>
        <w:rPr>
          <w:spacing w:val="-8"/>
          <w:w w:val="115"/>
        </w:rPr>
        <w:t xml:space="preserve"> </w:t>
      </w:r>
      <w:r>
        <w:rPr>
          <w:w w:val="115"/>
        </w:rPr>
        <w:t>of</w:t>
      </w:r>
      <w:r>
        <w:rPr>
          <w:spacing w:val="-11"/>
          <w:w w:val="115"/>
        </w:rPr>
        <w:t xml:space="preserve"> </w:t>
      </w:r>
      <w:r>
        <w:rPr>
          <w:w w:val="115"/>
        </w:rPr>
        <w:t>a</w:t>
      </w:r>
      <w:r>
        <w:rPr>
          <w:spacing w:val="8"/>
          <w:w w:val="115"/>
        </w:rPr>
        <w:t xml:space="preserve"> </w:t>
      </w:r>
      <w:r>
        <w:rPr>
          <w:w w:val="115"/>
        </w:rPr>
        <w:t>study</w:t>
      </w:r>
      <w:r>
        <w:rPr>
          <w:spacing w:val="-3"/>
          <w:w w:val="115"/>
        </w:rPr>
        <w:t xml:space="preserve"> </w:t>
      </w:r>
      <w:r>
        <w:rPr>
          <w:w w:val="115"/>
        </w:rPr>
        <w:t>aimed</w:t>
      </w:r>
      <w:r>
        <w:rPr>
          <w:spacing w:val="10"/>
          <w:w w:val="115"/>
        </w:rPr>
        <w:t xml:space="preserve"> </w:t>
      </w:r>
      <w:r>
        <w:rPr>
          <w:w w:val="115"/>
        </w:rPr>
        <w:t>at</w:t>
      </w:r>
      <w:r>
        <w:rPr>
          <w:spacing w:val="9"/>
          <w:w w:val="115"/>
        </w:rPr>
        <w:t xml:space="preserve"> </w:t>
      </w:r>
      <w:r>
        <w:rPr>
          <w:w w:val="115"/>
        </w:rPr>
        <w:t>developing</w:t>
      </w:r>
      <w:r>
        <w:rPr>
          <w:spacing w:val="2"/>
          <w:w w:val="115"/>
        </w:rPr>
        <w:t xml:space="preserve"> </w:t>
      </w:r>
      <w:r>
        <w:rPr>
          <w:w w:val="115"/>
        </w:rPr>
        <w:t>a short</w:t>
      </w:r>
      <w:r>
        <w:rPr>
          <w:spacing w:val="-13"/>
          <w:w w:val="115"/>
        </w:rPr>
        <w:t xml:space="preserve"> </w:t>
      </w:r>
      <w:r>
        <w:rPr>
          <w:w w:val="115"/>
        </w:rPr>
        <w:t>version</w:t>
      </w:r>
      <w:r>
        <w:rPr>
          <w:spacing w:val="-1"/>
          <w:w w:val="115"/>
        </w:rPr>
        <w:t xml:space="preserve"> </w:t>
      </w:r>
      <w:r>
        <w:rPr>
          <w:w w:val="115"/>
        </w:rPr>
        <w:t>of</w:t>
      </w:r>
      <w:r>
        <w:rPr>
          <w:spacing w:val="-1"/>
          <w:w w:val="115"/>
        </w:rPr>
        <w:t xml:space="preserve"> </w:t>
      </w:r>
      <w:r>
        <w:rPr>
          <w:w w:val="115"/>
        </w:rPr>
        <w:t>the</w:t>
      </w:r>
      <w:r>
        <w:rPr>
          <w:spacing w:val="40"/>
          <w:w w:val="115"/>
        </w:rPr>
        <w:t xml:space="preserve"> </w:t>
      </w:r>
      <w:r>
        <w:rPr>
          <w:w w:val="115"/>
        </w:rPr>
        <w:t>IRRS.</w:t>
      </w:r>
      <w:r>
        <w:rPr>
          <w:spacing w:val="13"/>
          <w:w w:val="115"/>
        </w:rPr>
        <w:t xml:space="preserve"> </w:t>
      </w:r>
      <w:r>
        <w:rPr>
          <w:w w:val="115"/>
        </w:rPr>
        <w:t>Using</w:t>
      </w:r>
      <w:r>
        <w:rPr>
          <w:spacing w:val="-4"/>
          <w:w w:val="115"/>
        </w:rPr>
        <w:t xml:space="preserve"> </w:t>
      </w:r>
      <w:r>
        <w:rPr>
          <w:w w:val="115"/>
        </w:rPr>
        <w:t>exploratory</w:t>
      </w:r>
      <w:r>
        <w:rPr>
          <w:spacing w:val="9"/>
          <w:w w:val="115"/>
        </w:rPr>
        <w:t xml:space="preserve"> </w:t>
      </w:r>
      <w:r>
        <w:rPr>
          <w:w w:val="115"/>
        </w:rPr>
        <w:t>factor</w:t>
      </w:r>
      <w:r>
        <w:rPr>
          <w:spacing w:val="-3"/>
          <w:w w:val="115"/>
        </w:rPr>
        <w:t xml:space="preserve"> </w:t>
      </w:r>
      <w:r>
        <w:rPr>
          <w:w w:val="115"/>
        </w:rPr>
        <w:t>analysis</w:t>
      </w:r>
      <w:r>
        <w:rPr>
          <w:spacing w:val="10"/>
          <w:w w:val="115"/>
        </w:rPr>
        <w:t xml:space="preserve"> </w:t>
      </w:r>
      <w:r>
        <w:rPr>
          <w:w w:val="115"/>
        </w:rPr>
        <w:t>to</w:t>
      </w:r>
      <w:r>
        <w:rPr>
          <w:spacing w:val="-13"/>
          <w:w w:val="115"/>
        </w:rPr>
        <w:t xml:space="preserve"> </w:t>
      </w:r>
      <w:r>
        <w:rPr>
          <w:w w:val="115"/>
        </w:rPr>
        <w:t>reanalyze</w:t>
      </w:r>
      <w:r>
        <w:rPr>
          <w:spacing w:val="-3"/>
          <w:w w:val="115"/>
        </w:rPr>
        <w:t xml:space="preserve"> </w:t>
      </w:r>
      <w:r>
        <w:rPr>
          <w:w w:val="115"/>
        </w:rPr>
        <w:t>a</w:t>
      </w:r>
      <w:r>
        <w:rPr>
          <w:spacing w:val="5"/>
          <w:w w:val="115"/>
        </w:rPr>
        <w:t xml:space="preserve"> </w:t>
      </w:r>
      <w:r>
        <w:rPr>
          <w:w w:val="115"/>
        </w:rPr>
        <w:t>data</w:t>
      </w:r>
      <w:r>
        <w:rPr>
          <w:spacing w:val="6"/>
          <w:w w:val="115"/>
        </w:rPr>
        <w:t xml:space="preserve"> </w:t>
      </w:r>
      <w:r>
        <w:rPr>
          <w:w w:val="115"/>
        </w:rPr>
        <w:t>set</w:t>
      </w:r>
      <w:r>
        <w:rPr>
          <w:spacing w:val="-11"/>
          <w:w w:val="115"/>
        </w:rPr>
        <w:t xml:space="preserve"> </w:t>
      </w:r>
      <w:r>
        <w:rPr>
          <w:w w:val="115"/>
        </w:rPr>
        <w:t>from</w:t>
      </w:r>
      <w:r>
        <w:rPr>
          <w:spacing w:val="18"/>
          <w:w w:val="115"/>
        </w:rPr>
        <w:t xml:space="preserve"> </w:t>
      </w:r>
      <w:r>
        <w:rPr>
          <w:w w:val="115"/>
        </w:rPr>
        <w:t>the</w:t>
      </w:r>
      <w:r>
        <w:rPr>
          <w:spacing w:val="-5"/>
          <w:w w:val="115"/>
        </w:rPr>
        <w:t xml:space="preserve"> </w:t>
      </w:r>
      <w:r>
        <w:rPr>
          <w:w w:val="115"/>
        </w:rPr>
        <w:t>IRRS</w:t>
      </w:r>
      <w:r>
        <w:rPr>
          <w:spacing w:val="16"/>
          <w:w w:val="115"/>
        </w:rPr>
        <w:t xml:space="preserve"> </w:t>
      </w:r>
      <w:r>
        <w:rPr>
          <w:w w:val="115"/>
        </w:rPr>
        <w:t>development</w:t>
      </w:r>
      <w:r>
        <w:rPr>
          <w:spacing w:val="28"/>
          <w:w w:val="115"/>
        </w:rPr>
        <w:t xml:space="preserve"> </w:t>
      </w:r>
      <w:r>
        <w:rPr>
          <w:w w:val="115"/>
        </w:rPr>
        <w:t>study,</w:t>
      </w:r>
      <w:r>
        <w:rPr>
          <w:spacing w:val="31"/>
          <w:w w:val="115"/>
        </w:rPr>
        <w:t xml:space="preserve"> </w:t>
      </w:r>
      <w:r>
        <w:rPr>
          <w:w w:val="115"/>
        </w:rPr>
        <w:t>I</w:t>
      </w:r>
      <w:r>
        <w:rPr>
          <w:spacing w:val="24"/>
          <w:w w:val="115"/>
        </w:rPr>
        <w:t xml:space="preserve"> </w:t>
      </w:r>
      <w:r>
        <w:rPr>
          <w:w w:val="115"/>
        </w:rPr>
        <w:t>developed</w:t>
      </w:r>
      <w:r>
        <w:rPr>
          <w:spacing w:val="45"/>
          <w:w w:val="115"/>
        </w:rPr>
        <w:t xml:space="preserve"> </w:t>
      </w:r>
      <w:r>
        <w:rPr>
          <w:w w:val="115"/>
        </w:rPr>
        <w:t>a</w:t>
      </w:r>
      <w:r>
        <w:rPr>
          <w:spacing w:val="47"/>
          <w:w w:val="115"/>
        </w:rPr>
        <w:t xml:space="preserve"> </w:t>
      </w:r>
      <w:r>
        <w:rPr>
          <w:w w:val="115"/>
        </w:rPr>
        <w:t>22-item</w:t>
      </w:r>
      <w:r>
        <w:rPr>
          <w:spacing w:val="39"/>
          <w:w w:val="115"/>
        </w:rPr>
        <w:t xml:space="preserve"> </w:t>
      </w:r>
      <w:r>
        <w:rPr>
          <w:w w:val="115"/>
        </w:rPr>
        <w:t>prototype.</w:t>
      </w:r>
      <w:r>
        <w:rPr>
          <w:spacing w:val="35"/>
          <w:w w:val="115"/>
        </w:rPr>
        <w:t xml:space="preserve"> </w:t>
      </w:r>
      <w:r>
        <w:rPr>
          <w:w w:val="115"/>
        </w:rPr>
        <w:t>CFA</w:t>
      </w:r>
      <w:r>
        <w:rPr>
          <w:spacing w:val="16"/>
          <w:w w:val="115"/>
        </w:rPr>
        <w:t xml:space="preserve"> </w:t>
      </w:r>
      <w:r>
        <w:rPr>
          <w:w w:val="115"/>
        </w:rPr>
        <w:t>procedures supported</w:t>
      </w:r>
      <w:r>
        <w:rPr>
          <w:spacing w:val="8"/>
          <w:w w:val="115"/>
        </w:rPr>
        <w:t xml:space="preserve"> </w:t>
      </w:r>
      <w:r>
        <w:rPr>
          <w:w w:val="115"/>
        </w:rPr>
        <w:t>a three-factor</w:t>
      </w:r>
      <w:r>
        <w:rPr>
          <w:spacing w:val="6"/>
          <w:w w:val="115"/>
        </w:rPr>
        <w:t xml:space="preserve"> </w:t>
      </w:r>
      <w:r>
        <w:rPr>
          <w:w w:val="115"/>
        </w:rPr>
        <w:t>(cultural.</w:t>
      </w:r>
      <w:r>
        <w:rPr>
          <w:spacing w:val="-4"/>
          <w:w w:val="115"/>
        </w:rPr>
        <w:t xml:space="preserve"> </w:t>
      </w:r>
      <w:r>
        <w:rPr>
          <w:w w:val="115"/>
        </w:rPr>
        <w:t>institutional.</w:t>
      </w:r>
      <w:r>
        <w:rPr>
          <w:spacing w:val="-11"/>
          <w:w w:val="115"/>
        </w:rPr>
        <w:t xml:space="preserve"> </w:t>
      </w:r>
      <w:r>
        <w:rPr>
          <w:w w:val="115"/>
        </w:rPr>
        <w:t>and</w:t>
      </w:r>
      <w:r>
        <w:rPr>
          <w:spacing w:val="-4"/>
          <w:w w:val="115"/>
        </w:rPr>
        <w:t xml:space="preserve"> </w:t>
      </w:r>
      <w:r>
        <w:rPr>
          <w:w w:val="115"/>
        </w:rPr>
        <w:t>individual)</w:t>
      </w:r>
      <w:r>
        <w:rPr>
          <w:spacing w:val="10"/>
          <w:w w:val="115"/>
        </w:rPr>
        <w:t xml:space="preserve"> </w:t>
      </w:r>
      <w:r>
        <w:rPr>
          <w:w w:val="115"/>
        </w:rPr>
        <w:t>oblique</w:t>
      </w:r>
      <w:r>
        <w:rPr>
          <w:spacing w:val="-8"/>
          <w:w w:val="115"/>
        </w:rPr>
        <w:t xml:space="preserve"> </w:t>
      </w:r>
      <w:r>
        <w:rPr>
          <w:w w:val="115"/>
        </w:rPr>
        <w:t>model</w:t>
      </w:r>
      <w:r>
        <w:rPr>
          <w:spacing w:val="-3"/>
          <w:w w:val="115"/>
        </w:rPr>
        <w:t xml:space="preserve"> </w:t>
      </w:r>
      <w:r>
        <w:rPr>
          <w:w w:val="115"/>
        </w:rPr>
        <w:t>for</w:t>
      </w:r>
      <w:r>
        <w:rPr>
          <w:spacing w:val="-6"/>
          <w:w w:val="115"/>
        </w:rPr>
        <w:t xml:space="preserve"> </w:t>
      </w:r>
      <w:r>
        <w:rPr>
          <w:w w:val="115"/>
        </w:rPr>
        <w:t>the</w:t>
      </w:r>
      <w:r>
        <w:rPr>
          <w:spacing w:val="17"/>
          <w:w w:val="115"/>
        </w:rPr>
        <w:t xml:space="preserve"> </w:t>
      </w:r>
      <w:r>
        <w:rPr>
          <w:w w:val="115"/>
        </w:rPr>
        <w:t>IRRS-B</w:t>
      </w:r>
      <w:r>
        <w:rPr>
          <w:spacing w:val="-12"/>
          <w:w w:val="115"/>
        </w:rPr>
        <w:t xml:space="preserve"> </w:t>
      </w:r>
      <w:r>
        <w:rPr>
          <w:w w:val="115"/>
        </w:rPr>
        <w:t>as</w:t>
      </w:r>
      <w:r>
        <w:rPr>
          <w:spacing w:val="34"/>
          <w:w w:val="115"/>
        </w:rPr>
        <w:t xml:space="preserve"> </w:t>
      </w:r>
      <w:r>
        <w:rPr>
          <w:w w:val="115"/>
        </w:rPr>
        <w:t>best</w:t>
      </w:r>
      <w:r>
        <w:rPr>
          <w:spacing w:val="-9"/>
          <w:w w:val="115"/>
        </w:rPr>
        <w:t xml:space="preserve"> </w:t>
      </w:r>
      <w:r>
        <w:rPr>
          <w:w w:val="115"/>
        </w:rPr>
        <w:t>representing the</w:t>
      </w:r>
      <w:r>
        <w:rPr>
          <w:spacing w:val="-4"/>
          <w:w w:val="115"/>
        </w:rPr>
        <w:t xml:space="preserve"> </w:t>
      </w:r>
      <w:r>
        <w:rPr>
          <w:w w:val="115"/>
        </w:rPr>
        <w:t>multidimensional</w:t>
      </w:r>
      <w:r>
        <w:rPr>
          <w:spacing w:val="-3"/>
          <w:w w:val="115"/>
        </w:rPr>
        <w:t xml:space="preserve"> </w:t>
      </w:r>
      <w:r>
        <w:rPr>
          <w:w w:val="115"/>
        </w:rPr>
        <w:t>nature</w:t>
      </w:r>
      <w:r>
        <w:rPr>
          <w:spacing w:val="-14"/>
          <w:w w:val="115"/>
        </w:rPr>
        <w:t xml:space="preserve"> </w:t>
      </w:r>
      <w:r>
        <w:rPr>
          <w:w w:val="115"/>
        </w:rPr>
        <w:t>ofracism. Fit indexes</w:t>
      </w:r>
      <w:r>
        <w:rPr>
          <w:spacing w:val="3"/>
          <w:w w:val="115"/>
        </w:rPr>
        <w:t xml:space="preserve"> </w:t>
      </w:r>
      <w:r>
        <w:rPr>
          <w:w w:val="115"/>
        </w:rPr>
        <w:t>for</w:t>
      </w:r>
      <w:r>
        <w:rPr>
          <w:spacing w:val="-6"/>
          <w:w w:val="115"/>
        </w:rPr>
        <w:t xml:space="preserve"> </w:t>
      </w:r>
      <w:r>
        <w:rPr>
          <w:w w:val="115"/>
        </w:rPr>
        <w:t>the</w:t>
      </w:r>
      <w:r>
        <w:rPr>
          <w:spacing w:val="17"/>
          <w:w w:val="115"/>
        </w:rPr>
        <w:t xml:space="preserve"> </w:t>
      </w:r>
      <w:r>
        <w:rPr>
          <w:w w:val="115"/>
        </w:rPr>
        <w:t>IRRS-B</w:t>
      </w:r>
      <w:r>
        <w:rPr>
          <w:spacing w:val="-6"/>
          <w:w w:val="115"/>
        </w:rPr>
        <w:t xml:space="preserve"> </w:t>
      </w:r>
      <w:r>
        <w:rPr>
          <w:w w:val="115"/>
        </w:rPr>
        <w:t>improved</w:t>
      </w:r>
      <w:r>
        <w:rPr>
          <w:spacing w:val="20"/>
          <w:w w:val="115"/>
        </w:rPr>
        <w:t xml:space="preserve"> </w:t>
      </w:r>
      <w:r>
        <w:rPr>
          <w:w w:val="115"/>
        </w:rPr>
        <w:t>significantly</w:t>
      </w:r>
      <w:r>
        <w:rPr>
          <w:spacing w:val="8"/>
          <w:w w:val="115"/>
        </w:rPr>
        <w:t xml:space="preserve"> </w:t>
      </w:r>
      <w:r>
        <w:rPr>
          <w:w w:val="115"/>
        </w:rPr>
        <w:t>when</w:t>
      </w:r>
      <w:r>
        <w:rPr>
          <w:spacing w:val="10"/>
          <w:w w:val="115"/>
        </w:rPr>
        <w:t xml:space="preserve"> </w:t>
      </w:r>
      <w:r>
        <w:rPr>
          <w:w w:val="115"/>
        </w:rPr>
        <w:t>the</w:t>
      </w:r>
      <w:r>
        <w:rPr>
          <w:spacing w:val="15"/>
          <w:w w:val="115"/>
        </w:rPr>
        <w:t xml:space="preserve"> </w:t>
      </w:r>
      <w:r>
        <w:rPr>
          <w:w w:val="115"/>
        </w:rPr>
        <w:t>data</w:t>
      </w:r>
      <w:r>
        <w:rPr>
          <w:spacing w:val="-2"/>
          <w:w w:val="115"/>
        </w:rPr>
        <w:t xml:space="preserve"> </w:t>
      </w:r>
      <w:r>
        <w:rPr>
          <w:w w:val="115"/>
        </w:rPr>
        <w:t>were</w:t>
      </w:r>
      <w:r>
        <w:rPr>
          <w:spacing w:val="4"/>
          <w:w w:val="115"/>
        </w:rPr>
        <w:t xml:space="preserve"> </w:t>
      </w:r>
      <w:r>
        <w:rPr>
          <w:w w:val="115"/>
        </w:rPr>
        <w:t>reanalyzed</w:t>
      </w:r>
      <w:r>
        <w:rPr>
          <w:spacing w:val="-1"/>
          <w:w w:val="115"/>
        </w:rPr>
        <w:t xml:space="preserve"> </w:t>
      </w:r>
      <w:r>
        <w:rPr>
          <w:w w:val="115"/>
        </w:rPr>
        <w:t>using</w:t>
      </w:r>
      <w:r>
        <w:rPr>
          <w:spacing w:val="-9"/>
          <w:w w:val="115"/>
        </w:rPr>
        <w:t xml:space="preserve"> </w:t>
      </w:r>
      <w:r>
        <w:rPr>
          <w:w w:val="115"/>
        </w:rPr>
        <w:t>the</w:t>
      </w:r>
      <w:r>
        <w:rPr>
          <w:spacing w:val="-17"/>
          <w:w w:val="115"/>
        </w:rPr>
        <w:t xml:space="preserve"> </w:t>
      </w:r>
      <w:r>
        <w:rPr>
          <w:w w:val="115"/>
        </w:rPr>
        <w:t>aggregate-item</w:t>
      </w:r>
      <w:r>
        <w:rPr>
          <w:spacing w:val="-18"/>
          <w:w w:val="115"/>
        </w:rPr>
        <w:t xml:space="preserve"> </w:t>
      </w:r>
      <w:r>
        <w:rPr>
          <w:w w:val="115"/>
        </w:rPr>
        <w:t>confirmatory</w:t>
      </w:r>
      <w:r>
        <w:rPr>
          <w:spacing w:val="-12"/>
          <w:w w:val="115"/>
        </w:rPr>
        <w:t xml:space="preserve"> </w:t>
      </w:r>
      <w:r>
        <w:rPr>
          <w:w w:val="115"/>
        </w:rPr>
        <w:t>factor</w:t>
      </w:r>
      <w:r>
        <w:rPr>
          <w:spacing w:val="-13"/>
          <w:w w:val="115"/>
        </w:rPr>
        <w:t xml:space="preserve"> </w:t>
      </w:r>
      <w:r>
        <w:rPr>
          <w:w w:val="115"/>
        </w:rPr>
        <w:t>analytic</w:t>
      </w:r>
      <w:r>
        <w:rPr>
          <w:spacing w:val="-2"/>
          <w:w w:val="115"/>
        </w:rPr>
        <w:t xml:space="preserve"> </w:t>
      </w:r>
      <w:r>
        <w:rPr>
          <w:w w:val="115"/>
        </w:rPr>
        <w:t>procedure</w:t>
      </w:r>
      <w:r>
        <w:rPr>
          <w:spacing w:val="2"/>
          <w:w w:val="115"/>
        </w:rPr>
        <w:t xml:space="preserve"> </w:t>
      </w:r>
      <w:r>
        <w:rPr>
          <w:w w:val="115"/>
        </w:rPr>
        <w:t>recommended</w:t>
      </w:r>
      <w:r>
        <w:rPr>
          <w:spacing w:val="-1"/>
          <w:w w:val="115"/>
        </w:rPr>
        <w:t xml:space="preserve"> </w:t>
      </w:r>
      <w:r>
        <w:rPr>
          <w:w w:val="115"/>
        </w:rPr>
        <w:t>by</w:t>
      </w:r>
      <w:r>
        <w:rPr>
          <w:spacing w:val="9"/>
          <w:w w:val="115"/>
        </w:rPr>
        <w:t xml:space="preserve"> </w:t>
      </w:r>
      <w:r>
        <w:rPr>
          <w:w w:val="115"/>
        </w:rPr>
        <w:t>Bagozzi</w:t>
      </w:r>
      <w:r>
        <w:rPr>
          <w:spacing w:val="-2"/>
          <w:w w:val="115"/>
        </w:rPr>
        <w:t xml:space="preserve"> </w:t>
      </w:r>
      <w:r>
        <w:rPr>
          <w:w w:val="115"/>
        </w:rPr>
        <w:t>and</w:t>
      </w:r>
      <w:r>
        <w:rPr>
          <w:spacing w:val="60"/>
          <w:w w:val="115"/>
        </w:rPr>
        <w:t xml:space="preserve"> </w:t>
      </w:r>
      <w:r>
        <w:rPr>
          <w:w w:val="115"/>
        </w:rPr>
        <w:t>Heatherton</w:t>
      </w:r>
      <w:r>
        <w:rPr>
          <w:spacing w:val="19"/>
          <w:w w:val="115"/>
        </w:rPr>
        <w:t xml:space="preserve"> </w:t>
      </w:r>
      <w:r>
        <w:rPr>
          <w:w w:val="115"/>
        </w:rPr>
        <w:t>(1994).</w:t>
      </w:r>
      <w:r>
        <w:rPr>
          <w:spacing w:val="14"/>
          <w:w w:val="115"/>
        </w:rPr>
        <w:t xml:space="preserve"> </w:t>
      </w:r>
      <w:r>
        <w:rPr>
          <w:w w:val="115"/>
        </w:rPr>
        <w:t>Furthermore,</w:t>
      </w:r>
      <w:r>
        <w:rPr>
          <w:spacing w:val="28"/>
          <w:w w:val="115"/>
        </w:rPr>
        <w:t xml:space="preserve"> </w:t>
      </w:r>
      <w:r>
        <w:rPr>
          <w:w w:val="115"/>
        </w:rPr>
        <w:t>the</w:t>
      </w:r>
      <w:r>
        <w:rPr>
          <w:spacing w:val="15"/>
          <w:w w:val="115"/>
        </w:rPr>
        <w:t xml:space="preserve"> </w:t>
      </w:r>
      <w:r>
        <w:rPr>
          <w:w w:val="115"/>
        </w:rPr>
        <w:t>three subscales and</w:t>
      </w:r>
      <w:r>
        <w:rPr>
          <w:spacing w:val="11"/>
          <w:w w:val="115"/>
        </w:rPr>
        <w:t xml:space="preserve"> </w:t>
      </w:r>
      <w:r>
        <w:rPr>
          <w:w w:val="115"/>
        </w:rPr>
        <w:t>the</w:t>
      </w:r>
      <w:r>
        <w:rPr>
          <w:spacing w:val="3"/>
          <w:w w:val="115"/>
        </w:rPr>
        <w:t xml:space="preserve"> </w:t>
      </w:r>
      <w:r>
        <w:rPr>
          <w:w w:val="115"/>
        </w:rPr>
        <w:t>Global</w:t>
      </w:r>
      <w:r>
        <w:rPr>
          <w:spacing w:val="5"/>
          <w:w w:val="115"/>
        </w:rPr>
        <w:t xml:space="preserve"> </w:t>
      </w:r>
      <w:r>
        <w:rPr>
          <w:w w:val="115"/>
        </w:rPr>
        <w:t>Racism</w:t>
      </w:r>
      <w:r>
        <w:rPr>
          <w:spacing w:val="7"/>
          <w:w w:val="115"/>
        </w:rPr>
        <w:t xml:space="preserve"> </w:t>
      </w:r>
      <w:r>
        <w:rPr>
          <w:w w:val="115"/>
        </w:rPr>
        <w:t>measure</w:t>
      </w:r>
      <w:r>
        <w:rPr>
          <w:spacing w:val="-10"/>
          <w:w w:val="115"/>
        </w:rPr>
        <w:t xml:space="preserve"> </w:t>
      </w:r>
      <w:r>
        <w:rPr>
          <w:w w:val="115"/>
        </w:rPr>
        <w:t>of</w:t>
      </w:r>
      <w:r>
        <w:rPr>
          <w:spacing w:val="3"/>
          <w:w w:val="115"/>
        </w:rPr>
        <w:t xml:space="preserve"> </w:t>
      </w:r>
      <w:r>
        <w:rPr>
          <w:w w:val="115"/>
        </w:rPr>
        <w:t>the</w:t>
      </w:r>
      <w:r>
        <w:rPr>
          <w:spacing w:val="35"/>
          <w:w w:val="115"/>
        </w:rPr>
        <w:t xml:space="preserve"> </w:t>
      </w:r>
      <w:r>
        <w:rPr>
          <w:w w:val="115"/>
        </w:rPr>
        <w:t>IRRS-B</w:t>
      </w:r>
      <w:r>
        <w:rPr>
          <w:spacing w:val="-7"/>
          <w:w w:val="115"/>
        </w:rPr>
        <w:t xml:space="preserve"> </w:t>
      </w:r>
      <w:r>
        <w:rPr>
          <w:w w:val="115"/>
        </w:rPr>
        <w:t>demonstrated</w:t>
      </w:r>
      <w:r>
        <w:rPr>
          <w:spacing w:val="17"/>
          <w:w w:val="115"/>
        </w:rPr>
        <w:t xml:space="preserve"> </w:t>
      </w:r>
      <w:r>
        <w:rPr>
          <w:w w:val="115"/>
        </w:rPr>
        <w:t>adequate</w:t>
      </w:r>
      <w:r>
        <w:rPr>
          <w:spacing w:val="-3"/>
          <w:w w:val="115"/>
        </w:rPr>
        <w:t xml:space="preserve"> </w:t>
      </w:r>
      <w:r>
        <w:rPr>
          <w:w w:val="115"/>
        </w:rPr>
        <w:t>internal</w:t>
      </w:r>
      <w:r>
        <w:rPr>
          <w:spacing w:val="-2"/>
          <w:w w:val="115"/>
        </w:rPr>
        <w:t xml:space="preserve"> </w:t>
      </w:r>
      <w:r>
        <w:rPr>
          <w:w w:val="115"/>
        </w:rPr>
        <w:t>con­ sistency for</w:t>
      </w:r>
      <w:r>
        <w:rPr>
          <w:spacing w:val="-10"/>
          <w:w w:val="115"/>
        </w:rPr>
        <w:t xml:space="preserve"> </w:t>
      </w:r>
      <w:r>
        <w:rPr>
          <w:w w:val="115"/>
        </w:rPr>
        <w:t>both</w:t>
      </w:r>
      <w:r>
        <w:rPr>
          <w:spacing w:val="9"/>
          <w:w w:val="115"/>
        </w:rPr>
        <w:t xml:space="preserve"> </w:t>
      </w:r>
      <w:r>
        <w:rPr>
          <w:w w:val="115"/>
        </w:rPr>
        <w:t>the</w:t>
      </w:r>
      <w:r>
        <w:rPr>
          <w:spacing w:val="14"/>
          <w:w w:val="115"/>
        </w:rPr>
        <w:t xml:space="preserve"> </w:t>
      </w:r>
      <w:r>
        <w:rPr>
          <w:w w:val="115"/>
        </w:rPr>
        <w:t>standard</w:t>
      </w:r>
      <w:r>
        <w:rPr>
          <w:spacing w:val="10"/>
          <w:w w:val="115"/>
        </w:rPr>
        <w:t xml:space="preserve"> </w:t>
      </w:r>
      <w:r>
        <w:rPr>
          <w:w w:val="115"/>
        </w:rPr>
        <w:t>factor</w:t>
      </w:r>
      <w:r>
        <w:rPr>
          <w:spacing w:val="-5"/>
          <w:w w:val="115"/>
        </w:rPr>
        <w:t xml:space="preserve"> </w:t>
      </w:r>
      <w:r>
        <w:rPr>
          <w:w w:val="115"/>
        </w:rPr>
        <w:t>structure</w:t>
      </w:r>
      <w:r>
        <w:rPr>
          <w:spacing w:val="5"/>
          <w:w w:val="115"/>
        </w:rPr>
        <w:t xml:space="preserve"> </w:t>
      </w:r>
      <w:r>
        <w:rPr>
          <w:w w:val="115"/>
        </w:rPr>
        <w:t>and</w:t>
      </w:r>
      <w:r>
        <w:rPr>
          <w:spacing w:val="-7"/>
          <w:w w:val="115"/>
        </w:rPr>
        <w:t xml:space="preserve"> </w:t>
      </w:r>
      <w:r>
        <w:rPr>
          <w:w w:val="115"/>
        </w:rPr>
        <w:t>the</w:t>
      </w:r>
      <w:r>
        <w:rPr>
          <w:spacing w:val="-8"/>
          <w:w w:val="115"/>
        </w:rPr>
        <w:t xml:space="preserve"> </w:t>
      </w:r>
      <w:r>
        <w:rPr>
          <w:w w:val="115"/>
        </w:rPr>
        <w:t>aggregate-item</w:t>
      </w:r>
      <w:r>
        <w:rPr>
          <w:spacing w:val="3"/>
          <w:w w:val="115"/>
        </w:rPr>
        <w:t xml:space="preserve"> </w:t>
      </w:r>
      <w:r>
        <w:rPr>
          <w:w w:val="115"/>
        </w:rPr>
        <w:t>fac­ tor</w:t>
      </w:r>
      <w:r>
        <w:rPr>
          <w:spacing w:val="-2"/>
          <w:w w:val="115"/>
        </w:rPr>
        <w:t xml:space="preserve"> </w:t>
      </w:r>
      <w:r>
        <w:rPr>
          <w:w w:val="115"/>
        </w:rPr>
        <w:t>structure.</w:t>
      </w:r>
      <w:r>
        <w:rPr>
          <w:spacing w:val="-7"/>
          <w:w w:val="115"/>
        </w:rPr>
        <w:t xml:space="preserve"> </w:t>
      </w:r>
      <w:r>
        <w:rPr>
          <w:w w:val="115"/>
        </w:rPr>
        <w:t>The</w:t>
      </w:r>
      <w:r>
        <w:rPr>
          <w:spacing w:val="-41"/>
          <w:w w:val="115"/>
        </w:rPr>
        <w:t xml:space="preserve"> </w:t>
      </w:r>
      <w:r>
        <w:rPr>
          <w:w w:val="115"/>
        </w:rPr>
        <w:t>moderate</w:t>
      </w:r>
      <w:r>
        <w:rPr>
          <w:spacing w:val="3"/>
          <w:w w:val="115"/>
        </w:rPr>
        <w:t xml:space="preserve"> </w:t>
      </w:r>
      <w:r>
        <w:rPr>
          <w:w w:val="115"/>
        </w:rPr>
        <w:t>subscale</w:t>
      </w:r>
      <w:r>
        <w:rPr>
          <w:spacing w:val="-7"/>
          <w:w w:val="115"/>
        </w:rPr>
        <w:t xml:space="preserve"> </w:t>
      </w:r>
      <w:r>
        <w:rPr>
          <w:w w:val="115"/>
        </w:rPr>
        <w:t>intercorrelation</w:t>
      </w:r>
      <w:r>
        <w:rPr>
          <w:spacing w:val="-14"/>
          <w:w w:val="115"/>
        </w:rPr>
        <w:t xml:space="preserve"> </w:t>
      </w:r>
      <w:r>
        <w:rPr>
          <w:w w:val="115"/>
        </w:rPr>
        <w:t>coefficients</w:t>
      </w:r>
      <w:r>
        <w:rPr>
          <w:spacing w:val="15"/>
          <w:w w:val="115"/>
        </w:rPr>
        <w:t xml:space="preserve"> </w:t>
      </w:r>
      <w:r>
        <w:rPr>
          <w:w w:val="115"/>
        </w:rPr>
        <w:t>produced by</w:t>
      </w:r>
      <w:r>
        <w:rPr>
          <w:spacing w:val="31"/>
          <w:w w:val="115"/>
        </w:rPr>
        <w:t xml:space="preserve"> </w:t>
      </w:r>
      <w:r>
        <w:rPr>
          <w:w w:val="115"/>
        </w:rPr>
        <w:t>the</w:t>
      </w:r>
      <w:r>
        <w:rPr>
          <w:spacing w:val="51"/>
          <w:w w:val="115"/>
        </w:rPr>
        <w:t xml:space="preserve"> </w:t>
      </w:r>
      <w:r>
        <w:rPr>
          <w:w w:val="115"/>
        </w:rPr>
        <w:t>IRRS-B</w:t>
      </w:r>
      <w:r>
        <w:rPr>
          <w:spacing w:val="32"/>
          <w:w w:val="115"/>
        </w:rPr>
        <w:t xml:space="preserve"> </w:t>
      </w:r>
      <w:r>
        <w:rPr>
          <w:w w:val="115"/>
        </w:rPr>
        <w:t>indicated</w:t>
      </w:r>
      <w:r>
        <w:rPr>
          <w:spacing w:val="60"/>
          <w:w w:val="115"/>
        </w:rPr>
        <w:t xml:space="preserve"> </w:t>
      </w:r>
      <w:r>
        <w:rPr>
          <w:w w:val="115"/>
        </w:rPr>
        <w:t>that</w:t>
      </w:r>
      <w:r>
        <w:rPr>
          <w:spacing w:val="34"/>
          <w:w w:val="115"/>
        </w:rPr>
        <w:t xml:space="preserve"> </w:t>
      </w:r>
      <w:r>
        <w:rPr>
          <w:w w:val="115"/>
        </w:rPr>
        <w:t>the</w:t>
      </w:r>
      <w:r>
        <w:rPr>
          <w:spacing w:val="14"/>
          <w:w w:val="115"/>
        </w:rPr>
        <w:t xml:space="preserve"> </w:t>
      </w:r>
      <w:r>
        <w:rPr>
          <w:w w:val="115"/>
        </w:rPr>
        <w:t>subscales</w:t>
      </w:r>
      <w:r>
        <w:rPr>
          <w:spacing w:val="34"/>
          <w:w w:val="115"/>
        </w:rPr>
        <w:t xml:space="preserve"> </w:t>
      </w:r>
      <w:r>
        <w:rPr>
          <w:w w:val="115"/>
        </w:rPr>
        <w:t>were</w:t>
      </w:r>
      <w:r>
        <w:rPr>
          <w:spacing w:val="44"/>
          <w:w w:val="115"/>
        </w:rPr>
        <w:t xml:space="preserve"> </w:t>
      </w:r>
      <w:r>
        <w:rPr>
          <w:w w:val="115"/>
        </w:rPr>
        <w:t>measuring</w:t>
      </w:r>
      <w:r>
        <w:rPr>
          <w:spacing w:val="35"/>
          <w:w w:val="115"/>
        </w:rPr>
        <w:t xml:space="preserve"> </w:t>
      </w:r>
      <w:r>
        <w:rPr>
          <w:w w:val="115"/>
        </w:rPr>
        <w:t>distinct</w:t>
      </w:r>
      <w:r>
        <w:rPr>
          <w:spacing w:val="32"/>
          <w:w w:val="115"/>
        </w:rPr>
        <w:t xml:space="preserve"> </w:t>
      </w:r>
      <w:r>
        <w:rPr>
          <w:w w:val="115"/>
        </w:rPr>
        <w:t>as­</w:t>
      </w:r>
      <w:r>
        <w:rPr>
          <w:spacing w:val="5"/>
          <w:w w:val="115"/>
        </w:rPr>
        <w:t xml:space="preserve"> </w:t>
      </w:r>
      <w:r>
        <w:rPr>
          <w:w w:val="115"/>
        </w:rPr>
        <w:t>pects</w:t>
      </w:r>
      <w:r>
        <w:rPr>
          <w:spacing w:val="17"/>
          <w:w w:val="115"/>
        </w:rPr>
        <w:t xml:space="preserve"> </w:t>
      </w:r>
      <w:r>
        <w:rPr>
          <w:w w:val="115"/>
        </w:rPr>
        <w:t>of</w:t>
      </w:r>
      <w:r>
        <w:rPr>
          <w:spacing w:val="13"/>
          <w:w w:val="115"/>
        </w:rPr>
        <w:t xml:space="preserve"> </w:t>
      </w:r>
      <w:r>
        <w:rPr>
          <w:w w:val="115"/>
        </w:rPr>
        <w:t>a</w:t>
      </w:r>
      <w:r>
        <w:rPr>
          <w:spacing w:val="36"/>
          <w:w w:val="115"/>
        </w:rPr>
        <w:t xml:space="preserve"> </w:t>
      </w:r>
      <w:r>
        <w:rPr>
          <w:w w:val="115"/>
        </w:rPr>
        <w:t>related</w:t>
      </w:r>
      <w:r>
        <w:rPr>
          <w:spacing w:val="36"/>
          <w:w w:val="115"/>
        </w:rPr>
        <w:t xml:space="preserve"> </w:t>
      </w:r>
      <w:r>
        <w:rPr>
          <w:w w:val="115"/>
        </w:rPr>
        <w:t>construct</w:t>
      </w:r>
      <w:r>
        <w:rPr>
          <w:spacing w:val="16"/>
          <w:w w:val="115"/>
        </w:rPr>
        <w:t xml:space="preserve"> </w:t>
      </w:r>
      <w:r>
        <w:rPr>
          <w:w w:val="115"/>
        </w:rPr>
        <w:t>(i.e.,</w:t>
      </w:r>
      <w:r>
        <w:rPr>
          <w:spacing w:val="17"/>
          <w:w w:val="115"/>
        </w:rPr>
        <w:t xml:space="preserve"> </w:t>
      </w:r>
      <w:r>
        <w:rPr>
          <w:w w:val="115"/>
        </w:rPr>
        <w:t>race-related</w:t>
      </w:r>
      <w:r>
        <w:rPr>
          <w:spacing w:val="27"/>
          <w:w w:val="115"/>
        </w:rPr>
        <w:t xml:space="preserve"> </w:t>
      </w:r>
      <w:r>
        <w:rPr>
          <w:w w:val="115"/>
        </w:rPr>
        <w:t>stress).</w:t>
      </w:r>
    </w:p>
    <w:p w14:paraId="5AFFBF14" w14:textId="77777777" w:rsidR="00D37A87" w:rsidRDefault="00D37A87" w:rsidP="00D37A87">
      <w:pPr>
        <w:pStyle w:val="BodyText"/>
        <w:kinsoku w:val="0"/>
        <w:overflowPunct w:val="0"/>
        <w:spacing w:line="235" w:lineRule="auto"/>
        <w:ind w:left="123" w:right="196" w:firstLine="128"/>
        <w:jc w:val="both"/>
        <w:rPr>
          <w:w w:val="110"/>
        </w:rPr>
      </w:pPr>
      <w:r>
        <w:rPr>
          <w:w w:val="110"/>
        </w:rPr>
        <w:t>Additional</w:t>
      </w:r>
      <w:r>
        <w:rPr>
          <w:spacing w:val="-14"/>
          <w:w w:val="110"/>
        </w:rPr>
        <w:t xml:space="preserve"> </w:t>
      </w:r>
      <w:r>
        <w:rPr>
          <w:w w:val="110"/>
        </w:rPr>
        <w:t>evidence</w:t>
      </w:r>
      <w:r>
        <w:rPr>
          <w:spacing w:val="-14"/>
          <w:w w:val="110"/>
        </w:rPr>
        <w:t xml:space="preserve"> </w:t>
      </w:r>
      <w:r>
        <w:rPr>
          <w:w w:val="110"/>
        </w:rPr>
        <w:t>for</w:t>
      </w:r>
      <w:r>
        <w:rPr>
          <w:spacing w:val="-14"/>
          <w:w w:val="110"/>
        </w:rPr>
        <w:t xml:space="preserve"> </w:t>
      </w:r>
      <w:r>
        <w:rPr>
          <w:w w:val="110"/>
        </w:rPr>
        <w:t>the</w:t>
      </w:r>
      <w:r>
        <w:rPr>
          <w:spacing w:val="-7"/>
          <w:w w:val="110"/>
        </w:rPr>
        <w:t xml:space="preserve"> </w:t>
      </w:r>
      <w:r>
        <w:rPr>
          <w:w w:val="110"/>
        </w:rPr>
        <w:t>validity</w:t>
      </w:r>
      <w:r>
        <w:rPr>
          <w:spacing w:val="-14"/>
          <w:w w:val="110"/>
        </w:rPr>
        <w:t xml:space="preserve"> </w:t>
      </w:r>
      <w:r>
        <w:rPr>
          <w:w w:val="110"/>
        </w:rPr>
        <w:t>of</w:t>
      </w:r>
      <w:r>
        <w:rPr>
          <w:spacing w:val="-14"/>
          <w:w w:val="110"/>
        </w:rPr>
        <w:t xml:space="preserve"> </w:t>
      </w:r>
      <w:r>
        <w:rPr>
          <w:w w:val="110"/>
        </w:rPr>
        <w:t>the</w:t>
      </w:r>
      <w:r>
        <w:rPr>
          <w:spacing w:val="28"/>
          <w:w w:val="110"/>
        </w:rPr>
        <w:t xml:space="preserve"> </w:t>
      </w:r>
      <w:r>
        <w:rPr>
          <w:w w:val="110"/>
        </w:rPr>
        <w:t>IRRS-B</w:t>
      </w:r>
      <w:r>
        <w:rPr>
          <w:spacing w:val="-6"/>
          <w:w w:val="110"/>
        </w:rPr>
        <w:t xml:space="preserve"> </w:t>
      </w:r>
      <w:r>
        <w:rPr>
          <w:w w:val="110"/>
        </w:rPr>
        <w:t>was</w:t>
      </w:r>
      <w:r>
        <w:rPr>
          <w:spacing w:val="24"/>
          <w:w w:val="110"/>
        </w:rPr>
        <w:t xml:space="preserve"> </w:t>
      </w:r>
      <w:r>
        <w:rPr>
          <w:w w:val="110"/>
        </w:rPr>
        <w:t>demonstrated</w:t>
      </w:r>
      <w:r>
        <w:rPr>
          <w:spacing w:val="9"/>
          <w:w w:val="110"/>
        </w:rPr>
        <w:t xml:space="preserve"> </w:t>
      </w:r>
      <w:r>
        <w:rPr>
          <w:w w:val="110"/>
        </w:rPr>
        <w:t>in</w:t>
      </w:r>
      <w:r>
        <w:rPr>
          <w:spacing w:val="-9"/>
          <w:w w:val="110"/>
        </w:rPr>
        <w:t xml:space="preserve"> </w:t>
      </w:r>
      <w:r>
        <w:rPr>
          <w:w w:val="110"/>
        </w:rPr>
        <w:t>a corre­</w:t>
      </w:r>
      <w:r>
        <w:rPr>
          <w:spacing w:val="-8"/>
          <w:w w:val="110"/>
        </w:rPr>
        <w:t xml:space="preserve"> </w:t>
      </w:r>
      <w:r>
        <w:rPr>
          <w:w w:val="110"/>
        </w:rPr>
        <w:t>lational</w:t>
      </w:r>
      <w:r>
        <w:rPr>
          <w:spacing w:val="-4"/>
          <w:w w:val="110"/>
        </w:rPr>
        <w:t xml:space="preserve"> </w:t>
      </w:r>
      <w:r>
        <w:rPr>
          <w:w w:val="110"/>
        </w:rPr>
        <w:t>study</w:t>
      </w:r>
      <w:r>
        <w:rPr>
          <w:spacing w:val="-5"/>
          <w:w w:val="110"/>
        </w:rPr>
        <w:t xml:space="preserve"> </w:t>
      </w:r>
      <w:r>
        <w:rPr>
          <w:w w:val="110"/>
        </w:rPr>
        <w:t>with a</w:t>
      </w:r>
      <w:r>
        <w:rPr>
          <w:spacing w:val="6"/>
          <w:w w:val="110"/>
        </w:rPr>
        <w:t xml:space="preserve"> </w:t>
      </w:r>
      <w:r>
        <w:rPr>
          <w:w w:val="110"/>
        </w:rPr>
        <w:t>similar measure</w:t>
      </w:r>
      <w:r>
        <w:rPr>
          <w:spacing w:val="7"/>
          <w:w w:val="110"/>
        </w:rPr>
        <w:t xml:space="preserve"> </w:t>
      </w:r>
      <w:r>
        <w:rPr>
          <w:w w:val="110"/>
        </w:rPr>
        <w:t>of</w:t>
      </w:r>
      <w:r>
        <w:rPr>
          <w:spacing w:val="-3"/>
          <w:w w:val="110"/>
        </w:rPr>
        <w:t xml:space="preserve"> </w:t>
      </w:r>
      <w:r>
        <w:rPr>
          <w:w w:val="110"/>
        </w:rPr>
        <w:t>race-related</w:t>
      </w:r>
      <w:r>
        <w:rPr>
          <w:spacing w:val="12"/>
          <w:w w:val="110"/>
        </w:rPr>
        <w:t xml:space="preserve"> </w:t>
      </w:r>
      <w:r>
        <w:rPr>
          <w:w w:val="110"/>
        </w:rPr>
        <w:t>stress.</w:t>
      </w:r>
      <w:r>
        <w:rPr>
          <w:spacing w:val="-2"/>
          <w:w w:val="110"/>
        </w:rPr>
        <w:t xml:space="preserve"> </w:t>
      </w:r>
      <w:r>
        <w:rPr>
          <w:w w:val="110"/>
        </w:rPr>
        <w:t>Pearson's</w:t>
      </w:r>
      <w:r>
        <w:rPr>
          <w:spacing w:val="12"/>
          <w:w w:val="110"/>
        </w:rPr>
        <w:t xml:space="preserve"> </w:t>
      </w:r>
      <w:r>
        <w:rPr>
          <w:w w:val="110"/>
        </w:rPr>
        <w:t>product­</w:t>
      </w:r>
      <w:r>
        <w:rPr>
          <w:spacing w:val="-5"/>
          <w:w w:val="110"/>
        </w:rPr>
        <w:t xml:space="preserve"> </w:t>
      </w:r>
      <w:r>
        <w:rPr>
          <w:w w:val="110"/>
        </w:rPr>
        <w:t>moment</w:t>
      </w:r>
      <w:r>
        <w:rPr>
          <w:spacing w:val="7"/>
          <w:w w:val="110"/>
        </w:rPr>
        <w:t xml:space="preserve"> </w:t>
      </w:r>
      <w:r>
        <w:rPr>
          <w:w w:val="110"/>
        </w:rPr>
        <w:t>correlations</w:t>
      </w:r>
      <w:r>
        <w:rPr>
          <w:spacing w:val="7"/>
          <w:w w:val="110"/>
        </w:rPr>
        <w:t xml:space="preserve"> </w:t>
      </w:r>
      <w:r>
        <w:rPr>
          <w:w w:val="110"/>
        </w:rPr>
        <w:t>were found</w:t>
      </w:r>
      <w:r>
        <w:rPr>
          <w:spacing w:val="16"/>
          <w:w w:val="110"/>
        </w:rPr>
        <w:t xml:space="preserve"> </w:t>
      </w:r>
      <w:r>
        <w:rPr>
          <w:w w:val="110"/>
        </w:rPr>
        <w:t>to</w:t>
      </w:r>
      <w:r>
        <w:rPr>
          <w:spacing w:val="-9"/>
          <w:w w:val="110"/>
        </w:rPr>
        <w:t xml:space="preserve"> </w:t>
      </w:r>
      <w:r>
        <w:rPr>
          <w:w w:val="110"/>
        </w:rPr>
        <w:t>be</w:t>
      </w:r>
      <w:r>
        <w:rPr>
          <w:spacing w:val="9"/>
          <w:w w:val="110"/>
        </w:rPr>
        <w:t xml:space="preserve"> </w:t>
      </w:r>
      <w:r>
        <w:rPr>
          <w:w w:val="110"/>
        </w:rPr>
        <w:t>both</w:t>
      </w:r>
      <w:r>
        <w:rPr>
          <w:spacing w:val="14"/>
          <w:w w:val="110"/>
        </w:rPr>
        <w:t xml:space="preserve"> </w:t>
      </w:r>
      <w:r>
        <w:rPr>
          <w:w w:val="110"/>
        </w:rPr>
        <w:t>positive</w:t>
      </w:r>
      <w:r>
        <w:rPr>
          <w:spacing w:val="8"/>
          <w:w w:val="110"/>
        </w:rPr>
        <w:t xml:space="preserve"> </w:t>
      </w:r>
      <w:r>
        <w:rPr>
          <w:w w:val="110"/>
        </w:rPr>
        <w:t>and</w:t>
      </w:r>
      <w:r>
        <w:rPr>
          <w:spacing w:val="34"/>
          <w:w w:val="110"/>
        </w:rPr>
        <w:t xml:space="preserve"> </w:t>
      </w:r>
      <w:r>
        <w:rPr>
          <w:w w:val="110"/>
        </w:rPr>
        <w:t>statistically</w:t>
      </w:r>
      <w:r>
        <w:rPr>
          <w:spacing w:val="5"/>
          <w:w w:val="110"/>
        </w:rPr>
        <w:t xml:space="preserve"> </w:t>
      </w:r>
      <w:r>
        <w:rPr>
          <w:w w:val="110"/>
        </w:rPr>
        <w:t>significant</w:t>
      </w:r>
      <w:r>
        <w:rPr>
          <w:spacing w:val="-9"/>
          <w:w w:val="110"/>
        </w:rPr>
        <w:t xml:space="preserve"> </w:t>
      </w:r>
      <w:r>
        <w:rPr>
          <w:w w:val="110"/>
        </w:rPr>
        <w:t>between the</w:t>
      </w:r>
      <w:r>
        <w:rPr>
          <w:spacing w:val="3"/>
          <w:w w:val="110"/>
        </w:rPr>
        <w:t xml:space="preserve"> </w:t>
      </w:r>
      <w:r>
        <w:rPr>
          <w:w w:val="110"/>
        </w:rPr>
        <w:lastRenderedPageBreak/>
        <w:t>IRRS-B</w:t>
      </w:r>
      <w:r>
        <w:rPr>
          <w:spacing w:val="-10"/>
          <w:w w:val="110"/>
        </w:rPr>
        <w:t xml:space="preserve"> </w:t>
      </w:r>
      <w:r>
        <w:rPr>
          <w:w w:val="110"/>
        </w:rPr>
        <w:t>subscales</w:t>
      </w:r>
      <w:r>
        <w:rPr>
          <w:spacing w:val="-6"/>
          <w:w w:val="110"/>
        </w:rPr>
        <w:t xml:space="preserve"> </w:t>
      </w:r>
      <w:r>
        <w:rPr>
          <w:w w:val="110"/>
        </w:rPr>
        <w:t>and</w:t>
      </w:r>
      <w:r>
        <w:rPr>
          <w:spacing w:val="-1"/>
          <w:w w:val="110"/>
        </w:rPr>
        <w:t xml:space="preserve"> </w:t>
      </w:r>
      <w:r>
        <w:rPr>
          <w:w w:val="110"/>
        </w:rPr>
        <w:t>its</w:t>
      </w:r>
      <w:r>
        <w:rPr>
          <w:spacing w:val="-12"/>
          <w:w w:val="110"/>
        </w:rPr>
        <w:t xml:space="preserve"> </w:t>
      </w:r>
      <w:r>
        <w:rPr>
          <w:w w:val="110"/>
        </w:rPr>
        <w:t>Global</w:t>
      </w:r>
      <w:r>
        <w:rPr>
          <w:spacing w:val="-1"/>
          <w:w w:val="110"/>
        </w:rPr>
        <w:t xml:space="preserve"> </w:t>
      </w:r>
      <w:r>
        <w:rPr>
          <w:w w:val="110"/>
        </w:rPr>
        <w:t>Racism</w:t>
      </w:r>
      <w:r>
        <w:rPr>
          <w:spacing w:val="-2"/>
          <w:w w:val="110"/>
        </w:rPr>
        <w:t xml:space="preserve"> </w:t>
      </w:r>
      <w:r>
        <w:rPr>
          <w:w w:val="110"/>
        </w:rPr>
        <w:t>measure</w:t>
      </w:r>
      <w:r>
        <w:rPr>
          <w:spacing w:val="-3"/>
          <w:w w:val="110"/>
        </w:rPr>
        <w:t xml:space="preserve"> </w:t>
      </w:r>
      <w:r>
        <w:rPr>
          <w:w w:val="110"/>
        </w:rPr>
        <w:t>and</w:t>
      </w:r>
      <w:r>
        <w:rPr>
          <w:spacing w:val="7"/>
          <w:w w:val="110"/>
        </w:rPr>
        <w:t xml:space="preserve"> </w:t>
      </w:r>
      <w:r>
        <w:rPr>
          <w:w w:val="110"/>
        </w:rPr>
        <w:t>the</w:t>
      </w:r>
      <w:r>
        <w:rPr>
          <w:spacing w:val="-8"/>
          <w:w w:val="110"/>
        </w:rPr>
        <w:t xml:space="preserve"> </w:t>
      </w:r>
      <w:r>
        <w:rPr>
          <w:w w:val="110"/>
        </w:rPr>
        <w:t>RaLES-R</w:t>
      </w:r>
      <w:r>
        <w:rPr>
          <w:spacing w:val="-12"/>
          <w:w w:val="110"/>
        </w:rPr>
        <w:t xml:space="preserve"> </w:t>
      </w:r>
      <w:r>
        <w:rPr>
          <w:w w:val="110"/>
        </w:rPr>
        <w:t>PER</w:t>
      </w:r>
      <w:r>
        <w:rPr>
          <w:spacing w:val="-14"/>
          <w:w w:val="110"/>
        </w:rPr>
        <w:t xml:space="preserve"> </w:t>
      </w:r>
      <w:r>
        <w:rPr>
          <w:w w:val="110"/>
        </w:rPr>
        <w:t>and</w:t>
      </w:r>
      <w:r>
        <w:rPr>
          <w:spacing w:val="29"/>
          <w:w w:val="110"/>
        </w:rPr>
        <w:t xml:space="preserve"> </w:t>
      </w:r>
      <w:r>
        <w:rPr>
          <w:w w:val="110"/>
        </w:rPr>
        <w:t>GRP</w:t>
      </w:r>
      <w:r>
        <w:rPr>
          <w:spacing w:val="-22"/>
          <w:w w:val="110"/>
        </w:rPr>
        <w:t xml:space="preserve"> </w:t>
      </w:r>
      <w:r>
        <w:rPr>
          <w:w w:val="110"/>
        </w:rPr>
        <w:t>subscales (and</w:t>
      </w:r>
      <w:r>
        <w:rPr>
          <w:spacing w:val="-8"/>
          <w:w w:val="110"/>
        </w:rPr>
        <w:t xml:space="preserve"> </w:t>
      </w:r>
      <w:r>
        <w:rPr>
          <w:w w:val="110"/>
        </w:rPr>
        <w:t>its global</w:t>
      </w:r>
      <w:r>
        <w:rPr>
          <w:spacing w:val="-6"/>
          <w:w w:val="110"/>
        </w:rPr>
        <w:t xml:space="preserve"> </w:t>
      </w:r>
      <w:r>
        <w:rPr>
          <w:w w:val="110"/>
        </w:rPr>
        <w:t>measure).</w:t>
      </w:r>
      <w:r>
        <w:rPr>
          <w:spacing w:val="-5"/>
          <w:w w:val="110"/>
        </w:rPr>
        <w:t xml:space="preserve"> </w:t>
      </w:r>
      <w:r>
        <w:rPr>
          <w:w w:val="110"/>
        </w:rPr>
        <w:t>Other</w:t>
      </w:r>
      <w:r>
        <w:rPr>
          <w:spacing w:val="-14"/>
          <w:w w:val="110"/>
        </w:rPr>
        <w:t xml:space="preserve"> </w:t>
      </w:r>
      <w:r>
        <w:rPr>
          <w:w w:val="110"/>
        </w:rPr>
        <w:t>evidence</w:t>
      </w:r>
      <w:r>
        <w:rPr>
          <w:spacing w:val="-10"/>
          <w:w w:val="110"/>
        </w:rPr>
        <w:t xml:space="preserve"> </w:t>
      </w:r>
      <w:r>
        <w:rPr>
          <w:w w:val="110"/>
        </w:rPr>
        <w:t>of</w:t>
      </w:r>
      <w:r>
        <w:rPr>
          <w:spacing w:val="-14"/>
          <w:w w:val="110"/>
        </w:rPr>
        <w:t xml:space="preserve"> </w:t>
      </w:r>
      <w:r>
        <w:rPr>
          <w:w w:val="110"/>
        </w:rPr>
        <w:t>the</w:t>
      </w:r>
      <w:r>
        <w:rPr>
          <w:spacing w:val="25"/>
          <w:w w:val="110"/>
        </w:rPr>
        <w:t xml:space="preserve"> </w:t>
      </w:r>
      <w:r>
        <w:rPr>
          <w:w w:val="110"/>
        </w:rPr>
        <w:t>IRRS-B's</w:t>
      </w:r>
      <w:r>
        <w:rPr>
          <w:spacing w:val="-12"/>
          <w:w w:val="110"/>
        </w:rPr>
        <w:t xml:space="preserve"> </w:t>
      </w:r>
      <w:r>
        <w:rPr>
          <w:w w:val="110"/>
        </w:rPr>
        <w:t>validity</w:t>
      </w:r>
      <w:r>
        <w:rPr>
          <w:spacing w:val="-9"/>
          <w:w w:val="110"/>
        </w:rPr>
        <w:t xml:space="preserve"> </w:t>
      </w:r>
      <w:r>
        <w:rPr>
          <w:w w:val="110"/>
        </w:rPr>
        <w:t>included</w:t>
      </w:r>
      <w:r>
        <w:rPr>
          <w:spacing w:val="-2"/>
          <w:w w:val="110"/>
        </w:rPr>
        <w:t xml:space="preserve"> </w:t>
      </w:r>
      <w:r>
        <w:rPr>
          <w:w w:val="110"/>
        </w:rPr>
        <w:t>Walsh</w:t>
      </w:r>
      <w:r>
        <w:rPr>
          <w:spacing w:val="-4"/>
          <w:w w:val="110"/>
        </w:rPr>
        <w:t xml:space="preserve"> </w:t>
      </w:r>
      <w:r>
        <w:rPr>
          <w:w w:val="110"/>
        </w:rPr>
        <w:t>and</w:t>
      </w:r>
      <w:r>
        <w:rPr>
          <w:spacing w:val="33"/>
          <w:w w:val="110"/>
        </w:rPr>
        <w:t xml:space="preserve"> </w:t>
      </w:r>
      <w:r>
        <w:rPr>
          <w:w w:val="110"/>
        </w:rPr>
        <w:t>Betz's</w:t>
      </w:r>
      <w:r>
        <w:rPr>
          <w:spacing w:val="7"/>
          <w:w w:val="110"/>
        </w:rPr>
        <w:t xml:space="preserve"> </w:t>
      </w:r>
      <w:r>
        <w:rPr>
          <w:w w:val="110"/>
        </w:rPr>
        <w:t>(1995) group-differences</w:t>
      </w:r>
      <w:r>
        <w:rPr>
          <w:spacing w:val="-14"/>
          <w:w w:val="110"/>
        </w:rPr>
        <w:t xml:space="preserve"> </w:t>
      </w:r>
      <w:r>
        <w:rPr>
          <w:w w:val="110"/>
        </w:rPr>
        <w:t>approach.</w:t>
      </w:r>
      <w:r>
        <w:rPr>
          <w:spacing w:val="-5"/>
          <w:w w:val="110"/>
        </w:rPr>
        <w:t xml:space="preserve"> </w:t>
      </w:r>
      <w:r>
        <w:rPr>
          <w:w w:val="110"/>
        </w:rPr>
        <w:t>These</w:t>
      </w:r>
      <w:r>
        <w:rPr>
          <w:spacing w:val="-6"/>
          <w:w w:val="110"/>
        </w:rPr>
        <w:t xml:space="preserve"> </w:t>
      </w:r>
      <w:r>
        <w:rPr>
          <w:w w:val="110"/>
        </w:rPr>
        <w:t>re­</w:t>
      </w:r>
      <w:r>
        <w:rPr>
          <w:spacing w:val="-6"/>
          <w:w w:val="110"/>
        </w:rPr>
        <w:t xml:space="preserve"> </w:t>
      </w:r>
      <w:r>
        <w:rPr>
          <w:w w:val="110"/>
        </w:rPr>
        <w:t>sults</w:t>
      </w:r>
      <w:r>
        <w:rPr>
          <w:spacing w:val="-14"/>
          <w:w w:val="110"/>
        </w:rPr>
        <w:t xml:space="preserve"> </w:t>
      </w:r>
      <w:r>
        <w:rPr>
          <w:w w:val="110"/>
        </w:rPr>
        <w:t>found</w:t>
      </w:r>
      <w:r>
        <w:rPr>
          <w:spacing w:val="-9"/>
          <w:w w:val="110"/>
        </w:rPr>
        <w:t xml:space="preserve"> </w:t>
      </w:r>
      <w:r>
        <w:rPr>
          <w:w w:val="110"/>
        </w:rPr>
        <w:t>that</w:t>
      </w:r>
      <w:r>
        <w:rPr>
          <w:spacing w:val="-21"/>
          <w:w w:val="110"/>
        </w:rPr>
        <w:t xml:space="preserve"> </w:t>
      </w:r>
      <w:r>
        <w:rPr>
          <w:w w:val="110"/>
        </w:rPr>
        <w:t>African</w:t>
      </w:r>
      <w:r>
        <w:rPr>
          <w:spacing w:val="-14"/>
          <w:w w:val="110"/>
        </w:rPr>
        <w:t xml:space="preserve"> </w:t>
      </w:r>
      <w:r>
        <w:rPr>
          <w:w w:val="110"/>
        </w:rPr>
        <w:t>Americans</w:t>
      </w:r>
      <w:r>
        <w:rPr>
          <w:spacing w:val="-12"/>
          <w:w w:val="110"/>
        </w:rPr>
        <w:t xml:space="preserve"> </w:t>
      </w:r>
      <w:r>
        <w:rPr>
          <w:w w:val="110"/>
        </w:rPr>
        <w:t>scored</w:t>
      </w:r>
      <w:r>
        <w:rPr>
          <w:spacing w:val="-4"/>
          <w:w w:val="110"/>
        </w:rPr>
        <w:t xml:space="preserve"> </w:t>
      </w:r>
      <w:r>
        <w:rPr>
          <w:w w:val="110"/>
        </w:rPr>
        <w:t>significantly</w:t>
      </w:r>
      <w:r>
        <w:rPr>
          <w:spacing w:val="-14"/>
          <w:w w:val="110"/>
        </w:rPr>
        <w:t xml:space="preserve"> </w:t>
      </w:r>
      <w:r>
        <w:rPr>
          <w:w w:val="110"/>
        </w:rPr>
        <w:t>higher</w:t>
      </w:r>
      <w:r>
        <w:rPr>
          <w:spacing w:val="-14"/>
          <w:w w:val="110"/>
        </w:rPr>
        <w:t xml:space="preserve"> </w:t>
      </w:r>
      <w:r>
        <w:rPr>
          <w:w w:val="110"/>
        </w:rPr>
        <w:t>than</w:t>
      </w:r>
      <w:r>
        <w:rPr>
          <w:spacing w:val="-18"/>
          <w:w w:val="110"/>
        </w:rPr>
        <w:t xml:space="preserve"> </w:t>
      </w:r>
      <w:r>
        <w:rPr>
          <w:w w:val="110"/>
        </w:rPr>
        <w:t>Whites</w:t>
      </w:r>
      <w:r>
        <w:rPr>
          <w:spacing w:val="-14"/>
          <w:w w:val="110"/>
        </w:rPr>
        <w:t xml:space="preserve"> </w:t>
      </w:r>
      <w:r>
        <w:rPr>
          <w:w w:val="110"/>
        </w:rPr>
        <w:t>on</w:t>
      </w:r>
      <w:r>
        <w:rPr>
          <w:spacing w:val="-11"/>
          <w:w w:val="110"/>
        </w:rPr>
        <w:t xml:space="preserve"> </w:t>
      </w:r>
      <w:r>
        <w:rPr>
          <w:w w:val="110"/>
        </w:rPr>
        <w:t>the</w:t>
      </w:r>
      <w:r>
        <w:rPr>
          <w:spacing w:val="-9"/>
          <w:w w:val="110"/>
        </w:rPr>
        <w:t xml:space="preserve"> </w:t>
      </w:r>
      <w:r>
        <w:rPr>
          <w:w w:val="110"/>
        </w:rPr>
        <w:t>subscales</w:t>
      </w:r>
      <w:r>
        <w:rPr>
          <w:spacing w:val="-13"/>
          <w:w w:val="110"/>
        </w:rPr>
        <w:t xml:space="preserve"> </w:t>
      </w:r>
      <w:r>
        <w:rPr>
          <w:w w:val="110"/>
        </w:rPr>
        <w:t>and</w:t>
      </w:r>
      <w:r>
        <w:rPr>
          <w:spacing w:val="-14"/>
          <w:w w:val="110"/>
        </w:rPr>
        <w:t xml:space="preserve"> </w:t>
      </w:r>
      <w:r>
        <w:rPr>
          <w:w w:val="110"/>
        </w:rPr>
        <w:t>global</w:t>
      </w:r>
      <w:r>
        <w:rPr>
          <w:spacing w:val="-6"/>
          <w:w w:val="110"/>
        </w:rPr>
        <w:t xml:space="preserve"> </w:t>
      </w:r>
      <w:r>
        <w:rPr>
          <w:w w:val="110"/>
        </w:rPr>
        <w:t>measure</w:t>
      </w:r>
      <w:r>
        <w:rPr>
          <w:spacing w:val="-14"/>
          <w:w w:val="110"/>
        </w:rPr>
        <w:t xml:space="preserve"> </w:t>
      </w:r>
      <w:r>
        <w:rPr>
          <w:w w:val="110"/>
        </w:rPr>
        <w:t>of</w:t>
      </w:r>
      <w:r>
        <w:rPr>
          <w:spacing w:val="-14"/>
          <w:w w:val="110"/>
        </w:rPr>
        <w:t xml:space="preserve"> </w:t>
      </w:r>
      <w:r>
        <w:rPr>
          <w:w w:val="110"/>
        </w:rPr>
        <w:t>the</w:t>
      </w:r>
      <w:r>
        <w:rPr>
          <w:spacing w:val="17"/>
          <w:w w:val="110"/>
        </w:rPr>
        <w:t xml:space="preserve"> </w:t>
      </w:r>
      <w:r>
        <w:rPr>
          <w:w w:val="110"/>
        </w:rPr>
        <w:t>IRRS-B.</w:t>
      </w:r>
      <w:r>
        <w:rPr>
          <w:spacing w:val="-14"/>
          <w:w w:val="110"/>
        </w:rPr>
        <w:t xml:space="preserve"> </w:t>
      </w:r>
      <w:r>
        <w:rPr>
          <w:w w:val="110"/>
        </w:rPr>
        <w:t>These</w:t>
      </w:r>
      <w:r>
        <w:rPr>
          <w:spacing w:val="-11"/>
          <w:w w:val="110"/>
        </w:rPr>
        <w:t xml:space="preserve"> </w:t>
      </w:r>
      <w:r>
        <w:rPr>
          <w:w w:val="110"/>
        </w:rPr>
        <w:t>findings</w:t>
      </w:r>
      <w:r>
        <w:rPr>
          <w:spacing w:val="-14"/>
          <w:w w:val="110"/>
        </w:rPr>
        <w:t xml:space="preserve"> </w:t>
      </w:r>
      <w:r>
        <w:rPr>
          <w:w w:val="110"/>
        </w:rPr>
        <w:t>were</w:t>
      </w:r>
      <w:r>
        <w:rPr>
          <w:spacing w:val="-14"/>
          <w:w w:val="110"/>
        </w:rPr>
        <w:t xml:space="preserve"> </w:t>
      </w:r>
      <w:r>
        <w:rPr>
          <w:w w:val="110"/>
        </w:rPr>
        <w:t>consistent</w:t>
      </w:r>
      <w:r>
        <w:rPr>
          <w:spacing w:val="-19"/>
          <w:w w:val="110"/>
        </w:rPr>
        <w:t xml:space="preserve"> </w:t>
      </w:r>
      <w:r>
        <w:rPr>
          <w:w w:val="110"/>
        </w:rPr>
        <w:t>with</w:t>
      </w:r>
      <w:r>
        <w:rPr>
          <w:spacing w:val="-8"/>
          <w:w w:val="110"/>
        </w:rPr>
        <w:t xml:space="preserve"> </w:t>
      </w:r>
      <w:r>
        <w:rPr>
          <w:w w:val="110"/>
        </w:rPr>
        <w:t>those</w:t>
      </w:r>
      <w:r>
        <w:rPr>
          <w:spacing w:val="-6"/>
          <w:w w:val="110"/>
        </w:rPr>
        <w:t xml:space="preserve"> </w:t>
      </w:r>
      <w:r>
        <w:rPr>
          <w:w w:val="110"/>
        </w:rPr>
        <w:t>of</w:t>
      </w:r>
      <w:r>
        <w:rPr>
          <w:spacing w:val="-2"/>
          <w:w w:val="110"/>
        </w:rPr>
        <w:t xml:space="preserve"> </w:t>
      </w:r>
      <w:r>
        <w:rPr>
          <w:w w:val="110"/>
        </w:rPr>
        <w:t>the</w:t>
      </w:r>
      <w:r>
        <w:rPr>
          <w:spacing w:val="23"/>
          <w:w w:val="110"/>
        </w:rPr>
        <w:t xml:space="preserve"> </w:t>
      </w:r>
      <w:r>
        <w:rPr>
          <w:w w:val="110"/>
        </w:rPr>
        <w:t>original</w:t>
      </w:r>
      <w:r>
        <w:rPr>
          <w:spacing w:val="-1"/>
          <w:w w:val="110"/>
        </w:rPr>
        <w:t xml:space="preserve"> </w:t>
      </w:r>
      <w:r>
        <w:rPr>
          <w:w w:val="110"/>
        </w:rPr>
        <w:t>IRRS</w:t>
      </w:r>
      <w:r>
        <w:rPr>
          <w:spacing w:val="-9"/>
          <w:w w:val="110"/>
        </w:rPr>
        <w:t xml:space="preserve"> </w:t>
      </w:r>
      <w:r>
        <w:rPr>
          <w:w w:val="110"/>
        </w:rPr>
        <w:t>development</w:t>
      </w:r>
      <w:r>
        <w:rPr>
          <w:spacing w:val="-4"/>
          <w:w w:val="110"/>
        </w:rPr>
        <w:t xml:space="preserve"> </w:t>
      </w:r>
      <w:r>
        <w:rPr>
          <w:w w:val="110"/>
        </w:rPr>
        <w:t>study (Utsey</w:t>
      </w:r>
      <w:r>
        <w:rPr>
          <w:spacing w:val="-2"/>
          <w:w w:val="110"/>
        </w:rPr>
        <w:t xml:space="preserve"> </w:t>
      </w:r>
      <w:r>
        <w:rPr>
          <w:w w:val="110"/>
        </w:rPr>
        <w:t>&amp;</w:t>
      </w:r>
      <w:r>
        <w:rPr>
          <w:spacing w:val="-14"/>
          <w:w w:val="110"/>
        </w:rPr>
        <w:t xml:space="preserve"> </w:t>
      </w:r>
      <w:r>
        <w:rPr>
          <w:w w:val="110"/>
        </w:rPr>
        <w:t>Ponterotto,</w:t>
      </w:r>
      <w:r>
        <w:rPr>
          <w:spacing w:val="13"/>
          <w:w w:val="110"/>
        </w:rPr>
        <w:t xml:space="preserve"> </w:t>
      </w:r>
      <w:r>
        <w:rPr>
          <w:w w:val="110"/>
        </w:rPr>
        <w:t>1996). An</w:t>
      </w:r>
      <w:r>
        <w:rPr>
          <w:spacing w:val="-7"/>
          <w:w w:val="110"/>
        </w:rPr>
        <w:t xml:space="preserve"> </w:t>
      </w:r>
      <w:r>
        <w:rPr>
          <w:w w:val="110"/>
        </w:rPr>
        <w:t>in­</w:t>
      </w:r>
      <w:r>
        <w:rPr>
          <w:spacing w:val="-10"/>
          <w:w w:val="110"/>
        </w:rPr>
        <w:t xml:space="preserve"> </w:t>
      </w:r>
      <w:r>
        <w:rPr>
          <w:w w:val="110"/>
        </w:rPr>
        <w:t>dex</w:t>
      </w:r>
      <w:r>
        <w:rPr>
          <w:spacing w:val="3"/>
          <w:w w:val="110"/>
        </w:rPr>
        <w:t xml:space="preserve"> </w:t>
      </w:r>
      <w:r>
        <w:rPr>
          <w:w w:val="110"/>
        </w:rPr>
        <w:t>of readability</w:t>
      </w:r>
      <w:r>
        <w:rPr>
          <w:spacing w:val="-2"/>
          <w:w w:val="110"/>
        </w:rPr>
        <w:t xml:space="preserve"> </w:t>
      </w:r>
      <w:r>
        <w:rPr>
          <w:w w:val="110"/>
        </w:rPr>
        <w:t>was</w:t>
      </w:r>
      <w:r>
        <w:rPr>
          <w:spacing w:val="9"/>
          <w:w w:val="110"/>
        </w:rPr>
        <w:t xml:space="preserve"> </w:t>
      </w:r>
      <w:r>
        <w:rPr>
          <w:w w:val="110"/>
        </w:rPr>
        <w:t>calculated</w:t>
      </w:r>
      <w:r>
        <w:rPr>
          <w:spacing w:val="11"/>
          <w:w w:val="110"/>
        </w:rPr>
        <w:t xml:space="preserve"> </w:t>
      </w:r>
      <w:r>
        <w:rPr>
          <w:w w:val="110"/>
        </w:rPr>
        <w:t>for</w:t>
      </w:r>
      <w:r>
        <w:rPr>
          <w:spacing w:val="6"/>
          <w:w w:val="110"/>
        </w:rPr>
        <w:t xml:space="preserve"> </w:t>
      </w:r>
      <w:r>
        <w:rPr>
          <w:w w:val="110"/>
        </w:rPr>
        <w:t>the</w:t>
      </w:r>
      <w:r>
        <w:rPr>
          <w:spacing w:val="14"/>
          <w:w w:val="110"/>
        </w:rPr>
        <w:t xml:space="preserve"> </w:t>
      </w:r>
      <w:r>
        <w:rPr>
          <w:w w:val="110"/>
        </w:rPr>
        <w:t>IRRS-B,</w:t>
      </w:r>
      <w:r>
        <w:rPr>
          <w:spacing w:val="3"/>
          <w:w w:val="110"/>
        </w:rPr>
        <w:t xml:space="preserve"> </w:t>
      </w:r>
      <w:r>
        <w:rPr>
          <w:w w:val="110"/>
        </w:rPr>
        <w:t>which</w:t>
      </w:r>
      <w:r>
        <w:rPr>
          <w:spacing w:val="9"/>
          <w:w w:val="110"/>
        </w:rPr>
        <w:t xml:space="preserve"> </w:t>
      </w:r>
      <w:r>
        <w:rPr>
          <w:w w:val="110"/>
        </w:rPr>
        <w:t>placed</w:t>
      </w:r>
      <w:r>
        <w:rPr>
          <w:spacing w:val="21"/>
          <w:w w:val="110"/>
        </w:rPr>
        <w:t xml:space="preserve"> </w:t>
      </w:r>
      <w:r>
        <w:rPr>
          <w:w w:val="110"/>
        </w:rPr>
        <w:t>the</w:t>
      </w:r>
      <w:r>
        <w:rPr>
          <w:spacing w:val="19"/>
          <w:w w:val="110"/>
        </w:rPr>
        <w:t xml:space="preserve"> </w:t>
      </w:r>
      <w:r>
        <w:rPr>
          <w:w w:val="110"/>
        </w:rPr>
        <w:t>instrument's</w:t>
      </w:r>
      <w:r>
        <w:rPr>
          <w:spacing w:val="-6"/>
          <w:w w:val="110"/>
        </w:rPr>
        <w:t xml:space="preserve"> </w:t>
      </w:r>
      <w:r>
        <w:rPr>
          <w:w w:val="110"/>
        </w:rPr>
        <w:t>required</w:t>
      </w:r>
      <w:r>
        <w:rPr>
          <w:spacing w:val="15"/>
          <w:w w:val="110"/>
        </w:rPr>
        <w:t xml:space="preserve"> </w:t>
      </w:r>
      <w:r>
        <w:rPr>
          <w:w w:val="110"/>
        </w:rPr>
        <w:t>reading</w:t>
      </w:r>
      <w:r>
        <w:rPr>
          <w:spacing w:val="-4"/>
          <w:w w:val="110"/>
        </w:rPr>
        <w:t xml:space="preserve"> </w:t>
      </w:r>
      <w:r>
        <w:rPr>
          <w:w w:val="110"/>
        </w:rPr>
        <w:t>level</w:t>
      </w:r>
      <w:r>
        <w:rPr>
          <w:spacing w:val="-9"/>
          <w:w w:val="110"/>
        </w:rPr>
        <w:t xml:space="preserve"> </w:t>
      </w:r>
      <w:r>
        <w:rPr>
          <w:w w:val="110"/>
        </w:rPr>
        <w:t>equivalent</w:t>
      </w:r>
      <w:r>
        <w:rPr>
          <w:spacing w:val="4"/>
          <w:w w:val="110"/>
        </w:rPr>
        <w:t xml:space="preserve"> </w:t>
      </w:r>
      <w:r>
        <w:rPr>
          <w:w w:val="110"/>
        </w:rPr>
        <w:t>to</w:t>
      </w:r>
      <w:r>
        <w:rPr>
          <w:spacing w:val="-14"/>
          <w:w w:val="110"/>
        </w:rPr>
        <w:t xml:space="preserve"> </w:t>
      </w:r>
      <w:r>
        <w:rPr>
          <w:w w:val="110"/>
        </w:rPr>
        <w:t>Grade</w:t>
      </w:r>
      <w:r>
        <w:rPr>
          <w:spacing w:val="-5"/>
          <w:w w:val="110"/>
        </w:rPr>
        <w:t xml:space="preserve"> </w:t>
      </w:r>
      <w:r>
        <w:rPr>
          <w:w w:val="110"/>
        </w:rPr>
        <w:t>9.</w:t>
      </w:r>
    </w:p>
    <w:p w14:paraId="20525369" w14:textId="77777777" w:rsidR="00D37A87" w:rsidRDefault="00D37A87" w:rsidP="00D37A87">
      <w:pPr>
        <w:pStyle w:val="BodyText"/>
        <w:kinsoku w:val="0"/>
        <w:overflowPunct w:val="0"/>
        <w:spacing w:line="232" w:lineRule="auto"/>
        <w:ind w:left="108" w:right="203" w:firstLine="139"/>
        <w:jc w:val="both"/>
        <w:rPr>
          <w:w w:val="110"/>
        </w:rPr>
      </w:pPr>
      <w:r>
        <w:rPr>
          <w:w w:val="110"/>
        </w:rPr>
        <w:t>In</w:t>
      </w:r>
      <w:r>
        <w:rPr>
          <w:spacing w:val="29"/>
          <w:w w:val="110"/>
        </w:rPr>
        <w:t xml:space="preserve"> </w:t>
      </w:r>
      <w:r>
        <w:rPr>
          <w:w w:val="110"/>
        </w:rPr>
        <w:t>comparing</w:t>
      </w:r>
      <w:r>
        <w:rPr>
          <w:spacing w:val="44"/>
          <w:w w:val="110"/>
        </w:rPr>
        <w:t xml:space="preserve"> </w:t>
      </w:r>
      <w:r>
        <w:rPr>
          <w:w w:val="110"/>
        </w:rPr>
        <w:t>the</w:t>
      </w:r>
      <w:r>
        <w:rPr>
          <w:spacing w:val="33"/>
          <w:w w:val="110"/>
        </w:rPr>
        <w:t xml:space="preserve"> </w:t>
      </w:r>
      <w:r>
        <w:rPr>
          <w:w w:val="110"/>
        </w:rPr>
        <w:t>IRRS-B</w:t>
      </w:r>
      <w:r>
        <w:rPr>
          <w:spacing w:val="21"/>
          <w:w w:val="110"/>
        </w:rPr>
        <w:t xml:space="preserve"> </w:t>
      </w:r>
      <w:r>
        <w:rPr>
          <w:w w:val="110"/>
        </w:rPr>
        <w:t>with</w:t>
      </w:r>
      <w:r>
        <w:rPr>
          <w:spacing w:val="45"/>
          <w:w w:val="110"/>
        </w:rPr>
        <w:t xml:space="preserve"> </w:t>
      </w:r>
      <w:r>
        <w:rPr>
          <w:w w:val="110"/>
        </w:rPr>
        <w:t>the</w:t>
      </w:r>
      <w:r>
        <w:rPr>
          <w:spacing w:val="35"/>
          <w:w w:val="110"/>
        </w:rPr>
        <w:t xml:space="preserve"> </w:t>
      </w:r>
      <w:r>
        <w:rPr>
          <w:w w:val="110"/>
        </w:rPr>
        <w:t>original</w:t>
      </w:r>
      <w:r>
        <w:rPr>
          <w:spacing w:val="25"/>
          <w:w w:val="110"/>
        </w:rPr>
        <w:t xml:space="preserve"> </w:t>
      </w:r>
      <w:r>
        <w:rPr>
          <w:w w:val="110"/>
        </w:rPr>
        <w:t>IRRS,</w:t>
      </w:r>
      <w:r>
        <w:rPr>
          <w:spacing w:val="28"/>
          <w:w w:val="110"/>
        </w:rPr>
        <w:t xml:space="preserve"> </w:t>
      </w:r>
      <w:r>
        <w:rPr>
          <w:w w:val="110"/>
        </w:rPr>
        <w:t>several</w:t>
      </w:r>
      <w:r>
        <w:rPr>
          <w:spacing w:val="30"/>
          <w:w w:val="110"/>
        </w:rPr>
        <w:t xml:space="preserve"> </w:t>
      </w:r>
      <w:r>
        <w:rPr>
          <w:w w:val="110"/>
        </w:rPr>
        <w:t>improvements</w:t>
      </w:r>
      <w:r>
        <w:rPr>
          <w:spacing w:val="43"/>
          <w:w w:val="110"/>
        </w:rPr>
        <w:t xml:space="preserve"> </w:t>
      </w:r>
      <w:r>
        <w:rPr>
          <w:w w:val="110"/>
        </w:rPr>
        <w:t>are</w:t>
      </w:r>
      <w:r>
        <w:rPr>
          <w:spacing w:val="9"/>
          <w:w w:val="110"/>
        </w:rPr>
        <w:t xml:space="preserve"> </w:t>
      </w:r>
      <w:r>
        <w:rPr>
          <w:w w:val="110"/>
        </w:rPr>
        <w:t>evident.</w:t>
      </w:r>
      <w:r>
        <w:rPr>
          <w:spacing w:val="46"/>
          <w:w w:val="110"/>
        </w:rPr>
        <w:t xml:space="preserve"> </w:t>
      </w:r>
      <w:r>
        <w:rPr>
          <w:w w:val="110"/>
        </w:rPr>
        <w:t>Psychometrically,</w:t>
      </w:r>
      <w:r>
        <w:rPr>
          <w:spacing w:val="43"/>
          <w:w w:val="110"/>
        </w:rPr>
        <w:t xml:space="preserve"> </w:t>
      </w:r>
      <w:r>
        <w:rPr>
          <w:w w:val="110"/>
        </w:rPr>
        <w:t>the</w:t>
      </w:r>
      <w:r>
        <w:rPr>
          <w:spacing w:val="53"/>
          <w:w w:val="110"/>
        </w:rPr>
        <w:t xml:space="preserve"> </w:t>
      </w:r>
      <w:r>
        <w:rPr>
          <w:w w:val="110"/>
        </w:rPr>
        <w:t>IRRS-B</w:t>
      </w:r>
      <w:r>
        <w:rPr>
          <w:spacing w:val="36"/>
          <w:w w:val="110"/>
        </w:rPr>
        <w:t xml:space="preserve"> </w:t>
      </w:r>
      <w:r>
        <w:rPr>
          <w:w w:val="110"/>
        </w:rPr>
        <w:t>demonstrated</w:t>
      </w:r>
      <w:r>
        <w:rPr>
          <w:spacing w:val="78"/>
          <w:w w:val="110"/>
        </w:rPr>
        <w:t xml:space="preserve"> </w:t>
      </w:r>
      <w:r>
        <w:rPr>
          <w:w w:val="110"/>
        </w:rPr>
        <w:t>higher</w:t>
      </w:r>
      <w:r>
        <w:rPr>
          <w:spacing w:val="40"/>
          <w:w w:val="110"/>
        </w:rPr>
        <w:t xml:space="preserve"> </w:t>
      </w:r>
      <w:r>
        <w:rPr>
          <w:w w:val="110"/>
        </w:rPr>
        <w:t>factor</w:t>
      </w:r>
      <w:r>
        <w:rPr>
          <w:spacing w:val="49"/>
          <w:w w:val="110"/>
        </w:rPr>
        <w:t xml:space="preserve"> </w:t>
      </w:r>
      <w:r>
        <w:rPr>
          <w:w w:val="110"/>
        </w:rPr>
        <w:t>loadings,</w:t>
      </w:r>
      <w:r>
        <w:rPr>
          <w:spacing w:val="10"/>
          <w:w w:val="110"/>
        </w:rPr>
        <w:t xml:space="preserve"> </w:t>
      </w:r>
      <w:r>
        <w:rPr>
          <w:w w:val="110"/>
        </w:rPr>
        <w:t>more</w:t>
      </w:r>
      <w:r>
        <w:rPr>
          <w:spacing w:val="36"/>
          <w:w w:val="110"/>
        </w:rPr>
        <w:t xml:space="preserve"> </w:t>
      </w:r>
      <w:r>
        <w:rPr>
          <w:w w:val="110"/>
        </w:rPr>
        <w:t>robust</w:t>
      </w:r>
      <w:r>
        <w:rPr>
          <w:spacing w:val="22"/>
          <w:w w:val="110"/>
        </w:rPr>
        <w:t xml:space="preserve"> </w:t>
      </w:r>
      <w:r>
        <w:rPr>
          <w:w w:val="110"/>
        </w:rPr>
        <w:t>CFA</w:t>
      </w:r>
      <w:r>
        <w:rPr>
          <w:spacing w:val="28"/>
          <w:w w:val="110"/>
        </w:rPr>
        <w:t xml:space="preserve"> </w:t>
      </w:r>
      <w:r>
        <w:rPr>
          <w:rFonts w:ascii="Arial" w:hAnsi="Arial" w:cs="Arial"/>
          <w:w w:val="110"/>
          <w:sz w:val="19"/>
          <w:szCs w:val="19"/>
        </w:rPr>
        <w:t>flt</w:t>
      </w:r>
      <w:r>
        <w:rPr>
          <w:rFonts w:ascii="Arial" w:hAnsi="Arial" w:cs="Arial"/>
          <w:spacing w:val="62"/>
          <w:w w:val="110"/>
          <w:sz w:val="19"/>
          <w:szCs w:val="19"/>
        </w:rPr>
        <w:t xml:space="preserve"> </w:t>
      </w:r>
      <w:r>
        <w:rPr>
          <w:w w:val="110"/>
        </w:rPr>
        <w:t>indexes,</w:t>
      </w:r>
      <w:r>
        <w:rPr>
          <w:spacing w:val="30"/>
          <w:w w:val="110"/>
        </w:rPr>
        <w:t xml:space="preserve"> </w:t>
      </w:r>
      <w:r>
        <w:rPr>
          <w:w w:val="110"/>
        </w:rPr>
        <w:t>and</w:t>
      </w:r>
      <w:r>
        <w:rPr>
          <w:spacing w:val="57"/>
          <w:w w:val="110"/>
        </w:rPr>
        <w:t xml:space="preserve"> </w:t>
      </w:r>
      <w:r>
        <w:rPr>
          <w:w w:val="110"/>
        </w:rPr>
        <w:t>adequate</w:t>
      </w:r>
      <w:r>
        <w:rPr>
          <w:spacing w:val="32"/>
          <w:w w:val="110"/>
        </w:rPr>
        <w:t xml:space="preserve"> </w:t>
      </w:r>
      <w:r>
        <w:rPr>
          <w:w w:val="110"/>
        </w:rPr>
        <w:t>alpha</w:t>
      </w:r>
      <w:r>
        <w:rPr>
          <w:spacing w:val="32"/>
          <w:w w:val="110"/>
        </w:rPr>
        <w:t xml:space="preserve"> </w:t>
      </w:r>
      <w:r>
        <w:rPr>
          <w:w w:val="110"/>
        </w:rPr>
        <w:t>coefficients.</w:t>
      </w:r>
      <w:r>
        <w:rPr>
          <w:spacing w:val="49"/>
          <w:w w:val="110"/>
        </w:rPr>
        <w:t xml:space="preserve"> </w:t>
      </w:r>
      <w:r>
        <w:rPr>
          <w:w w:val="110"/>
        </w:rPr>
        <w:t>Moreover,</w:t>
      </w:r>
      <w:r>
        <w:rPr>
          <w:spacing w:val="50"/>
          <w:w w:val="110"/>
        </w:rPr>
        <w:t xml:space="preserve"> </w:t>
      </w:r>
      <w:r>
        <w:rPr>
          <w:w w:val="110"/>
        </w:rPr>
        <w:t>the</w:t>
      </w:r>
      <w:r>
        <w:rPr>
          <w:spacing w:val="5"/>
          <w:w w:val="110"/>
        </w:rPr>
        <w:t xml:space="preserve"> </w:t>
      </w:r>
      <w:r>
        <w:rPr>
          <w:w w:val="110"/>
        </w:rPr>
        <w:t>IRRS-B</w:t>
      </w:r>
      <w:r>
        <w:rPr>
          <w:spacing w:val="26"/>
          <w:w w:val="110"/>
        </w:rPr>
        <w:t xml:space="preserve"> </w:t>
      </w:r>
      <w:r>
        <w:rPr>
          <w:w w:val="110"/>
        </w:rPr>
        <w:t>had</w:t>
      </w:r>
      <w:r>
        <w:rPr>
          <w:spacing w:val="52"/>
          <w:w w:val="110"/>
        </w:rPr>
        <w:t xml:space="preserve"> </w:t>
      </w:r>
      <w:r>
        <w:rPr>
          <w:w w:val="110"/>
        </w:rPr>
        <w:t>substantially</w:t>
      </w:r>
      <w:r>
        <w:rPr>
          <w:spacing w:val="24"/>
          <w:w w:val="110"/>
        </w:rPr>
        <w:t xml:space="preserve"> </w:t>
      </w:r>
      <w:r>
        <w:rPr>
          <w:w w:val="110"/>
        </w:rPr>
        <w:t>higher</w:t>
      </w:r>
      <w:r>
        <w:rPr>
          <w:spacing w:val="15"/>
          <w:w w:val="110"/>
        </w:rPr>
        <w:t xml:space="preserve"> </w:t>
      </w:r>
      <w:r>
        <w:rPr>
          <w:w w:val="110"/>
        </w:rPr>
        <w:t>correlations</w:t>
      </w:r>
      <w:r>
        <w:rPr>
          <w:spacing w:val="12"/>
          <w:w w:val="110"/>
        </w:rPr>
        <w:t xml:space="preserve"> </w:t>
      </w:r>
      <w:r>
        <w:rPr>
          <w:w w:val="110"/>
        </w:rPr>
        <w:t>with</w:t>
      </w:r>
      <w:r>
        <w:rPr>
          <w:spacing w:val="22"/>
          <w:w w:val="110"/>
        </w:rPr>
        <w:t xml:space="preserve"> </w:t>
      </w:r>
      <w:r>
        <w:rPr>
          <w:w w:val="110"/>
        </w:rPr>
        <w:t>the</w:t>
      </w:r>
      <w:r>
        <w:rPr>
          <w:spacing w:val="32"/>
          <w:w w:val="110"/>
        </w:rPr>
        <w:t xml:space="preserve"> </w:t>
      </w:r>
      <w:r>
        <w:rPr>
          <w:w w:val="110"/>
        </w:rPr>
        <w:t>RaLES-R</w:t>
      </w:r>
      <w:r>
        <w:rPr>
          <w:spacing w:val="28"/>
          <w:w w:val="110"/>
        </w:rPr>
        <w:t xml:space="preserve"> </w:t>
      </w:r>
      <w:r>
        <w:rPr>
          <w:w w:val="110"/>
        </w:rPr>
        <w:t>PER</w:t>
      </w:r>
      <w:r>
        <w:rPr>
          <w:spacing w:val="-4"/>
          <w:w w:val="110"/>
        </w:rPr>
        <w:t xml:space="preserve"> </w:t>
      </w:r>
      <w:r>
        <w:rPr>
          <w:w w:val="110"/>
        </w:rPr>
        <w:t>and</w:t>
      </w:r>
      <w:r>
        <w:rPr>
          <w:spacing w:val="64"/>
          <w:w w:val="110"/>
        </w:rPr>
        <w:t xml:space="preserve"> </w:t>
      </w:r>
      <w:r>
        <w:rPr>
          <w:w w:val="110"/>
        </w:rPr>
        <w:t>GRP</w:t>
      </w:r>
      <w:r>
        <w:rPr>
          <w:spacing w:val="4"/>
          <w:w w:val="110"/>
        </w:rPr>
        <w:t xml:space="preserve"> </w:t>
      </w:r>
      <w:r>
        <w:rPr>
          <w:w w:val="110"/>
        </w:rPr>
        <w:t>subscales</w:t>
      </w:r>
      <w:r>
        <w:rPr>
          <w:spacing w:val="22"/>
          <w:w w:val="110"/>
        </w:rPr>
        <w:t xml:space="preserve"> </w:t>
      </w:r>
      <w:r>
        <w:rPr>
          <w:w w:val="110"/>
        </w:rPr>
        <w:t>and</w:t>
      </w:r>
      <w:r>
        <w:rPr>
          <w:spacing w:val="7"/>
          <w:w w:val="110"/>
        </w:rPr>
        <w:t xml:space="preserve"> </w:t>
      </w:r>
      <w:r>
        <w:rPr>
          <w:w w:val="110"/>
        </w:rPr>
        <w:t>global</w:t>
      </w:r>
      <w:r>
        <w:rPr>
          <w:spacing w:val="9"/>
          <w:w w:val="110"/>
        </w:rPr>
        <w:t xml:space="preserve"> </w:t>
      </w:r>
      <w:r>
        <w:rPr>
          <w:w w:val="110"/>
        </w:rPr>
        <w:t>measure</w:t>
      </w:r>
      <w:r>
        <w:rPr>
          <w:spacing w:val="19"/>
          <w:w w:val="110"/>
        </w:rPr>
        <w:t xml:space="preserve"> </w:t>
      </w:r>
      <w:r>
        <w:rPr>
          <w:w w:val="110"/>
        </w:rPr>
        <w:t>than</w:t>
      </w:r>
      <w:r>
        <w:rPr>
          <w:spacing w:val="17"/>
          <w:w w:val="110"/>
        </w:rPr>
        <w:t xml:space="preserve"> </w:t>
      </w:r>
      <w:r>
        <w:rPr>
          <w:w w:val="110"/>
        </w:rPr>
        <w:t>did</w:t>
      </w:r>
      <w:r>
        <w:rPr>
          <w:spacing w:val="25"/>
          <w:w w:val="110"/>
        </w:rPr>
        <w:t xml:space="preserve"> </w:t>
      </w:r>
      <w:r>
        <w:rPr>
          <w:w w:val="110"/>
        </w:rPr>
        <w:t>the</w:t>
      </w:r>
      <w:r>
        <w:rPr>
          <w:spacing w:val="29"/>
          <w:w w:val="110"/>
        </w:rPr>
        <w:t xml:space="preserve"> </w:t>
      </w:r>
      <w:r>
        <w:rPr>
          <w:w w:val="110"/>
        </w:rPr>
        <w:t>original</w:t>
      </w:r>
      <w:r>
        <w:rPr>
          <w:spacing w:val="15"/>
          <w:w w:val="110"/>
        </w:rPr>
        <w:t xml:space="preserve"> </w:t>
      </w:r>
      <w:r>
        <w:rPr>
          <w:w w:val="110"/>
        </w:rPr>
        <w:t>IRRS.</w:t>
      </w:r>
      <w:r>
        <w:rPr>
          <w:spacing w:val="12"/>
          <w:w w:val="110"/>
        </w:rPr>
        <w:t xml:space="preserve"> </w:t>
      </w:r>
      <w:r>
        <w:rPr>
          <w:w w:val="110"/>
        </w:rPr>
        <w:t>For</w:t>
      </w:r>
      <w:r>
        <w:rPr>
          <w:spacing w:val="11"/>
          <w:w w:val="110"/>
        </w:rPr>
        <w:t xml:space="preserve"> </w:t>
      </w:r>
      <w:r>
        <w:rPr>
          <w:w w:val="110"/>
        </w:rPr>
        <w:t>example,</w:t>
      </w:r>
      <w:r>
        <w:rPr>
          <w:spacing w:val="26"/>
          <w:w w:val="110"/>
        </w:rPr>
        <w:t xml:space="preserve"> </w:t>
      </w:r>
      <w:r>
        <w:rPr>
          <w:w w:val="110"/>
        </w:rPr>
        <w:t>in</w:t>
      </w:r>
      <w:r>
        <w:rPr>
          <w:spacing w:val="21"/>
          <w:w w:val="110"/>
        </w:rPr>
        <w:t xml:space="preserve"> </w:t>
      </w:r>
      <w:r>
        <w:rPr>
          <w:w w:val="110"/>
        </w:rPr>
        <w:t>the</w:t>
      </w:r>
      <w:r>
        <w:rPr>
          <w:spacing w:val="9"/>
          <w:w w:val="110"/>
        </w:rPr>
        <w:t xml:space="preserve"> </w:t>
      </w:r>
      <w:r>
        <w:rPr>
          <w:w w:val="110"/>
        </w:rPr>
        <w:t>original</w:t>
      </w:r>
      <w:r>
        <w:rPr>
          <w:spacing w:val="57"/>
          <w:w w:val="110"/>
        </w:rPr>
        <w:t xml:space="preserve"> </w:t>
      </w:r>
      <w:r>
        <w:rPr>
          <w:w w:val="110"/>
        </w:rPr>
        <w:t>IRRS</w:t>
      </w:r>
      <w:r>
        <w:rPr>
          <w:spacing w:val="43"/>
          <w:w w:val="110"/>
        </w:rPr>
        <w:t xml:space="preserve"> </w:t>
      </w:r>
      <w:r>
        <w:rPr>
          <w:w w:val="110"/>
        </w:rPr>
        <w:t>development</w:t>
      </w:r>
      <w:r>
        <w:rPr>
          <w:spacing w:val="59"/>
          <w:w w:val="110"/>
        </w:rPr>
        <w:t xml:space="preserve"> </w:t>
      </w:r>
      <w:r>
        <w:rPr>
          <w:w w:val="110"/>
        </w:rPr>
        <w:t>study,</w:t>
      </w:r>
      <w:r>
        <w:rPr>
          <w:spacing w:val="60"/>
          <w:w w:val="110"/>
        </w:rPr>
        <w:t xml:space="preserve"> </w:t>
      </w:r>
      <w:r>
        <w:rPr>
          <w:w w:val="110"/>
        </w:rPr>
        <w:t>correlation</w:t>
      </w:r>
      <w:r>
        <w:rPr>
          <w:spacing w:val="60"/>
          <w:w w:val="110"/>
        </w:rPr>
        <w:t xml:space="preserve"> </w:t>
      </w:r>
      <w:r>
        <w:rPr>
          <w:w w:val="110"/>
        </w:rPr>
        <w:t>coefficients</w:t>
      </w:r>
      <w:r>
        <w:rPr>
          <w:spacing w:val="60"/>
          <w:w w:val="110"/>
        </w:rPr>
        <w:t xml:space="preserve"> </w:t>
      </w:r>
      <w:r>
        <w:rPr>
          <w:w w:val="110"/>
        </w:rPr>
        <w:t>with</w:t>
      </w:r>
      <w:r>
        <w:rPr>
          <w:spacing w:val="64"/>
          <w:w w:val="110"/>
        </w:rPr>
        <w:t xml:space="preserve"> </w:t>
      </w:r>
      <w:r>
        <w:rPr>
          <w:w w:val="110"/>
        </w:rPr>
        <w:t>the</w:t>
      </w:r>
      <w:r>
        <w:rPr>
          <w:spacing w:val="78"/>
          <w:w w:val="110"/>
        </w:rPr>
        <w:t xml:space="preserve"> </w:t>
      </w:r>
      <w:r>
        <w:rPr>
          <w:w w:val="110"/>
        </w:rPr>
        <w:t>RaLES</w:t>
      </w:r>
      <w:r>
        <w:rPr>
          <w:spacing w:val="5"/>
          <w:w w:val="110"/>
        </w:rPr>
        <w:t xml:space="preserve"> </w:t>
      </w:r>
      <w:r>
        <w:rPr>
          <w:w w:val="110"/>
        </w:rPr>
        <w:t>subscales</w:t>
      </w:r>
      <w:r>
        <w:rPr>
          <w:spacing w:val="33"/>
          <w:w w:val="110"/>
        </w:rPr>
        <w:t xml:space="preserve"> </w:t>
      </w:r>
      <w:r>
        <w:rPr>
          <w:w w:val="110"/>
        </w:rPr>
        <w:t>ranged</w:t>
      </w:r>
      <w:r>
        <w:rPr>
          <w:spacing w:val="32"/>
          <w:w w:val="110"/>
        </w:rPr>
        <w:t xml:space="preserve"> </w:t>
      </w:r>
      <w:r>
        <w:rPr>
          <w:w w:val="110"/>
        </w:rPr>
        <w:t>from</w:t>
      </w:r>
      <w:r>
        <w:rPr>
          <w:spacing w:val="25"/>
          <w:w w:val="110"/>
        </w:rPr>
        <w:t xml:space="preserve"> </w:t>
      </w:r>
      <w:r>
        <w:rPr>
          <w:w w:val="110"/>
        </w:rPr>
        <w:t>.24</w:t>
      </w:r>
      <w:r>
        <w:rPr>
          <w:spacing w:val="50"/>
          <w:w w:val="110"/>
        </w:rPr>
        <w:t xml:space="preserve"> </w:t>
      </w:r>
      <w:r>
        <w:rPr>
          <w:w w:val="110"/>
        </w:rPr>
        <w:t>to</w:t>
      </w:r>
      <w:r>
        <w:rPr>
          <w:spacing w:val="18"/>
          <w:w w:val="110"/>
        </w:rPr>
        <w:t xml:space="preserve"> </w:t>
      </w:r>
      <w:r>
        <w:rPr>
          <w:w w:val="110"/>
        </w:rPr>
        <w:t>.31,</w:t>
      </w:r>
      <w:r>
        <w:rPr>
          <w:spacing w:val="29"/>
          <w:w w:val="110"/>
        </w:rPr>
        <w:t xml:space="preserve"> </w:t>
      </w:r>
      <w:r>
        <w:rPr>
          <w:w w:val="110"/>
        </w:rPr>
        <w:t>compared</w:t>
      </w:r>
      <w:r>
        <w:rPr>
          <w:spacing w:val="46"/>
          <w:w w:val="110"/>
        </w:rPr>
        <w:t xml:space="preserve"> </w:t>
      </w:r>
      <w:r>
        <w:rPr>
          <w:w w:val="110"/>
        </w:rPr>
        <w:t>with</w:t>
      </w:r>
      <w:r>
        <w:rPr>
          <w:spacing w:val="15"/>
          <w:w w:val="110"/>
        </w:rPr>
        <w:t xml:space="preserve"> </w:t>
      </w:r>
      <w:r>
        <w:rPr>
          <w:w w:val="110"/>
        </w:rPr>
        <w:t>a</w:t>
      </w:r>
      <w:r>
        <w:rPr>
          <w:spacing w:val="43"/>
          <w:w w:val="110"/>
        </w:rPr>
        <w:t xml:space="preserve"> </w:t>
      </w:r>
      <w:r>
        <w:rPr>
          <w:w w:val="110"/>
        </w:rPr>
        <w:t>range</w:t>
      </w:r>
      <w:r>
        <w:rPr>
          <w:spacing w:val="10"/>
          <w:w w:val="110"/>
        </w:rPr>
        <w:t xml:space="preserve"> </w:t>
      </w:r>
      <w:r>
        <w:rPr>
          <w:w w:val="110"/>
        </w:rPr>
        <w:t>of</w:t>
      </w:r>
      <w:r>
        <w:rPr>
          <w:spacing w:val="12"/>
          <w:w w:val="110"/>
        </w:rPr>
        <w:t xml:space="preserve"> </w:t>
      </w:r>
      <w:r>
        <w:rPr>
          <w:w w:val="110"/>
        </w:rPr>
        <w:t>.33</w:t>
      </w:r>
      <w:r>
        <w:rPr>
          <w:spacing w:val="80"/>
          <w:w w:val="110"/>
        </w:rPr>
        <w:t xml:space="preserve"> </w:t>
      </w:r>
      <w:r>
        <w:rPr>
          <w:w w:val="110"/>
        </w:rPr>
        <w:t>to</w:t>
      </w:r>
      <w:r>
        <w:rPr>
          <w:spacing w:val="31"/>
          <w:w w:val="110"/>
        </w:rPr>
        <w:t xml:space="preserve"> </w:t>
      </w:r>
      <w:r>
        <w:rPr>
          <w:w w:val="110"/>
        </w:rPr>
        <w:t>.59</w:t>
      </w:r>
      <w:r>
        <w:rPr>
          <w:spacing w:val="71"/>
          <w:w w:val="110"/>
        </w:rPr>
        <w:t xml:space="preserve"> </w:t>
      </w:r>
      <w:r>
        <w:rPr>
          <w:w w:val="110"/>
        </w:rPr>
        <w:t>in</w:t>
      </w:r>
      <w:r>
        <w:rPr>
          <w:spacing w:val="44"/>
          <w:w w:val="110"/>
        </w:rPr>
        <w:t xml:space="preserve"> </w:t>
      </w:r>
      <w:r>
        <w:rPr>
          <w:w w:val="110"/>
        </w:rPr>
        <w:t>the</w:t>
      </w:r>
      <w:r>
        <w:rPr>
          <w:spacing w:val="3"/>
          <w:w w:val="110"/>
        </w:rPr>
        <w:t xml:space="preserve"> </w:t>
      </w:r>
      <w:r>
        <w:rPr>
          <w:w w:val="110"/>
        </w:rPr>
        <w:t>present</w:t>
      </w:r>
      <w:r>
        <w:rPr>
          <w:spacing w:val="5"/>
          <w:w w:val="110"/>
        </w:rPr>
        <w:t xml:space="preserve"> </w:t>
      </w:r>
      <w:r>
        <w:rPr>
          <w:w w:val="110"/>
        </w:rPr>
        <w:t>study.</w:t>
      </w:r>
      <w:r>
        <w:rPr>
          <w:spacing w:val="9"/>
          <w:w w:val="110"/>
        </w:rPr>
        <w:t xml:space="preserve"> </w:t>
      </w:r>
      <w:r>
        <w:rPr>
          <w:w w:val="110"/>
        </w:rPr>
        <w:t>Moreover,</w:t>
      </w:r>
      <w:r>
        <w:rPr>
          <w:spacing w:val="15"/>
          <w:w w:val="110"/>
        </w:rPr>
        <w:t xml:space="preserve"> </w:t>
      </w:r>
      <w:r>
        <w:rPr>
          <w:w w:val="110"/>
        </w:rPr>
        <w:t>Walsh</w:t>
      </w:r>
      <w:r>
        <w:rPr>
          <w:spacing w:val="8"/>
          <w:w w:val="110"/>
        </w:rPr>
        <w:t xml:space="preserve"> </w:t>
      </w:r>
      <w:r>
        <w:rPr>
          <w:w w:val="110"/>
        </w:rPr>
        <w:t>and</w:t>
      </w:r>
      <w:r>
        <w:rPr>
          <w:spacing w:val="62"/>
          <w:w w:val="110"/>
        </w:rPr>
        <w:t xml:space="preserve"> </w:t>
      </w:r>
      <w:r>
        <w:rPr>
          <w:w w:val="110"/>
        </w:rPr>
        <w:t>Betz's</w:t>
      </w:r>
      <w:r>
        <w:rPr>
          <w:spacing w:val="17"/>
          <w:w w:val="110"/>
        </w:rPr>
        <w:t xml:space="preserve"> </w:t>
      </w:r>
      <w:r>
        <w:rPr>
          <w:w w:val="110"/>
        </w:rPr>
        <w:t>(1995)</w:t>
      </w:r>
      <w:r>
        <w:rPr>
          <w:spacing w:val="9"/>
          <w:w w:val="110"/>
        </w:rPr>
        <w:t xml:space="preserve"> </w:t>
      </w:r>
      <w:r>
        <w:rPr>
          <w:w w:val="110"/>
        </w:rPr>
        <w:t>group-differences</w:t>
      </w:r>
      <w:r>
        <w:rPr>
          <w:spacing w:val="-15"/>
          <w:w w:val="110"/>
        </w:rPr>
        <w:t xml:space="preserve"> </w:t>
      </w:r>
      <w:r>
        <w:rPr>
          <w:w w:val="110"/>
        </w:rPr>
        <w:t>approach</w:t>
      </w:r>
      <w:r>
        <w:rPr>
          <w:spacing w:val="13"/>
          <w:w w:val="110"/>
        </w:rPr>
        <w:t xml:space="preserve"> </w:t>
      </w:r>
      <w:r>
        <w:rPr>
          <w:w w:val="110"/>
        </w:rPr>
        <w:t>produced</w:t>
      </w:r>
      <w:r>
        <w:rPr>
          <w:spacing w:val="32"/>
          <w:w w:val="110"/>
        </w:rPr>
        <w:t xml:space="preserve"> </w:t>
      </w:r>
      <w:r>
        <w:rPr>
          <w:w w:val="110"/>
        </w:rPr>
        <w:t>a</w:t>
      </w:r>
      <w:r>
        <w:rPr>
          <w:spacing w:val="29"/>
          <w:w w:val="110"/>
        </w:rPr>
        <w:t xml:space="preserve"> </w:t>
      </w:r>
      <w:r>
        <w:rPr>
          <w:w w:val="110"/>
        </w:rPr>
        <w:t>larger</w:t>
      </w:r>
      <w:r>
        <w:rPr>
          <w:spacing w:val="11"/>
          <w:w w:val="110"/>
        </w:rPr>
        <w:t xml:space="preserve"> </w:t>
      </w:r>
      <w:r>
        <w:rPr>
          <w:w w:val="110"/>
        </w:rPr>
        <w:t>effect</w:t>
      </w:r>
      <w:r>
        <w:rPr>
          <w:spacing w:val="5"/>
          <w:w w:val="110"/>
        </w:rPr>
        <w:t xml:space="preserve"> </w:t>
      </w:r>
      <w:r>
        <w:rPr>
          <w:w w:val="110"/>
        </w:rPr>
        <w:t>for</w:t>
      </w:r>
      <w:r>
        <w:rPr>
          <w:spacing w:val="21"/>
          <w:w w:val="110"/>
        </w:rPr>
        <w:t xml:space="preserve"> </w:t>
      </w:r>
      <w:r>
        <w:rPr>
          <w:w w:val="110"/>
        </w:rPr>
        <w:t>the</w:t>
      </w:r>
      <w:r>
        <w:rPr>
          <w:spacing w:val="48"/>
          <w:w w:val="110"/>
        </w:rPr>
        <w:t xml:space="preserve"> </w:t>
      </w:r>
      <w:r>
        <w:rPr>
          <w:w w:val="110"/>
        </w:rPr>
        <w:t>IRRS-B</w:t>
      </w:r>
      <w:r>
        <w:rPr>
          <w:spacing w:val="21"/>
          <w:w w:val="110"/>
        </w:rPr>
        <w:t xml:space="preserve"> </w:t>
      </w:r>
      <w:r>
        <w:rPr>
          <w:w w:val="110"/>
        </w:rPr>
        <w:t>than</w:t>
      </w:r>
      <w:r>
        <w:rPr>
          <w:spacing w:val="11"/>
          <w:w w:val="110"/>
        </w:rPr>
        <w:t xml:space="preserve"> </w:t>
      </w:r>
      <w:r>
        <w:rPr>
          <w:w w:val="110"/>
        </w:rPr>
        <w:t>was</w:t>
      </w:r>
      <w:r>
        <w:rPr>
          <w:spacing w:val="-17"/>
          <w:w w:val="110"/>
        </w:rPr>
        <w:t xml:space="preserve"> </w:t>
      </w:r>
      <w:r>
        <w:rPr>
          <w:w w:val="110"/>
        </w:rPr>
        <w:t>evident</w:t>
      </w:r>
      <w:r>
        <w:rPr>
          <w:spacing w:val="22"/>
          <w:w w:val="110"/>
        </w:rPr>
        <w:t xml:space="preserve"> </w:t>
      </w:r>
      <w:r>
        <w:rPr>
          <w:w w:val="110"/>
        </w:rPr>
        <w:t>in</w:t>
      </w:r>
      <w:r>
        <w:rPr>
          <w:spacing w:val="22"/>
          <w:w w:val="110"/>
        </w:rPr>
        <w:t xml:space="preserve"> </w:t>
      </w:r>
      <w:r>
        <w:rPr>
          <w:w w:val="110"/>
        </w:rPr>
        <w:t>the</w:t>
      </w:r>
      <w:r>
        <w:rPr>
          <w:spacing w:val="29"/>
          <w:w w:val="110"/>
        </w:rPr>
        <w:t xml:space="preserve"> </w:t>
      </w:r>
      <w:r>
        <w:rPr>
          <w:w w:val="110"/>
        </w:rPr>
        <w:t>original</w:t>
      </w:r>
      <w:r>
        <w:rPr>
          <w:spacing w:val="24"/>
          <w:w w:val="110"/>
        </w:rPr>
        <w:t xml:space="preserve"> </w:t>
      </w:r>
      <w:r>
        <w:rPr>
          <w:w w:val="110"/>
        </w:rPr>
        <w:t>mea­</w:t>
      </w:r>
      <w:r>
        <w:rPr>
          <w:spacing w:val="11"/>
          <w:w w:val="110"/>
        </w:rPr>
        <w:t xml:space="preserve"> </w:t>
      </w:r>
      <w:r>
        <w:rPr>
          <w:w w:val="110"/>
        </w:rPr>
        <w:t>sure.</w:t>
      </w:r>
      <w:r>
        <w:rPr>
          <w:spacing w:val="16"/>
          <w:w w:val="110"/>
        </w:rPr>
        <w:t xml:space="preserve"> </w:t>
      </w:r>
      <w:r>
        <w:rPr>
          <w:w w:val="110"/>
        </w:rPr>
        <w:t>The</w:t>
      </w:r>
      <w:r>
        <w:rPr>
          <w:spacing w:val="-5"/>
          <w:w w:val="110"/>
        </w:rPr>
        <w:t xml:space="preserve"> </w:t>
      </w:r>
      <w:r>
        <w:rPr>
          <w:w w:val="110"/>
        </w:rPr>
        <w:t>IRRS-B</w:t>
      </w:r>
      <w:r>
        <w:rPr>
          <w:spacing w:val="31"/>
          <w:w w:val="110"/>
        </w:rPr>
        <w:t xml:space="preserve"> </w:t>
      </w:r>
      <w:r>
        <w:rPr>
          <w:w w:val="110"/>
        </w:rPr>
        <w:t>also</w:t>
      </w:r>
      <w:r>
        <w:rPr>
          <w:spacing w:val="38"/>
          <w:w w:val="110"/>
        </w:rPr>
        <w:t xml:space="preserve"> </w:t>
      </w:r>
      <w:r>
        <w:rPr>
          <w:w w:val="110"/>
        </w:rPr>
        <w:t>provides</w:t>
      </w:r>
      <w:r>
        <w:rPr>
          <w:spacing w:val="37"/>
          <w:w w:val="110"/>
        </w:rPr>
        <w:t xml:space="preserve"> </w:t>
      </w:r>
      <w:r>
        <w:rPr>
          <w:w w:val="110"/>
        </w:rPr>
        <w:t>an</w:t>
      </w:r>
      <w:r>
        <w:rPr>
          <w:spacing w:val="67"/>
          <w:w w:val="110"/>
        </w:rPr>
        <w:t xml:space="preserve"> </w:t>
      </w:r>
      <w:r>
        <w:rPr>
          <w:w w:val="110"/>
        </w:rPr>
        <w:t>index</w:t>
      </w:r>
      <w:r>
        <w:rPr>
          <w:spacing w:val="23"/>
          <w:w w:val="110"/>
        </w:rPr>
        <w:t xml:space="preserve"> </w:t>
      </w:r>
      <w:r>
        <w:rPr>
          <w:w w:val="110"/>
        </w:rPr>
        <w:t>of</w:t>
      </w:r>
      <w:r>
        <w:rPr>
          <w:spacing w:val="28"/>
          <w:w w:val="110"/>
        </w:rPr>
        <w:t xml:space="preserve"> </w:t>
      </w:r>
      <w:r>
        <w:rPr>
          <w:w w:val="110"/>
        </w:rPr>
        <w:t>readability</w:t>
      </w:r>
      <w:r>
        <w:rPr>
          <w:spacing w:val="40"/>
          <w:w w:val="110"/>
        </w:rPr>
        <w:t xml:space="preserve"> </w:t>
      </w:r>
      <w:r>
        <w:rPr>
          <w:w w:val="110"/>
        </w:rPr>
        <w:t>based</w:t>
      </w:r>
      <w:r>
        <w:rPr>
          <w:spacing w:val="43"/>
          <w:w w:val="110"/>
        </w:rPr>
        <w:t xml:space="preserve"> </w:t>
      </w:r>
      <w:r>
        <w:rPr>
          <w:w w:val="110"/>
        </w:rPr>
        <w:t>on</w:t>
      </w:r>
      <w:r>
        <w:rPr>
          <w:spacing w:val="17"/>
          <w:w w:val="110"/>
        </w:rPr>
        <w:t xml:space="preserve"> </w:t>
      </w:r>
      <w:r>
        <w:rPr>
          <w:w w:val="110"/>
        </w:rPr>
        <w:t>grade</w:t>
      </w:r>
      <w:r>
        <w:rPr>
          <w:spacing w:val="28"/>
          <w:w w:val="110"/>
        </w:rPr>
        <w:t xml:space="preserve"> </w:t>
      </w:r>
      <w:r>
        <w:rPr>
          <w:w w:val="110"/>
        </w:rPr>
        <w:t>level</w:t>
      </w:r>
      <w:r>
        <w:rPr>
          <w:spacing w:val="5"/>
          <w:w w:val="110"/>
        </w:rPr>
        <w:t xml:space="preserve"> </w:t>
      </w:r>
      <w:r>
        <w:rPr>
          <w:w w:val="110"/>
        </w:rPr>
        <w:t>equivalent</w:t>
      </w:r>
      <w:r>
        <w:rPr>
          <w:spacing w:val="15"/>
          <w:w w:val="110"/>
        </w:rPr>
        <w:t xml:space="preserve"> </w:t>
      </w:r>
      <w:r>
        <w:rPr>
          <w:w w:val="110"/>
        </w:rPr>
        <w:t>to</w:t>
      </w:r>
      <w:r>
        <w:rPr>
          <w:spacing w:val="-17"/>
          <w:w w:val="110"/>
        </w:rPr>
        <w:t xml:space="preserve"> </w:t>
      </w:r>
      <w:r>
        <w:rPr>
          <w:w w:val="110"/>
        </w:rPr>
        <w:t>assist</w:t>
      </w:r>
      <w:r>
        <w:rPr>
          <w:spacing w:val="4"/>
          <w:w w:val="110"/>
        </w:rPr>
        <w:t xml:space="preserve"> </w:t>
      </w:r>
      <w:r>
        <w:rPr>
          <w:w w:val="110"/>
        </w:rPr>
        <w:t>users</w:t>
      </w:r>
      <w:r>
        <w:rPr>
          <w:spacing w:val="12"/>
          <w:w w:val="110"/>
        </w:rPr>
        <w:t xml:space="preserve"> </w:t>
      </w:r>
      <w:r>
        <w:rPr>
          <w:w w:val="110"/>
        </w:rPr>
        <w:t>in</w:t>
      </w:r>
      <w:r>
        <w:rPr>
          <w:spacing w:val="-17"/>
          <w:w w:val="110"/>
        </w:rPr>
        <w:t xml:space="preserve"> </w:t>
      </w:r>
      <w:r>
        <w:rPr>
          <w:w w:val="110"/>
        </w:rPr>
        <w:t>assessing</w:t>
      </w:r>
      <w:r>
        <w:rPr>
          <w:spacing w:val="7"/>
          <w:w w:val="110"/>
        </w:rPr>
        <w:t xml:space="preserve"> </w:t>
      </w:r>
      <w:r>
        <w:rPr>
          <w:w w:val="110"/>
        </w:rPr>
        <w:t>its</w:t>
      </w:r>
      <w:r>
        <w:rPr>
          <w:spacing w:val="8"/>
          <w:w w:val="110"/>
        </w:rPr>
        <w:t xml:space="preserve"> </w:t>
      </w:r>
      <w:r>
        <w:rPr>
          <w:w w:val="110"/>
        </w:rPr>
        <w:t>appropriateness</w:t>
      </w:r>
      <w:r>
        <w:rPr>
          <w:spacing w:val="-10"/>
          <w:w w:val="110"/>
        </w:rPr>
        <w:t xml:space="preserve"> </w:t>
      </w:r>
      <w:r>
        <w:rPr>
          <w:w w:val="110"/>
        </w:rPr>
        <w:t>for</w:t>
      </w:r>
      <w:r>
        <w:rPr>
          <w:spacing w:val="7"/>
          <w:w w:val="110"/>
        </w:rPr>
        <w:t xml:space="preserve"> </w:t>
      </w:r>
      <w:r>
        <w:rPr>
          <w:w w:val="110"/>
        </w:rPr>
        <w:t>use</w:t>
      </w:r>
      <w:r>
        <w:rPr>
          <w:spacing w:val="39"/>
          <w:w w:val="110"/>
        </w:rPr>
        <w:t xml:space="preserve"> </w:t>
      </w:r>
      <w:r>
        <w:rPr>
          <w:w w:val="110"/>
        </w:rPr>
        <w:t>with</w:t>
      </w:r>
      <w:r>
        <w:rPr>
          <w:spacing w:val="9"/>
          <w:w w:val="110"/>
        </w:rPr>
        <w:t xml:space="preserve"> </w:t>
      </w:r>
      <w:r>
        <w:rPr>
          <w:w w:val="110"/>
        </w:rPr>
        <w:t>a</w:t>
      </w:r>
      <w:r>
        <w:rPr>
          <w:spacing w:val="4"/>
          <w:w w:val="110"/>
        </w:rPr>
        <w:t xml:space="preserve"> </w:t>
      </w:r>
      <w:r>
        <w:rPr>
          <w:w w:val="110"/>
        </w:rPr>
        <w:t>given</w:t>
      </w:r>
      <w:r>
        <w:rPr>
          <w:spacing w:val="8"/>
          <w:w w:val="110"/>
        </w:rPr>
        <w:t xml:space="preserve"> </w:t>
      </w:r>
      <w:r>
        <w:rPr>
          <w:w w:val="110"/>
        </w:rPr>
        <w:t>sample</w:t>
      </w:r>
      <w:r>
        <w:rPr>
          <w:spacing w:val="37"/>
          <w:w w:val="110"/>
        </w:rPr>
        <w:t xml:space="preserve"> </w:t>
      </w:r>
      <w:r>
        <w:rPr>
          <w:w w:val="110"/>
        </w:rPr>
        <w:t>(e.g.,</w:t>
      </w:r>
      <w:r>
        <w:rPr>
          <w:spacing w:val="35"/>
          <w:w w:val="110"/>
        </w:rPr>
        <w:t xml:space="preserve"> </w:t>
      </w:r>
      <w:r>
        <w:rPr>
          <w:w w:val="110"/>
        </w:rPr>
        <w:t>high</w:t>
      </w:r>
      <w:r>
        <w:rPr>
          <w:spacing w:val="30"/>
          <w:w w:val="110"/>
        </w:rPr>
        <w:t xml:space="preserve"> </w:t>
      </w:r>
      <w:r>
        <w:rPr>
          <w:w w:val="110"/>
        </w:rPr>
        <w:t>school</w:t>
      </w:r>
      <w:r>
        <w:rPr>
          <w:spacing w:val="23"/>
          <w:w w:val="110"/>
        </w:rPr>
        <w:t xml:space="preserve"> </w:t>
      </w:r>
      <w:r>
        <w:rPr>
          <w:w w:val="110"/>
        </w:rPr>
        <w:t>dropouts</w:t>
      </w:r>
      <w:r>
        <w:rPr>
          <w:spacing w:val="23"/>
          <w:w w:val="110"/>
        </w:rPr>
        <w:t xml:space="preserve"> </w:t>
      </w:r>
      <w:r>
        <w:rPr>
          <w:w w:val="110"/>
        </w:rPr>
        <w:t>with</w:t>
      </w:r>
      <w:r>
        <w:rPr>
          <w:spacing w:val="31"/>
          <w:w w:val="110"/>
        </w:rPr>
        <w:t xml:space="preserve"> </w:t>
      </w:r>
      <w:r>
        <w:rPr>
          <w:w w:val="110"/>
        </w:rPr>
        <w:t>low-level</w:t>
      </w:r>
      <w:r>
        <w:rPr>
          <w:spacing w:val="35"/>
          <w:w w:val="110"/>
        </w:rPr>
        <w:t xml:space="preserve"> </w:t>
      </w:r>
      <w:r>
        <w:rPr>
          <w:w w:val="110"/>
        </w:rPr>
        <w:t>reading</w:t>
      </w:r>
      <w:r>
        <w:rPr>
          <w:spacing w:val="22"/>
          <w:w w:val="110"/>
        </w:rPr>
        <w:t xml:space="preserve"> </w:t>
      </w:r>
      <w:r>
        <w:rPr>
          <w:w w:val="110"/>
        </w:rPr>
        <w:t>ability).</w:t>
      </w:r>
      <w:r>
        <w:rPr>
          <w:spacing w:val="29"/>
          <w:w w:val="110"/>
        </w:rPr>
        <w:t xml:space="preserve"> </w:t>
      </w:r>
      <w:r>
        <w:rPr>
          <w:w w:val="110"/>
        </w:rPr>
        <w:t>Given</w:t>
      </w:r>
      <w:r>
        <w:rPr>
          <w:spacing w:val="29"/>
          <w:w w:val="110"/>
        </w:rPr>
        <w:t xml:space="preserve"> </w:t>
      </w:r>
      <w:r>
        <w:rPr>
          <w:w w:val="110"/>
        </w:rPr>
        <w:t>that</w:t>
      </w:r>
      <w:r>
        <w:rPr>
          <w:spacing w:val="17"/>
          <w:w w:val="110"/>
        </w:rPr>
        <w:t xml:space="preserve"> </w:t>
      </w:r>
      <w:r>
        <w:rPr>
          <w:w w:val="110"/>
        </w:rPr>
        <w:t>geographically</w:t>
      </w:r>
      <w:r>
        <w:rPr>
          <w:spacing w:val="-15"/>
          <w:w w:val="110"/>
        </w:rPr>
        <w:t xml:space="preserve"> </w:t>
      </w:r>
      <w:r>
        <w:rPr>
          <w:w w:val="110"/>
        </w:rPr>
        <w:t>specific</w:t>
      </w:r>
      <w:r>
        <w:rPr>
          <w:spacing w:val="8"/>
          <w:w w:val="110"/>
        </w:rPr>
        <w:t xml:space="preserve"> </w:t>
      </w:r>
      <w:r>
        <w:rPr>
          <w:w w:val="110"/>
        </w:rPr>
        <w:t>items,</w:t>
      </w:r>
      <w:r>
        <w:rPr>
          <w:spacing w:val="12"/>
          <w:w w:val="110"/>
        </w:rPr>
        <w:t xml:space="preserve"> </w:t>
      </w:r>
      <w:r>
        <w:rPr>
          <w:w w:val="110"/>
        </w:rPr>
        <w:t>items</w:t>
      </w:r>
      <w:r>
        <w:rPr>
          <w:spacing w:val="2"/>
          <w:w w:val="110"/>
        </w:rPr>
        <w:t xml:space="preserve"> </w:t>
      </w:r>
      <w:r>
        <w:rPr>
          <w:w w:val="110"/>
        </w:rPr>
        <w:t>with</w:t>
      </w:r>
      <w:r>
        <w:rPr>
          <w:spacing w:val="15"/>
          <w:w w:val="110"/>
        </w:rPr>
        <w:t xml:space="preserve"> </w:t>
      </w:r>
      <w:r>
        <w:rPr>
          <w:w w:val="110"/>
        </w:rPr>
        <w:t>low-to-moderate</w:t>
      </w:r>
      <w:r>
        <w:rPr>
          <w:spacing w:val="-9"/>
          <w:w w:val="110"/>
        </w:rPr>
        <w:t xml:space="preserve"> </w:t>
      </w:r>
      <w:r>
        <w:rPr>
          <w:w w:val="110"/>
        </w:rPr>
        <w:t>factor</w:t>
      </w:r>
      <w:r>
        <w:rPr>
          <w:spacing w:val="3"/>
          <w:w w:val="110"/>
        </w:rPr>
        <w:t xml:space="preserve"> </w:t>
      </w:r>
      <w:r>
        <w:rPr>
          <w:w w:val="110"/>
        </w:rPr>
        <w:t>loadings,</w:t>
      </w:r>
      <w:r>
        <w:rPr>
          <w:spacing w:val="15"/>
          <w:w w:val="110"/>
        </w:rPr>
        <w:t xml:space="preserve"> </w:t>
      </w:r>
      <w:r>
        <w:rPr>
          <w:w w:val="110"/>
        </w:rPr>
        <w:t>and</w:t>
      </w:r>
      <w:r>
        <w:rPr>
          <w:spacing w:val="11"/>
          <w:w w:val="110"/>
        </w:rPr>
        <w:t xml:space="preserve"> </w:t>
      </w:r>
      <w:r>
        <w:rPr>
          <w:w w:val="110"/>
        </w:rPr>
        <w:t>items</w:t>
      </w:r>
      <w:r>
        <w:rPr>
          <w:spacing w:val="8"/>
          <w:w w:val="110"/>
        </w:rPr>
        <w:t xml:space="preserve"> </w:t>
      </w:r>
      <w:r>
        <w:rPr>
          <w:w w:val="110"/>
        </w:rPr>
        <w:t>with</w:t>
      </w:r>
      <w:r>
        <w:rPr>
          <w:spacing w:val="17"/>
          <w:w w:val="110"/>
        </w:rPr>
        <w:t xml:space="preserve"> </w:t>
      </w:r>
      <w:r>
        <w:rPr>
          <w:w w:val="110"/>
        </w:rPr>
        <w:t>low</w:t>
      </w:r>
      <w:r>
        <w:rPr>
          <w:spacing w:val="8"/>
          <w:w w:val="110"/>
        </w:rPr>
        <w:t xml:space="preserve"> </w:t>
      </w:r>
      <w:r>
        <w:rPr>
          <w:w w:val="110"/>
        </w:rPr>
        <w:t>response</w:t>
      </w:r>
      <w:r>
        <w:rPr>
          <w:spacing w:val="21"/>
          <w:w w:val="110"/>
        </w:rPr>
        <w:t xml:space="preserve"> </w:t>
      </w:r>
      <w:r>
        <w:rPr>
          <w:w w:val="110"/>
        </w:rPr>
        <w:t>rates</w:t>
      </w:r>
      <w:r>
        <w:rPr>
          <w:spacing w:val="7"/>
          <w:w w:val="110"/>
        </w:rPr>
        <w:t xml:space="preserve"> </w:t>
      </w:r>
      <w:r>
        <w:rPr>
          <w:w w:val="110"/>
        </w:rPr>
        <w:t>were</w:t>
      </w:r>
      <w:r>
        <w:rPr>
          <w:spacing w:val="2"/>
          <w:w w:val="110"/>
        </w:rPr>
        <w:t xml:space="preserve"> </w:t>
      </w:r>
      <w:r>
        <w:rPr>
          <w:w w:val="110"/>
        </w:rPr>
        <w:t>eliminated,</w:t>
      </w:r>
      <w:r>
        <w:rPr>
          <w:spacing w:val="28"/>
          <w:w w:val="110"/>
        </w:rPr>
        <w:t xml:space="preserve"> </w:t>
      </w:r>
      <w:r>
        <w:rPr>
          <w:w w:val="110"/>
        </w:rPr>
        <w:t>not</w:t>
      </w:r>
      <w:r>
        <w:rPr>
          <w:spacing w:val="12"/>
          <w:w w:val="110"/>
        </w:rPr>
        <w:t xml:space="preserve"> </w:t>
      </w:r>
      <w:r>
        <w:rPr>
          <w:w w:val="110"/>
        </w:rPr>
        <w:t>only</w:t>
      </w:r>
      <w:r>
        <w:rPr>
          <w:spacing w:val="16"/>
          <w:w w:val="110"/>
        </w:rPr>
        <w:t xml:space="preserve"> </w:t>
      </w:r>
      <w:r>
        <w:rPr>
          <w:w w:val="110"/>
        </w:rPr>
        <w:t>is</w:t>
      </w:r>
      <w:r>
        <w:rPr>
          <w:spacing w:val="24"/>
          <w:w w:val="110"/>
        </w:rPr>
        <w:t xml:space="preserve"> </w:t>
      </w:r>
      <w:r>
        <w:rPr>
          <w:w w:val="110"/>
        </w:rPr>
        <w:t>the</w:t>
      </w:r>
      <w:r>
        <w:rPr>
          <w:spacing w:val="48"/>
          <w:w w:val="110"/>
        </w:rPr>
        <w:t xml:space="preserve"> </w:t>
      </w:r>
      <w:r>
        <w:rPr>
          <w:w w:val="110"/>
        </w:rPr>
        <w:t>IRRS-B</w:t>
      </w:r>
      <w:r>
        <w:rPr>
          <w:spacing w:val="15"/>
          <w:w w:val="110"/>
        </w:rPr>
        <w:t xml:space="preserve"> </w:t>
      </w:r>
      <w:r>
        <w:rPr>
          <w:w w:val="110"/>
        </w:rPr>
        <w:t>a</w:t>
      </w:r>
      <w:r>
        <w:rPr>
          <w:spacing w:val="39"/>
          <w:w w:val="110"/>
        </w:rPr>
        <w:t xml:space="preserve"> </w:t>
      </w:r>
      <w:r>
        <w:rPr>
          <w:w w:val="110"/>
        </w:rPr>
        <w:t>more</w:t>
      </w:r>
      <w:r>
        <w:rPr>
          <w:spacing w:val="9"/>
          <w:w w:val="110"/>
        </w:rPr>
        <w:t xml:space="preserve"> </w:t>
      </w:r>
      <w:r>
        <w:rPr>
          <w:w w:val="110"/>
        </w:rPr>
        <w:t>efficient</w:t>
      </w:r>
      <w:r>
        <w:rPr>
          <w:spacing w:val="-10"/>
          <w:w w:val="110"/>
        </w:rPr>
        <w:t xml:space="preserve"> </w:t>
      </w:r>
      <w:r>
        <w:rPr>
          <w:w w:val="110"/>
        </w:rPr>
        <w:t>measure</w:t>
      </w:r>
      <w:r>
        <w:rPr>
          <w:spacing w:val="-11"/>
          <w:w w:val="110"/>
        </w:rPr>
        <w:t xml:space="preserve"> </w:t>
      </w:r>
      <w:r>
        <w:rPr>
          <w:w w:val="110"/>
        </w:rPr>
        <w:t>of</w:t>
      </w:r>
      <w:r>
        <w:rPr>
          <w:spacing w:val="-6"/>
          <w:w w:val="110"/>
        </w:rPr>
        <w:t xml:space="preserve"> </w:t>
      </w:r>
      <w:r>
        <w:rPr>
          <w:w w:val="110"/>
        </w:rPr>
        <w:t>race-related</w:t>
      </w:r>
      <w:r>
        <w:rPr>
          <w:spacing w:val="5"/>
          <w:w w:val="110"/>
        </w:rPr>
        <w:t xml:space="preserve"> </w:t>
      </w:r>
      <w:r>
        <w:rPr>
          <w:w w:val="110"/>
        </w:rPr>
        <w:t>stress,</w:t>
      </w:r>
      <w:r>
        <w:rPr>
          <w:spacing w:val="-2"/>
          <w:w w:val="110"/>
        </w:rPr>
        <w:t xml:space="preserve"> </w:t>
      </w:r>
      <w:r>
        <w:rPr>
          <w:w w:val="110"/>
        </w:rPr>
        <w:t>but</w:t>
      </w:r>
      <w:r>
        <w:rPr>
          <w:spacing w:val="-3"/>
          <w:w w:val="110"/>
        </w:rPr>
        <w:t xml:space="preserve"> </w:t>
      </w:r>
      <w:r>
        <w:rPr>
          <w:w w:val="110"/>
        </w:rPr>
        <w:t>it</w:t>
      </w:r>
      <w:r>
        <w:rPr>
          <w:spacing w:val="-23"/>
          <w:w w:val="110"/>
        </w:rPr>
        <w:t xml:space="preserve"> </w:t>
      </w:r>
      <w:r>
        <w:rPr>
          <w:w w:val="110"/>
        </w:rPr>
        <w:t>is</w:t>
      </w:r>
      <w:r>
        <w:rPr>
          <w:spacing w:val="-10"/>
          <w:w w:val="110"/>
        </w:rPr>
        <w:t xml:space="preserve"> </w:t>
      </w:r>
      <w:r>
        <w:rPr>
          <w:w w:val="110"/>
        </w:rPr>
        <w:t>theoretically</w:t>
      </w:r>
      <w:r>
        <w:rPr>
          <w:spacing w:val="2"/>
          <w:w w:val="110"/>
        </w:rPr>
        <w:t xml:space="preserve"> </w:t>
      </w:r>
      <w:r>
        <w:rPr>
          <w:w w:val="110"/>
        </w:rPr>
        <w:t>and</w:t>
      </w:r>
      <w:r>
        <w:rPr>
          <w:spacing w:val="39"/>
          <w:w w:val="110"/>
        </w:rPr>
        <w:t xml:space="preserve"> </w:t>
      </w:r>
      <w:r>
        <w:rPr>
          <w:w w:val="110"/>
        </w:rPr>
        <w:t>psychometrically</w:t>
      </w:r>
      <w:r>
        <w:rPr>
          <w:spacing w:val="8"/>
          <w:w w:val="110"/>
        </w:rPr>
        <w:t xml:space="preserve"> </w:t>
      </w:r>
      <w:r>
        <w:rPr>
          <w:w w:val="110"/>
        </w:rPr>
        <w:t>more</w:t>
      </w:r>
      <w:r>
        <w:rPr>
          <w:spacing w:val="24"/>
          <w:w w:val="110"/>
        </w:rPr>
        <w:t xml:space="preserve"> </w:t>
      </w:r>
      <w:r>
        <w:rPr>
          <w:w w:val="110"/>
        </w:rPr>
        <w:t>robust</w:t>
      </w:r>
      <w:r>
        <w:rPr>
          <w:spacing w:val="23"/>
          <w:w w:val="110"/>
        </w:rPr>
        <w:t xml:space="preserve"> </w:t>
      </w:r>
      <w:r>
        <w:rPr>
          <w:w w:val="110"/>
        </w:rPr>
        <w:t>than</w:t>
      </w:r>
      <w:r>
        <w:rPr>
          <w:spacing w:val="14"/>
          <w:w w:val="110"/>
        </w:rPr>
        <w:t xml:space="preserve"> </w:t>
      </w:r>
      <w:r>
        <w:rPr>
          <w:w w:val="110"/>
        </w:rPr>
        <w:t>other</w:t>
      </w:r>
      <w:r>
        <w:rPr>
          <w:spacing w:val="8"/>
          <w:w w:val="110"/>
        </w:rPr>
        <w:t xml:space="preserve"> </w:t>
      </w:r>
      <w:r>
        <w:rPr>
          <w:w w:val="110"/>
        </w:rPr>
        <w:t>similar</w:t>
      </w:r>
      <w:r>
        <w:rPr>
          <w:spacing w:val="38"/>
          <w:w w:val="110"/>
        </w:rPr>
        <w:t xml:space="preserve"> </w:t>
      </w:r>
      <w:r>
        <w:rPr>
          <w:w w:val="110"/>
        </w:rPr>
        <w:t>measures,</w:t>
      </w:r>
      <w:r>
        <w:rPr>
          <w:spacing w:val="28"/>
          <w:w w:val="110"/>
        </w:rPr>
        <w:t xml:space="preserve"> </w:t>
      </w:r>
      <w:r>
        <w:rPr>
          <w:w w:val="110"/>
        </w:rPr>
        <w:t>including</w:t>
      </w:r>
      <w:r>
        <w:rPr>
          <w:spacing w:val="36"/>
          <w:w w:val="110"/>
        </w:rPr>
        <w:t xml:space="preserve"> </w:t>
      </w:r>
      <w:r>
        <w:rPr>
          <w:w w:val="110"/>
        </w:rPr>
        <w:t>the</w:t>
      </w:r>
      <w:r>
        <w:rPr>
          <w:spacing w:val="23"/>
          <w:w w:val="110"/>
        </w:rPr>
        <w:t xml:space="preserve"> </w:t>
      </w:r>
      <w:r>
        <w:rPr>
          <w:w w:val="110"/>
        </w:rPr>
        <w:t>original</w:t>
      </w:r>
      <w:r>
        <w:rPr>
          <w:spacing w:val="25"/>
          <w:w w:val="110"/>
        </w:rPr>
        <w:t xml:space="preserve"> </w:t>
      </w:r>
      <w:r>
        <w:rPr>
          <w:w w:val="110"/>
        </w:rPr>
        <w:t>IRRS.</w:t>
      </w:r>
    </w:p>
    <w:p w14:paraId="1156A143" w14:textId="77777777" w:rsidR="00D37A87" w:rsidRDefault="00D37A87" w:rsidP="00D37A87">
      <w:pPr>
        <w:pStyle w:val="BodyText"/>
        <w:kinsoku w:val="0"/>
        <w:overflowPunct w:val="0"/>
        <w:spacing w:line="232" w:lineRule="auto"/>
        <w:ind w:left="112" w:right="221" w:firstLine="115"/>
        <w:jc w:val="both"/>
        <w:rPr>
          <w:w w:val="115"/>
        </w:rPr>
      </w:pPr>
      <w:r>
        <w:rPr>
          <w:w w:val="115"/>
        </w:rPr>
        <w:t>As</w:t>
      </w:r>
      <w:r>
        <w:rPr>
          <w:spacing w:val="-3"/>
          <w:w w:val="115"/>
        </w:rPr>
        <w:t xml:space="preserve"> </w:t>
      </w:r>
      <w:r>
        <w:rPr>
          <w:w w:val="115"/>
        </w:rPr>
        <w:t>noted earlier, the original IRRS</w:t>
      </w:r>
      <w:r>
        <w:rPr>
          <w:spacing w:val="-10"/>
          <w:w w:val="115"/>
        </w:rPr>
        <w:t xml:space="preserve"> </w:t>
      </w:r>
      <w:r>
        <w:rPr>
          <w:w w:val="115"/>
        </w:rPr>
        <w:t>is</w:t>
      </w:r>
      <w:r>
        <w:rPr>
          <w:spacing w:val="12"/>
          <w:w w:val="115"/>
        </w:rPr>
        <w:t xml:space="preserve"> </w:t>
      </w:r>
      <w:r>
        <w:rPr>
          <w:w w:val="115"/>
        </w:rPr>
        <w:t>composed of</w:t>
      </w:r>
      <w:r>
        <w:rPr>
          <w:spacing w:val="-6"/>
          <w:w w:val="115"/>
        </w:rPr>
        <w:t xml:space="preserve"> </w:t>
      </w:r>
      <w:r>
        <w:rPr>
          <w:w w:val="115"/>
        </w:rPr>
        <w:t>46</w:t>
      </w:r>
      <w:r>
        <w:rPr>
          <w:spacing w:val="22"/>
          <w:w w:val="115"/>
        </w:rPr>
        <w:t xml:space="preserve"> </w:t>
      </w:r>
      <w:r>
        <w:rPr>
          <w:w w:val="115"/>
        </w:rPr>
        <w:t>items</w:t>
      </w:r>
      <w:r>
        <w:rPr>
          <w:spacing w:val="-11"/>
          <w:w w:val="115"/>
        </w:rPr>
        <w:t xml:space="preserve"> </w:t>
      </w:r>
      <w:r>
        <w:rPr>
          <w:w w:val="115"/>
        </w:rPr>
        <w:t>and</w:t>
      </w:r>
      <w:r>
        <w:rPr>
          <w:spacing w:val="17"/>
          <w:w w:val="115"/>
        </w:rPr>
        <w:t xml:space="preserve"> </w:t>
      </w:r>
      <w:r>
        <w:rPr>
          <w:w w:val="115"/>
        </w:rPr>
        <w:t>requires</w:t>
      </w:r>
      <w:r>
        <w:rPr>
          <w:spacing w:val="-2"/>
          <w:w w:val="115"/>
        </w:rPr>
        <w:t xml:space="preserve"> </w:t>
      </w:r>
      <w:r>
        <w:rPr>
          <w:w w:val="115"/>
        </w:rPr>
        <w:t>ap­</w:t>
      </w:r>
      <w:r>
        <w:rPr>
          <w:spacing w:val="-7"/>
          <w:w w:val="115"/>
        </w:rPr>
        <w:t xml:space="preserve"> </w:t>
      </w:r>
      <w:r>
        <w:rPr>
          <w:w w:val="115"/>
        </w:rPr>
        <w:t>proximately</w:t>
      </w:r>
      <w:r>
        <w:rPr>
          <w:spacing w:val="24"/>
          <w:w w:val="115"/>
        </w:rPr>
        <w:t xml:space="preserve"> </w:t>
      </w:r>
      <w:r>
        <w:rPr>
          <w:w w:val="115"/>
        </w:rPr>
        <w:t>20</w:t>
      </w:r>
      <w:r>
        <w:rPr>
          <w:spacing w:val="20"/>
          <w:w w:val="115"/>
        </w:rPr>
        <w:t xml:space="preserve"> </w:t>
      </w:r>
      <w:r>
        <w:rPr>
          <w:w w:val="115"/>
        </w:rPr>
        <w:t>to</w:t>
      </w:r>
      <w:r>
        <w:rPr>
          <w:spacing w:val="10"/>
          <w:w w:val="115"/>
        </w:rPr>
        <w:t xml:space="preserve"> </w:t>
      </w:r>
      <w:r>
        <w:rPr>
          <w:w w:val="115"/>
        </w:rPr>
        <w:t>35</w:t>
      </w:r>
      <w:r>
        <w:rPr>
          <w:spacing w:val="24"/>
          <w:w w:val="115"/>
        </w:rPr>
        <w:t xml:space="preserve"> </w:t>
      </w:r>
      <w:r>
        <w:rPr>
          <w:w w:val="115"/>
        </w:rPr>
        <w:t>minutes</w:t>
      </w:r>
      <w:r>
        <w:rPr>
          <w:spacing w:val="13"/>
          <w:w w:val="115"/>
        </w:rPr>
        <w:t xml:space="preserve"> </w:t>
      </w:r>
      <w:r>
        <w:rPr>
          <w:w w:val="115"/>
        </w:rPr>
        <w:t>for</w:t>
      </w:r>
      <w:r>
        <w:rPr>
          <w:spacing w:val="13"/>
          <w:w w:val="115"/>
        </w:rPr>
        <w:t xml:space="preserve"> </w:t>
      </w:r>
      <w:r>
        <w:rPr>
          <w:w w:val="115"/>
        </w:rPr>
        <w:t>completion,</w:t>
      </w:r>
      <w:r>
        <w:rPr>
          <w:spacing w:val="28"/>
          <w:w w:val="115"/>
        </w:rPr>
        <w:t xml:space="preserve"> </w:t>
      </w:r>
      <w:r>
        <w:rPr>
          <w:w w:val="115"/>
        </w:rPr>
        <w:t>depending</w:t>
      </w:r>
      <w:r>
        <w:rPr>
          <w:spacing w:val="11"/>
          <w:w w:val="115"/>
        </w:rPr>
        <w:t xml:space="preserve"> </w:t>
      </w:r>
      <w:r>
        <w:rPr>
          <w:w w:val="115"/>
        </w:rPr>
        <w:t>on</w:t>
      </w:r>
      <w:r>
        <w:rPr>
          <w:spacing w:val="10"/>
          <w:w w:val="115"/>
        </w:rPr>
        <w:t xml:space="preserve"> </w:t>
      </w:r>
      <w:r>
        <w:rPr>
          <w:w w:val="115"/>
        </w:rPr>
        <w:t>the</w:t>
      </w:r>
      <w:r>
        <w:rPr>
          <w:spacing w:val="21"/>
          <w:w w:val="115"/>
        </w:rPr>
        <w:t xml:space="preserve"> </w:t>
      </w:r>
      <w:r>
        <w:rPr>
          <w:w w:val="115"/>
        </w:rPr>
        <w:t>individual's</w:t>
      </w:r>
      <w:r>
        <w:rPr>
          <w:spacing w:val="-9"/>
          <w:w w:val="115"/>
        </w:rPr>
        <w:t xml:space="preserve"> </w:t>
      </w:r>
      <w:r>
        <w:rPr>
          <w:w w:val="115"/>
        </w:rPr>
        <w:t>response</w:t>
      </w:r>
      <w:r>
        <w:rPr>
          <w:spacing w:val="13"/>
          <w:w w:val="115"/>
        </w:rPr>
        <w:t xml:space="preserve"> </w:t>
      </w:r>
      <w:r>
        <w:rPr>
          <w:w w:val="115"/>
        </w:rPr>
        <w:t>style.</w:t>
      </w:r>
      <w:r>
        <w:rPr>
          <w:spacing w:val="16"/>
          <w:w w:val="115"/>
        </w:rPr>
        <w:t xml:space="preserve"> </w:t>
      </w:r>
      <w:r>
        <w:rPr>
          <w:w w:val="115"/>
        </w:rPr>
        <w:t>In</w:t>
      </w:r>
      <w:r>
        <w:rPr>
          <w:spacing w:val="13"/>
          <w:w w:val="115"/>
        </w:rPr>
        <w:t xml:space="preserve"> </w:t>
      </w:r>
      <w:r>
        <w:rPr>
          <w:w w:val="115"/>
        </w:rPr>
        <w:t>contrast,</w:t>
      </w:r>
      <w:r>
        <w:rPr>
          <w:spacing w:val="22"/>
          <w:w w:val="115"/>
        </w:rPr>
        <w:t xml:space="preserve"> </w:t>
      </w:r>
      <w:r>
        <w:rPr>
          <w:w w:val="115"/>
        </w:rPr>
        <w:t>the</w:t>
      </w:r>
      <w:r>
        <w:rPr>
          <w:spacing w:val="12"/>
          <w:w w:val="115"/>
        </w:rPr>
        <w:t xml:space="preserve"> </w:t>
      </w:r>
      <w:r>
        <w:rPr>
          <w:w w:val="115"/>
        </w:rPr>
        <w:t>briefer,</w:t>
      </w:r>
      <w:r>
        <w:rPr>
          <w:spacing w:val="29"/>
          <w:w w:val="115"/>
        </w:rPr>
        <w:t xml:space="preserve"> </w:t>
      </w:r>
      <w:r>
        <w:rPr>
          <w:w w:val="115"/>
        </w:rPr>
        <w:t>22-item</w:t>
      </w:r>
      <w:r>
        <w:rPr>
          <w:spacing w:val="16"/>
          <w:w w:val="115"/>
        </w:rPr>
        <w:t xml:space="preserve"> </w:t>
      </w:r>
      <w:r>
        <w:rPr>
          <w:w w:val="115"/>
        </w:rPr>
        <w:t>IRRS-B</w:t>
      </w:r>
      <w:r>
        <w:rPr>
          <w:spacing w:val="23"/>
          <w:w w:val="115"/>
        </w:rPr>
        <w:t xml:space="preserve"> </w:t>
      </w:r>
      <w:r>
        <w:rPr>
          <w:w w:val="115"/>
        </w:rPr>
        <w:t>requires</w:t>
      </w:r>
      <w:r>
        <w:rPr>
          <w:spacing w:val="26"/>
          <w:w w:val="115"/>
        </w:rPr>
        <w:t xml:space="preserve"> </w:t>
      </w:r>
      <w:r>
        <w:rPr>
          <w:w w:val="115"/>
        </w:rPr>
        <w:t>between</w:t>
      </w:r>
      <w:r>
        <w:rPr>
          <w:spacing w:val="15"/>
          <w:w w:val="115"/>
        </w:rPr>
        <w:t xml:space="preserve"> </w:t>
      </w:r>
      <w:r>
        <w:rPr>
          <w:w w:val="115"/>
        </w:rPr>
        <w:t>5</w:t>
      </w:r>
    </w:p>
    <w:p w14:paraId="43755112" w14:textId="77777777" w:rsidR="00D37A87" w:rsidRDefault="00D37A87" w:rsidP="00D37A87">
      <w:pPr>
        <w:pStyle w:val="BodyText"/>
        <w:kinsoku w:val="0"/>
        <w:overflowPunct w:val="0"/>
        <w:spacing w:before="142"/>
      </w:pPr>
    </w:p>
    <w:p w14:paraId="06B3EF31" w14:textId="77777777" w:rsidR="00D37A87" w:rsidRDefault="00D37A87" w:rsidP="00D37A87">
      <w:pPr>
        <w:pStyle w:val="BodyText"/>
        <w:kinsoku w:val="0"/>
        <w:overflowPunct w:val="0"/>
        <w:ind w:left="1016"/>
        <w:rPr>
          <w:spacing w:val="-2"/>
          <w:w w:val="105"/>
          <w:sz w:val="13"/>
          <w:szCs w:val="13"/>
        </w:rPr>
      </w:pPr>
      <w:r>
        <w:rPr>
          <w:spacing w:val="-2"/>
          <w:w w:val="105"/>
          <w:sz w:val="13"/>
          <w:szCs w:val="13"/>
        </w:rPr>
        <w:t>MEASUREMENT</w:t>
      </w:r>
      <w:r>
        <w:rPr>
          <w:spacing w:val="-5"/>
          <w:w w:val="105"/>
          <w:sz w:val="13"/>
          <w:szCs w:val="13"/>
        </w:rPr>
        <w:t xml:space="preserve"> </w:t>
      </w:r>
      <w:r>
        <w:rPr>
          <w:spacing w:val="-2"/>
          <w:w w:val="105"/>
          <w:sz w:val="13"/>
          <w:szCs w:val="13"/>
        </w:rPr>
        <w:t>AND</w:t>
      </w:r>
      <w:r>
        <w:rPr>
          <w:spacing w:val="-3"/>
          <w:w w:val="105"/>
          <w:sz w:val="13"/>
          <w:szCs w:val="13"/>
        </w:rPr>
        <w:t xml:space="preserve"> </w:t>
      </w:r>
      <w:r>
        <w:rPr>
          <w:spacing w:val="-2"/>
          <w:w w:val="105"/>
          <w:sz w:val="13"/>
          <w:szCs w:val="13"/>
        </w:rPr>
        <w:t>EVALUATION</w:t>
      </w:r>
      <w:r>
        <w:rPr>
          <w:spacing w:val="7"/>
          <w:w w:val="105"/>
          <w:sz w:val="13"/>
          <w:szCs w:val="13"/>
        </w:rPr>
        <w:t xml:space="preserve"> </w:t>
      </w:r>
      <w:r>
        <w:rPr>
          <w:spacing w:val="-2"/>
          <w:w w:val="105"/>
          <w:sz w:val="13"/>
          <w:szCs w:val="13"/>
        </w:rPr>
        <w:t>IN</w:t>
      </w:r>
      <w:r>
        <w:rPr>
          <w:spacing w:val="-6"/>
          <w:w w:val="105"/>
          <w:sz w:val="13"/>
          <w:szCs w:val="13"/>
        </w:rPr>
        <w:t xml:space="preserve"> </w:t>
      </w:r>
      <w:r>
        <w:rPr>
          <w:spacing w:val="-2"/>
          <w:w w:val="105"/>
          <w:sz w:val="13"/>
          <w:szCs w:val="13"/>
        </w:rPr>
        <w:t>COUNSELING AND DEVELOPMENT/</w:t>
      </w:r>
      <w:r>
        <w:rPr>
          <w:spacing w:val="13"/>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3FEBE180" w14:textId="77777777" w:rsidR="00D37A87" w:rsidRDefault="00D37A87" w:rsidP="00D37A87">
      <w:pPr>
        <w:pStyle w:val="BodyText"/>
        <w:kinsoku w:val="0"/>
        <w:overflowPunct w:val="0"/>
        <w:rPr>
          <w:sz w:val="13"/>
          <w:szCs w:val="13"/>
        </w:rPr>
      </w:pPr>
    </w:p>
    <w:p w14:paraId="5736B5E7" w14:textId="77777777" w:rsidR="00D37A87" w:rsidRDefault="00D37A87" w:rsidP="00D37A87">
      <w:pPr>
        <w:pStyle w:val="BodyText"/>
        <w:kinsoku w:val="0"/>
        <w:overflowPunct w:val="0"/>
        <w:ind w:right="273"/>
        <w:jc w:val="right"/>
        <w:rPr>
          <w:spacing w:val="-4"/>
        </w:rPr>
      </w:pPr>
      <w:r>
        <w:rPr>
          <w:spacing w:val="-4"/>
        </w:rPr>
        <w:t>163</w:t>
      </w:r>
    </w:p>
    <w:p w14:paraId="68ED46EB" w14:textId="77777777" w:rsidR="00D37A87" w:rsidRDefault="00D37A87" w:rsidP="00D37A87">
      <w:pPr>
        <w:pStyle w:val="BodyText"/>
        <w:kinsoku w:val="0"/>
        <w:overflowPunct w:val="0"/>
        <w:ind w:right="273"/>
        <w:jc w:val="right"/>
        <w:rPr>
          <w:spacing w:val="-4"/>
        </w:rPr>
        <w:sectPr w:rsidR="00D37A87">
          <w:type w:val="continuous"/>
          <w:pgSz w:w="10080" w:h="14400"/>
          <w:pgMar w:top="720" w:right="1280" w:bottom="280" w:left="1360" w:header="720" w:footer="720" w:gutter="0"/>
          <w:cols w:space="720"/>
          <w:noEndnote/>
        </w:sectPr>
      </w:pPr>
    </w:p>
    <w:p w14:paraId="71C683B4" w14:textId="77777777" w:rsidR="00D37A87" w:rsidRDefault="00D37A87" w:rsidP="00D37A87">
      <w:pPr>
        <w:pStyle w:val="BodyText"/>
        <w:kinsoku w:val="0"/>
        <w:overflowPunct w:val="0"/>
        <w:spacing w:before="2"/>
        <w:rPr>
          <w:sz w:val="15"/>
          <w:szCs w:val="15"/>
        </w:rPr>
      </w:pPr>
    </w:p>
    <w:p w14:paraId="67B78487" w14:textId="77777777" w:rsidR="00D37A87" w:rsidRDefault="00D37A87" w:rsidP="00D37A87">
      <w:pPr>
        <w:pStyle w:val="BodyText"/>
        <w:kinsoku w:val="0"/>
        <w:overflowPunct w:val="0"/>
        <w:spacing w:before="54" w:line="237" w:lineRule="auto"/>
        <w:ind w:left="146" w:right="107" w:firstLine="4"/>
        <w:jc w:val="both"/>
        <w:rPr>
          <w:w w:val="115"/>
        </w:rPr>
      </w:pPr>
      <w:r>
        <w:rPr>
          <w:w w:val="115"/>
        </w:rPr>
        <w:t>and</w:t>
      </w:r>
      <w:r>
        <w:rPr>
          <w:spacing w:val="60"/>
          <w:w w:val="115"/>
        </w:rPr>
        <w:t xml:space="preserve"> </w:t>
      </w:r>
      <w:r>
        <w:rPr>
          <w:w w:val="115"/>
        </w:rPr>
        <w:t>15</w:t>
      </w:r>
      <w:r>
        <w:rPr>
          <w:spacing w:val="24"/>
          <w:w w:val="115"/>
        </w:rPr>
        <w:t xml:space="preserve"> </w:t>
      </w:r>
      <w:r>
        <w:rPr>
          <w:w w:val="115"/>
        </w:rPr>
        <w:t>minutes</w:t>
      </w:r>
      <w:r>
        <w:rPr>
          <w:spacing w:val="-5"/>
          <w:w w:val="115"/>
        </w:rPr>
        <w:t xml:space="preserve"> </w:t>
      </w:r>
      <w:r>
        <w:rPr>
          <w:w w:val="115"/>
        </w:rPr>
        <w:t>for</w:t>
      </w:r>
      <w:r>
        <w:rPr>
          <w:spacing w:val="-6"/>
          <w:w w:val="115"/>
        </w:rPr>
        <w:t xml:space="preserve"> </w:t>
      </w:r>
      <w:r>
        <w:rPr>
          <w:w w:val="115"/>
        </w:rPr>
        <w:t>completion.</w:t>
      </w:r>
      <w:r>
        <w:rPr>
          <w:spacing w:val="13"/>
          <w:w w:val="115"/>
        </w:rPr>
        <w:t xml:space="preserve"> </w:t>
      </w:r>
      <w:r>
        <w:rPr>
          <w:w w:val="115"/>
        </w:rPr>
        <w:t>Having</w:t>
      </w:r>
      <w:r>
        <w:rPr>
          <w:spacing w:val="-5"/>
          <w:w w:val="115"/>
        </w:rPr>
        <w:t xml:space="preserve"> </w:t>
      </w:r>
      <w:r>
        <w:rPr>
          <w:w w:val="115"/>
        </w:rPr>
        <w:t>reduced</w:t>
      </w:r>
      <w:r>
        <w:rPr>
          <w:spacing w:val="10"/>
          <w:w w:val="115"/>
        </w:rPr>
        <w:t xml:space="preserve"> </w:t>
      </w:r>
      <w:r>
        <w:rPr>
          <w:w w:val="115"/>
        </w:rPr>
        <w:t>the</w:t>
      </w:r>
      <w:r>
        <w:rPr>
          <w:spacing w:val="5"/>
          <w:w w:val="115"/>
        </w:rPr>
        <w:t xml:space="preserve"> </w:t>
      </w:r>
      <w:r>
        <w:rPr>
          <w:w w:val="115"/>
        </w:rPr>
        <w:t>required</w:t>
      </w:r>
      <w:r>
        <w:rPr>
          <w:spacing w:val="16"/>
          <w:w w:val="115"/>
        </w:rPr>
        <w:t xml:space="preserve"> </w:t>
      </w:r>
      <w:r>
        <w:rPr>
          <w:w w:val="115"/>
        </w:rPr>
        <w:t>time</w:t>
      </w:r>
      <w:r>
        <w:rPr>
          <w:spacing w:val="-11"/>
          <w:w w:val="115"/>
        </w:rPr>
        <w:t xml:space="preserve"> </w:t>
      </w:r>
      <w:r>
        <w:rPr>
          <w:w w:val="115"/>
        </w:rPr>
        <w:t>for</w:t>
      </w:r>
      <w:r>
        <w:rPr>
          <w:spacing w:val="-2"/>
          <w:w w:val="115"/>
        </w:rPr>
        <w:t xml:space="preserve"> </w:t>
      </w:r>
      <w:r>
        <w:rPr>
          <w:w w:val="115"/>
        </w:rPr>
        <w:t>comple­</w:t>
      </w:r>
      <w:r>
        <w:rPr>
          <w:spacing w:val="-7"/>
          <w:w w:val="115"/>
        </w:rPr>
        <w:t xml:space="preserve"> </w:t>
      </w:r>
      <w:r>
        <w:rPr>
          <w:w w:val="115"/>
        </w:rPr>
        <w:t>tion</w:t>
      </w:r>
      <w:r>
        <w:rPr>
          <w:spacing w:val="7"/>
          <w:w w:val="115"/>
        </w:rPr>
        <w:t xml:space="preserve"> </w:t>
      </w:r>
      <w:r>
        <w:rPr>
          <w:w w:val="115"/>
        </w:rPr>
        <w:t>by</w:t>
      </w:r>
      <w:r>
        <w:rPr>
          <w:spacing w:val="12"/>
          <w:w w:val="115"/>
        </w:rPr>
        <w:t xml:space="preserve"> </w:t>
      </w:r>
      <w:r>
        <w:rPr>
          <w:w w:val="115"/>
        </w:rPr>
        <w:t>more</w:t>
      </w:r>
      <w:r>
        <w:rPr>
          <w:spacing w:val="18"/>
          <w:w w:val="115"/>
        </w:rPr>
        <w:t xml:space="preserve"> </w:t>
      </w:r>
      <w:r>
        <w:rPr>
          <w:w w:val="115"/>
        </w:rPr>
        <w:t>than</w:t>
      </w:r>
      <w:r>
        <w:rPr>
          <w:spacing w:val="15"/>
          <w:w w:val="115"/>
        </w:rPr>
        <w:t xml:space="preserve"> </w:t>
      </w:r>
      <w:r>
        <w:rPr>
          <w:w w:val="115"/>
        </w:rPr>
        <w:t>half,</w:t>
      </w:r>
      <w:r>
        <w:rPr>
          <w:spacing w:val="16"/>
          <w:w w:val="115"/>
        </w:rPr>
        <w:t xml:space="preserve"> </w:t>
      </w:r>
      <w:r>
        <w:rPr>
          <w:w w:val="115"/>
        </w:rPr>
        <w:t>the</w:t>
      </w:r>
      <w:r>
        <w:rPr>
          <w:spacing w:val="28"/>
          <w:w w:val="115"/>
        </w:rPr>
        <w:t xml:space="preserve"> </w:t>
      </w:r>
      <w:r>
        <w:rPr>
          <w:w w:val="115"/>
        </w:rPr>
        <w:t>IRRS-B</w:t>
      </w:r>
      <w:r>
        <w:rPr>
          <w:spacing w:val="13"/>
          <w:w w:val="115"/>
        </w:rPr>
        <w:t xml:space="preserve"> </w:t>
      </w:r>
      <w:r>
        <w:rPr>
          <w:w w:val="115"/>
        </w:rPr>
        <w:t>provides</w:t>
      </w:r>
      <w:r>
        <w:rPr>
          <w:spacing w:val="13"/>
          <w:w w:val="115"/>
        </w:rPr>
        <w:t xml:space="preserve"> </w:t>
      </w:r>
      <w:r>
        <w:rPr>
          <w:w w:val="115"/>
        </w:rPr>
        <w:t>a</w:t>
      </w:r>
      <w:r>
        <w:rPr>
          <w:spacing w:val="19"/>
          <w:w w:val="115"/>
        </w:rPr>
        <w:t xml:space="preserve"> </w:t>
      </w:r>
      <w:r>
        <w:rPr>
          <w:w w:val="115"/>
        </w:rPr>
        <w:lastRenderedPageBreak/>
        <w:t>means</w:t>
      </w:r>
      <w:r>
        <w:rPr>
          <w:spacing w:val="14"/>
          <w:w w:val="115"/>
        </w:rPr>
        <w:t xml:space="preserve"> </w:t>
      </w:r>
      <w:r>
        <w:rPr>
          <w:w w:val="115"/>
        </w:rPr>
        <w:t>for assessing</w:t>
      </w:r>
      <w:r>
        <w:rPr>
          <w:spacing w:val="13"/>
          <w:w w:val="115"/>
        </w:rPr>
        <w:t xml:space="preserve"> </w:t>
      </w:r>
      <w:r>
        <w:rPr>
          <w:w w:val="115"/>
        </w:rPr>
        <w:t>levels</w:t>
      </w:r>
      <w:r>
        <w:rPr>
          <w:spacing w:val="7"/>
          <w:w w:val="115"/>
        </w:rPr>
        <w:t xml:space="preserve"> </w:t>
      </w:r>
      <w:r>
        <w:rPr>
          <w:w w:val="115"/>
        </w:rPr>
        <w:t>of</w:t>
      </w:r>
      <w:r>
        <w:rPr>
          <w:spacing w:val="-11"/>
          <w:w w:val="115"/>
        </w:rPr>
        <w:t xml:space="preserve"> </w:t>
      </w:r>
      <w:r>
        <w:rPr>
          <w:w w:val="115"/>
        </w:rPr>
        <w:t>race-related</w:t>
      </w:r>
      <w:r>
        <w:rPr>
          <w:spacing w:val="8"/>
          <w:w w:val="115"/>
        </w:rPr>
        <w:t xml:space="preserve"> </w:t>
      </w:r>
      <w:r>
        <w:rPr>
          <w:w w:val="115"/>
        </w:rPr>
        <w:t>stress</w:t>
      </w:r>
      <w:r>
        <w:rPr>
          <w:spacing w:val="-5"/>
          <w:w w:val="115"/>
        </w:rPr>
        <w:t xml:space="preserve"> </w:t>
      </w:r>
      <w:r>
        <w:rPr>
          <w:w w:val="115"/>
        </w:rPr>
        <w:t>in</w:t>
      </w:r>
      <w:r>
        <w:rPr>
          <w:spacing w:val="-21"/>
          <w:w w:val="115"/>
        </w:rPr>
        <w:t xml:space="preserve"> </w:t>
      </w:r>
      <w:r>
        <w:rPr>
          <w:w w:val="115"/>
        </w:rPr>
        <w:t>both</w:t>
      </w:r>
      <w:r>
        <w:rPr>
          <w:spacing w:val="-2"/>
          <w:w w:val="115"/>
        </w:rPr>
        <w:t xml:space="preserve"> </w:t>
      </w:r>
      <w:r>
        <w:rPr>
          <w:w w:val="115"/>
        </w:rPr>
        <w:t>clinical</w:t>
      </w:r>
      <w:r>
        <w:rPr>
          <w:spacing w:val="-4"/>
          <w:w w:val="115"/>
        </w:rPr>
        <w:t xml:space="preserve"> </w:t>
      </w:r>
      <w:r>
        <w:rPr>
          <w:w w:val="115"/>
        </w:rPr>
        <w:t>and</w:t>
      </w:r>
      <w:r>
        <w:rPr>
          <w:spacing w:val="26"/>
          <w:w w:val="115"/>
        </w:rPr>
        <w:t xml:space="preserve"> </w:t>
      </w:r>
      <w:r>
        <w:rPr>
          <w:w w:val="115"/>
        </w:rPr>
        <w:t>research</w:t>
      </w:r>
      <w:r>
        <w:rPr>
          <w:spacing w:val="-1"/>
          <w:w w:val="115"/>
        </w:rPr>
        <w:t xml:space="preserve"> </w:t>
      </w:r>
      <w:r>
        <w:rPr>
          <w:w w:val="115"/>
        </w:rPr>
        <w:t>situations</w:t>
      </w:r>
      <w:r>
        <w:rPr>
          <w:spacing w:val="6"/>
          <w:w w:val="115"/>
        </w:rPr>
        <w:t xml:space="preserve"> </w:t>
      </w:r>
      <w:r>
        <w:rPr>
          <w:w w:val="115"/>
        </w:rPr>
        <w:t>in</w:t>
      </w:r>
      <w:r>
        <w:rPr>
          <w:spacing w:val="-15"/>
          <w:w w:val="115"/>
        </w:rPr>
        <w:t xml:space="preserve"> </w:t>
      </w:r>
      <w:r>
        <w:rPr>
          <w:w w:val="115"/>
        </w:rPr>
        <w:t>which</w:t>
      </w:r>
      <w:r>
        <w:rPr>
          <w:spacing w:val="8"/>
          <w:w w:val="115"/>
        </w:rPr>
        <w:t xml:space="preserve"> </w:t>
      </w:r>
      <w:r>
        <w:rPr>
          <w:w w:val="115"/>
        </w:rPr>
        <w:t>time</w:t>
      </w:r>
      <w:r>
        <w:rPr>
          <w:spacing w:val="-8"/>
          <w:w w:val="115"/>
        </w:rPr>
        <w:t xml:space="preserve"> </w:t>
      </w:r>
      <w:r>
        <w:rPr>
          <w:w w:val="115"/>
        </w:rPr>
        <w:t>con­</w:t>
      </w:r>
      <w:r>
        <w:rPr>
          <w:spacing w:val="-7"/>
          <w:w w:val="115"/>
        </w:rPr>
        <w:t xml:space="preserve"> </w:t>
      </w:r>
      <w:r>
        <w:rPr>
          <w:w w:val="115"/>
        </w:rPr>
        <w:t>straint</w:t>
      </w:r>
      <w:r>
        <w:rPr>
          <w:spacing w:val="-1"/>
          <w:w w:val="115"/>
        </w:rPr>
        <w:t xml:space="preserve"> </w:t>
      </w:r>
      <w:r>
        <w:rPr>
          <w:w w:val="115"/>
        </w:rPr>
        <w:t>is</w:t>
      </w:r>
      <w:r>
        <w:rPr>
          <w:spacing w:val="-15"/>
          <w:w w:val="115"/>
        </w:rPr>
        <w:t xml:space="preserve"> </w:t>
      </w:r>
      <w:r>
        <w:rPr>
          <w:w w:val="115"/>
        </w:rPr>
        <w:t>a factor.</w:t>
      </w:r>
      <w:r>
        <w:rPr>
          <w:spacing w:val="-10"/>
          <w:w w:val="115"/>
        </w:rPr>
        <w:t xml:space="preserve"> </w:t>
      </w:r>
      <w:r>
        <w:rPr>
          <w:w w:val="115"/>
        </w:rPr>
        <w:t>The</w:t>
      </w:r>
      <w:r>
        <w:rPr>
          <w:spacing w:val="-1"/>
          <w:w w:val="115"/>
        </w:rPr>
        <w:t xml:space="preserve"> </w:t>
      </w:r>
      <w:r>
        <w:rPr>
          <w:w w:val="115"/>
        </w:rPr>
        <w:t>brevity</w:t>
      </w:r>
      <w:r>
        <w:rPr>
          <w:spacing w:val="7"/>
          <w:w w:val="115"/>
        </w:rPr>
        <w:t xml:space="preserve"> </w:t>
      </w:r>
      <w:r>
        <w:rPr>
          <w:w w:val="115"/>
        </w:rPr>
        <w:t>of the</w:t>
      </w:r>
      <w:r>
        <w:rPr>
          <w:spacing w:val="35"/>
          <w:w w:val="115"/>
        </w:rPr>
        <w:t xml:space="preserve"> </w:t>
      </w:r>
      <w:r>
        <w:rPr>
          <w:w w:val="115"/>
        </w:rPr>
        <w:t>IRRS-B</w:t>
      </w:r>
      <w:r>
        <w:rPr>
          <w:spacing w:val="7"/>
          <w:w w:val="115"/>
        </w:rPr>
        <w:t xml:space="preserve"> </w:t>
      </w:r>
      <w:r>
        <w:rPr>
          <w:w w:val="115"/>
        </w:rPr>
        <w:t>represents</w:t>
      </w:r>
      <w:r>
        <w:rPr>
          <w:spacing w:val="7"/>
          <w:w w:val="115"/>
        </w:rPr>
        <w:t xml:space="preserve"> </w:t>
      </w:r>
      <w:r>
        <w:rPr>
          <w:w w:val="115"/>
        </w:rPr>
        <w:t>a</w:t>
      </w:r>
      <w:r>
        <w:rPr>
          <w:spacing w:val="5"/>
          <w:w w:val="115"/>
        </w:rPr>
        <w:t xml:space="preserve"> </w:t>
      </w:r>
      <w:r>
        <w:rPr>
          <w:w w:val="115"/>
        </w:rPr>
        <w:t>major improvement</w:t>
      </w:r>
      <w:r>
        <w:rPr>
          <w:spacing w:val="-7"/>
          <w:w w:val="115"/>
        </w:rPr>
        <w:t xml:space="preserve"> </w:t>
      </w:r>
      <w:r>
        <w:rPr>
          <w:w w:val="115"/>
        </w:rPr>
        <w:t>over</w:t>
      </w:r>
      <w:r>
        <w:rPr>
          <w:spacing w:val="23"/>
          <w:w w:val="115"/>
        </w:rPr>
        <w:t xml:space="preserve"> </w:t>
      </w:r>
      <w:r>
        <w:rPr>
          <w:w w:val="115"/>
        </w:rPr>
        <w:t>the</w:t>
      </w:r>
      <w:r>
        <w:rPr>
          <w:spacing w:val="29"/>
          <w:w w:val="115"/>
        </w:rPr>
        <w:t xml:space="preserve"> </w:t>
      </w:r>
      <w:r>
        <w:rPr>
          <w:w w:val="115"/>
        </w:rPr>
        <w:t>original</w:t>
      </w:r>
      <w:r>
        <w:rPr>
          <w:spacing w:val="14"/>
          <w:w w:val="115"/>
        </w:rPr>
        <w:t xml:space="preserve"> </w:t>
      </w:r>
      <w:r>
        <w:rPr>
          <w:w w:val="115"/>
        </w:rPr>
        <w:t>instrument</w:t>
      </w:r>
      <w:r>
        <w:rPr>
          <w:spacing w:val="14"/>
          <w:w w:val="115"/>
        </w:rPr>
        <w:t xml:space="preserve"> </w:t>
      </w:r>
      <w:r>
        <w:rPr>
          <w:w w:val="115"/>
        </w:rPr>
        <w:t>and</w:t>
      </w:r>
      <w:r>
        <w:rPr>
          <w:spacing w:val="14"/>
          <w:w w:val="115"/>
        </w:rPr>
        <w:t xml:space="preserve"> </w:t>
      </w:r>
      <w:r>
        <w:rPr>
          <w:w w:val="115"/>
        </w:rPr>
        <w:t>should</w:t>
      </w:r>
      <w:r>
        <w:rPr>
          <w:spacing w:val="25"/>
          <w:w w:val="115"/>
        </w:rPr>
        <w:t xml:space="preserve"> </w:t>
      </w:r>
      <w:r>
        <w:rPr>
          <w:w w:val="115"/>
        </w:rPr>
        <w:t>enhance</w:t>
      </w:r>
      <w:r>
        <w:rPr>
          <w:spacing w:val="24"/>
          <w:w w:val="115"/>
        </w:rPr>
        <w:t xml:space="preserve"> </w:t>
      </w:r>
      <w:r>
        <w:rPr>
          <w:w w:val="115"/>
        </w:rPr>
        <w:t>its</w:t>
      </w:r>
      <w:r>
        <w:rPr>
          <w:spacing w:val="16"/>
          <w:w w:val="115"/>
        </w:rPr>
        <w:t xml:space="preserve"> </w:t>
      </w:r>
      <w:r>
        <w:rPr>
          <w:w w:val="115"/>
        </w:rPr>
        <w:t>utility</w:t>
      </w:r>
      <w:r>
        <w:rPr>
          <w:spacing w:val="13"/>
          <w:w w:val="115"/>
        </w:rPr>
        <w:t xml:space="preserve"> </w:t>
      </w:r>
      <w:r>
        <w:rPr>
          <w:w w:val="115"/>
        </w:rPr>
        <w:t>as</w:t>
      </w:r>
      <w:r>
        <w:rPr>
          <w:spacing w:val="32"/>
          <w:w w:val="115"/>
        </w:rPr>
        <w:t xml:space="preserve"> </w:t>
      </w:r>
      <w:r>
        <w:rPr>
          <w:w w:val="115"/>
        </w:rPr>
        <w:t>a</w:t>
      </w:r>
      <w:r>
        <w:rPr>
          <w:spacing w:val="28"/>
          <w:w w:val="115"/>
        </w:rPr>
        <w:t xml:space="preserve"> </w:t>
      </w:r>
      <w:r>
        <w:rPr>
          <w:w w:val="115"/>
        </w:rPr>
        <w:t>clinical</w:t>
      </w:r>
      <w:r>
        <w:rPr>
          <w:spacing w:val="13"/>
          <w:w w:val="115"/>
        </w:rPr>
        <w:t xml:space="preserve"> </w:t>
      </w:r>
      <w:r>
        <w:rPr>
          <w:w w:val="115"/>
        </w:rPr>
        <w:t>as­</w:t>
      </w:r>
      <w:r>
        <w:rPr>
          <w:spacing w:val="-7"/>
          <w:w w:val="115"/>
        </w:rPr>
        <w:t xml:space="preserve"> </w:t>
      </w:r>
      <w:r>
        <w:rPr>
          <w:w w:val="115"/>
        </w:rPr>
        <w:t>sessment tool</w:t>
      </w:r>
      <w:r>
        <w:rPr>
          <w:spacing w:val="-5"/>
          <w:w w:val="115"/>
        </w:rPr>
        <w:t xml:space="preserve"> </w:t>
      </w:r>
      <w:r>
        <w:rPr>
          <w:w w:val="115"/>
        </w:rPr>
        <w:t>or</w:t>
      </w:r>
      <w:r>
        <w:rPr>
          <w:spacing w:val="11"/>
          <w:w w:val="115"/>
        </w:rPr>
        <w:t xml:space="preserve"> </w:t>
      </w:r>
      <w:r>
        <w:rPr>
          <w:w w:val="115"/>
        </w:rPr>
        <w:t>research</w:t>
      </w:r>
      <w:r>
        <w:rPr>
          <w:spacing w:val="10"/>
          <w:w w:val="115"/>
        </w:rPr>
        <w:t xml:space="preserve"> </w:t>
      </w:r>
      <w:r>
        <w:rPr>
          <w:w w:val="115"/>
        </w:rPr>
        <w:t>apparatus.</w:t>
      </w:r>
    </w:p>
    <w:p w14:paraId="06641DDE" w14:textId="77777777" w:rsidR="00D37A87" w:rsidRDefault="00D37A87" w:rsidP="00D37A87">
      <w:pPr>
        <w:pStyle w:val="BodyText"/>
        <w:kinsoku w:val="0"/>
        <w:overflowPunct w:val="0"/>
        <w:spacing w:line="235" w:lineRule="auto"/>
        <w:ind w:left="136" w:right="116" w:firstLine="121"/>
        <w:jc w:val="both"/>
        <w:rPr>
          <w:w w:val="110"/>
        </w:rPr>
      </w:pPr>
      <w:r>
        <w:rPr>
          <w:w w:val="110"/>
        </w:rPr>
        <w:t>The</w:t>
      </w:r>
      <w:r>
        <w:rPr>
          <w:spacing w:val="-29"/>
          <w:w w:val="110"/>
        </w:rPr>
        <w:t xml:space="preserve"> </w:t>
      </w:r>
      <w:r>
        <w:rPr>
          <w:w w:val="110"/>
        </w:rPr>
        <w:t>preliminary</w:t>
      </w:r>
      <w:r>
        <w:rPr>
          <w:spacing w:val="11"/>
          <w:w w:val="110"/>
        </w:rPr>
        <w:t xml:space="preserve"> </w:t>
      </w:r>
      <w:r>
        <w:rPr>
          <w:w w:val="110"/>
        </w:rPr>
        <w:t>evidence</w:t>
      </w:r>
      <w:r>
        <w:rPr>
          <w:spacing w:val="-5"/>
          <w:w w:val="110"/>
        </w:rPr>
        <w:t xml:space="preserve"> </w:t>
      </w:r>
      <w:r>
        <w:rPr>
          <w:w w:val="110"/>
        </w:rPr>
        <w:t>for</w:t>
      </w:r>
      <w:r>
        <w:rPr>
          <w:spacing w:val="-3"/>
          <w:w w:val="110"/>
        </w:rPr>
        <w:t xml:space="preserve"> </w:t>
      </w:r>
      <w:r>
        <w:rPr>
          <w:w w:val="110"/>
        </w:rPr>
        <w:t>the</w:t>
      </w:r>
      <w:r>
        <w:rPr>
          <w:spacing w:val="28"/>
          <w:w w:val="110"/>
        </w:rPr>
        <w:t xml:space="preserve"> </w:t>
      </w:r>
      <w:r>
        <w:rPr>
          <w:w w:val="110"/>
        </w:rPr>
        <w:t>reliability and</w:t>
      </w:r>
      <w:r>
        <w:rPr>
          <w:spacing w:val="31"/>
          <w:w w:val="110"/>
        </w:rPr>
        <w:t xml:space="preserve"> </w:t>
      </w:r>
      <w:r>
        <w:rPr>
          <w:w w:val="110"/>
        </w:rPr>
        <w:t>validity</w:t>
      </w:r>
      <w:r>
        <w:rPr>
          <w:spacing w:val="-4"/>
          <w:w w:val="110"/>
        </w:rPr>
        <w:t xml:space="preserve"> </w:t>
      </w:r>
      <w:r>
        <w:rPr>
          <w:w w:val="110"/>
        </w:rPr>
        <w:t>of</w:t>
      </w:r>
      <w:r>
        <w:rPr>
          <w:spacing w:val="-3"/>
          <w:w w:val="110"/>
        </w:rPr>
        <w:t xml:space="preserve"> </w:t>
      </w:r>
      <w:r>
        <w:rPr>
          <w:w w:val="110"/>
        </w:rPr>
        <w:t>the</w:t>
      </w:r>
      <w:r>
        <w:rPr>
          <w:spacing w:val="40"/>
          <w:w w:val="110"/>
        </w:rPr>
        <w:t xml:space="preserve"> </w:t>
      </w:r>
      <w:r>
        <w:rPr>
          <w:w w:val="110"/>
        </w:rPr>
        <w:t>IRRS-B</w:t>
      </w:r>
      <w:r>
        <w:rPr>
          <w:spacing w:val="-3"/>
          <w:w w:val="110"/>
        </w:rPr>
        <w:t xml:space="preserve"> </w:t>
      </w:r>
      <w:r>
        <w:rPr>
          <w:w w:val="110"/>
        </w:rPr>
        <w:t>is</w:t>
      </w:r>
      <w:r>
        <w:rPr>
          <w:spacing w:val="17"/>
          <w:w w:val="110"/>
        </w:rPr>
        <w:t xml:space="preserve"> </w:t>
      </w:r>
      <w:r>
        <w:rPr>
          <w:w w:val="110"/>
        </w:rPr>
        <w:t>prom­ ising.</w:t>
      </w:r>
      <w:r>
        <w:rPr>
          <w:spacing w:val="-1"/>
          <w:w w:val="110"/>
        </w:rPr>
        <w:t xml:space="preserve"> </w:t>
      </w:r>
      <w:r>
        <w:rPr>
          <w:w w:val="110"/>
        </w:rPr>
        <w:t>However,</w:t>
      </w:r>
      <w:r>
        <w:rPr>
          <w:spacing w:val="19"/>
          <w:w w:val="110"/>
        </w:rPr>
        <w:t xml:space="preserve"> </w:t>
      </w:r>
      <w:r>
        <w:rPr>
          <w:w w:val="110"/>
        </w:rPr>
        <w:t>more</w:t>
      </w:r>
      <w:r>
        <w:rPr>
          <w:spacing w:val="-1"/>
          <w:w w:val="110"/>
        </w:rPr>
        <w:t xml:space="preserve"> </w:t>
      </w:r>
      <w:r>
        <w:rPr>
          <w:w w:val="110"/>
        </w:rPr>
        <w:t>research</w:t>
      </w:r>
      <w:r>
        <w:rPr>
          <w:spacing w:val="4"/>
          <w:w w:val="110"/>
        </w:rPr>
        <w:t xml:space="preserve"> </w:t>
      </w:r>
      <w:r>
        <w:rPr>
          <w:w w:val="110"/>
        </w:rPr>
        <w:t>will</w:t>
      </w:r>
      <w:r>
        <w:rPr>
          <w:spacing w:val="-5"/>
          <w:w w:val="110"/>
        </w:rPr>
        <w:t xml:space="preserve"> </w:t>
      </w:r>
      <w:r>
        <w:rPr>
          <w:w w:val="110"/>
        </w:rPr>
        <w:t>be</w:t>
      </w:r>
      <w:r>
        <w:rPr>
          <w:spacing w:val="20"/>
          <w:w w:val="110"/>
        </w:rPr>
        <w:t xml:space="preserve"> </w:t>
      </w:r>
      <w:r>
        <w:rPr>
          <w:w w:val="110"/>
        </w:rPr>
        <w:t>necessary</w:t>
      </w:r>
      <w:r>
        <w:rPr>
          <w:spacing w:val="-1"/>
          <w:w w:val="110"/>
        </w:rPr>
        <w:t xml:space="preserve"> </w:t>
      </w:r>
      <w:r>
        <w:rPr>
          <w:w w:val="110"/>
        </w:rPr>
        <w:t>before the</w:t>
      </w:r>
      <w:r>
        <w:rPr>
          <w:spacing w:val="18"/>
          <w:w w:val="110"/>
        </w:rPr>
        <w:t xml:space="preserve"> </w:t>
      </w:r>
      <w:r>
        <w:rPr>
          <w:w w:val="110"/>
        </w:rPr>
        <w:t>IRRS-B's</w:t>
      </w:r>
      <w:r>
        <w:rPr>
          <w:spacing w:val="-1"/>
          <w:w w:val="110"/>
        </w:rPr>
        <w:t xml:space="preserve"> </w:t>
      </w:r>
      <w:r>
        <w:rPr>
          <w:w w:val="110"/>
        </w:rPr>
        <w:t>utility</w:t>
      </w:r>
      <w:r>
        <w:rPr>
          <w:spacing w:val="-1"/>
          <w:w w:val="110"/>
        </w:rPr>
        <w:t xml:space="preserve"> </w:t>
      </w:r>
      <w:r>
        <w:rPr>
          <w:w w:val="110"/>
        </w:rPr>
        <w:t>as</w:t>
      </w:r>
      <w:r>
        <w:rPr>
          <w:spacing w:val="15"/>
          <w:w w:val="110"/>
        </w:rPr>
        <w:t xml:space="preserve"> </w:t>
      </w:r>
      <w:r>
        <w:rPr>
          <w:w w:val="110"/>
        </w:rPr>
        <w:t>a reliable,</w:t>
      </w:r>
      <w:r>
        <w:rPr>
          <w:spacing w:val="23"/>
          <w:w w:val="110"/>
        </w:rPr>
        <w:t xml:space="preserve"> </w:t>
      </w:r>
      <w:r>
        <w:rPr>
          <w:w w:val="110"/>
        </w:rPr>
        <w:t>valid,</w:t>
      </w:r>
      <w:r>
        <w:rPr>
          <w:spacing w:val="12"/>
          <w:w w:val="110"/>
        </w:rPr>
        <w:t xml:space="preserve"> </w:t>
      </w:r>
      <w:r>
        <w:rPr>
          <w:w w:val="110"/>
        </w:rPr>
        <w:t>and</w:t>
      </w:r>
      <w:r>
        <w:rPr>
          <w:spacing w:val="49"/>
          <w:w w:val="110"/>
        </w:rPr>
        <w:t xml:space="preserve"> </w:t>
      </w:r>
      <w:r>
        <w:rPr>
          <w:w w:val="110"/>
        </w:rPr>
        <w:t>efficient</w:t>
      </w:r>
      <w:r>
        <w:rPr>
          <w:spacing w:val="16"/>
          <w:w w:val="110"/>
        </w:rPr>
        <w:t xml:space="preserve"> </w:t>
      </w:r>
      <w:r>
        <w:rPr>
          <w:w w:val="110"/>
        </w:rPr>
        <w:t>measure</w:t>
      </w:r>
      <w:r>
        <w:rPr>
          <w:spacing w:val="23"/>
          <w:w w:val="110"/>
        </w:rPr>
        <w:t xml:space="preserve"> </w:t>
      </w:r>
      <w:r>
        <w:rPr>
          <w:w w:val="110"/>
        </w:rPr>
        <w:t>of</w:t>
      </w:r>
      <w:r>
        <w:rPr>
          <w:spacing w:val="15"/>
          <w:w w:val="110"/>
        </w:rPr>
        <w:t xml:space="preserve"> </w:t>
      </w:r>
      <w:r>
        <w:rPr>
          <w:w w:val="110"/>
        </w:rPr>
        <w:t>race-related</w:t>
      </w:r>
      <w:r>
        <w:rPr>
          <w:spacing w:val="33"/>
          <w:w w:val="110"/>
        </w:rPr>
        <w:t xml:space="preserve"> </w:t>
      </w:r>
      <w:r>
        <w:rPr>
          <w:w w:val="110"/>
        </w:rPr>
        <w:t>stress</w:t>
      </w:r>
      <w:r>
        <w:rPr>
          <w:spacing w:val="7"/>
          <w:w w:val="110"/>
        </w:rPr>
        <w:t xml:space="preserve"> </w:t>
      </w:r>
      <w:r>
        <w:rPr>
          <w:w w:val="110"/>
        </w:rPr>
        <w:t>can</w:t>
      </w:r>
      <w:r>
        <w:rPr>
          <w:spacing w:val="3"/>
          <w:w w:val="110"/>
        </w:rPr>
        <w:t xml:space="preserve"> </w:t>
      </w:r>
      <w:r>
        <w:rPr>
          <w:w w:val="110"/>
        </w:rPr>
        <w:t>be</w:t>
      </w:r>
      <w:r>
        <w:rPr>
          <w:spacing w:val="-14"/>
          <w:w w:val="110"/>
        </w:rPr>
        <w:t xml:space="preserve"> </w:t>
      </w:r>
      <w:r>
        <w:rPr>
          <w:w w:val="110"/>
        </w:rPr>
        <w:t>fully</w:t>
      </w:r>
      <w:r>
        <w:rPr>
          <w:spacing w:val="17"/>
          <w:w w:val="110"/>
        </w:rPr>
        <w:t xml:space="preserve"> </w:t>
      </w:r>
      <w:r>
        <w:rPr>
          <w:w w:val="110"/>
        </w:rPr>
        <w:t>deter­</w:t>
      </w:r>
      <w:r>
        <w:rPr>
          <w:spacing w:val="5"/>
          <w:w w:val="110"/>
        </w:rPr>
        <w:t xml:space="preserve"> </w:t>
      </w:r>
      <w:r>
        <w:rPr>
          <w:w w:val="110"/>
        </w:rPr>
        <w:t>mined.</w:t>
      </w:r>
      <w:r>
        <w:rPr>
          <w:spacing w:val="10"/>
          <w:w w:val="110"/>
        </w:rPr>
        <w:t xml:space="preserve"> </w:t>
      </w:r>
      <w:r>
        <w:rPr>
          <w:w w:val="110"/>
        </w:rPr>
        <w:t>Future</w:t>
      </w:r>
      <w:r>
        <w:rPr>
          <w:spacing w:val="-6"/>
          <w:w w:val="110"/>
        </w:rPr>
        <w:t xml:space="preserve"> </w:t>
      </w:r>
      <w:r>
        <w:rPr>
          <w:w w:val="110"/>
        </w:rPr>
        <w:t>validation</w:t>
      </w:r>
      <w:r>
        <w:rPr>
          <w:spacing w:val="5"/>
          <w:w w:val="110"/>
        </w:rPr>
        <w:t xml:space="preserve"> </w:t>
      </w:r>
      <w:r>
        <w:rPr>
          <w:w w:val="110"/>
        </w:rPr>
        <w:t>studies</w:t>
      </w:r>
      <w:r>
        <w:rPr>
          <w:spacing w:val="6"/>
          <w:w w:val="110"/>
        </w:rPr>
        <w:t xml:space="preserve"> </w:t>
      </w:r>
      <w:r>
        <w:rPr>
          <w:w w:val="110"/>
        </w:rPr>
        <w:t>should</w:t>
      </w:r>
      <w:r>
        <w:rPr>
          <w:spacing w:val="7"/>
          <w:w w:val="110"/>
        </w:rPr>
        <w:t xml:space="preserve"> </w:t>
      </w:r>
      <w:r>
        <w:rPr>
          <w:w w:val="110"/>
        </w:rPr>
        <w:t>focus</w:t>
      </w:r>
      <w:r>
        <w:rPr>
          <w:spacing w:val="-1"/>
          <w:w w:val="110"/>
        </w:rPr>
        <w:t xml:space="preserve"> </w:t>
      </w:r>
      <w:r>
        <w:rPr>
          <w:w w:val="110"/>
        </w:rPr>
        <w:t>on establishing</w:t>
      </w:r>
      <w:r>
        <w:rPr>
          <w:spacing w:val="-6"/>
          <w:w w:val="110"/>
        </w:rPr>
        <w:t xml:space="preserve"> </w:t>
      </w:r>
      <w:r>
        <w:rPr>
          <w:w w:val="110"/>
        </w:rPr>
        <w:t>additional</w:t>
      </w:r>
      <w:r>
        <w:rPr>
          <w:spacing w:val="5"/>
          <w:w w:val="110"/>
        </w:rPr>
        <w:t xml:space="preserve"> </w:t>
      </w:r>
      <w:r>
        <w:rPr>
          <w:w w:val="110"/>
        </w:rPr>
        <w:t>crite­ rion-related</w:t>
      </w:r>
      <w:r>
        <w:rPr>
          <w:spacing w:val="24"/>
          <w:w w:val="110"/>
        </w:rPr>
        <w:t xml:space="preserve"> </w:t>
      </w:r>
      <w:r>
        <w:rPr>
          <w:w w:val="110"/>
        </w:rPr>
        <w:t>validity</w:t>
      </w:r>
      <w:r>
        <w:rPr>
          <w:spacing w:val="9"/>
          <w:w w:val="110"/>
        </w:rPr>
        <w:t xml:space="preserve"> </w:t>
      </w:r>
      <w:r>
        <w:rPr>
          <w:w w:val="110"/>
        </w:rPr>
        <w:t>by examining</w:t>
      </w:r>
      <w:r>
        <w:rPr>
          <w:spacing w:val="8"/>
          <w:w w:val="110"/>
        </w:rPr>
        <w:t xml:space="preserve"> </w:t>
      </w:r>
      <w:r>
        <w:rPr>
          <w:w w:val="110"/>
        </w:rPr>
        <w:t>the</w:t>
      </w:r>
      <w:r>
        <w:rPr>
          <w:spacing w:val="8"/>
          <w:w w:val="110"/>
        </w:rPr>
        <w:t xml:space="preserve"> </w:t>
      </w:r>
      <w:r>
        <w:rPr>
          <w:w w:val="110"/>
        </w:rPr>
        <w:t>IRRS-B's</w:t>
      </w:r>
      <w:r>
        <w:rPr>
          <w:spacing w:val="10"/>
          <w:w w:val="110"/>
        </w:rPr>
        <w:t xml:space="preserve"> </w:t>
      </w:r>
      <w:r>
        <w:rPr>
          <w:w w:val="110"/>
        </w:rPr>
        <w:t>relationship</w:t>
      </w:r>
      <w:r>
        <w:rPr>
          <w:spacing w:val="16"/>
          <w:w w:val="110"/>
        </w:rPr>
        <w:t xml:space="preserve"> </w:t>
      </w:r>
      <w:r>
        <w:rPr>
          <w:w w:val="110"/>
        </w:rPr>
        <w:t>with other</w:t>
      </w:r>
      <w:r>
        <w:rPr>
          <w:spacing w:val="-1"/>
          <w:w w:val="110"/>
        </w:rPr>
        <w:t xml:space="preserve"> </w:t>
      </w:r>
      <w:r>
        <w:rPr>
          <w:w w:val="110"/>
        </w:rPr>
        <w:t>indexes of</w:t>
      </w:r>
      <w:r>
        <w:rPr>
          <w:spacing w:val="33"/>
          <w:w w:val="110"/>
        </w:rPr>
        <w:t xml:space="preserve"> </w:t>
      </w:r>
      <w:r>
        <w:rPr>
          <w:w w:val="110"/>
        </w:rPr>
        <w:t>psychological</w:t>
      </w:r>
      <w:r>
        <w:rPr>
          <w:spacing w:val="38"/>
          <w:w w:val="110"/>
        </w:rPr>
        <w:t xml:space="preserve"> </w:t>
      </w:r>
      <w:r>
        <w:rPr>
          <w:w w:val="110"/>
        </w:rPr>
        <w:t>stress</w:t>
      </w:r>
      <w:r>
        <w:rPr>
          <w:spacing w:val="22"/>
          <w:w w:val="110"/>
        </w:rPr>
        <w:t xml:space="preserve"> </w:t>
      </w:r>
      <w:r>
        <w:rPr>
          <w:w w:val="110"/>
        </w:rPr>
        <w:t>and</w:t>
      </w:r>
      <w:r>
        <w:rPr>
          <w:spacing w:val="11"/>
          <w:w w:val="110"/>
        </w:rPr>
        <w:t xml:space="preserve"> </w:t>
      </w:r>
      <w:r>
        <w:rPr>
          <w:w w:val="110"/>
        </w:rPr>
        <w:t>well-being</w:t>
      </w:r>
      <w:r>
        <w:rPr>
          <w:spacing w:val="24"/>
          <w:w w:val="110"/>
        </w:rPr>
        <w:t xml:space="preserve"> </w:t>
      </w:r>
      <w:r>
        <w:rPr>
          <w:w w:val="110"/>
        </w:rPr>
        <w:t>among</w:t>
      </w:r>
      <w:r>
        <w:rPr>
          <w:spacing w:val="29"/>
          <w:w w:val="110"/>
        </w:rPr>
        <w:t xml:space="preserve"> </w:t>
      </w:r>
      <w:r>
        <w:rPr>
          <w:w w:val="110"/>
        </w:rPr>
        <w:t>African</w:t>
      </w:r>
      <w:r>
        <w:rPr>
          <w:spacing w:val="28"/>
          <w:w w:val="110"/>
        </w:rPr>
        <w:t xml:space="preserve"> </w:t>
      </w:r>
      <w:r>
        <w:rPr>
          <w:w w:val="110"/>
        </w:rPr>
        <w:t>American</w:t>
      </w:r>
      <w:r>
        <w:rPr>
          <w:spacing w:val="45"/>
          <w:w w:val="110"/>
        </w:rPr>
        <w:t xml:space="preserve"> </w:t>
      </w:r>
      <w:r>
        <w:rPr>
          <w:w w:val="110"/>
        </w:rPr>
        <w:t>populations. Speciflcally, the</w:t>
      </w:r>
      <w:r>
        <w:rPr>
          <w:spacing w:val="15"/>
          <w:w w:val="110"/>
        </w:rPr>
        <w:t xml:space="preserve"> </w:t>
      </w:r>
      <w:r>
        <w:rPr>
          <w:w w:val="110"/>
        </w:rPr>
        <w:t>IRRS-B</w:t>
      </w:r>
      <w:r>
        <w:rPr>
          <w:spacing w:val="-21"/>
          <w:w w:val="110"/>
        </w:rPr>
        <w:t xml:space="preserve"> </w:t>
      </w:r>
      <w:r>
        <w:rPr>
          <w:w w:val="110"/>
        </w:rPr>
        <w:t>should</w:t>
      </w:r>
      <w:r>
        <w:rPr>
          <w:spacing w:val="-2"/>
          <w:w w:val="110"/>
        </w:rPr>
        <w:t xml:space="preserve"> </w:t>
      </w:r>
      <w:r>
        <w:rPr>
          <w:w w:val="110"/>
        </w:rPr>
        <w:t>be</w:t>
      </w:r>
      <w:r>
        <w:rPr>
          <w:spacing w:val="-11"/>
          <w:w w:val="110"/>
        </w:rPr>
        <w:t xml:space="preserve"> </w:t>
      </w:r>
      <w:r>
        <w:rPr>
          <w:w w:val="110"/>
        </w:rPr>
        <w:t>correlated</w:t>
      </w:r>
      <w:r>
        <w:rPr>
          <w:spacing w:val="-3"/>
          <w:w w:val="110"/>
        </w:rPr>
        <w:t xml:space="preserve"> </w:t>
      </w:r>
      <w:r>
        <w:rPr>
          <w:w w:val="110"/>
        </w:rPr>
        <w:t>with</w:t>
      </w:r>
      <w:r>
        <w:rPr>
          <w:spacing w:val="-6"/>
          <w:w w:val="110"/>
        </w:rPr>
        <w:t xml:space="preserve"> </w:t>
      </w:r>
      <w:r>
        <w:rPr>
          <w:w w:val="110"/>
        </w:rPr>
        <w:t>measures</w:t>
      </w:r>
      <w:r>
        <w:rPr>
          <w:spacing w:val="-16"/>
          <w:w w:val="110"/>
        </w:rPr>
        <w:t xml:space="preserve"> </w:t>
      </w:r>
      <w:r>
        <w:rPr>
          <w:w w:val="110"/>
        </w:rPr>
        <w:t>of</w:t>
      </w:r>
      <w:r>
        <w:rPr>
          <w:spacing w:val="-25"/>
          <w:w w:val="110"/>
        </w:rPr>
        <w:t xml:space="preserve"> </w:t>
      </w:r>
      <w:r>
        <w:rPr>
          <w:w w:val="110"/>
        </w:rPr>
        <w:t>depression, anxiety,</w:t>
      </w:r>
      <w:r>
        <w:rPr>
          <w:spacing w:val="-1"/>
          <w:w w:val="110"/>
        </w:rPr>
        <w:t xml:space="preserve"> </w:t>
      </w:r>
      <w:r>
        <w:rPr>
          <w:w w:val="110"/>
        </w:rPr>
        <w:t>and</w:t>
      </w:r>
      <w:r>
        <w:rPr>
          <w:spacing w:val="12"/>
          <w:w w:val="110"/>
        </w:rPr>
        <w:t xml:space="preserve"> </w:t>
      </w:r>
      <w:r>
        <w:rPr>
          <w:w w:val="110"/>
        </w:rPr>
        <w:t>general</w:t>
      </w:r>
      <w:r>
        <w:rPr>
          <w:spacing w:val="-5"/>
          <w:w w:val="110"/>
        </w:rPr>
        <w:t xml:space="preserve"> </w:t>
      </w:r>
      <w:r>
        <w:rPr>
          <w:w w:val="110"/>
        </w:rPr>
        <w:t>psychological</w:t>
      </w:r>
      <w:r>
        <w:rPr>
          <w:spacing w:val="-14"/>
          <w:w w:val="110"/>
        </w:rPr>
        <w:t xml:space="preserve"> </w:t>
      </w:r>
      <w:r>
        <w:rPr>
          <w:w w:val="110"/>
        </w:rPr>
        <w:t>wellness.</w:t>
      </w:r>
      <w:r>
        <w:rPr>
          <w:spacing w:val="-14"/>
          <w:w w:val="110"/>
        </w:rPr>
        <w:t xml:space="preserve"> </w:t>
      </w:r>
      <w:r>
        <w:rPr>
          <w:w w:val="110"/>
        </w:rPr>
        <w:t>In</w:t>
      </w:r>
      <w:r>
        <w:rPr>
          <w:spacing w:val="-15"/>
          <w:w w:val="110"/>
        </w:rPr>
        <w:t xml:space="preserve"> </w:t>
      </w:r>
      <w:r>
        <w:rPr>
          <w:w w:val="110"/>
        </w:rPr>
        <w:t>addition,</w:t>
      </w:r>
      <w:r>
        <w:rPr>
          <w:spacing w:val="-7"/>
          <w:w w:val="110"/>
        </w:rPr>
        <w:t xml:space="preserve"> </w:t>
      </w:r>
      <w:r>
        <w:rPr>
          <w:w w:val="110"/>
        </w:rPr>
        <w:t>the</w:t>
      </w:r>
      <w:r>
        <w:rPr>
          <w:spacing w:val="3"/>
          <w:w w:val="110"/>
        </w:rPr>
        <w:t xml:space="preserve"> </w:t>
      </w:r>
      <w:r>
        <w:rPr>
          <w:w w:val="110"/>
        </w:rPr>
        <w:t>use of</w:t>
      </w:r>
      <w:r>
        <w:rPr>
          <w:spacing w:val="-25"/>
          <w:w w:val="110"/>
        </w:rPr>
        <w:t xml:space="preserve"> </w:t>
      </w:r>
      <w:r>
        <w:rPr>
          <w:w w:val="110"/>
        </w:rPr>
        <w:t>a</w:t>
      </w:r>
      <w:r>
        <w:rPr>
          <w:spacing w:val="9"/>
          <w:w w:val="110"/>
        </w:rPr>
        <w:t xml:space="preserve"> </w:t>
      </w:r>
      <w:r>
        <w:rPr>
          <w:w w:val="110"/>
        </w:rPr>
        <w:t>multitrait-multimethod procedure</w:t>
      </w:r>
      <w:r>
        <w:rPr>
          <w:spacing w:val="-3"/>
          <w:w w:val="110"/>
        </w:rPr>
        <w:t xml:space="preserve"> </w:t>
      </w:r>
      <w:r>
        <w:rPr>
          <w:w w:val="110"/>
        </w:rPr>
        <w:t>is</w:t>
      </w:r>
      <w:r>
        <w:rPr>
          <w:spacing w:val="-9"/>
          <w:w w:val="110"/>
        </w:rPr>
        <w:t xml:space="preserve"> </w:t>
      </w:r>
      <w:r>
        <w:rPr>
          <w:w w:val="110"/>
        </w:rPr>
        <w:t>highly</w:t>
      </w:r>
      <w:r>
        <w:rPr>
          <w:spacing w:val="-6"/>
          <w:w w:val="110"/>
        </w:rPr>
        <w:t xml:space="preserve"> </w:t>
      </w:r>
      <w:r>
        <w:rPr>
          <w:w w:val="110"/>
        </w:rPr>
        <w:t>recommended</w:t>
      </w:r>
      <w:r>
        <w:rPr>
          <w:spacing w:val="4"/>
          <w:w w:val="110"/>
        </w:rPr>
        <w:t xml:space="preserve"> </w:t>
      </w:r>
      <w:r>
        <w:rPr>
          <w:w w:val="110"/>
        </w:rPr>
        <w:t>as</w:t>
      </w:r>
      <w:r>
        <w:rPr>
          <w:spacing w:val="7"/>
          <w:w w:val="110"/>
        </w:rPr>
        <w:t xml:space="preserve"> </w:t>
      </w:r>
      <w:r>
        <w:rPr>
          <w:w w:val="110"/>
        </w:rPr>
        <w:t>a</w:t>
      </w:r>
      <w:r>
        <w:rPr>
          <w:spacing w:val="7"/>
          <w:w w:val="110"/>
        </w:rPr>
        <w:t xml:space="preserve"> </w:t>
      </w:r>
      <w:r>
        <w:rPr>
          <w:w w:val="110"/>
        </w:rPr>
        <w:t>means</w:t>
      </w:r>
      <w:r>
        <w:rPr>
          <w:spacing w:val="-14"/>
          <w:w w:val="110"/>
        </w:rPr>
        <w:t xml:space="preserve"> </w:t>
      </w:r>
      <w:r>
        <w:rPr>
          <w:w w:val="110"/>
        </w:rPr>
        <w:t>of</w:t>
      </w:r>
      <w:r>
        <w:rPr>
          <w:spacing w:val="-19"/>
          <w:w w:val="110"/>
        </w:rPr>
        <w:t xml:space="preserve"> </w:t>
      </w:r>
      <w:r>
        <w:rPr>
          <w:w w:val="110"/>
        </w:rPr>
        <w:t>establishing</w:t>
      </w:r>
      <w:r>
        <w:rPr>
          <w:spacing w:val="-1"/>
          <w:w w:val="110"/>
        </w:rPr>
        <w:t xml:space="preserve"> </w:t>
      </w:r>
      <w:r>
        <w:rPr>
          <w:w w:val="110"/>
        </w:rPr>
        <w:t>the</w:t>
      </w:r>
      <w:r>
        <w:rPr>
          <w:spacing w:val="-4"/>
          <w:w w:val="110"/>
        </w:rPr>
        <w:t xml:space="preserve"> </w:t>
      </w:r>
      <w:r>
        <w:rPr>
          <w:w w:val="110"/>
        </w:rPr>
        <w:t>extent</w:t>
      </w:r>
      <w:r>
        <w:rPr>
          <w:spacing w:val="-11"/>
          <w:w w:val="110"/>
        </w:rPr>
        <w:t xml:space="preserve"> </w:t>
      </w:r>
      <w:r>
        <w:rPr>
          <w:w w:val="110"/>
        </w:rPr>
        <w:t>to</w:t>
      </w:r>
      <w:r>
        <w:rPr>
          <w:spacing w:val="-18"/>
          <w:w w:val="110"/>
        </w:rPr>
        <w:t xml:space="preserve"> </w:t>
      </w:r>
      <w:r>
        <w:rPr>
          <w:w w:val="110"/>
        </w:rPr>
        <w:t>which the IRRS-B</w:t>
      </w:r>
      <w:r>
        <w:rPr>
          <w:spacing w:val="-14"/>
          <w:w w:val="110"/>
        </w:rPr>
        <w:t xml:space="preserve"> </w:t>
      </w:r>
      <w:r>
        <w:rPr>
          <w:w w:val="110"/>
        </w:rPr>
        <w:t>is</w:t>
      </w:r>
      <w:r>
        <w:rPr>
          <w:spacing w:val="10"/>
          <w:w w:val="110"/>
        </w:rPr>
        <w:t xml:space="preserve"> </w:t>
      </w:r>
      <w:r>
        <w:rPr>
          <w:w w:val="110"/>
        </w:rPr>
        <w:t>indeed</w:t>
      </w:r>
      <w:r>
        <w:rPr>
          <w:spacing w:val="6"/>
          <w:w w:val="110"/>
        </w:rPr>
        <w:t xml:space="preserve"> </w:t>
      </w:r>
      <w:r>
        <w:rPr>
          <w:w w:val="110"/>
        </w:rPr>
        <w:t>a</w:t>
      </w:r>
      <w:r>
        <w:rPr>
          <w:spacing w:val="-4"/>
          <w:w w:val="110"/>
        </w:rPr>
        <w:t xml:space="preserve"> </w:t>
      </w:r>
      <w:r>
        <w:rPr>
          <w:w w:val="110"/>
        </w:rPr>
        <w:t>valid</w:t>
      </w:r>
      <w:r>
        <w:rPr>
          <w:spacing w:val="6"/>
          <w:w w:val="110"/>
        </w:rPr>
        <w:t xml:space="preserve"> </w:t>
      </w:r>
      <w:r>
        <w:rPr>
          <w:w w:val="110"/>
        </w:rPr>
        <w:t>measure</w:t>
      </w:r>
      <w:r>
        <w:rPr>
          <w:spacing w:val="-9"/>
          <w:w w:val="110"/>
        </w:rPr>
        <w:t xml:space="preserve"> </w:t>
      </w:r>
      <w:r>
        <w:rPr>
          <w:w w:val="110"/>
        </w:rPr>
        <w:t>of</w:t>
      </w:r>
      <w:r>
        <w:rPr>
          <w:spacing w:val="-9"/>
          <w:w w:val="110"/>
        </w:rPr>
        <w:t xml:space="preserve"> </w:t>
      </w:r>
      <w:r>
        <w:rPr>
          <w:w w:val="110"/>
        </w:rPr>
        <w:t>the</w:t>
      </w:r>
      <w:r>
        <w:rPr>
          <w:spacing w:val="31"/>
          <w:w w:val="110"/>
        </w:rPr>
        <w:t xml:space="preserve"> </w:t>
      </w:r>
      <w:r>
        <w:rPr>
          <w:w w:val="110"/>
        </w:rPr>
        <w:t>psychological</w:t>
      </w:r>
      <w:r>
        <w:rPr>
          <w:spacing w:val="6"/>
          <w:w w:val="110"/>
        </w:rPr>
        <w:t xml:space="preserve"> </w:t>
      </w:r>
      <w:r>
        <w:rPr>
          <w:w w:val="110"/>
        </w:rPr>
        <w:t>stress</w:t>
      </w:r>
      <w:r>
        <w:rPr>
          <w:spacing w:val="-18"/>
          <w:w w:val="110"/>
        </w:rPr>
        <w:t xml:space="preserve"> </w:t>
      </w:r>
      <w:r>
        <w:rPr>
          <w:w w:val="110"/>
        </w:rPr>
        <w:t>experienced</w:t>
      </w:r>
      <w:r>
        <w:rPr>
          <w:spacing w:val="19"/>
          <w:w w:val="110"/>
        </w:rPr>
        <w:t xml:space="preserve"> </w:t>
      </w:r>
      <w:r>
        <w:rPr>
          <w:w w:val="110"/>
        </w:rPr>
        <w:t>by African</w:t>
      </w:r>
      <w:r>
        <w:rPr>
          <w:spacing w:val="9"/>
          <w:w w:val="110"/>
        </w:rPr>
        <w:t xml:space="preserve"> </w:t>
      </w:r>
      <w:r>
        <w:rPr>
          <w:w w:val="110"/>
        </w:rPr>
        <w:t>Americans</w:t>
      </w:r>
      <w:r>
        <w:rPr>
          <w:spacing w:val="16"/>
          <w:w w:val="110"/>
        </w:rPr>
        <w:t xml:space="preserve"> </w:t>
      </w:r>
      <w:r>
        <w:rPr>
          <w:w w:val="110"/>
        </w:rPr>
        <w:t>as</w:t>
      </w:r>
      <w:r>
        <w:rPr>
          <w:spacing w:val="25"/>
          <w:w w:val="110"/>
        </w:rPr>
        <w:t xml:space="preserve"> </w:t>
      </w:r>
      <w:r>
        <w:rPr>
          <w:w w:val="110"/>
        </w:rPr>
        <w:t>a</w:t>
      </w:r>
      <w:r>
        <w:rPr>
          <w:spacing w:val="26"/>
          <w:w w:val="110"/>
        </w:rPr>
        <w:t xml:space="preserve"> </w:t>
      </w:r>
      <w:r>
        <w:rPr>
          <w:w w:val="110"/>
        </w:rPr>
        <w:t>result</w:t>
      </w:r>
      <w:r>
        <w:rPr>
          <w:spacing w:val="3"/>
          <w:w w:val="110"/>
        </w:rPr>
        <w:t xml:space="preserve"> </w:t>
      </w:r>
      <w:r>
        <w:rPr>
          <w:w w:val="110"/>
        </w:rPr>
        <w:t>of</w:t>
      </w:r>
      <w:r>
        <w:rPr>
          <w:spacing w:val="16"/>
          <w:w w:val="110"/>
        </w:rPr>
        <w:t xml:space="preserve"> </w:t>
      </w:r>
      <w:r>
        <w:rPr>
          <w:w w:val="110"/>
        </w:rPr>
        <w:t>their encounters</w:t>
      </w:r>
      <w:r>
        <w:rPr>
          <w:spacing w:val="18"/>
          <w:w w:val="110"/>
        </w:rPr>
        <w:t xml:space="preserve"> </w:t>
      </w:r>
      <w:r>
        <w:rPr>
          <w:w w:val="110"/>
        </w:rPr>
        <w:t>with</w:t>
      </w:r>
      <w:r>
        <w:rPr>
          <w:spacing w:val="7"/>
          <w:w w:val="110"/>
        </w:rPr>
        <w:t xml:space="preserve"> </w:t>
      </w:r>
      <w:r>
        <w:rPr>
          <w:w w:val="110"/>
        </w:rPr>
        <w:t>societal</w:t>
      </w:r>
      <w:r>
        <w:rPr>
          <w:spacing w:val="15"/>
          <w:w w:val="110"/>
        </w:rPr>
        <w:t xml:space="preserve"> </w:t>
      </w:r>
      <w:r>
        <w:rPr>
          <w:w w:val="110"/>
        </w:rPr>
        <w:t>racism.</w:t>
      </w:r>
    </w:p>
    <w:p w14:paraId="49DA7390" w14:textId="77777777" w:rsidR="00D37A87" w:rsidRDefault="00D37A87" w:rsidP="00D37A87">
      <w:pPr>
        <w:pStyle w:val="BodyText"/>
        <w:kinsoku w:val="0"/>
        <w:overflowPunct w:val="0"/>
        <w:spacing w:line="235" w:lineRule="auto"/>
        <w:ind w:left="131" w:right="123" w:firstLine="116"/>
        <w:jc w:val="both"/>
        <w:rPr>
          <w:w w:val="110"/>
        </w:rPr>
      </w:pPr>
      <w:r>
        <w:rPr>
          <w:w w:val="110"/>
        </w:rPr>
        <w:t>The</w:t>
      </w:r>
      <w:r>
        <w:rPr>
          <w:spacing w:val="-14"/>
          <w:w w:val="110"/>
        </w:rPr>
        <w:t xml:space="preserve"> </w:t>
      </w:r>
      <w:r>
        <w:rPr>
          <w:w w:val="110"/>
        </w:rPr>
        <w:t>utility</w:t>
      </w:r>
      <w:r>
        <w:rPr>
          <w:spacing w:val="-14"/>
          <w:w w:val="110"/>
        </w:rPr>
        <w:t xml:space="preserve"> </w:t>
      </w:r>
      <w:r>
        <w:rPr>
          <w:w w:val="110"/>
        </w:rPr>
        <w:t>of</w:t>
      </w:r>
      <w:r>
        <w:rPr>
          <w:spacing w:val="-4"/>
          <w:w w:val="110"/>
        </w:rPr>
        <w:t xml:space="preserve"> </w:t>
      </w:r>
      <w:r>
        <w:rPr>
          <w:w w:val="110"/>
        </w:rPr>
        <w:t>the</w:t>
      </w:r>
      <w:r>
        <w:rPr>
          <w:spacing w:val="28"/>
          <w:w w:val="110"/>
        </w:rPr>
        <w:t xml:space="preserve"> </w:t>
      </w:r>
      <w:r>
        <w:rPr>
          <w:w w:val="110"/>
        </w:rPr>
        <w:t>IRRS-B</w:t>
      </w:r>
      <w:r>
        <w:rPr>
          <w:spacing w:val="-14"/>
          <w:w w:val="110"/>
        </w:rPr>
        <w:t xml:space="preserve"> </w:t>
      </w:r>
      <w:r>
        <w:rPr>
          <w:w w:val="110"/>
        </w:rPr>
        <w:t>as</w:t>
      </w:r>
      <w:r>
        <w:rPr>
          <w:spacing w:val="26"/>
          <w:w w:val="110"/>
        </w:rPr>
        <w:t xml:space="preserve"> </w:t>
      </w:r>
      <w:r>
        <w:rPr>
          <w:w w:val="110"/>
        </w:rPr>
        <w:t>an</w:t>
      </w:r>
      <w:r>
        <w:rPr>
          <w:spacing w:val="31"/>
          <w:w w:val="110"/>
        </w:rPr>
        <w:t xml:space="preserve"> </w:t>
      </w:r>
      <w:r>
        <w:rPr>
          <w:w w:val="110"/>
        </w:rPr>
        <w:t>assessment</w:t>
      </w:r>
      <w:r>
        <w:rPr>
          <w:spacing w:val="2"/>
          <w:w w:val="110"/>
        </w:rPr>
        <w:t xml:space="preserve"> </w:t>
      </w:r>
      <w:r>
        <w:rPr>
          <w:w w:val="110"/>
        </w:rPr>
        <w:t>tool</w:t>
      </w:r>
      <w:r>
        <w:rPr>
          <w:spacing w:val="-13"/>
          <w:w w:val="110"/>
        </w:rPr>
        <w:t xml:space="preserve"> </w:t>
      </w:r>
      <w:r>
        <w:rPr>
          <w:w w:val="110"/>
        </w:rPr>
        <w:t>for</w:t>
      </w:r>
      <w:r>
        <w:rPr>
          <w:spacing w:val="4"/>
          <w:w w:val="110"/>
        </w:rPr>
        <w:t xml:space="preserve"> </w:t>
      </w:r>
      <w:r>
        <w:rPr>
          <w:w w:val="110"/>
        </w:rPr>
        <w:t>use</w:t>
      </w:r>
      <w:r>
        <w:rPr>
          <w:spacing w:val="24"/>
          <w:w w:val="110"/>
        </w:rPr>
        <w:t xml:space="preserve"> </w:t>
      </w:r>
      <w:r>
        <w:rPr>
          <w:w w:val="110"/>
        </w:rPr>
        <w:t>in</w:t>
      </w:r>
      <w:r>
        <w:rPr>
          <w:spacing w:val="9"/>
          <w:w w:val="110"/>
        </w:rPr>
        <w:t xml:space="preserve"> </w:t>
      </w:r>
      <w:r>
        <w:rPr>
          <w:w w:val="110"/>
        </w:rPr>
        <w:t>counseling</w:t>
      </w:r>
      <w:r>
        <w:rPr>
          <w:spacing w:val="-5"/>
          <w:w w:val="110"/>
        </w:rPr>
        <w:t xml:space="preserve"> </w:t>
      </w:r>
      <w:r>
        <w:rPr>
          <w:w w:val="110"/>
        </w:rPr>
        <w:t>situations</w:t>
      </w:r>
      <w:r>
        <w:rPr>
          <w:spacing w:val="-1"/>
          <w:w w:val="110"/>
        </w:rPr>
        <w:t xml:space="preserve"> </w:t>
      </w:r>
      <w:r>
        <w:rPr>
          <w:w w:val="110"/>
        </w:rPr>
        <w:t>needs</w:t>
      </w:r>
      <w:r>
        <w:rPr>
          <w:spacing w:val="7"/>
          <w:w w:val="110"/>
        </w:rPr>
        <w:t xml:space="preserve"> </w:t>
      </w:r>
      <w:r>
        <w:rPr>
          <w:w w:val="110"/>
        </w:rPr>
        <w:t>to</w:t>
      </w:r>
      <w:r>
        <w:rPr>
          <w:spacing w:val="-4"/>
          <w:w w:val="110"/>
        </w:rPr>
        <w:t xml:space="preserve"> </w:t>
      </w:r>
      <w:r>
        <w:rPr>
          <w:w w:val="110"/>
        </w:rPr>
        <w:t>be further</w:t>
      </w:r>
      <w:r>
        <w:rPr>
          <w:spacing w:val="3"/>
          <w:w w:val="110"/>
        </w:rPr>
        <w:t xml:space="preserve"> </w:t>
      </w:r>
      <w:r>
        <w:rPr>
          <w:w w:val="110"/>
        </w:rPr>
        <w:t>explored.</w:t>
      </w:r>
      <w:r>
        <w:rPr>
          <w:spacing w:val="10"/>
          <w:w w:val="110"/>
        </w:rPr>
        <w:t xml:space="preserve"> </w:t>
      </w:r>
      <w:r>
        <w:rPr>
          <w:w w:val="110"/>
        </w:rPr>
        <w:t>Counselors</w:t>
      </w:r>
      <w:r>
        <w:rPr>
          <w:spacing w:val="-1"/>
          <w:w w:val="110"/>
        </w:rPr>
        <w:t xml:space="preserve"> </w:t>
      </w:r>
      <w:r>
        <w:rPr>
          <w:w w:val="110"/>
        </w:rPr>
        <w:t>and</w:t>
      </w:r>
      <w:r>
        <w:rPr>
          <w:spacing w:val="26"/>
          <w:w w:val="110"/>
        </w:rPr>
        <w:t xml:space="preserve"> </w:t>
      </w:r>
      <w:r>
        <w:rPr>
          <w:w w:val="110"/>
        </w:rPr>
        <w:t>other</w:t>
      </w:r>
      <w:r>
        <w:rPr>
          <w:spacing w:val="11"/>
          <w:w w:val="110"/>
        </w:rPr>
        <w:t xml:space="preserve"> </w:t>
      </w:r>
      <w:r>
        <w:rPr>
          <w:w w:val="110"/>
        </w:rPr>
        <w:t>mental</w:t>
      </w:r>
      <w:r>
        <w:rPr>
          <w:spacing w:val="11"/>
          <w:w w:val="110"/>
        </w:rPr>
        <w:t xml:space="preserve"> </w:t>
      </w:r>
      <w:r>
        <w:rPr>
          <w:w w:val="110"/>
        </w:rPr>
        <w:t>health</w:t>
      </w:r>
      <w:r>
        <w:rPr>
          <w:spacing w:val="8"/>
          <w:w w:val="110"/>
        </w:rPr>
        <w:t xml:space="preserve"> </w:t>
      </w:r>
      <w:r>
        <w:rPr>
          <w:w w:val="110"/>
        </w:rPr>
        <w:t>clinicians</w:t>
      </w:r>
      <w:r>
        <w:rPr>
          <w:spacing w:val="4"/>
          <w:w w:val="110"/>
        </w:rPr>
        <w:t xml:space="preserve"> </w:t>
      </w:r>
      <w:r>
        <w:rPr>
          <w:w w:val="110"/>
        </w:rPr>
        <w:t>are</w:t>
      </w:r>
      <w:r>
        <w:rPr>
          <w:spacing w:val="-4"/>
          <w:w w:val="110"/>
        </w:rPr>
        <w:t xml:space="preserve"> </w:t>
      </w:r>
      <w:r>
        <w:rPr>
          <w:w w:val="110"/>
        </w:rPr>
        <w:t>encouraged</w:t>
      </w:r>
      <w:r>
        <w:rPr>
          <w:spacing w:val="46"/>
          <w:w w:val="110"/>
        </w:rPr>
        <w:t xml:space="preserve"> </w:t>
      </w:r>
      <w:r>
        <w:rPr>
          <w:w w:val="110"/>
        </w:rPr>
        <w:t>to</w:t>
      </w:r>
      <w:r>
        <w:rPr>
          <w:spacing w:val="31"/>
          <w:w w:val="110"/>
        </w:rPr>
        <w:t xml:space="preserve"> </w:t>
      </w:r>
      <w:r>
        <w:rPr>
          <w:w w:val="110"/>
        </w:rPr>
        <w:t>use</w:t>
      </w:r>
      <w:r>
        <w:rPr>
          <w:spacing w:val="40"/>
          <w:w w:val="110"/>
        </w:rPr>
        <w:t xml:space="preserve"> </w:t>
      </w:r>
      <w:r>
        <w:rPr>
          <w:w w:val="110"/>
        </w:rPr>
        <w:t>the</w:t>
      </w:r>
      <w:r>
        <w:rPr>
          <w:spacing w:val="39"/>
          <w:w w:val="110"/>
        </w:rPr>
        <w:t xml:space="preserve"> </w:t>
      </w:r>
      <w:r>
        <w:rPr>
          <w:w w:val="110"/>
        </w:rPr>
        <w:t>IRRS-B</w:t>
      </w:r>
      <w:r>
        <w:rPr>
          <w:spacing w:val="26"/>
          <w:w w:val="110"/>
        </w:rPr>
        <w:t xml:space="preserve"> </w:t>
      </w:r>
      <w:r>
        <w:rPr>
          <w:w w:val="110"/>
        </w:rPr>
        <w:t>to</w:t>
      </w:r>
      <w:r>
        <w:rPr>
          <w:spacing w:val="30"/>
          <w:w w:val="110"/>
        </w:rPr>
        <w:t xml:space="preserve"> </w:t>
      </w:r>
      <w:r>
        <w:rPr>
          <w:w w:val="110"/>
        </w:rPr>
        <w:t>assess</w:t>
      </w:r>
      <w:r>
        <w:rPr>
          <w:spacing w:val="36"/>
          <w:w w:val="110"/>
        </w:rPr>
        <w:t xml:space="preserve"> </w:t>
      </w:r>
      <w:r>
        <w:rPr>
          <w:w w:val="110"/>
        </w:rPr>
        <w:t>the</w:t>
      </w:r>
      <w:r>
        <w:rPr>
          <w:spacing w:val="4"/>
          <w:w w:val="110"/>
        </w:rPr>
        <w:t xml:space="preserve"> </w:t>
      </w:r>
      <w:r>
        <w:rPr>
          <w:w w:val="110"/>
        </w:rPr>
        <w:t>degree</w:t>
      </w:r>
      <w:r>
        <w:rPr>
          <w:spacing w:val="23"/>
          <w:w w:val="110"/>
        </w:rPr>
        <w:t xml:space="preserve"> </w:t>
      </w:r>
      <w:r>
        <w:rPr>
          <w:w w:val="110"/>
        </w:rPr>
        <w:t>to</w:t>
      </w:r>
      <w:r>
        <w:rPr>
          <w:spacing w:val="21"/>
          <w:w w:val="110"/>
        </w:rPr>
        <w:t xml:space="preserve"> </w:t>
      </w:r>
      <w:r>
        <w:rPr>
          <w:w w:val="110"/>
        </w:rPr>
        <w:t>which</w:t>
      </w:r>
      <w:r>
        <w:rPr>
          <w:spacing w:val="32"/>
          <w:w w:val="110"/>
        </w:rPr>
        <w:t xml:space="preserve"> </w:t>
      </w:r>
      <w:r>
        <w:rPr>
          <w:w w:val="110"/>
        </w:rPr>
        <w:t>racism</w:t>
      </w:r>
      <w:r>
        <w:rPr>
          <w:spacing w:val="40"/>
          <w:w w:val="110"/>
        </w:rPr>
        <w:t xml:space="preserve"> </w:t>
      </w:r>
      <w:r>
        <w:rPr>
          <w:w w:val="110"/>
        </w:rPr>
        <w:t>has</w:t>
      </w:r>
      <w:r>
        <w:rPr>
          <w:spacing w:val="48"/>
          <w:w w:val="110"/>
        </w:rPr>
        <w:t xml:space="preserve"> </w:t>
      </w:r>
      <w:r>
        <w:rPr>
          <w:w w:val="110"/>
        </w:rPr>
        <w:t>had</w:t>
      </w:r>
      <w:r>
        <w:rPr>
          <w:spacing w:val="-2"/>
          <w:w w:val="110"/>
        </w:rPr>
        <w:t xml:space="preserve"> </w:t>
      </w:r>
      <w:r>
        <w:rPr>
          <w:w w:val="110"/>
        </w:rPr>
        <w:t>deleterious</w:t>
      </w:r>
      <w:r>
        <w:rPr>
          <w:spacing w:val="13"/>
          <w:w w:val="110"/>
        </w:rPr>
        <w:t xml:space="preserve"> </w:t>
      </w:r>
      <w:r>
        <w:rPr>
          <w:w w:val="110"/>
        </w:rPr>
        <w:t>effects</w:t>
      </w:r>
      <w:r>
        <w:rPr>
          <w:spacing w:val="6"/>
          <w:w w:val="110"/>
        </w:rPr>
        <w:t xml:space="preserve"> </w:t>
      </w:r>
      <w:r>
        <w:rPr>
          <w:w w:val="110"/>
        </w:rPr>
        <w:t>on</w:t>
      </w:r>
      <w:r>
        <w:rPr>
          <w:spacing w:val="21"/>
          <w:w w:val="110"/>
        </w:rPr>
        <w:t xml:space="preserve"> </w:t>
      </w:r>
      <w:r>
        <w:rPr>
          <w:w w:val="110"/>
        </w:rPr>
        <w:t>the</w:t>
      </w:r>
      <w:r>
        <w:rPr>
          <w:spacing w:val="28"/>
          <w:w w:val="110"/>
        </w:rPr>
        <w:t xml:space="preserve"> </w:t>
      </w:r>
      <w:r>
        <w:rPr>
          <w:w w:val="110"/>
        </w:rPr>
        <w:t>psychological</w:t>
      </w:r>
      <w:r>
        <w:rPr>
          <w:spacing w:val="9"/>
          <w:w w:val="110"/>
        </w:rPr>
        <w:t xml:space="preserve"> </w:t>
      </w:r>
      <w:r>
        <w:rPr>
          <w:w w:val="110"/>
        </w:rPr>
        <w:t>well-being</w:t>
      </w:r>
      <w:r>
        <w:rPr>
          <w:spacing w:val="7"/>
          <w:w w:val="110"/>
        </w:rPr>
        <w:t xml:space="preserve"> </w:t>
      </w:r>
      <w:r>
        <w:rPr>
          <w:w w:val="110"/>
        </w:rPr>
        <w:t>of</w:t>
      </w:r>
      <w:r>
        <w:rPr>
          <w:spacing w:val="3"/>
          <w:w w:val="110"/>
        </w:rPr>
        <w:t xml:space="preserve"> </w:t>
      </w:r>
      <w:r>
        <w:rPr>
          <w:w w:val="110"/>
        </w:rPr>
        <w:t>their</w:t>
      </w:r>
      <w:r>
        <w:rPr>
          <w:spacing w:val="2"/>
          <w:w w:val="110"/>
        </w:rPr>
        <w:t xml:space="preserve"> </w:t>
      </w:r>
      <w:r>
        <w:rPr>
          <w:w w:val="110"/>
        </w:rPr>
        <w:t>African American</w:t>
      </w:r>
      <w:r>
        <w:rPr>
          <w:spacing w:val="11"/>
          <w:w w:val="110"/>
        </w:rPr>
        <w:t xml:space="preserve"> </w:t>
      </w:r>
      <w:r>
        <w:rPr>
          <w:w w:val="110"/>
        </w:rPr>
        <w:t>cli­</w:t>
      </w:r>
      <w:r>
        <w:rPr>
          <w:spacing w:val="-6"/>
          <w:w w:val="110"/>
        </w:rPr>
        <w:t xml:space="preserve"> </w:t>
      </w:r>
      <w:r>
        <w:rPr>
          <w:w w:val="110"/>
        </w:rPr>
        <w:t>ents.</w:t>
      </w:r>
      <w:r>
        <w:rPr>
          <w:spacing w:val="-7"/>
          <w:w w:val="110"/>
        </w:rPr>
        <w:t xml:space="preserve"> </w:t>
      </w:r>
      <w:r>
        <w:rPr>
          <w:w w:val="110"/>
        </w:rPr>
        <w:t>The</w:t>
      </w:r>
      <w:r>
        <w:rPr>
          <w:spacing w:val="-12"/>
          <w:w w:val="110"/>
        </w:rPr>
        <w:t xml:space="preserve"> </w:t>
      </w:r>
      <w:r>
        <w:rPr>
          <w:w w:val="110"/>
        </w:rPr>
        <w:t>IRRS-B</w:t>
      </w:r>
      <w:r>
        <w:rPr>
          <w:spacing w:val="3"/>
          <w:w w:val="110"/>
        </w:rPr>
        <w:t xml:space="preserve"> </w:t>
      </w:r>
      <w:r>
        <w:rPr>
          <w:w w:val="110"/>
        </w:rPr>
        <w:t>is</w:t>
      </w:r>
      <w:r>
        <w:rPr>
          <w:spacing w:val="19"/>
          <w:w w:val="110"/>
        </w:rPr>
        <w:t xml:space="preserve"> </w:t>
      </w:r>
      <w:r>
        <w:rPr>
          <w:w w:val="110"/>
        </w:rPr>
        <w:t>more</w:t>
      </w:r>
      <w:r>
        <w:rPr>
          <w:spacing w:val="3"/>
          <w:w w:val="110"/>
        </w:rPr>
        <w:t xml:space="preserve"> </w:t>
      </w:r>
      <w:r>
        <w:rPr>
          <w:w w:val="110"/>
        </w:rPr>
        <w:t>efficient</w:t>
      </w:r>
      <w:r>
        <w:rPr>
          <w:spacing w:val="9"/>
          <w:w w:val="110"/>
        </w:rPr>
        <w:t xml:space="preserve"> </w:t>
      </w:r>
      <w:r>
        <w:rPr>
          <w:w w:val="110"/>
        </w:rPr>
        <w:t>than</w:t>
      </w:r>
      <w:r>
        <w:rPr>
          <w:spacing w:val="-1"/>
          <w:w w:val="110"/>
        </w:rPr>
        <w:t xml:space="preserve"> </w:t>
      </w:r>
      <w:r>
        <w:rPr>
          <w:w w:val="110"/>
        </w:rPr>
        <w:t>its</w:t>
      </w:r>
      <w:r>
        <w:rPr>
          <w:spacing w:val="-2"/>
          <w:w w:val="110"/>
        </w:rPr>
        <w:t xml:space="preserve"> </w:t>
      </w:r>
      <w:r>
        <w:rPr>
          <w:w w:val="110"/>
        </w:rPr>
        <w:t>predecessor,</w:t>
      </w:r>
      <w:r>
        <w:rPr>
          <w:spacing w:val="17"/>
          <w:w w:val="110"/>
        </w:rPr>
        <w:t xml:space="preserve"> </w:t>
      </w:r>
      <w:r>
        <w:rPr>
          <w:w w:val="110"/>
        </w:rPr>
        <w:t>the</w:t>
      </w:r>
      <w:r>
        <w:rPr>
          <w:spacing w:val="16"/>
          <w:w w:val="110"/>
        </w:rPr>
        <w:t xml:space="preserve"> </w:t>
      </w:r>
      <w:r>
        <w:rPr>
          <w:w w:val="110"/>
        </w:rPr>
        <w:t>IRRS,</w:t>
      </w:r>
      <w:r>
        <w:rPr>
          <w:spacing w:val="7"/>
          <w:w w:val="110"/>
        </w:rPr>
        <w:t xml:space="preserve"> </w:t>
      </w:r>
      <w:r>
        <w:rPr>
          <w:w w:val="110"/>
        </w:rPr>
        <w:t>and</w:t>
      </w:r>
      <w:r>
        <w:rPr>
          <w:spacing w:val="67"/>
          <w:w w:val="110"/>
        </w:rPr>
        <w:t xml:space="preserve"> </w:t>
      </w:r>
      <w:r>
        <w:rPr>
          <w:w w:val="110"/>
        </w:rPr>
        <w:t>therefore</w:t>
      </w:r>
      <w:r>
        <w:rPr>
          <w:spacing w:val="-4"/>
          <w:w w:val="110"/>
        </w:rPr>
        <w:t xml:space="preserve"> </w:t>
      </w:r>
      <w:r>
        <w:rPr>
          <w:w w:val="110"/>
        </w:rPr>
        <w:t>can</w:t>
      </w:r>
      <w:r>
        <w:rPr>
          <w:spacing w:val="39"/>
          <w:w w:val="110"/>
        </w:rPr>
        <w:t xml:space="preserve"> </w:t>
      </w:r>
      <w:r>
        <w:rPr>
          <w:w w:val="110"/>
        </w:rPr>
        <w:t>be</w:t>
      </w:r>
      <w:r>
        <w:rPr>
          <w:spacing w:val="21"/>
          <w:w w:val="110"/>
        </w:rPr>
        <w:t xml:space="preserve"> </w:t>
      </w:r>
      <w:r>
        <w:rPr>
          <w:w w:val="110"/>
        </w:rPr>
        <w:t>administered</w:t>
      </w:r>
      <w:r>
        <w:rPr>
          <w:spacing w:val="40"/>
          <w:w w:val="110"/>
        </w:rPr>
        <w:t xml:space="preserve"> </w:t>
      </w:r>
      <w:r>
        <w:rPr>
          <w:w w:val="110"/>
        </w:rPr>
        <w:t>within</w:t>
      </w:r>
      <w:r>
        <w:rPr>
          <w:spacing w:val="26"/>
          <w:w w:val="110"/>
        </w:rPr>
        <w:t xml:space="preserve"> </w:t>
      </w:r>
      <w:r>
        <w:rPr>
          <w:w w:val="110"/>
        </w:rPr>
        <w:t>the</w:t>
      </w:r>
      <w:r>
        <w:rPr>
          <w:spacing w:val="32"/>
          <w:w w:val="110"/>
        </w:rPr>
        <w:t xml:space="preserve"> </w:t>
      </w:r>
      <w:r>
        <w:rPr>
          <w:w w:val="110"/>
        </w:rPr>
        <w:t>constraints</w:t>
      </w:r>
      <w:r>
        <w:rPr>
          <w:spacing w:val="25"/>
          <w:w w:val="110"/>
        </w:rPr>
        <w:t xml:space="preserve"> </w:t>
      </w:r>
      <w:r>
        <w:rPr>
          <w:w w:val="110"/>
        </w:rPr>
        <w:t>of</w:t>
      </w:r>
      <w:r>
        <w:rPr>
          <w:spacing w:val="17"/>
          <w:w w:val="110"/>
        </w:rPr>
        <w:t xml:space="preserve"> </w:t>
      </w:r>
      <w:r>
        <w:rPr>
          <w:w w:val="110"/>
        </w:rPr>
        <w:t>a</w:t>
      </w:r>
      <w:r>
        <w:rPr>
          <w:spacing w:val="50"/>
          <w:w w:val="110"/>
        </w:rPr>
        <w:t xml:space="preserve"> </w:t>
      </w:r>
      <w:r>
        <w:rPr>
          <w:w w:val="110"/>
        </w:rPr>
        <w:t>time-limited</w:t>
      </w:r>
      <w:r>
        <w:rPr>
          <w:spacing w:val="46"/>
          <w:w w:val="110"/>
        </w:rPr>
        <w:t xml:space="preserve"> </w:t>
      </w:r>
      <w:r>
        <w:rPr>
          <w:w w:val="110"/>
        </w:rPr>
        <w:t>intake</w:t>
      </w:r>
      <w:r>
        <w:rPr>
          <w:spacing w:val="19"/>
          <w:w w:val="110"/>
        </w:rPr>
        <w:t xml:space="preserve"> </w:t>
      </w:r>
      <w:r>
        <w:rPr>
          <w:w w:val="110"/>
        </w:rPr>
        <w:t>interview.</w:t>
      </w:r>
      <w:r>
        <w:rPr>
          <w:spacing w:val="-4"/>
          <w:w w:val="110"/>
        </w:rPr>
        <w:t xml:space="preserve"> </w:t>
      </w:r>
      <w:r>
        <w:rPr>
          <w:w w:val="110"/>
        </w:rPr>
        <w:t>Given</w:t>
      </w:r>
      <w:r>
        <w:rPr>
          <w:spacing w:val="19"/>
          <w:w w:val="110"/>
        </w:rPr>
        <w:t xml:space="preserve"> </w:t>
      </w:r>
      <w:r>
        <w:rPr>
          <w:w w:val="110"/>
        </w:rPr>
        <w:t>that</w:t>
      </w:r>
      <w:r>
        <w:rPr>
          <w:spacing w:val="9"/>
          <w:w w:val="110"/>
        </w:rPr>
        <w:t xml:space="preserve"> </w:t>
      </w:r>
      <w:r>
        <w:rPr>
          <w:w w:val="110"/>
        </w:rPr>
        <w:t>many</w:t>
      </w:r>
      <w:r>
        <w:rPr>
          <w:spacing w:val="11"/>
          <w:w w:val="110"/>
        </w:rPr>
        <w:t xml:space="preserve"> </w:t>
      </w:r>
      <w:r>
        <w:rPr>
          <w:w w:val="110"/>
        </w:rPr>
        <w:t>African</w:t>
      </w:r>
      <w:r>
        <w:rPr>
          <w:spacing w:val="22"/>
          <w:w w:val="110"/>
        </w:rPr>
        <w:t xml:space="preserve"> </w:t>
      </w:r>
      <w:r>
        <w:rPr>
          <w:w w:val="110"/>
        </w:rPr>
        <w:t>Americans</w:t>
      </w:r>
      <w:r>
        <w:rPr>
          <w:spacing w:val="24"/>
          <w:w w:val="110"/>
        </w:rPr>
        <w:t xml:space="preserve"> </w:t>
      </w:r>
      <w:r>
        <w:rPr>
          <w:w w:val="110"/>
        </w:rPr>
        <w:t>seek</w:t>
      </w:r>
      <w:r>
        <w:rPr>
          <w:spacing w:val="18"/>
          <w:w w:val="110"/>
        </w:rPr>
        <w:t xml:space="preserve"> </w:t>
      </w:r>
      <w:r>
        <w:rPr>
          <w:w w:val="110"/>
        </w:rPr>
        <w:t>counseling</w:t>
      </w:r>
      <w:r>
        <w:rPr>
          <w:spacing w:val="19"/>
          <w:w w:val="110"/>
        </w:rPr>
        <w:t xml:space="preserve"> </w:t>
      </w:r>
      <w:r>
        <w:rPr>
          <w:w w:val="110"/>
        </w:rPr>
        <w:t>for</w:t>
      </w:r>
      <w:r>
        <w:rPr>
          <w:spacing w:val="17"/>
          <w:w w:val="110"/>
        </w:rPr>
        <w:t xml:space="preserve"> </w:t>
      </w:r>
      <w:r>
        <w:rPr>
          <w:w w:val="110"/>
        </w:rPr>
        <w:t>issues</w:t>
      </w:r>
      <w:r>
        <w:rPr>
          <w:spacing w:val="16"/>
          <w:w w:val="110"/>
        </w:rPr>
        <w:t xml:space="preserve"> </w:t>
      </w:r>
      <w:r>
        <w:rPr>
          <w:w w:val="110"/>
        </w:rPr>
        <w:t>related</w:t>
      </w:r>
      <w:r>
        <w:rPr>
          <w:spacing w:val="38"/>
          <w:w w:val="110"/>
        </w:rPr>
        <w:t xml:space="preserve"> </w:t>
      </w:r>
      <w:r>
        <w:rPr>
          <w:w w:val="110"/>
        </w:rPr>
        <w:t>to</w:t>
      </w:r>
      <w:r>
        <w:rPr>
          <w:spacing w:val="12"/>
          <w:w w:val="110"/>
        </w:rPr>
        <w:t xml:space="preserve"> </w:t>
      </w:r>
      <w:r>
        <w:rPr>
          <w:w w:val="110"/>
        </w:rPr>
        <w:t>their</w:t>
      </w:r>
      <w:r>
        <w:rPr>
          <w:spacing w:val="-2"/>
          <w:w w:val="110"/>
        </w:rPr>
        <w:t xml:space="preserve"> </w:t>
      </w:r>
      <w:r>
        <w:rPr>
          <w:w w:val="110"/>
        </w:rPr>
        <w:t>frequent</w:t>
      </w:r>
      <w:r>
        <w:rPr>
          <w:spacing w:val="23"/>
          <w:w w:val="110"/>
        </w:rPr>
        <w:t xml:space="preserve"> </w:t>
      </w:r>
      <w:r>
        <w:rPr>
          <w:w w:val="110"/>
        </w:rPr>
        <w:t>encounters</w:t>
      </w:r>
      <w:r>
        <w:rPr>
          <w:spacing w:val="21"/>
          <w:w w:val="110"/>
        </w:rPr>
        <w:t xml:space="preserve"> </w:t>
      </w:r>
      <w:r>
        <w:rPr>
          <w:w w:val="110"/>
        </w:rPr>
        <w:t>with</w:t>
      </w:r>
      <w:r>
        <w:rPr>
          <w:spacing w:val="32"/>
          <w:w w:val="110"/>
        </w:rPr>
        <w:t xml:space="preserve"> </w:t>
      </w:r>
      <w:r>
        <w:rPr>
          <w:w w:val="110"/>
        </w:rPr>
        <w:t>racism</w:t>
      </w:r>
      <w:r>
        <w:rPr>
          <w:spacing w:val="31"/>
          <w:w w:val="110"/>
        </w:rPr>
        <w:t xml:space="preserve"> </w:t>
      </w:r>
      <w:r>
        <w:rPr>
          <w:w w:val="110"/>
        </w:rPr>
        <w:t>and</w:t>
      </w:r>
      <w:r>
        <w:rPr>
          <w:spacing w:val="40"/>
          <w:w w:val="110"/>
        </w:rPr>
        <w:t xml:space="preserve"> </w:t>
      </w:r>
      <w:r>
        <w:rPr>
          <w:w w:val="110"/>
        </w:rPr>
        <w:t>discrimination</w:t>
      </w:r>
      <w:r>
        <w:rPr>
          <w:spacing w:val="16"/>
          <w:w w:val="110"/>
        </w:rPr>
        <w:t xml:space="preserve"> </w:t>
      </w:r>
      <w:r>
        <w:rPr>
          <w:w w:val="110"/>
        </w:rPr>
        <w:t>(Abernethy,</w:t>
      </w:r>
      <w:r>
        <w:rPr>
          <w:spacing w:val="45"/>
          <w:w w:val="110"/>
        </w:rPr>
        <w:t xml:space="preserve"> </w:t>
      </w:r>
      <w:r>
        <w:rPr>
          <w:w w:val="110"/>
        </w:rPr>
        <w:t>1995;</w:t>
      </w:r>
      <w:r>
        <w:rPr>
          <w:spacing w:val="27"/>
          <w:w w:val="110"/>
        </w:rPr>
        <w:t xml:space="preserve"> </w:t>
      </w:r>
      <w:r>
        <w:rPr>
          <w:w w:val="110"/>
        </w:rPr>
        <w:t>Priest,</w:t>
      </w:r>
      <w:r>
        <w:rPr>
          <w:spacing w:val="-3"/>
          <w:w w:val="110"/>
        </w:rPr>
        <w:t xml:space="preserve"> </w:t>
      </w:r>
      <w:r>
        <w:rPr>
          <w:w w:val="110"/>
        </w:rPr>
        <w:t>1991),</w:t>
      </w:r>
      <w:r>
        <w:rPr>
          <w:spacing w:val="11"/>
          <w:w w:val="110"/>
        </w:rPr>
        <w:t xml:space="preserve"> </w:t>
      </w:r>
      <w:r>
        <w:rPr>
          <w:w w:val="110"/>
        </w:rPr>
        <w:t>it</w:t>
      </w:r>
      <w:r>
        <w:rPr>
          <w:spacing w:val="15"/>
          <w:w w:val="110"/>
        </w:rPr>
        <w:t xml:space="preserve"> </w:t>
      </w:r>
      <w:r>
        <w:rPr>
          <w:w w:val="110"/>
        </w:rPr>
        <w:t>is</w:t>
      </w:r>
      <w:r>
        <w:rPr>
          <w:spacing w:val="6"/>
          <w:w w:val="110"/>
        </w:rPr>
        <w:t xml:space="preserve"> </w:t>
      </w:r>
      <w:r>
        <w:rPr>
          <w:w w:val="110"/>
        </w:rPr>
        <w:t>imperative</w:t>
      </w:r>
      <w:r>
        <w:rPr>
          <w:spacing w:val="18"/>
          <w:w w:val="110"/>
        </w:rPr>
        <w:t xml:space="preserve"> </w:t>
      </w:r>
      <w:r>
        <w:rPr>
          <w:w w:val="110"/>
        </w:rPr>
        <w:t>that</w:t>
      </w:r>
      <w:r>
        <w:rPr>
          <w:spacing w:val="5"/>
          <w:w w:val="110"/>
        </w:rPr>
        <w:t xml:space="preserve"> </w:t>
      </w:r>
      <w:r>
        <w:rPr>
          <w:w w:val="110"/>
        </w:rPr>
        <w:t>counselors</w:t>
      </w:r>
      <w:r>
        <w:rPr>
          <w:spacing w:val="5"/>
          <w:w w:val="110"/>
        </w:rPr>
        <w:t xml:space="preserve"> </w:t>
      </w:r>
      <w:r>
        <w:rPr>
          <w:w w:val="110"/>
        </w:rPr>
        <w:t>are</w:t>
      </w:r>
      <w:r>
        <w:rPr>
          <w:spacing w:val="16"/>
          <w:w w:val="110"/>
        </w:rPr>
        <w:t xml:space="preserve"> </w:t>
      </w:r>
      <w:r>
        <w:rPr>
          <w:w w:val="110"/>
        </w:rPr>
        <w:t>equipped</w:t>
      </w:r>
      <w:r>
        <w:rPr>
          <w:spacing w:val="24"/>
          <w:w w:val="110"/>
        </w:rPr>
        <w:t xml:space="preserve"> </w:t>
      </w:r>
      <w:r>
        <w:rPr>
          <w:w w:val="110"/>
        </w:rPr>
        <w:t>to</w:t>
      </w:r>
      <w:r>
        <w:rPr>
          <w:spacing w:val="-2"/>
          <w:w w:val="110"/>
        </w:rPr>
        <w:t xml:space="preserve"> </w:t>
      </w:r>
      <w:r>
        <w:rPr>
          <w:w w:val="110"/>
        </w:rPr>
        <w:t>address</w:t>
      </w:r>
      <w:r>
        <w:rPr>
          <w:spacing w:val="18"/>
          <w:w w:val="110"/>
        </w:rPr>
        <w:t xml:space="preserve"> </w:t>
      </w:r>
      <w:r>
        <w:rPr>
          <w:w w:val="110"/>
        </w:rPr>
        <w:t>the</w:t>
      </w:r>
      <w:r>
        <w:rPr>
          <w:spacing w:val="2"/>
          <w:w w:val="110"/>
        </w:rPr>
        <w:t xml:space="preserve"> </w:t>
      </w:r>
      <w:r>
        <w:rPr>
          <w:w w:val="110"/>
        </w:rPr>
        <w:t>concerns</w:t>
      </w:r>
      <w:r>
        <w:rPr>
          <w:spacing w:val="12"/>
          <w:w w:val="110"/>
        </w:rPr>
        <w:t xml:space="preserve"> </w:t>
      </w:r>
      <w:r>
        <w:rPr>
          <w:w w:val="110"/>
        </w:rPr>
        <w:t>of</w:t>
      </w:r>
      <w:r>
        <w:rPr>
          <w:spacing w:val="-8"/>
          <w:w w:val="110"/>
        </w:rPr>
        <w:t xml:space="preserve"> </w:t>
      </w:r>
      <w:r>
        <w:rPr>
          <w:w w:val="110"/>
        </w:rPr>
        <w:t>these</w:t>
      </w:r>
      <w:r>
        <w:rPr>
          <w:spacing w:val="11"/>
          <w:w w:val="110"/>
        </w:rPr>
        <w:t xml:space="preserve"> </w:t>
      </w:r>
      <w:r>
        <w:rPr>
          <w:w w:val="110"/>
        </w:rPr>
        <w:t>consumers.</w:t>
      </w:r>
      <w:r>
        <w:rPr>
          <w:spacing w:val="20"/>
          <w:w w:val="110"/>
        </w:rPr>
        <w:t xml:space="preserve"> </w:t>
      </w:r>
      <w:r>
        <w:rPr>
          <w:w w:val="110"/>
        </w:rPr>
        <w:t>It</w:t>
      </w:r>
      <w:r>
        <w:rPr>
          <w:spacing w:val="-1"/>
          <w:w w:val="110"/>
        </w:rPr>
        <w:t xml:space="preserve"> </w:t>
      </w:r>
      <w:r>
        <w:rPr>
          <w:w w:val="110"/>
        </w:rPr>
        <w:t>is</w:t>
      </w:r>
      <w:r>
        <w:rPr>
          <w:spacing w:val="5"/>
          <w:w w:val="110"/>
        </w:rPr>
        <w:t xml:space="preserve"> </w:t>
      </w:r>
      <w:r>
        <w:rPr>
          <w:w w:val="110"/>
        </w:rPr>
        <w:t>anticipated</w:t>
      </w:r>
      <w:r>
        <w:rPr>
          <w:spacing w:val="33"/>
          <w:w w:val="110"/>
        </w:rPr>
        <w:t xml:space="preserve"> </w:t>
      </w:r>
      <w:r>
        <w:rPr>
          <w:w w:val="110"/>
        </w:rPr>
        <w:t>that</w:t>
      </w:r>
      <w:r>
        <w:rPr>
          <w:spacing w:val="14"/>
          <w:w w:val="110"/>
        </w:rPr>
        <w:t xml:space="preserve"> </w:t>
      </w:r>
      <w:r>
        <w:rPr>
          <w:w w:val="110"/>
        </w:rPr>
        <w:t>the</w:t>
      </w:r>
      <w:r>
        <w:rPr>
          <w:spacing w:val="-8"/>
          <w:w w:val="110"/>
        </w:rPr>
        <w:t xml:space="preserve"> </w:t>
      </w:r>
      <w:r>
        <w:rPr>
          <w:w w:val="110"/>
        </w:rPr>
        <w:t>IRRS-B</w:t>
      </w:r>
      <w:r>
        <w:rPr>
          <w:spacing w:val="-6"/>
          <w:w w:val="110"/>
        </w:rPr>
        <w:t xml:space="preserve"> </w:t>
      </w:r>
      <w:r>
        <w:rPr>
          <w:w w:val="110"/>
          <w:sz w:val="19"/>
          <w:szCs w:val="19"/>
        </w:rPr>
        <w:t>will</w:t>
      </w:r>
      <w:r>
        <w:rPr>
          <w:spacing w:val="14"/>
          <w:w w:val="110"/>
          <w:sz w:val="19"/>
          <w:szCs w:val="19"/>
        </w:rPr>
        <w:t xml:space="preserve"> </w:t>
      </w:r>
      <w:r>
        <w:rPr>
          <w:w w:val="110"/>
        </w:rPr>
        <w:t>provide</w:t>
      </w:r>
      <w:r>
        <w:rPr>
          <w:spacing w:val="22"/>
          <w:w w:val="110"/>
        </w:rPr>
        <w:t xml:space="preserve"> </w:t>
      </w:r>
      <w:r>
        <w:rPr>
          <w:w w:val="110"/>
        </w:rPr>
        <w:t>counselors</w:t>
      </w:r>
      <w:r>
        <w:rPr>
          <w:spacing w:val="11"/>
          <w:w w:val="110"/>
        </w:rPr>
        <w:t xml:space="preserve"> </w:t>
      </w:r>
      <w:r>
        <w:rPr>
          <w:w w:val="110"/>
        </w:rPr>
        <w:t>and</w:t>
      </w:r>
      <w:r>
        <w:rPr>
          <w:spacing w:val="-1"/>
          <w:w w:val="110"/>
        </w:rPr>
        <w:t xml:space="preserve"> </w:t>
      </w:r>
      <w:r>
        <w:rPr>
          <w:w w:val="110"/>
        </w:rPr>
        <w:t>other</w:t>
      </w:r>
      <w:r>
        <w:rPr>
          <w:spacing w:val="6"/>
          <w:w w:val="110"/>
        </w:rPr>
        <w:t xml:space="preserve"> </w:t>
      </w:r>
      <w:r>
        <w:rPr>
          <w:w w:val="110"/>
        </w:rPr>
        <w:t>mental health</w:t>
      </w:r>
      <w:r>
        <w:rPr>
          <w:spacing w:val="6"/>
          <w:w w:val="110"/>
        </w:rPr>
        <w:t xml:space="preserve"> </w:t>
      </w:r>
      <w:r>
        <w:rPr>
          <w:w w:val="110"/>
        </w:rPr>
        <w:t>professionals</w:t>
      </w:r>
      <w:r>
        <w:rPr>
          <w:spacing w:val="14"/>
          <w:w w:val="110"/>
        </w:rPr>
        <w:t xml:space="preserve"> </w:t>
      </w:r>
      <w:r>
        <w:rPr>
          <w:w w:val="110"/>
        </w:rPr>
        <w:t>with</w:t>
      </w:r>
      <w:r>
        <w:rPr>
          <w:spacing w:val="12"/>
          <w:w w:val="110"/>
        </w:rPr>
        <w:t xml:space="preserve"> </w:t>
      </w:r>
      <w:r>
        <w:rPr>
          <w:w w:val="110"/>
        </w:rPr>
        <w:t>the</w:t>
      </w:r>
      <w:r>
        <w:rPr>
          <w:spacing w:val="12"/>
          <w:w w:val="110"/>
        </w:rPr>
        <w:t xml:space="preserve"> </w:t>
      </w:r>
      <w:r>
        <w:rPr>
          <w:w w:val="110"/>
        </w:rPr>
        <w:t>means</w:t>
      </w:r>
      <w:r>
        <w:rPr>
          <w:spacing w:val="7"/>
          <w:w w:val="110"/>
        </w:rPr>
        <w:t xml:space="preserve"> </w:t>
      </w:r>
      <w:r>
        <w:rPr>
          <w:w w:val="110"/>
        </w:rPr>
        <w:t>to</w:t>
      </w:r>
      <w:r>
        <w:rPr>
          <w:spacing w:val="-14"/>
          <w:w w:val="110"/>
        </w:rPr>
        <w:t xml:space="preserve"> </w:t>
      </w:r>
      <w:r>
        <w:rPr>
          <w:w w:val="110"/>
        </w:rPr>
        <w:t>assess</w:t>
      </w:r>
      <w:r>
        <w:rPr>
          <w:spacing w:val="3"/>
          <w:w w:val="110"/>
        </w:rPr>
        <w:t xml:space="preserve"> </w:t>
      </w:r>
      <w:r>
        <w:rPr>
          <w:w w:val="110"/>
        </w:rPr>
        <w:t>the</w:t>
      </w:r>
      <w:r>
        <w:rPr>
          <w:spacing w:val="-14"/>
          <w:w w:val="110"/>
        </w:rPr>
        <w:t xml:space="preserve"> </w:t>
      </w:r>
      <w:r>
        <w:rPr>
          <w:w w:val="110"/>
        </w:rPr>
        <w:t>degree</w:t>
      </w:r>
      <w:r>
        <w:rPr>
          <w:spacing w:val="8"/>
          <w:w w:val="110"/>
        </w:rPr>
        <w:t xml:space="preserve"> </w:t>
      </w:r>
      <w:r>
        <w:rPr>
          <w:w w:val="110"/>
        </w:rPr>
        <w:t>to</w:t>
      </w:r>
      <w:r>
        <w:rPr>
          <w:spacing w:val="-5"/>
          <w:w w:val="110"/>
        </w:rPr>
        <w:t xml:space="preserve"> </w:t>
      </w:r>
      <w:r>
        <w:rPr>
          <w:w w:val="110"/>
        </w:rPr>
        <w:t>which</w:t>
      </w:r>
      <w:r>
        <w:rPr>
          <w:spacing w:val="-3"/>
          <w:w w:val="110"/>
        </w:rPr>
        <w:t xml:space="preserve"> </w:t>
      </w:r>
      <w:r>
        <w:rPr>
          <w:w w:val="110"/>
        </w:rPr>
        <w:t>racism</w:t>
      </w:r>
      <w:r>
        <w:rPr>
          <w:spacing w:val="-4"/>
          <w:w w:val="110"/>
        </w:rPr>
        <w:t xml:space="preserve"> </w:t>
      </w:r>
      <w:r>
        <w:rPr>
          <w:w w:val="110"/>
        </w:rPr>
        <w:t>is</w:t>
      </w:r>
      <w:r>
        <w:rPr>
          <w:spacing w:val="-13"/>
          <w:w w:val="110"/>
        </w:rPr>
        <w:t xml:space="preserve"> </w:t>
      </w:r>
      <w:r>
        <w:rPr>
          <w:w w:val="110"/>
        </w:rPr>
        <w:t>affecting</w:t>
      </w:r>
      <w:r>
        <w:rPr>
          <w:spacing w:val="-9"/>
          <w:w w:val="110"/>
        </w:rPr>
        <w:t xml:space="preserve"> </w:t>
      </w:r>
      <w:r>
        <w:rPr>
          <w:w w:val="110"/>
        </w:rPr>
        <w:t>the</w:t>
      </w:r>
      <w:r>
        <w:rPr>
          <w:spacing w:val="12"/>
          <w:w w:val="110"/>
        </w:rPr>
        <w:t xml:space="preserve"> </w:t>
      </w:r>
      <w:r>
        <w:rPr>
          <w:w w:val="110"/>
        </w:rPr>
        <w:t>psychological</w:t>
      </w:r>
      <w:r>
        <w:rPr>
          <w:spacing w:val="-6"/>
          <w:w w:val="110"/>
        </w:rPr>
        <w:t xml:space="preserve"> </w:t>
      </w:r>
      <w:r>
        <w:rPr>
          <w:w w:val="110"/>
        </w:rPr>
        <w:t>functioning</w:t>
      </w:r>
      <w:r>
        <w:rPr>
          <w:spacing w:val="-14"/>
          <w:w w:val="110"/>
        </w:rPr>
        <w:t xml:space="preserve"> </w:t>
      </w:r>
      <w:r>
        <w:rPr>
          <w:w w:val="110"/>
        </w:rPr>
        <w:t>of</w:t>
      </w:r>
      <w:r>
        <w:rPr>
          <w:spacing w:val="-14"/>
          <w:w w:val="110"/>
        </w:rPr>
        <w:t xml:space="preserve"> </w:t>
      </w:r>
      <w:r>
        <w:rPr>
          <w:w w:val="110"/>
        </w:rPr>
        <w:t>their</w:t>
      </w:r>
      <w:r>
        <w:rPr>
          <w:spacing w:val="-15"/>
          <w:w w:val="110"/>
        </w:rPr>
        <w:t xml:space="preserve"> </w:t>
      </w:r>
      <w:r>
        <w:rPr>
          <w:w w:val="110"/>
        </w:rPr>
        <w:t>African</w:t>
      </w:r>
      <w:r>
        <w:rPr>
          <w:spacing w:val="-14"/>
          <w:w w:val="110"/>
        </w:rPr>
        <w:t xml:space="preserve"> </w:t>
      </w:r>
      <w:r>
        <w:rPr>
          <w:w w:val="110"/>
        </w:rPr>
        <w:t>American clients.</w:t>
      </w:r>
    </w:p>
    <w:p w14:paraId="5C9031B4" w14:textId="77777777" w:rsidR="00D37A87" w:rsidRDefault="00D37A87" w:rsidP="00D37A87">
      <w:pPr>
        <w:pStyle w:val="BodyText"/>
        <w:kinsoku w:val="0"/>
        <w:overflowPunct w:val="0"/>
        <w:spacing w:before="195"/>
        <w:ind w:left="140"/>
        <w:rPr>
          <w:rFonts w:ascii="Courier New" w:hAnsi="Courier New" w:cs="Courier New"/>
          <w:b/>
          <w:bCs/>
          <w:spacing w:val="-2"/>
          <w:sz w:val="25"/>
          <w:szCs w:val="25"/>
        </w:rPr>
      </w:pPr>
      <w:r>
        <w:rPr>
          <w:rFonts w:ascii="Courier New" w:hAnsi="Courier New" w:cs="Courier New"/>
          <w:b/>
          <w:bCs/>
          <w:spacing w:val="-2"/>
          <w:sz w:val="25"/>
          <w:szCs w:val="25"/>
        </w:rPr>
        <w:t>REFERENCES</w:t>
      </w:r>
    </w:p>
    <w:p w14:paraId="22CFB0CA" w14:textId="77777777" w:rsidR="00D37A87" w:rsidRDefault="00D37A87" w:rsidP="00D37A87">
      <w:pPr>
        <w:pStyle w:val="BodyText"/>
        <w:kinsoku w:val="0"/>
        <w:overflowPunct w:val="0"/>
        <w:spacing w:before="185"/>
        <w:ind w:left="127"/>
        <w:jc w:val="both"/>
        <w:rPr>
          <w:w w:val="115"/>
          <w:sz w:val="17"/>
          <w:szCs w:val="17"/>
        </w:rPr>
      </w:pPr>
      <w:r>
        <w:rPr>
          <w:w w:val="115"/>
          <w:sz w:val="17"/>
          <w:szCs w:val="17"/>
        </w:rPr>
        <w:t>Abernethy,</w:t>
      </w:r>
      <w:r>
        <w:rPr>
          <w:spacing w:val="36"/>
          <w:w w:val="115"/>
          <w:sz w:val="17"/>
          <w:szCs w:val="17"/>
        </w:rPr>
        <w:t xml:space="preserve"> </w:t>
      </w:r>
      <w:r>
        <w:rPr>
          <w:w w:val="115"/>
          <w:sz w:val="17"/>
          <w:szCs w:val="17"/>
        </w:rPr>
        <w:t>A.</w:t>
      </w:r>
      <w:r>
        <w:rPr>
          <w:spacing w:val="34"/>
          <w:w w:val="115"/>
          <w:sz w:val="17"/>
          <w:szCs w:val="17"/>
        </w:rPr>
        <w:t xml:space="preserve"> </w:t>
      </w:r>
      <w:r>
        <w:rPr>
          <w:w w:val="115"/>
          <w:sz w:val="17"/>
          <w:szCs w:val="17"/>
        </w:rPr>
        <w:t>D.</w:t>
      </w:r>
      <w:r>
        <w:rPr>
          <w:spacing w:val="32"/>
          <w:w w:val="115"/>
          <w:sz w:val="17"/>
          <w:szCs w:val="17"/>
        </w:rPr>
        <w:t xml:space="preserve"> </w:t>
      </w:r>
      <w:r>
        <w:rPr>
          <w:w w:val="115"/>
          <w:sz w:val="17"/>
          <w:szCs w:val="17"/>
        </w:rPr>
        <w:t>(1995).</w:t>
      </w:r>
      <w:r>
        <w:rPr>
          <w:spacing w:val="38"/>
          <w:w w:val="115"/>
          <w:sz w:val="17"/>
          <w:szCs w:val="17"/>
        </w:rPr>
        <w:t xml:space="preserve"> </w:t>
      </w:r>
      <w:r>
        <w:rPr>
          <w:w w:val="115"/>
          <w:sz w:val="17"/>
          <w:szCs w:val="17"/>
        </w:rPr>
        <w:t>Managing</w:t>
      </w:r>
      <w:r>
        <w:rPr>
          <w:spacing w:val="40"/>
          <w:w w:val="115"/>
          <w:sz w:val="17"/>
          <w:szCs w:val="17"/>
        </w:rPr>
        <w:t xml:space="preserve"> </w:t>
      </w:r>
      <w:r>
        <w:rPr>
          <w:w w:val="115"/>
          <w:sz w:val="17"/>
          <w:szCs w:val="17"/>
        </w:rPr>
        <w:t>racial anger: A critical skill in</w:t>
      </w:r>
      <w:r>
        <w:rPr>
          <w:spacing w:val="38"/>
          <w:w w:val="115"/>
          <w:sz w:val="17"/>
          <w:szCs w:val="17"/>
        </w:rPr>
        <w:t xml:space="preserve"> </w:t>
      </w:r>
      <w:r>
        <w:rPr>
          <w:w w:val="115"/>
          <w:sz w:val="17"/>
          <w:szCs w:val="17"/>
        </w:rPr>
        <w:t>cultural</w:t>
      </w:r>
      <w:r>
        <w:rPr>
          <w:spacing w:val="32"/>
          <w:w w:val="115"/>
          <w:sz w:val="17"/>
          <w:szCs w:val="17"/>
        </w:rPr>
        <w:t xml:space="preserve"> </w:t>
      </w:r>
      <w:r>
        <w:rPr>
          <w:w w:val="115"/>
          <w:sz w:val="17"/>
          <w:szCs w:val="17"/>
        </w:rPr>
        <w:t>competence.</w:t>
      </w:r>
    </w:p>
    <w:p w14:paraId="14BE0C87" w14:textId="77777777" w:rsidR="00D37A87" w:rsidRDefault="00D37A87" w:rsidP="00D37A87">
      <w:pPr>
        <w:pStyle w:val="BodyText"/>
        <w:kinsoku w:val="0"/>
        <w:overflowPunct w:val="0"/>
        <w:spacing w:before="6"/>
        <w:ind w:left="424"/>
        <w:jc w:val="both"/>
        <w:rPr>
          <w:w w:val="110"/>
          <w:sz w:val="17"/>
          <w:szCs w:val="17"/>
        </w:rPr>
      </w:pPr>
      <w:r>
        <w:rPr>
          <w:w w:val="110"/>
          <w:sz w:val="17"/>
          <w:szCs w:val="17"/>
        </w:rPr>
        <w:t>Journal</w:t>
      </w:r>
      <w:r>
        <w:rPr>
          <w:spacing w:val="40"/>
          <w:w w:val="110"/>
          <w:sz w:val="17"/>
          <w:szCs w:val="17"/>
        </w:rPr>
        <w:t xml:space="preserve"> </w:t>
      </w:r>
      <w:r>
        <w:rPr>
          <w:i/>
          <w:iCs/>
          <w:w w:val="110"/>
          <w:sz w:val="17"/>
          <w:szCs w:val="17"/>
        </w:rPr>
        <w:t>of</w:t>
      </w:r>
      <w:r>
        <w:rPr>
          <w:i/>
          <w:iCs/>
          <w:spacing w:val="40"/>
          <w:w w:val="110"/>
          <w:sz w:val="17"/>
          <w:szCs w:val="17"/>
        </w:rPr>
        <w:t xml:space="preserve"> </w:t>
      </w:r>
      <w:r>
        <w:rPr>
          <w:i/>
          <w:iCs/>
          <w:w w:val="110"/>
          <w:sz w:val="17"/>
          <w:szCs w:val="17"/>
        </w:rPr>
        <w:t>Multicultural</w:t>
      </w:r>
      <w:r>
        <w:rPr>
          <w:i/>
          <w:iCs/>
          <w:spacing w:val="40"/>
          <w:w w:val="110"/>
          <w:sz w:val="17"/>
          <w:szCs w:val="17"/>
        </w:rPr>
        <w:t xml:space="preserve"> </w:t>
      </w:r>
      <w:r>
        <w:rPr>
          <w:i/>
          <w:iCs/>
          <w:w w:val="110"/>
          <w:sz w:val="17"/>
          <w:szCs w:val="17"/>
        </w:rPr>
        <w:t>Counseling</w:t>
      </w:r>
      <w:r>
        <w:rPr>
          <w:i/>
          <w:iCs/>
          <w:spacing w:val="40"/>
          <w:w w:val="110"/>
          <w:sz w:val="17"/>
          <w:szCs w:val="17"/>
        </w:rPr>
        <w:t xml:space="preserve"> </w:t>
      </w:r>
      <w:r>
        <w:rPr>
          <w:i/>
          <w:iCs/>
          <w:w w:val="110"/>
          <w:sz w:val="17"/>
          <w:szCs w:val="17"/>
        </w:rPr>
        <w:t>and</w:t>
      </w:r>
      <w:r>
        <w:rPr>
          <w:i/>
          <w:iCs/>
          <w:spacing w:val="80"/>
          <w:w w:val="110"/>
          <w:sz w:val="17"/>
          <w:szCs w:val="17"/>
        </w:rPr>
        <w:t xml:space="preserve"> </w:t>
      </w:r>
      <w:r>
        <w:rPr>
          <w:i/>
          <w:iCs/>
          <w:w w:val="110"/>
          <w:sz w:val="17"/>
          <w:szCs w:val="17"/>
        </w:rPr>
        <w:t>Development,</w:t>
      </w:r>
      <w:r>
        <w:rPr>
          <w:i/>
          <w:iCs/>
          <w:spacing w:val="40"/>
          <w:w w:val="110"/>
          <w:sz w:val="17"/>
          <w:szCs w:val="17"/>
        </w:rPr>
        <w:t xml:space="preserve"> </w:t>
      </w:r>
      <w:r>
        <w:rPr>
          <w:i/>
          <w:iCs/>
          <w:w w:val="110"/>
          <w:sz w:val="17"/>
          <w:szCs w:val="17"/>
        </w:rPr>
        <w:t>23,</w:t>
      </w:r>
      <w:r>
        <w:rPr>
          <w:i/>
          <w:iCs/>
          <w:spacing w:val="40"/>
          <w:w w:val="110"/>
          <w:sz w:val="17"/>
          <w:szCs w:val="17"/>
        </w:rPr>
        <w:t xml:space="preserve"> </w:t>
      </w:r>
      <w:r>
        <w:rPr>
          <w:w w:val="110"/>
          <w:sz w:val="17"/>
          <w:szCs w:val="17"/>
        </w:rPr>
        <w:t>96-102.</w:t>
      </w:r>
    </w:p>
    <w:p w14:paraId="59F35409" w14:textId="77777777" w:rsidR="00D37A87" w:rsidRDefault="00D37A87" w:rsidP="00D37A87">
      <w:pPr>
        <w:pStyle w:val="BodyText"/>
        <w:kinsoku w:val="0"/>
        <w:overflowPunct w:val="0"/>
        <w:spacing w:before="11"/>
        <w:ind w:left="123"/>
        <w:jc w:val="both"/>
        <w:rPr>
          <w:w w:val="115"/>
          <w:sz w:val="17"/>
          <w:szCs w:val="17"/>
        </w:rPr>
      </w:pPr>
      <w:r>
        <w:rPr>
          <w:w w:val="115"/>
          <w:sz w:val="17"/>
          <w:szCs w:val="17"/>
        </w:rPr>
        <w:t>Anderson. J.</w:t>
      </w:r>
      <w:r>
        <w:rPr>
          <w:spacing w:val="40"/>
          <w:w w:val="115"/>
          <w:sz w:val="17"/>
          <w:szCs w:val="17"/>
        </w:rPr>
        <w:t xml:space="preserve"> </w:t>
      </w:r>
      <w:r>
        <w:rPr>
          <w:w w:val="115"/>
          <w:sz w:val="17"/>
          <w:szCs w:val="17"/>
        </w:rPr>
        <w:t>(1983). Lix and</w:t>
      </w:r>
      <w:r>
        <w:rPr>
          <w:spacing w:val="40"/>
          <w:w w:val="115"/>
          <w:sz w:val="17"/>
          <w:szCs w:val="17"/>
        </w:rPr>
        <w:t xml:space="preserve"> </w:t>
      </w:r>
      <w:r>
        <w:rPr>
          <w:w w:val="115"/>
          <w:sz w:val="17"/>
          <w:szCs w:val="17"/>
        </w:rPr>
        <w:t>Rix: Variations on a little-known</w:t>
      </w:r>
      <w:r>
        <w:rPr>
          <w:spacing w:val="33"/>
          <w:w w:val="115"/>
          <w:sz w:val="17"/>
          <w:szCs w:val="17"/>
        </w:rPr>
        <w:t xml:space="preserve"> </w:t>
      </w:r>
      <w:r>
        <w:rPr>
          <w:w w:val="115"/>
          <w:sz w:val="17"/>
          <w:szCs w:val="17"/>
        </w:rPr>
        <w:t>readability index. Journal</w:t>
      </w:r>
    </w:p>
    <w:p w14:paraId="66EBB190" w14:textId="77777777" w:rsidR="00D37A87" w:rsidRDefault="00D37A87" w:rsidP="00D37A87">
      <w:pPr>
        <w:pStyle w:val="BodyText"/>
        <w:kinsoku w:val="0"/>
        <w:overflowPunct w:val="0"/>
        <w:spacing w:before="7"/>
        <w:ind w:left="432"/>
        <w:jc w:val="both"/>
        <w:rPr>
          <w:w w:val="110"/>
          <w:sz w:val="17"/>
          <w:szCs w:val="17"/>
        </w:rPr>
      </w:pPr>
      <w:r>
        <w:rPr>
          <w:i/>
          <w:iCs/>
          <w:w w:val="110"/>
          <w:sz w:val="17"/>
          <w:szCs w:val="17"/>
        </w:rPr>
        <w:lastRenderedPageBreak/>
        <w:t>of</w:t>
      </w:r>
      <w:r>
        <w:rPr>
          <w:i/>
          <w:iCs/>
          <w:spacing w:val="40"/>
          <w:w w:val="110"/>
          <w:sz w:val="17"/>
          <w:szCs w:val="17"/>
        </w:rPr>
        <w:t xml:space="preserve"> </w:t>
      </w:r>
      <w:r>
        <w:rPr>
          <w:i/>
          <w:iCs/>
          <w:w w:val="110"/>
          <w:sz w:val="17"/>
          <w:szCs w:val="17"/>
        </w:rPr>
        <w:t>Reading,</w:t>
      </w:r>
      <w:r>
        <w:rPr>
          <w:i/>
          <w:iCs/>
          <w:spacing w:val="40"/>
          <w:w w:val="110"/>
          <w:sz w:val="17"/>
          <w:szCs w:val="17"/>
        </w:rPr>
        <w:t xml:space="preserve"> </w:t>
      </w:r>
      <w:r>
        <w:rPr>
          <w:i/>
          <w:iCs/>
          <w:w w:val="110"/>
          <w:sz w:val="17"/>
          <w:szCs w:val="17"/>
        </w:rPr>
        <w:t>26,</w:t>
      </w:r>
      <w:r>
        <w:rPr>
          <w:i/>
          <w:iCs/>
          <w:spacing w:val="40"/>
          <w:w w:val="110"/>
          <w:sz w:val="17"/>
          <w:szCs w:val="17"/>
        </w:rPr>
        <w:t xml:space="preserve"> </w:t>
      </w:r>
      <w:r>
        <w:rPr>
          <w:w w:val="110"/>
          <w:sz w:val="17"/>
          <w:szCs w:val="17"/>
        </w:rPr>
        <w:t>490--496.</w:t>
      </w:r>
    </w:p>
    <w:p w14:paraId="7B07C869" w14:textId="77777777" w:rsidR="00D37A87" w:rsidRDefault="00D37A87" w:rsidP="00D37A87">
      <w:pPr>
        <w:pStyle w:val="BodyText"/>
        <w:kinsoku w:val="0"/>
        <w:overflowPunct w:val="0"/>
        <w:spacing w:before="6" w:line="252" w:lineRule="auto"/>
        <w:ind w:left="421" w:right="129" w:hanging="291"/>
        <w:jc w:val="both"/>
        <w:rPr>
          <w:w w:val="115"/>
          <w:sz w:val="17"/>
          <w:szCs w:val="17"/>
        </w:rPr>
      </w:pPr>
      <w:r>
        <w:rPr>
          <w:w w:val="115"/>
          <w:sz w:val="17"/>
          <w:szCs w:val="17"/>
        </w:rPr>
        <w:t>Bagozzi.</w:t>
      </w:r>
      <w:r>
        <w:rPr>
          <w:spacing w:val="32"/>
          <w:w w:val="115"/>
          <w:sz w:val="17"/>
          <w:szCs w:val="17"/>
        </w:rPr>
        <w:t xml:space="preserve"> </w:t>
      </w:r>
      <w:r>
        <w:rPr>
          <w:w w:val="115"/>
          <w:sz w:val="17"/>
          <w:szCs w:val="17"/>
        </w:rPr>
        <w:t>R.</w:t>
      </w:r>
      <w:r>
        <w:rPr>
          <w:spacing w:val="20"/>
          <w:w w:val="115"/>
          <w:sz w:val="17"/>
          <w:szCs w:val="17"/>
        </w:rPr>
        <w:t xml:space="preserve"> </w:t>
      </w:r>
      <w:r>
        <w:rPr>
          <w:w w:val="115"/>
          <w:sz w:val="17"/>
          <w:szCs w:val="17"/>
        </w:rPr>
        <w:t>P.,</w:t>
      </w:r>
      <w:r>
        <w:rPr>
          <w:spacing w:val="34"/>
          <w:w w:val="115"/>
          <w:sz w:val="17"/>
          <w:szCs w:val="17"/>
        </w:rPr>
        <w:t xml:space="preserve"> </w:t>
      </w:r>
      <w:r>
        <w:rPr>
          <w:rFonts w:ascii="Arial" w:hAnsi="Arial" w:cs="Arial"/>
          <w:w w:val="115"/>
          <w:sz w:val="16"/>
          <w:szCs w:val="16"/>
        </w:rPr>
        <w:t>&amp;</w:t>
      </w:r>
      <w:r>
        <w:rPr>
          <w:rFonts w:ascii="Arial" w:hAnsi="Arial" w:cs="Arial"/>
          <w:spacing w:val="31"/>
          <w:w w:val="115"/>
          <w:sz w:val="16"/>
          <w:szCs w:val="16"/>
        </w:rPr>
        <w:t xml:space="preserve"> </w:t>
      </w:r>
      <w:r>
        <w:rPr>
          <w:w w:val="115"/>
          <w:sz w:val="17"/>
          <w:szCs w:val="17"/>
        </w:rPr>
        <w:t>Heatherton,</w:t>
      </w:r>
      <w:r>
        <w:rPr>
          <w:spacing w:val="34"/>
          <w:w w:val="115"/>
          <w:sz w:val="17"/>
          <w:szCs w:val="17"/>
        </w:rPr>
        <w:t xml:space="preserve"> </w:t>
      </w:r>
      <w:r>
        <w:rPr>
          <w:w w:val="115"/>
          <w:sz w:val="17"/>
          <w:szCs w:val="17"/>
        </w:rPr>
        <w:t>T.</w:t>
      </w:r>
      <w:r>
        <w:rPr>
          <w:spacing w:val="17"/>
          <w:w w:val="115"/>
          <w:sz w:val="17"/>
          <w:szCs w:val="17"/>
        </w:rPr>
        <w:t xml:space="preserve"> </w:t>
      </w:r>
      <w:r>
        <w:rPr>
          <w:w w:val="115"/>
          <w:sz w:val="17"/>
          <w:szCs w:val="17"/>
        </w:rPr>
        <w:t>F.</w:t>
      </w:r>
      <w:r>
        <w:rPr>
          <w:spacing w:val="27"/>
          <w:w w:val="115"/>
          <w:sz w:val="17"/>
          <w:szCs w:val="17"/>
        </w:rPr>
        <w:t xml:space="preserve"> </w:t>
      </w:r>
      <w:r>
        <w:rPr>
          <w:w w:val="115"/>
          <w:sz w:val="17"/>
          <w:szCs w:val="17"/>
        </w:rPr>
        <w:t>(1994).</w:t>
      </w:r>
      <w:r>
        <w:rPr>
          <w:spacing w:val="14"/>
          <w:w w:val="115"/>
          <w:sz w:val="17"/>
          <w:szCs w:val="17"/>
        </w:rPr>
        <w:t xml:space="preserve"> </w:t>
      </w:r>
      <w:r>
        <w:rPr>
          <w:w w:val="115"/>
          <w:sz w:val="17"/>
          <w:szCs w:val="17"/>
        </w:rPr>
        <w:t>A</w:t>
      </w:r>
      <w:r>
        <w:rPr>
          <w:spacing w:val="11"/>
          <w:w w:val="115"/>
          <w:sz w:val="17"/>
          <w:szCs w:val="17"/>
        </w:rPr>
        <w:t xml:space="preserve"> </w:t>
      </w:r>
      <w:r>
        <w:rPr>
          <w:w w:val="115"/>
          <w:sz w:val="17"/>
          <w:szCs w:val="17"/>
        </w:rPr>
        <w:t>general</w:t>
      </w:r>
      <w:r>
        <w:rPr>
          <w:spacing w:val="10"/>
          <w:w w:val="115"/>
          <w:sz w:val="17"/>
          <w:szCs w:val="17"/>
        </w:rPr>
        <w:t xml:space="preserve"> </w:t>
      </w:r>
      <w:r>
        <w:rPr>
          <w:w w:val="115"/>
          <w:sz w:val="17"/>
          <w:szCs w:val="17"/>
        </w:rPr>
        <w:t>approach</w:t>
      </w:r>
      <w:r>
        <w:rPr>
          <w:spacing w:val="40"/>
          <w:w w:val="115"/>
          <w:sz w:val="17"/>
          <w:szCs w:val="17"/>
        </w:rPr>
        <w:t xml:space="preserve"> </w:t>
      </w:r>
      <w:r>
        <w:rPr>
          <w:w w:val="115"/>
          <w:sz w:val="17"/>
          <w:szCs w:val="17"/>
        </w:rPr>
        <w:t>to representing</w:t>
      </w:r>
      <w:r>
        <w:rPr>
          <w:spacing w:val="36"/>
          <w:w w:val="115"/>
          <w:sz w:val="17"/>
          <w:szCs w:val="17"/>
        </w:rPr>
        <w:t xml:space="preserve"> </w:t>
      </w:r>
      <w:r>
        <w:rPr>
          <w:w w:val="115"/>
          <w:sz w:val="17"/>
          <w:szCs w:val="17"/>
        </w:rPr>
        <w:t>multifac­ eted</w:t>
      </w:r>
      <w:r>
        <w:rPr>
          <w:spacing w:val="60"/>
          <w:w w:val="115"/>
          <w:sz w:val="17"/>
          <w:szCs w:val="17"/>
        </w:rPr>
        <w:t xml:space="preserve"> </w:t>
      </w:r>
      <w:r>
        <w:rPr>
          <w:w w:val="115"/>
          <w:sz w:val="17"/>
          <w:szCs w:val="17"/>
        </w:rPr>
        <w:t>personality</w:t>
      </w:r>
      <w:r>
        <w:rPr>
          <w:spacing w:val="60"/>
          <w:w w:val="115"/>
          <w:sz w:val="17"/>
          <w:szCs w:val="17"/>
        </w:rPr>
        <w:t xml:space="preserve"> </w:t>
      </w:r>
      <w:r>
        <w:rPr>
          <w:w w:val="115"/>
          <w:sz w:val="17"/>
          <w:szCs w:val="17"/>
        </w:rPr>
        <w:t>constructs:</w:t>
      </w:r>
      <w:r>
        <w:rPr>
          <w:spacing w:val="40"/>
          <w:w w:val="115"/>
          <w:sz w:val="17"/>
          <w:szCs w:val="17"/>
        </w:rPr>
        <w:t xml:space="preserve"> </w:t>
      </w:r>
      <w:r>
        <w:rPr>
          <w:w w:val="115"/>
          <w:sz w:val="17"/>
          <w:szCs w:val="17"/>
        </w:rPr>
        <w:t>Application</w:t>
      </w:r>
      <w:r>
        <w:rPr>
          <w:spacing w:val="66"/>
          <w:w w:val="115"/>
          <w:sz w:val="17"/>
          <w:szCs w:val="17"/>
        </w:rPr>
        <w:t xml:space="preserve"> </w:t>
      </w:r>
      <w:r>
        <w:rPr>
          <w:w w:val="115"/>
          <w:sz w:val="17"/>
          <w:szCs w:val="17"/>
        </w:rPr>
        <w:t>to</w:t>
      </w:r>
      <w:r>
        <w:rPr>
          <w:spacing w:val="40"/>
          <w:w w:val="115"/>
          <w:sz w:val="17"/>
          <w:szCs w:val="17"/>
        </w:rPr>
        <w:t xml:space="preserve"> </w:t>
      </w:r>
      <w:r>
        <w:rPr>
          <w:w w:val="115"/>
          <w:sz w:val="17"/>
          <w:szCs w:val="17"/>
        </w:rPr>
        <w:t>state</w:t>
      </w:r>
      <w:r>
        <w:rPr>
          <w:spacing w:val="40"/>
          <w:w w:val="115"/>
          <w:sz w:val="17"/>
          <w:szCs w:val="17"/>
        </w:rPr>
        <w:t xml:space="preserve"> </w:t>
      </w:r>
      <w:r>
        <w:rPr>
          <w:w w:val="115"/>
          <w:sz w:val="17"/>
          <w:szCs w:val="17"/>
        </w:rPr>
        <w:t>self-esteem.</w:t>
      </w:r>
      <w:r>
        <w:rPr>
          <w:spacing w:val="68"/>
          <w:w w:val="115"/>
          <w:sz w:val="17"/>
          <w:szCs w:val="17"/>
        </w:rPr>
        <w:t xml:space="preserve"> </w:t>
      </w:r>
      <w:r>
        <w:rPr>
          <w:i/>
          <w:iCs/>
          <w:w w:val="115"/>
          <w:sz w:val="17"/>
          <w:szCs w:val="17"/>
        </w:rPr>
        <w:t>Structural</w:t>
      </w:r>
      <w:r>
        <w:rPr>
          <w:i/>
          <w:iCs/>
          <w:spacing w:val="40"/>
          <w:w w:val="115"/>
          <w:sz w:val="17"/>
          <w:szCs w:val="17"/>
        </w:rPr>
        <w:t xml:space="preserve"> </w:t>
      </w:r>
      <w:r>
        <w:rPr>
          <w:i/>
          <w:iCs/>
          <w:w w:val="115"/>
          <w:sz w:val="17"/>
          <w:szCs w:val="17"/>
        </w:rPr>
        <w:t>Equation Modeling,</w:t>
      </w:r>
      <w:r>
        <w:rPr>
          <w:i/>
          <w:iCs/>
          <w:spacing w:val="40"/>
          <w:w w:val="115"/>
          <w:sz w:val="17"/>
          <w:szCs w:val="17"/>
        </w:rPr>
        <w:t xml:space="preserve"> </w:t>
      </w:r>
      <w:r>
        <w:rPr>
          <w:i/>
          <w:iCs/>
          <w:w w:val="115"/>
          <w:sz w:val="17"/>
          <w:szCs w:val="17"/>
        </w:rPr>
        <w:t>1,</w:t>
      </w:r>
      <w:r>
        <w:rPr>
          <w:i/>
          <w:iCs/>
          <w:spacing w:val="37"/>
          <w:w w:val="115"/>
          <w:sz w:val="17"/>
          <w:szCs w:val="17"/>
        </w:rPr>
        <w:t xml:space="preserve"> </w:t>
      </w:r>
      <w:r>
        <w:rPr>
          <w:w w:val="115"/>
          <w:sz w:val="17"/>
          <w:szCs w:val="17"/>
        </w:rPr>
        <w:t>35-67.</w:t>
      </w:r>
    </w:p>
    <w:p w14:paraId="74A061F2" w14:textId="77777777" w:rsidR="00D37A87" w:rsidRDefault="00D37A87" w:rsidP="00D37A87">
      <w:pPr>
        <w:pStyle w:val="BodyText"/>
        <w:kinsoku w:val="0"/>
        <w:overflowPunct w:val="0"/>
        <w:spacing w:line="259" w:lineRule="auto"/>
        <w:ind w:left="421" w:right="138" w:hanging="291"/>
        <w:jc w:val="both"/>
        <w:rPr>
          <w:w w:val="115"/>
          <w:sz w:val="17"/>
          <w:szCs w:val="17"/>
        </w:rPr>
      </w:pPr>
      <w:r>
        <w:rPr>
          <w:w w:val="115"/>
          <w:sz w:val="17"/>
          <w:szCs w:val="17"/>
        </w:rPr>
        <w:t>Bentler, P.</w:t>
      </w:r>
      <w:r>
        <w:rPr>
          <w:spacing w:val="-8"/>
          <w:w w:val="115"/>
          <w:sz w:val="17"/>
          <w:szCs w:val="17"/>
        </w:rPr>
        <w:t xml:space="preserve"> </w:t>
      </w:r>
      <w:r>
        <w:rPr>
          <w:rFonts w:ascii="Arial" w:hAnsi="Arial" w:cs="Arial"/>
          <w:b/>
          <w:bCs/>
          <w:w w:val="115"/>
          <w:sz w:val="16"/>
          <w:szCs w:val="16"/>
        </w:rPr>
        <w:t>M.,</w:t>
      </w:r>
      <w:r>
        <w:rPr>
          <w:rFonts w:ascii="Arial" w:hAnsi="Arial" w:cs="Arial"/>
          <w:b/>
          <w:bCs/>
          <w:spacing w:val="33"/>
          <w:w w:val="115"/>
          <w:sz w:val="16"/>
          <w:szCs w:val="16"/>
        </w:rPr>
        <w:t xml:space="preserve"> </w:t>
      </w:r>
      <w:r>
        <w:rPr>
          <w:rFonts w:ascii="Arial" w:hAnsi="Arial" w:cs="Arial"/>
          <w:w w:val="115"/>
          <w:sz w:val="16"/>
          <w:szCs w:val="16"/>
        </w:rPr>
        <w:t xml:space="preserve">&amp; </w:t>
      </w:r>
      <w:r>
        <w:rPr>
          <w:w w:val="115"/>
          <w:sz w:val="17"/>
          <w:szCs w:val="17"/>
        </w:rPr>
        <w:t>Bonett,</w:t>
      </w:r>
      <w:r>
        <w:rPr>
          <w:spacing w:val="-1"/>
          <w:w w:val="115"/>
          <w:sz w:val="17"/>
          <w:szCs w:val="17"/>
        </w:rPr>
        <w:t xml:space="preserve"> </w:t>
      </w:r>
      <w:r>
        <w:rPr>
          <w:w w:val="115"/>
          <w:sz w:val="17"/>
          <w:szCs w:val="17"/>
        </w:rPr>
        <w:t>D.</w:t>
      </w:r>
      <w:r>
        <w:rPr>
          <w:spacing w:val="-4"/>
          <w:w w:val="115"/>
          <w:sz w:val="17"/>
          <w:szCs w:val="17"/>
        </w:rPr>
        <w:t xml:space="preserve"> </w:t>
      </w:r>
      <w:r>
        <w:rPr>
          <w:w w:val="115"/>
          <w:sz w:val="17"/>
          <w:szCs w:val="17"/>
        </w:rPr>
        <w:t>G.</w:t>
      </w:r>
      <w:r>
        <w:rPr>
          <w:spacing w:val="-1"/>
          <w:w w:val="115"/>
          <w:sz w:val="17"/>
          <w:szCs w:val="17"/>
        </w:rPr>
        <w:t xml:space="preserve"> </w:t>
      </w:r>
      <w:r>
        <w:rPr>
          <w:w w:val="115"/>
          <w:sz w:val="17"/>
          <w:szCs w:val="17"/>
        </w:rPr>
        <w:t>(1980).</w:t>
      </w:r>
      <w:r>
        <w:rPr>
          <w:spacing w:val="-8"/>
          <w:w w:val="115"/>
          <w:sz w:val="17"/>
          <w:szCs w:val="17"/>
        </w:rPr>
        <w:t xml:space="preserve"> </w:t>
      </w:r>
      <w:r>
        <w:rPr>
          <w:w w:val="115"/>
          <w:sz w:val="17"/>
          <w:szCs w:val="17"/>
        </w:rPr>
        <w:t>Significance tests</w:t>
      </w:r>
      <w:r>
        <w:rPr>
          <w:spacing w:val="-20"/>
          <w:w w:val="115"/>
          <w:sz w:val="17"/>
          <w:szCs w:val="17"/>
        </w:rPr>
        <w:t xml:space="preserve"> </w:t>
      </w:r>
      <w:r>
        <w:rPr>
          <w:w w:val="115"/>
          <w:sz w:val="17"/>
          <w:szCs w:val="17"/>
        </w:rPr>
        <w:t>and</w:t>
      </w:r>
      <w:r>
        <w:rPr>
          <w:spacing w:val="-24"/>
          <w:w w:val="115"/>
          <w:sz w:val="17"/>
          <w:szCs w:val="17"/>
        </w:rPr>
        <w:t xml:space="preserve"> </w:t>
      </w:r>
      <w:r>
        <w:rPr>
          <w:w w:val="115"/>
          <w:sz w:val="17"/>
          <w:szCs w:val="17"/>
        </w:rPr>
        <w:t>goodness-of-fit</w:t>
      </w:r>
      <w:r>
        <w:rPr>
          <w:spacing w:val="-17"/>
          <w:w w:val="115"/>
          <w:sz w:val="17"/>
          <w:szCs w:val="17"/>
        </w:rPr>
        <w:t xml:space="preserve"> </w:t>
      </w:r>
      <w:r>
        <w:rPr>
          <w:w w:val="115"/>
          <w:sz w:val="17"/>
          <w:szCs w:val="17"/>
        </w:rPr>
        <w:t>in the analysis of</w:t>
      </w:r>
      <w:r>
        <w:rPr>
          <w:spacing w:val="27"/>
          <w:w w:val="115"/>
          <w:sz w:val="17"/>
          <w:szCs w:val="17"/>
        </w:rPr>
        <w:t xml:space="preserve"> </w:t>
      </w:r>
      <w:r>
        <w:rPr>
          <w:w w:val="115"/>
          <w:sz w:val="17"/>
          <w:szCs w:val="17"/>
        </w:rPr>
        <w:t>covariance</w:t>
      </w:r>
      <w:r>
        <w:rPr>
          <w:spacing w:val="34"/>
          <w:w w:val="115"/>
          <w:sz w:val="17"/>
          <w:szCs w:val="17"/>
        </w:rPr>
        <w:t xml:space="preserve"> </w:t>
      </w:r>
      <w:r>
        <w:rPr>
          <w:w w:val="115"/>
          <w:sz w:val="17"/>
          <w:szCs w:val="17"/>
        </w:rPr>
        <w:t>structures.</w:t>
      </w:r>
      <w:r>
        <w:rPr>
          <w:spacing w:val="40"/>
          <w:w w:val="115"/>
          <w:sz w:val="17"/>
          <w:szCs w:val="17"/>
        </w:rPr>
        <w:t xml:space="preserve"> </w:t>
      </w:r>
      <w:r>
        <w:rPr>
          <w:i/>
          <w:iCs/>
          <w:w w:val="115"/>
          <w:sz w:val="17"/>
          <w:szCs w:val="17"/>
        </w:rPr>
        <w:t>Psychological</w:t>
      </w:r>
      <w:r>
        <w:rPr>
          <w:i/>
          <w:iCs/>
          <w:spacing w:val="39"/>
          <w:w w:val="115"/>
          <w:sz w:val="17"/>
          <w:szCs w:val="17"/>
        </w:rPr>
        <w:t xml:space="preserve"> </w:t>
      </w:r>
      <w:r>
        <w:rPr>
          <w:i/>
          <w:iCs/>
          <w:w w:val="115"/>
          <w:sz w:val="17"/>
          <w:szCs w:val="17"/>
        </w:rPr>
        <w:t>Bulletin,</w:t>
      </w:r>
      <w:r>
        <w:rPr>
          <w:i/>
          <w:iCs/>
          <w:spacing w:val="36"/>
          <w:w w:val="115"/>
          <w:sz w:val="17"/>
          <w:szCs w:val="17"/>
        </w:rPr>
        <w:t xml:space="preserve"> </w:t>
      </w:r>
      <w:r>
        <w:rPr>
          <w:i/>
          <w:iCs/>
          <w:w w:val="115"/>
          <w:sz w:val="17"/>
          <w:szCs w:val="17"/>
        </w:rPr>
        <w:t>88,</w:t>
      </w:r>
      <w:r>
        <w:rPr>
          <w:i/>
          <w:iCs/>
          <w:spacing w:val="40"/>
          <w:w w:val="115"/>
          <w:sz w:val="17"/>
          <w:szCs w:val="17"/>
        </w:rPr>
        <w:t xml:space="preserve"> </w:t>
      </w:r>
      <w:r>
        <w:rPr>
          <w:w w:val="115"/>
          <w:sz w:val="17"/>
          <w:szCs w:val="17"/>
        </w:rPr>
        <w:t>588-606.</w:t>
      </w:r>
    </w:p>
    <w:p w14:paraId="47DA8038" w14:textId="77777777" w:rsidR="00D37A87" w:rsidRDefault="00D37A87" w:rsidP="00D37A87">
      <w:pPr>
        <w:pStyle w:val="BodyText"/>
        <w:kinsoku w:val="0"/>
        <w:overflowPunct w:val="0"/>
        <w:spacing w:line="187" w:lineRule="exact"/>
        <w:ind w:left="122"/>
        <w:jc w:val="both"/>
        <w:rPr>
          <w:w w:val="115"/>
          <w:sz w:val="17"/>
          <w:szCs w:val="17"/>
        </w:rPr>
      </w:pPr>
      <w:r>
        <w:rPr>
          <w:w w:val="115"/>
          <w:sz w:val="17"/>
          <w:szCs w:val="17"/>
        </w:rPr>
        <w:t>Cohen, S.,</w:t>
      </w:r>
      <w:r>
        <w:rPr>
          <w:spacing w:val="34"/>
          <w:w w:val="115"/>
          <w:sz w:val="17"/>
          <w:szCs w:val="17"/>
        </w:rPr>
        <w:t xml:space="preserve"> </w:t>
      </w:r>
      <w:r>
        <w:rPr>
          <w:w w:val="115"/>
          <w:sz w:val="17"/>
          <w:szCs w:val="17"/>
        </w:rPr>
        <w:t xml:space="preserve">Karmarck, T., </w:t>
      </w:r>
      <w:r>
        <w:rPr>
          <w:rFonts w:ascii="Arial" w:hAnsi="Arial" w:cs="Arial"/>
          <w:w w:val="115"/>
          <w:sz w:val="16"/>
          <w:szCs w:val="16"/>
        </w:rPr>
        <w:t xml:space="preserve">&amp; </w:t>
      </w:r>
      <w:r>
        <w:rPr>
          <w:w w:val="115"/>
          <w:sz w:val="17"/>
          <w:szCs w:val="17"/>
        </w:rPr>
        <w:t>Mermelstein,</w:t>
      </w:r>
      <w:r>
        <w:rPr>
          <w:spacing w:val="33"/>
          <w:w w:val="115"/>
          <w:sz w:val="17"/>
          <w:szCs w:val="17"/>
        </w:rPr>
        <w:t xml:space="preserve"> </w:t>
      </w:r>
      <w:r>
        <w:rPr>
          <w:w w:val="115"/>
          <w:sz w:val="17"/>
          <w:szCs w:val="17"/>
        </w:rPr>
        <w:t>R. (1983). A</w:t>
      </w:r>
      <w:r>
        <w:rPr>
          <w:spacing w:val="-15"/>
          <w:w w:val="115"/>
          <w:sz w:val="17"/>
          <w:szCs w:val="17"/>
        </w:rPr>
        <w:t xml:space="preserve"> </w:t>
      </w:r>
      <w:r>
        <w:rPr>
          <w:w w:val="115"/>
          <w:sz w:val="17"/>
          <w:szCs w:val="17"/>
        </w:rPr>
        <w:t>global measure of perceived stress.</w:t>
      </w:r>
    </w:p>
    <w:p w14:paraId="2475AF33" w14:textId="77777777" w:rsidR="00D37A87" w:rsidRDefault="00D37A87" w:rsidP="00D37A87">
      <w:pPr>
        <w:pStyle w:val="BodyText"/>
        <w:kinsoku w:val="0"/>
        <w:overflowPunct w:val="0"/>
        <w:spacing w:before="11"/>
        <w:ind w:left="419"/>
        <w:jc w:val="both"/>
        <w:rPr>
          <w:w w:val="115"/>
          <w:sz w:val="17"/>
          <w:szCs w:val="17"/>
        </w:rPr>
      </w:pPr>
      <w:r>
        <w:rPr>
          <w:w w:val="115"/>
          <w:sz w:val="17"/>
          <w:szCs w:val="17"/>
        </w:rPr>
        <w:t xml:space="preserve">Journal </w:t>
      </w:r>
      <w:r>
        <w:rPr>
          <w:i/>
          <w:iCs/>
          <w:w w:val="115"/>
          <w:sz w:val="17"/>
          <w:szCs w:val="17"/>
        </w:rPr>
        <w:t xml:space="preserve">of Health </w:t>
      </w:r>
      <w:r>
        <w:rPr>
          <w:rFonts w:ascii="Arial" w:hAnsi="Arial" w:cs="Arial"/>
          <w:w w:val="115"/>
          <w:sz w:val="16"/>
          <w:szCs w:val="16"/>
        </w:rPr>
        <w:t>and</w:t>
      </w:r>
      <w:r>
        <w:rPr>
          <w:rFonts w:ascii="Arial" w:hAnsi="Arial" w:cs="Arial"/>
          <w:spacing w:val="40"/>
          <w:w w:val="115"/>
          <w:sz w:val="16"/>
          <w:szCs w:val="16"/>
        </w:rPr>
        <w:t xml:space="preserve"> </w:t>
      </w:r>
      <w:r>
        <w:rPr>
          <w:i/>
          <w:iCs/>
          <w:w w:val="115"/>
          <w:sz w:val="17"/>
          <w:szCs w:val="17"/>
        </w:rPr>
        <w:t>Social Behavior,</w:t>
      </w:r>
      <w:r>
        <w:rPr>
          <w:i/>
          <w:iCs/>
          <w:spacing w:val="40"/>
          <w:w w:val="115"/>
          <w:sz w:val="17"/>
          <w:szCs w:val="17"/>
        </w:rPr>
        <w:t xml:space="preserve"> </w:t>
      </w:r>
      <w:r>
        <w:rPr>
          <w:i/>
          <w:iCs/>
          <w:w w:val="115"/>
          <w:sz w:val="17"/>
          <w:szCs w:val="17"/>
        </w:rPr>
        <w:t>24,</w:t>
      </w:r>
      <w:r>
        <w:rPr>
          <w:i/>
          <w:iCs/>
          <w:spacing w:val="40"/>
          <w:w w:val="115"/>
          <w:sz w:val="17"/>
          <w:szCs w:val="17"/>
        </w:rPr>
        <w:t xml:space="preserve"> </w:t>
      </w:r>
      <w:r>
        <w:rPr>
          <w:w w:val="115"/>
          <w:sz w:val="17"/>
          <w:szCs w:val="17"/>
        </w:rPr>
        <w:t>385-396.</w:t>
      </w:r>
    </w:p>
    <w:p w14:paraId="51CEFC9C" w14:textId="77777777" w:rsidR="00D37A87" w:rsidRDefault="00D37A87" w:rsidP="00D37A87">
      <w:pPr>
        <w:pStyle w:val="BodyText"/>
        <w:kinsoku w:val="0"/>
        <w:overflowPunct w:val="0"/>
        <w:spacing w:before="6" w:line="247" w:lineRule="auto"/>
        <w:ind w:left="428" w:right="142" w:hanging="311"/>
        <w:jc w:val="both"/>
        <w:rPr>
          <w:w w:val="115"/>
          <w:sz w:val="17"/>
          <w:szCs w:val="17"/>
        </w:rPr>
      </w:pPr>
      <w:r>
        <w:rPr>
          <w:w w:val="115"/>
          <w:sz w:val="17"/>
          <w:szCs w:val="17"/>
        </w:rPr>
        <w:t>Crowne,</w:t>
      </w:r>
      <w:r>
        <w:rPr>
          <w:spacing w:val="38"/>
          <w:w w:val="115"/>
          <w:sz w:val="17"/>
          <w:szCs w:val="17"/>
        </w:rPr>
        <w:t xml:space="preserve"> </w:t>
      </w:r>
      <w:r>
        <w:rPr>
          <w:w w:val="115"/>
          <w:sz w:val="17"/>
          <w:szCs w:val="17"/>
        </w:rPr>
        <w:t>D.</w:t>
      </w:r>
      <w:r>
        <w:rPr>
          <w:spacing w:val="23"/>
          <w:w w:val="115"/>
          <w:sz w:val="17"/>
          <w:szCs w:val="17"/>
        </w:rPr>
        <w:t xml:space="preserve"> </w:t>
      </w:r>
      <w:r>
        <w:rPr>
          <w:w w:val="115"/>
          <w:sz w:val="17"/>
          <w:szCs w:val="17"/>
        </w:rPr>
        <w:t>P.,</w:t>
      </w:r>
      <w:r>
        <w:rPr>
          <w:spacing w:val="29"/>
          <w:w w:val="115"/>
          <w:sz w:val="17"/>
          <w:szCs w:val="17"/>
        </w:rPr>
        <w:t xml:space="preserve"> </w:t>
      </w:r>
      <w:r>
        <w:rPr>
          <w:rFonts w:ascii="Arial" w:hAnsi="Arial" w:cs="Arial"/>
          <w:w w:val="115"/>
          <w:sz w:val="16"/>
          <w:szCs w:val="16"/>
        </w:rPr>
        <w:t>&amp;</w:t>
      </w:r>
      <w:r>
        <w:rPr>
          <w:rFonts w:ascii="Arial" w:hAnsi="Arial" w:cs="Arial"/>
          <w:spacing w:val="29"/>
          <w:w w:val="115"/>
          <w:sz w:val="16"/>
          <w:szCs w:val="16"/>
        </w:rPr>
        <w:t xml:space="preserve"> </w:t>
      </w:r>
      <w:r>
        <w:rPr>
          <w:w w:val="115"/>
          <w:sz w:val="17"/>
          <w:szCs w:val="17"/>
        </w:rPr>
        <w:t>Marlowe,</w:t>
      </w:r>
      <w:r>
        <w:rPr>
          <w:spacing w:val="39"/>
          <w:w w:val="115"/>
          <w:sz w:val="17"/>
          <w:szCs w:val="17"/>
        </w:rPr>
        <w:t xml:space="preserve"> </w:t>
      </w:r>
      <w:r>
        <w:rPr>
          <w:w w:val="115"/>
          <w:sz w:val="17"/>
          <w:szCs w:val="17"/>
        </w:rPr>
        <w:t>D.</w:t>
      </w:r>
      <w:r>
        <w:rPr>
          <w:spacing w:val="29"/>
          <w:w w:val="115"/>
          <w:sz w:val="17"/>
          <w:szCs w:val="17"/>
        </w:rPr>
        <w:t xml:space="preserve"> </w:t>
      </w:r>
      <w:r>
        <w:rPr>
          <w:w w:val="115"/>
          <w:sz w:val="17"/>
          <w:szCs w:val="17"/>
        </w:rPr>
        <w:t>(1960).</w:t>
      </w:r>
      <w:r>
        <w:rPr>
          <w:spacing w:val="21"/>
          <w:w w:val="115"/>
          <w:sz w:val="17"/>
          <w:szCs w:val="17"/>
        </w:rPr>
        <w:t xml:space="preserve"> </w:t>
      </w:r>
      <w:r>
        <w:rPr>
          <w:w w:val="115"/>
          <w:sz w:val="17"/>
          <w:szCs w:val="17"/>
        </w:rPr>
        <w:t>A</w:t>
      </w:r>
      <w:r>
        <w:rPr>
          <w:spacing w:val="18"/>
          <w:w w:val="115"/>
          <w:sz w:val="17"/>
          <w:szCs w:val="17"/>
        </w:rPr>
        <w:t xml:space="preserve"> </w:t>
      </w:r>
      <w:r>
        <w:rPr>
          <w:w w:val="115"/>
          <w:sz w:val="17"/>
          <w:szCs w:val="17"/>
        </w:rPr>
        <w:t>new</w:t>
      </w:r>
      <w:r>
        <w:rPr>
          <w:spacing w:val="40"/>
          <w:w w:val="115"/>
          <w:sz w:val="17"/>
          <w:szCs w:val="17"/>
        </w:rPr>
        <w:t xml:space="preserve"> </w:t>
      </w:r>
      <w:r>
        <w:rPr>
          <w:w w:val="115"/>
          <w:sz w:val="17"/>
          <w:szCs w:val="17"/>
        </w:rPr>
        <w:t>scale</w:t>
      </w:r>
      <w:r>
        <w:rPr>
          <w:spacing w:val="15"/>
          <w:w w:val="115"/>
          <w:sz w:val="17"/>
          <w:szCs w:val="17"/>
        </w:rPr>
        <w:t xml:space="preserve"> </w:t>
      </w:r>
      <w:r>
        <w:rPr>
          <w:w w:val="115"/>
          <w:sz w:val="17"/>
          <w:szCs w:val="17"/>
        </w:rPr>
        <w:t>of</w:t>
      </w:r>
      <w:r>
        <w:rPr>
          <w:spacing w:val="16"/>
          <w:w w:val="115"/>
          <w:sz w:val="17"/>
          <w:szCs w:val="17"/>
        </w:rPr>
        <w:t xml:space="preserve"> </w:t>
      </w:r>
      <w:r>
        <w:rPr>
          <w:w w:val="115"/>
          <w:sz w:val="17"/>
          <w:szCs w:val="17"/>
        </w:rPr>
        <w:t>social</w:t>
      </w:r>
      <w:r>
        <w:rPr>
          <w:spacing w:val="14"/>
          <w:w w:val="115"/>
          <w:sz w:val="17"/>
          <w:szCs w:val="17"/>
        </w:rPr>
        <w:t xml:space="preserve"> </w:t>
      </w:r>
      <w:r>
        <w:rPr>
          <w:w w:val="115"/>
          <w:sz w:val="17"/>
          <w:szCs w:val="17"/>
        </w:rPr>
        <w:t>desirability</w:t>
      </w:r>
      <w:r>
        <w:rPr>
          <w:spacing w:val="26"/>
          <w:w w:val="115"/>
          <w:sz w:val="17"/>
          <w:szCs w:val="17"/>
        </w:rPr>
        <w:t xml:space="preserve"> </w:t>
      </w:r>
      <w:r>
        <w:rPr>
          <w:w w:val="115"/>
          <w:sz w:val="17"/>
          <w:szCs w:val="17"/>
        </w:rPr>
        <w:t>independent</w:t>
      </w:r>
      <w:r>
        <w:rPr>
          <w:spacing w:val="25"/>
          <w:w w:val="115"/>
          <w:sz w:val="17"/>
          <w:szCs w:val="17"/>
        </w:rPr>
        <w:t xml:space="preserve"> </w:t>
      </w:r>
      <w:r>
        <w:rPr>
          <w:w w:val="115"/>
          <w:sz w:val="17"/>
          <w:szCs w:val="17"/>
        </w:rPr>
        <w:t>of</w:t>
      </w:r>
      <w:r>
        <w:rPr>
          <w:spacing w:val="-4"/>
          <w:w w:val="115"/>
          <w:sz w:val="17"/>
          <w:szCs w:val="17"/>
        </w:rPr>
        <w:t xml:space="preserve"> </w:t>
      </w:r>
      <w:r>
        <w:rPr>
          <w:w w:val="115"/>
          <w:sz w:val="17"/>
          <w:szCs w:val="17"/>
        </w:rPr>
        <w:t>psychopathology.</w:t>
      </w:r>
      <w:r>
        <w:rPr>
          <w:spacing w:val="26"/>
          <w:w w:val="115"/>
          <w:sz w:val="17"/>
          <w:szCs w:val="17"/>
        </w:rPr>
        <w:t xml:space="preserve"> </w:t>
      </w:r>
      <w:r>
        <w:rPr>
          <w:w w:val="115"/>
          <w:sz w:val="17"/>
          <w:szCs w:val="17"/>
        </w:rPr>
        <w:t>Journal</w:t>
      </w:r>
      <w:r>
        <w:rPr>
          <w:spacing w:val="17"/>
          <w:w w:val="115"/>
          <w:sz w:val="17"/>
          <w:szCs w:val="17"/>
        </w:rPr>
        <w:t xml:space="preserve"> </w:t>
      </w:r>
      <w:r>
        <w:rPr>
          <w:i/>
          <w:iCs/>
          <w:w w:val="115"/>
          <w:sz w:val="17"/>
          <w:szCs w:val="17"/>
        </w:rPr>
        <w:t>of</w:t>
      </w:r>
      <w:r>
        <w:rPr>
          <w:i/>
          <w:iCs/>
          <w:spacing w:val="31"/>
          <w:w w:val="115"/>
          <w:sz w:val="17"/>
          <w:szCs w:val="17"/>
        </w:rPr>
        <w:t xml:space="preserve"> </w:t>
      </w:r>
      <w:r>
        <w:rPr>
          <w:w w:val="115"/>
          <w:sz w:val="17"/>
          <w:szCs w:val="17"/>
        </w:rPr>
        <w:t>Consulting</w:t>
      </w:r>
      <w:r>
        <w:rPr>
          <w:spacing w:val="33"/>
          <w:w w:val="115"/>
          <w:sz w:val="17"/>
          <w:szCs w:val="17"/>
        </w:rPr>
        <w:t xml:space="preserve"> </w:t>
      </w:r>
      <w:r>
        <w:rPr>
          <w:i/>
          <w:iCs/>
          <w:w w:val="115"/>
          <w:sz w:val="17"/>
          <w:szCs w:val="17"/>
        </w:rPr>
        <w:t>Psychology,</w:t>
      </w:r>
      <w:r>
        <w:rPr>
          <w:i/>
          <w:iCs/>
          <w:spacing w:val="40"/>
          <w:w w:val="115"/>
          <w:sz w:val="17"/>
          <w:szCs w:val="17"/>
        </w:rPr>
        <w:t xml:space="preserve"> </w:t>
      </w:r>
      <w:r>
        <w:rPr>
          <w:i/>
          <w:iCs/>
          <w:w w:val="115"/>
          <w:sz w:val="17"/>
          <w:szCs w:val="17"/>
        </w:rPr>
        <w:t>24,</w:t>
      </w:r>
      <w:r>
        <w:rPr>
          <w:i/>
          <w:iCs/>
          <w:spacing w:val="40"/>
          <w:w w:val="115"/>
          <w:sz w:val="17"/>
          <w:szCs w:val="17"/>
        </w:rPr>
        <w:t xml:space="preserve"> </w:t>
      </w:r>
      <w:r>
        <w:rPr>
          <w:w w:val="115"/>
          <w:sz w:val="17"/>
          <w:szCs w:val="17"/>
        </w:rPr>
        <w:t>349-354.</w:t>
      </w:r>
    </w:p>
    <w:p w14:paraId="0CBDD8A6" w14:textId="77777777" w:rsidR="00D37A87" w:rsidRDefault="00D37A87" w:rsidP="00D37A87">
      <w:pPr>
        <w:pStyle w:val="BodyText"/>
        <w:kinsoku w:val="0"/>
        <w:overflowPunct w:val="0"/>
        <w:spacing w:before="2" w:line="247" w:lineRule="auto"/>
        <w:ind w:left="125" w:right="148"/>
        <w:jc w:val="both"/>
        <w:rPr>
          <w:w w:val="110"/>
          <w:sz w:val="17"/>
          <w:szCs w:val="17"/>
        </w:rPr>
      </w:pPr>
      <w:r>
        <w:rPr>
          <w:w w:val="110"/>
          <w:sz w:val="17"/>
          <w:szCs w:val="17"/>
        </w:rPr>
        <w:t>Dawis,</w:t>
      </w:r>
      <w:r>
        <w:rPr>
          <w:spacing w:val="40"/>
          <w:w w:val="110"/>
          <w:sz w:val="17"/>
          <w:szCs w:val="17"/>
        </w:rPr>
        <w:t xml:space="preserve"> </w:t>
      </w:r>
      <w:r>
        <w:rPr>
          <w:w w:val="110"/>
          <w:sz w:val="17"/>
          <w:szCs w:val="17"/>
        </w:rPr>
        <w:t>R.</w:t>
      </w:r>
      <w:r>
        <w:rPr>
          <w:spacing w:val="35"/>
          <w:w w:val="110"/>
          <w:sz w:val="17"/>
          <w:szCs w:val="17"/>
        </w:rPr>
        <w:t xml:space="preserve"> </w:t>
      </w:r>
      <w:r>
        <w:rPr>
          <w:w w:val="110"/>
          <w:sz w:val="17"/>
          <w:szCs w:val="17"/>
        </w:rPr>
        <w:t>V.</w:t>
      </w:r>
      <w:r>
        <w:rPr>
          <w:spacing w:val="40"/>
          <w:w w:val="110"/>
          <w:sz w:val="17"/>
          <w:szCs w:val="17"/>
        </w:rPr>
        <w:t xml:space="preserve"> </w:t>
      </w:r>
      <w:r>
        <w:rPr>
          <w:w w:val="110"/>
          <w:sz w:val="17"/>
          <w:szCs w:val="17"/>
        </w:rPr>
        <w:t>(1987).</w:t>
      </w:r>
      <w:r>
        <w:rPr>
          <w:spacing w:val="30"/>
          <w:w w:val="110"/>
          <w:sz w:val="17"/>
          <w:szCs w:val="17"/>
        </w:rPr>
        <w:t xml:space="preserve"> </w:t>
      </w:r>
      <w:r>
        <w:rPr>
          <w:w w:val="110"/>
          <w:sz w:val="17"/>
          <w:szCs w:val="17"/>
        </w:rPr>
        <w:t>Scale</w:t>
      </w:r>
      <w:r>
        <w:rPr>
          <w:spacing w:val="30"/>
          <w:w w:val="110"/>
          <w:sz w:val="17"/>
          <w:szCs w:val="17"/>
        </w:rPr>
        <w:t xml:space="preserve"> </w:t>
      </w:r>
      <w:r>
        <w:rPr>
          <w:w w:val="110"/>
          <w:sz w:val="17"/>
          <w:szCs w:val="17"/>
        </w:rPr>
        <w:t>construction.</w:t>
      </w:r>
      <w:r>
        <w:rPr>
          <w:spacing w:val="40"/>
          <w:w w:val="110"/>
          <w:sz w:val="17"/>
          <w:szCs w:val="17"/>
        </w:rPr>
        <w:t xml:space="preserve"> </w:t>
      </w:r>
      <w:r>
        <w:rPr>
          <w:w w:val="110"/>
          <w:sz w:val="17"/>
          <w:szCs w:val="17"/>
        </w:rPr>
        <w:t xml:space="preserve">Journal </w:t>
      </w:r>
      <w:r>
        <w:rPr>
          <w:i/>
          <w:iCs/>
          <w:w w:val="110"/>
          <w:sz w:val="17"/>
          <w:szCs w:val="17"/>
        </w:rPr>
        <w:t>of Counseling</w:t>
      </w:r>
      <w:r>
        <w:rPr>
          <w:i/>
          <w:iCs/>
          <w:spacing w:val="40"/>
          <w:w w:val="110"/>
          <w:sz w:val="17"/>
          <w:szCs w:val="17"/>
        </w:rPr>
        <w:t xml:space="preserve"> </w:t>
      </w:r>
      <w:r>
        <w:rPr>
          <w:i/>
          <w:iCs/>
          <w:w w:val="110"/>
          <w:sz w:val="17"/>
          <w:szCs w:val="17"/>
        </w:rPr>
        <w:t>Psychology,</w:t>
      </w:r>
      <w:r>
        <w:rPr>
          <w:i/>
          <w:iCs/>
          <w:spacing w:val="27"/>
          <w:w w:val="110"/>
          <w:sz w:val="17"/>
          <w:szCs w:val="17"/>
        </w:rPr>
        <w:t xml:space="preserve"> </w:t>
      </w:r>
      <w:r>
        <w:rPr>
          <w:i/>
          <w:iCs/>
          <w:w w:val="110"/>
          <w:sz w:val="16"/>
          <w:szCs w:val="16"/>
        </w:rPr>
        <w:t>34,</w:t>
      </w:r>
      <w:r>
        <w:rPr>
          <w:i/>
          <w:iCs/>
          <w:spacing w:val="70"/>
          <w:w w:val="110"/>
          <w:sz w:val="16"/>
          <w:szCs w:val="16"/>
        </w:rPr>
        <w:t xml:space="preserve"> </w:t>
      </w:r>
      <w:r>
        <w:rPr>
          <w:w w:val="110"/>
          <w:sz w:val="17"/>
          <w:szCs w:val="17"/>
        </w:rPr>
        <w:t>481-489.</w:t>
      </w:r>
      <w:r>
        <w:rPr>
          <w:spacing w:val="17"/>
          <w:w w:val="110"/>
          <w:sz w:val="17"/>
          <w:szCs w:val="17"/>
        </w:rPr>
        <w:t xml:space="preserve"> </w:t>
      </w:r>
      <w:r>
        <w:rPr>
          <w:w w:val="110"/>
          <w:sz w:val="17"/>
          <w:szCs w:val="17"/>
        </w:rPr>
        <w:t>Essed,</w:t>
      </w:r>
      <w:r>
        <w:rPr>
          <w:spacing w:val="40"/>
          <w:w w:val="110"/>
          <w:sz w:val="17"/>
          <w:szCs w:val="17"/>
        </w:rPr>
        <w:t xml:space="preserve"> </w:t>
      </w:r>
      <w:r>
        <w:rPr>
          <w:w w:val="110"/>
          <w:sz w:val="17"/>
          <w:szCs w:val="17"/>
        </w:rPr>
        <w:t>P.</w:t>
      </w:r>
      <w:r>
        <w:rPr>
          <w:spacing w:val="57"/>
          <w:w w:val="110"/>
          <w:sz w:val="17"/>
          <w:szCs w:val="17"/>
        </w:rPr>
        <w:t xml:space="preserve"> </w:t>
      </w:r>
      <w:r>
        <w:rPr>
          <w:w w:val="110"/>
          <w:sz w:val="17"/>
          <w:szCs w:val="17"/>
        </w:rPr>
        <w:t>(1990).</w:t>
      </w:r>
      <w:r>
        <w:rPr>
          <w:spacing w:val="59"/>
          <w:w w:val="110"/>
          <w:sz w:val="17"/>
          <w:szCs w:val="17"/>
        </w:rPr>
        <w:t xml:space="preserve"> </w:t>
      </w:r>
      <w:r>
        <w:rPr>
          <w:i/>
          <w:iCs/>
          <w:w w:val="110"/>
          <w:sz w:val="17"/>
          <w:szCs w:val="17"/>
        </w:rPr>
        <w:t>Everday</w:t>
      </w:r>
      <w:r>
        <w:rPr>
          <w:i/>
          <w:iCs/>
          <w:spacing w:val="40"/>
          <w:w w:val="110"/>
          <w:sz w:val="17"/>
          <w:szCs w:val="17"/>
        </w:rPr>
        <w:t xml:space="preserve"> </w:t>
      </w:r>
      <w:r>
        <w:rPr>
          <w:i/>
          <w:iCs/>
          <w:w w:val="110"/>
          <w:sz w:val="17"/>
          <w:szCs w:val="17"/>
        </w:rPr>
        <w:t>racism:</w:t>
      </w:r>
      <w:r>
        <w:rPr>
          <w:i/>
          <w:iCs/>
          <w:spacing w:val="40"/>
          <w:w w:val="110"/>
          <w:sz w:val="17"/>
          <w:szCs w:val="17"/>
        </w:rPr>
        <w:t xml:space="preserve"> </w:t>
      </w:r>
      <w:r>
        <w:rPr>
          <w:i/>
          <w:iCs/>
          <w:w w:val="110"/>
          <w:sz w:val="17"/>
          <w:szCs w:val="17"/>
        </w:rPr>
        <w:t>Reports .from</w:t>
      </w:r>
      <w:r>
        <w:rPr>
          <w:i/>
          <w:iCs/>
          <w:spacing w:val="40"/>
          <w:w w:val="110"/>
          <w:sz w:val="17"/>
          <w:szCs w:val="17"/>
        </w:rPr>
        <w:t xml:space="preserve"> </w:t>
      </w:r>
      <w:r>
        <w:rPr>
          <w:w w:val="110"/>
          <w:sz w:val="17"/>
          <w:szCs w:val="17"/>
        </w:rPr>
        <w:t>women</w:t>
      </w:r>
      <w:r>
        <w:rPr>
          <w:spacing w:val="40"/>
          <w:w w:val="110"/>
          <w:sz w:val="17"/>
          <w:szCs w:val="17"/>
        </w:rPr>
        <w:t xml:space="preserve"> </w:t>
      </w:r>
      <w:r>
        <w:rPr>
          <w:i/>
          <w:iCs/>
          <w:w w:val="110"/>
          <w:sz w:val="17"/>
          <w:szCs w:val="17"/>
        </w:rPr>
        <w:t>of</w:t>
      </w:r>
      <w:r>
        <w:rPr>
          <w:i/>
          <w:iCs/>
          <w:spacing w:val="40"/>
          <w:w w:val="110"/>
          <w:sz w:val="17"/>
          <w:szCs w:val="17"/>
        </w:rPr>
        <w:t xml:space="preserve"> </w:t>
      </w:r>
      <w:r>
        <w:rPr>
          <w:i/>
          <w:iCs/>
          <w:w w:val="110"/>
          <w:sz w:val="17"/>
          <w:szCs w:val="17"/>
        </w:rPr>
        <w:t>two</w:t>
      </w:r>
      <w:r>
        <w:rPr>
          <w:i/>
          <w:iCs/>
          <w:spacing w:val="62"/>
          <w:w w:val="110"/>
          <w:sz w:val="17"/>
          <w:szCs w:val="17"/>
        </w:rPr>
        <w:t xml:space="preserve"> </w:t>
      </w:r>
      <w:r>
        <w:rPr>
          <w:i/>
          <w:iCs/>
          <w:w w:val="110"/>
          <w:sz w:val="17"/>
          <w:szCs w:val="17"/>
        </w:rPr>
        <w:t>cultures.</w:t>
      </w:r>
      <w:r>
        <w:rPr>
          <w:i/>
          <w:iCs/>
          <w:spacing w:val="40"/>
          <w:w w:val="110"/>
          <w:sz w:val="17"/>
          <w:szCs w:val="17"/>
        </w:rPr>
        <w:t xml:space="preserve"> </w:t>
      </w:r>
      <w:r>
        <w:rPr>
          <w:w w:val="110"/>
          <w:sz w:val="17"/>
          <w:szCs w:val="17"/>
        </w:rPr>
        <w:t>Claremont,</w:t>
      </w:r>
      <w:r>
        <w:rPr>
          <w:spacing w:val="71"/>
          <w:w w:val="110"/>
          <w:sz w:val="17"/>
          <w:szCs w:val="17"/>
        </w:rPr>
        <w:t xml:space="preserve"> </w:t>
      </w:r>
      <w:r>
        <w:rPr>
          <w:w w:val="110"/>
          <w:sz w:val="17"/>
          <w:szCs w:val="17"/>
        </w:rPr>
        <w:t>CA:</w:t>
      </w:r>
    </w:p>
    <w:p w14:paraId="6A2D01F6" w14:textId="77777777" w:rsidR="00D37A87" w:rsidRDefault="00D37A87" w:rsidP="00D37A87">
      <w:pPr>
        <w:pStyle w:val="BodyText"/>
        <w:kinsoku w:val="0"/>
        <w:overflowPunct w:val="0"/>
        <w:spacing w:line="192" w:lineRule="exact"/>
        <w:ind w:left="419"/>
        <w:jc w:val="both"/>
        <w:rPr>
          <w:w w:val="115"/>
          <w:sz w:val="17"/>
          <w:szCs w:val="17"/>
        </w:rPr>
      </w:pPr>
      <w:r>
        <w:rPr>
          <w:w w:val="115"/>
          <w:sz w:val="17"/>
          <w:szCs w:val="17"/>
        </w:rPr>
        <w:t>Hunter</w:t>
      </w:r>
      <w:r>
        <w:rPr>
          <w:spacing w:val="40"/>
          <w:w w:val="115"/>
          <w:sz w:val="17"/>
          <w:szCs w:val="17"/>
        </w:rPr>
        <w:t xml:space="preserve"> </w:t>
      </w:r>
      <w:r>
        <w:rPr>
          <w:w w:val="115"/>
          <w:sz w:val="17"/>
          <w:szCs w:val="17"/>
        </w:rPr>
        <w:t>House.</w:t>
      </w:r>
    </w:p>
    <w:p w14:paraId="5BB13A45" w14:textId="77777777" w:rsidR="00D37A87" w:rsidRDefault="00D37A87" w:rsidP="00D37A87">
      <w:pPr>
        <w:pStyle w:val="BodyText"/>
        <w:kinsoku w:val="0"/>
        <w:overflowPunct w:val="0"/>
        <w:spacing w:before="1" w:line="247" w:lineRule="auto"/>
        <w:ind w:left="426" w:right="144" w:hanging="301"/>
        <w:jc w:val="both"/>
        <w:rPr>
          <w:w w:val="115"/>
          <w:sz w:val="17"/>
          <w:szCs w:val="17"/>
        </w:rPr>
      </w:pPr>
      <w:r>
        <w:rPr>
          <w:w w:val="115"/>
          <w:sz w:val="17"/>
          <w:szCs w:val="17"/>
        </w:rPr>
        <w:t>Fernando,</w:t>
      </w:r>
      <w:r>
        <w:rPr>
          <w:spacing w:val="40"/>
          <w:w w:val="115"/>
          <w:sz w:val="17"/>
          <w:szCs w:val="17"/>
        </w:rPr>
        <w:t xml:space="preserve"> </w:t>
      </w:r>
      <w:r>
        <w:rPr>
          <w:w w:val="115"/>
          <w:sz w:val="17"/>
          <w:szCs w:val="17"/>
        </w:rPr>
        <w:t>S.</w:t>
      </w:r>
      <w:r>
        <w:rPr>
          <w:spacing w:val="40"/>
          <w:w w:val="115"/>
          <w:sz w:val="17"/>
          <w:szCs w:val="17"/>
        </w:rPr>
        <w:t xml:space="preserve"> </w:t>
      </w:r>
      <w:r>
        <w:rPr>
          <w:w w:val="115"/>
          <w:sz w:val="17"/>
          <w:szCs w:val="17"/>
        </w:rPr>
        <w:t>(1984).</w:t>
      </w:r>
      <w:r>
        <w:rPr>
          <w:spacing w:val="40"/>
          <w:w w:val="115"/>
          <w:sz w:val="17"/>
          <w:szCs w:val="17"/>
        </w:rPr>
        <w:t xml:space="preserve"> </w:t>
      </w:r>
      <w:r>
        <w:rPr>
          <w:w w:val="115"/>
          <w:sz w:val="17"/>
          <w:szCs w:val="17"/>
        </w:rPr>
        <w:t>Racism</w:t>
      </w:r>
      <w:r>
        <w:rPr>
          <w:spacing w:val="39"/>
          <w:w w:val="115"/>
          <w:sz w:val="17"/>
          <w:szCs w:val="17"/>
        </w:rPr>
        <w:t xml:space="preserve"> </w:t>
      </w:r>
      <w:r>
        <w:rPr>
          <w:w w:val="115"/>
          <w:sz w:val="17"/>
          <w:szCs w:val="17"/>
        </w:rPr>
        <w:t>as</w:t>
      </w:r>
      <w:r>
        <w:rPr>
          <w:spacing w:val="40"/>
          <w:w w:val="115"/>
          <w:sz w:val="17"/>
          <w:szCs w:val="17"/>
        </w:rPr>
        <w:t xml:space="preserve"> </w:t>
      </w:r>
      <w:r>
        <w:rPr>
          <w:w w:val="115"/>
          <w:sz w:val="17"/>
          <w:szCs w:val="17"/>
        </w:rPr>
        <w:t>a</w:t>
      </w:r>
      <w:r>
        <w:rPr>
          <w:spacing w:val="40"/>
          <w:w w:val="115"/>
          <w:sz w:val="17"/>
          <w:szCs w:val="17"/>
        </w:rPr>
        <w:t xml:space="preserve"> </w:t>
      </w:r>
      <w:r>
        <w:rPr>
          <w:w w:val="115"/>
          <w:sz w:val="17"/>
          <w:szCs w:val="17"/>
        </w:rPr>
        <w:t>cause</w:t>
      </w:r>
      <w:r>
        <w:rPr>
          <w:spacing w:val="36"/>
          <w:w w:val="115"/>
          <w:sz w:val="17"/>
          <w:szCs w:val="17"/>
        </w:rPr>
        <w:t xml:space="preserve"> </w:t>
      </w:r>
      <w:r>
        <w:rPr>
          <w:w w:val="115"/>
          <w:sz w:val="17"/>
          <w:szCs w:val="17"/>
        </w:rPr>
        <w:t>of</w:t>
      </w:r>
      <w:r>
        <w:rPr>
          <w:spacing w:val="37"/>
          <w:w w:val="115"/>
          <w:sz w:val="17"/>
          <w:szCs w:val="17"/>
        </w:rPr>
        <w:t xml:space="preserve"> </w:t>
      </w:r>
      <w:r>
        <w:rPr>
          <w:w w:val="115"/>
          <w:sz w:val="17"/>
          <w:szCs w:val="17"/>
        </w:rPr>
        <w:t>depression.</w:t>
      </w:r>
      <w:r>
        <w:rPr>
          <w:spacing w:val="40"/>
          <w:w w:val="115"/>
          <w:sz w:val="17"/>
          <w:szCs w:val="17"/>
        </w:rPr>
        <w:t xml:space="preserve"> </w:t>
      </w:r>
      <w:r>
        <w:rPr>
          <w:w w:val="115"/>
          <w:sz w:val="17"/>
          <w:szCs w:val="17"/>
        </w:rPr>
        <w:t>International</w:t>
      </w:r>
      <w:r>
        <w:rPr>
          <w:spacing w:val="29"/>
          <w:w w:val="115"/>
          <w:sz w:val="17"/>
          <w:szCs w:val="17"/>
        </w:rPr>
        <w:t xml:space="preserve"> </w:t>
      </w:r>
      <w:r>
        <w:rPr>
          <w:w w:val="115"/>
          <w:sz w:val="17"/>
          <w:szCs w:val="17"/>
        </w:rPr>
        <w:t>Journal</w:t>
      </w:r>
      <w:r>
        <w:rPr>
          <w:spacing w:val="35"/>
          <w:w w:val="115"/>
          <w:sz w:val="17"/>
          <w:szCs w:val="17"/>
        </w:rPr>
        <w:t xml:space="preserve"> </w:t>
      </w:r>
      <w:r>
        <w:rPr>
          <w:i/>
          <w:iCs/>
          <w:w w:val="115"/>
          <w:sz w:val="17"/>
          <w:szCs w:val="17"/>
        </w:rPr>
        <w:t>of</w:t>
      </w:r>
      <w:r>
        <w:rPr>
          <w:i/>
          <w:iCs/>
          <w:spacing w:val="40"/>
          <w:w w:val="115"/>
          <w:sz w:val="17"/>
          <w:szCs w:val="17"/>
        </w:rPr>
        <w:t xml:space="preserve"> </w:t>
      </w:r>
      <w:r>
        <w:rPr>
          <w:i/>
          <w:iCs/>
          <w:w w:val="115"/>
          <w:sz w:val="17"/>
          <w:szCs w:val="17"/>
        </w:rPr>
        <w:t>Social Psychiatry,</w:t>
      </w:r>
      <w:r>
        <w:rPr>
          <w:i/>
          <w:iCs/>
          <w:spacing w:val="40"/>
          <w:w w:val="115"/>
          <w:sz w:val="17"/>
          <w:szCs w:val="17"/>
        </w:rPr>
        <w:t xml:space="preserve"> </w:t>
      </w:r>
      <w:r>
        <w:rPr>
          <w:i/>
          <w:iCs/>
          <w:w w:val="115"/>
          <w:sz w:val="16"/>
          <w:szCs w:val="16"/>
        </w:rPr>
        <w:t>30,</w:t>
      </w:r>
      <w:r>
        <w:rPr>
          <w:i/>
          <w:iCs/>
          <w:spacing w:val="80"/>
          <w:w w:val="115"/>
          <w:sz w:val="16"/>
          <w:szCs w:val="16"/>
        </w:rPr>
        <w:t xml:space="preserve"> </w:t>
      </w:r>
      <w:r>
        <w:rPr>
          <w:w w:val="115"/>
          <w:sz w:val="17"/>
          <w:szCs w:val="17"/>
        </w:rPr>
        <w:t>41-49.</w:t>
      </w:r>
    </w:p>
    <w:p w14:paraId="3915453B" w14:textId="77777777" w:rsidR="00D37A87" w:rsidRDefault="00D37A87" w:rsidP="00D37A87">
      <w:pPr>
        <w:pStyle w:val="BodyText"/>
        <w:kinsoku w:val="0"/>
        <w:overflowPunct w:val="0"/>
        <w:spacing w:line="252" w:lineRule="auto"/>
        <w:ind w:left="417" w:right="139" w:hanging="300"/>
        <w:jc w:val="both"/>
        <w:rPr>
          <w:w w:val="115"/>
          <w:sz w:val="17"/>
          <w:szCs w:val="17"/>
        </w:rPr>
      </w:pPr>
      <w:r>
        <w:rPr>
          <w:w w:val="115"/>
          <w:sz w:val="17"/>
          <w:szCs w:val="17"/>
        </w:rPr>
        <w:t>Gerbing,</w:t>
      </w:r>
      <w:r>
        <w:rPr>
          <w:spacing w:val="40"/>
          <w:w w:val="115"/>
          <w:sz w:val="17"/>
          <w:szCs w:val="17"/>
        </w:rPr>
        <w:t xml:space="preserve"> </w:t>
      </w:r>
      <w:r>
        <w:rPr>
          <w:w w:val="115"/>
          <w:sz w:val="17"/>
          <w:szCs w:val="17"/>
        </w:rPr>
        <w:t>D.</w:t>
      </w:r>
      <w:r>
        <w:rPr>
          <w:spacing w:val="28"/>
          <w:w w:val="115"/>
          <w:sz w:val="17"/>
          <w:szCs w:val="17"/>
        </w:rPr>
        <w:t xml:space="preserve"> </w:t>
      </w:r>
      <w:r>
        <w:rPr>
          <w:w w:val="115"/>
          <w:sz w:val="17"/>
          <w:szCs w:val="17"/>
        </w:rPr>
        <w:t>W.,</w:t>
      </w:r>
      <w:r>
        <w:rPr>
          <w:spacing w:val="40"/>
          <w:w w:val="115"/>
          <w:sz w:val="17"/>
          <w:szCs w:val="17"/>
        </w:rPr>
        <w:t xml:space="preserve"> </w:t>
      </w:r>
      <w:r>
        <w:rPr>
          <w:rFonts w:ascii="Arial" w:hAnsi="Arial" w:cs="Arial"/>
          <w:w w:val="115"/>
          <w:sz w:val="16"/>
          <w:szCs w:val="16"/>
        </w:rPr>
        <w:t>&amp;</w:t>
      </w:r>
      <w:r>
        <w:rPr>
          <w:rFonts w:ascii="Arial" w:hAnsi="Arial" w:cs="Arial"/>
          <w:spacing w:val="39"/>
          <w:w w:val="115"/>
          <w:sz w:val="16"/>
          <w:szCs w:val="16"/>
        </w:rPr>
        <w:t xml:space="preserve"> </w:t>
      </w:r>
      <w:r>
        <w:rPr>
          <w:w w:val="115"/>
          <w:sz w:val="17"/>
          <w:szCs w:val="17"/>
        </w:rPr>
        <w:t>Anderson,</w:t>
      </w:r>
      <w:r>
        <w:rPr>
          <w:spacing w:val="40"/>
          <w:w w:val="115"/>
          <w:sz w:val="17"/>
          <w:szCs w:val="17"/>
        </w:rPr>
        <w:t xml:space="preserve"> </w:t>
      </w:r>
      <w:r>
        <w:rPr>
          <w:w w:val="115"/>
          <w:sz w:val="17"/>
          <w:szCs w:val="17"/>
        </w:rPr>
        <w:t>J.</w:t>
      </w:r>
      <w:r>
        <w:rPr>
          <w:spacing w:val="72"/>
          <w:w w:val="115"/>
          <w:sz w:val="17"/>
          <w:szCs w:val="17"/>
        </w:rPr>
        <w:t xml:space="preserve"> </w:t>
      </w:r>
      <w:r>
        <w:rPr>
          <w:w w:val="115"/>
          <w:sz w:val="17"/>
          <w:szCs w:val="17"/>
        </w:rPr>
        <w:t>C.</w:t>
      </w:r>
      <w:r>
        <w:rPr>
          <w:spacing w:val="34"/>
          <w:w w:val="115"/>
          <w:sz w:val="17"/>
          <w:szCs w:val="17"/>
        </w:rPr>
        <w:t xml:space="preserve"> </w:t>
      </w:r>
      <w:r>
        <w:rPr>
          <w:w w:val="115"/>
          <w:sz w:val="17"/>
          <w:szCs w:val="17"/>
        </w:rPr>
        <w:t>(1993).</w:t>
      </w:r>
      <w:r>
        <w:rPr>
          <w:spacing w:val="40"/>
          <w:w w:val="115"/>
          <w:sz w:val="17"/>
          <w:szCs w:val="17"/>
        </w:rPr>
        <w:t xml:space="preserve"> </w:t>
      </w:r>
      <w:r>
        <w:rPr>
          <w:w w:val="115"/>
          <w:sz w:val="17"/>
          <w:szCs w:val="17"/>
        </w:rPr>
        <w:t>Monte</w:t>
      </w:r>
      <w:r>
        <w:rPr>
          <w:spacing w:val="39"/>
          <w:w w:val="115"/>
          <w:sz w:val="17"/>
          <w:szCs w:val="17"/>
        </w:rPr>
        <w:t xml:space="preserve"> </w:t>
      </w:r>
      <w:r>
        <w:rPr>
          <w:w w:val="115"/>
          <w:sz w:val="17"/>
          <w:szCs w:val="17"/>
        </w:rPr>
        <w:t>Carlo</w:t>
      </w:r>
      <w:r>
        <w:rPr>
          <w:spacing w:val="28"/>
          <w:w w:val="115"/>
          <w:sz w:val="17"/>
          <w:szCs w:val="17"/>
        </w:rPr>
        <w:t xml:space="preserve"> </w:t>
      </w:r>
      <w:r>
        <w:rPr>
          <w:w w:val="115"/>
          <w:sz w:val="17"/>
          <w:szCs w:val="17"/>
        </w:rPr>
        <w:t>evaluation</w:t>
      </w:r>
      <w:r>
        <w:rPr>
          <w:spacing w:val="34"/>
          <w:w w:val="115"/>
          <w:sz w:val="17"/>
          <w:szCs w:val="17"/>
        </w:rPr>
        <w:t xml:space="preserve"> </w:t>
      </w:r>
      <w:r>
        <w:rPr>
          <w:w w:val="115"/>
          <w:sz w:val="17"/>
          <w:szCs w:val="17"/>
        </w:rPr>
        <w:t>of</w:t>
      </w:r>
      <w:r>
        <w:rPr>
          <w:spacing w:val="32"/>
          <w:w w:val="115"/>
          <w:sz w:val="17"/>
          <w:szCs w:val="17"/>
        </w:rPr>
        <w:t xml:space="preserve"> </w:t>
      </w:r>
      <w:r>
        <w:rPr>
          <w:w w:val="115"/>
          <w:sz w:val="17"/>
          <w:szCs w:val="17"/>
        </w:rPr>
        <w:t>goodness-of-fit</w:t>
      </w:r>
      <w:r>
        <w:rPr>
          <w:spacing w:val="-1"/>
          <w:w w:val="115"/>
          <w:sz w:val="17"/>
          <w:szCs w:val="17"/>
        </w:rPr>
        <w:t xml:space="preserve"> </w:t>
      </w:r>
      <w:r>
        <w:rPr>
          <w:w w:val="115"/>
          <w:sz w:val="17"/>
          <w:szCs w:val="17"/>
        </w:rPr>
        <w:t>indices</w:t>
      </w:r>
      <w:r>
        <w:rPr>
          <w:spacing w:val="10"/>
          <w:w w:val="115"/>
          <w:sz w:val="17"/>
          <w:szCs w:val="17"/>
        </w:rPr>
        <w:t xml:space="preserve"> </w:t>
      </w:r>
      <w:r>
        <w:rPr>
          <w:w w:val="115"/>
          <w:sz w:val="17"/>
          <w:szCs w:val="17"/>
        </w:rPr>
        <w:t>for</w:t>
      </w:r>
      <w:r>
        <w:rPr>
          <w:spacing w:val="12"/>
          <w:w w:val="115"/>
          <w:sz w:val="17"/>
          <w:szCs w:val="17"/>
        </w:rPr>
        <w:t xml:space="preserve"> </w:t>
      </w:r>
      <w:r>
        <w:rPr>
          <w:w w:val="115"/>
          <w:sz w:val="17"/>
          <w:szCs w:val="17"/>
        </w:rPr>
        <w:t>structural</w:t>
      </w:r>
      <w:r>
        <w:rPr>
          <w:spacing w:val="10"/>
          <w:w w:val="115"/>
          <w:sz w:val="17"/>
          <w:szCs w:val="17"/>
        </w:rPr>
        <w:t xml:space="preserve"> </w:t>
      </w:r>
      <w:r>
        <w:rPr>
          <w:w w:val="115"/>
          <w:sz w:val="17"/>
          <w:szCs w:val="17"/>
        </w:rPr>
        <w:t>equation</w:t>
      </w:r>
      <w:r>
        <w:rPr>
          <w:spacing w:val="32"/>
          <w:w w:val="115"/>
          <w:sz w:val="17"/>
          <w:szCs w:val="17"/>
        </w:rPr>
        <w:t xml:space="preserve"> </w:t>
      </w:r>
      <w:r>
        <w:rPr>
          <w:w w:val="115"/>
          <w:sz w:val="17"/>
          <w:szCs w:val="17"/>
        </w:rPr>
        <w:t>models.</w:t>
      </w:r>
      <w:r>
        <w:rPr>
          <w:spacing w:val="26"/>
          <w:w w:val="115"/>
          <w:sz w:val="17"/>
          <w:szCs w:val="17"/>
        </w:rPr>
        <w:t xml:space="preserve"> </w:t>
      </w:r>
      <w:r>
        <w:rPr>
          <w:w w:val="115"/>
          <w:sz w:val="17"/>
          <w:szCs w:val="17"/>
        </w:rPr>
        <w:t>In</w:t>
      </w:r>
      <w:r>
        <w:rPr>
          <w:spacing w:val="26"/>
          <w:w w:val="115"/>
          <w:sz w:val="17"/>
          <w:szCs w:val="17"/>
        </w:rPr>
        <w:t xml:space="preserve"> </w:t>
      </w:r>
      <w:r>
        <w:rPr>
          <w:w w:val="115"/>
          <w:sz w:val="17"/>
          <w:szCs w:val="17"/>
        </w:rPr>
        <w:t>K.</w:t>
      </w:r>
      <w:r>
        <w:rPr>
          <w:spacing w:val="16"/>
          <w:w w:val="115"/>
          <w:sz w:val="17"/>
          <w:szCs w:val="17"/>
        </w:rPr>
        <w:t xml:space="preserve"> </w:t>
      </w:r>
      <w:r>
        <w:rPr>
          <w:w w:val="115"/>
          <w:sz w:val="17"/>
          <w:szCs w:val="17"/>
        </w:rPr>
        <w:t>A.</w:t>
      </w:r>
      <w:r>
        <w:rPr>
          <w:spacing w:val="25"/>
          <w:w w:val="115"/>
          <w:sz w:val="17"/>
          <w:szCs w:val="17"/>
        </w:rPr>
        <w:t xml:space="preserve"> </w:t>
      </w:r>
      <w:r>
        <w:rPr>
          <w:w w:val="115"/>
          <w:sz w:val="17"/>
          <w:szCs w:val="17"/>
        </w:rPr>
        <w:t>Bollen</w:t>
      </w:r>
      <w:r>
        <w:rPr>
          <w:spacing w:val="23"/>
          <w:w w:val="115"/>
          <w:sz w:val="17"/>
          <w:szCs w:val="17"/>
        </w:rPr>
        <w:t xml:space="preserve"> </w:t>
      </w:r>
      <w:r>
        <w:rPr>
          <w:rFonts w:ascii="Arial" w:hAnsi="Arial" w:cs="Arial"/>
          <w:w w:val="115"/>
          <w:sz w:val="16"/>
          <w:szCs w:val="16"/>
        </w:rPr>
        <w:t>&amp;</w:t>
      </w:r>
      <w:r>
        <w:rPr>
          <w:rFonts w:ascii="Arial" w:hAnsi="Arial" w:cs="Arial"/>
          <w:spacing w:val="16"/>
          <w:w w:val="115"/>
          <w:sz w:val="16"/>
          <w:szCs w:val="16"/>
        </w:rPr>
        <w:t xml:space="preserve"> </w:t>
      </w:r>
      <w:r>
        <w:rPr>
          <w:rFonts w:ascii="Arial" w:hAnsi="Arial" w:cs="Arial"/>
          <w:w w:val="115"/>
          <w:sz w:val="16"/>
          <w:szCs w:val="16"/>
        </w:rPr>
        <w:t>J.</w:t>
      </w:r>
      <w:r>
        <w:rPr>
          <w:rFonts w:ascii="Arial" w:hAnsi="Arial" w:cs="Arial"/>
          <w:spacing w:val="40"/>
          <w:w w:val="115"/>
          <w:sz w:val="16"/>
          <w:szCs w:val="16"/>
        </w:rPr>
        <w:t xml:space="preserve"> </w:t>
      </w:r>
      <w:r>
        <w:rPr>
          <w:w w:val="115"/>
          <w:sz w:val="17"/>
          <w:szCs w:val="17"/>
        </w:rPr>
        <w:t>S.</w:t>
      </w:r>
      <w:r>
        <w:rPr>
          <w:spacing w:val="38"/>
          <w:w w:val="115"/>
          <w:sz w:val="17"/>
          <w:szCs w:val="17"/>
        </w:rPr>
        <w:t xml:space="preserve"> </w:t>
      </w:r>
      <w:r>
        <w:rPr>
          <w:w w:val="115"/>
          <w:sz w:val="17"/>
          <w:szCs w:val="17"/>
        </w:rPr>
        <w:t>Long</w:t>
      </w:r>
      <w:r>
        <w:rPr>
          <w:spacing w:val="24"/>
          <w:w w:val="115"/>
          <w:sz w:val="17"/>
          <w:szCs w:val="17"/>
        </w:rPr>
        <w:t xml:space="preserve"> </w:t>
      </w:r>
      <w:r>
        <w:rPr>
          <w:w w:val="115"/>
          <w:sz w:val="17"/>
          <w:szCs w:val="17"/>
        </w:rPr>
        <w:t>(Eds.),</w:t>
      </w:r>
      <w:r>
        <w:rPr>
          <w:spacing w:val="27"/>
          <w:w w:val="115"/>
          <w:sz w:val="17"/>
          <w:szCs w:val="17"/>
        </w:rPr>
        <w:t xml:space="preserve"> </w:t>
      </w:r>
      <w:r>
        <w:rPr>
          <w:i/>
          <w:iCs/>
          <w:w w:val="115"/>
          <w:sz w:val="17"/>
          <w:szCs w:val="17"/>
        </w:rPr>
        <w:t>Testing</w:t>
      </w:r>
      <w:r>
        <w:rPr>
          <w:i/>
          <w:iCs/>
          <w:spacing w:val="-1"/>
          <w:w w:val="115"/>
          <w:sz w:val="17"/>
          <w:szCs w:val="17"/>
        </w:rPr>
        <w:t xml:space="preserve"> </w:t>
      </w:r>
      <w:r>
        <w:rPr>
          <w:w w:val="115"/>
          <w:sz w:val="17"/>
          <w:szCs w:val="17"/>
        </w:rPr>
        <w:t>structural</w:t>
      </w:r>
      <w:r>
        <w:rPr>
          <w:spacing w:val="12"/>
          <w:w w:val="115"/>
          <w:sz w:val="17"/>
          <w:szCs w:val="17"/>
        </w:rPr>
        <w:t xml:space="preserve"> </w:t>
      </w:r>
      <w:r>
        <w:rPr>
          <w:w w:val="115"/>
          <w:sz w:val="17"/>
          <w:szCs w:val="17"/>
        </w:rPr>
        <w:t>equation</w:t>
      </w:r>
      <w:r>
        <w:rPr>
          <w:spacing w:val="25"/>
          <w:w w:val="115"/>
          <w:sz w:val="17"/>
          <w:szCs w:val="17"/>
        </w:rPr>
        <w:t xml:space="preserve"> </w:t>
      </w:r>
      <w:r>
        <w:rPr>
          <w:i/>
          <w:iCs/>
          <w:w w:val="115"/>
          <w:sz w:val="17"/>
          <w:szCs w:val="17"/>
        </w:rPr>
        <w:t>models</w:t>
      </w:r>
      <w:r>
        <w:rPr>
          <w:i/>
          <w:iCs/>
          <w:spacing w:val="30"/>
          <w:w w:val="115"/>
          <w:sz w:val="17"/>
          <w:szCs w:val="17"/>
        </w:rPr>
        <w:t xml:space="preserve"> </w:t>
      </w:r>
      <w:r>
        <w:rPr>
          <w:w w:val="115"/>
          <w:sz w:val="17"/>
          <w:szCs w:val="17"/>
        </w:rPr>
        <w:t>(pp.</w:t>
      </w:r>
      <w:r>
        <w:rPr>
          <w:spacing w:val="30"/>
          <w:w w:val="115"/>
          <w:sz w:val="17"/>
          <w:szCs w:val="17"/>
        </w:rPr>
        <w:t xml:space="preserve"> </w:t>
      </w:r>
      <w:r>
        <w:rPr>
          <w:w w:val="115"/>
          <w:sz w:val="17"/>
          <w:szCs w:val="17"/>
        </w:rPr>
        <w:t>40-65).</w:t>
      </w:r>
      <w:r>
        <w:rPr>
          <w:spacing w:val="37"/>
          <w:w w:val="115"/>
          <w:sz w:val="17"/>
          <w:szCs w:val="17"/>
        </w:rPr>
        <w:t xml:space="preserve"> </w:t>
      </w:r>
      <w:r>
        <w:rPr>
          <w:w w:val="115"/>
          <w:sz w:val="17"/>
          <w:szCs w:val="17"/>
        </w:rPr>
        <w:t>Newbury</w:t>
      </w:r>
      <w:r>
        <w:rPr>
          <w:spacing w:val="33"/>
          <w:w w:val="115"/>
          <w:sz w:val="17"/>
          <w:szCs w:val="17"/>
        </w:rPr>
        <w:t xml:space="preserve"> </w:t>
      </w:r>
      <w:r>
        <w:rPr>
          <w:w w:val="115"/>
          <w:sz w:val="17"/>
          <w:szCs w:val="17"/>
        </w:rPr>
        <w:t>Park,</w:t>
      </w:r>
      <w:r>
        <w:rPr>
          <w:spacing w:val="25"/>
          <w:w w:val="115"/>
          <w:sz w:val="17"/>
          <w:szCs w:val="17"/>
        </w:rPr>
        <w:t xml:space="preserve"> </w:t>
      </w:r>
      <w:r>
        <w:rPr>
          <w:w w:val="115"/>
          <w:sz w:val="17"/>
          <w:szCs w:val="17"/>
        </w:rPr>
        <w:t>CA:</w:t>
      </w:r>
      <w:r>
        <w:rPr>
          <w:spacing w:val="22"/>
          <w:w w:val="115"/>
          <w:sz w:val="17"/>
          <w:szCs w:val="17"/>
        </w:rPr>
        <w:t xml:space="preserve"> </w:t>
      </w:r>
      <w:r>
        <w:rPr>
          <w:w w:val="115"/>
          <w:sz w:val="17"/>
          <w:szCs w:val="17"/>
        </w:rPr>
        <w:t>Sage.</w:t>
      </w:r>
    </w:p>
    <w:p w14:paraId="000DABF3" w14:textId="77777777" w:rsidR="00D37A87" w:rsidRDefault="00D37A87" w:rsidP="00D37A87">
      <w:pPr>
        <w:pStyle w:val="BodyText"/>
        <w:kinsoku w:val="0"/>
        <w:overflowPunct w:val="0"/>
        <w:spacing w:line="185" w:lineRule="exact"/>
        <w:ind w:left="121"/>
        <w:jc w:val="both"/>
        <w:rPr>
          <w:w w:val="115"/>
          <w:sz w:val="17"/>
          <w:szCs w:val="17"/>
        </w:rPr>
      </w:pPr>
      <w:r>
        <w:rPr>
          <w:w w:val="115"/>
          <w:sz w:val="17"/>
          <w:szCs w:val="17"/>
        </w:rPr>
        <w:t>Harrell,</w:t>
      </w:r>
      <w:r>
        <w:rPr>
          <w:spacing w:val="36"/>
          <w:w w:val="115"/>
          <w:sz w:val="17"/>
          <w:szCs w:val="17"/>
        </w:rPr>
        <w:t xml:space="preserve"> </w:t>
      </w:r>
      <w:r>
        <w:rPr>
          <w:w w:val="115"/>
          <w:sz w:val="17"/>
          <w:szCs w:val="17"/>
        </w:rPr>
        <w:t>S.</w:t>
      </w:r>
      <w:r>
        <w:rPr>
          <w:spacing w:val="40"/>
          <w:w w:val="115"/>
          <w:sz w:val="17"/>
          <w:szCs w:val="17"/>
        </w:rPr>
        <w:t xml:space="preserve"> </w:t>
      </w:r>
      <w:r>
        <w:rPr>
          <w:w w:val="115"/>
          <w:sz w:val="17"/>
          <w:szCs w:val="17"/>
        </w:rPr>
        <w:t>P.</w:t>
      </w:r>
      <w:r>
        <w:rPr>
          <w:spacing w:val="40"/>
          <w:w w:val="115"/>
          <w:sz w:val="17"/>
          <w:szCs w:val="17"/>
        </w:rPr>
        <w:t xml:space="preserve"> </w:t>
      </w:r>
      <w:r>
        <w:rPr>
          <w:w w:val="115"/>
          <w:sz w:val="17"/>
          <w:szCs w:val="17"/>
        </w:rPr>
        <w:t>(1994).</w:t>
      </w:r>
      <w:r>
        <w:rPr>
          <w:spacing w:val="38"/>
          <w:w w:val="115"/>
          <w:sz w:val="17"/>
          <w:szCs w:val="17"/>
        </w:rPr>
        <w:t xml:space="preserve"> </w:t>
      </w:r>
      <w:r>
        <w:rPr>
          <w:i/>
          <w:iCs/>
          <w:w w:val="115"/>
          <w:sz w:val="17"/>
          <w:szCs w:val="17"/>
        </w:rPr>
        <w:t>The</w:t>
      </w:r>
      <w:r>
        <w:rPr>
          <w:i/>
          <w:iCs/>
          <w:spacing w:val="39"/>
          <w:w w:val="115"/>
          <w:sz w:val="17"/>
          <w:szCs w:val="17"/>
        </w:rPr>
        <w:t xml:space="preserve"> </w:t>
      </w:r>
      <w:r>
        <w:rPr>
          <w:i/>
          <w:iCs/>
          <w:w w:val="115"/>
          <w:sz w:val="17"/>
          <w:szCs w:val="17"/>
        </w:rPr>
        <w:t>Racism and</w:t>
      </w:r>
      <w:r>
        <w:rPr>
          <w:i/>
          <w:iCs/>
          <w:spacing w:val="30"/>
          <w:w w:val="115"/>
          <w:sz w:val="17"/>
          <w:szCs w:val="17"/>
        </w:rPr>
        <w:t xml:space="preserve"> </w:t>
      </w:r>
      <w:r>
        <w:rPr>
          <w:i/>
          <w:iCs/>
          <w:w w:val="115"/>
          <w:sz w:val="17"/>
          <w:szCs w:val="17"/>
        </w:rPr>
        <w:t>Life Experience</w:t>
      </w:r>
      <w:r>
        <w:rPr>
          <w:i/>
          <w:iCs/>
          <w:spacing w:val="33"/>
          <w:w w:val="115"/>
          <w:sz w:val="17"/>
          <w:szCs w:val="17"/>
        </w:rPr>
        <w:t xml:space="preserve"> </w:t>
      </w:r>
      <w:r>
        <w:rPr>
          <w:i/>
          <w:iCs/>
          <w:w w:val="115"/>
          <w:sz w:val="17"/>
          <w:szCs w:val="17"/>
        </w:rPr>
        <w:t>Scales.</w:t>
      </w:r>
      <w:r>
        <w:rPr>
          <w:i/>
          <w:iCs/>
          <w:spacing w:val="36"/>
          <w:w w:val="115"/>
          <w:sz w:val="17"/>
          <w:szCs w:val="17"/>
        </w:rPr>
        <w:t xml:space="preserve"> </w:t>
      </w:r>
      <w:r>
        <w:rPr>
          <w:w w:val="115"/>
          <w:sz w:val="17"/>
          <w:szCs w:val="17"/>
        </w:rPr>
        <w:t>Unpublished</w:t>
      </w:r>
      <w:r>
        <w:rPr>
          <w:spacing w:val="40"/>
          <w:w w:val="115"/>
          <w:sz w:val="17"/>
          <w:szCs w:val="17"/>
        </w:rPr>
        <w:t xml:space="preserve"> </w:t>
      </w:r>
      <w:r>
        <w:rPr>
          <w:w w:val="115"/>
          <w:sz w:val="17"/>
          <w:szCs w:val="17"/>
        </w:rPr>
        <w:t>manuscript.</w:t>
      </w:r>
    </w:p>
    <w:p w14:paraId="278A2FA4" w14:textId="77777777" w:rsidR="00D37A87" w:rsidRDefault="00D37A87" w:rsidP="00D37A87">
      <w:pPr>
        <w:pStyle w:val="BodyText"/>
        <w:kinsoku w:val="0"/>
        <w:overflowPunct w:val="0"/>
        <w:rPr>
          <w:sz w:val="17"/>
          <w:szCs w:val="17"/>
        </w:rPr>
      </w:pPr>
    </w:p>
    <w:p w14:paraId="7B52806A" w14:textId="77777777" w:rsidR="00D37A87" w:rsidRDefault="00D37A87" w:rsidP="00D37A87">
      <w:pPr>
        <w:pStyle w:val="BodyText"/>
        <w:kinsoku w:val="0"/>
        <w:overflowPunct w:val="0"/>
        <w:ind w:left="122"/>
        <w:rPr>
          <w:spacing w:val="-2"/>
          <w:w w:val="105"/>
          <w:sz w:val="13"/>
          <w:szCs w:val="13"/>
        </w:rPr>
      </w:pPr>
      <w:r>
        <w:rPr>
          <w:spacing w:val="-2"/>
          <w:w w:val="105"/>
          <w:sz w:val="13"/>
          <w:szCs w:val="13"/>
        </w:rPr>
        <w:t>MEASUREMENT</w:t>
      </w:r>
      <w:r>
        <w:rPr>
          <w:spacing w:val="-5"/>
          <w:w w:val="105"/>
          <w:sz w:val="13"/>
          <w:szCs w:val="13"/>
        </w:rPr>
        <w:t xml:space="preserve"> </w:t>
      </w:r>
      <w:r>
        <w:rPr>
          <w:spacing w:val="-2"/>
          <w:w w:val="105"/>
          <w:sz w:val="13"/>
          <w:szCs w:val="13"/>
        </w:rPr>
        <w:t>AND EVALUATION</w:t>
      </w:r>
      <w:r>
        <w:rPr>
          <w:spacing w:val="5"/>
          <w:w w:val="105"/>
          <w:sz w:val="13"/>
          <w:szCs w:val="13"/>
        </w:rPr>
        <w:t xml:space="preserve"> </w:t>
      </w:r>
      <w:r>
        <w:rPr>
          <w:spacing w:val="-2"/>
          <w:w w:val="105"/>
          <w:sz w:val="13"/>
          <w:szCs w:val="13"/>
        </w:rPr>
        <w:t>IN</w:t>
      </w:r>
      <w:r>
        <w:rPr>
          <w:spacing w:val="-6"/>
          <w:w w:val="105"/>
          <w:sz w:val="13"/>
          <w:szCs w:val="13"/>
        </w:rPr>
        <w:t xml:space="preserve"> </w:t>
      </w:r>
      <w:r>
        <w:rPr>
          <w:spacing w:val="-2"/>
          <w:w w:val="105"/>
          <w:sz w:val="13"/>
          <w:szCs w:val="13"/>
        </w:rPr>
        <w:t>COUNSELING AND DEVELOPMENT/</w:t>
      </w:r>
      <w:r>
        <w:rPr>
          <w:spacing w:val="18"/>
          <w:w w:val="105"/>
          <w:sz w:val="13"/>
          <w:szCs w:val="13"/>
        </w:rPr>
        <w:t xml:space="preserve"> </w:t>
      </w:r>
      <w:r>
        <w:rPr>
          <w:spacing w:val="-2"/>
          <w:w w:val="105"/>
          <w:sz w:val="13"/>
          <w:szCs w:val="13"/>
        </w:rPr>
        <w:t>OCTOBER</w:t>
      </w:r>
      <w:r>
        <w:rPr>
          <w:spacing w:val="-6"/>
          <w:w w:val="105"/>
          <w:sz w:val="13"/>
          <w:szCs w:val="13"/>
        </w:rPr>
        <w:t xml:space="preserve"> </w:t>
      </w:r>
      <w:r>
        <w:rPr>
          <w:spacing w:val="-2"/>
          <w:w w:val="105"/>
          <w:sz w:val="13"/>
          <w:szCs w:val="13"/>
        </w:rPr>
        <w:t>1999 / VOL.</w:t>
      </w:r>
      <w:r>
        <w:rPr>
          <w:spacing w:val="-5"/>
          <w:w w:val="105"/>
          <w:sz w:val="13"/>
          <w:szCs w:val="13"/>
        </w:rPr>
        <w:t xml:space="preserve"> </w:t>
      </w:r>
      <w:r>
        <w:rPr>
          <w:spacing w:val="-2"/>
          <w:w w:val="105"/>
          <w:sz w:val="13"/>
          <w:szCs w:val="13"/>
        </w:rPr>
        <w:t>32</w:t>
      </w:r>
    </w:p>
    <w:p w14:paraId="2715682F" w14:textId="77777777" w:rsidR="00D37A87" w:rsidRDefault="00D37A87" w:rsidP="00D37A87">
      <w:pPr>
        <w:pStyle w:val="BodyText"/>
        <w:kinsoku w:val="0"/>
        <w:overflowPunct w:val="0"/>
        <w:rPr>
          <w:sz w:val="13"/>
          <w:szCs w:val="13"/>
        </w:rPr>
      </w:pPr>
    </w:p>
    <w:p w14:paraId="7B4A8858" w14:textId="77777777" w:rsidR="00D37A87" w:rsidRDefault="00D37A87" w:rsidP="00D37A87">
      <w:pPr>
        <w:pStyle w:val="BodyText"/>
        <w:kinsoku w:val="0"/>
        <w:overflowPunct w:val="0"/>
        <w:ind w:left="126"/>
        <w:rPr>
          <w:spacing w:val="-4"/>
          <w:sz w:val="19"/>
          <w:szCs w:val="19"/>
        </w:rPr>
      </w:pPr>
      <w:r>
        <w:rPr>
          <w:spacing w:val="-4"/>
          <w:sz w:val="19"/>
          <w:szCs w:val="19"/>
        </w:rPr>
        <w:t>164</w:t>
      </w:r>
    </w:p>
    <w:p w14:paraId="755D9DCA" w14:textId="77777777" w:rsidR="00D37A87" w:rsidRDefault="00D37A87" w:rsidP="00D37A87">
      <w:pPr>
        <w:pStyle w:val="BodyText"/>
        <w:kinsoku w:val="0"/>
        <w:overflowPunct w:val="0"/>
        <w:ind w:left="126"/>
        <w:rPr>
          <w:spacing w:val="-4"/>
          <w:sz w:val="19"/>
          <w:szCs w:val="19"/>
        </w:rPr>
        <w:sectPr w:rsidR="00D37A87">
          <w:type w:val="continuous"/>
          <w:pgSz w:w="10080" w:h="14400"/>
          <w:pgMar w:top="720" w:right="1300" w:bottom="280" w:left="1400" w:header="720" w:footer="720" w:gutter="0"/>
          <w:cols w:space="720" w:equalWidth="0">
            <w:col w:w="7380"/>
          </w:cols>
          <w:noEndnote/>
        </w:sectPr>
      </w:pPr>
    </w:p>
    <w:p w14:paraId="237B381C" w14:textId="77777777" w:rsidR="00D37A87" w:rsidRDefault="00D37A87" w:rsidP="00D37A87">
      <w:pPr>
        <w:pStyle w:val="BodyText"/>
        <w:kinsoku w:val="0"/>
        <w:overflowPunct w:val="0"/>
        <w:spacing w:before="1"/>
        <w:rPr>
          <w:sz w:val="15"/>
          <w:szCs w:val="15"/>
        </w:rPr>
      </w:pPr>
    </w:p>
    <w:p w14:paraId="49244909" w14:textId="77777777" w:rsidR="00D37A87" w:rsidRDefault="00D37A87" w:rsidP="00D37A87">
      <w:pPr>
        <w:pStyle w:val="BodyText"/>
        <w:kinsoku w:val="0"/>
        <w:overflowPunct w:val="0"/>
        <w:spacing w:before="52" w:line="249" w:lineRule="auto"/>
        <w:ind w:left="472" w:right="126" w:hanging="305"/>
        <w:jc w:val="both"/>
        <w:rPr>
          <w:w w:val="110"/>
          <w:sz w:val="17"/>
          <w:szCs w:val="17"/>
        </w:rPr>
      </w:pPr>
      <w:r>
        <w:rPr>
          <w:w w:val="110"/>
          <w:sz w:val="17"/>
          <w:szCs w:val="17"/>
        </w:rPr>
        <w:t>Harrell,</w:t>
      </w:r>
      <w:r>
        <w:rPr>
          <w:spacing w:val="30"/>
          <w:w w:val="110"/>
          <w:sz w:val="17"/>
          <w:szCs w:val="17"/>
        </w:rPr>
        <w:t xml:space="preserve"> </w:t>
      </w:r>
      <w:r>
        <w:rPr>
          <w:w w:val="110"/>
          <w:sz w:val="17"/>
          <w:szCs w:val="17"/>
        </w:rPr>
        <w:t>S.</w:t>
      </w:r>
      <w:r>
        <w:rPr>
          <w:spacing w:val="40"/>
          <w:w w:val="110"/>
          <w:sz w:val="17"/>
          <w:szCs w:val="17"/>
        </w:rPr>
        <w:t xml:space="preserve"> </w:t>
      </w:r>
      <w:r>
        <w:rPr>
          <w:w w:val="110"/>
          <w:sz w:val="17"/>
          <w:szCs w:val="17"/>
        </w:rPr>
        <w:t>P.</w:t>
      </w:r>
      <w:r>
        <w:rPr>
          <w:spacing w:val="40"/>
          <w:w w:val="110"/>
          <w:sz w:val="17"/>
          <w:szCs w:val="17"/>
        </w:rPr>
        <w:t xml:space="preserve"> </w:t>
      </w:r>
      <w:r>
        <w:rPr>
          <w:w w:val="110"/>
          <w:sz w:val="17"/>
          <w:szCs w:val="17"/>
        </w:rPr>
        <w:t>(1995).</w:t>
      </w:r>
      <w:r>
        <w:rPr>
          <w:spacing w:val="39"/>
          <w:w w:val="110"/>
          <w:sz w:val="17"/>
          <w:szCs w:val="17"/>
        </w:rPr>
        <w:t xml:space="preserve"> </w:t>
      </w:r>
      <w:r>
        <w:rPr>
          <w:i/>
          <w:iCs/>
          <w:w w:val="110"/>
          <w:sz w:val="18"/>
          <w:szCs w:val="18"/>
        </w:rPr>
        <w:t>The Racism and Ufe</w:t>
      </w:r>
      <w:r>
        <w:rPr>
          <w:i/>
          <w:iCs/>
          <w:spacing w:val="37"/>
          <w:w w:val="110"/>
          <w:sz w:val="18"/>
          <w:szCs w:val="18"/>
        </w:rPr>
        <w:t xml:space="preserve"> </w:t>
      </w:r>
      <w:r>
        <w:rPr>
          <w:i/>
          <w:iCs/>
          <w:w w:val="110"/>
          <w:sz w:val="18"/>
          <w:szCs w:val="18"/>
        </w:rPr>
        <w:t>Experience</w:t>
      </w:r>
      <w:r>
        <w:rPr>
          <w:i/>
          <w:iCs/>
          <w:spacing w:val="35"/>
          <w:w w:val="110"/>
          <w:sz w:val="18"/>
          <w:szCs w:val="18"/>
        </w:rPr>
        <w:t xml:space="preserve"> </w:t>
      </w:r>
      <w:r>
        <w:rPr>
          <w:i/>
          <w:iCs/>
          <w:w w:val="110"/>
          <w:sz w:val="18"/>
          <w:szCs w:val="18"/>
        </w:rPr>
        <w:t>Scales-Brief Versi.on.</w:t>
      </w:r>
      <w:r>
        <w:rPr>
          <w:i/>
          <w:iCs/>
          <w:spacing w:val="38"/>
          <w:w w:val="110"/>
          <w:sz w:val="18"/>
          <w:szCs w:val="18"/>
        </w:rPr>
        <w:t xml:space="preserve"> </w:t>
      </w:r>
      <w:r>
        <w:rPr>
          <w:w w:val="110"/>
          <w:sz w:val="17"/>
          <w:szCs w:val="17"/>
        </w:rPr>
        <w:t>Unpublished manuscript.</w:t>
      </w:r>
    </w:p>
    <w:p w14:paraId="1012C752" w14:textId="77777777" w:rsidR="00D37A87" w:rsidRDefault="00D37A87" w:rsidP="00D37A87">
      <w:pPr>
        <w:pStyle w:val="BodyText"/>
        <w:kinsoku w:val="0"/>
        <w:overflowPunct w:val="0"/>
        <w:spacing w:line="232" w:lineRule="auto"/>
        <w:ind w:left="480" w:right="102" w:hanging="318"/>
        <w:jc w:val="both"/>
        <w:rPr>
          <w:w w:val="110"/>
          <w:sz w:val="17"/>
          <w:szCs w:val="17"/>
        </w:rPr>
      </w:pPr>
      <w:r>
        <w:rPr>
          <w:w w:val="110"/>
          <w:sz w:val="17"/>
          <w:szCs w:val="17"/>
        </w:rPr>
        <w:t>Harrell,</w:t>
      </w:r>
      <w:r>
        <w:rPr>
          <w:spacing w:val="21"/>
          <w:w w:val="110"/>
          <w:sz w:val="17"/>
          <w:szCs w:val="17"/>
        </w:rPr>
        <w:t xml:space="preserve"> </w:t>
      </w:r>
      <w:r>
        <w:rPr>
          <w:w w:val="110"/>
          <w:sz w:val="17"/>
          <w:szCs w:val="17"/>
        </w:rPr>
        <w:t>S.</w:t>
      </w:r>
      <w:r>
        <w:rPr>
          <w:spacing w:val="28"/>
          <w:w w:val="110"/>
          <w:sz w:val="17"/>
          <w:szCs w:val="17"/>
        </w:rPr>
        <w:t xml:space="preserve"> </w:t>
      </w:r>
      <w:r>
        <w:rPr>
          <w:w w:val="110"/>
          <w:sz w:val="17"/>
          <w:szCs w:val="17"/>
        </w:rPr>
        <w:t>P.</w:t>
      </w:r>
      <w:r>
        <w:rPr>
          <w:spacing w:val="18"/>
          <w:w w:val="110"/>
          <w:sz w:val="17"/>
          <w:szCs w:val="17"/>
        </w:rPr>
        <w:t xml:space="preserve"> </w:t>
      </w:r>
      <w:r>
        <w:rPr>
          <w:w w:val="110"/>
          <w:sz w:val="17"/>
          <w:szCs w:val="17"/>
        </w:rPr>
        <w:t>(1997,</w:t>
      </w:r>
      <w:r>
        <w:rPr>
          <w:spacing w:val="25"/>
          <w:w w:val="110"/>
          <w:sz w:val="17"/>
          <w:szCs w:val="17"/>
        </w:rPr>
        <w:t xml:space="preserve"> </w:t>
      </w:r>
      <w:r>
        <w:rPr>
          <w:w w:val="110"/>
          <w:sz w:val="17"/>
          <w:szCs w:val="17"/>
        </w:rPr>
        <w:t>May).</w:t>
      </w:r>
      <w:r>
        <w:rPr>
          <w:spacing w:val="31"/>
          <w:w w:val="110"/>
          <w:sz w:val="17"/>
          <w:szCs w:val="17"/>
        </w:rPr>
        <w:t xml:space="preserve"> </w:t>
      </w:r>
      <w:r>
        <w:rPr>
          <w:i/>
          <w:iCs/>
          <w:w w:val="110"/>
          <w:sz w:val="18"/>
          <w:szCs w:val="18"/>
        </w:rPr>
        <w:t>Development and</w:t>
      </w:r>
      <w:r>
        <w:rPr>
          <w:i/>
          <w:iCs/>
          <w:spacing w:val="20"/>
          <w:w w:val="110"/>
          <w:sz w:val="18"/>
          <w:szCs w:val="18"/>
        </w:rPr>
        <w:t xml:space="preserve"> </w:t>
      </w:r>
      <w:r>
        <w:rPr>
          <w:i/>
          <w:iCs/>
          <w:w w:val="110"/>
          <w:sz w:val="18"/>
          <w:szCs w:val="18"/>
        </w:rPr>
        <w:t>validation of</w:t>
      </w:r>
      <w:r>
        <w:rPr>
          <w:i/>
          <w:iCs/>
          <w:spacing w:val="15"/>
          <w:w w:val="110"/>
          <w:sz w:val="18"/>
          <w:szCs w:val="18"/>
        </w:rPr>
        <w:t xml:space="preserve"> </w:t>
      </w:r>
      <w:r>
        <w:rPr>
          <w:i/>
          <w:iCs/>
          <w:w w:val="110"/>
          <w:sz w:val="18"/>
          <w:szCs w:val="18"/>
        </w:rPr>
        <w:t>scales</w:t>
      </w:r>
      <w:r>
        <w:rPr>
          <w:i/>
          <w:iCs/>
          <w:spacing w:val="14"/>
          <w:w w:val="110"/>
          <w:sz w:val="18"/>
          <w:szCs w:val="18"/>
        </w:rPr>
        <w:t xml:space="preserve"> </w:t>
      </w:r>
      <w:r>
        <w:rPr>
          <w:i/>
          <w:iCs/>
          <w:w w:val="110"/>
          <w:sz w:val="19"/>
          <w:szCs w:val="19"/>
        </w:rPr>
        <w:t>to</w:t>
      </w:r>
      <w:r>
        <w:rPr>
          <w:i/>
          <w:iCs/>
          <w:spacing w:val="-4"/>
          <w:w w:val="110"/>
          <w:sz w:val="19"/>
          <w:szCs w:val="19"/>
        </w:rPr>
        <w:t xml:space="preserve"> </w:t>
      </w:r>
      <w:r>
        <w:rPr>
          <w:i/>
          <w:iCs/>
          <w:w w:val="110"/>
          <w:sz w:val="18"/>
          <w:szCs w:val="18"/>
        </w:rPr>
        <w:t>measure racism-related</w:t>
      </w:r>
      <w:r>
        <w:rPr>
          <w:i/>
          <w:iCs/>
          <w:spacing w:val="-3"/>
          <w:w w:val="110"/>
          <w:sz w:val="18"/>
          <w:szCs w:val="18"/>
        </w:rPr>
        <w:t xml:space="preserve"> </w:t>
      </w:r>
      <w:r>
        <w:rPr>
          <w:i/>
          <w:iCs/>
          <w:w w:val="110"/>
          <w:sz w:val="18"/>
          <w:szCs w:val="18"/>
        </w:rPr>
        <w:t xml:space="preserve">stress. </w:t>
      </w:r>
      <w:r>
        <w:rPr>
          <w:w w:val="110"/>
          <w:sz w:val="17"/>
          <w:szCs w:val="17"/>
        </w:rPr>
        <w:t>Poster</w:t>
      </w:r>
      <w:r>
        <w:rPr>
          <w:spacing w:val="19"/>
          <w:w w:val="110"/>
          <w:sz w:val="17"/>
          <w:szCs w:val="17"/>
        </w:rPr>
        <w:t xml:space="preserve"> </w:t>
      </w:r>
      <w:r>
        <w:rPr>
          <w:w w:val="110"/>
          <w:sz w:val="17"/>
          <w:szCs w:val="17"/>
        </w:rPr>
        <w:t>presented</w:t>
      </w:r>
      <w:r>
        <w:rPr>
          <w:spacing w:val="32"/>
          <w:w w:val="110"/>
          <w:sz w:val="17"/>
          <w:szCs w:val="17"/>
        </w:rPr>
        <w:t xml:space="preserve"> </w:t>
      </w:r>
      <w:r>
        <w:rPr>
          <w:w w:val="110"/>
          <w:sz w:val="17"/>
          <w:szCs w:val="17"/>
        </w:rPr>
        <w:t>at</w:t>
      </w:r>
      <w:r>
        <w:rPr>
          <w:spacing w:val="32"/>
          <w:w w:val="110"/>
          <w:sz w:val="17"/>
          <w:szCs w:val="17"/>
        </w:rPr>
        <w:t xml:space="preserve"> </w:t>
      </w:r>
      <w:r>
        <w:rPr>
          <w:w w:val="110"/>
          <w:sz w:val="17"/>
          <w:szCs w:val="17"/>
        </w:rPr>
        <w:t>the</w:t>
      </w:r>
      <w:r>
        <w:rPr>
          <w:spacing w:val="30"/>
          <w:w w:val="110"/>
          <w:sz w:val="17"/>
          <w:szCs w:val="17"/>
        </w:rPr>
        <w:t xml:space="preserve"> </w:t>
      </w:r>
      <w:r>
        <w:rPr>
          <w:w w:val="110"/>
          <w:sz w:val="17"/>
          <w:szCs w:val="17"/>
        </w:rPr>
        <w:t>6th</w:t>
      </w:r>
      <w:r>
        <w:rPr>
          <w:spacing w:val="32"/>
          <w:w w:val="110"/>
          <w:sz w:val="17"/>
          <w:szCs w:val="17"/>
        </w:rPr>
        <w:t xml:space="preserve"> </w:t>
      </w:r>
      <w:r>
        <w:rPr>
          <w:w w:val="110"/>
          <w:sz w:val="17"/>
          <w:szCs w:val="17"/>
        </w:rPr>
        <w:t>biennial</w:t>
      </w:r>
      <w:r>
        <w:rPr>
          <w:spacing w:val="18"/>
          <w:w w:val="110"/>
          <w:sz w:val="17"/>
          <w:szCs w:val="17"/>
        </w:rPr>
        <w:t xml:space="preserve"> </w:t>
      </w:r>
      <w:r>
        <w:rPr>
          <w:w w:val="110"/>
          <w:sz w:val="17"/>
          <w:szCs w:val="17"/>
        </w:rPr>
        <w:t>conference</w:t>
      </w:r>
      <w:r>
        <w:rPr>
          <w:spacing w:val="31"/>
          <w:w w:val="110"/>
          <w:sz w:val="17"/>
          <w:szCs w:val="17"/>
        </w:rPr>
        <w:t xml:space="preserve"> </w:t>
      </w:r>
      <w:r>
        <w:rPr>
          <w:w w:val="110"/>
          <w:sz w:val="17"/>
          <w:szCs w:val="17"/>
        </w:rPr>
        <w:t>of</w:t>
      </w:r>
      <w:r>
        <w:rPr>
          <w:spacing w:val="15"/>
          <w:w w:val="110"/>
          <w:sz w:val="17"/>
          <w:szCs w:val="17"/>
        </w:rPr>
        <w:t xml:space="preserve"> </w:t>
      </w:r>
      <w:r>
        <w:rPr>
          <w:w w:val="110"/>
          <w:sz w:val="17"/>
          <w:szCs w:val="17"/>
        </w:rPr>
        <w:t>the</w:t>
      </w:r>
      <w:r>
        <w:rPr>
          <w:spacing w:val="40"/>
          <w:w w:val="110"/>
          <w:sz w:val="17"/>
          <w:szCs w:val="17"/>
        </w:rPr>
        <w:t xml:space="preserve"> </w:t>
      </w:r>
      <w:r>
        <w:rPr>
          <w:w w:val="110"/>
          <w:sz w:val="17"/>
          <w:szCs w:val="17"/>
        </w:rPr>
        <w:t>Society</w:t>
      </w:r>
      <w:r>
        <w:rPr>
          <w:spacing w:val="15"/>
          <w:w w:val="110"/>
          <w:sz w:val="17"/>
          <w:szCs w:val="17"/>
        </w:rPr>
        <w:t xml:space="preserve"> </w:t>
      </w:r>
      <w:r>
        <w:rPr>
          <w:w w:val="110"/>
          <w:sz w:val="17"/>
          <w:szCs w:val="17"/>
        </w:rPr>
        <w:t>for</w:t>
      </w:r>
      <w:r>
        <w:rPr>
          <w:spacing w:val="14"/>
          <w:w w:val="110"/>
          <w:sz w:val="17"/>
          <w:szCs w:val="17"/>
        </w:rPr>
        <w:t xml:space="preserve"> </w:t>
      </w:r>
      <w:r>
        <w:rPr>
          <w:w w:val="110"/>
          <w:sz w:val="17"/>
          <w:szCs w:val="17"/>
        </w:rPr>
        <w:t>Community</w:t>
      </w:r>
    </w:p>
    <w:p w14:paraId="3B756197" w14:textId="77777777" w:rsidR="00D37A87" w:rsidRDefault="00D37A87" w:rsidP="00D37A87">
      <w:pPr>
        <w:pStyle w:val="BodyText"/>
        <w:kinsoku w:val="0"/>
        <w:overflowPunct w:val="0"/>
        <w:ind w:left="466"/>
        <w:jc w:val="both"/>
        <w:rPr>
          <w:w w:val="110"/>
          <w:sz w:val="17"/>
          <w:szCs w:val="17"/>
        </w:rPr>
      </w:pPr>
      <w:r>
        <w:rPr>
          <w:w w:val="110"/>
          <w:sz w:val="17"/>
          <w:szCs w:val="17"/>
        </w:rPr>
        <w:t>Research</w:t>
      </w:r>
      <w:r>
        <w:rPr>
          <w:spacing w:val="40"/>
          <w:w w:val="110"/>
          <w:sz w:val="17"/>
          <w:szCs w:val="17"/>
        </w:rPr>
        <w:t xml:space="preserve"> </w:t>
      </w:r>
      <w:r>
        <w:rPr>
          <w:w w:val="110"/>
          <w:sz w:val="17"/>
          <w:szCs w:val="17"/>
        </w:rPr>
        <w:t>and</w:t>
      </w:r>
      <w:r>
        <w:rPr>
          <w:spacing w:val="40"/>
          <w:w w:val="110"/>
          <w:sz w:val="17"/>
          <w:szCs w:val="17"/>
        </w:rPr>
        <w:t xml:space="preserve"> </w:t>
      </w:r>
      <w:r>
        <w:rPr>
          <w:w w:val="110"/>
          <w:sz w:val="17"/>
          <w:szCs w:val="17"/>
        </w:rPr>
        <w:t>Action,</w:t>
      </w:r>
      <w:r>
        <w:rPr>
          <w:spacing w:val="40"/>
          <w:w w:val="110"/>
          <w:sz w:val="17"/>
          <w:szCs w:val="17"/>
        </w:rPr>
        <w:t xml:space="preserve"> </w:t>
      </w:r>
      <w:r>
        <w:rPr>
          <w:w w:val="110"/>
          <w:sz w:val="17"/>
          <w:szCs w:val="17"/>
        </w:rPr>
        <w:t>Columbia, SC.</w:t>
      </w:r>
    </w:p>
    <w:p w14:paraId="212DBEAA" w14:textId="77777777" w:rsidR="00D37A87" w:rsidRDefault="00D37A87" w:rsidP="00D37A87">
      <w:pPr>
        <w:pStyle w:val="BodyText"/>
        <w:kinsoku w:val="0"/>
        <w:overflowPunct w:val="0"/>
        <w:spacing w:before="2" w:line="244" w:lineRule="auto"/>
        <w:ind w:left="460" w:right="104" w:hanging="308"/>
        <w:jc w:val="both"/>
        <w:rPr>
          <w:w w:val="110"/>
          <w:sz w:val="17"/>
          <w:szCs w:val="17"/>
        </w:rPr>
      </w:pPr>
      <w:r>
        <w:rPr>
          <w:w w:val="110"/>
          <w:sz w:val="17"/>
          <w:szCs w:val="17"/>
        </w:rPr>
        <w:t>Jackson,</w:t>
      </w:r>
      <w:r>
        <w:rPr>
          <w:spacing w:val="10"/>
          <w:w w:val="110"/>
          <w:sz w:val="17"/>
          <w:szCs w:val="17"/>
        </w:rPr>
        <w:t xml:space="preserve"> </w:t>
      </w:r>
      <w:r>
        <w:rPr>
          <w:w w:val="110"/>
          <w:sz w:val="17"/>
          <w:szCs w:val="17"/>
        </w:rPr>
        <w:t>J.</w:t>
      </w:r>
      <w:r>
        <w:rPr>
          <w:spacing w:val="34"/>
          <w:w w:val="110"/>
          <w:sz w:val="17"/>
          <w:szCs w:val="17"/>
        </w:rPr>
        <w:t xml:space="preserve"> </w:t>
      </w:r>
      <w:r>
        <w:rPr>
          <w:w w:val="110"/>
          <w:sz w:val="17"/>
          <w:szCs w:val="17"/>
        </w:rPr>
        <w:t>S., Williams,</w:t>
      </w:r>
      <w:r>
        <w:rPr>
          <w:spacing w:val="32"/>
          <w:w w:val="110"/>
          <w:sz w:val="17"/>
          <w:szCs w:val="17"/>
        </w:rPr>
        <w:t xml:space="preserve"> </w:t>
      </w:r>
      <w:r>
        <w:rPr>
          <w:w w:val="110"/>
          <w:sz w:val="17"/>
          <w:szCs w:val="17"/>
        </w:rPr>
        <w:t>D.R.,</w:t>
      </w:r>
      <w:r>
        <w:rPr>
          <w:spacing w:val="15"/>
          <w:w w:val="110"/>
          <w:sz w:val="17"/>
          <w:szCs w:val="17"/>
        </w:rPr>
        <w:t xml:space="preserve"> </w:t>
      </w:r>
      <w:r>
        <w:rPr>
          <w:w w:val="110"/>
          <w:sz w:val="16"/>
          <w:szCs w:val="16"/>
        </w:rPr>
        <w:t>&amp;</w:t>
      </w:r>
      <w:r>
        <w:rPr>
          <w:spacing w:val="-3"/>
          <w:w w:val="110"/>
          <w:sz w:val="16"/>
          <w:szCs w:val="16"/>
        </w:rPr>
        <w:t xml:space="preserve"> </w:t>
      </w:r>
      <w:r>
        <w:rPr>
          <w:w w:val="110"/>
          <w:sz w:val="17"/>
          <w:szCs w:val="17"/>
        </w:rPr>
        <w:t>Torres,</w:t>
      </w:r>
      <w:r>
        <w:rPr>
          <w:spacing w:val="26"/>
          <w:w w:val="110"/>
          <w:sz w:val="17"/>
          <w:szCs w:val="17"/>
        </w:rPr>
        <w:t xml:space="preserve"> </w:t>
      </w:r>
      <w:r>
        <w:rPr>
          <w:w w:val="110"/>
          <w:sz w:val="17"/>
          <w:szCs w:val="17"/>
        </w:rPr>
        <w:t>M.</w:t>
      </w:r>
      <w:r>
        <w:rPr>
          <w:spacing w:val="24"/>
          <w:w w:val="110"/>
          <w:sz w:val="17"/>
          <w:szCs w:val="17"/>
        </w:rPr>
        <w:t xml:space="preserve"> </w:t>
      </w:r>
      <w:r>
        <w:rPr>
          <w:w w:val="110"/>
          <w:sz w:val="17"/>
          <w:szCs w:val="17"/>
        </w:rPr>
        <w:t>(1995,</w:t>
      </w:r>
      <w:r>
        <w:rPr>
          <w:spacing w:val="18"/>
          <w:w w:val="110"/>
          <w:sz w:val="17"/>
          <w:szCs w:val="17"/>
        </w:rPr>
        <w:t xml:space="preserve"> </w:t>
      </w:r>
      <w:r>
        <w:rPr>
          <w:w w:val="110"/>
          <w:sz w:val="17"/>
          <w:szCs w:val="17"/>
        </w:rPr>
        <w:t>August).</w:t>
      </w:r>
      <w:r>
        <w:rPr>
          <w:spacing w:val="26"/>
          <w:w w:val="110"/>
          <w:sz w:val="17"/>
          <w:szCs w:val="17"/>
        </w:rPr>
        <w:t xml:space="preserve"> </w:t>
      </w:r>
      <w:r>
        <w:rPr>
          <w:i/>
          <w:iCs/>
          <w:w w:val="110"/>
          <w:sz w:val="18"/>
          <w:szCs w:val="18"/>
        </w:rPr>
        <w:t>Racial</w:t>
      </w:r>
      <w:r>
        <w:rPr>
          <w:i/>
          <w:iCs/>
          <w:spacing w:val="16"/>
          <w:w w:val="110"/>
          <w:sz w:val="18"/>
          <w:szCs w:val="18"/>
        </w:rPr>
        <w:t xml:space="preserve"> </w:t>
      </w:r>
      <w:r>
        <w:rPr>
          <w:i/>
          <w:iCs/>
          <w:w w:val="110"/>
          <w:sz w:val="18"/>
          <w:szCs w:val="18"/>
        </w:rPr>
        <w:t>discriminati.on,</w:t>
      </w:r>
      <w:r>
        <w:rPr>
          <w:i/>
          <w:iCs/>
          <w:spacing w:val="-3"/>
          <w:w w:val="110"/>
          <w:sz w:val="18"/>
          <w:szCs w:val="18"/>
        </w:rPr>
        <w:t xml:space="preserve"> </w:t>
      </w:r>
      <w:r>
        <w:rPr>
          <w:i/>
          <w:iCs/>
          <w:w w:val="110"/>
          <w:sz w:val="18"/>
          <w:szCs w:val="18"/>
        </w:rPr>
        <w:t>stress,</w:t>
      </w:r>
      <w:r>
        <w:rPr>
          <w:i/>
          <w:iCs/>
          <w:spacing w:val="10"/>
          <w:w w:val="110"/>
          <w:sz w:val="18"/>
          <w:szCs w:val="18"/>
        </w:rPr>
        <w:t xml:space="preserve"> </w:t>
      </w:r>
      <w:r>
        <w:rPr>
          <w:w w:val="110"/>
          <w:sz w:val="17"/>
          <w:szCs w:val="17"/>
        </w:rPr>
        <w:t>acti.on</w:t>
      </w:r>
      <w:r>
        <w:rPr>
          <w:spacing w:val="7"/>
          <w:w w:val="110"/>
          <w:sz w:val="17"/>
          <w:szCs w:val="17"/>
        </w:rPr>
        <w:t xml:space="preserve"> </w:t>
      </w:r>
      <w:r>
        <w:rPr>
          <w:w w:val="110"/>
          <w:sz w:val="17"/>
          <w:szCs w:val="17"/>
        </w:rPr>
        <w:t>orientation</w:t>
      </w:r>
      <w:r>
        <w:rPr>
          <w:spacing w:val="31"/>
          <w:w w:val="110"/>
          <w:sz w:val="17"/>
          <w:szCs w:val="17"/>
        </w:rPr>
        <w:t xml:space="preserve"> </w:t>
      </w:r>
      <w:r>
        <w:rPr>
          <w:i/>
          <w:iCs/>
          <w:w w:val="110"/>
          <w:sz w:val="18"/>
          <w:szCs w:val="18"/>
        </w:rPr>
        <w:t>and</w:t>
      </w:r>
      <w:r>
        <w:rPr>
          <w:i/>
          <w:iCs/>
          <w:spacing w:val="36"/>
          <w:w w:val="110"/>
          <w:sz w:val="18"/>
          <w:szCs w:val="18"/>
        </w:rPr>
        <w:t xml:space="preserve"> </w:t>
      </w:r>
      <w:r>
        <w:rPr>
          <w:i/>
          <w:iCs/>
          <w:w w:val="110"/>
          <w:sz w:val="18"/>
          <w:szCs w:val="18"/>
        </w:rPr>
        <w:t>physical</w:t>
      </w:r>
      <w:r>
        <w:rPr>
          <w:i/>
          <w:iCs/>
          <w:spacing w:val="27"/>
          <w:w w:val="110"/>
          <w:sz w:val="18"/>
          <w:szCs w:val="18"/>
        </w:rPr>
        <w:t xml:space="preserve"> </w:t>
      </w:r>
      <w:r>
        <w:rPr>
          <w:i/>
          <w:iCs/>
          <w:w w:val="110"/>
          <w:sz w:val="18"/>
          <w:szCs w:val="18"/>
        </w:rPr>
        <w:t>and</w:t>
      </w:r>
      <w:r>
        <w:rPr>
          <w:i/>
          <w:iCs/>
          <w:spacing w:val="40"/>
          <w:w w:val="110"/>
          <w:sz w:val="18"/>
          <w:szCs w:val="18"/>
        </w:rPr>
        <w:t xml:space="preserve"> </w:t>
      </w:r>
      <w:r>
        <w:rPr>
          <w:i/>
          <w:iCs/>
          <w:w w:val="110"/>
          <w:sz w:val="18"/>
          <w:szCs w:val="18"/>
        </w:rPr>
        <w:t>psychological</w:t>
      </w:r>
      <w:r>
        <w:rPr>
          <w:i/>
          <w:iCs/>
          <w:spacing w:val="40"/>
          <w:w w:val="110"/>
          <w:sz w:val="18"/>
          <w:szCs w:val="18"/>
        </w:rPr>
        <w:t xml:space="preserve"> </w:t>
      </w:r>
      <w:r>
        <w:rPr>
          <w:i/>
          <w:iCs/>
          <w:w w:val="110"/>
          <w:sz w:val="18"/>
          <w:szCs w:val="18"/>
        </w:rPr>
        <w:t>health.</w:t>
      </w:r>
      <w:r>
        <w:rPr>
          <w:i/>
          <w:iCs/>
          <w:spacing w:val="27"/>
          <w:w w:val="110"/>
          <w:sz w:val="18"/>
          <w:szCs w:val="18"/>
        </w:rPr>
        <w:t xml:space="preserve"> </w:t>
      </w:r>
      <w:r>
        <w:rPr>
          <w:w w:val="110"/>
          <w:sz w:val="17"/>
          <w:szCs w:val="17"/>
        </w:rPr>
        <w:t>Paper</w:t>
      </w:r>
      <w:r>
        <w:rPr>
          <w:spacing w:val="40"/>
          <w:w w:val="110"/>
          <w:sz w:val="17"/>
          <w:szCs w:val="17"/>
        </w:rPr>
        <w:t xml:space="preserve"> </w:t>
      </w:r>
      <w:r>
        <w:rPr>
          <w:w w:val="110"/>
          <w:sz w:val="17"/>
          <w:szCs w:val="17"/>
        </w:rPr>
        <w:t>presented</w:t>
      </w:r>
      <w:r>
        <w:rPr>
          <w:spacing w:val="40"/>
          <w:w w:val="110"/>
          <w:sz w:val="17"/>
          <w:szCs w:val="17"/>
        </w:rPr>
        <w:t xml:space="preserve"> </w:t>
      </w:r>
      <w:r>
        <w:rPr>
          <w:w w:val="110"/>
          <w:sz w:val="17"/>
          <w:szCs w:val="17"/>
        </w:rPr>
        <w:t>at</w:t>
      </w:r>
      <w:r>
        <w:rPr>
          <w:spacing w:val="40"/>
          <w:w w:val="110"/>
          <w:sz w:val="17"/>
          <w:szCs w:val="17"/>
        </w:rPr>
        <w:t xml:space="preserve"> </w:t>
      </w:r>
      <w:r>
        <w:rPr>
          <w:w w:val="110"/>
          <w:sz w:val="17"/>
          <w:szCs w:val="17"/>
        </w:rPr>
        <w:t>a</w:t>
      </w:r>
      <w:r>
        <w:rPr>
          <w:spacing w:val="27"/>
          <w:w w:val="110"/>
          <w:sz w:val="17"/>
          <w:szCs w:val="17"/>
        </w:rPr>
        <w:t xml:space="preserve"> </w:t>
      </w:r>
      <w:r>
        <w:rPr>
          <w:w w:val="110"/>
          <w:sz w:val="17"/>
          <w:szCs w:val="17"/>
        </w:rPr>
        <w:t>work­</w:t>
      </w:r>
      <w:r>
        <w:rPr>
          <w:spacing w:val="10"/>
          <w:w w:val="110"/>
          <w:sz w:val="17"/>
          <w:szCs w:val="17"/>
        </w:rPr>
        <w:t xml:space="preserve"> </w:t>
      </w:r>
      <w:r>
        <w:rPr>
          <w:w w:val="110"/>
          <w:sz w:val="17"/>
          <w:szCs w:val="17"/>
        </w:rPr>
        <w:t>shop</w:t>
      </w:r>
      <w:r>
        <w:rPr>
          <w:spacing w:val="19"/>
          <w:w w:val="110"/>
          <w:sz w:val="17"/>
          <w:szCs w:val="17"/>
        </w:rPr>
        <w:t xml:space="preserve"> </w:t>
      </w:r>
      <w:r>
        <w:rPr>
          <w:w w:val="110"/>
          <w:sz w:val="17"/>
          <w:szCs w:val="17"/>
        </w:rPr>
        <w:t>for</w:t>
      </w:r>
      <w:r>
        <w:rPr>
          <w:spacing w:val="6"/>
          <w:w w:val="110"/>
          <w:sz w:val="17"/>
          <w:szCs w:val="17"/>
        </w:rPr>
        <w:t xml:space="preserve"> </w:t>
      </w:r>
      <w:r>
        <w:rPr>
          <w:w w:val="110"/>
          <w:sz w:val="17"/>
          <w:szCs w:val="17"/>
        </w:rPr>
        <w:t>the</w:t>
      </w:r>
      <w:r>
        <w:rPr>
          <w:spacing w:val="33"/>
          <w:w w:val="110"/>
          <w:sz w:val="17"/>
          <w:szCs w:val="17"/>
        </w:rPr>
        <w:t xml:space="preserve"> </w:t>
      </w:r>
      <w:r>
        <w:rPr>
          <w:w w:val="110"/>
          <w:sz w:val="17"/>
          <w:szCs w:val="17"/>
        </w:rPr>
        <w:t>Office</w:t>
      </w:r>
      <w:r>
        <w:rPr>
          <w:spacing w:val="27"/>
          <w:w w:val="110"/>
          <w:sz w:val="17"/>
          <w:szCs w:val="17"/>
        </w:rPr>
        <w:t xml:space="preserve"> </w:t>
      </w:r>
      <w:r>
        <w:rPr>
          <w:w w:val="110"/>
          <w:sz w:val="17"/>
          <w:szCs w:val="17"/>
        </w:rPr>
        <w:t>of</w:t>
      </w:r>
      <w:r>
        <w:rPr>
          <w:spacing w:val="24"/>
          <w:w w:val="110"/>
          <w:sz w:val="17"/>
          <w:szCs w:val="17"/>
        </w:rPr>
        <w:t xml:space="preserve"> </w:t>
      </w:r>
      <w:r>
        <w:rPr>
          <w:w w:val="110"/>
          <w:sz w:val="17"/>
          <w:szCs w:val="17"/>
        </w:rPr>
        <w:t>Disease</w:t>
      </w:r>
      <w:r>
        <w:rPr>
          <w:spacing w:val="39"/>
          <w:w w:val="110"/>
          <w:sz w:val="17"/>
          <w:szCs w:val="17"/>
        </w:rPr>
        <w:t xml:space="preserve"> </w:t>
      </w:r>
      <w:r>
        <w:rPr>
          <w:w w:val="110"/>
          <w:sz w:val="17"/>
          <w:szCs w:val="17"/>
        </w:rPr>
        <w:t>Prevention</w:t>
      </w:r>
      <w:r>
        <w:rPr>
          <w:spacing w:val="40"/>
          <w:w w:val="110"/>
          <w:sz w:val="17"/>
          <w:szCs w:val="17"/>
        </w:rPr>
        <w:t xml:space="preserve"> </w:t>
      </w:r>
      <w:r>
        <w:rPr>
          <w:w w:val="110"/>
          <w:sz w:val="17"/>
          <w:szCs w:val="17"/>
        </w:rPr>
        <w:t>and</w:t>
      </w:r>
      <w:r>
        <w:rPr>
          <w:spacing w:val="40"/>
          <w:w w:val="110"/>
          <w:sz w:val="17"/>
          <w:szCs w:val="17"/>
        </w:rPr>
        <w:t xml:space="preserve"> </w:t>
      </w:r>
      <w:r>
        <w:rPr>
          <w:w w:val="110"/>
          <w:sz w:val="17"/>
          <w:szCs w:val="17"/>
        </w:rPr>
        <w:t>Special</w:t>
      </w:r>
      <w:r>
        <w:rPr>
          <w:spacing w:val="30"/>
          <w:w w:val="110"/>
          <w:sz w:val="17"/>
          <w:szCs w:val="17"/>
        </w:rPr>
        <w:t xml:space="preserve"> </w:t>
      </w:r>
      <w:r>
        <w:rPr>
          <w:w w:val="110"/>
          <w:sz w:val="17"/>
          <w:szCs w:val="17"/>
        </w:rPr>
        <w:t>Projects,</w:t>
      </w:r>
      <w:r>
        <w:rPr>
          <w:spacing w:val="64"/>
          <w:w w:val="110"/>
          <w:sz w:val="17"/>
          <w:szCs w:val="17"/>
        </w:rPr>
        <w:t xml:space="preserve"> </w:t>
      </w:r>
      <w:r>
        <w:rPr>
          <w:w w:val="110"/>
          <w:sz w:val="17"/>
          <w:szCs w:val="17"/>
        </w:rPr>
        <w:t>National</w:t>
      </w:r>
      <w:r>
        <w:rPr>
          <w:spacing w:val="37"/>
          <w:w w:val="110"/>
          <w:sz w:val="17"/>
          <w:szCs w:val="17"/>
        </w:rPr>
        <w:t xml:space="preserve"> </w:t>
      </w:r>
      <w:r>
        <w:rPr>
          <w:w w:val="110"/>
          <w:sz w:val="17"/>
          <w:szCs w:val="17"/>
        </w:rPr>
        <w:t>Institute</w:t>
      </w:r>
      <w:r>
        <w:rPr>
          <w:spacing w:val="32"/>
          <w:w w:val="110"/>
          <w:sz w:val="17"/>
          <w:szCs w:val="17"/>
        </w:rPr>
        <w:t xml:space="preserve"> </w:t>
      </w:r>
      <w:r>
        <w:rPr>
          <w:w w:val="110"/>
          <w:sz w:val="17"/>
          <w:szCs w:val="17"/>
        </w:rPr>
        <w:t>of Mental</w:t>
      </w:r>
      <w:r>
        <w:rPr>
          <w:spacing w:val="34"/>
          <w:w w:val="110"/>
          <w:sz w:val="17"/>
          <w:szCs w:val="17"/>
        </w:rPr>
        <w:t xml:space="preserve"> </w:t>
      </w:r>
      <w:r>
        <w:rPr>
          <w:w w:val="110"/>
          <w:sz w:val="17"/>
          <w:szCs w:val="17"/>
        </w:rPr>
        <w:t>Health,</w:t>
      </w:r>
      <w:r>
        <w:rPr>
          <w:spacing w:val="54"/>
          <w:w w:val="110"/>
          <w:sz w:val="17"/>
          <w:szCs w:val="17"/>
        </w:rPr>
        <w:t xml:space="preserve"> </w:t>
      </w:r>
      <w:r>
        <w:rPr>
          <w:w w:val="110"/>
          <w:sz w:val="17"/>
          <w:szCs w:val="17"/>
        </w:rPr>
        <w:t>Rockville,</w:t>
      </w:r>
      <w:r>
        <w:rPr>
          <w:spacing w:val="62"/>
          <w:w w:val="110"/>
          <w:sz w:val="17"/>
          <w:szCs w:val="17"/>
        </w:rPr>
        <w:t xml:space="preserve"> </w:t>
      </w:r>
      <w:r>
        <w:rPr>
          <w:w w:val="110"/>
          <w:sz w:val="17"/>
          <w:szCs w:val="17"/>
        </w:rPr>
        <w:t>MD.</w:t>
      </w:r>
    </w:p>
    <w:p w14:paraId="72F84D4E" w14:textId="77777777" w:rsidR="00D37A87" w:rsidRDefault="00D37A87" w:rsidP="00D37A87">
      <w:pPr>
        <w:pStyle w:val="BodyText"/>
        <w:kinsoku w:val="0"/>
        <w:overflowPunct w:val="0"/>
        <w:spacing w:line="198" w:lineRule="exact"/>
        <w:ind w:left="143"/>
        <w:jc w:val="both"/>
        <w:rPr>
          <w:w w:val="110"/>
          <w:sz w:val="17"/>
          <w:szCs w:val="17"/>
        </w:rPr>
      </w:pPr>
      <w:r>
        <w:rPr>
          <w:w w:val="110"/>
          <w:sz w:val="17"/>
          <w:szCs w:val="17"/>
        </w:rPr>
        <w:t>Jones,</w:t>
      </w:r>
      <w:r>
        <w:rPr>
          <w:spacing w:val="39"/>
          <w:w w:val="110"/>
          <w:sz w:val="17"/>
          <w:szCs w:val="17"/>
        </w:rPr>
        <w:t xml:space="preserve"> </w:t>
      </w:r>
      <w:r>
        <w:rPr>
          <w:w w:val="110"/>
          <w:sz w:val="17"/>
          <w:szCs w:val="17"/>
        </w:rPr>
        <w:t>J.</w:t>
      </w:r>
      <w:r>
        <w:rPr>
          <w:spacing w:val="40"/>
          <w:w w:val="110"/>
          <w:sz w:val="17"/>
          <w:szCs w:val="17"/>
        </w:rPr>
        <w:t xml:space="preserve"> </w:t>
      </w:r>
      <w:r>
        <w:rPr>
          <w:rFonts w:ascii="Arial" w:hAnsi="Arial" w:cs="Arial"/>
          <w:b/>
          <w:bCs/>
          <w:w w:val="110"/>
          <w:sz w:val="16"/>
          <w:szCs w:val="16"/>
        </w:rPr>
        <w:t xml:space="preserve">M. </w:t>
      </w:r>
      <w:r>
        <w:rPr>
          <w:w w:val="110"/>
          <w:sz w:val="17"/>
          <w:szCs w:val="17"/>
        </w:rPr>
        <w:t>(1972).</w:t>
      </w:r>
      <w:r>
        <w:rPr>
          <w:spacing w:val="40"/>
          <w:w w:val="110"/>
          <w:sz w:val="17"/>
          <w:szCs w:val="17"/>
        </w:rPr>
        <w:t xml:space="preserve"> </w:t>
      </w:r>
      <w:r>
        <w:rPr>
          <w:i/>
          <w:iCs/>
          <w:w w:val="110"/>
          <w:sz w:val="18"/>
          <w:szCs w:val="18"/>
        </w:rPr>
        <w:t>Prejudice</w:t>
      </w:r>
      <w:r>
        <w:rPr>
          <w:i/>
          <w:iCs/>
          <w:spacing w:val="34"/>
          <w:w w:val="110"/>
          <w:sz w:val="18"/>
          <w:szCs w:val="18"/>
        </w:rPr>
        <w:t xml:space="preserve"> </w:t>
      </w:r>
      <w:r>
        <w:rPr>
          <w:i/>
          <w:iCs/>
          <w:w w:val="110"/>
          <w:sz w:val="18"/>
          <w:szCs w:val="18"/>
        </w:rPr>
        <w:t>and</w:t>
      </w:r>
      <w:r>
        <w:rPr>
          <w:i/>
          <w:iCs/>
          <w:spacing w:val="40"/>
          <w:w w:val="110"/>
          <w:sz w:val="18"/>
          <w:szCs w:val="18"/>
        </w:rPr>
        <w:t xml:space="preserve"> </w:t>
      </w:r>
      <w:r>
        <w:rPr>
          <w:i/>
          <w:iCs/>
          <w:w w:val="110"/>
          <w:sz w:val="18"/>
          <w:szCs w:val="18"/>
        </w:rPr>
        <w:t>racism.</w:t>
      </w:r>
      <w:r>
        <w:rPr>
          <w:i/>
          <w:iCs/>
          <w:spacing w:val="39"/>
          <w:w w:val="110"/>
          <w:sz w:val="18"/>
          <w:szCs w:val="18"/>
        </w:rPr>
        <w:t xml:space="preserve"> </w:t>
      </w:r>
      <w:r>
        <w:rPr>
          <w:w w:val="110"/>
          <w:sz w:val="17"/>
          <w:szCs w:val="17"/>
        </w:rPr>
        <w:t>Menlo</w:t>
      </w:r>
      <w:r>
        <w:rPr>
          <w:spacing w:val="40"/>
          <w:w w:val="110"/>
          <w:sz w:val="17"/>
          <w:szCs w:val="17"/>
        </w:rPr>
        <w:t xml:space="preserve"> </w:t>
      </w:r>
      <w:r>
        <w:rPr>
          <w:w w:val="110"/>
          <w:sz w:val="17"/>
          <w:szCs w:val="17"/>
        </w:rPr>
        <w:t>Park.</w:t>
      </w:r>
      <w:r>
        <w:rPr>
          <w:spacing w:val="40"/>
          <w:w w:val="110"/>
          <w:sz w:val="17"/>
          <w:szCs w:val="17"/>
        </w:rPr>
        <w:t xml:space="preserve"> </w:t>
      </w:r>
      <w:r>
        <w:rPr>
          <w:w w:val="110"/>
          <w:sz w:val="17"/>
          <w:szCs w:val="17"/>
        </w:rPr>
        <w:t>CA:</w:t>
      </w:r>
      <w:r>
        <w:rPr>
          <w:spacing w:val="40"/>
          <w:w w:val="110"/>
          <w:sz w:val="17"/>
          <w:szCs w:val="17"/>
        </w:rPr>
        <w:t xml:space="preserve"> </w:t>
      </w:r>
      <w:r>
        <w:rPr>
          <w:w w:val="110"/>
          <w:sz w:val="17"/>
          <w:szCs w:val="17"/>
        </w:rPr>
        <w:t>Addison-Wesley.</w:t>
      </w:r>
    </w:p>
    <w:p w14:paraId="3ABAA977" w14:textId="77777777" w:rsidR="00D37A87" w:rsidRDefault="00D37A87" w:rsidP="00D37A87">
      <w:pPr>
        <w:pStyle w:val="BodyText"/>
        <w:kinsoku w:val="0"/>
        <w:overflowPunct w:val="0"/>
        <w:spacing w:line="244" w:lineRule="auto"/>
        <w:ind w:left="453" w:right="122" w:hanging="306"/>
        <w:jc w:val="both"/>
        <w:rPr>
          <w:w w:val="110"/>
          <w:sz w:val="17"/>
          <w:szCs w:val="17"/>
        </w:rPr>
      </w:pPr>
      <w:r>
        <w:rPr>
          <w:w w:val="110"/>
          <w:sz w:val="17"/>
          <w:szCs w:val="17"/>
        </w:rPr>
        <w:t xml:space="preserve">Joreskog, </w:t>
      </w:r>
      <w:r>
        <w:rPr>
          <w:rFonts w:ascii="Arial" w:hAnsi="Arial" w:cs="Arial"/>
          <w:b/>
          <w:bCs/>
          <w:w w:val="110"/>
          <w:sz w:val="17"/>
          <w:szCs w:val="17"/>
        </w:rPr>
        <w:t xml:space="preserve">K. </w:t>
      </w:r>
      <w:r>
        <w:rPr>
          <w:w w:val="110"/>
          <w:sz w:val="17"/>
          <w:szCs w:val="17"/>
        </w:rPr>
        <w:t>G.,</w:t>
      </w:r>
      <w:r>
        <w:rPr>
          <w:spacing w:val="29"/>
          <w:w w:val="110"/>
          <w:sz w:val="17"/>
          <w:szCs w:val="17"/>
        </w:rPr>
        <w:t xml:space="preserve"> </w:t>
      </w:r>
      <w:r>
        <w:rPr>
          <w:w w:val="110"/>
          <w:sz w:val="16"/>
          <w:szCs w:val="16"/>
        </w:rPr>
        <w:t>&amp;</w:t>
      </w:r>
      <w:r>
        <w:rPr>
          <w:spacing w:val="-15"/>
          <w:w w:val="110"/>
          <w:sz w:val="16"/>
          <w:szCs w:val="16"/>
        </w:rPr>
        <w:t xml:space="preserve"> </w:t>
      </w:r>
      <w:r>
        <w:rPr>
          <w:w w:val="110"/>
          <w:sz w:val="17"/>
          <w:szCs w:val="17"/>
        </w:rPr>
        <w:t>Sorbom,</w:t>
      </w:r>
      <w:r>
        <w:rPr>
          <w:spacing w:val="23"/>
          <w:w w:val="110"/>
          <w:sz w:val="17"/>
          <w:szCs w:val="17"/>
        </w:rPr>
        <w:t xml:space="preserve"> </w:t>
      </w:r>
      <w:r>
        <w:rPr>
          <w:w w:val="110"/>
          <w:sz w:val="17"/>
          <w:szCs w:val="17"/>
        </w:rPr>
        <w:t>D. (1989).</w:t>
      </w:r>
      <w:r>
        <w:rPr>
          <w:spacing w:val="25"/>
          <w:w w:val="110"/>
          <w:sz w:val="17"/>
          <w:szCs w:val="17"/>
        </w:rPr>
        <w:t xml:space="preserve"> </w:t>
      </w:r>
      <w:r>
        <w:rPr>
          <w:i/>
          <w:iCs/>
          <w:w w:val="110"/>
          <w:sz w:val="18"/>
          <w:szCs w:val="18"/>
        </w:rPr>
        <w:t>LISREL</w:t>
      </w:r>
      <w:r>
        <w:rPr>
          <w:i/>
          <w:iCs/>
          <w:spacing w:val="-14"/>
          <w:w w:val="110"/>
          <w:sz w:val="18"/>
          <w:szCs w:val="18"/>
        </w:rPr>
        <w:t xml:space="preserve"> </w:t>
      </w:r>
      <w:r>
        <w:rPr>
          <w:i/>
          <w:iCs/>
          <w:w w:val="110"/>
          <w:sz w:val="18"/>
          <w:szCs w:val="18"/>
        </w:rPr>
        <w:t>VII:</w:t>
      </w:r>
      <w:r>
        <w:rPr>
          <w:i/>
          <w:iCs/>
          <w:spacing w:val="-12"/>
          <w:w w:val="110"/>
          <w:sz w:val="18"/>
          <w:szCs w:val="18"/>
        </w:rPr>
        <w:t xml:space="preserve"> </w:t>
      </w:r>
      <w:r>
        <w:rPr>
          <w:i/>
          <w:iCs/>
          <w:w w:val="110"/>
          <w:sz w:val="18"/>
          <w:szCs w:val="18"/>
        </w:rPr>
        <w:t>User's</w:t>
      </w:r>
      <w:r>
        <w:rPr>
          <w:i/>
          <w:iCs/>
          <w:spacing w:val="-1"/>
          <w:w w:val="110"/>
          <w:sz w:val="18"/>
          <w:szCs w:val="18"/>
        </w:rPr>
        <w:t xml:space="preserve"> </w:t>
      </w:r>
      <w:r>
        <w:rPr>
          <w:i/>
          <w:iCs/>
          <w:w w:val="110"/>
          <w:sz w:val="18"/>
          <w:szCs w:val="18"/>
        </w:rPr>
        <w:t xml:space="preserve">reference gui.de. </w:t>
      </w:r>
      <w:r>
        <w:rPr>
          <w:w w:val="110"/>
          <w:sz w:val="17"/>
          <w:szCs w:val="17"/>
        </w:rPr>
        <w:t>Mooresville,</w:t>
      </w:r>
      <w:r>
        <w:rPr>
          <w:spacing w:val="26"/>
          <w:w w:val="110"/>
          <w:sz w:val="17"/>
          <w:szCs w:val="17"/>
        </w:rPr>
        <w:t xml:space="preserve"> </w:t>
      </w:r>
      <w:r>
        <w:rPr>
          <w:w w:val="110"/>
          <w:sz w:val="17"/>
          <w:szCs w:val="17"/>
        </w:rPr>
        <w:t>IN:</w:t>
      </w:r>
      <w:r>
        <w:rPr>
          <w:spacing w:val="-7"/>
          <w:w w:val="110"/>
          <w:sz w:val="17"/>
          <w:szCs w:val="17"/>
        </w:rPr>
        <w:t xml:space="preserve"> </w:t>
      </w:r>
      <w:r>
        <w:rPr>
          <w:w w:val="110"/>
          <w:sz w:val="17"/>
          <w:szCs w:val="17"/>
        </w:rPr>
        <w:t>Scientific Software.</w:t>
      </w:r>
    </w:p>
    <w:p w14:paraId="26040516" w14:textId="77777777" w:rsidR="00D37A87" w:rsidRDefault="00D37A87" w:rsidP="00D37A87">
      <w:pPr>
        <w:pStyle w:val="BodyText"/>
        <w:kinsoku w:val="0"/>
        <w:overflowPunct w:val="0"/>
        <w:spacing w:before="2" w:line="247" w:lineRule="auto"/>
        <w:ind w:left="455" w:right="113" w:hanging="298"/>
        <w:jc w:val="both"/>
        <w:rPr>
          <w:w w:val="115"/>
          <w:sz w:val="17"/>
          <w:szCs w:val="17"/>
        </w:rPr>
      </w:pPr>
      <w:r>
        <w:rPr>
          <w:w w:val="115"/>
          <w:sz w:val="17"/>
          <w:szCs w:val="17"/>
        </w:rPr>
        <w:t>Krieger,</w:t>
      </w:r>
      <w:r>
        <w:rPr>
          <w:spacing w:val="36"/>
          <w:w w:val="115"/>
          <w:sz w:val="17"/>
          <w:szCs w:val="17"/>
        </w:rPr>
        <w:t xml:space="preserve"> </w:t>
      </w:r>
      <w:r>
        <w:rPr>
          <w:w w:val="115"/>
          <w:sz w:val="17"/>
          <w:szCs w:val="17"/>
        </w:rPr>
        <w:t>N.,</w:t>
      </w:r>
      <w:r>
        <w:rPr>
          <w:spacing w:val="26"/>
          <w:w w:val="115"/>
          <w:sz w:val="17"/>
          <w:szCs w:val="17"/>
        </w:rPr>
        <w:t xml:space="preserve"> </w:t>
      </w:r>
      <w:r>
        <w:rPr>
          <w:w w:val="115"/>
          <w:sz w:val="16"/>
          <w:szCs w:val="16"/>
        </w:rPr>
        <w:t xml:space="preserve">&amp; </w:t>
      </w:r>
      <w:r>
        <w:rPr>
          <w:w w:val="115"/>
          <w:sz w:val="17"/>
          <w:szCs w:val="17"/>
        </w:rPr>
        <w:t>Sidney,</w:t>
      </w:r>
      <w:r>
        <w:rPr>
          <w:spacing w:val="16"/>
          <w:w w:val="115"/>
          <w:sz w:val="17"/>
          <w:szCs w:val="17"/>
        </w:rPr>
        <w:t xml:space="preserve"> </w:t>
      </w:r>
      <w:r>
        <w:rPr>
          <w:w w:val="115"/>
          <w:sz w:val="17"/>
          <w:szCs w:val="17"/>
        </w:rPr>
        <w:t>S.</w:t>
      </w:r>
      <w:r>
        <w:rPr>
          <w:spacing w:val="38"/>
          <w:w w:val="115"/>
          <w:sz w:val="17"/>
          <w:szCs w:val="17"/>
        </w:rPr>
        <w:t xml:space="preserve"> </w:t>
      </w:r>
      <w:r>
        <w:rPr>
          <w:w w:val="115"/>
          <w:sz w:val="17"/>
          <w:szCs w:val="17"/>
        </w:rPr>
        <w:t>(1996).</w:t>
      </w:r>
      <w:r>
        <w:rPr>
          <w:spacing w:val="24"/>
          <w:w w:val="115"/>
          <w:sz w:val="17"/>
          <w:szCs w:val="17"/>
        </w:rPr>
        <w:t xml:space="preserve"> </w:t>
      </w:r>
      <w:r>
        <w:rPr>
          <w:w w:val="115"/>
          <w:sz w:val="17"/>
          <w:szCs w:val="17"/>
        </w:rPr>
        <w:t>Racial discrimination and</w:t>
      </w:r>
      <w:r>
        <w:rPr>
          <w:spacing w:val="28"/>
          <w:w w:val="115"/>
          <w:sz w:val="17"/>
          <w:szCs w:val="17"/>
        </w:rPr>
        <w:t xml:space="preserve"> </w:t>
      </w:r>
      <w:r>
        <w:rPr>
          <w:w w:val="115"/>
          <w:sz w:val="17"/>
          <w:szCs w:val="17"/>
        </w:rPr>
        <w:t>blood</w:t>
      </w:r>
      <w:r>
        <w:rPr>
          <w:spacing w:val="32"/>
          <w:w w:val="115"/>
          <w:sz w:val="17"/>
          <w:szCs w:val="17"/>
        </w:rPr>
        <w:t xml:space="preserve"> </w:t>
      </w:r>
      <w:r>
        <w:rPr>
          <w:w w:val="115"/>
          <w:sz w:val="17"/>
          <w:szCs w:val="17"/>
        </w:rPr>
        <w:t>pressure: The</w:t>
      </w:r>
      <w:r>
        <w:rPr>
          <w:spacing w:val="-4"/>
          <w:w w:val="115"/>
          <w:sz w:val="17"/>
          <w:szCs w:val="17"/>
        </w:rPr>
        <w:t xml:space="preserve"> </w:t>
      </w:r>
      <w:r>
        <w:rPr>
          <w:w w:val="115"/>
          <w:sz w:val="17"/>
          <w:szCs w:val="17"/>
        </w:rPr>
        <w:t>CARDIA</w:t>
      </w:r>
      <w:r>
        <w:rPr>
          <w:spacing w:val="-5"/>
          <w:w w:val="115"/>
          <w:sz w:val="17"/>
          <w:szCs w:val="17"/>
        </w:rPr>
        <w:t xml:space="preserve"> </w:t>
      </w:r>
      <w:r>
        <w:rPr>
          <w:w w:val="115"/>
          <w:sz w:val="17"/>
          <w:szCs w:val="17"/>
        </w:rPr>
        <w:t>study</w:t>
      </w:r>
      <w:r>
        <w:rPr>
          <w:spacing w:val="40"/>
          <w:w w:val="115"/>
          <w:sz w:val="17"/>
          <w:szCs w:val="17"/>
        </w:rPr>
        <w:t xml:space="preserve"> </w:t>
      </w:r>
      <w:r>
        <w:rPr>
          <w:w w:val="115"/>
          <w:sz w:val="17"/>
          <w:szCs w:val="17"/>
        </w:rPr>
        <w:t>of</w:t>
      </w:r>
      <w:r>
        <w:rPr>
          <w:spacing w:val="33"/>
          <w:w w:val="115"/>
          <w:sz w:val="17"/>
          <w:szCs w:val="17"/>
        </w:rPr>
        <w:t xml:space="preserve"> </w:t>
      </w:r>
      <w:r>
        <w:rPr>
          <w:w w:val="115"/>
          <w:sz w:val="17"/>
          <w:szCs w:val="17"/>
        </w:rPr>
        <w:t>young</w:t>
      </w:r>
      <w:r>
        <w:rPr>
          <w:spacing w:val="40"/>
          <w:w w:val="115"/>
          <w:sz w:val="17"/>
          <w:szCs w:val="17"/>
        </w:rPr>
        <w:t xml:space="preserve"> </w:t>
      </w:r>
      <w:r>
        <w:rPr>
          <w:w w:val="115"/>
          <w:sz w:val="17"/>
          <w:szCs w:val="17"/>
        </w:rPr>
        <w:t>Black</w:t>
      </w:r>
      <w:r>
        <w:rPr>
          <w:spacing w:val="30"/>
          <w:w w:val="115"/>
          <w:sz w:val="17"/>
          <w:szCs w:val="17"/>
        </w:rPr>
        <w:t xml:space="preserve"> </w:t>
      </w:r>
      <w:r>
        <w:rPr>
          <w:w w:val="115"/>
          <w:sz w:val="17"/>
          <w:szCs w:val="17"/>
        </w:rPr>
        <w:t>and</w:t>
      </w:r>
      <w:r>
        <w:rPr>
          <w:spacing w:val="72"/>
          <w:w w:val="115"/>
          <w:sz w:val="17"/>
          <w:szCs w:val="17"/>
        </w:rPr>
        <w:t xml:space="preserve"> </w:t>
      </w:r>
      <w:r>
        <w:rPr>
          <w:w w:val="115"/>
          <w:sz w:val="17"/>
          <w:szCs w:val="17"/>
        </w:rPr>
        <w:t>White</w:t>
      </w:r>
      <w:r>
        <w:rPr>
          <w:spacing w:val="33"/>
          <w:w w:val="115"/>
          <w:sz w:val="17"/>
          <w:szCs w:val="17"/>
        </w:rPr>
        <w:t xml:space="preserve"> </w:t>
      </w:r>
      <w:r>
        <w:rPr>
          <w:w w:val="115"/>
          <w:sz w:val="17"/>
          <w:szCs w:val="17"/>
        </w:rPr>
        <w:t>adults.</w:t>
      </w:r>
      <w:r>
        <w:rPr>
          <w:spacing w:val="40"/>
          <w:w w:val="115"/>
          <w:sz w:val="17"/>
          <w:szCs w:val="17"/>
        </w:rPr>
        <w:t xml:space="preserve"> </w:t>
      </w:r>
      <w:r>
        <w:rPr>
          <w:i/>
          <w:iCs/>
          <w:w w:val="115"/>
          <w:sz w:val="18"/>
          <w:szCs w:val="18"/>
        </w:rPr>
        <w:t>American</w:t>
      </w:r>
      <w:r>
        <w:rPr>
          <w:i/>
          <w:iCs/>
          <w:spacing w:val="18"/>
          <w:w w:val="115"/>
          <w:sz w:val="18"/>
          <w:szCs w:val="18"/>
        </w:rPr>
        <w:t xml:space="preserve"> </w:t>
      </w:r>
      <w:r>
        <w:rPr>
          <w:w w:val="115"/>
          <w:sz w:val="17"/>
          <w:szCs w:val="17"/>
        </w:rPr>
        <w:t>Journal</w:t>
      </w:r>
      <w:r>
        <w:rPr>
          <w:spacing w:val="30"/>
          <w:w w:val="115"/>
          <w:sz w:val="17"/>
          <w:szCs w:val="17"/>
        </w:rPr>
        <w:t xml:space="preserve"> </w:t>
      </w:r>
      <w:r>
        <w:rPr>
          <w:i/>
          <w:iCs/>
          <w:w w:val="115"/>
          <w:sz w:val="18"/>
          <w:szCs w:val="18"/>
        </w:rPr>
        <w:t>of</w:t>
      </w:r>
      <w:r>
        <w:rPr>
          <w:i/>
          <w:iCs/>
          <w:spacing w:val="39"/>
          <w:w w:val="115"/>
          <w:sz w:val="18"/>
          <w:szCs w:val="18"/>
        </w:rPr>
        <w:t xml:space="preserve"> </w:t>
      </w:r>
      <w:r>
        <w:rPr>
          <w:i/>
          <w:iCs/>
          <w:w w:val="115"/>
          <w:sz w:val="18"/>
          <w:szCs w:val="18"/>
        </w:rPr>
        <w:t>Public</w:t>
      </w:r>
      <w:r>
        <w:rPr>
          <w:i/>
          <w:iCs/>
          <w:spacing w:val="40"/>
          <w:w w:val="115"/>
          <w:sz w:val="18"/>
          <w:szCs w:val="18"/>
        </w:rPr>
        <w:t xml:space="preserve"> </w:t>
      </w:r>
      <w:r>
        <w:rPr>
          <w:i/>
          <w:iCs/>
          <w:w w:val="115"/>
          <w:sz w:val="18"/>
          <w:szCs w:val="18"/>
        </w:rPr>
        <w:t>Health,</w:t>
      </w:r>
      <w:r>
        <w:rPr>
          <w:i/>
          <w:iCs/>
          <w:spacing w:val="28"/>
          <w:w w:val="115"/>
          <w:sz w:val="18"/>
          <w:szCs w:val="18"/>
        </w:rPr>
        <w:t xml:space="preserve"> </w:t>
      </w:r>
      <w:r>
        <w:rPr>
          <w:w w:val="115"/>
          <w:sz w:val="17"/>
          <w:szCs w:val="17"/>
        </w:rPr>
        <w:t>86, 1370-1378.</w:t>
      </w:r>
    </w:p>
    <w:p w14:paraId="0343E215" w14:textId="77777777" w:rsidR="00D37A87" w:rsidRDefault="00D37A87" w:rsidP="00D37A87">
      <w:pPr>
        <w:pStyle w:val="BodyText"/>
        <w:kinsoku w:val="0"/>
        <w:overflowPunct w:val="0"/>
        <w:ind w:left="453" w:right="122" w:hanging="301"/>
        <w:jc w:val="both"/>
        <w:rPr>
          <w:w w:val="110"/>
          <w:sz w:val="17"/>
          <w:szCs w:val="17"/>
        </w:rPr>
      </w:pPr>
      <w:r>
        <w:rPr>
          <w:w w:val="110"/>
          <w:sz w:val="17"/>
          <w:szCs w:val="17"/>
        </w:rPr>
        <w:t>Luhtanen.</w:t>
      </w:r>
      <w:r>
        <w:rPr>
          <w:spacing w:val="68"/>
          <w:w w:val="110"/>
          <w:sz w:val="17"/>
          <w:szCs w:val="17"/>
        </w:rPr>
        <w:t xml:space="preserve"> </w:t>
      </w:r>
      <w:r>
        <w:rPr>
          <w:w w:val="110"/>
          <w:sz w:val="17"/>
          <w:szCs w:val="17"/>
        </w:rPr>
        <w:t>R.,</w:t>
      </w:r>
      <w:r>
        <w:rPr>
          <w:spacing w:val="32"/>
          <w:w w:val="110"/>
          <w:sz w:val="17"/>
          <w:szCs w:val="17"/>
        </w:rPr>
        <w:t xml:space="preserve"> </w:t>
      </w:r>
      <w:r>
        <w:rPr>
          <w:w w:val="110"/>
          <w:sz w:val="16"/>
          <w:szCs w:val="16"/>
        </w:rPr>
        <w:t>&amp;</w:t>
      </w:r>
      <w:r>
        <w:rPr>
          <w:spacing w:val="35"/>
          <w:w w:val="110"/>
          <w:sz w:val="16"/>
          <w:szCs w:val="16"/>
        </w:rPr>
        <w:t xml:space="preserve"> </w:t>
      </w:r>
      <w:r>
        <w:rPr>
          <w:w w:val="110"/>
          <w:sz w:val="17"/>
          <w:szCs w:val="17"/>
        </w:rPr>
        <w:t>Crocker.</w:t>
      </w:r>
      <w:r>
        <w:rPr>
          <w:spacing w:val="40"/>
          <w:w w:val="110"/>
          <w:sz w:val="17"/>
          <w:szCs w:val="17"/>
        </w:rPr>
        <w:t xml:space="preserve"> </w:t>
      </w:r>
      <w:r>
        <w:rPr>
          <w:w w:val="110"/>
          <w:sz w:val="17"/>
          <w:szCs w:val="17"/>
        </w:rPr>
        <w:t>J.</w:t>
      </w:r>
      <w:r>
        <w:rPr>
          <w:spacing w:val="80"/>
          <w:w w:val="110"/>
          <w:sz w:val="17"/>
          <w:szCs w:val="17"/>
        </w:rPr>
        <w:t xml:space="preserve"> </w:t>
      </w:r>
      <w:r>
        <w:rPr>
          <w:w w:val="110"/>
          <w:sz w:val="17"/>
          <w:szCs w:val="17"/>
        </w:rPr>
        <w:t>(1992).</w:t>
      </w:r>
      <w:r>
        <w:rPr>
          <w:spacing w:val="40"/>
          <w:w w:val="110"/>
          <w:sz w:val="17"/>
          <w:szCs w:val="17"/>
        </w:rPr>
        <w:t xml:space="preserve"> </w:t>
      </w:r>
      <w:r>
        <w:rPr>
          <w:w w:val="110"/>
          <w:sz w:val="17"/>
          <w:szCs w:val="17"/>
        </w:rPr>
        <w:t>A</w:t>
      </w:r>
      <w:r>
        <w:rPr>
          <w:spacing w:val="21"/>
          <w:w w:val="110"/>
          <w:sz w:val="17"/>
          <w:szCs w:val="17"/>
        </w:rPr>
        <w:t xml:space="preserve"> </w:t>
      </w:r>
      <w:r>
        <w:rPr>
          <w:w w:val="110"/>
          <w:sz w:val="17"/>
          <w:szCs w:val="17"/>
        </w:rPr>
        <w:t>Collective</w:t>
      </w:r>
      <w:r>
        <w:rPr>
          <w:spacing w:val="40"/>
          <w:w w:val="110"/>
          <w:sz w:val="17"/>
          <w:szCs w:val="17"/>
        </w:rPr>
        <w:t xml:space="preserve"> </w:t>
      </w:r>
      <w:r>
        <w:rPr>
          <w:w w:val="110"/>
          <w:sz w:val="17"/>
          <w:szCs w:val="17"/>
        </w:rPr>
        <w:t>Self-Esteem</w:t>
      </w:r>
      <w:r>
        <w:rPr>
          <w:spacing w:val="40"/>
          <w:w w:val="110"/>
          <w:sz w:val="17"/>
          <w:szCs w:val="17"/>
        </w:rPr>
        <w:t xml:space="preserve"> </w:t>
      </w:r>
      <w:r>
        <w:rPr>
          <w:w w:val="110"/>
          <w:sz w:val="17"/>
          <w:szCs w:val="17"/>
        </w:rPr>
        <w:t>Scale:</w:t>
      </w:r>
      <w:r>
        <w:rPr>
          <w:spacing w:val="40"/>
          <w:w w:val="110"/>
          <w:sz w:val="17"/>
          <w:szCs w:val="17"/>
        </w:rPr>
        <w:t xml:space="preserve"> </w:t>
      </w:r>
      <w:r>
        <w:rPr>
          <w:w w:val="110"/>
          <w:sz w:val="17"/>
          <w:szCs w:val="17"/>
        </w:rPr>
        <w:t>Self-evaluation</w:t>
      </w:r>
      <w:r>
        <w:rPr>
          <w:spacing w:val="32"/>
          <w:w w:val="110"/>
          <w:sz w:val="17"/>
          <w:szCs w:val="17"/>
        </w:rPr>
        <w:t xml:space="preserve"> </w:t>
      </w:r>
      <w:r>
        <w:rPr>
          <w:w w:val="110"/>
          <w:sz w:val="17"/>
          <w:szCs w:val="17"/>
        </w:rPr>
        <w:t>of one's</w:t>
      </w:r>
      <w:r>
        <w:rPr>
          <w:spacing w:val="39"/>
          <w:w w:val="110"/>
          <w:sz w:val="17"/>
          <w:szCs w:val="17"/>
        </w:rPr>
        <w:t xml:space="preserve"> </w:t>
      </w:r>
      <w:r>
        <w:rPr>
          <w:w w:val="110"/>
          <w:sz w:val="17"/>
          <w:szCs w:val="17"/>
        </w:rPr>
        <w:t>social</w:t>
      </w:r>
      <w:r>
        <w:rPr>
          <w:spacing w:val="32"/>
          <w:w w:val="110"/>
          <w:sz w:val="17"/>
          <w:szCs w:val="17"/>
        </w:rPr>
        <w:t xml:space="preserve"> </w:t>
      </w:r>
      <w:r>
        <w:rPr>
          <w:w w:val="110"/>
          <w:sz w:val="17"/>
          <w:szCs w:val="17"/>
        </w:rPr>
        <w:t>identity.</w:t>
      </w:r>
      <w:r>
        <w:rPr>
          <w:spacing w:val="60"/>
          <w:w w:val="110"/>
          <w:sz w:val="17"/>
          <w:szCs w:val="17"/>
        </w:rPr>
        <w:t xml:space="preserve"> </w:t>
      </w:r>
      <w:r>
        <w:rPr>
          <w:i/>
          <w:iCs/>
          <w:w w:val="110"/>
          <w:sz w:val="18"/>
          <w:szCs w:val="18"/>
        </w:rPr>
        <w:t>Personality</w:t>
      </w:r>
      <w:r>
        <w:rPr>
          <w:i/>
          <w:iCs/>
          <w:spacing w:val="40"/>
          <w:w w:val="110"/>
          <w:sz w:val="18"/>
          <w:szCs w:val="18"/>
        </w:rPr>
        <w:t xml:space="preserve"> </w:t>
      </w:r>
      <w:r>
        <w:rPr>
          <w:i/>
          <w:iCs/>
          <w:w w:val="110"/>
          <w:sz w:val="18"/>
          <w:szCs w:val="18"/>
        </w:rPr>
        <w:t>and</w:t>
      </w:r>
      <w:r>
        <w:rPr>
          <w:i/>
          <w:iCs/>
          <w:spacing w:val="40"/>
          <w:w w:val="110"/>
          <w:sz w:val="18"/>
          <w:szCs w:val="18"/>
        </w:rPr>
        <w:t xml:space="preserve"> </w:t>
      </w:r>
      <w:r>
        <w:rPr>
          <w:i/>
          <w:iCs/>
          <w:w w:val="110"/>
          <w:sz w:val="18"/>
          <w:szCs w:val="18"/>
        </w:rPr>
        <w:t>Social</w:t>
      </w:r>
      <w:r>
        <w:rPr>
          <w:i/>
          <w:iCs/>
          <w:spacing w:val="40"/>
          <w:w w:val="110"/>
          <w:sz w:val="18"/>
          <w:szCs w:val="18"/>
        </w:rPr>
        <w:t xml:space="preserve"> </w:t>
      </w:r>
      <w:r>
        <w:rPr>
          <w:i/>
          <w:iCs/>
          <w:w w:val="110"/>
          <w:sz w:val="18"/>
          <w:szCs w:val="18"/>
        </w:rPr>
        <w:t>Psychology</w:t>
      </w:r>
      <w:r>
        <w:rPr>
          <w:i/>
          <w:iCs/>
          <w:spacing w:val="40"/>
          <w:w w:val="110"/>
          <w:sz w:val="18"/>
          <w:szCs w:val="18"/>
        </w:rPr>
        <w:t xml:space="preserve"> </w:t>
      </w:r>
      <w:r>
        <w:rPr>
          <w:i/>
          <w:iCs/>
          <w:w w:val="110"/>
          <w:sz w:val="18"/>
          <w:szCs w:val="18"/>
        </w:rPr>
        <w:t>Bulletin,</w:t>
      </w:r>
      <w:r>
        <w:rPr>
          <w:i/>
          <w:iCs/>
          <w:spacing w:val="33"/>
          <w:w w:val="110"/>
          <w:sz w:val="18"/>
          <w:szCs w:val="18"/>
        </w:rPr>
        <w:t xml:space="preserve"> </w:t>
      </w:r>
      <w:r>
        <w:rPr>
          <w:rFonts w:ascii="Arial" w:hAnsi="Arial" w:cs="Arial"/>
          <w:i/>
          <w:iCs/>
          <w:w w:val="110"/>
          <w:sz w:val="16"/>
          <w:szCs w:val="16"/>
        </w:rPr>
        <w:t>18.</w:t>
      </w:r>
      <w:r>
        <w:rPr>
          <w:rFonts w:ascii="Arial" w:hAnsi="Arial" w:cs="Arial"/>
          <w:i/>
          <w:iCs/>
          <w:spacing w:val="69"/>
          <w:w w:val="110"/>
          <w:sz w:val="16"/>
          <w:szCs w:val="16"/>
        </w:rPr>
        <w:t xml:space="preserve"> </w:t>
      </w:r>
      <w:r>
        <w:rPr>
          <w:w w:val="110"/>
          <w:sz w:val="17"/>
          <w:szCs w:val="17"/>
        </w:rPr>
        <w:t>302-318.</w:t>
      </w:r>
    </w:p>
    <w:p w14:paraId="5E44DEDF" w14:textId="77777777" w:rsidR="00D37A87" w:rsidRDefault="00D37A87" w:rsidP="00D37A87">
      <w:pPr>
        <w:pStyle w:val="BodyText"/>
        <w:kinsoku w:val="0"/>
        <w:overflowPunct w:val="0"/>
        <w:spacing w:before="10" w:line="242" w:lineRule="auto"/>
        <w:ind w:left="450" w:right="118" w:hanging="297"/>
        <w:jc w:val="both"/>
        <w:rPr>
          <w:w w:val="110"/>
          <w:sz w:val="17"/>
          <w:szCs w:val="17"/>
        </w:rPr>
      </w:pPr>
      <w:r>
        <w:rPr>
          <w:w w:val="110"/>
          <w:sz w:val="17"/>
          <w:szCs w:val="17"/>
        </w:rPr>
        <w:t>McNeilly.</w:t>
      </w:r>
      <w:r>
        <w:rPr>
          <w:spacing w:val="38"/>
          <w:w w:val="110"/>
          <w:sz w:val="17"/>
          <w:szCs w:val="17"/>
        </w:rPr>
        <w:t xml:space="preserve"> </w:t>
      </w:r>
      <w:r>
        <w:rPr>
          <w:rFonts w:ascii="Arial" w:hAnsi="Arial" w:cs="Arial"/>
          <w:b/>
          <w:bCs/>
          <w:w w:val="110"/>
          <w:sz w:val="16"/>
          <w:szCs w:val="16"/>
        </w:rPr>
        <w:t>M.</w:t>
      </w:r>
      <w:r>
        <w:rPr>
          <w:rFonts w:ascii="Arial" w:hAnsi="Arial" w:cs="Arial"/>
          <w:b/>
          <w:bCs/>
          <w:spacing w:val="40"/>
          <w:w w:val="110"/>
          <w:sz w:val="16"/>
          <w:szCs w:val="16"/>
        </w:rPr>
        <w:t xml:space="preserve"> </w:t>
      </w:r>
      <w:r>
        <w:rPr>
          <w:w w:val="110"/>
          <w:sz w:val="17"/>
          <w:szCs w:val="17"/>
        </w:rPr>
        <w:t>D.,</w:t>
      </w:r>
      <w:r>
        <w:rPr>
          <w:spacing w:val="40"/>
          <w:w w:val="110"/>
          <w:sz w:val="17"/>
          <w:szCs w:val="17"/>
        </w:rPr>
        <w:t xml:space="preserve"> </w:t>
      </w:r>
      <w:r>
        <w:rPr>
          <w:w w:val="110"/>
          <w:sz w:val="17"/>
          <w:szCs w:val="17"/>
        </w:rPr>
        <w:t>Anderson.</w:t>
      </w:r>
      <w:r>
        <w:rPr>
          <w:spacing w:val="32"/>
          <w:w w:val="110"/>
          <w:sz w:val="17"/>
          <w:szCs w:val="17"/>
        </w:rPr>
        <w:t xml:space="preserve"> </w:t>
      </w:r>
      <w:r>
        <w:rPr>
          <w:rFonts w:ascii="Arial" w:hAnsi="Arial" w:cs="Arial"/>
          <w:b/>
          <w:bCs/>
          <w:w w:val="110"/>
          <w:sz w:val="16"/>
          <w:szCs w:val="16"/>
        </w:rPr>
        <w:t>N.</w:t>
      </w:r>
      <w:r>
        <w:rPr>
          <w:rFonts w:ascii="Arial" w:hAnsi="Arial" w:cs="Arial"/>
          <w:b/>
          <w:bCs/>
          <w:spacing w:val="30"/>
          <w:w w:val="110"/>
          <w:sz w:val="16"/>
          <w:szCs w:val="16"/>
        </w:rPr>
        <w:t xml:space="preserve"> </w:t>
      </w:r>
      <w:r>
        <w:rPr>
          <w:w w:val="110"/>
          <w:sz w:val="17"/>
          <w:szCs w:val="17"/>
        </w:rPr>
        <w:t>B.,</w:t>
      </w:r>
      <w:r>
        <w:rPr>
          <w:spacing w:val="25"/>
          <w:w w:val="110"/>
          <w:sz w:val="17"/>
          <w:szCs w:val="17"/>
        </w:rPr>
        <w:t xml:space="preserve"> </w:t>
      </w:r>
      <w:r>
        <w:rPr>
          <w:w w:val="110"/>
          <w:sz w:val="17"/>
          <w:szCs w:val="17"/>
        </w:rPr>
        <w:t>Armstead.</w:t>
      </w:r>
      <w:r>
        <w:rPr>
          <w:spacing w:val="37"/>
          <w:w w:val="110"/>
          <w:sz w:val="17"/>
          <w:szCs w:val="17"/>
        </w:rPr>
        <w:t xml:space="preserve"> </w:t>
      </w:r>
      <w:r>
        <w:rPr>
          <w:w w:val="110"/>
          <w:sz w:val="17"/>
          <w:szCs w:val="17"/>
        </w:rPr>
        <w:t>C.</w:t>
      </w:r>
      <w:r>
        <w:rPr>
          <w:spacing w:val="22"/>
          <w:w w:val="110"/>
          <w:sz w:val="17"/>
          <w:szCs w:val="17"/>
        </w:rPr>
        <w:t xml:space="preserve"> </w:t>
      </w:r>
      <w:r>
        <w:rPr>
          <w:w w:val="110"/>
          <w:sz w:val="17"/>
          <w:szCs w:val="17"/>
        </w:rPr>
        <w:t>A.</w:t>
      </w:r>
      <w:r>
        <w:rPr>
          <w:spacing w:val="71"/>
          <w:w w:val="110"/>
          <w:sz w:val="17"/>
          <w:szCs w:val="17"/>
        </w:rPr>
        <w:t xml:space="preserve"> </w:t>
      </w:r>
      <w:r>
        <w:rPr>
          <w:w w:val="110"/>
          <w:sz w:val="17"/>
          <w:szCs w:val="17"/>
        </w:rPr>
        <w:t>Clark,</w:t>
      </w:r>
      <w:r>
        <w:rPr>
          <w:spacing w:val="38"/>
          <w:w w:val="110"/>
          <w:sz w:val="17"/>
          <w:szCs w:val="17"/>
        </w:rPr>
        <w:t xml:space="preserve"> </w:t>
      </w:r>
      <w:r>
        <w:rPr>
          <w:w w:val="110"/>
          <w:sz w:val="17"/>
          <w:szCs w:val="17"/>
        </w:rPr>
        <w:t>R..</w:t>
      </w:r>
      <w:r>
        <w:rPr>
          <w:spacing w:val="15"/>
          <w:w w:val="110"/>
          <w:sz w:val="17"/>
          <w:szCs w:val="17"/>
        </w:rPr>
        <w:t xml:space="preserve"> </w:t>
      </w:r>
      <w:r>
        <w:rPr>
          <w:w w:val="110"/>
          <w:sz w:val="17"/>
          <w:szCs w:val="17"/>
        </w:rPr>
        <w:t>Corbett.</w:t>
      </w:r>
      <w:r>
        <w:rPr>
          <w:spacing w:val="21"/>
          <w:w w:val="110"/>
          <w:sz w:val="17"/>
          <w:szCs w:val="17"/>
        </w:rPr>
        <w:t xml:space="preserve"> </w:t>
      </w:r>
      <w:r>
        <w:rPr>
          <w:rFonts w:ascii="Arial" w:hAnsi="Arial" w:cs="Arial"/>
          <w:b/>
          <w:bCs/>
          <w:w w:val="110"/>
          <w:sz w:val="16"/>
          <w:szCs w:val="16"/>
        </w:rPr>
        <w:t>M.,</w:t>
      </w:r>
      <w:r>
        <w:rPr>
          <w:rFonts w:ascii="Arial" w:hAnsi="Arial" w:cs="Arial"/>
          <w:b/>
          <w:bCs/>
          <w:spacing w:val="34"/>
          <w:w w:val="110"/>
          <w:sz w:val="16"/>
          <w:szCs w:val="16"/>
        </w:rPr>
        <w:t xml:space="preserve"> </w:t>
      </w:r>
      <w:r>
        <w:rPr>
          <w:w w:val="110"/>
          <w:sz w:val="17"/>
          <w:szCs w:val="17"/>
        </w:rPr>
        <w:t>Robinson,</w:t>
      </w:r>
      <w:r>
        <w:rPr>
          <w:spacing w:val="40"/>
          <w:w w:val="110"/>
          <w:sz w:val="17"/>
          <w:szCs w:val="17"/>
        </w:rPr>
        <w:t xml:space="preserve"> </w:t>
      </w:r>
      <w:r>
        <w:rPr>
          <w:w w:val="110"/>
          <w:sz w:val="17"/>
          <w:szCs w:val="17"/>
        </w:rPr>
        <w:t>E.</w:t>
      </w:r>
      <w:r>
        <w:rPr>
          <w:spacing w:val="9"/>
          <w:w w:val="110"/>
          <w:sz w:val="17"/>
          <w:szCs w:val="17"/>
        </w:rPr>
        <w:t xml:space="preserve"> </w:t>
      </w:r>
      <w:r>
        <w:rPr>
          <w:w w:val="110"/>
          <w:sz w:val="17"/>
          <w:szCs w:val="17"/>
        </w:rPr>
        <w:t>L.,</w:t>
      </w:r>
      <w:r>
        <w:rPr>
          <w:spacing w:val="31"/>
          <w:w w:val="110"/>
          <w:sz w:val="17"/>
          <w:szCs w:val="17"/>
        </w:rPr>
        <w:t xml:space="preserve"> </w:t>
      </w:r>
      <w:r>
        <w:rPr>
          <w:w w:val="110"/>
          <w:sz w:val="17"/>
          <w:szCs w:val="17"/>
        </w:rPr>
        <w:t>Pieper.</w:t>
      </w:r>
      <w:r>
        <w:rPr>
          <w:spacing w:val="21"/>
          <w:w w:val="110"/>
          <w:sz w:val="17"/>
          <w:szCs w:val="17"/>
        </w:rPr>
        <w:t xml:space="preserve"> </w:t>
      </w:r>
      <w:r>
        <w:rPr>
          <w:w w:val="110"/>
          <w:sz w:val="17"/>
          <w:szCs w:val="17"/>
        </w:rPr>
        <w:t>C.</w:t>
      </w:r>
      <w:r>
        <w:rPr>
          <w:spacing w:val="29"/>
          <w:w w:val="110"/>
          <w:sz w:val="17"/>
          <w:szCs w:val="17"/>
        </w:rPr>
        <w:t xml:space="preserve"> </w:t>
      </w:r>
      <w:r>
        <w:rPr>
          <w:w w:val="110"/>
          <w:sz w:val="17"/>
          <w:szCs w:val="17"/>
        </w:rPr>
        <w:t>F..</w:t>
      </w:r>
      <w:r>
        <w:rPr>
          <w:spacing w:val="35"/>
          <w:w w:val="110"/>
          <w:sz w:val="17"/>
          <w:szCs w:val="17"/>
        </w:rPr>
        <w:t xml:space="preserve"> </w:t>
      </w:r>
      <w:r>
        <w:rPr>
          <w:w w:val="110"/>
          <w:sz w:val="16"/>
          <w:szCs w:val="16"/>
        </w:rPr>
        <w:t>&amp;</w:t>
      </w:r>
      <w:r>
        <w:rPr>
          <w:spacing w:val="9"/>
          <w:w w:val="110"/>
          <w:sz w:val="16"/>
          <w:szCs w:val="16"/>
        </w:rPr>
        <w:t xml:space="preserve"> </w:t>
      </w:r>
      <w:r>
        <w:rPr>
          <w:w w:val="110"/>
          <w:sz w:val="17"/>
          <w:szCs w:val="17"/>
        </w:rPr>
        <w:t>Lepisto,</w:t>
      </w:r>
      <w:r>
        <w:rPr>
          <w:spacing w:val="26"/>
          <w:w w:val="110"/>
          <w:sz w:val="17"/>
          <w:szCs w:val="17"/>
        </w:rPr>
        <w:t xml:space="preserve"> </w:t>
      </w:r>
      <w:r>
        <w:rPr>
          <w:w w:val="110"/>
          <w:sz w:val="17"/>
          <w:szCs w:val="17"/>
        </w:rPr>
        <w:t>E.</w:t>
      </w:r>
      <w:r>
        <w:rPr>
          <w:spacing w:val="22"/>
          <w:w w:val="110"/>
          <w:sz w:val="17"/>
          <w:szCs w:val="17"/>
        </w:rPr>
        <w:t xml:space="preserve"> </w:t>
      </w:r>
      <w:r>
        <w:rPr>
          <w:rFonts w:ascii="Arial" w:hAnsi="Arial" w:cs="Arial"/>
          <w:b/>
          <w:bCs/>
          <w:w w:val="110"/>
          <w:sz w:val="16"/>
          <w:szCs w:val="16"/>
        </w:rPr>
        <w:t>M.</w:t>
      </w:r>
      <w:r>
        <w:rPr>
          <w:rFonts w:ascii="Arial" w:hAnsi="Arial" w:cs="Arial"/>
          <w:b/>
          <w:bCs/>
          <w:spacing w:val="37"/>
          <w:w w:val="110"/>
          <w:sz w:val="16"/>
          <w:szCs w:val="16"/>
        </w:rPr>
        <w:t xml:space="preserve"> </w:t>
      </w:r>
      <w:r>
        <w:rPr>
          <w:w w:val="110"/>
          <w:sz w:val="17"/>
          <w:szCs w:val="17"/>
        </w:rPr>
        <w:t>(1996).</w:t>
      </w:r>
      <w:r>
        <w:rPr>
          <w:spacing w:val="13"/>
          <w:w w:val="110"/>
          <w:sz w:val="17"/>
          <w:szCs w:val="17"/>
        </w:rPr>
        <w:t xml:space="preserve"> </w:t>
      </w:r>
      <w:r>
        <w:rPr>
          <w:w w:val="110"/>
          <w:sz w:val="17"/>
          <w:szCs w:val="17"/>
        </w:rPr>
        <w:t>The</w:t>
      </w:r>
      <w:r>
        <w:rPr>
          <w:spacing w:val="40"/>
          <w:w w:val="110"/>
          <w:sz w:val="17"/>
          <w:szCs w:val="17"/>
        </w:rPr>
        <w:t xml:space="preserve"> </w:t>
      </w:r>
      <w:r>
        <w:rPr>
          <w:w w:val="110"/>
          <w:sz w:val="17"/>
          <w:szCs w:val="17"/>
        </w:rPr>
        <w:t>Perceived</w:t>
      </w:r>
      <w:r>
        <w:rPr>
          <w:spacing w:val="36"/>
          <w:w w:val="110"/>
          <w:sz w:val="17"/>
          <w:szCs w:val="17"/>
        </w:rPr>
        <w:t xml:space="preserve"> </w:t>
      </w:r>
      <w:r>
        <w:rPr>
          <w:w w:val="110"/>
          <w:sz w:val="17"/>
          <w:szCs w:val="17"/>
        </w:rPr>
        <w:t>Racism</w:t>
      </w:r>
      <w:r>
        <w:rPr>
          <w:spacing w:val="17"/>
          <w:w w:val="110"/>
          <w:sz w:val="17"/>
          <w:szCs w:val="17"/>
        </w:rPr>
        <w:t xml:space="preserve"> </w:t>
      </w:r>
      <w:r>
        <w:rPr>
          <w:w w:val="110"/>
          <w:sz w:val="17"/>
          <w:szCs w:val="17"/>
        </w:rPr>
        <w:t>Scale:</w:t>
      </w:r>
      <w:r>
        <w:rPr>
          <w:spacing w:val="13"/>
          <w:w w:val="110"/>
          <w:sz w:val="17"/>
          <w:szCs w:val="17"/>
        </w:rPr>
        <w:t xml:space="preserve"> </w:t>
      </w:r>
      <w:r>
        <w:rPr>
          <w:w w:val="110"/>
          <w:sz w:val="17"/>
          <w:szCs w:val="17"/>
        </w:rPr>
        <w:t>A</w:t>
      </w:r>
      <w:r>
        <w:rPr>
          <w:spacing w:val="9"/>
          <w:w w:val="110"/>
          <w:sz w:val="17"/>
          <w:szCs w:val="17"/>
        </w:rPr>
        <w:t xml:space="preserve"> </w:t>
      </w:r>
      <w:r>
        <w:rPr>
          <w:w w:val="110"/>
          <w:sz w:val="17"/>
          <w:szCs w:val="17"/>
        </w:rPr>
        <w:t>multidimen­</w:t>
      </w:r>
      <w:r>
        <w:rPr>
          <w:spacing w:val="11"/>
          <w:w w:val="110"/>
          <w:sz w:val="17"/>
          <w:szCs w:val="17"/>
        </w:rPr>
        <w:t xml:space="preserve"> </w:t>
      </w:r>
      <w:r>
        <w:rPr>
          <w:w w:val="110"/>
          <w:sz w:val="17"/>
          <w:szCs w:val="17"/>
        </w:rPr>
        <w:t>sional</w:t>
      </w:r>
      <w:r>
        <w:rPr>
          <w:spacing w:val="-5"/>
          <w:w w:val="110"/>
          <w:sz w:val="17"/>
          <w:szCs w:val="17"/>
        </w:rPr>
        <w:t xml:space="preserve"> </w:t>
      </w:r>
      <w:r>
        <w:rPr>
          <w:w w:val="110"/>
          <w:sz w:val="17"/>
          <w:szCs w:val="17"/>
        </w:rPr>
        <w:t>assessment</w:t>
      </w:r>
      <w:r>
        <w:rPr>
          <w:spacing w:val="18"/>
          <w:w w:val="110"/>
          <w:sz w:val="17"/>
          <w:szCs w:val="17"/>
        </w:rPr>
        <w:t xml:space="preserve"> </w:t>
      </w:r>
      <w:r>
        <w:rPr>
          <w:w w:val="110"/>
          <w:sz w:val="17"/>
          <w:szCs w:val="17"/>
        </w:rPr>
        <w:t>of the</w:t>
      </w:r>
      <w:r>
        <w:rPr>
          <w:spacing w:val="31"/>
          <w:w w:val="110"/>
          <w:sz w:val="17"/>
          <w:szCs w:val="17"/>
        </w:rPr>
        <w:t xml:space="preserve"> </w:t>
      </w:r>
      <w:r>
        <w:rPr>
          <w:w w:val="110"/>
          <w:sz w:val="17"/>
          <w:szCs w:val="17"/>
        </w:rPr>
        <w:t>experience</w:t>
      </w:r>
      <w:r>
        <w:rPr>
          <w:spacing w:val="-2"/>
          <w:w w:val="110"/>
          <w:sz w:val="17"/>
          <w:szCs w:val="17"/>
        </w:rPr>
        <w:t xml:space="preserve"> </w:t>
      </w:r>
      <w:r>
        <w:rPr>
          <w:w w:val="110"/>
          <w:sz w:val="17"/>
          <w:szCs w:val="17"/>
        </w:rPr>
        <w:t>of</w:t>
      </w:r>
      <w:r>
        <w:rPr>
          <w:spacing w:val="-4"/>
          <w:w w:val="110"/>
          <w:sz w:val="17"/>
          <w:szCs w:val="17"/>
        </w:rPr>
        <w:t xml:space="preserve"> </w:t>
      </w:r>
      <w:r>
        <w:rPr>
          <w:w w:val="110"/>
          <w:sz w:val="17"/>
          <w:szCs w:val="17"/>
        </w:rPr>
        <w:t>White racism</w:t>
      </w:r>
      <w:r>
        <w:rPr>
          <w:spacing w:val="-4"/>
          <w:w w:val="110"/>
          <w:sz w:val="17"/>
          <w:szCs w:val="17"/>
        </w:rPr>
        <w:t xml:space="preserve"> </w:t>
      </w:r>
      <w:r>
        <w:rPr>
          <w:w w:val="110"/>
          <w:sz w:val="17"/>
          <w:szCs w:val="17"/>
        </w:rPr>
        <w:t>among</w:t>
      </w:r>
      <w:r>
        <w:rPr>
          <w:spacing w:val="-8"/>
          <w:w w:val="110"/>
          <w:sz w:val="17"/>
          <w:szCs w:val="17"/>
        </w:rPr>
        <w:t xml:space="preserve"> </w:t>
      </w:r>
      <w:r>
        <w:rPr>
          <w:w w:val="110"/>
          <w:sz w:val="17"/>
          <w:szCs w:val="17"/>
        </w:rPr>
        <w:t>African-Americans.</w:t>
      </w:r>
      <w:r>
        <w:rPr>
          <w:spacing w:val="-2"/>
          <w:w w:val="110"/>
          <w:sz w:val="17"/>
          <w:szCs w:val="17"/>
        </w:rPr>
        <w:t xml:space="preserve"> </w:t>
      </w:r>
      <w:r>
        <w:rPr>
          <w:i/>
          <w:iCs/>
          <w:w w:val="110"/>
          <w:sz w:val="18"/>
          <w:szCs w:val="18"/>
        </w:rPr>
        <w:t>Ethnicity and</w:t>
      </w:r>
      <w:r>
        <w:rPr>
          <w:i/>
          <w:iCs/>
          <w:spacing w:val="53"/>
          <w:w w:val="110"/>
          <w:sz w:val="18"/>
          <w:szCs w:val="18"/>
        </w:rPr>
        <w:t xml:space="preserve"> </w:t>
      </w:r>
      <w:r>
        <w:rPr>
          <w:i/>
          <w:iCs/>
          <w:w w:val="110"/>
          <w:sz w:val="18"/>
          <w:szCs w:val="18"/>
        </w:rPr>
        <w:t>Disease,</w:t>
      </w:r>
      <w:r>
        <w:rPr>
          <w:i/>
          <w:iCs/>
          <w:spacing w:val="30"/>
          <w:w w:val="110"/>
          <w:sz w:val="18"/>
          <w:szCs w:val="18"/>
        </w:rPr>
        <w:t xml:space="preserve"> </w:t>
      </w:r>
      <w:r>
        <w:rPr>
          <w:i/>
          <w:iCs/>
          <w:w w:val="110"/>
          <w:sz w:val="18"/>
          <w:szCs w:val="18"/>
        </w:rPr>
        <w:t>6.</w:t>
      </w:r>
      <w:r>
        <w:rPr>
          <w:i/>
          <w:iCs/>
          <w:spacing w:val="56"/>
          <w:w w:val="110"/>
          <w:sz w:val="18"/>
          <w:szCs w:val="18"/>
        </w:rPr>
        <w:t xml:space="preserve"> </w:t>
      </w:r>
      <w:r>
        <w:rPr>
          <w:w w:val="110"/>
          <w:sz w:val="17"/>
          <w:szCs w:val="17"/>
        </w:rPr>
        <w:t>154-166.</w:t>
      </w:r>
    </w:p>
    <w:p w14:paraId="13270767" w14:textId="77777777" w:rsidR="00D37A87" w:rsidRDefault="00D37A87" w:rsidP="00D37A87">
      <w:pPr>
        <w:pStyle w:val="BodyText"/>
        <w:kinsoku w:val="0"/>
        <w:overflowPunct w:val="0"/>
        <w:spacing w:before="8" w:line="235" w:lineRule="auto"/>
        <w:ind w:left="186" w:right="118"/>
        <w:jc w:val="right"/>
        <w:rPr>
          <w:w w:val="105"/>
          <w:sz w:val="17"/>
          <w:szCs w:val="17"/>
        </w:rPr>
      </w:pPr>
      <w:r>
        <w:rPr>
          <w:w w:val="105"/>
          <w:sz w:val="17"/>
          <w:szCs w:val="17"/>
        </w:rPr>
        <w:t>McNeilly.</w:t>
      </w:r>
      <w:r>
        <w:rPr>
          <w:spacing w:val="77"/>
          <w:w w:val="105"/>
          <w:sz w:val="17"/>
          <w:szCs w:val="17"/>
        </w:rPr>
        <w:t xml:space="preserve"> </w:t>
      </w:r>
      <w:r>
        <w:rPr>
          <w:rFonts w:ascii="Arial" w:hAnsi="Arial" w:cs="Arial"/>
          <w:b/>
          <w:bCs/>
          <w:w w:val="105"/>
          <w:sz w:val="16"/>
          <w:szCs w:val="16"/>
        </w:rPr>
        <w:t>M.</w:t>
      </w:r>
      <w:r>
        <w:rPr>
          <w:rFonts w:ascii="Arial" w:hAnsi="Arial" w:cs="Arial"/>
          <w:b/>
          <w:bCs/>
          <w:spacing w:val="71"/>
          <w:w w:val="150"/>
          <w:sz w:val="16"/>
          <w:szCs w:val="16"/>
        </w:rPr>
        <w:t xml:space="preserve"> </w:t>
      </w:r>
      <w:r>
        <w:rPr>
          <w:w w:val="105"/>
          <w:sz w:val="17"/>
          <w:szCs w:val="17"/>
        </w:rPr>
        <w:t>D.,</w:t>
      </w:r>
      <w:r>
        <w:rPr>
          <w:spacing w:val="53"/>
          <w:w w:val="105"/>
          <w:sz w:val="17"/>
          <w:szCs w:val="17"/>
        </w:rPr>
        <w:t xml:space="preserve"> </w:t>
      </w:r>
      <w:r>
        <w:rPr>
          <w:w w:val="105"/>
          <w:sz w:val="17"/>
          <w:szCs w:val="17"/>
        </w:rPr>
        <w:t>Anderson.</w:t>
      </w:r>
      <w:r>
        <w:rPr>
          <w:spacing w:val="80"/>
          <w:w w:val="105"/>
          <w:sz w:val="17"/>
          <w:szCs w:val="17"/>
        </w:rPr>
        <w:t xml:space="preserve"> </w:t>
      </w:r>
      <w:r>
        <w:rPr>
          <w:w w:val="105"/>
          <w:sz w:val="17"/>
          <w:szCs w:val="17"/>
        </w:rPr>
        <w:t>N.</w:t>
      </w:r>
      <w:r>
        <w:rPr>
          <w:spacing w:val="66"/>
          <w:w w:val="105"/>
          <w:sz w:val="17"/>
          <w:szCs w:val="17"/>
        </w:rPr>
        <w:t xml:space="preserve"> </w:t>
      </w:r>
      <w:r>
        <w:rPr>
          <w:w w:val="105"/>
          <w:sz w:val="17"/>
          <w:szCs w:val="17"/>
        </w:rPr>
        <w:t>B..</w:t>
      </w:r>
      <w:r>
        <w:rPr>
          <w:spacing w:val="74"/>
          <w:w w:val="150"/>
          <w:sz w:val="17"/>
          <w:szCs w:val="17"/>
        </w:rPr>
        <w:t xml:space="preserve"> </w:t>
      </w:r>
      <w:r>
        <w:rPr>
          <w:w w:val="105"/>
          <w:sz w:val="17"/>
          <w:szCs w:val="17"/>
        </w:rPr>
        <w:t>Robinson.</w:t>
      </w:r>
      <w:r>
        <w:rPr>
          <w:spacing w:val="69"/>
          <w:w w:val="105"/>
          <w:sz w:val="17"/>
          <w:szCs w:val="17"/>
        </w:rPr>
        <w:t xml:space="preserve"> </w:t>
      </w:r>
      <w:r>
        <w:rPr>
          <w:w w:val="105"/>
          <w:sz w:val="17"/>
          <w:szCs w:val="17"/>
        </w:rPr>
        <w:t>E.</w:t>
      </w:r>
      <w:r>
        <w:rPr>
          <w:spacing w:val="64"/>
          <w:w w:val="105"/>
          <w:sz w:val="17"/>
          <w:szCs w:val="17"/>
        </w:rPr>
        <w:t xml:space="preserve"> </w:t>
      </w:r>
      <w:r>
        <w:rPr>
          <w:w w:val="105"/>
          <w:sz w:val="17"/>
          <w:szCs w:val="17"/>
        </w:rPr>
        <w:t>L.,</w:t>
      </w:r>
      <w:r>
        <w:rPr>
          <w:spacing w:val="69"/>
          <w:w w:val="105"/>
          <w:sz w:val="17"/>
          <w:szCs w:val="17"/>
        </w:rPr>
        <w:t xml:space="preserve"> </w:t>
      </w:r>
      <w:r>
        <w:rPr>
          <w:w w:val="105"/>
          <w:sz w:val="17"/>
          <w:szCs w:val="17"/>
        </w:rPr>
        <w:t>McManus,</w:t>
      </w:r>
      <w:r>
        <w:rPr>
          <w:spacing w:val="80"/>
          <w:w w:val="105"/>
          <w:sz w:val="17"/>
          <w:szCs w:val="17"/>
        </w:rPr>
        <w:t xml:space="preserve"> </w:t>
      </w:r>
      <w:r>
        <w:rPr>
          <w:w w:val="105"/>
          <w:sz w:val="17"/>
          <w:szCs w:val="17"/>
        </w:rPr>
        <w:t>C.</w:t>
      </w:r>
      <w:r>
        <w:rPr>
          <w:spacing w:val="56"/>
          <w:w w:val="105"/>
          <w:sz w:val="17"/>
          <w:szCs w:val="17"/>
        </w:rPr>
        <w:t xml:space="preserve"> </w:t>
      </w:r>
      <w:r>
        <w:rPr>
          <w:w w:val="105"/>
          <w:sz w:val="17"/>
          <w:szCs w:val="17"/>
        </w:rPr>
        <w:t>B..</w:t>
      </w:r>
      <w:r>
        <w:rPr>
          <w:spacing w:val="68"/>
          <w:w w:val="105"/>
          <w:sz w:val="17"/>
          <w:szCs w:val="17"/>
        </w:rPr>
        <w:t xml:space="preserve"> </w:t>
      </w:r>
      <w:r>
        <w:rPr>
          <w:w w:val="105"/>
          <w:sz w:val="17"/>
          <w:szCs w:val="17"/>
        </w:rPr>
        <w:t>Armstead.</w:t>
      </w:r>
      <w:r>
        <w:rPr>
          <w:spacing w:val="76"/>
          <w:w w:val="105"/>
          <w:sz w:val="17"/>
          <w:szCs w:val="17"/>
        </w:rPr>
        <w:t xml:space="preserve"> </w:t>
      </w:r>
      <w:r>
        <w:rPr>
          <w:w w:val="105"/>
          <w:sz w:val="17"/>
          <w:szCs w:val="17"/>
        </w:rPr>
        <w:t>C.</w:t>
      </w:r>
      <w:r>
        <w:rPr>
          <w:spacing w:val="52"/>
          <w:w w:val="105"/>
          <w:sz w:val="17"/>
          <w:szCs w:val="17"/>
        </w:rPr>
        <w:t xml:space="preserve"> </w:t>
      </w:r>
      <w:r>
        <w:rPr>
          <w:w w:val="105"/>
          <w:sz w:val="17"/>
          <w:szCs w:val="17"/>
        </w:rPr>
        <w:t>A,</w:t>
      </w:r>
      <w:r>
        <w:rPr>
          <w:spacing w:val="17"/>
          <w:w w:val="105"/>
          <w:sz w:val="17"/>
          <w:szCs w:val="17"/>
        </w:rPr>
        <w:t xml:space="preserve"> </w:t>
      </w:r>
      <w:r>
        <w:rPr>
          <w:w w:val="105"/>
          <w:sz w:val="17"/>
          <w:szCs w:val="17"/>
        </w:rPr>
        <w:t>Clark,</w:t>
      </w:r>
      <w:r>
        <w:rPr>
          <w:spacing w:val="50"/>
          <w:w w:val="105"/>
          <w:sz w:val="17"/>
          <w:szCs w:val="17"/>
        </w:rPr>
        <w:t xml:space="preserve"> </w:t>
      </w:r>
      <w:r>
        <w:rPr>
          <w:w w:val="105"/>
          <w:sz w:val="17"/>
          <w:szCs w:val="17"/>
        </w:rPr>
        <w:t>R.,</w:t>
      </w:r>
      <w:r>
        <w:rPr>
          <w:spacing w:val="22"/>
          <w:w w:val="105"/>
          <w:sz w:val="17"/>
          <w:szCs w:val="17"/>
        </w:rPr>
        <w:t xml:space="preserve"> </w:t>
      </w:r>
      <w:r>
        <w:rPr>
          <w:w w:val="105"/>
          <w:sz w:val="17"/>
          <w:szCs w:val="17"/>
        </w:rPr>
        <w:t>Pieper.</w:t>
      </w:r>
      <w:r>
        <w:rPr>
          <w:spacing w:val="25"/>
          <w:w w:val="105"/>
          <w:sz w:val="17"/>
          <w:szCs w:val="17"/>
        </w:rPr>
        <w:t xml:space="preserve"> </w:t>
      </w:r>
      <w:r>
        <w:rPr>
          <w:w w:val="105"/>
          <w:sz w:val="17"/>
          <w:szCs w:val="17"/>
        </w:rPr>
        <w:t>C.</w:t>
      </w:r>
      <w:r>
        <w:rPr>
          <w:spacing w:val="38"/>
          <w:w w:val="105"/>
          <w:sz w:val="17"/>
          <w:szCs w:val="17"/>
        </w:rPr>
        <w:t xml:space="preserve"> </w:t>
      </w:r>
      <w:r>
        <w:rPr>
          <w:w w:val="105"/>
          <w:sz w:val="17"/>
          <w:szCs w:val="17"/>
        </w:rPr>
        <w:t>F..</w:t>
      </w:r>
      <w:r>
        <w:rPr>
          <w:spacing w:val="37"/>
          <w:w w:val="105"/>
          <w:sz w:val="17"/>
          <w:szCs w:val="17"/>
        </w:rPr>
        <w:t xml:space="preserve"> </w:t>
      </w:r>
      <w:r>
        <w:rPr>
          <w:w w:val="105"/>
          <w:sz w:val="17"/>
          <w:szCs w:val="17"/>
        </w:rPr>
        <w:t>Simons.</w:t>
      </w:r>
      <w:r>
        <w:rPr>
          <w:spacing w:val="25"/>
          <w:w w:val="105"/>
          <w:sz w:val="17"/>
          <w:szCs w:val="17"/>
        </w:rPr>
        <w:t xml:space="preserve"> </w:t>
      </w:r>
      <w:r>
        <w:rPr>
          <w:w w:val="105"/>
          <w:sz w:val="17"/>
          <w:szCs w:val="17"/>
        </w:rPr>
        <w:t>C.,</w:t>
      </w:r>
      <w:r>
        <w:rPr>
          <w:spacing w:val="26"/>
          <w:w w:val="105"/>
          <w:sz w:val="17"/>
          <w:szCs w:val="17"/>
        </w:rPr>
        <w:t xml:space="preserve"> </w:t>
      </w:r>
      <w:r>
        <w:rPr>
          <w:w w:val="105"/>
          <w:sz w:val="16"/>
          <w:szCs w:val="16"/>
        </w:rPr>
        <w:t>&amp;</w:t>
      </w:r>
      <w:r>
        <w:rPr>
          <w:spacing w:val="4"/>
          <w:w w:val="105"/>
          <w:sz w:val="16"/>
          <w:szCs w:val="16"/>
        </w:rPr>
        <w:t xml:space="preserve"> </w:t>
      </w:r>
      <w:r>
        <w:rPr>
          <w:w w:val="105"/>
          <w:sz w:val="17"/>
          <w:szCs w:val="17"/>
        </w:rPr>
        <w:t>Saulter.</w:t>
      </w:r>
      <w:r>
        <w:rPr>
          <w:spacing w:val="5"/>
          <w:w w:val="105"/>
          <w:sz w:val="17"/>
          <w:szCs w:val="17"/>
        </w:rPr>
        <w:t xml:space="preserve"> </w:t>
      </w:r>
      <w:r>
        <w:rPr>
          <w:w w:val="105"/>
          <w:sz w:val="17"/>
          <w:szCs w:val="17"/>
        </w:rPr>
        <w:t>T.</w:t>
      </w:r>
      <w:r>
        <w:rPr>
          <w:spacing w:val="32"/>
          <w:w w:val="105"/>
          <w:sz w:val="17"/>
          <w:szCs w:val="17"/>
        </w:rPr>
        <w:t xml:space="preserve"> </w:t>
      </w:r>
      <w:r>
        <w:rPr>
          <w:w w:val="105"/>
          <w:sz w:val="17"/>
          <w:szCs w:val="17"/>
        </w:rPr>
        <w:t>D.</w:t>
      </w:r>
      <w:r>
        <w:rPr>
          <w:spacing w:val="48"/>
          <w:w w:val="105"/>
          <w:sz w:val="17"/>
          <w:szCs w:val="17"/>
        </w:rPr>
        <w:t xml:space="preserve"> </w:t>
      </w:r>
      <w:r>
        <w:rPr>
          <w:w w:val="105"/>
          <w:sz w:val="17"/>
          <w:szCs w:val="17"/>
        </w:rPr>
        <w:t>(1996).</w:t>
      </w:r>
      <w:r>
        <w:rPr>
          <w:spacing w:val="40"/>
          <w:w w:val="105"/>
          <w:sz w:val="17"/>
          <w:szCs w:val="17"/>
        </w:rPr>
        <w:t xml:space="preserve"> </w:t>
      </w:r>
      <w:r>
        <w:rPr>
          <w:i/>
          <w:iCs/>
          <w:w w:val="105"/>
          <w:sz w:val="18"/>
          <w:szCs w:val="18"/>
        </w:rPr>
        <w:t>Convergent,</w:t>
      </w:r>
      <w:r>
        <w:rPr>
          <w:i/>
          <w:iCs/>
          <w:spacing w:val="18"/>
          <w:w w:val="105"/>
          <w:sz w:val="18"/>
          <w:szCs w:val="18"/>
        </w:rPr>
        <w:t xml:space="preserve"> </w:t>
      </w:r>
      <w:r>
        <w:rPr>
          <w:i/>
          <w:iCs/>
          <w:w w:val="105"/>
          <w:sz w:val="18"/>
          <w:szCs w:val="18"/>
        </w:rPr>
        <w:t>discriminant,</w:t>
      </w:r>
      <w:r>
        <w:rPr>
          <w:i/>
          <w:iCs/>
          <w:spacing w:val="16"/>
          <w:w w:val="105"/>
          <w:sz w:val="18"/>
          <w:szCs w:val="18"/>
        </w:rPr>
        <w:t xml:space="preserve"> </w:t>
      </w:r>
      <w:r>
        <w:rPr>
          <w:i/>
          <w:iCs/>
          <w:w w:val="105"/>
          <w:sz w:val="18"/>
          <w:szCs w:val="18"/>
        </w:rPr>
        <w:t>and</w:t>
      </w:r>
      <w:r>
        <w:rPr>
          <w:i/>
          <w:iCs/>
          <w:spacing w:val="59"/>
          <w:w w:val="105"/>
          <w:sz w:val="18"/>
          <w:szCs w:val="18"/>
        </w:rPr>
        <w:t xml:space="preserve"> </w:t>
      </w:r>
      <w:r>
        <w:rPr>
          <w:w w:val="105"/>
          <w:sz w:val="17"/>
          <w:szCs w:val="17"/>
        </w:rPr>
        <w:t>concurrent</w:t>
      </w:r>
      <w:r>
        <w:rPr>
          <w:spacing w:val="73"/>
          <w:w w:val="105"/>
          <w:sz w:val="17"/>
          <w:szCs w:val="17"/>
        </w:rPr>
        <w:t xml:space="preserve"> </w:t>
      </w:r>
      <w:r>
        <w:rPr>
          <w:i/>
          <w:iCs/>
          <w:w w:val="105"/>
          <w:sz w:val="18"/>
          <w:szCs w:val="18"/>
        </w:rPr>
        <w:t>validity</w:t>
      </w:r>
      <w:r>
        <w:rPr>
          <w:i/>
          <w:iCs/>
          <w:spacing w:val="58"/>
          <w:w w:val="105"/>
          <w:sz w:val="18"/>
          <w:szCs w:val="18"/>
        </w:rPr>
        <w:t xml:space="preserve"> </w:t>
      </w:r>
      <w:r>
        <w:rPr>
          <w:i/>
          <w:iCs/>
          <w:w w:val="105"/>
          <w:sz w:val="18"/>
          <w:szCs w:val="18"/>
        </w:rPr>
        <w:t>of</w:t>
      </w:r>
      <w:r>
        <w:rPr>
          <w:i/>
          <w:iCs/>
          <w:spacing w:val="58"/>
          <w:w w:val="105"/>
          <w:sz w:val="18"/>
          <w:szCs w:val="18"/>
        </w:rPr>
        <w:t xml:space="preserve"> </w:t>
      </w:r>
      <w:r>
        <w:rPr>
          <w:i/>
          <w:iCs/>
          <w:w w:val="105"/>
          <w:sz w:val="18"/>
          <w:szCs w:val="18"/>
        </w:rPr>
        <w:t>the</w:t>
      </w:r>
      <w:r>
        <w:rPr>
          <w:i/>
          <w:iCs/>
          <w:spacing w:val="80"/>
          <w:w w:val="105"/>
          <w:sz w:val="18"/>
          <w:szCs w:val="18"/>
        </w:rPr>
        <w:t xml:space="preserve"> </w:t>
      </w:r>
      <w:r>
        <w:rPr>
          <w:i/>
          <w:iCs/>
          <w:w w:val="105"/>
          <w:sz w:val="18"/>
          <w:szCs w:val="18"/>
        </w:rPr>
        <w:t>Perceived</w:t>
      </w:r>
      <w:r>
        <w:rPr>
          <w:i/>
          <w:iCs/>
          <w:spacing w:val="80"/>
          <w:w w:val="105"/>
          <w:sz w:val="18"/>
          <w:szCs w:val="18"/>
        </w:rPr>
        <w:t xml:space="preserve"> </w:t>
      </w:r>
      <w:r>
        <w:rPr>
          <w:i/>
          <w:iCs/>
          <w:w w:val="105"/>
          <w:sz w:val="18"/>
          <w:szCs w:val="18"/>
        </w:rPr>
        <w:t>Racism</w:t>
      </w:r>
      <w:r>
        <w:rPr>
          <w:i/>
          <w:iCs/>
          <w:spacing w:val="51"/>
          <w:w w:val="105"/>
          <w:sz w:val="18"/>
          <w:szCs w:val="18"/>
        </w:rPr>
        <w:t xml:space="preserve"> </w:t>
      </w:r>
      <w:r>
        <w:rPr>
          <w:i/>
          <w:iCs/>
          <w:w w:val="105"/>
          <w:sz w:val="18"/>
          <w:szCs w:val="18"/>
        </w:rPr>
        <w:t>Scale:</w:t>
      </w:r>
      <w:r>
        <w:rPr>
          <w:i/>
          <w:iCs/>
          <w:spacing w:val="47"/>
          <w:w w:val="105"/>
          <w:sz w:val="18"/>
          <w:szCs w:val="18"/>
        </w:rPr>
        <w:t xml:space="preserve"> </w:t>
      </w:r>
      <w:r>
        <w:rPr>
          <w:i/>
          <w:iCs/>
          <w:w w:val="105"/>
          <w:sz w:val="18"/>
          <w:szCs w:val="18"/>
        </w:rPr>
        <w:t>A</w:t>
      </w:r>
      <w:r>
        <w:rPr>
          <w:i/>
          <w:iCs/>
          <w:spacing w:val="68"/>
          <w:w w:val="105"/>
          <w:sz w:val="18"/>
          <w:szCs w:val="18"/>
        </w:rPr>
        <w:t xml:space="preserve"> </w:t>
      </w:r>
      <w:r>
        <w:rPr>
          <w:i/>
          <w:iCs/>
          <w:w w:val="105"/>
          <w:sz w:val="18"/>
          <w:szCs w:val="18"/>
        </w:rPr>
        <w:t>multidimensi.onal</w:t>
      </w:r>
      <w:r>
        <w:rPr>
          <w:i/>
          <w:iCs/>
          <w:spacing w:val="55"/>
          <w:w w:val="105"/>
          <w:sz w:val="18"/>
          <w:szCs w:val="18"/>
        </w:rPr>
        <w:t xml:space="preserve"> </w:t>
      </w:r>
      <w:r>
        <w:rPr>
          <w:i/>
          <w:iCs/>
          <w:w w:val="105"/>
          <w:sz w:val="18"/>
          <w:szCs w:val="18"/>
        </w:rPr>
        <w:t>assess­</w:t>
      </w:r>
      <w:r>
        <w:rPr>
          <w:i/>
          <w:iCs/>
          <w:spacing w:val="23"/>
          <w:w w:val="105"/>
          <w:sz w:val="18"/>
          <w:szCs w:val="18"/>
        </w:rPr>
        <w:t xml:space="preserve"> </w:t>
      </w:r>
      <w:r>
        <w:rPr>
          <w:w w:val="105"/>
          <w:sz w:val="17"/>
          <w:szCs w:val="17"/>
        </w:rPr>
        <w:t>ment</w:t>
      </w:r>
      <w:r>
        <w:rPr>
          <w:spacing w:val="9"/>
          <w:w w:val="105"/>
          <w:sz w:val="17"/>
          <w:szCs w:val="17"/>
        </w:rPr>
        <w:t xml:space="preserve"> </w:t>
      </w:r>
      <w:r>
        <w:rPr>
          <w:i/>
          <w:iCs/>
          <w:w w:val="105"/>
          <w:sz w:val="18"/>
          <w:szCs w:val="18"/>
        </w:rPr>
        <w:t>of</w:t>
      </w:r>
      <w:r>
        <w:rPr>
          <w:i/>
          <w:iCs/>
          <w:spacing w:val="35"/>
          <w:w w:val="105"/>
          <w:sz w:val="18"/>
          <w:szCs w:val="18"/>
        </w:rPr>
        <w:t xml:space="preserve"> </w:t>
      </w:r>
      <w:r>
        <w:rPr>
          <w:i/>
          <w:iCs/>
          <w:w w:val="105"/>
          <w:sz w:val="18"/>
          <w:szCs w:val="18"/>
        </w:rPr>
        <w:t>the</w:t>
      </w:r>
      <w:r>
        <w:rPr>
          <w:i/>
          <w:iCs/>
          <w:spacing w:val="10"/>
          <w:w w:val="105"/>
          <w:sz w:val="18"/>
          <w:szCs w:val="18"/>
        </w:rPr>
        <w:t xml:space="preserve"> </w:t>
      </w:r>
      <w:r>
        <w:rPr>
          <w:i/>
          <w:iCs/>
          <w:w w:val="105"/>
          <w:sz w:val="18"/>
          <w:szCs w:val="18"/>
        </w:rPr>
        <w:t>experience</w:t>
      </w:r>
      <w:r>
        <w:rPr>
          <w:i/>
          <w:iCs/>
          <w:spacing w:val="26"/>
          <w:w w:val="105"/>
          <w:sz w:val="18"/>
          <w:szCs w:val="18"/>
        </w:rPr>
        <w:t xml:space="preserve"> </w:t>
      </w:r>
      <w:r>
        <w:rPr>
          <w:i/>
          <w:iCs/>
          <w:w w:val="105"/>
          <w:sz w:val="18"/>
          <w:szCs w:val="18"/>
        </w:rPr>
        <w:t>of</w:t>
      </w:r>
      <w:r>
        <w:rPr>
          <w:i/>
          <w:iCs/>
          <w:spacing w:val="38"/>
          <w:w w:val="105"/>
          <w:sz w:val="18"/>
          <w:szCs w:val="18"/>
        </w:rPr>
        <w:t xml:space="preserve"> </w:t>
      </w:r>
      <w:r>
        <w:rPr>
          <w:i/>
          <w:iCs/>
          <w:w w:val="105"/>
          <w:sz w:val="18"/>
          <w:szCs w:val="18"/>
        </w:rPr>
        <w:t>racism</w:t>
      </w:r>
      <w:r>
        <w:rPr>
          <w:i/>
          <w:iCs/>
          <w:spacing w:val="14"/>
          <w:w w:val="105"/>
          <w:sz w:val="18"/>
          <w:szCs w:val="18"/>
        </w:rPr>
        <w:t xml:space="preserve"> </w:t>
      </w:r>
      <w:r>
        <w:rPr>
          <w:i/>
          <w:iCs/>
          <w:w w:val="105"/>
          <w:sz w:val="18"/>
          <w:szCs w:val="18"/>
        </w:rPr>
        <w:t>among</w:t>
      </w:r>
      <w:r>
        <w:rPr>
          <w:i/>
          <w:iCs/>
          <w:spacing w:val="40"/>
          <w:w w:val="105"/>
          <w:sz w:val="18"/>
          <w:szCs w:val="18"/>
        </w:rPr>
        <w:t xml:space="preserve"> </w:t>
      </w:r>
      <w:r>
        <w:rPr>
          <w:i/>
          <w:iCs/>
          <w:w w:val="105"/>
          <w:sz w:val="18"/>
          <w:szCs w:val="18"/>
        </w:rPr>
        <w:t>African</w:t>
      </w:r>
      <w:r>
        <w:rPr>
          <w:i/>
          <w:iCs/>
          <w:spacing w:val="23"/>
          <w:w w:val="105"/>
          <w:sz w:val="18"/>
          <w:szCs w:val="18"/>
        </w:rPr>
        <w:t xml:space="preserve"> </w:t>
      </w:r>
      <w:r>
        <w:rPr>
          <w:i/>
          <w:iCs/>
          <w:w w:val="105"/>
          <w:sz w:val="18"/>
          <w:szCs w:val="18"/>
        </w:rPr>
        <w:t>Americans.</w:t>
      </w:r>
      <w:r>
        <w:rPr>
          <w:i/>
          <w:iCs/>
          <w:spacing w:val="40"/>
          <w:w w:val="105"/>
          <w:sz w:val="18"/>
          <w:szCs w:val="18"/>
        </w:rPr>
        <w:t xml:space="preserve"> </w:t>
      </w:r>
      <w:r>
        <w:rPr>
          <w:w w:val="105"/>
          <w:sz w:val="17"/>
          <w:szCs w:val="17"/>
        </w:rPr>
        <w:t>Unpublished</w:t>
      </w:r>
      <w:r>
        <w:rPr>
          <w:spacing w:val="76"/>
          <w:w w:val="105"/>
          <w:sz w:val="17"/>
          <w:szCs w:val="17"/>
        </w:rPr>
        <w:t xml:space="preserve"> </w:t>
      </w:r>
      <w:r>
        <w:rPr>
          <w:w w:val="105"/>
          <w:sz w:val="17"/>
          <w:szCs w:val="17"/>
        </w:rPr>
        <w:t>manuscript.</w:t>
      </w:r>
    </w:p>
    <w:p w14:paraId="5B53C498" w14:textId="77777777" w:rsidR="00D37A87" w:rsidRDefault="00D37A87" w:rsidP="00D37A87">
      <w:pPr>
        <w:pStyle w:val="BodyText"/>
        <w:kinsoku w:val="0"/>
        <w:overflowPunct w:val="0"/>
        <w:spacing w:before="9" w:line="247" w:lineRule="auto"/>
        <w:ind w:left="444" w:right="122" w:hanging="296"/>
        <w:jc w:val="both"/>
        <w:rPr>
          <w:w w:val="115"/>
          <w:sz w:val="17"/>
          <w:szCs w:val="17"/>
        </w:rPr>
      </w:pPr>
      <w:r>
        <w:rPr>
          <w:w w:val="115"/>
          <w:sz w:val="17"/>
          <w:szCs w:val="17"/>
        </w:rPr>
        <w:t>Priest,</w:t>
      </w:r>
      <w:r>
        <w:rPr>
          <w:spacing w:val="18"/>
          <w:w w:val="115"/>
          <w:sz w:val="17"/>
          <w:szCs w:val="17"/>
        </w:rPr>
        <w:t xml:space="preserve"> </w:t>
      </w:r>
      <w:r>
        <w:rPr>
          <w:w w:val="115"/>
          <w:sz w:val="17"/>
          <w:szCs w:val="17"/>
        </w:rPr>
        <w:t>R. (1991).</w:t>
      </w:r>
      <w:r>
        <w:rPr>
          <w:spacing w:val="18"/>
          <w:w w:val="115"/>
          <w:sz w:val="17"/>
          <w:szCs w:val="17"/>
        </w:rPr>
        <w:t xml:space="preserve"> </w:t>
      </w:r>
      <w:r>
        <w:rPr>
          <w:w w:val="115"/>
          <w:sz w:val="17"/>
          <w:szCs w:val="17"/>
        </w:rPr>
        <w:t>Racism and</w:t>
      </w:r>
      <w:r>
        <w:rPr>
          <w:spacing w:val="36"/>
          <w:w w:val="115"/>
          <w:sz w:val="17"/>
          <w:szCs w:val="17"/>
        </w:rPr>
        <w:t xml:space="preserve"> </w:t>
      </w:r>
      <w:r>
        <w:rPr>
          <w:w w:val="115"/>
          <w:sz w:val="17"/>
          <w:szCs w:val="17"/>
        </w:rPr>
        <w:t>prejudice as</w:t>
      </w:r>
      <w:r>
        <w:rPr>
          <w:spacing w:val="22"/>
          <w:w w:val="115"/>
          <w:sz w:val="17"/>
          <w:szCs w:val="17"/>
        </w:rPr>
        <w:t xml:space="preserve"> </w:t>
      </w:r>
      <w:r>
        <w:rPr>
          <w:w w:val="115"/>
          <w:sz w:val="17"/>
          <w:szCs w:val="17"/>
        </w:rPr>
        <w:t>negative impacts on African American clients in</w:t>
      </w:r>
      <w:r>
        <w:rPr>
          <w:spacing w:val="30"/>
          <w:w w:val="115"/>
          <w:sz w:val="17"/>
          <w:szCs w:val="17"/>
        </w:rPr>
        <w:t xml:space="preserve"> </w:t>
      </w:r>
      <w:r>
        <w:rPr>
          <w:w w:val="115"/>
          <w:sz w:val="17"/>
          <w:szCs w:val="17"/>
        </w:rPr>
        <w:t>therapy.</w:t>
      </w:r>
      <w:r>
        <w:rPr>
          <w:spacing w:val="23"/>
          <w:w w:val="115"/>
          <w:sz w:val="17"/>
          <w:szCs w:val="17"/>
        </w:rPr>
        <w:t xml:space="preserve"> </w:t>
      </w:r>
      <w:r>
        <w:rPr>
          <w:w w:val="115"/>
          <w:sz w:val="17"/>
          <w:szCs w:val="17"/>
        </w:rPr>
        <w:t xml:space="preserve">Journal </w:t>
      </w:r>
      <w:r>
        <w:rPr>
          <w:i/>
          <w:iCs/>
          <w:w w:val="115"/>
          <w:sz w:val="18"/>
          <w:szCs w:val="18"/>
        </w:rPr>
        <w:t>of Cormseling</w:t>
      </w:r>
      <w:r>
        <w:rPr>
          <w:i/>
          <w:iCs/>
          <w:spacing w:val="30"/>
          <w:w w:val="115"/>
          <w:sz w:val="18"/>
          <w:szCs w:val="18"/>
        </w:rPr>
        <w:t xml:space="preserve"> </w:t>
      </w:r>
      <w:r>
        <w:rPr>
          <w:w w:val="115"/>
          <w:sz w:val="17"/>
          <w:szCs w:val="17"/>
        </w:rPr>
        <w:t xml:space="preserve">&amp; </w:t>
      </w:r>
      <w:r>
        <w:rPr>
          <w:i/>
          <w:iCs/>
          <w:w w:val="115"/>
          <w:sz w:val="18"/>
          <w:szCs w:val="18"/>
        </w:rPr>
        <w:t>Development.</w:t>
      </w:r>
      <w:r>
        <w:rPr>
          <w:i/>
          <w:iCs/>
          <w:spacing w:val="33"/>
          <w:w w:val="115"/>
          <w:sz w:val="18"/>
          <w:szCs w:val="18"/>
        </w:rPr>
        <w:t xml:space="preserve"> </w:t>
      </w:r>
      <w:r>
        <w:rPr>
          <w:w w:val="115"/>
          <w:sz w:val="17"/>
          <w:szCs w:val="17"/>
        </w:rPr>
        <w:t>70,</w:t>
      </w:r>
      <w:r>
        <w:rPr>
          <w:spacing w:val="40"/>
          <w:w w:val="115"/>
          <w:sz w:val="17"/>
          <w:szCs w:val="17"/>
        </w:rPr>
        <w:t xml:space="preserve"> </w:t>
      </w:r>
      <w:r>
        <w:rPr>
          <w:w w:val="115"/>
          <w:sz w:val="17"/>
          <w:szCs w:val="17"/>
        </w:rPr>
        <w:t>213-215.</w:t>
      </w:r>
    </w:p>
    <w:p w14:paraId="37A9F4AE" w14:textId="77777777" w:rsidR="00D37A87" w:rsidRDefault="00D37A87" w:rsidP="00D37A87">
      <w:pPr>
        <w:pStyle w:val="BodyText"/>
        <w:kinsoku w:val="0"/>
        <w:overflowPunct w:val="0"/>
        <w:spacing w:line="189" w:lineRule="exact"/>
        <w:ind w:left="132"/>
        <w:jc w:val="both"/>
        <w:rPr>
          <w:w w:val="115"/>
          <w:sz w:val="17"/>
          <w:szCs w:val="17"/>
        </w:rPr>
      </w:pPr>
      <w:r>
        <w:rPr>
          <w:w w:val="115"/>
          <w:sz w:val="17"/>
          <w:szCs w:val="17"/>
        </w:rPr>
        <w:t xml:space="preserve">Terrell, F., </w:t>
      </w:r>
      <w:r>
        <w:rPr>
          <w:w w:val="115"/>
          <w:sz w:val="16"/>
          <w:szCs w:val="16"/>
        </w:rPr>
        <w:t>&amp;</w:t>
      </w:r>
      <w:r>
        <w:rPr>
          <w:spacing w:val="-2"/>
          <w:w w:val="115"/>
          <w:sz w:val="16"/>
          <w:szCs w:val="16"/>
        </w:rPr>
        <w:t xml:space="preserve"> </w:t>
      </w:r>
      <w:r>
        <w:rPr>
          <w:w w:val="115"/>
          <w:sz w:val="17"/>
          <w:szCs w:val="17"/>
        </w:rPr>
        <w:t>Terrell, S. (1981). An inventory to measure cultural mistrust among Blacks.</w:t>
      </w:r>
    </w:p>
    <w:p w14:paraId="0E1C7B8D" w14:textId="77777777" w:rsidR="00D37A87" w:rsidRDefault="00D37A87" w:rsidP="00D37A87">
      <w:pPr>
        <w:pStyle w:val="BodyText"/>
        <w:kinsoku w:val="0"/>
        <w:overflowPunct w:val="0"/>
        <w:spacing w:before="1"/>
        <w:ind w:left="437"/>
        <w:jc w:val="both"/>
        <w:rPr>
          <w:w w:val="115"/>
          <w:sz w:val="17"/>
          <w:szCs w:val="17"/>
        </w:rPr>
      </w:pPr>
      <w:r>
        <w:rPr>
          <w:i/>
          <w:iCs/>
          <w:w w:val="115"/>
          <w:sz w:val="18"/>
          <w:szCs w:val="18"/>
        </w:rPr>
        <w:t xml:space="preserve">Western </w:t>
      </w:r>
      <w:r>
        <w:rPr>
          <w:w w:val="115"/>
          <w:sz w:val="17"/>
          <w:szCs w:val="17"/>
        </w:rPr>
        <w:t xml:space="preserve">Journal </w:t>
      </w:r>
      <w:r>
        <w:rPr>
          <w:i/>
          <w:iCs/>
          <w:w w:val="115"/>
          <w:sz w:val="18"/>
          <w:szCs w:val="18"/>
        </w:rPr>
        <w:t>of Black</w:t>
      </w:r>
      <w:r>
        <w:rPr>
          <w:i/>
          <w:iCs/>
          <w:spacing w:val="40"/>
          <w:w w:val="115"/>
          <w:sz w:val="18"/>
          <w:szCs w:val="18"/>
        </w:rPr>
        <w:t xml:space="preserve"> </w:t>
      </w:r>
      <w:r>
        <w:rPr>
          <w:i/>
          <w:iCs/>
          <w:w w:val="115"/>
          <w:sz w:val="18"/>
          <w:szCs w:val="18"/>
        </w:rPr>
        <w:t xml:space="preserve">Studies, </w:t>
      </w:r>
      <w:r>
        <w:rPr>
          <w:rFonts w:ascii="Arial" w:hAnsi="Arial" w:cs="Arial"/>
          <w:w w:val="115"/>
          <w:sz w:val="16"/>
          <w:szCs w:val="16"/>
        </w:rPr>
        <w:t>5,</w:t>
      </w:r>
      <w:r>
        <w:rPr>
          <w:rFonts w:ascii="Arial" w:hAnsi="Arial" w:cs="Arial"/>
          <w:spacing w:val="40"/>
          <w:w w:val="115"/>
          <w:sz w:val="16"/>
          <w:szCs w:val="16"/>
        </w:rPr>
        <w:t xml:space="preserve"> </w:t>
      </w:r>
      <w:r>
        <w:rPr>
          <w:w w:val="115"/>
          <w:sz w:val="17"/>
          <w:szCs w:val="17"/>
        </w:rPr>
        <w:t>180-185.</w:t>
      </w:r>
    </w:p>
    <w:p w14:paraId="75BC7682" w14:textId="77777777" w:rsidR="00D37A87" w:rsidRDefault="00D37A87" w:rsidP="00D37A87">
      <w:pPr>
        <w:pStyle w:val="BodyText"/>
        <w:kinsoku w:val="0"/>
        <w:overflowPunct w:val="0"/>
        <w:spacing w:before="11" w:line="237" w:lineRule="auto"/>
        <w:ind w:left="452" w:right="130" w:hanging="303"/>
        <w:jc w:val="both"/>
        <w:rPr>
          <w:w w:val="110"/>
          <w:sz w:val="17"/>
          <w:szCs w:val="17"/>
        </w:rPr>
      </w:pPr>
      <w:r>
        <w:rPr>
          <w:w w:val="110"/>
          <w:sz w:val="17"/>
          <w:szCs w:val="17"/>
        </w:rPr>
        <w:t>Utsey,</w:t>
      </w:r>
      <w:r>
        <w:rPr>
          <w:spacing w:val="40"/>
          <w:w w:val="110"/>
          <w:sz w:val="17"/>
          <w:szCs w:val="17"/>
        </w:rPr>
        <w:t xml:space="preserve"> </w:t>
      </w:r>
      <w:r>
        <w:rPr>
          <w:w w:val="110"/>
          <w:sz w:val="17"/>
          <w:szCs w:val="17"/>
        </w:rPr>
        <w:t>S.</w:t>
      </w:r>
      <w:r>
        <w:rPr>
          <w:spacing w:val="40"/>
          <w:w w:val="110"/>
          <w:sz w:val="17"/>
          <w:szCs w:val="17"/>
        </w:rPr>
        <w:t xml:space="preserve"> </w:t>
      </w:r>
      <w:r>
        <w:rPr>
          <w:w w:val="110"/>
          <w:sz w:val="17"/>
          <w:szCs w:val="17"/>
        </w:rPr>
        <w:t>0.</w:t>
      </w:r>
      <w:r>
        <w:rPr>
          <w:spacing w:val="80"/>
          <w:w w:val="110"/>
          <w:sz w:val="17"/>
          <w:szCs w:val="17"/>
        </w:rPr>
        <w:t xml:space="preserve"> </w:t>
      </w:r>
      <w:r>
        <w:rPr>
          <w:w w:val="110"/>
          <w:sz w:val="17"/>
          <w:szCs w:val="17"/>
        </w:rPr>
        <w:t>(1998).</w:t>
      </w:r>
      <w:r>
        <w:rPr>
          <w:spacing w:val="34"/>
          <w:w w:val="110"/>
          <w:sz w:val="17"/>
          <w:szCs w:val="17"/>
        </w:rPr>
        <w:t xml:space="preserve"> </w:t>
      </w:r>
      <w:r>
        <w:rPr>
          <w:w w:val="110"/>
          <w:sz w:val="17"/>
          <w:szCs w:val="17"/>
        </w:rPr>
        <w:t>Assessing</w:t>
      </w:r>
      <w:r>
        <w:rPr>
          <w:spacing w:val="40"/>
          <w:w w:val="110"/>
          <w:sz w:val="17"/>
          <w:szCs w:val="17"/>
        </w:rPr>
        <w:t xml:space="preserve"> </w:t>
      </w:r>
      <w:r>
        <w:rPr>
          <w:w w:val="110"/>
          <w:sz w:val="17"/>
          <w:szCs w:val="17"/>
        </w:rPr>
        <w:t>the</w:t>
      </w:r>
      <w:r>
        <w:rPr>
          <w:spacing w:val="40"/>
          <w:w w:val="110"/>
          <w:sz w:val="17"/>
          <w:szCs w:val="17"/>
        </w:rPr>
        <w:t xml:space="preserve"> </w:t>
      </w:r>
      <w:r>
        <w:rPr>
          <w:w w:val="110"/>
          <w:sz w:val="17"/>
          <w:szCs w:val="17"/>
        </w:rPr>
        <w:t>stressful</w:t>
      </w:r>
      <w:r>
        <w:rPr>
          <w:spacing w:val="22"/>
          <w:w w:val="110"/>
          <w:sz w:val="17"/>
          <w:szCs w:val="17"/>
        </w:rPr>
        <w:t xml:space="preserve"> </w:t>
      </w:r>
      <w:r>
        <w:rPr>
          <w:w w:val="110"/>
          <w:sz w:val="17"/>
          <w:szCs w:val="17"/>
        </w:rPr>
        <w:t>effects</w:t>
      </w:r>
      <w:r>
        <w:rPr>
          <w:spacing w:val="29"/>
          <w:w w:val="110"/>
          <w:sz w:val="17"/>
          <w:szCs w:val="17"/>
        </w:rPr>
        <w:t xml:space="preserve"> </w:t>
      </w:r>
      <w:r>
        <w:rPr>
          <w:w w:val="110"/>
          <w:sz w:val="17"/>
          <w:szCs w:val="17"/>
        </w:rPr>
        <w:t>of</w:t>
      </w:r>
      <w:r>
        <w:rPr>
          <w:spacing w:val="37"/>
          <w:w w:val="110"/>
          <w:sz w:val="17"/>
          <w:szCs w:val="17"/>
        </w:rPr>
        <w:t xml:space="preserve"> </w:t>
      </w:r>
      <w:r>
        <w:rPr>
          <w:w w:val="110"/>
          <w:sz w:val="17"/>
          <w:szCs w:val="17"/>
        </w:rPr>
        <w:t>racism:</w:t>
      </w:r>
      <w:r>
        <w:rPr>
          <w:spacing w:val="37"/>
          <w:w w:val="110"/>
          <w:sz w:val="17"/>
          <w:szCs w:val="17"/>
        </w:rPr>
        <w:t xml:space="preserve"> </w:t>
      </w:r>
      <w:r>
        <w:rPr>
          <w:w w:val="110"/>
          <w:sz w:val="17"/>
          <w:szCs w:val="17"/>
        </w:rPr>
        <w:t>A</w:t>
      </w:r>
      <w:r>
        <w:rPr>
          <w:spacing w:val="13"/>
          <w:w w:val="110"/>
          <w:sz w:val="17"/>
          <w:szCs w:val="17"/>
        </w:rPr>
        <w:t xml:space="preserve"> </w:t>
      </w:r>
      <w:r>
        <w:rPr>
          <w:w w:val="110"/>
          <w:sz w:val="17"/>
          <w:szCs w:val="17"/>
        </w:rPr>
        <w:t>review</w:t>
      </w:r>
      <w:r>
        <w:rPr>
          <w:spacing w:val="37"/>
          <w:w w:val="110"/>
          <w:sz w:val="17"/>
          <w:szCs w:val="17"/>
        </w:rPr>
        <w:t xml:space="preserve"> </w:t>
      </w:r>
      <w:r>
        <w:rPr>
          <w:w w:val="110"/>
          <w:sz w:val="17"/>
          <w:szCs w:val="17"/>
        </w:rPr>
        <w:t>of</w:t>
      </w:r>
      <w:r>
        <w:rPr>
          <w:spacing w:val="40"/>
          <w:w w:val="110"/>
          <w:sz w:val="17"/>
          <w:szCs w:val="17"/>
        </w:rPr>
        <w:t xml:space="preserve"> </w:t>
      </w:r>
      <w:r>
        <w:rPr>
          <w:w w:val="110"/>
          <w:sz w:val="17"/>
          <w:szCs w:val="17"/>
        </w:rPr>
        <w:t>instrumenta­</w:t>
      </w:r>
      <w:r>
        <w:rPr>
          <w:spacing w:val="19"/>
          <w:w w:val="110"/>
          <w:sz w:val="17"/>
          <w:szCs w:val="17"/>
        </w:rPr>
        <w:t xml:space="preserve"> </w:t>
      </w:r>
      <w:r>
        <w:rPr>
          <w:w w:val="110"/>
          <w:sz w:val="17"/>
          <w:szCs w:val="17"/>
        </w:rPr>
        <w:t>tion.</w:t>
      </w:r>
      <w:r>
        <w:rPr>
          <w:spacing w:val="38"/>
          <w:w w:val="110"/>
          <w:sz w:val="17"/>
          <w:szCs w:val="17"/>
        </w:rPr>
        <w:t xml:space="preserve"> </w:t>
      </w:r>
      <w:r>
        <w:rPr>
          <w:w w:val="110"/>
          <w:sz w:val="17"/>
          <w:szCs w:val="17"/>
        </w:rPr>
        <w:t>Journal</w:t>
      </w:r>
      <w:r>
        <w:rPr>
          <w:spacing w:val="34"/>
          <w:w w:val="110"/>
          <w:sz w:val="17"/>
          <w:szCs w:val="17"/>
        </w:rPr>
        <w:t xml:space="preserve"> </w:t>
      </w:r>
      <w:r>
        <w:rPr>
          <w:i/>
          <w:iCs/>
          <w:w w:val="110"/>
          <w:sz w:val="18"/>
          <w:szCs w:val="18"/>
        </w:rPr>
        <w:t>of</w:t>
      </w:r>
      <w:r>
        <w:rPr>
          <w:i/>
          <w:iCs/>
          <w:spacing w:val="40"/>
          <w:w w:val="110"/>
          <w:sz w:val="18"/>
          <w:szCs w:val="18"/>
        </w:rPr>
        <w:t xml:space="preserve"> </w:t>
      </w:r>
      <w:r>
        <w:rPr>
          <w:i/>
          <w:iCs/>
          <w:w w:val="110"/>
          <w:sz w:val="18"/>
          <w:szCs w:val="18"/>
        </w:rPr>
        <w:t>Black</w:t>
      </w:r>
      <w:r>
        <w:rPr>
          <w:i/>
          <w:iCs/>
          <w:spacing w:val="40"/>
          <w:w w:val="110"/>
          <w:sz w:val="18"/>
          <w:szCs w:val="18"/>
        </w:rPr>
        <w:t xml:space="preserve"> </w:t>
      </w:r>
      <w:r>
        <w:rPr>
          <w:i/>
          <w:iCs/>
          <w:w w:val="110"/>
          <w:sz w:val="18"/>
          <w:szCs w:val="18"/>
        </w:rPr>
        <w:t>Psychology,</w:t>
      </w:r>
      <w:r>
        <w:rPr>
          <w:i/>
          <w:iCs/>
          <w:spacing w:val="40"/>
          <w:w w:val="110"/>
          <w:sz w:val="18"/>
          <w:szCs w:val="18"/>
        </w:rPr>
        <w:t xml:space="preserve"> </w:t>
      </w:r>
      <w:r>
        <w:rPr>
          <w:i/>
          <w:iCs/>
          <w:w w:val="110"/>
          <w:sz w:val="18"/>
          <w:szCs w:val="18"/>
        </w:rPr>
        <w:t>24,</w:t>
      </w:r>
      <w:r>
        <w:rPr>
          <w:i/>
          <w:iCs/>
          <w:spacing w:val="36"/>
          <w:w w:val="110"/>
          <w:sz w:val="18"/>
          <w:szCs w:val="18"/>
        </w:rPr>
        <w:t xml:space="preserve"> </w:t>
      </w:r>
      <w:r>
        <w:rPr>
          <w:w w:val="110"/>
          <w:sz w:val="17"/>
          <w:szCs w:val="17"/>
        </w:rPr>
        <w:t>269---288.</w:t>
      </w:r>
    </w:p>
    <w:p w14:paraId="5A1B5276" w14:textId="77777777" w:rsidR="00D37A87" w:rsidRDefault="00D37A87" w:rsidP="00D37A87">
      <w:pPr>
        <w:pStyle w:val="BodyText"/>
        <w:kinsoku w:val="0"/>
        <w:overflowPunct w:val="0"/>
        <w:spacing w:before="4"/>
        <w:ind w:left="442" w:right="127" w:hanging="292"/>
        <w:jc w:val="both"/>
        <w:rPr>
          <w:w w:val="110"/>
          <w:sz w:val="17"/>
          <w:szCs w:val="17"/>
        </w:rPr>
      </w:pPr>
      <w:r>
        <w:rPr>
          <w:w w:val="110"/>
          <w:sz w:val="17"/>
          <w:szCs w:val="17"/>
        </w:rPr>
        <w:t>Utsey,</w:t>
      </w:r>
      <w:r>
        <w:rPr>
          <w:spacing w:val="56"/>
          <w:w w:val="110"/>
          <w:sz w:val="17"/>
          <w:szCs w:val="17"/>
        </w:rPr>
        <w:t xml:space="preserve"> </w:t>
      </w:r>
      <w:r>
        <w:rPr>
          <w:w w:val="110"/>
          <w:sz w:val="17"/>
          <w:szCs w:val="17"/>
        </w:rPr>
        <w:t>S.</w:t>
      </w:r>
      <w:r>
        <w:rPr>
          <w:spacing w:val="69"/>
          <w:w w:val="110"/>
          <w:sz w:val="17"/>
          <w:szCs w:val="17"/>
        </w:rPr>
        <w:t xml:space="preserve"> </w:t>
      </w:r>
      <w:r>
        <w:rPr>
          <w:w w:val="110"/>
          <w:sz w:val="17"/>
          <w:szCs w:val="17"/>
        </w:rPr>
        <w:t>0.,</w:t>
      </w:r>
      <w:r>
        <w:rPr>
          <w:spacing w:val="80"/>
          <w:w w:val="150"/>
          <w:sz w:val="17"/>
          <w:szCs w:val="17"/>
        </w:rPr>
        <w:t xml:space="preserve"> </w:t>
      </w:r>
      <w:r>
        <w:rPr>
          <w:w w:val="110"/>
          <w:sz w:val="16"/>
          <w:szCs w:val="16"/>
        </w:rPr>
        <w:t>&amp;</w:t>
      </w:r>
      <w:r>
        <w:rPr>
          <w:spacing w:val="40"/>
          <w:w w:val="110"/>
          <w:sz w:val="16"/>
          <w:szCs w:val="16"/>
        </w:rPr>
        <w:t xml:space="preserve"> </w:t>
      </w:r>
      <w:r>
        <w:rPr>
          <w:w w:val="110"/>
          <w:sz w:val="17"/>
          <w:szCs w:val="17"/>
        </w:rPr>
        <w:t>Ponterotto,</w:t>
      </w:r>
      <w:r>
        <w:rPr>
          <w:spacing w:val="40"/>
          <w:w w:val="110"/>
          <w:sz w:val="17"/>
          <w:szCs w:val="17"/>
        </w:rPr>
        <w:t xml:space="preserve"> </w:t>
      </w:r>
      <w:r>
        <w:rPr>
          <w:w w:val="110"/>
          <w:sz w:val="17"/>
          <w:szCs w:val="17"/>
        </w:rPr>
        <w:t>J.</w:t>
      </w:r>
      <w:r>
        <w:rPr>
          <w:spacing w:val="80"/>
          <w:w w:val="110"/>
          <w:sz w:val="17"/>
          <w:szCs w:val="17"/>
        </w:rPr>
        <w:t xml:space="preserve"> </w:t>
      </w:r>
      <w:r>
        <w:rPr>
          <w:w w:val="110"/>
          <w:sz w:val="17"/>
          <w:szCs w:val="17"/>
        </w:rPr>
        <w:t>G.</w:t>
      </w:r>
      <w:r>
        <w:rPr>
          <w:spacing w:val="40"/>
          <w:w w:val="110"/>
          <w:sz w:val="17"/>
          <w:szCs w:val="17"/>
        </w:rPr>
        <w:t xml:space="preserve"> </w:t>
      </w:r>
      <w:r>
        <w:rPr>
          <w:w w:val="110"/>
          <w:sz w:val="17"/>
          <w:szCs w:val="17"/>
        </w:rPr>
        <w:t>(1996).</w:t>
      </w:r>
      <w:r>
        <w:rPr>
          <w:spacing w:val="59"/>
          <w:w w:val="110"/>
          <w:sz w:val="17"/>
          <w:szCs w:val="17"/>
        </w:rPr>
        <w:t xml:space="preserve"> </w:t>
      </w:r>
      <w:r>
        <w:rPr>
          <w:w w:val="110"/>
          <w:sz w:val="17"/>
          <w:szCs w:val="17"/>
        </w:rPr>
        <w:t>Development</w:t>
      </w:r>
      <w:r>
        <w:rPr>
          <w:spacing w:val="58"/>
          <w:w w:val="110"/>
          <w:sz w:val="17"/>
          <w:szCs w:val="17"/>
        </w:rPr>
        <w:t xml:space="preserve"> </w:t>
      </w:r>
      <w:r>
        <w:rPr>
          <w:w w:val="110"/>
          <w:sz w:val="17"/>
          <w:szCs w:val="17"/>
        </w:rPr>
        <w:t>and</w:t>
      </w:r>
      <w:r>
        <w:rPr>
          <w:spacing w:val="79"/>
          <w:w w:val="110"/>
          <w:sz w:val="17"/>
          <w:szCs w:val="17"/>
        </w:rPr>
        <w:t xml:space="preserve"> </w:t>
      </w:r>
      <w:r>
        <w:rPr>
          <w:w w:val="110"/>
          <w:sz w:val="17"/>
          <w:szCs w:val="17"/>
        </w:rPr>
        <w:t>validation</w:t>
      </w:r>
      <w:r>
        <w:rPr>
          <w:spacing w:val="40"/>
          <w:w w:val="110"/>
          <w:sz w:val="17"/>
          <w:szCs w:val="17"/>
        </w:rPr>
        <w:t xml:space="preserve"> </w:t>
      </w:r>
      <w:r>
        <w:rPr>
          <w:w w:val="110"/>
          <w:sz w:val="17"/>
          <w:szCs w:val="17"/>
        </w:rPr>
        <w:t>of</w:t>
      </w:r>
      <w:r>
        <w:rPr>
          <w:spacing w:val="40"/>
          <w:w w:val="110"/>
          <w:sz w:val="17"/>
          <w:szCs w:val="17"/>
        </w:rPr>
        <w:t xml:space="preserve"> </w:t>
      </w:r>
      <w:r>
        <w:rPr>
          <w:w w:val="110"/>
          <w:sz w:val="17"/>
          <w:szCs w:val="17"/>
        </w:rPr>
        <w:t>the</w:t>
      </w:r>
      <w:r>
        <w:rPr>
          <w:spacing w:val="80"/>
          <w:w w:val="110"/>
          <w:sz w:val="17"/>
          <w:szCs w:val="17"/>
        </w:rPr>
        <w:t xml:space="preserve"> </w:t>
      </w:r>
      <w:r>
        <w:rPr>
          <w:w w:val="110"/>
          <w:sz w:val="17"/>
          <w:szCs w:val="17"/>
        </w:rPr>
        <w:t>Index</w:t>
      </w:r>
      <w:r>
        <w:rPr>
          <w:spacing w:val="38"/>
          <w:w w:val="110"/>
          <w:sz w:val="17"/>
          <w:szCs w:val="17"/>
        </w:rPr>
        <w:t xml:space="preserve"> </w:t>
      </w:r>
      <w:r>
        <w:rPr>
          <w:w w:val="110"/>
          <w:sz w:val="17"/>
          <w:szCs w:val="17"/>
        </w:rPr>
        <w:t>of Race-Related</w:t>
      </w:r>
      <w:r>
        <w:rPr>
          <w:spacing w:val="57"/>
          <w:w w:val="110"/>
          <w:sz w:val="17"/>
          <w:szCs w:val="17"/>
        </w:rPr>
        <w:t xml:space="preserve"> </w:t>
      </w:r>
      <w:r>
        <w:rPr>
          <w:w w:val="110"/>
          <w:sz w:val="17"/>
          <w:szCs w:val="17"/>
        </w:rPr>
        <w:t>Stress</w:t>
      </w:r>
      <w:r>
        <w:rPr>
          <w:spacing w:val="40"/>
          <w:w w:val="110"/>
          <w:sz w:val="17"/>
          <w:szCs w:val="17"/>
        </w:rPr>
        <w:t xml:space="preserve"> </w:t>
      </w:r>
      <w:r>
        <w:rPr>
          <w:w w:val="110"/>
          <w:sz w:val="16"/>
          <w:szCs w:val="16"/>
        </w:rPr>
        <w:t>(IRRS).</w:t>
      </w:r>
      <w:r>
        <w:rPr>
          <w:spacing w:val="40"/>
          <w:w w:val="110"/>
          <w:sz w:val="16"/>
          <w:szCs w:val="16"/>
        </w:rPr>
        <w:t xml:space="preserve"> </w:t>
      </w:r>
      <w:r>
        <w:rPr>
          <w:w w:val="110"/>
          <w:sz w:val="17"/>
          <w:szCs w:val="17"/>
        </w:rPr>
        <w:t>Journal</w:t>
      </w:r>
      <w:r>
        <w:rPr>
          <w:spacing w:val="23"/>
          <w:w w:val="110"/>
          <w:sz w:val="17"/>
          <w:szCs w:val="17"/>
        </w:rPr>
        <w:t xml:space="preserve"> </w:t>
      </w:r>
      <w:r>
        <w:rPr>
          <w:i/>
          <w:iCs/>
          <w:w w:val="110"/>
          <w:sz w:val="18"/>
          <w:szCs w:val="18"/>
        </w:rPr>
        <w:t>of</w:t>
      </w:r>
      <w:r>
        <w:rPr>
          <w:i/>
          <w:iCs/>
          <w:spacing w:val="31"/>
          <w:w w:val="110"/>
          <w:sz w:val="18"/>
          <w:szCs w:val="18"/>
        </w:rPr>
        <w:t xml:space="preserve"> </w:t>
      </w:r>
      <w:r>
        <w:rPr>
          <w:i/>
          <w:iCs/>
          <w:w w:val="110"/>
          <w:sz w:val="18"/>
          <w:szCs w:val="18"/>
        </w:rPr>
        <w:t>Cormseling</w:t>
      </w:r>
      <w:r>
        <w:rPr>
          <w:i/>
          <w:iCs/>
          <w:spacing w:val="40"/>
          <w:w w:val="110"/>
          <w:sz w:val="18"/>
          <w:szCs w:val="18"/>
        </w:rPr>
        <w:t xml:space="preserve"> </w:t>
      </w:r>
      <w:r>
        <w:rPr>
          <w:i/>
          <w:iCs/>
          <w:w w:val="110"/>
          <w:sz w:val="18"/>
          <w:szCs w:val="18"/>
        </w:rPr>
        <w:t>Psychology,</w:t>
      </w:r>
      <w:r>
        <w:rPr>
          <w:i/>
          <w:iCs/>
          <w:spacing w:val="37"/>
          <w:w w:val="110"/>
          <w:sz w:val="18"/>
          <w:szCs w:val="18"/>
        </w:rPr>
        <w:t xml:space="preserve"> </w:t>
      </w:r>
      <w:r>
        <w:rPr>
          <w:i/>
          <w:iCs/>
          <w:w w:val="110"/>
          <w:sz w:val="18"/>
          <w:szCs w:val="18"/>
        </w:rPr>
        <w:t>43,</w:t>
      </w:r>
      <w:r>
        <w:rPr>
          <w:i/>
          <w:iCs/>
          <w:spacing w:val="56"/>
          <w:w w:val="110"/>
          <w:sz w:val="18"/>
          <w:szCs w:val="18"/>
        </w:rPr>
        <w:t xml:space="preserve"> </w:t>
      </w:r>
      <w:r>
        <w:rPr>
          <w:w w:val="110"/>
          <w:sz w:val="17"/>
          <w:szCs w:val="17"/>
        </w:rPr>
        <w:t>490-502.</w:t>
      </w:r>
    </w:p>
    <w:p w14:paraId="65374ECF" w14:textId="77777777" w:rsidR="00D37A87" w:rsidRDefault="00D37A87" w:rsidP="00D37A87">
      <w:pPr>
        <w:pStyle w:val="BodyText"/>
        <w:kinsoku w:val="0"/>
        <w:overflowPunct w:val="0"/>
        <w:spacing w:before="11" w:line="244" w:lineRule="auto"/>
        <w:ind w:left="436" w:right="142" w:hanging="291"/>
        <w:jc w:val="both"/>
        <w:rPr>
          <w:i/>
          <w:iCs/>
          <w:w w:val="115"/>
          <w:sz w:val="18"/>
          <w:szCs w:val="18"/>
        </w:rPr>
      </w:pPr>
      <w:r>
        <w:rPr>
          <w:w w:val="115"/>
          <w:sz w:val="17"/>
          <w:szCs w:val="17"/>
        </w:rPr>
        <w:t>Utsey,</w:t>
      </w:r>
      <w:r>
        <w:rPr>
          <w:spacing w:val="17"/>
          <w:w w:val="115"/>
          <w:sz w:val="17"/>
          <w:szCs w:val="17"/>
        </w:rPr>
        <w:t xml:space="preserve"> </w:t>
      </w:r>
      <w:r>
        <w:rPr>
          <w:w w:val="115"/>
          <w:sz w:val="17"/>
          <w:szCs w:val="17"/>
        </w:rPr>
        <w:t>S.</w:t>
      </w:r>
      <w:r>
        <w:rPr>
          <w:spacing w:val="18"/>
          <w:w w:val="115"/>
          <w:sz w:val="17"/>
          <w:szCs w:val="17"/>
        </w:rPr>
        <w:t xml:space="preserve"> </w:t>
      </w:r>
      <w:r>
        <w:rPr>
          <w:w w:val="115"/>
          <w:sz w:val="17"/>
          <w:szCs w:val="17"/>
        </w:rPr>
        <w:t>0.,</w:t>
      </w:r>
      <w:r>
        <w:rPr>
          <w:spacing w:val="40"/>
          <w:w w:val="115"/>
          <w:sz w:val="17"/>
          <w:szCs w:val="17"/>
        </w:rPr>
        <w:t xml:space="preserve"> </w:t>
      </w:r>
      <w:r>
        <w:rPr>
          <w:w w:val="115"/>
          <w:sz w:val="17"/>
          <w:szCs w:val="17"/>
        </w:rPr>
        <w:t>Ponterotto,</w:t>
      </w:r>
      <w:r>
        <w:rPr>
          <w:spacing w:val="11"/>
          <w:w w:val="115"/>
          <w:sz w:val="17"/>
          <w:szCs w:val="17"/>
        </w:rPr>
        <w:t xml:space="preserve"> </w:t>
      </w:r>
      <w:r>
        <w:rPr>
          <w:w w:val="115"/>
          <w:sz w:val="17"/>
          <w:szCs w:val="17"/>
        </w:rPr>
        <w:t>J.</w:t>
      </w:r>
      <w:r>
        <w:rPr>
          <w:spacing w:val="40"/>
          <w:w w:val="115"/>
          <w:sz w:val="17"/>
          <w:szCs w:val="17"/>
        </w:rPr>
        <w:t xml:space="preserve"> </w:t>
      </w:r>
      <w:r>
        <w:rPr>
          <w:w w:val="115"/>
          <w:sz w:val="17"/>
          <w:szCs w:val="17"/>
        </w:rPr>
        <w:t>G.,</w:t>
      </w:r>
      <w:r>
        <w:rPr>
          <w:spacing w:val="14"/>
          <w:w w:val="115"/>
          <w:sz w:val="17"/>
          <w:szCs w:val="17"/>
        </w:rPr>
        <w:t xml:space="preserve"> </w:t>
      </w:r>
      <w:r>
        <w:rPr>
          <w:w w:val="115"/>
          <w:sz w:val="17"/>
          <w:szCs w:val="17"/>
        </w:rPr>
        <w:t>Reynolds,</w:t>
      </w:r>
      <w:r>
        <w:rPr>
          <w:spacing w:val="19"/>
          <w:w w:val="115"/>
          <w:sz w:val="17"/>
          <w:szCs w:val="17"/>
        </w:rPr>
        <w:t xml:space="preserve"> </w:t>
      </w:r>
      <w:r>
        <w:rPr>
          <w:w w:val="115"/>
          <w:sz w:val="16"/>
          <w:szCs w:val="16"/>
        </w:rPr>
        <w:t xml:space="preserve">A. </w:t>
      </w:r>
      <w:r>
        <w:rPr>
          <w:w w:val="115"/>
          <w:sz w:val="17"/>
          <w:szCs w:val="17"/>
        </w:rPr>
        <w:t>L.,</w:t>
      </w:r>
      <w:r>
        <w:rPr>
          <w:spacing w:val="20"/>
          <w:w w:val="115"/>
          <w:sz w:val="17"/>
          <w:szCs w:val="17"/>
        </w:rPr>
        <w:t xml:space="preserve"> </w:t>
      </w:r>
      <w:r>
        <w:rPr>
          <w:w w:val="115"/>
          <w:sz w:val="16"/>
          <w:szCs w:val="16"/>
        </w:rPr>
        <w:t>&amp;</w:t>
      </w:r>
      <w:r>
        <w:rPr>
          <w:spacing w:val="-2"/>
          <w:w w:val="115"/>
          <w:sz w:val="16"/>
          <w:szCs w:val="16"/>
        </w:rPr>
        <w:t xml:space="preserve"> </w:t>
      </w:r>
      <w:r>
        <w:rPr>
          <w:w w:val="115"/>
          <w:sz w:val="17"/>
          <w:szCs w:val="17"/>
        </w:rPr>
        <w:t>Cancelli,</w:t>
      </w:r>
      <w:r>
        <w:rPr>
          <w:spacing w:val="12"/>
          <w:w w:val="115"/>
          <w:sz w:val="17"/>
          <w:szCs w:val="17"/>
        </w:rPr>
        <w:t xml:space="preserve"> </w:t>
      </w:r>
      <w:r>
        <w:rPr>
          <w:w w:val="115"/>
          <w:sz w:val="16"/>
          <w:szCs w:val="16"/>
        </w:rPr>
        <w:t>A. A.</w:t>
      </w:r>
      <w:r>
        <w:rPr>
          <w:spacing w:val="15"/>
          <w:w w:val="115"/>
          <w:sz w:val="16"/>
          <w:szCs w:val="16"/>
        </w:rPr>
        <w:t xml:space="preserve"> </w:t>
      </w:r>
      <w:r>
        <w:rPr>
          <w:w w:val="115"/>
          <w:sz w:val="17"/>
          <w:szCs w:val="17"/>
        </w:rPr>
        <w:t>(in</w:t>
      </w:r>
      <w:r>
        <w:rPr>
          <w:spacing w:val="17"/>
          <w:w w:val="115"/>
          <w:sz w:val="17"/>
          <w:szCs w:val="17"/>
        </w:rPr>
        <w:t xml:space="preserve"> </w:t>
      </w:r>
      <w:r>
        <w:rPr>
          <w:w w:val="115"/>
          <w:sz w:val="17"/>
          <w:szCs w:val="17"/>
        </w:rPr>
        <w:t>press).</w:t>
      </w:r>
      <w:r>
        <w:rPr>
          <w:spacing w:val="14"/>
          <w:w w:val="115"/>
          <w:sz w:val="17"/>
          <w:szCs w:val="17"/>
        </w:rPr>
        <w:t xml:space="preserve"> </w:t>
      </w:r>
      <w:r>
        <w:rPr>
          <w:w w:val="115"/>
          <w:sz w:val="17"/>
          <w:szCs w:val="17"/>
        </w:rPr>
        <w:t>Racism</w:t>
      </w:r>
      <w:r>
        <w:rPr>
          <w:spacing w:val="11"/>
          <w:w w:val="115"/>
          <w:sz w:val="17"/>
          <w:szCs w:val="17"/>
        </w:rPr>
        <w:t xml:space="preserve"> </w:t>
      </w:r>
      <w:r>
        <w:rPr>
          <w:w w:val="115"/>
          <w:sz w:val="17"/>
          <w:szCs w:val="17"/>
        </w:rPr>
        <w:t>and</w:t>
      </w:r>
      <w:r>
        <w:rPr>
          <w:spacing w:val="-3"/>
          <w:w w:val="115"/>
          <w:sz w:val="17"/>
          <w:szCs w:val="17"/>
        </w:rPr>
        <w:t xml:space="preserve"> </w:t>
      </w:r>
      <w:r>
        <w:rPr>
          <w:w w:val="115"/>
          <w:sz w:val="17"/>
          <w:szCs w:val="17"/>
        </w:rPr>
        <w:t>discrimination,</w:t>
      </w:r>
      <w:r>
        <w:rPr>
          <w:spacing w:val="18"/>
          <w:w w:val="115"/>
          <w:sz w:val="17"/>
          <w:szCs w:val="17"/>
        </w:rPr>
        <w:t xml:space="preserve"> </w:t>
      </w:r>
      <w:r>
        <w:rPr>
          <w:w w:val="115"/>
          <w:sz w:val="17"/>
          <w:szCs w:val="17"/>
        </w:rPr>
        <w:t>coping,</w:t>
      </w:r>
      <w:r>
        <w:rPr>
          <w:spacing w:val="30"/>
          <w:w w:val="115"/>
          <w:sz w:val="17"/>
          <w:szCs w:val="17"/>
        </w:rPr>
        <w:t xml:space="preserve"> </w:t>
      </w:r>
      <w:r>
        <w:rPr>
          <w:w w:val="115"/>
          <w:sz w:val="17"/>
          <w:szCs w:val="17"/>
        </w:rPr>
        <w:t>life satisfaction,</w:t>
      </w:r>
      <w:r>
        <w:rPr>
          <w:spacing w:val="24"/>
          <w:w w:val="115"/>
          <w:sz w:val="17"/>
          <w:szCs w:val="17"/>
        </w:rPr>
        <w:t xml:space="preserve"> </w:t>
      </w:r>
      <w:r>
        <w:rPr>
          <w:w w:val="115"/>
          <w:sz w:val="17"/>
          <w:szCs w:val="17"/>
        </w:rPr>
        <w:t>and</w:t>
      </w:r>
      <w:r>
        <w:rPr>
          <w:spacing w:val="31"/>
          <w:w w:val="115"/>
          <w:sz w:val="17"/>
          <w:szCs w:val="17"/>
        </w:rPr>
        <w:t xml:space="preserve"> </w:t>
      </w:r>
      <w:r>
        <w:rPr>
          <w:w w:val="115"/>
          <w:sz w:val="17"/>
          <w:szCs w:val="17"/>
        </w:rPr>
        <w:t>self-esteem</w:t>
      </w:r>
      <w:r>
        <w:rPr>
          <w:spacing w:val="18"/>
          <w:w w:val="115"/>
          <w:sz w:val="17"/>
          <w:szCs w:val="17"/>
        </w:rPr>
        <w:t xml:space="preserve"> </w:t>
      </w:r>
      <w:r>
        <w:rPr>
          <w:w w:val="115"/>
          <w:sz w:val="17"/>
          <w:szCs w:val="17"/>
        </w:rPr>
        <w:t>among</w:t>
      </w:r>
      <w:r>
        <w:rPr>
          <w:spacing w:val="15"/>
          <w:w w:val="115"/>
          <w:sz w:val="17"/>
          <w:szCs w:val="17"/>
        </w:rPr>
        <w:t xml:space="preserve"> </w:t>
      </w:r>
      <w:r>
        <w:rPr>
          <w:w w:val="115"/>
          <w:sz w:val="17"/>
          <w:szCs w:val="17"/>
        </w:rPr>
        <w:t>African</w:t>
      </w:r>
      <w:r>
        <w:rPr>
          <w:spacing w:val="13"/>
          <w:w w:val="115"/>
          <w:sz w:val="17"/>
          <w:szCs w:val="17"/>
        </w:rPr>
        <w:t xml:space="preserve"> </w:t>
      </w:r>
      <w:r>
        <w:rPr>
          <w:w w:val="115"/>
          <w:sz w:val="17"/>
          <w:szCs w:val="17"/>
        </w:rPr>
        <w:t>Americans.</w:t>
      </w:r>
      <w:r>
        <w:rPr>
          <w:spacing w:val="-3"/>
          <w:w w:val="115"/>
          <w:sz w:val="17"/>
          <w:szCs w:val="17"/>
        </w:rPr>
        <w:t xml:space="preserve"> </w:t>
      </w:r>
      <w:r>
        <w:rPr>
          <w:w w:val="115"/>
          <w:sz w:val="17"/>
          <w:szCs w:val="17"/>
        </w:rPr>
        <w:t xml:space="preserve">Journal </w:t>
      </w:r>
      <w:r>
        <w:rPr>
          <w:i/>
          <w:iCs/>
          <w:w w:val="115"/>
          <w:sz w:val="18"/>
          <w:szCs w:val="18"/>
        </w:rPr>
        <w:t>of</w:t>
      </w:r>
      <w:r>
        <w:rPr>
          <w:i/>
          <w:iCs/>
          <w:spacing w:val="12"/>
          <w:w w:val="115"/>
          <w:sz w:val="18"/>
          <w:szCs w:val="18"/>
        </w:rPr>
        <w:t xml:space="preserve"> </w:t>
      </w:r>
      <w:r>
        <w:rPr>
          <w:i/>
          <w:iCs/>
          <w:w w:val="115"/>
          <w:sz w:val="18"/>
          <w:szCs w:val="18"/>
        </w:rPr>
        <w:t>Counseling</w:t>
      </w:r>
      <w:r>
        <w:rPr>
          <w:i/>
          <w:iCs/>
          <w:spacing w:val="33"/>
          <w:w w:val="115"/>
          <w:sz w:val="18"/>
          <w:szCs w:val="18"/>
        </w:rPr>
        <w:t xml:space="preserve"> </w:t>
      </w:r>
      <w:r>
        <w:rPr>
          <w:w w:val="115"/>
          <w:sz w:val="17"/>
          <w:szCs w:val="17"/>
        </w:rPr>
        <w:t>&amp;</w:t>
      </w:r>
      <w:r>
        <w:rPr>
          <w:spacing w:val="16"/>
          <w:w w:val="115"/>
          <w:sz w:val="17"/>
          <w:szCs w:val="17"/>
        </w:rPr>
        <w:t xml:space="preserve"> </w:t>
      </w:r>
      <w:r>
        <w:rPr>
          <w:i/>
          <w:iCs/>
          <w:w w:val="115"/>
          <w:sz w:val="18"/>
          <w:szCs w:val="18"/>
        </w:rPr>
        <w:t>Development.</w:t>
      </w:r>
    </w:p>
    <w:p w14:paraId="15D74227" w14:textId="77777777" w:rsidR="00D37A87" w:rsidRDefault="00D37A87" w:rsidP="00D37A87">
      <w:pPr>
        <w:pStyle w:val="BodyText"/>
        <w:kinsoku w:val="0"/>
        <w:overflowPunct w:val="0"/>
        <w:spacing w:line="244" w:lineRule="auto"/>
        <w:ind w:left="442" w:right="140" w:hanging="308"/>
        <w:jc w:val="both"/>
        <w:rPr>
          <w:w w:val="110"/>
          <w:sz w:val="17"/>
          <w:szCs w:val="17"/>
        </w:rPr>
      </w:pPr>
      <w:r>
        <w:rPr>
          <w:w w:val="110"/>
          <w:sz w:val="17"/>
          <w:szCs w:val="17"/>
        </w:rPr>
        <w:t>Walsh,</w:t>
      </w:r>
      <w:r>
        <w:rPr>
          <w:spacing w:val="30"/>
          <w:w w:val="110"/>
          <w:sz w:val="17"/>
          <w:szCs w:val="17"/>
        </w:rPr>
        <w:t xml:space="preserve"> </w:t>
      </w:r>
      <w:r>
        <w:rPr>
          <w:b/>
          <w:bCs/>
          <w:w w:val="110"/>
          <w:sz w:val="16"/>
          <w:szCs w:val="16"/>
        </w:rPr>
        <w:t>W.</w:t>
      </w:r>
      <w:r>
        <w:rPr>
          <w:b/>
          <w:bCs/>
          <w:spacing w:val="31"/>
          <w:w w:val="110"/>
          <w:sz w:val="16"/>
          <w:szCs w:val="16"/>
        </w:rPr>
        <w:t xml:space="preserve"> </w:t>
      </w:r>
      <w:r>
        <w:rPr>
          <w:w w:val="110"/>
          <w:sz w:val="17"/>
          <w:szCs w:val="17"/>
        </w:rPr>
        <w:t>B.,</w:t>
      </w:r>
      <w:r>
        <w:rPr>
          <w:spacing w:val="40"/>
          <w:w w:val="110"/>
          <w:sz w:val="17"/>
          <w:szCs w:val="17"/>
        </w:rPr>
        <w:t xml:space="preserve"> </w:t>
      </w:r>
      <w:r>
        <w:rPr>
          <w:w w:val="110"/>
          <w:sz w:val="16"/>
          <w:szCs w:val="16"/>
        </w:rPr>
        <w:t>&amp;</w:t>
      </w:r>
      <w:r>
        <w:rPr>
          <w:spacing w:val="22"/>
          <w:w w:val="110"/>
          <w:sz w:val="16"/>
          <w:szCs w:val="16"/>
        </w:rPr>
        <w:t xml:space="preserve"> </w:t>
      </w:r>
      <w:r>
        <w:rPr>
          <w:w w:val="110"/>
          <w:sz w:val="17"/>
          <w:szCs w:val="17"/>
        </w:rPr>
        <w:t>Betz,</w:t>
      </w:r>
      <w:r>
        <w:rPr>
          <w:spacing w:val="40"/>
          <w:w w:val="110"/>
          <w:sz w:val="17"/>
          <w:szCs w:val="17"/>
        </w:rPr>
        <w:t xml:space="preserve"> </w:t>
      </w:r>
      <w:r>
        <w:rPr>
          <w:w w:val="110"/>
          <w:sz w:val="17"/>
          <w:szCs w:val="17"/>
        </w:rPr>
        <w:t>N.</w:t>
      </w:r>
      <w:r>
        <w:rPr>
          <w:spacing w:val="22"/>
          <w:w w:val="110"/>
          <w:sz w:val="17"/>
          <w:szCs w:val="17"/>
        </w:rPr>
        <w:t xml:space="preserve"> </w:t>
      </w:r>
      <w:r>
        <w:rPr>
          <w:w w:val="110"/>
          <w:sz w:val="17"/>
          <w:szCs w:val="17"/>
        </w:rPr>
        <w:t>E.</w:t>
      </w:r>
      <w:r>
        <w:rPr>
          <w:spacing w:val="40"/>
          <w:w w:val="110"/>
          <w:sz w:val="17"/>
          <w:szCs w:val="17"/>
        </w:rPr>
        <w:t xml:space="preserve"> </w:t>
      </w:r>
      <w:r>
        <w:rPr>
          <w:w w:val="110"/>
          <w:sz w:val="17"/>
          <w:szCs w:val="17"/>
        </w:rPr>
        <w:t>(1995).</w:t>
      </w:r>
      <w:r>
        <w:rPr>
          <w:spacing w:val="25"/>
          <w:w w:val="110"/>
          <w:sz w:val="17"/>
          <w:szCs w:val="17"/>
        </w:rPr>
        <w:t xml:space="preserve"> </w:t>
      </w:r>
      <w:r>
        <w:rPr>
          <w:i/>
          <w:iCs/>
          <w:w w:val="110"/>
          <w:sz w:val="18"/>
          <w:szCs w:val="18"/>
        </w:rPr>
        <w:t>Test and</w:t>
      </w:r>
      <w:r>
        <w:rPr>
          <w:i/>
          <w:iCs/>
          <w:spacing w:val="23"/>
          <w:w w:val="110"/>
          <w:sz w:val="18"/>
          <w:szCs w:val="18"/>
        </w:rPr>
        <w:t xml:space="preserve"> </w:t>
      </w:r>
      <w:r>
        <w:rPr>
          <w:i/>
          <w:iCs/>
          <w:w w:val="110"/>
          <w:sz w:val="18"/>
          <w:szCs w:val="18"/>
        </w:rPr>
        <w:t>assessment</w:t>
      </w:r>
      <w:r>
        <w:rPr>
          <w:i/>
          <w:iCs/>
          <w:spacing w:val="24"/>
          <w:w w:val="110"/>
          <w:sz w:val="18"/>
          <w:szCs w:val="18"/>
        </w:rPr>
        <w:t xml:space="preserve"> </w:t>
      </w:r>
      <w:r>
        <w:rPr>
          <w:w w:val="110"/>
          <w:sz w:val="17"/>
          <w:szCs w:val="17"/>
        </w:rPr>
        <w:t>(3rd ed.).</w:t>
      </w:r>
      <w:r>
        <w:rPr>
          <w:spacing w:val="26"/>
          <w:w w:val="110"/>
          <w:sz w:val="17"/>
          <w:szCs w:val="17"/>
        </w:rPr>
        <w:t xml:space="preserve"> </w:t>
      </w:r>
      <w:r>
        <w:rPr>
          <w:w w:val="110"/>
          <w:sz w:val="17"/>
          <w:szCs w:val="17"/>
        </w:rPr>
        <w:t>Englewood</w:t>
      </w:r>
      <w:r>
        <w:rPr>
          <w:spacing w:val="33"/>
          <w:w w:val="110"/>
          <w:sz w:val="17"/>
          <w:szCs w:val="17"/>
        </w:rPr>
        <w:t xml:space="preserve"> </w:t>
      </w:r>
      <w:r>
        <w:rPr>
          <w:w w:val="110"/>
          <w:sz w:val="17"/>
          <w:szCs w:val="17"/>
        </w:rPr>
        <w:t>Cliffs.</w:t>
      </w:r>
      <w:r>
        <w:rPr>
          <w:spacing w:val="37"/>
          <w:w w:val="110"/>
          <w:sz w:val="17"/>
          <w:szCs w:val="17"/>
        </w:rPr>
        <w:t xml:space="preserve"> </w:t>
      </w:r>
      <w:r>
        <w:rPr>
          <w:w w:val="110"/>
          <w:sz w:val="17"/>
          <w:szCs w:val="17"/>
        </w:rPr>
        <w:t>NJ: Prentice</w:t>
      </w:r>
      <w:r>
        <w:rPr>
          <w:spacing w:val="40"/>
          <w:w w:val="110"/>
          <w:sz w:val="17"/>
          <w:szCs w:val="17"/>
        </w:rPr>
        <w:t xml:space="preserve"> </w:t>
      </w:r>
      <w:r>
        <w:rPr>
          <w:w w:val="110"/>
          <w:sz w:val="17"/>
          <w:szCs w:val="17"/>
        </w:rPr>
        <w:t>Hall.</w:t>
      </w:r>
    </w:p>
    <w:p w14:paraId="7E119BAB" w14:textId="77777777" w:rsidR="00D37A87" w:rsidRDefault="00D37A87" w:rsidP="00D37A87">
      <w:pPr>
        <w:pStyle w:val="BodyText"/>
        <w:kinsoku w:val="0"/>
        <w:overflowPunct w:val="0"/>
      </w:pPr>
    </w:p>
    <w:p w14:paraId="60DC7E58" w14:textId="05E7E5D7" w:rsidR="004F5544" w:rsidRDefault="004F5544" w:rsidP="001D5E32">
      <w:pPr>
        <w:pStyle w:val="Default"/>
        <w:spacing w:line="480" w:lineRule="auto"/>
        <w:ind w:firstLine="720"/>
        <w:rPr>
          <w:rFonts w:ascii="Times New Roman" w:hAnsi="Times New Roman" w:cs="Times New Roman"/>
        </w:rPr>
      </w:pPr>
    </w:p>
    <w:p w14:paraId="2C6923DA" w14:textId="58912541" w:rsidR="004F5544" w:rsidRDefault="004F5544" w:rsidP="001D5E32">
      <w:pPr>
        <w:pStyle w:val="Default"/>
        <w:spacing w:line="480" w:lineRule="auto"/>
        <w:ind w:firstLine="720"/>
        <w:rPr>
          <w:rFonts w:ascii="Times New Roman" w:hAnsi="Times New Roman" w:cs="Times New Roman"/>
        </w:rPr>
      </w:pPr>
    </w:p>
    <w:p w14:paraId="534F1E41" w14:textId="1D48962E" w:rsidR="004F5544" w:rsidRDefault="004F5544" w:rsidP="001D5E32">
      <w:pPr>
        <w:pStyle w:val="Default"/>
        <w:spacing w:line="480" w:lineRule="auto"/>
        <w:ind w:firstLine="720"/>
        <w:rPr>
          <w:rFonts w:ascii="Times New Roman" w:hAnsi="Times New Roman" w:cs="Times New Roman"/>
        </w:rPr>
      </w:pPr>
    </w:p>
    <w:p w14:paraId="04B63224" w14:textId="5CAE30DF" w:rsidR="004F5544" w:rsidRDefault="004F5544" w:rsidP="001D5E32">
      <w:pPr>
        <w:pStyle w:val="Default"/>
        <w:spacing w:line="480" w:lineRule="auto"/>
        <w:ind w:firstLine="720"/>
        <w:rPr>
          <w:rFonts w:ascii="Times New Roman" w:hAnsi="Times New Roman" w:cs="Times New Roman"/>
        </w:rPr>
      </w:pPr>
    </w:p>
    <w:p w14:paraId="2195B1C8" w14:textId="12D196E1" w:rsidR="004F5544" w:rsidRDefault="004F5544" w:rsidP="001D5E32">
      <w:pPr>
        <w:pStyle w:val="Default"/>
        <w:spacing w:line="480" w:lineRule="auto"/>
        <w:ind w:firstLine="720"/>
        <w:rPr>
          <w:rFonts w:ascii="Times New Roman" w:hAnsi="Times New Roman" w:cs="Times New Roman"/>
        </w:rPr>
      </w:pPr>
    </w:p>
    <w:p w14:paraId="0D9600F8" w14:textId="4EAFEBA8" w:rsidR="00EC38B8" w:rsidRDefault="00EC38B8" w:rsidP="001D5E32">
      <w:pPr>
        <w:pStyle w:val="Default"/>
        <w:spacing w:line="480" w:lineRule="auto"/>
        <w:ind w:firstLine="720"/>
        <w:rPr>
          <w:rFonts w:ascii="Times New Roman" w:hAnsi="Times New Roman" w:cs="Times New Roman"/>
        </w:rPr>
      </w:pPr>
    </w:p>
    <w:p w14:paraId="4DF06366" w14:textId="77777777" w:rsidR="00EC38B8" w:rsidRDefault="00EC38B8" w:rsidP="001D5E32">
      <w:pPr>
        <w:pStyle w:val="Default"/>
        <w:spacing w:line="480" w:lineRule="auto"/>
        <w:ind w:firstLine="720"/>
        <w:rPr>
          <w:rFonts w:ascii="Times New Roman" w:hAnsi="Times New Roman" w:cs="Times New Roman"/>
        </w:rPr>
      </w:pPr>
    </w:p>
    <w:p w14:paraId="42438885" w14:textId="33D93B8C" w:rsidR="004F5544" w:rsidRDefault="004F5544" w:rsidP="001D5E32">
      <w:pPr>
        <w:pStyle w:val="Default"/>
        <w:spacing w:line="480" w:lineRule="auto"/>
        <w:ind w:firstLine="720"/>
        <w:rPr>
          <w:rFonts w:ascii="Times New Roman" w:hAnsi="Times New Roman" w:cs="Times New Roman"/>
        </w:rPr>
      </w:pPr>
    </w:p>
    <w:p w14:paraId="2FCE2C8C" w14:textId="138FC3AA" w:rsidR="004F5544" w:rsidRDefault="004F5544" w:rsidP="001D5E32">
      <w:pPr>
        <w:pStyle w:val="Default"/>
        <w:spacing w:line="480" w:lineRule="auto"/>
        <w:ind w:firstLine="720"/>
        <w:rPr>
          <w:rFonts w:ascii="Times New Roman" w:hAnsi="Times New Roman" w:cs="Times New Roman"/>
        </w:rPr>
      </w:pPr>
    </w:p>
    <w:p w14:paraId="0D520B35" w14:textId="1F849772" w:rsidR="004F5544" w:rsidRDefault="004F5544" w:rsidP="001D5E32">
      <w:pPr>
        <w:pStyle w:val="Default"/>
        <w:spacing w:line="480" w:lineRule="auto"/>
        <w:ind w:firstLine="720"/>
        <w:rPr>
          <w:rFonts w:ascii="Times New Roman" w:hAnsi="Times New Roman" w:cs="Times New Roman"/>
        </w:rPr>
      </w:pPr>
    </w:p>
    <w:p w14:paraId="3733FE39" w14:textId="77777777" w:rsidR="00EC38B8" w:rsidRDefault="00EC38B8" w:rsidP="00EC38B8">
      <w:pPr>
        <w:pStyle w:val="BodyText"/>
        <w:kinsoku w:val="0"/>
        <w:overflowPunct w:val="0"/>
        <w:spacing w:before="11" w:line="216" w:lineRule="auto"/>
        <w:ind w:left="39" w:right="7738" w:firstLine="1"/>
        <w:rPr>
          <w:b/>
          <w:bCs/>
          <w:i/>
          <w:iCs/>
          <w:color w:val="275531"/>
        </w:rPr>
      </w:pPr>
      <w:hyperlink r:id="rId44" w:history="1">
        <w:r>
          <w:rPr>
            <w:color w:val="050100"/>
            <w:sz w:val="19"/>
            <w:szCs w:val="19"/>
          </w:rPr>
          <w:t>International</w:t>
        </w:r>
        <w:r>
          <w:rPr>
            <w:color w:val="050100"/>
            <w:spacing w:val="40"/>
            <w:sz w:val="19"/>
            <w:szCs w:val="19"/>
          </w:rPr>
          <w:t xml:space="preserve"> </w:t>
        </w:r>
        <w:r>
          <w:rPr>
            <w:color w:val="050100"/>
            <w:sz w:val="19"/>
            <w:szCs w:val="19"/>
          </w:rPr>
          <w:t>Journal</w:t>
        </w:r>
        <w:r>
          <w:rPr>
            <w:color w:val="050100"/>
            <w:spacing w:val="40"/>
            <w:sz w:val="19"/>
            <w:szCs w:val="19"/>
          </w:rPr>
          <w:t xml:space="preserve"> </w:t>
        </w:r>
        <w:r>
          <w:rPr>
            <w:color w:val="050100"/>
            <w:sz w:val="19"/>
            <w:szCs w:val="19"/>
          </w:rPr>
          <w:t xml:space="preserve">of </w:t>
        </w:r>
        <w:r>
          <w:rPr>
            <w:b/>
            <w:bCs/>
            <w:i/>
            <w:iCs/>
            <w:color w:val="275531"/>
          </w:rPr>
          <w:t>Environmental Research and Public Health</w:t>
        </w:r>
      </w:hyperlink>
    </w:p>
    <w:p w14:paraId="60AC9DCE" w14:textId="77777777" w:rsidR="00EC38B8" w:rsidRDefault="00EC38B8" w:rsidP="00EC38B8">
      <w:pPr>
        <w:pStyle w:val="BodyText"/>
        <w:kinsoku w:val="0"/>
        <w:overflowPunct w:val="0"/>
        <w:spacing w:before="40" w:line="229" w:lineRule="exact"/>
        <w:ind w:left="39"/>
        <w:rPr>
          <w:i/>
          <w:iCs/>
          <w:spacing w:val="-2"/>
        </w:rPr>
      </w:pPr>
      <w:r>
        <w:rPr>
          <w:i/>
          <w:iCs/>
          <w:spacing w:val="-2"/>
        </w:rPr>
        <w:t>Article</w:t>
      </w:r>
    </w:p>
    <w:p w14:paraId="592EE484" w14:textId="77777777" w:rsidR="00EC38B8" w:rsidRDefault="00EC38B8" w:rsidP="00EC38B8">
      <w:pPr>
        <w:pStyle w:val="Title"/>
        <w:kinsoku w:val="0"/>
        <w:overflowPunct w:val="0"/>
        <w:spacing w:line="218" w:lineRule="auto"/>
        <w:rPr>
          <w:w w:val="105"/>
        </w:rPr>
      </w:pPr>
      <w:r>
        <w:rPr>
          <w:w w:val="105"/>
        </w:rPr>
        <w:t>Development</w:t>
      </w:r>
      <w:r>
        <w:rPr>
          <w:spacing w:val="16"/>
          <w:w w:val="105"/>
        </w:rPr>
        <w:t xml:space="preserve"> </w:t>
      </w:r>
      <w:r>
        <w:rPr>
          <w:w w:val="105"/>
        </w:rPr>
        <w:t>of</w:t>
      </w:r>
      <w:r>
        <w:rPr>
          <w:spacing w:val="16"/>
          <w:w w:val="105"/>
        </w:rPr>
        <w:t xml:space="preserve"> </w:t>
      </w:r>
      <w:r>
        <w:rPr>
          <w:w w:val="105"/>
        </w:rPr>
        <w:t>a</w:t>
      </w:r>
      <w:r>
        <w:rPr>
          <w:spacing w:val="16"/>
          <w:w w:val="105"/>
        </w:rPr>
        <w:t xml:space="preserve"> </w:t>
      </w:r>
      <w:r>
        <w:rPr>
          <w:w w:val="105"/>
        </w:rPr>
        <w:t>Questionnaire</w:t>
      </w:r>
      <w:r>
        <w:rPr>
          <w:spacing w:val="16"/>
          <w:w w:val="105"/>
        </w:rPr>
        <w:t xml:space="preserve"> </w:t>
      </w:r>
      <w:r>
        <w:rPr>
          <w:w w:val="105"/>
        </w:rPr>
        <w:t>to</w:t>
      </w:r>
      <w:r>
        <w:rPr>
          <w:spacing w:val="16"/>
          <w:w w:val="105"/>
        </w:rPr>
        <w:t xml:space="preserve"> </w:t>
      </w:r>
      <w:r>
        <w:rPr>
          <w:w w:val="105"/>
        </w:rPr>
        <w:t>Measure</w:t>
      </w:r>
      <w:r>
        <w:rPr>
          <w:spacing w:val="16"/>
          <w:w w:val="105"/>
        </w:rPr>
        <w:t xml:space="preserve"> </w:t>
      </w:r>
      <w:r>
        <w:rPr>
          <w:w w:val="105"/>
        </w:rPr>
        <w:t>the</w:t>
      </w:r>
      <w:r>
        <w:rPr>
          <w:spacing w:val="16"/>
          <w:w w:val="105"/>
        </w:rPr>
        <w:t xml:space="preserve"> </w:t>
      </w:r>
      <w:r>
        <w:rPr>
          <w:w w:val="105"/>
        </w:rPr>
        <w:t>Perceived</w:t>
      </w:r>
      <w:r>
        <w:rPr>
          <w:spacing w:val="24"/>
          <w:w w:val="105"/>
        </w:rPr>
        <w:t xml:space="preserve"> </w:t>
      </w:r>
      <w:r>
        <w:rPr>
          <w:w w:val="105"/>
        </w:rPr>
        <w:t>Injustice</w:t>
      </w:r>
      <w:r>
        <w:rPr>
          <w:spacing w:val="16"/>
          <w:w w:val="105"/>
        </w:rPr>
        <w:t xml:space="preserve"> </w:t>
      </w:r>
      <w:r>
        <w:rPr>
          <w:w w:val="105"/>
        </w:rPr>
        <w:t>of</w:t>
      </w:r>
      <w:r>
        <w:rPr>
          <w:spacing w:val="16"/>
          <w:w w:val="105"/>
        </w:rPr>
        <w:t xml:space="preserve"> </w:t>
      </w:r>
      <w:r>
        <w:rPr>
          <w:w w:val="105"/>
        </w:rPr>
        <w:t>People</w:t>
      </w:r>
      <w:r>
        <w:rPr>
          <w:spacing w:val="16"/>
          <w:w w:val="105"/>
        </w:rPr>
        <w:t xml:space="preserve"> </w:t>
      </w:r>
      <w:r>
        <w:rPr>
          <w:w w:val="105"/>
        </w:rPr>
        <w:t>Who</w:t>
      </w:r>
      <w:r>
        <w:rPr>
          <w:spacing w:val="16"/>
          <w:w w:val="105"/>
        </w:rPr>
        <w:t xml:space="preserve"> </w:t>
      </w:r>
      <w:r>
        <w:rPr>
          <w:w w:val="105"/>
        </w:rPr>
        <w:t>Have</w:t>
      </w:r>
      <w:r>
        <w:rPr>
          <w:spacing w:val="16"/>
          <w:w w:val="105"/>
        </w:rPr>
        <w:t xml:space="preserve"> </w:t>
      </w:r>
      <w:r>
        <w:rPr>
          <w:w w:val="105"/>
        </w:rPr>
        <w:t>Experienced</w:t>
      </w:r>
      <w:r>
        <w:rPr>
          <w:spacing w:val="16"/>
          <w:w w:val="105"/>
        </w:rPr>
        <w:t xml:space="preserve"> </w:t>
      </w:r>
      <w:r>
        <w:rPr>
          <w:w w:val="105"/>
        </w:rPr>
        <w:t>Violence</w:t>
      </w:r>
      <w:r>
        <w:rPr>
          <w:spacing w:val="16"/>
          <w:w w:val="105"/>
        </w:rPr>
        <w:t xml:space="preserve"> </w:t>
      </w:r>
      <w:r>
        <w:rPr>
          <w:w w:val="105"/>
        </w:rPr>
        <w:t>in</w:t>
      </w:r>
      <w:r>
        <w:rPr>
          <w:spacing w:val="16"/>
          <w:w w:val="105"/>
        </w:rPr>
        <w:t xml:space="preserve"> </w:t>
      </w:r>
      <w:r>
        <w:rPr>
          <w:w w:val="105"/>
        </w:rPr>
        <w:t>War</w:t>
      </w:r>
      <w:r>
        <w:rPr>
          <w:spacing w:val="16"/>
          <w:w w:val="105"/>
        </w:rPr>
        <w:t xml:space="preserve"> </w:t>
      </w:r>
      <w:r>
        <w:rPr>
          <w:w w:val="105"/>
        </w:rPr>
        <w:t>and</w:t>
      </w:r>
      <w:r>
        <w:rPr>
          <w:spacing w:val="24"/>
          <w:w w:val="105"/>
        </w:rPr>
        <w:t xml:space="preserve"> </w:t>
      </w:r>
      <w:r>
        <w:rPr>
          <w:w w:val="105"/>
        </w:rPr>
        <w:t>Conflict</w:t>
      </w:r>
      <w:r>
        <w:rPr>
          <w:spacing w:val="16"/>
          <w:w w:val="105"/>
        </w:rPr>
        <w:t xml:space="preserve"> </w:t>
      </w:r>
      <w:r>
        <w:rPr>
          <w:w w:val="105"/>
        </w:rPr>
        <w:t>Areas:</w:t>
      </w:r>
      <w:r>
        <w:rPr>
          <w:spacing w:val="40"/>
          <w:w w:val="105"/>
        </w:rPr>
        <w:t xml:space="preserve"> </w:t>
      </w:r>
      <w:r>
        <w:rPr>
          <w:w w:val="105"/>
        </w:rPr>
        <w:t>Perceived</w:t>
      </w:r>
      <w:r>
        <w:rPr>
          <w:spacing w:val="16"/>
          <w:w w:val="105"/>
        </w:rPr>
        <w:t xml:space="preserve"> </w:t>
      </w:r>
      <w:r>
        <w:rPr>
          <w:w w:val="105"/>
        </w:rPr>
        <w:t>Injustice</w:t>
      </w:r>
      <w:r>
        <w:rPr>
          <w:spacing w:val="16"/>
          <w:w w:val="105"/>
        </w:rPr>
        <w:t xml:space="preserve"> </w:t>
      </w:r>
      <w:r>
        <w:rPr>
          <w:w w:val="105"/>
        </w:rPr>
        <w:t>Questionnaire</w:t>
      </w:r>
      <w:r>
        <w:rPr>
          <w:spacing w:val="16"/>
          <w:w w:val="105"/>
        </w:rPr>
        <w:t xml:space="preserve"> </w:t>
      </w:r>
      <w:r>
        <w:rPr>
          <w:w w:val="105"/>
        </w:rPr>
        <w:t>(PIQ)</w:t>
      </w:r>
    </w:p>
    <w:p w14:paraId="77017F61" w14:textId="77777777" w:rsidR="00EC38B8" w:rsidRDefault="00EC38B8" w:rsidP="00EC38B8">
      <w:pPr>
        <w:pStyle w:val="Heading1"/>
        <w:kinsoku w:val="0"/>
        <w:overflowPunct w:val="0"/>
        <w:spacing w:before="331"/>
        <w:ind w:left="43"/>
        <w:rPr>
          <w:w w:val="105"/>
          <w:position w:val="7"/>
          <w:sz w:val="15"/>
          <w:szCs w:val="15"/>
        </w:rPr>
      </w:pPr>
      <w:r>
        <w:rPr>
          <w:w w:val="105"/>
        </w:rPr>
        <w:t xml:space="preserve">Johanna Christina Neumann </w:t>
      </w:r>
      <w:r>
        <w:rPr>
          <w:w w:val="105"/>
          <w:position w:val="7"/>
          <w:sz w:val="15"/>
          <w:szCs w:val="15"/>
        </w:rPr>
        <w:t>1,2,</w:t>
      </w:r>
      <w:r>
        <w:rPr>
          <w:w w:val="105"/>
        </w:rPr>
        <w:t xml:space="preserve">*, Thomas Berger </w:t>
      </w:r>
      <w:r>
        <w:rPr>
          <w:w w:val="105"/>
          <w:position w:val="7"/>
          <w:sz w:val="15"/>
          <w:szCs w:val="15"/>
        </w:rPr>
        <w:t>3</w:t>
      </w:r>
      <w:r>
        <w:rPr>
          <w:spacing w:val="80"/>
          <w:w w:val="105"/>
          <w:position w:val="7"/>
          <w:sz w:val="15"/>
          <w:szCs w:val="15"/>
        </w:rPr>
        <w:t xml:space="preserve">  </w:t>
      </w:r>
      <w:r>
        <w:rPr>
          <w:w w:val="105"/>
        </w:rPr>
        <w:t xml:space="preserve">and Jan Ilhan Kizilhan </w:t>
      </w:r>
      <w:r>
        <w:rPr>
          <w:w w:val="105"/>
          <w:position w:val="7"/>
          <w:sz w:val="15"/>
          <w:szCs w:val="15"/>
        </w:rPr>
        <w:t>1,4,5</w:t>
      </w:r>
    </w:p>
    <w:p w14:paraId="0F80ADDE" w14:textId="77777777" w:rsidR="00EC38B8" w:rsidRDefault="00EC38B8" w:rsidP="00EC38B8">
      <w:pPr>
        <w:pStyle w:val="BodyText"/>
        <w:kinsoku w:val="0"/>
        <w:overflowPunct w:val="0"/>
        <w:spacing w:line="158" w:lineRule="exact"/>
        <w:ind w:left="397"/>
        <w:rPr>
          <w:rFonts w:ascii="Arial" w:hAnsi="Arial" w:cs="Arial"/>
          <w:color w:val="000103"/>
          <w:sz w:val="15"/>
          <w:szCs w:val="15"/>
        </w:rPr>
      </w:pPr>
      <w:hyperlink r:id="rId45" w:history="1">
        <w:r>
          <w:rPr>
            <w:rFonts w:ascii="Arial" w:hAnsi="Arial" w:cs="Arial"/>
            <w:color w:val="000103"/>
            <w:sz w:val="15"/>
            <w:szCs w:val="15"/>
          </w:rPr>
          <w:t>check</w:t>
        </w:r>
        <w:r>
          <w:rPr>
            <w:rFonts w:ascii="Arial" w:hAnsi="Arial" w:cs="Arial"/>
            <w:color w:val="000103"/>
            <w:spacing w:val="-3"/>
            <w:sz w:val="15"/>
            <w:szCs w:val="15"/>
          </w:rPr>
          <w:t xml:space="preserve"> </w:t>
        </w:r>
        <w:r>
          <w:rPr>
            <w:rFonts w:ascii="Arial" w:hAnsi="Arial" w:cs="Arial"/>
            <w:color w:val="000103"/>
            <w:sz w:val="15"/>
            <w:szCs w:val="15"/>
          </w:rPr>
          <w:t>for</w:t>
        </w:r>
      </w:hyperlink>
    </w:p>
    <w:p w14:paraId="569ADA6A" w14:textId="77777777" w:rsidR="00EC38B8" w:rsidRDefault="00EC38B8" w:rsidP="00EC38B8">
      <w:pPr>
        <w:pStyle w:val="BodyText"/>
        <w:kinsoku w:val="0"/>
        <w:overflowPunct w:val="0"/>
        <w:spacing w:line="158" w:lineRule="exact"/>
        <w:ind w:left="397"/>
        <w:rPr>
          <w:rFonts w:ascii="Arial" w:hAnsi="Arial" w:cs="Arial"/>
          <w:b/>
          <w:bCs/>
          <w:color w:val="000103"/>
          <w:spacing w:val="-2"/>
          <w:sz w:val="15"/>
          <w:szCs w:val="15"/>
        </w:rPr>
      </w:pPr>
      <w:hyperlink r:id="rId46" w:history="1">
        <w:r>
          <w:rPr>
            <w:rFonts w:ascii="Arial" w:hAnsi="Arial" w:cs="Arial"/>
            <w:b/>
            <w:bCs/>
            <w:color w:val="000103"/>
            <w:spacing w:val="-2"/>
            <w:sz w:val="15"/>
            <w:szCs w:val="15"/>
          </w:rPr>
          <w:t>updates</w:t>
        </w:r>
      </w:hyperlink>
    </w:p>
    <w:p w14:paraId="0DB9FA44" w14:textId="77777777" w:rsidR="00EC38B8" w:rsidRDefault="00EC38B8" w:rsidP="00EC38B8">
      <w:pPr>
        <w:pStyle w:val="BodyText"/>
        <w:kinsoku w:val="0"/>
        <w:overflowPunct w:val="0"/>
        <w:spacing w:before="8"/>
        <w:rPr>
          <w:rFonts w:ascii="Arial" w:hAnsi="Arial" w:cs="Arial"/>
          <w:b/>
          <w:bCs/>
          <w:sz w:val="15"/>
          <w:szCs w:val="15"/>
        </w:rPr>
      </w:pPr>
    </w:p>
    <w:p w14:paraId="32C2A971" w14:textId="77777777" w:rsidR="00EC38B8" w:rsidRDefault="00EC38B8" w:rsidP="00EC38B8">
      <w:pPr>
        <w:pStyle w:val="BodyText"/>
        <w:kinsoku w:val="0"/>
        <w:overflowPunct w:val="0"/>
        <w:spacing w:line="355" w:lineRule="auto"/>
        <w:ind w:left="2" w:firstLine="4"/>
        <w:rPr>
          <w:w w:val="105"/>
          <w:sz w:val="14"/>
          <w:szCs w:val="14"/>
        </w:rPr>
      </w:pPr>
      <w:r>
        <w:rPr>
          <w:b/>
          <w:bCs/>
          <w:w w:val="105"/>
          <w:sz w:val="14"/>
          <w:szCs w:val="14"/>
        </w:rPr>
        <w:t>Citation:</w:t>
      </w:r>
      <w:r>
        <w:rPr>
          <w:b/>
          <w:bCs/>
          <w:spacing w:val="72"/>
          <w:w w:val="105"/>
          <w:sz w:val="14"/>
          <w:szCs w:val="14"/>
        </w:rPr>
        <w:t xml:space="preserve"> </w:t>
      </w:r>
      <w:r>
        <w:rPr>
          <w:w w:val="105"/>
          <w:sz w:val="14"/>
          <w:szCs w:val="14"/>
        </w:rPr>
        <w:t>Neumann, J.C.; Berger, T.; Kizilhan, J.I. Development of a</w:t>
      </w:r>
      <w:r>
        <w:rPr>
          <w:spacing w:val="12"/>
          <w:w w:val="105"/>
          <w:sz w:val="14"/>
          <w:szCs w:val="14"/>
        </w:rPr>
        <w:t xml:space="preserve"> </w:t>
      </w:r>
      <w:r>
        <w:rPr>
          <w:w w:val="105"/>
          <w:sz w:val="14"/>
          <w:szCs w:val="14"/>
        </w:rPr>
        <w:t>Questionnaire to Measure the</w:t>
      </w:r>
      <w:r>
        <w:rPr>
          <w:spacing w:val="13"/>
          <w:w w:val="105"/>
          <w:sz w:val="14"/>
          <w:szCs w:val="14"/>
        </w:rPr>
        <w:t xml:space="preserve"> </w:t>
      </w:r>
      <w:r>
        <w:rPr>
          <w:w w:val="105"/>
          <w:sz w:val="14"/>
          <w:szCs w:val="14"/>
        </w:rPr>
        <w:t>Perceived Injustice of People Who</w:t>
      </w:r>
      <w:r>
        <w:rPr>
          <w:spacing w:val="11"/>
          <w:w w:val="105"/>
          <w:sz w:val="14"/>
          <w:szCs w:val="14"/>
        </w:rPr>
        <w:t xml:space="preserve"> </w:t>
      </w:r>
      <w:r>
        <w:rPr>
          <w:w w:val="105"/>
          <w:sz w:val="14"/>
          <w:szCs w:val="14"/>
        </w:rPr>
        <w:t>Have Experienced Violence in War</w:t>
      </w:r>
      <w:r>
        <w:rPr>
          <w:spacing w:val="13"/>
          <w:w w:val="105"/>
          <w:sz w:val="14"/>
          <w:szCs w:val="14"/>
        </w:rPr>
        <w:t xml:space="preserve"> </w:t>
      </w:r>
      <w:r>
        <w:rPr>
          <w:w w:val="105"/>
          <w:sz w:val="14"/>
          <w:szCs w:val="14"/>
        </w:rPr>
        <w:t>and Conflict Areas:</w:t>
      </w:r>
      <w:r>
        <w:rPr>
          <w:spacing w:val="17"/>
          <w:w w:val="105"/>
          <w:sz w:val="14"/>
          <w:szCs w:val="14"/>
        </w:rPr>
        <w:t xml:space="preserve"> </w:t>
      </w:r>
      <w:r>
        <w:rPr>
          <w:w w:val="105"/>
          <w:sz w:val="14"/>
          <w:szCs w:val="14"/>
        </w:rPr>
        <w:t>Perceived</w:t>
      </w:r>
      <w:r>
        <w:rPr>
          <w:spacing w:val="11"/>
          <w:w w:val="105"/>
          <w:sz w:val="14"/>
          <w:szCs w:val="14"/>
        </w:rPr>
        <w:t xml:space="preserve"> </w:t>
      </w:r>
      <w:r>
        <w:rPr>
          <w:w w:val="105"/>
          <w:sz w:val="14"/>
          <w:szCs w:val="14"/>
        </w:rPr>
        <w:t xml:space="preserve">Injustice Questionnaire (PIQ). </w:t>
      </w:r>
      <w:r>
        <w:rPr>
          <w:i/>
          <w:iCs/>
          <w:w w:val="105"/>
          <w:sz w:val="14"/>
          <w:szCs w:val="14"/>
        </w:rPr>
        <w:t>Int.</w:t>
      </w:r>
      <w:r>
        <w:rPr>
          <w:i/>
          <w:iCs/>
          <w:spacing w:val="17"/>
          <w:w w:val="105"/>
          <w:sz w:val="14"/>
          <w:szCs w:val="14"/>
        </w:rPr>
        <w:t xml:space="preserve"> </w:t>
      </w:r>
      <w:r>
        <w:rPr>
          <w:i/>
          <w:iCs/>
          <w:w w:val="105"/>
          <w:sz w:val="14"/>
          <w:szCs w:val="14"/>
        </w:rPr>
        <w:t>J. Environ.</w:t>
      </w:r>
      <w:r>
        <w:rPr>
          <w:i/>
          <w:iCs/>
          <w:spacing w:val="17"/>
          <w:w w:val="105"/>
          <w:sz w:val="14"/>
          <w:szCs w:val="14"/>
        </w:rPr>
        <w:t xml:space="preserve"> </w:t>
      </w:r>
      <w:r>
        <w:rPr>
          <w:i/>
          <w:iCs/>
          <w:w w:val="105"/>
          <w:sz w:val="14"/>
          <w:szCs w:val="14"/>
        </w:rPr>
        <w:t>Res.</w:t>
      </w:r>
      <w:r>
        <w:rPr>
          <w:i/>
          <w:iCs/>
          <w:spacing w:val="17"/>
          <w:w w:val="105"/>
          <w:sz w:val="14"/>
          <w:szCs w:val="14"/>
        </w:rPr>
        <w:t xml:space="preserve"> </w:t>
      </w:r>
      <w:r>
        <w:rPr>
          <w:i/>
          <w:iCs/>
          <w:w w:val="105"/>
          <w:sz w:val="14"/>
          <w:szCs w:val="14"/>
        </w:rPr>
        <w:t xml:space="preserve">Public Health </w:t>
      </w:r>
      <w:r>
        <w:rPr>
          <w:b/>
          <w:bCs/>
          <w:w w:val="105"/>
          <w:sz w:val="14"/>
          <w:szCs w:val="14"/>
        </w:rPr>
        <w:t>2021</w:t>
      </w:r>
      <w:r>
        <w:rPr>
          <w:w w:val="105"/>
          <w:sz w:val="14"/>
          <w:szCs w:val="14"/>
        </w:rPr>
        <w:t xml:space="preserve">, </w:t>
      </w:r>
      <w:r>
        <w:rPr>
          <w:i/>
          <w:iCs/>
          <w:w w:val="105"/>
          <w:sz w:val="14"/>
          <w:szCs w:val="14"/>
        </w:rPr>
        <w:t>18</w:t>
      </w:r>
      <w:r>
        <w:rPr>
          <w:w w:val="105"/>
          <w:sz w:val="14"/>
          <w:szCs w:val="14"/>
        </w:rPr>
        <w:t>,</w:t>
      </w:r>
    </w:p>
    <w:p w14:paraId="70EB2A5E" w14:textId="77777777" w:rsidR="00EC38B8" w:rsidRDefault="00EC38B8" w:rsidP="00EC38B8">
      <w:pPr>
        <w:pStyle w:val="BodyText"/>
        <w:kinsoku w:val="0"/>
        <w:overflowPunct w:val="0"/>
        <w:spacing w:line="355" w:lineRule="auto"/>
        <w:ind w:left="6" w:right="317" w:hanging="7"/>
        <w:rPr>
          <w:w w:val="110"/>
          <w:sz w:val="14"/>
          <w:szCs w:val="14"/>
        </w:rPr>
      </w:pPr>
      <w:r>
        <w:rPr>
          <w:w w:val="110"/>
          <w:sz w:val="14"/>
          <w:szCs w:val="14"/>
        </w:rPr>
        <w:t>12357.</w:t>
      </w:r>
      <w:r>
        <w:rPr>
          <w:spacing w:val="40"/>
          <w:w w:val="110"/>
          <w:sz w:val="14"/>
          <w:szCs w:val="14"/>
        </w:rPr>
        <w:t xml:space="preserve"> </w:t>
      </w:r>
      <w:hyperlink r:id="rId47" w:history="1">
        <w:r>
          <w:rPr>
            <w:w w:val="110"/>
            <w:sz w:val="14"/>
            <w:szCs w:val="14"/>
          </w:rPr>
          <w:t>https://doi.org/10.3390/</w:t>
        </w:r>
      </w:hyperlink>
      <w:r>
        <w:rPr>
          <w:w w:val="110"/>
          <w:sz w:val="14"/>
          <w:szCs w:val="14"/>
        </w:rPr>
        <w:t xml:space="preserve"> </w:t>
      </w:r>
      <w:hyperlink r:id="rId48" w:history="1">
        <w:r>
          <w:rPr>
            <w:w w:val="110"/>
            <w:sz w:val="14"/>
            <w:szCs w:val="14"/>
          </w:rPr>
          <w:t>ijerph182312357</w:t>
        </w:r>
      </w:hyperlink>
    </w:p>
    <w:p w14:paraId="08C53B95" w14:textId="77777777" w:rsidR="00EC38B8" w:rsidRDefault="00EC38B8" w:rsidP="00EC38B8">
      <w:pPr>
        <w:pStyle w:val="BodyText"/>
        <w:kinsoku w:val="0"/>
        <w:overflowPunct w:val="0"/>
        <w:spacing w:before="78"/>
        <w:rPr>
          <w:sz w:val="14"/>
          <w:szCs w:val="14"/>
        </w:rPr>
      </w:pPr>
    </w:p>
    <w:p w14:paraId="118B781B" w14:textId="77777777" w:rsidR="00EC38B8" w:rsidRDefault="00EC38B8" w:rsidP="00EC38B8">
      <w:pPr>
        <w:pStyle w:val="BodyText"/>
        <w:kinsoku w:val="0"/>
        <w:overflowPunct w:val="0"/>
        <w:spacing w:line="355" w:lineRule="auto"/>
        <w:ind w:left="6" w:right="767" w:hanging="6"/>
        <w:rPr>
          <w:w w:val="110"/>
          <w:sz w:val="14"/>
          <w:szCs w:val="14"/>
        </w:rPr>
      </w:pPr>
      <w:r>
        <w:rPr>
          <w:w w:val="110"/>
          <w:sz w:val="14"/>
          <w:szCs w:val="14"/>
        </w:rPr>
        <w:t>Academic Editor: Richard David Hayward</w:t>
      </w:r>
    </w:p>
    <w:p w14:paraId="2E8B6765" w14:textId="77777777" w:rsidR="00EC38B8" w:rsidRDefault="00EC38B8" w:rsidP="00EC38B8">
      <w:pPr>
        <w:pStyle w:val="BodyText"/>
        <w:kinsoku w:val="0"/>
        <w:overflowPunct w:val="0"/>
        <w:spacing w:before="78"/>
        <w:rPr>
          <w:sz w:val="14"/>
          <w:szCs w:val="14"/>
        </w:rPr>
      </w:pPr>
    </w:p>
    <w:p w14:paraId="350A6163" w14:textId="77777777" w:rsidR="00EC38B8" w:rsidRDefault="00EC38B8" w:rsidP="00EC38B8">
      <w:pPr>
        <w:pStyle w:val="BodyText"/>
        <w:kinsoku w:val="0"/>
        <w:overflowPunct w:val="0"/>
        <w:ind w:left="6"/>
        <w:rPr>
          <w:w w:val="105"/>
          <w:sz w:val="14"/>
          <w:szCs w:val="14"/>
        </w:rPr>
      </w:pPr>
      <w:r>
        <w:rPr>
          <w:w w:val="105"/>
          <w:sz w:val="14"/>
          <w:szCs w:val="14"/>
        </w:rPr>
        <w:t>Received: 1 October 2021</w:t>
      </w:r>
    </w:p>
    <w:p w14:paraId="6A46E8AE" w14:textId="77777777" w:rsidR="00EC38B8" w:rsidRDefault="00EC38B8" w:rsidP="00EC38B8">
      <w:pPr>
        <w:pStyle w:val="BodyText"/>
        <w:kinsoku w:val="0"/>
        <w:overflowPunct w:val="0"/>
        <w:ind w:left="1"/>
        <w:rPr>
          <w:w w:val="105"/>
          <w:sz w:val="14"/>
          <w:szCs w:val="14"/>
        </w:rPr>
      </w:pPr>
      <w:r>
        <w:rPr>
          <w:w w:val="105"/>
          <w:sz w:val="14"/>
          <w:szCs w:val="14"/>
        </w:rPr>
        <w:t>Accepted: 19 November 2021</w:t>
      </w:r>
    </w:p>
    <w:p w14:paraId="3D59539F" w14:textId="77777777" w:rsidR="00EC38B8" w:rsidRDefault="00EC38B8" w:rsidP="00EC38B8">
      <w:pPr>
        <w:pStyle w:val="BodyText"/>
        <w:kinsoku w:val="0"/>
        <w:overflowPunct w:val="0"/>
        <w:ind w:left="6"/>
        <w:rPr>
          <w:w w:val="105"/>
          <w:sz w:val="14"/>
          <w:szCs w:val="14"/>
        </w:rPr>
      </w:pPr>
      <w:r>
        <w:rPr>
          <w:w w:val="105"/>
          <w:sz w:val="14"/>
          <w:szCs w:val="14"/>
        </w:rPr>
        <w:t>Published: 24 November 2021</w:t>
      </w:r>
    </w:p>
    <w:p w14:paraId="26E9D0A2" w14:textId="77777777" w:rsidR="00EC38B8" w:rsidRDefault="00EC38B8" w:rsidP="00EC38B8">
      <w:pPr>
        <w:pStyle w:val="BodyText"/>
        <w:kinsoku w:val="0"/>
        <w:overflowPunct w:val="0"/>
        <w:rPr>
          <w:sz w:val="14"/>
          <w:szCs w:val="14"/>
        </w:rPr>
      </w:pPr>
    </w:p>
    <w:p w14:paraId="72F59078" w14:textId="77777777" w:rsidR="00EC38B8" w:rsidRDefault="00EC38B8" w:rsidP="00EC38B8">
      <w:pPr>
        <w:pStyle w:val="BodyText"/>
        <w:kinsoku w:val="0"/>
        <w:overflowPunct w:val="0"/>
        <w:spacing w:line="355" w:lineRule="auto"/>
        <w:ind w:left="1" w:firstLine="5"/>
        <w:jc w:val="both"/>
        <w:rPr>
          <w:w w:val="110"/>
          <w:sz w:val="14"/>
          <w:szCs w:val="14"/>
        </w:rPr>
      </w:pPr>
      <w:r>
        <w:rPr>
          <w:b/>
          <w:bCs/>
          <w:w w:val="110"/>
          <w:sz w:val="14"/>
          <w:szCs w:val="14"/>
        </w:rPr>
        <w:t xml:space="preserve">Publisher’s Note: </w:t>
      </w:r>
      <w:r>
        <w:rPr>
          <w:w w:val="110"/>
          <w:sz w:val="14"/>
          <w:szCs w:val="14"/>
        </w:rPr>
        <w:t>MDPI stays neutral with regard to jurisdictional claims in published maps and institutional affil- iations.</w:t>
      </w:r>
    </w:p>
    <w:p w14:paraId="51B43F95" w14:textId="77777777" w:rsidR="00EC38B8" w:rsidRDefault="00EC38B8" w:rsidP="00EC38B8">
      <w:pPr>
        <w:pStyle w:val="BodyText"/>
        <w:kinsoku w:val="0"/>
        <w:overflowPunct w:val="0"/>
        <w:spacing w:line="355" w:lineRule="auto"/>
        <w:ind w:left="1" w:firstLine="5"/>
        <w:rPr>
          <w:w w:val="110"/>
          <w:sz w:val="14"/>
          <w:szCs w:val="14"/>
        </w:rPr>
      </w:pPr>
      <w:r>
        <w:rPr>
          <w:b/>
          <w:bCs/>
          <w:w w:val="110"/>
          <w:sz w:val="14"/>
          <w:szCs w:val="14"/>
        </w:rPr>
        <w:t>Copyright:</w:t>
      </w:r>
      <w:r>
        <w:rPr>
          <w:b/>
          <w:bCs/>
          <w:spacing w:val="56"/>
          <w:w w:val="110"/>
          <w:sz w:val="14"/>
          <w:szCs w:val="14"/>
        </w:rPr>
        <w:t xml:space="preserve"> </w:t>
      </w:r>
      <w:r>
        <w:rPr>
          <w:w w:val="110"/>
          <w:sz w:val="14"/>
          <w:szCs w:val="14"/>
        </w:rPr>
        <w:t>©</w:t>
      </w:r>
      <w:r>
        <w:rPr>
          <w:spacing w:val="56"/>
          <w:w w:val="110"/>
          <w:sz w:val="14"/>
          <w:szCs w:val="14"/>
        </w:rPr>
        <w:t xml:space="preserve"> </w:t>
      </w:r>
      <w:r>
        <w:rPr>
          <w:w w:val="110"/>
          <w:sz w:val="14"/>
          <w:szCs w:val="14"/>
        </w:rPr>
        <w:t>2021</w:t>
      </w:r>
      <w:r>
        <w:rPr>
          <w:spacing w:val="56"/>
          <w:w w:val="110"/>
          <w:sz w:val="14"/>
          <w:szCs w:val="14"/>
        </w:rPr>
        <w:t xml:space="preserve"> </w:t>
      </w:r>
      <w:r>
        <w:rPr>
          <w:w w:val="110"/>
          <w:sz w:val="14"/>
          <w:szCs w:val="14"/>
        </w:rPr>
        <w:t>by</w:t>
      </w:r>
      <w:r>
        <w:rPr>
          <w:spacing w:val="56"/>
          <w:w w:val="110"/>
          <w:sz w:val="14"/>
          <w:szCs w:val="14"/>
        </w:rPr>
        <w:t xml:space="preserve"> </w:t>
      </w:r>
      <w:r>
        <w:rPr>
          <w:w w:val="110"/>
          <w:sz w:val="14"/>
          <w:szCs w:val="14"/>
        </w:rPr>
        <w:t>the</w:t>
      </w:r>
      <w:r>
        <w:rPr>
          <w:spacing w:val="56"/>
          <w:w w:val="110"/>
          <w:sz w:val="14"/>
          <w:szCs w:val="14"/>
        </w:rPr>
        <w:t xml:space="preserve"> </w:t>
      </w:r>
      <w:r>
        <w:rPr>
          <w:w w:val="110"/>
          <w:sz w:val="14"/>
          <w:szCs w:val="14"/>
        </w:rPr>
        <w:t>authors. Licensee</w:t>
      </w:r>
      <w:r>
        <w:rPr>
          <w:spacing w:val="61"/>
          <w:w w:val="110"/>
          <w:sz w:val="14"/>
          <w:szCs w:val="14"/>
        </w:rPr>
        <w:t xml:space="preserve"> </w:t>
      </w:r>
      <w:r>
        <w:rPr>
          <w:w w:val="110"/>
          <w:sz w:val="14"/>
          <w:szCs w:val="14"/>
        </w:rPr>
        <w:t>MDPI,</w:t>
      </w:r>
      <w:r>
        <w:rPr>
          <w:spacing w:val="62"/>
          <w:w w:val="110"/>
          <w:sz w:val="14"/>
          <w:szCs w:val="14"/>
        </w:rPr>
        <w:t xml:space="preserve"> </w:t>
      </w:r>
      <w:r>
        <w:rPr>
          <w:w w:val="110"/>
          <w:sz w:val="14"/>
          <w:szCs w:val="14"/>
        </w:rPr>
        <w:t>Basel,</w:t>
      </w:r>
      <w:r>
        <w:rPr>
          <w:spacing w:val="77"/>
          <w:w w:val="110"/>
          <w:sz w:val="14"/>
          <w:szCs w:val="14"/>
        </w:rPr>
        <w:t xml:space="preserve"> </w:t>
      </w:r>
      <w:r>
        <w:rPr>
          <w:w w:val="110"/>
          <w:sz w:val="14"/>
          <w:szCs w:val="14"/>
        </w:rPr>
        <w:t>Switzerland. This</w:t>
      </w:r>
      <w:r>
        <w:rPr>
          <w:spacing w:val="29"/>
          <w:w w:val="110"/>
          <w:sz w:val="14"/>
          <w:szCs w:val="14"/>
        </w:rPr>
        <w:t xml:space="preserve"> </w:t>
      </w:r>
      <w:r>
        <w:rPr>
          <w:w w:val="110"/>
          <w:sz w:val="14"/>
          <w:szCs w:val="14"/>
        </w:rPr>
        <w:t>article</w:t>
      </w:r>
      <w:r>
        <w:rPr>
          <w:spacing w:val="29"/>
          <w:w w:val="110"/>
          <w:sz w:val="14"/>
          <w:szCs w:val="14"/>
        </w:rPr>
        <w:t xml:space="preserve"> </w:t>
      </w:r>
      <w:r>
        <w:rPr>
          <w:w w:val="110"/>
          <w:sz w:val="14"/>
          <w:szCs w:val="14"/>
        </w:rPr>
        <w:t>is</w:t>
      </w:r>
      <w:r>
        <w:rPr>
          <w:spacing w:val="29"/>
          <w:w w:val="110"/>
          <w:sz w:val="14"/>
          <w:szCs w:val="14"/>
        </w:rPr>
        <w:t xml:space="preserve"> </w:t>
      </w:r>
      <w:r>
        <w:rPr>
          <w:w w:val="110"/>
          <w:sz w:val="14"/>
          <w:szCs w:val="14"/>
        </w:rPr>
        <w:t>an</w:t>
      </w:r>
      <w:r>
        <w:rPr>
          <w:spacing w:val="29"/>
          <w:w w:val="110"/>
          <w:sz w:val="14"/>
          <w:szCs w:val="14"/>
        </w:rPr>
        <w:t xml:space="preserve"> </w:t>
      </w:r>
      <w:r>
        <w:rPr>
          <w:w w:val="110"/>
          <w:sz w:val="14"/>
          <w:szCs w:val="14"/>
        </w:rPr>
        <w:t>open</w:t>
      </w:r>
      <w:r>
        <w:rPr>
          <w:spacing w:val="29"/>
          <w:w w:val="110"/>
          <w:sz w:val="14"/>
          <w:szCs w:val="14"/>
        </w:rPr>
        <w:t xml:space="preserve"> </w:t>
      </w:r>
      <w:r>
        <w:rPr>
          <w:w w:val="110"/>
          <w:sz w:val="14"/>
          <w:szCs w:val="14"/>
        </w:rPr>
        <w:t>access</w:t>
      </w:r>
      <w:r>
        <w:rPr>
          <w:spacing w:val="29"/>
          <w:w w:val="110"/>
          <w:sz w:val="14"/>
          <w:szCs w:val="14"/>
        </w:rPr>
        <w:t xml:space="preserve"> </w:t>
      </w:r>
      <w:r>
        <w:rPr>
          <w:w w:val="110"/>
          <w:sz w:val="14"/>
          <w:szCs w:val="14"/>
        </w:rPr>
        <w:t>article distributed</w:t>
      </w:r>
      <w:r>
        <w:rPr>
          <w:spacing w:val="80"/>
          <w:w w:val="150"/>
          <w:sz w:val="14"/>
          <w:szCs w:val="14"/>
        </w:rPr>
        <w:t xml:space="preserve"> </w:t>
      </w:r>
      <w:r>
        <w:rPr>
          <w:w w:val="110"/>
          <w:sz w:val="14"/>
          <w:szCs w:val="14"/>
        </w:rPr>
        <w:t>under</w:t>
      </w:r>
      <w:r>
        <w:rPr>
          <w:spacing w:val="80"/>
          <w:w w:val="150"/>
          <w:sz w:val="14"/>
          <w:szCs w:val="14"/>
        </w:rPr>
        <w:t xml:space="preserve"> </w:t>
      </w:r>
      <w:r>
        <w:rPr>
          <w:w w:val="110"/>
          <w:sz w:val="14"/>
          <w:szCs w:val="14"/>
        </w:rPr>
        <w:t>the</w:t>
      </w:r>
      <w:r>
        <w:rPr>
          <w:spacing w:val="80"/>
          <w:w w:val="150"/>
          <w:sz w:val="14"/>
          <w:szCs w:val="14"/>
        </w:rPr>
        <w:t xml:space="preserve"> </w:t>
      </w:r>
      <w:r>
        <w:rPr>
          <w:w w:val="110"/>
          <w:sz w:val="14"/>
          <w:szCs w:val="14"/>
        </w:rPr>
        <w:t>terms</w:t>
      </w:r>
      <w:r>
        <w:rPr>
          <w:spacing w:val="80"/>
          <w:w w:val="150"/>
          <w:sz w:val="14"/>
          <w:szCs w:val="14"/>
        </w:rPr>
        <w:t xml:space="preserve"> </w:t>
      </w:r>
      <w:r>
        <w:rPr>
          <w:w w:val="110"/>
          <w:sz w:val="14"/>
          <w:szCs w:val="14"/>
        </w:rPr>
        <w:t>and</w:t>
      </w:r>
      <w:r>
        <w:rPr>
          <w:spacing w:val="5"/>
          <w:w w:val="110"/>
          <w:sz w:val="14"/>
          <w:szCs w:val="14"/>
        </w:rPr>
        <w:t xml:space="preserve"> </w:t>
      </w:r>
      <w:r>
        <w:rPr>
          <w:w w:val="110"/>
          <w:sz w:val="14"/>
          <w:szCs w:val="14"/>
        </w:rPr>
        <w:t>conditions</w:t>
      </w:r>
      <w:r>
        <w:rPr>
          <w:spacing w:val="20"/>
          <w:w w:val="110"/>
          <w:sz w:val="14"/>
          <w:szCs w:val="14"/>
        </w:rPr>
        <w:t xml:space="preserve"> </w:t>
      </w:r>
      <w:r>
        <w:rPr>
          <w:w w:val="110"/>
          <w:sz w:val="14"/>
          <w:szCs w:val="14"/>
        </w:rPr>
        <w:t>of</w:t>
      </w:r>
      <w:r>
        <w:rPr>
          <w:spacing w:val="20"/>
          <w:w w:val="110"/>
          <w:sz w:val="14"/>
          <w:szCs w:val="14"/>
        </w:rPr>
        <w:t xml:space="preserve"> </w:t>
      </w:r>
      <w:r>
        <w:rPr>
          <w:w w:val="110"/>
          <w:sz w:val="14"/>
          <w:szCs w:val="14"/>
        </w:rPr>
        <w:t>the</w:t>
      </w:r>
      <w:r>
        <w:rPr>
          <w:spacing w:val="20"/>
          <w:w w:val="110"/>
          <w:sz w:val="14"/>
          <w:szCs w:val="14"/>
        </w:rPr>
        <w:t xml:space="preserve"> </w:t>
      </w:r>
      <w:r>
        <w:rPr>
          <w:w w:val="110"/>
          <w:sz w:val="14"/>
          <w:szCs w:val="14"/>
        </w:rPr>
        <w:t>Creative</w:t>
      </w:r>
      <w:r>
        <w:rPr>
          <w:spacing w:val="20"/>
          <w:w w:val="110"/>
          <w:sz w:val="14"/>
          <w:szCs w:val="14"/>
        </w:rPr>
        <w:t xml:space="preserve"> </w:t>
      </w:r>
      <w:r>
        <w:rPr>
          <w:w w:val="110"/>
          <w:sz w:val="14"/>
          <w:szCs w:val="14"/>
        </w:rPr>
        <w:t>Commons Attribution</w:t>
      </w:r>
      <w:r>
        <w:rPr>
          <w:spacing w:val="20"/>
          <w:w w:val="110"/>
          <w:sz w:val="14"/>
          <w:szCs w:val="14"/>
        </w:rPr>
        <w:t xml:space="preserve"> </w:t>
      </w:r>
      <w:r>
        <w:rPr>
          <w:w w:val="110"/>
          <w:sz w:val="14"/>
          <w:szCs w:val="14"/>
        </w:rPr>
        <w:t>(CC</w:t>
      </w:r>
      <w:r>
        <w:rPr>
          <w:spacing w:val="20"/>
          <w:w w:val="110"/>
          <w:sz w:val="14"/>
          <w:szCs w:val="14"/>
        </w:rPr>
        <w:t xml:space="preserve"> </w:t>
      </w:r>
      <w:r>
        <w:rPr>
          <w:w w:val="110"/>
          <w:sz w:val="14"/>
          <w:szCs w:val="14"/>
        </w:rPr>
        <w:t>BY)</w:t>
      </w:r>
      <w:r>
        <w:rPr>
          <w:spacing w:val="20"/>
          <w:w w:val="110"/>
          <w:sz w:val="14"/>
          <w:szCs w:val="14"/>
        </w:rPr>
        <w:t xml:space="preserve"> </w:t>
      </w:r>
      <w:r>
        <w:rPr>
          <w:w w:val="110"/>
          <w:sz w:val="14"/>
          <w:szCs w:val="14"/>
        </w:rPr>
        <w:t>license</w:t>
      </w:r>
      <w:r>
        <w:rPr>
          <w:spacing w:val="20"/>
          <w:w w:val="110"/>
          <w:sz w:val="14"/>
          <w:szCs w:val="14"/>
        </w:rPr>
        <w:t xml:space="preserve"> </w:t>
      </w:r>
      <w:hyperlink r:id="rId49" w:history="1">
        <w:r>
          <w:rPr>
            <w:w w:val="110"/>
            <w:sz w:val="14"/>
            <w:szCs w:val="14"/>
          </w:rPr>
          <w:t>(https://</w:t>
        </w:r>
      </w:hyperlink>
      <w:r>
        <w:rPr>
          <w:spacing w:val="10"/>
          <w:w w:val="110"/>
          <w:sz w:val="14"/>
          <w:szCs w:val="14"/>
        </w:rPr>
        <w:t xml:space="preserve"> </w:t>
      </w:r>
      <w:hyperlink r:id="rId50" w:history="1">
        <w:r>
          <w:rPr>
            <w:w w:val="110"/>
            <w:sz w:val="14"/>
            <w:szCs w:val="14"/>
          </w:rPr>
          <w:t>creativecommons.org/licenses/by/</w:t>
        </w:r>
      </w:hyperlink>
      <w:r>
        <w:rPr>
          <w:spacing w:val="8"/>
          <w:w w:val="110"/>
          <w:sz w:val="14"/>
          <w:szCs w:val="14"/>
        </w:rPr>
        <w:t xml:space="preserve"> </w:t>
      </w:r>
      <w:r>
        <w:rPr>
          <w:w w:val="110"/>
          <w:sz w:val="14"/>
          <w:szCs w:val="14"/>
        </w:rPr>
        <w:t>4.0/).</w:t>
      </w:r>
    </w:p>
    <w:p w14:paraId="0AF817DD" w14:textId="77777777" w:rsidR="00EC38B8" w:rsidRDefault="00EC38B8" w:rsidP="00EC38B8">
      <w:pPr>
        <w:pStyle w:val="BodyText"/>
        <w:kinsoku w:val="0"/>
        <w:overflowPunct w:val="0"/>
        <w:spacing w:before="98" w:line="280" w:lineRule="auto"/>
        <w:ind w:left="485" w:right="767" w:hanging="271"/>
        <w:rPr>
          <w:w w:val="105"/>
          <w:sz w:val="16"/>
          <w:szCs w:val="16"/>
        </w:rPr>
      </w:pPr>
      <w:r>
        <w:rPr>
          <w:w w:val="105"/>
          <w:position w:val="6"/>
          <w:sz w:val="12"/>
          <w:szCs w:val="12"/>
        </w:rPr>
        <w:t>1</w:t>
      </w:r>
      <w:r>
        <w:rPr>
          <w:spacing w:val="80"/>
          <w:w w:val="105"/>
          <w:position w:val="6"/>
          <w:sz w:val="12"/>
          <w:szCs w:val="12"/>
        </w:rPr>
        <w:t xml:space="preserve">   </w:t>
      </w:r>
      <w:r>
        <w:rPr>
          <w:w w:val="105"/>
          <w:sz w:val="16"/>
          <w:szCs w:val="16"/>
        </w:rPr>
        <w:t>Institute</w:t>
      </w:r>
      <w:r>
        <w:rPr>
          <w:spacing w:val="25"/>
          <w:w w:val="105"/>
          <w:sz w:val="16"/>
          <w:szCs w:val="16"/>
        </w:rPr>
        <w:t xml:space="preserve"> </w:t>
      </w:r>
      <w:r>
        <w:rPr>
          <w:w w:val="105"/>
          <w:sz w:val="16"/>
          <w:szCs w:val="16"/>
        </w:rPr>
        <w:t>of</w:t>
      </w:r>
      <w:r>
        <w:rPr>
          <w:spacing w:val="25"/>
          <w:w w:val="105"/>
          <w:sz w:val="16"/>
          <w:szCs w:val="16"/>
        </w:rPr>
        <w:t xml:space="preserve"> </w:t>
      </w:r>
      <w:r>
        <w:rPr>
          <w:w w:val="105"/>
          <w:sz w:val="16"/>
          <w:szCs w:val="16"/>
        </w:rPr>
        <w:t>Transcultural</w:t>
      </w:r>
      <w:r>
        <w:rPr>
          <w:spacing w:val="25"/>
          <w:w w:val="105"/>
          <w:sz w:val="16"/>
          <w:szCs w:val="16"/>
        </w:rPr>
        <w:t xml:space="preserve"> </w:t>
      </w:r>
      <w:r>
        <w:rPr>
          <w:w w:val="105"/>
          <w:sz w:val="16"/>
          <w:szCs w:val="16"/>
        </w:rPr>
        <w:t>Health</w:t>
      </w:r>
      <w:r>
        <w:rPr>
          <w:spacing w:val="25"/>
          <w:w w:val="105"/>
          <w:sz w:val="16"/>
          <w:szCs w:val="16"/>
        </w:rPr>
        <w:t xml:space="preserve"> </w:t>
      </w:r>
      <w:r>
        <w:rPr>
          <w:w w:val="105"/>
          <w:sz w:val="16"/>
          <w:szCs w:val="16"/>
        </w:rPr>
        <w:t>Science,</w:t>
      </w:r>
      <w:r>
        <w:rPr>
          <w:spacing w:val="25"/>
          <w:w w:val="105"/>
          <w:sz w:val="16"/>
          <w:szCs w:val="16"/>
        </w:rPr>
        <w:t xml:space="preserve"> </w:t>
      </w:r>
      <w:r>
        <w:rPr>
          <w:w w:val="105"/>
          <w:sz w:val="16"/>
          <w:szCs w:val="16"/>
        </w:rPr>
        <w:t>Baden-Wuerttemberg</w:t>
      </w:r>
      <w:r>
        <w:rPr>
          <w:spacing w:val="25"/>
          <w:w w:val="105"/>
          <w:sz w:val="16"/>
          <w:szCs w:val="16"/>
        </w:rPr>
        <w:t xml:space="preserve"> </w:t>
      </w:r>
      <w:r>
        <w:rPr>
          <w:w w:val="105"/>
          <w:sz w:val="16"/>
          <w:szCs w:val="16"/>
        </w:rPr>
        <w:t>Cooperative</w:t>
      </w:r>
      <w:r>
        <w:rPr>
          <w:spacing w:val="25"/>
          <w:w w:val="105"/>
          <w:sz w:val="16"/>
          <w:szCs w:val="16"/>
        </w:rPr>
        <w:t xml:space="preserve"> </w:t>
      </w:r>
      <w:r>
        <w:rPr>
          <w:w w:val="105"/>
          <w:sz w:val="16"/>
          <w:szCs w:val="16"/>
        </w:rPr>
        <w:t>State</w:t>
      </w:r>
      <w:r>
        <w:rPr>
          <w:spacing w:val="25"/>
          <w:w w:val="105"/>
          <w:sz w:val="16"/>
          <w:szCs w:val="16"/>
        </w:rPr>
        <w:t xml:space="preserve"> </w:t>
      </w:r>
      <w:r>
        <w:rPr>
          <w:w w:val="105"/>
          <w:sz w:val="16"/>
          <w:szCs w:val="16"/>
        </w:rPr>
        <w:t>University,</w:t>
      </w:r>
      <w:r>
        <w:rPr>
          <w:spacing w:val="26"/>
          <w:w w:val="105"/>
          <w:sz w:val="16"/>
          <w:szCs w:val="16"/>
        </w:rPr>
        <w:t xml:space="preserve"> </w:t>
      </w:r>
      <w:r>
        <w:rPr>
          <w:w w:val="105"/>
          <w:sz w:val="16"/>
          <w:szCs w:val="16"/>
        </w:rPr>
        <w:t>78054</w:t>
      </w:r>
      <w:r>
        <w:rPr>
          <w:spacing w:val="25"/>
          <w:w w:val="105"/>
          <w:sz w:val="16"/>
          <w:szCs w:val="16"/>
        </w:rPr>
        <w:t xml:space="preserve"> </w:t>
      </w:r>
      <w:r>
        <w:rPr>
          <w:w w:val="105"/>
          <w:sz w:val="16"/>
          <w:szCs w:val="16"/>
        </w:rPr>
        <w:t>Villingen-Schwenningen,</w:t>
      </w:r>
      <w:r>
        <w:rPr>
          <w:spacing w:val="25"/>
          <w:w w:val="105"/>
          <w:sz w:val="16"/>
          <w:szCs w:val="16"/>
        </w:rPr>
        <w:t xml:space="preserve"> </w:t>
      </w:r>
      <w:r>
        <w:rPr>
          <w:w w:val="105"/>
          <w:sz w:val="16"/>
          <w:szCs w:val="16"/>
        </w:rPr>
        <w:t>Germany;</w:t>
      </w:r>
      <w:r>
        <w:rPr>
          <w:spacing w:val="25"/>
          <w:w w:val="105"/>
          <w:sz w:val="16"/>
          <w:szCs w:val="16"/>
        </w:rPr>
        <w:t xml:space="preserve"> </w:t>
      </w:r>
      <w:hyperlink r:id="rId51" w:history="1">
        <w:r>
          <w:rPr>
            <w:w w:val="105"/>
            <w:sz w:val="16"/>
            <w:szCs w:val="16"/>
          </w:rPr>
          <w:t>Jan.Kizilhan@dhbw-vs.de</w:t>
        </w:r>
      </w:hyperlink>
    </w:p>
    <w:p w14:paraId="6AB83FDE" w14:textId="77777777" w:rsidR="00EC38B8" w:rsidRDefault="00EC38B8" w:rsidP="00EC38B8">
      <w:pPr>
        <w:pStyle w:val="BodyText"/>
        <w:kinsoku w:val="0"/>
        <w:overflowPunct w:val="0"/>
        <w:spacing w:line="184" w:lineRule="exact"/>
        <w:ind w:left="214"/>
        <w:rPr>
          <w:w w:val="105"/>
          <w:sz w:val="16"/>
          <w:szCs w:val="16"/>
        </w:rPr>
      </w:pPr>
      <w:r>
        <w:rPr>
          <w:w w:val="105"/>
          <w:position w:val="6"/>
          <w:sz w:val="12"/>
          <w:szCs w:val="12"/>
        </w:rPr>
        <w:t>2</w:t>
      </w:r>
      <w:r>
        <w:rPr>
          <w:spacing w:val="80"/>
          <w:w w:val="105"/>
          <w:position w:val="6"/>
          <w:sz w:val="12"/>
          <w:szCs w:val="12"/>
        </w:rPr>
        <w:t xml:space="preserve">  </w:t>
      </w:r>
      <w:r>
        <w:rPr>
          <w:w w:val="105"/>
          <w:sz w:val="16"/>
          <w:szCs w:val="16"/>
        </w:rPr>
        <w:t>Department of Clinical Psychology, Eberhard Karls University of Tübingen, 72074 Tübingen, Germany</w:t>
      </w:r>
    </w:p>
    <w:p w14:paraId="39770589" w14:textId="77777777" w:rsidR="00EC38B8" w:rsidRDefault="00EC38B8" w:rsidP="00EC38B8">
      <w:pPr>
        <w:pStyle w:val="BodyText"/>
        <w:kinsoku w:val="0"/>
        <w:overflowPunct w:val="0"/>
        <w:spacing w:before="9" w:line="280" w:lineRule="auto"/>
        <w:ind w:left="485" w:right="745" w:hanging="271"/>
        <w:rPr>
          <w:w w:val="110"/>
          <w:sz w:val="16"/>
          <w:szCs w:val="16"/>
        </w:rPr>
      </w:pPr>
      <w:r>
        <w:rPr>
          <w:w w:val="110"/>
          <w:position w:val="6"/>
          <w:sz w:val="12"/>
          <w:szCs w:val="12"/>
        </w:rPr>
        <w:t>3</w:t>
      </w:r>
      <w:r>
        <w:rPr>
          <w:spacing w:val="77"/>
          <w:w w:val="110"/>
          <w:position w:val="6"/>
          <w:sz w:val="12"/>
          <w:szCs w:val="12"/>
        </w:rPr>
        <w:t xml:space="preserve">  </w:t>
      </w:r>
      <w:r>
        <w:rPr>
          <w:w w:val="110"/>
          <w:sz w:val="16"/>
          <w:szCs w:val="16"/>
        </w:rPr>
        <w:t>Department</w:t>
      </w:r>
      <w:r>
        <w:rPr>
          <w:spacing w:val="-3"/>
          <w:w w:val="110"/>
          <w:sz w:val="16"/>
          <w:szCs w:val="16"/>
        </w:rPr>
        <w:t xml:space="preserve"> </w:t>
      </w:r>
      <w:r>
        <w:rPr>
          <w:w w:val="110"/>
          <w:sz w:val="16"/>
          <w:szCs w:val="16"/>
        </w:rPr>
        <w:t>of</w:t>
      </w:r>
      <w:r>
        <w:rPr>
          <w:spacing w:val="-3"/>
          <w:w w:val="110"/>
          <w:sz w:val="16"/>
          <w:szCs w:val="16"/>
        </w:rPr>
        <w:t xml:space="preserve"> </w:t>
      </w:r>
      <w:r>
        <w:rPr>
          <w:w w:val="110"/>
          <w:sz w:val="16"/>
          <w:szCs w:val="16"/>
        </w:rPr>
        <w:t>Clinical</w:t>
      </w:r>
      <w:r>
        <w:rPr>
          <w:spacing w:val="-3"/>
          <w:w w:val="110"/>
          <w:sz w:val="16"/>
          <w:szCs w:val="16"/>
        </w:rPr>
        <w:t xml:space="preserve"> </w:t>
      </w:r>
      <w:r>
        <w:rPr>
          <w:w w:val="110"/>
          <w:sz w:val="16"/>
          <w:szCs w:val="16"/>
        </w:rPr>
        <w:t>Psychology</w:t>
      </w:r>
      <w:r>
        <w:rPr>
          <w:spacing w:val="-3"/>
          <w:w w:val="110"/>
          <w:sz w:val="16"/>
          <w:szCs w:val="16"/>
        </w:rPr>
        <w:t xml:space="preserve"> </w:t>
      </w:r>
      <w:r>
        <w:rPr>
          <w:w w:val="110"/>
          <w:sz w:val="16"/>
          <w:szCs w:val="16"/>
        </w:rPr>
        <w:t>and</w:t>
      </w:r>
      <w:r>
        <w:rPr>
          <w:spacing w:val="-3"/>
          <w:w w:val="110"/>
          <w:sz w:val="16"/>
          <w:szCs w:val="16"/>
        </w:rPr>
        <w:t xml:space="preserve"> </w:t>
      </w:r>
      <w:r>
        <w:rPr>
          <w:w w:val="110"/>
          <w:sz w:val="16"/>
          <w:szCs w:val="16"/>
        </w:rPr>
        <w:t>Psychotherapy,</w:t>
      </w:r>
      <w:r>
        <w:rPr>
          <w:spacing w:val="-3"/>
          <w:w w:val="110"/>
          <w:sz w:val="16"/>
          <w:szCs w:val="16"/>
        </w:rPr>
        <w:t xml:space="preserve"> </w:t>
      </w:r>
      <w:r>
        <w:rPr>
          <w:w w:val="110"/>
          <w:sz w:val="16"/>
          <w:szCs w:val="16"/>
        </w:rPr>
        <w:t>University</w:t>
      </w:r>
      <w:r>
        <w:rPr>
          <w:spacing w:val="-3"/>
          <w:w w:val="110"/>
          <w:sz w:val="16"/>
          <w:szCs w:val="16"/>
        </w:rPr>
        <w:t xml:space="preserve"> </w:t>
      </w:r>
      <w:r>
        <w:rPr>
          <w:w w:val="110"/>
          <w:sz w:val="16"/>
          <w:szCs w:val="16"/>
        </w:rPr>
        <w:t>of</w:t>
      </w:r>
      <w:r>
        <w:rPr>
          <w:spacing w:val="-3"/>
          <w:w w:val="110"/>
          <w:sz w:val="16"/>
          <w:szCs w:val="16"/>
        </w:rPr>
        <w:t xml:space="preserve"> </w:t>
      </w:r>
      <w:r>
        <w:rPr>
          <w:w w:val="110"/>
          <w:sz w:val="16"/>
          <w:szCs w:val="16"/>
        </w:rPr>
        <w:t>Bern,</w:t>
      </w:r>
      <w:r>
        <w:rPr>
          <w:spacing w:val="-3"/>
          <w:w w:val="110"/>
          <w:sz w:val="16"/>
          <w:szCs w:val="16"/>
        </w:rPr>
        <w:t xml:space="preserve"> </w:t>
      </w:r>
      <w:r>
        <w:rPr>
          <w:w w:val="110"/>
          <w:sz w:val="16"/>
          <w:szCs w:val="16"/>
        </w:rPr>
        <w:t>3012</w:t>
      </w:r>
      <w:r>
        <w:rPr>
          <w:spacing w:val="-3"/>
          <w:w w:val="110"/>
          <w:sz w:val="16"/>
          <w:szCs w:val="16"/>
        </w:rPr>
        <w:t xml:space="preserve"> </w:t>
      </w:r>
      <w:r>
        <w:rPr>
          <w:w w:val="110"/>
          <w:sz w:val="16"/>
          <w:szCs w:val="16"/>
        </w:rPr>
        <w:t>Bern,</w:t>
      </w:r>
      <w:r>
        <w:rPr>
          <w:spacing w:val="-3"/>
          <w:w w:val="110"/>
          <w:sz w:val="16"/>
          <w:szCs w:val="16"/>
        </w:rPr>
        <w:t xml:space="preserve"> </w:t>
      </w:r>
      <w:r>
        <w:rPr>
          <w:w w:val="110"/>
          <w:sz w:val="16"/>
          <w:szCs w:val="16"/>
        </w:rPr>
        <w:t xml:space="preserve">Switzerland; </w:t>
      </w:r>
      <w:hyperlink r:id="rId52" w:history="1">
        <w:r>
          <w:rPr>
            <w:w w:val="110"/>
            <w:sz w:val="16"/>
            <w:szCs w:val="16"/>
          </w:rPr>
          <w:t>thomas.berger@psy.unibe.ch</w:t>
        </w:r>
      </w:hyperlink>
    </w:p>
    <w:p w14:paraId="261C231A" w14:textId="77777777" w:rsidR="00EC38B8" w:rsidRDefault="00EC38B8" w:rsidP="00EC38B8">
      <w:pPr>
        <w:pStyle w:val="BodyText"/>
        <w:kinsoku w:val="0"/>
        <w:overflowPunct w:val="0"/>
        <w:spacing w:line="184" w:lineRule="exact"/>
        <w:ind w:left="214"/>
        <w:rPr>
          <w:w w:val="110"/>
          <w:sz w:val="16"/>
          <w:szCs w:val="16"/>
        </w:rPr>
      </w:pPr>
      <w:r>
        <w:rPr>
          <w:w w:val="110"/>
          <w:position w:val="6"/>
          <w:sz w:val="12"/>
          <w:szCs w:val="12"/>
        </w:rPr>
        <w:t>4</w:t>
      </w:r>
      <w:r>
        <w:rPr>
          <w:spacing w:val="80"/>
          <w:w w:val="110"/>
          <w:position w:val="6"/>
          <w:sz w:val="12"/>
          <w:szCs w:val="12"/>
        </w:rPr>
        <w:t xml:space="preserve">  </w:t>
      </w:r>
      <w:r>
        <w:rPr>
          <w:w w:val="110"/>
          <w:sz w:val="16"/>
          <w:szCs w:val="16"/>
        </w:rPr>
        <w:t>Institute for Psychotherapy and Psychotraumtology, University of Duhok, Duhok 42001, Iraq</w:t>
      </w:r>
    </w:p>
    <w:p w14:paraId="207B571E" w14:textId="77777777" w:rsidR="00EC38B8" w:rsidRDefault="00EC38B8" w:rsidP="00EC38B8">
      <w:pPr>
        <w:pStyle w:val="BodyText"/>
        <w:kinsoku w:val="0"/>
        <w:overflowPunct w:val="0"/>
        <w:spacing w:before="8"/>
        <w:ind w:left="214"/>
        <w:rPr>
          <w:w w:val="110"/>
          <w:sz w:val="16"/>
          <w:szCs w:val="16"/>
        </w:rPr>
      </w:pPr>
      <w:r>
        <w:rPr>
          <w:w w:val="110"/>
          <w:position w:val="6"/>
          <w:sz w:val="12"/>
          <w:szCs w:val="12"/>
        </w:rPr>
        <w:t>5</w:t>
      </w:r>
      <w:r>
        <w:rPr>
          <w:spacing w:val="80"/>
          <w:w w:val="110"/>
          <w:position w:val="6"/>
          <w:sz w:val="12"/>
          <w:szCs w:val="12"/>
        </w:rPr>
        <w:t xml:space="preserve">  </w:t>
      </w:r>
      <w:r>
        <w:rPr>
          <w:w w:val="110"/>
          <w:sz w:val="16"/>
          <w:szCs w:val="16"/>
        </w:rPr>
        <w:t>Transcultural Psychosomatic Department, MediClin, 78166 Donaueschingen, Germany</w:t>
      </w:r>
    </w:p>
    <w:p w14:paraId="36C9D5FE" w14:textId="77777777" w:rsidR="00EC38B8" w:rsidRDefault="00EC38B8" w:rsidP="00EC38B8">
      <w:pPr>
        <w:pStyle w:val="BodyText"/>
        <w:kinsoku w:val="0"/>
        <w:overflowPunct w:val="0"/>
        <w:spacing w:before="32"/>
        <w:ind w:left="199"/>
        <w:rPr>
          <w:w w:val="110"/>
          <w:sz w:val="16"/>
          <w:szCs w:val="16"/>
        </w:rPr>
      </w:pPr>
      <w:r>
        <w:rPr>
          <w:b/>
          <w:bCs/>
          <w:w w:val="110"/>
          <w:sz w:val="16"/>
          <w:szCs w:val="16"/>
        </w:rPr>
        <w:t>*</w:t>
      </w:r>
      <w:r>
        <w:rPr>
          <w:b/>
          <w:bCs/>
          <w:spacing w:val="40"/>
          <w:w w:val="110"/>
          <w:sz w:val="16"/>
          <w:szCs w:val="16"/>
        </w:rPr>
        <w:t xml:space="preserve">  </w:t>
      </w:r>
      <w:r>
        <w:rPr>
          <w:w w:val="110"/>
          <w:sz w:val="16"/>
          <w:szCs w:val="16"/>
        </w:rPr>
        <w:t xml:space="preserve">Correspondence: </w:t>
      </w:r>
      <w:hyperlink r:id="rId53" w:history="1">
        <w:r>
          <w:rPr>
            <w:w w:val="110"/>
            <w:sz w:val="16"/>
            <w:szCs w:val="16"/>
          </w:rPr>
          <w:t>Johanna.Neumann@dhbw-vs.de</w:t>
        </w:r>
      </w:hyperlink>
    </w:p>
    <w:p w14:paraId="78233EAC" w14:textId="77777777" w:rsidR="00EC38B8" w:rsidRDefault="00EC38B8" w:rsidP="00EC38B8">
      <w:pPr>
        <w:pStyle w:val="BodyText"/>
        <w:kinsoku w:val="0"/>
        <w:overflowPunct w:val="0"/>
      </w:pPr>
    </w:p>
    <w:p w14:paraId="7B283EAC" w14:textId="77777777" w:rsidR="00EC38B8" w:rsidRDefault="00EC38B8" w:rsidP="00EC38B8">
      <w:pPr>
        <w:pStyle w:val="BodyText"/>
        <w:kinsoku w:val="0"/>
        <w:overflowPunct w:val="0"/>
        <w:spacing w:before="61" w:line="300" w:lineRule="auto"/>
        <w:ind w:right="1"/>
        <w:jc w:val="both"/>
        <w:rPr>
          <w:w w:val="110"/>
          <w:sz w:val="18"/>
          <w:szCs w:val="18"/>
        </w:rPr>
      </w:pPr>
      <w:r>
        <w:rPr>
          <w:b/>
          <w:bCs/>
          <w:w w:val="110"/>
          <w:sz w:val="18"/>
          <w:szCs w:val="18"/>
        </w:rPr>
        <w:t>Abstract:</w:t>
      </w:r>
      <w:r>
        <w:rPr>
          <w:b/>
          <w:bCs/>
          <w:spacing w:val="10"/>
          <w:w w:val="110"/>
          <w:sz w:val="18"/>
          <w:szCs w:val="18"/>
        </w:rPr>
        <w:t xml:space="preserve"> </w:t>
      </w:r>
      <w:r>
        <w:rPr>
          <w:w w:val="110"/>
          <w:sz w:val="18"/>
          <w:szCs w:val="18"/>
        </w:rPr>
        <w:t>Objectives:</w:t>
      </w:r>
      <w:r>
        <w:rPr>
          <w:spacing w:val="10"/>
          <w:w w:val="110"/>
          <w:sz w:val="18"/>
          <w:szCs w:val="18"/>
        </w:rPr>
        <w:t xml:space="preserve"> </w:t>
      </w:r>
      <w:r>
        <w:rPr>
          <w:w w:val="110"/>
          <w:sz w:val="18"/>
          <w:szCs w:val="18"/>
        </w:rPr>
        <w:t>The</w:t>
      </w:r>
      <w:r>
        <w:rPr>
          <w:spacing w:val="-2"/>
          <w:w w:val="110"/>
          <w:sz w:val="18"/>
          <w:szCs w:val="18"/>
        </w:rPr>
        <w:t xml:space="preserve"> </w:t>
      </w:r>
      <w:r>
        <w:rPr>
          <w:w w:val="110"/>
          <w:sz w:val="18"/>
          <w:szCs w:val="18"/>
        </w:rPr>
        <w:t>primary</w:t>
      </w:r>
      <w:r>
        <w:rPr>
          <w:spacing w:val="-2"/>
          <w:w w:val="110"/>
          <w:sz w:val="18"/>
          <w:szCs w:val="18"/>
        </w:rPr>
        <w:t xml:space="preserve"> </w:t>
      </w:r>
      <w:r>
        <w:rPr>
          <w:w w:val="110"/>
          <w:sz w:val="18"/>
          <w:szCs w:val="18"/>
        </w:rPr>
        <w:t>aim</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this</w:t>
      </w:r>
      <w:r>
        <w:rPr>
          <w:spacing w:val="-2"/>
          <w:w w:val="110"/>
          <w:sz w:val="18"/>
          <w:szCs w:val="18"/>
        </w:rPr>
        <w:t xml:space="preserve"> </w:t>
      </w:r>
      <w:r>
        <w:rPr>
          <w:w w:val="110"/>
          <w:sz w:val="18"/>
          <w:szCs w:val="18"/>
        </w:rPr>
        <w:t>research</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develop</w:t>
      </w:r>
      <w:r>
        <w:rPr>
          <w:spacing w:val="-2"/>
          <w:w w:val="110"/>
          <w:sz w:val="18"/>
          <w:szCs w:val="18"/>
        </w:rPr>
        <w:t xml:space="preserve"> </w:t>
      </w:r>
      <w:r>
        <w:rPr>
          <w:w w:val="110"/>
          <w:sz w:val="18"/>
          <w:szCs w:val="18"/>
        </w:rPr>
        <w:t>a</w:t>
      </w:r>
      <w:r>
        <w:rPr>
          <w:spacing w:val="-2"/>
          <w:w w:val="110"/>
          <w:sz w:val="18"/>
          <w:szCs w:val="18"/>
        </w:rPr>
        <w:t xml:space="preserve"> </w:t>
      </w:r>
      <w:r>
        <w:rPr>
          <w:w w:val="110"/>
          <w:sz w:val="18"/>
          <w:szCs w:val="18"/>
        </w:rPr>
        <w:t>questionnaire</w:t>
      </w:r>
      <w:r>
        <w:rPr>
          <w:spacing w:val="-2"/>
          <w:w w:val="110"/>
          <w:sz w:val="18"/>
          <w:szCs w:val="18"/>
        </w:rPr>
        <w:t xml:space="preserve"> </w:t>
      </w:r>
      <w:r>
        <w:rPr>
          <w:w w:val="110"/>
          <w:sz w:val="18"/>
          <w:szCs w:val="18"/>
        </w:rPr>
        <w:t>that</w:t>
      </w:r>
      <w:r>
        <w:rPr>
          <w:spacing w:val="-2"/>
          <w:w w:val="110"/>
          <w:sz w:val="18"/>
          <w:szCs w:val="18"/>
        </w:rPr>
        <w:t xml:space="preserve"> </w:t>
      </w:r>
      <w:r>
        <w:rPr>
          <w:w w:val="110"/>
          <w:sz w:val="18"/>
          <w:szCs w:val="18"/>
        </w:rPr>
        <w:t>assesses</w:t>
      </w:r>
      <w:r>
        <w:rPr>
          <w:spacing w:val="3"/>
          <w:w w:val="110"/>
          <w:sz w:val="18"/>
          <w:szCs w:val="18"/>
        </w:rPr>
        <w:t xml:space="preserve"> </w:t>
      </w:r>
      <w:r>
        <w:rPr>
          <w:w w:val="110"/>
          <w:sz w:val="18"/>
          <w:szCs w:val="18"/>
        </w:rPr>
        <w:t>perceived</w:t>
      </w:r>
      <w:r>
        <w:rPr>
          <w:spacing w:val="-7"/>
          <w:w w:val="110"/>
          <w:sz w:val="18"/>
          <w:szCs w:val="18"/>
        </w:rPr>
        <w:t xml:space="preserve"> </w:t>
      </w:r>
      <w:r>
        <w:rPr>
          <w:w w:val="110"/>
          <w:sz w:val="18"/>
          <w:szCs w:val="18"/>
        </w:rPr>
        <w:t>injustice</w:t>
      </w:r>
      <w:r>
        <w:rPr>
          <w:spacing w:val="-7"/>
          <w:w w:val="110"/>
          <w:sz w:val="18"/>
          <w:szCs w:val="18"/>
        </w:rPr>
        <w:t xml:space="preserve"> </w:t>
      </w:r>
      <w:r>
        <w:rPr>
          <w:w w:val="110"/>
          <w:sz w:val="18"/>
          <w:szCs w:val="18"/>
        </w:rPr>
        <w:t>among</w:t>
      </w:r>
      <w:r>
        <w:rPr>
          <w:spacing w:val="-7"/>
          <w:w w:val="110"/>
          <w:sz w:val="18"/>
          <w:szCs w:val="18"/>
        </w:rPr>
        <w:t xml:space="preserve"> </w:t>
      </w:r>
      <w:r>
        <w:rPr>
          <w:w w:val="110"/>
          <w:sz w:val="18"/>
          <w:szCs w:val="18"/>
        </w:rPr>
        <w:t>survivors</w:t>
      </w:r>
      <w:r>
        <w:rPr>
          <w:spacing w:val="-7"/>
          <w:w w:val="110"/>
          <w:sz w:val="18"/>
          <w:szCs w:val="18"/>
        </w:rPr>
        <w:t xml:space="preserve"> </w:t>
      </w:r>
      <w:r>
        <w:rPr>
          <w:w w:val="110"/>
          <w:sz w:val="18"/>
          <w:szCs w:val="18"/>
        </w:rPr>
        <w:t>of</w:t>
      </w:r>
      <w:r>
        <w:rPr>
          <w:spacing w:val="-7"/>
          <w:w w:val="110"/>
          <w:sz w:val="18"/>
          <w:szCs w:val="18"/>
        </w:rPr>
        <w:t xml:space="preserve"> </w:t>
      </w:r>
      <w:r>
        <w:rPr>
          <w:w w:val="110"/>
          <w:sz w:val="18"/>
          <w:szCs w:val="18"/>
        </w:rPr>
        <w:t>war</w:t>
      </w:r>
      <w:r>
        <w:rPr>
          <w:spacing w:val="-7"/>
          <w:w w:val="110"/>
          <w:sz w:val="18"/>
          <w:szCs w:val="18"/>
        </w:rPr>
        <w:t xml:space="preserve"> </w:t>
      </w:r>
      <w:r>
        <w:rPr>
          <w:w w:val="110"/>
          <w:sz w:val="18"/>
          <w:szCs w:val="18"/>
        </w:rPr>
        <w:t>and</w:t>
      </w:r>
      <w:r>
        <w:rPr>
          <w:spacing w:val="-7"/>
          <w:w w:val="110"/>
          <w:sz w:val="18"/>
          <w:szCs w:val="18"/>
        </w:rPr>
        <w:t xml:space="preserve"> </w:t>
      </w:r>
      <w:r>
        <w:rPr>
          <w:w w:val="110"/>
          <w:sz w:val="18"/>
          <w:szCs w:val="18"/>
        </w:rPr>
        <w:t>trauma</w:t>
      </w:r>
      <w:r>
        <w:rPr>
          <w:spacing w:val="-7"/>
          <w:w w:val="110"/>
          <w:sz w:val="18"/>
          <w:szCs w:val="18"/>
        </w:rPr>
        <w:t xml:space="preserve"> </w:t>
      </w:r>
      <w:r>
        <w:rPr>
          <w:w w:val="110"/>
          <w:sz w:val="18"/>
          <w:szCs w:val="18"/>
        </w:rPr>
        <w:t>in</w:t>
      </w:r>
      <w:r>
        <w:rPr>
          <w:spacing w:val="-7"/>
          <w:w w:val="110"/>
          <w:sz w:val="18"/>
          <w:szCs w:val="18"/>
        </w:rPr>
        <w:t xml:space="preserve"> </w:t>
      </w:r>
      <w:r>
        <w:rPr>
          <w:w w:val="110"/>
          <w:sz w:val="18"/>
          <w:szCs w:val="18"/>
        </w:rPr>
        <w:t>conflict</w:t>
      </w:r>
      <w:r>
        <w:rPr>
          <w:spacing w:val="-7"/>
          <w:w w:val="110"/>
          <w:sz w:val="18"/>
          <w:szCs w:val="18"/>
        </w:rPr>
        <w:t xml:space="preserve"> </w:t>
      </w:r>
      <w:r>
        <w:rPr>
          <w:w w:val="110"/>
          <w:sz w:val="18"/>
          <w:szCs w:val="18"/>
        </w:rPr>
        <w:t>areas</w:t>
      </w:r>
      <w:r>
        <w:rPr>
          <w:spacing w:val="-7"/>
          <w:w w:val="110"/>
          <w:sz w:val="18"/>
          <w:szCs w:val="18"/>
        </w:rPr>
        <w:t xml:space="preserve"> </w:t>
      </w:r>
      <w:r>
        <w:rPr>
          <w:w w:val="110"/>
          <w:sz w:val="18"/>
          <w:szCs w:val="18"/>
        </w:rPr>
        <w:t>and</w:t>
      </w:r>
      <w:r>
        <w:rPr>
          <w:spacing w:val="-7"/>
          <w:w w:val="110"/>
          <w:sz w:val="18"/>
          <w:szCs w:val="18"/>
        </w:rPr>
        <w:t xml:space="preserve"> </w:t>
      </w:r>
      <w:r>
        <w:rPr>
          <w:w w:val="110"/>
          <w:sz w:val="18"/>
          <w:szCs w:val="18"/>
        </w:rPr>
        <w:t>to</w:t>
      </w:r>
      <w:r>
        <w:rPr>
          <w:spacing w:val="-7"/>
          <w:w w:val="110"/>
          <w:sz w:val="18"/>
          <w:szCs w:val="18"/>
        </w:rPr>
        <w:t xml:space="preserve"> </w:t>
      </w:r>
      <w:r>
        <w:rPr>
          <w:w w:val="110"/>
          <w:sz w:val="18"/>
          <w:szCs w:val="18"/>
        </w:rPr>
        <w:t>evaluate</w:t>
      </w:r>
      <w:r>
        <w:rPr>
          <w:spacing w:val="-7"/>
          <w:w w:val="110"/>
          <w:sz w:val="18"/>
          <w:szCs w:val="18"/>
        </w:rPr>
        <w:t xml:space="preserve"> </w:t>
      </w:r>
      <w:r>
        <w:rPr>
          <w:w w:val="110"/>
          <w:sz w:val="18"/>
          <w:szCs w:val="18"/>
        </w:rPr>
        <w:t>its</w:t>
      </w:r>
      <w:r>
        <w:rPr>
          <w:spacing w:val="-7"/>
          <w:w w:val="110"/>
          <w:sz w:val="18"/>
          <w:szCs w:val="18"/>
        </w:rPr>
        <w:t xml:space="preserve"> </w:t>
      </w:r>
      <w:r>
        <w:rPr>
          <w:w w:val="110"/>
          <w:sz w:val="18"/>
          <w:szCs w:val="18"/>
        </w:rPr>
        <w:t>psychome-</w:t>
      </w:r>
      <w:r>
        <w:rPr>
          <w:spacing w:val="2"/>
          <w:w w:val="110"/>
          <w:sz w:val="18"/>
          <w:szCs w:val="18"/>
        </w:rPr>
        <w:t xml:space="preserve"> </w:t>
      </w:r>
      <w:r>
        <w:rPr>
          <w:w w:val="110"/>
          <w:sz w:val="18"/>
          <w:szCs w:val="18"/>
        </w:rPr>
        <w:t>tric</w:t>
      </w:r>
      <w:r>
        <w:rPr>
          <w:spacing w:val="-7"/>
          <w:w w:val="110"/>
          <w:sz w:val="18"/>
          <w:szCs w:val="18"/>
        </w:rPr>
        <w:t xml:space="preserve"> </w:t>
      </w:r>
      <w:r>
        <w:rPr>
          <w:w w:val="110"/>
          <w:sz w:val="18"/>
          <w:szCs w:val="18"/>
        </w:rPr>
        <w:t>properties.</w:t>
      </w:r>
      <w:r>
        <w:rPr>
          <w:spacing w:val="7"/>
          <w:w w:val="110"/>
          <w:sz w:val="18"/>
          <w:szCs w:val="18"/>
        </w:rPr>
        <w:t xml:space="preserve"> </w:t>
      </w:r>
      <w:r>
        <w:rPr>
          <w:w w:val="110"/>
          <w:sz w:val="18"/>
          <w:szCs w:val="18"/>
        </w:rPr>
        <w:t>This</w:t>
      </w:r>
      <w:r>
        <w:rPr>
          <w:spacing w:val="-7"/>
          <w:w w:val="110"/>
          <w:sz w:val="18"/>
          <w:szCs w:val="18"/>
        </w:rPr>
        <w:t xml:space="preserve"> </w:t>
      </w:r>
      <w:r>
        <w:rPr>
          <w:w w:val="110"/>
          <w:sz w:val="18"/>
          <w:szCs w:val="18"/>
        </w:rPr>
        <w:t>paper</w:t>
      </w:r>
      <w:r>
        <w:rPr>
          <w:spacing w:val="-7"/>
          <w:w w:val="110"/>
          <w:sz w:val="18"/>
          <w:szCs w:val="18"/>
        </w:rPr>
        <w:t xml:space="preserve"> </w:t>
      </w:r>
      <w:r>
        <w:rPr>
          <w:w w:val="110"/>
          <w:sz w:val="18"/>
          <w:szCs w:val="18"/>
        </w:rPr>
        <w:t>presents</w:t>
      </w:r>
      <w:r>
        <w:rPr>
          <w:spacing w:val="-7"/>
          <w:w w:val="110"/>
          <w:sz w:val="18"/>
          <w:szCs w:val="18"/>
        </w:rPr>
        <w:t xml:space="preserve"> </w:t>
      </w:r>
      <w:r>
        <w:rPr>
          <w:w w:val="110"/>
          <w:sz w:val="18"/>
          <w:szCs w:val="18"/>
        </w:rPr>
        <w:t>the</w:t>
      </w:r>
      <w:r>
        <w:rPr>
          <w:spacing w:val="-7"/>
          <w:w w:val="110"/>
          <w:sz w:val="18"/>
          <w:szCs w:val="18"/>
        </w:rPr>
        <w:t xml:space="preserve"> </w:t>
      </w:r>
      <w:r>
        <w:rPr>
          <w:w w:val="110"/>
          <w:sz w:val="18"/>
          <w:szCs w:val="18"/>
        </w:rPr>
        <w:t>first</w:t>
      </w:r>
      <w:r>
        <w:rPr>
          <w:spacing w:val="-7"/>
          <w:w w:val="110"/>
          <w:sz w:val="18"/>
          <w:szCs w:val="18"/>
        </w:rPr>
        <w:t xml:space="preserve"> </w:t>
      </w:r>
      <w:r>
        <w:rPr>
          <w:w w:val="110"/>
          <w:sz w:val="18"/>
          <w:szCs w:val="18"/>
        </w:rPr>
        <w:t>preliminary</w:t>
      </w:r>
      <w:r>
        <w:rPr>
          <w:spacing w:val="-7"/>
          <w:w w:val="110"/>
          <w:sz w:val="18"/>
          <w:szCs w:val="18"/>
        </w:rPr>
        <w:t xml:space="preserve"> </w:t>
      </w:r>
      <w:r>
        <w:rPr>
          <w:w w:val="110"/>
          <w:sz w:val="18"/>
          <w:szCs w:val="18"/>
        </w:rPr>
        <w:t>validation.</w:t>
      </w:r>
      <w:r>
        <w:rPr>
          <w:spacing w:val="9"/>
          <w:w w:val="110"/>
          <w:sz w:val="18"/>
          <w:szCs w:val="18"/>
        </w:rPr>
        <w:t xml:space="preserve"> </w:t>
      </w:r>
      <w:r>
        <w:rPr>
          <w:w w:val="110"/>
          <w:sz w:val="18"/>
          <w:szCs w:val="18"/>
        </w:rPr>
        <w:t>Furthermore,</w:t>
      </w:r>
      <w:r>
        <w:rPr>
          <w:spacing w:val="-6"/>
          <w:w w:val="110"/>
          <w:sz w:val="18"/>
          <w:szCs w:val="18"/>
        </w:rPr>
        <w:t xml:space="preserve"> </w:t>
      </w:r>
      <w:r>
        <w:rPr>
          <w:w w:val="110"/>
          <w:sz w:val="18"/>
          <w:szCs w:val="18"/>
        </w:rPr>
        <w:t>the</w:t>
      </w:r>
      <w:r>
        <w:rPr>
          <w:spacing w:val="-7"/>
          <w:w w:val="110"/>
          <w:sz w:val="18"/>
          <w:szCs w:val="18"/>
        </w:rPr>
        <w:t xml:space="preserve"> </w:t>
      </w:r>
      <w:r>
        <w:rPr>
          <w:w w:val="110"/>
          <w:sz w:val="18"/>
          <w:szCs w:val="18"/>
        </w:rPr>
        <w:t>assumption</w:t>
      </w:r>
      <w:r>
        <w:rPr>
          <w:spacing w:val="-7"/>
          <w:w w:val="110"/>
          <w:sz w:val="18"/>
          <w:szCs w:val="18"/>
        </w:rPr>
        <w:t xml:space="preserve"> </w:t>
      </w:r>
      <w:r>
        <w:rPr>
          <w:w w:val="110"/>
          <w:sz w:val="18"/>
          <w:szCs w:val="18"/>
        </w:rPr>
        <w:t>that</w:t>
      </w:r>
      <w:r>
        <w:rPr>
          <w:spacing w:val="5"/>
          <w:w w:val="110"/>
          <w:sz w:val="18"/>
          <w:szCs w:val="18"/>
        </w:rPr>
        <w:t xml:space="preserve"> </w:t>
      </w:r>
      <w:r>
        <w:rPr>
          <w:w w:val="110"/>
          <w:sz w:val="18"/>
          <w:szCs w:val="18"/>
        </w:rPr>
        <w:t>the</w:t>
      </w:r>
      <w:r>
        <w:rPr>
          <w:spacing w:val="-7"/>
          <w:w w:val="110"/>
          <w:sz w:val="18"/>
          <w:szCs w:val="18"/>
        </w:rPr>
        <w:t xml:space="preserve"> </w:t>
      </w:r>
      <w:r>
        <w:rPr>
          <w:w w:val="110"/>
          <w:sz w:val="18"/>
          <w:szCs w:val="18"/>
        </w:rPr>
        <w:t>general</w:t>
      </w:r>
      <w:r>
        <w:rPr>
          <w:spacing w:val="-7"/>
          <w:w w:val="110"/>
          <w:sz w:val="18"/>
          <w:szCs w:val="18"/>
        </w:rPr>
        <w:t xml:space="preserve"> </w:t>
      </w:r>
      <w:r>
        <w:rPr>
          <w:w w:val="110"/>
          <w:sz w:val="18"/>
          <w:szCs w:val="18"/>
        </w:rPr>
        <w:t>perception</w:t>
      </w:r>
      <w:r>
        <w:rPr>
          <w:spacing w:val="-7"/>
          <w:w w:val="110"/>
          <w:sz w:val="18"/>
          <w:szCs w:val="18"/>
        </w:rPr>
        <w:t xml:space="preserve"> </w:t>
      </w:r>
      <w:r>
        <w:rPr>
          <w:w w:val="110"/>
          <w:sz w:val="18"/>
          <w:szCs w:val="18"/>
        </w:rPr>
        <w:t>of</w:t>
      </w:r>
      <w:r>
        <w:rPr>
          <w:spacing w:val="-7"/>
          <w:w w:val="110"/>
          <w:sz w:val="18"/>
          <w:szCs w:val="18"/>
        </w:rPr>
        <w:t xml:space="preserve"> </w:t>
      </w:r>
      <w:r>
        <w:rPr>
          <w:w w:val="110"/>
          <w:sz w:val="18"/>
          <w:szCs w:val="18"/>
        </w:rPr>
        <w:t>injustice</w:t>
      </w:r>
      <w:r>
        <w:rPr>
          <w:spacing w:val="-7"/>
          <w:w w:val="110"/>
          <w:sz w:val="18"/>
          <w:szCs w:val="18"/>
        </w:rPr>
        <w:t xml:space="preserve"> </w:t>
      </w:r>
      <w:r>
        <w:rPr>
          <w:w w:val="110"/>
          <w:sz w:val="18"/>
          <w:szCs w:val="18"/>
        </w:rPr>
        <w:t>correlates</w:t>
      </w:r>
      <w:r>
        <w:rPr>
          <w:spacing w:val="-7"/>
          <w:w w:val="110"/>
          <w:sz w:val="18"/>
          <w:szCs w:val="18"/>
        </w:rPr>
        <w:t xml:space="preserve"> </w:t>
      </w:r>
      <w:r>
        <w:rPr>
          <w:w w:val="110"/>
          <w:sz w:val="18"/>
          <w:szCs w:val="18"/>
        </w:rPr>
        <w:t>with</w:t>
      </w:r>
      <w:r>
        <w:rPr>
          <w:spacing w:val="-7"/>
          <w:w w:val="110"/>
          <w:sz w:val="18"/>
          <w:szCs w:val="18"/>
        </w:rPr>
        <w:t xml:space="preserve"> </w:t>
      </w:r>
      <w:r>
        <w:rPr>
          <w:w w:val="110"/>
          <w:sz w:val="18"/>
          <w:szCs w:val="18"/>
        </w:rPr>
        <w:t>one’s</w:t>
      </w:r>
      <w:r>
        <w:rPr>
          <w:spacing w:val="-7"/>
          <w:w w:val="110"/>
          <w:sz w:val="18"/>
          <w:szCs w:val="18"/>
        </w:rPr>
        <w:t xml:space="preserve"> </w:t>
      </w:r>
      <w:r>
        <w:rPr>
          <w:w w:val="110"/>
          <w:sz w:val="18"/>
          <w:szCs w:val="18"/>
        </w:rPr>
        <w:t>own</w:t>
      </w:r>
      <w:r>
        <w:rPr>
          <w:spacing w:val="-7"/>
          <w:w w:val="110"/>
          <w:sz w:val="18"/>
          <w:szCs w:val="18"/>
        </w:rPr>
        <w:t xml:space="preserve"> </w:t>
      </w:r>
      <w:r>
        <w:rPr>
          <w:w w:val="110"/>
          <w:sz w:val="18"/>
          <w:szCs w:val="18"/>
        </w:rPr>
        <w:t>experiences</w:t>
      </w:r>
      <w:r>
        <w:rPr>
          <w:spacing w:val="-7"/>
          <w:w w:val="110"/>
          <w:sz w:val="18"/>
          <w:szCs w:val="18"/>
        </w:rPr>
        <w:t xml:space="preserve"> </w:t>
      </w:r>
      <w:r>
        <w:rPr>
          <w:w w:val="110"/>
          <w:sz w:val="18"/>
          <w:szCs w:val="18"/>
        </w:rPr>
        <w:t>of</w:t>
      </w:r>
      <w:r>
        <w:rPr>
          <w:spacing w:val="-7"/>
          <w:w w:val="110"/>
          <w:sz w:val="18"/>
          <w:szCs w:val="18"/>
        </w:rPr>
        <w:t xml:space="preserve"> </w:t>
      </w:r>
      <w:r>
        <w:rPr>
          <w:w w:val="110"/>
          <w:sz w:val="18"/>
          <w:szCs w:val="18"/>
        </w:rPr>
        <w:t>injustice</w:t>
      </w:r>
      <w:r>
        <w:rPr>
          <w:spacing w:val="-7"/>
          <w:w w:val="110"/>
          <w:sz w:val="18"/>
          <w:szCs w:val="18"/>
        </w:rPr>
        <w:t xml:space="preserve"> </w:t>
      </w:r>
      <w:r>
        <w:rPr>
          <w:w w:val="110"/>
          <w:sz w:val="18"/>
          <w:szCs w:val="18"/>
        </w:rPr>
        <w:t>and</w:t>
      </w:r>
      <w:r>
        <w:rPr>
          <w:spacing w:val="-7"/>
          <w:w w:val="110"/>
          <w:sz w:val="18"/>
          <w:szCs w:val="18"/>
        </w:rPr>
        <w:t xml:space="preserve"> </w:t>
      </w:r>
      <w:r>
        <w:rPr>
          <w:w w:val="110"/>
          <w:sz w:val="18"/>
          <w:szCs w:val="18"/>
        </w:rPr>
        <w:t>violence</w:t>
      </w:r>
      <w:r>
        <w:rPr>
          <w:spacing w:val="-7"/>
          <w:w w:val="110"/>
          <w:sz w:val="18"/>
          <w:szCs w:val="18"/>
        </w:rPr>
        <w:t xml:space="preserve"> </w:t>
      </w:r>
      <w:r>
        <w:rPr>
          <w:w w:val="110"/>
          <w:sz w:val="18"/>
          <w:szCs w:val="18"/>
        </w:rPr>
        <w:t>was</w:t>
      </w:r>
      <w:r>
        <w:rPr>
          <w:spacing w:val="4"/>
          <w:w w:val="110"/>
          <w:sz w:val="18"/>
          <w:szCs w:val="18"/>
        </w:rPr>
        <w:t xml:space="preserve"> </w:t>
      </w:r>
      <w:r>
        <w:rPr>
          <w:w w:val="110"/>
          <w:sz w:val="18"/>
          <w:szCs w:val="18"/>
        </w:rPr>
        <w:t>tested.</w:t>
      </w:r>
      <w:r>
        <w:rPr>
          <w:spacing w:val="9"/>
          <w:w w:val="110"/>
          <w:sz w:val="18"/>
          <w:szCs w:val="18"/>
        </w:rPr>
        <w:t xml:space="preserve"> </w:t>
      </w:r>
      <w:r>
        <w:rPr>
          <w:w w:val="110"/>
          <w:sz w:val="18"/>
          <w:szCs w:val="18"/>
        </w:rPr>
        <w:t>Methods:</w:t>
      </w:r>
      <w:r>
        <w:rPr>
          <w:spacing w:val="9"/>
          <w:w w:val="110"/>
          <w:sz w:val="18"/>
          <w:szCs w:val="18"/>
        </w:rPr>
        <w:t xml:space="preserve"> </w:t>
      </w:r>
      <w:r>
        <w:rPr>
          <w:w w:val="110"/>
          <w:sz w:val="18"/>
          <w:szCs w:val="18"/>
        </w:rPr>
        <w:t>The</w:t>
      </w:r>
      <w:r>
        <w:rPr>
          <w:spacing w:val="-4"/>
          <w:w w:val="110"/>
          <w:sz w:val="18"/>
          <w:szCs w:val="18"/>
        </w:rPr>
        <w:t xml:space="preserve"> </w:t>
      </w:r>
      <w:r>
        <w:rPr>
          <w:w w:val="110"/>
          <w:sz w:val="18"/>
          <w:szCs w:val="18"/>
        </w:rPr>
        <w:t>24-item</w:t>
      </w:r>
      <w:r>
        <w:rPr>
          <w:spacing w:val="-4"/>
          <w:w w:val="110"/>
          <w:sz w:val="18"/>
          <w:szCs w:val="18"/>
        </w:rPr>
        <w:t xml:space="preserve"> </w:t>
      </w:r>
      <w:r>
        <w:rPr>
          <w:w w:val="110"/>
          <w:sz w:val="18"/>
          <w:szCs w:val="18"/>
        </w:rPr>
        <w:t>Perceived</w:t>
      </w:r>
      <w:r>
        <w:rPr>
          <w:spacing w:val="-4"/>
          <w:w w:val="110"/>
          <w:sz w:val="18"/>
          <w:szCs w:val="18"/>
        </w:rPr>
        <w:t xml:space="preserve"> </w:t>
      </w:r>
      <w:r>
        <w:rPr>
          <w:w w:val="110"/>
          <w:sz w:val="18"/>
          <w:szCs w:val="18"/>
        </w:rPr>
        <w:t>Injustice</w:t>
      </w:r>
      <w:r>
        <w:rPr>
          <w:spacing w:val="-4"/>
          <w:w w:val="110"/>
          <w:sz w:val="18"/>
          <w:szCs w:val="18"/>
        </w:rPr>
        <w:t xml:space="preserve"> </w:t>
      </w:r>
      <w:r>
        <w:rPr>
          <w:w w:val="110"/>
          <w:sz w:val="18"/>
          <w:szCs w:val="18"/>
        </w:rPr>
        <w:t>Questionnaire</w:t>
      </w:r>
      <w:r>
        <w:rPr>
          <w:spacing w:val="-4"/>
          <w:w w:val="110"/>
          <w:sz w:val="18"/>
          <w:szCs w:val="18"/>
        </w:rPr>
        <w:t xml:space="preserve"> </w:t>
      </w:r>
      <w:r>
        <w:rPr>
          <w:w w:val="110"/>
          <w:sz w:val="18"/>
          <w:szCs w:val="18"/>
        </w:rPr>
        <w:t>(PIQ)</w:t>
      </w:r>
      <w:r>
        <w:rPr>
          <w:spacing w:val="-4"/>
          <w:w w:val="110"/>
          <w:sz w:val="18"/>
          <w:szCs w:val="18"/>
        </w:rPr>
        <w:t xml:space="preserve"> </w:t>
      </w:r>
      <w:r>
        <w:rPr>
          <w:w w:val="110"/>
          <w:sz w:val="18"/>
          <w:szCs w:val="18"/>
        </w:rPr>
        <w:t>was</w:t>
      </w:r>
      <w:r>
        <w:rPr>
          <w:spacing w:val="-4"/>
          <w:w w:val="110"/>
          <w:sz w:val="18"/>
          <w:szCs w:val="18"/>
        </w:rPr>
        <w:t xml:space="preserve"> </w:t>
      </w:r>
      <w:r>
        <w:rPr>
          <w:w w:val="110"/>
          <w:sz w:val="18"/>
          <w:szCs w:val="18"/>
        </w:rPr>
        <w:t>administered</w:t>
      </w:r>
      <w:r>
        <w:rPr>
          <w:spacing w:val="-4"/>
          <w:w w:val="110"/>
          <w:sz w:val="18"/>
          <w:szCs w:val="18"/>
        </w:rPr>
        <w:t xml:space="preserve"> </w:t>
      </w:r>
      <w:r>
        <w:rPr>
          <w:w w:val="110"/>
          <w:sz w:val="18"/>
          <w:szCs w:val="18"/>
        </w:rPr>
        <w:t>partly</w:t>
      </w:r>
      <w:r>
        <w:rPr>
          <w:spacing w:val="-4"/>
          <w:w w:val="110"/>
          <w:sz w:val="18"/>
          <w:szCs w:val="18"/>
        </w:rPr>
        <w:t xml:space="preserve"> </w:t>
      </w:r>
      <w:r>
        <w:rPr>
          <w:w w:val="110"/>
          <w:sz w:val="18"/>
          <w:szCs w:val="18"/>
        </w:rPr>
        <w:t>online</w:t>
      </w:r>
      <w:r>
        <w:rPr>
          <w:spacing w:val="3"/>
          <w:w w:val="110"/>
          <w:sz w:val="18"/>
          <w:szCs w:val="18"/>
        </w:rPr>
        <w:t xml:space="preserve"> </w:t>
      </w:r>
      <w:r>
        <w:rPr>
          <w:w w:val="110"/>
          <w:sz w:val="18"/>
          <w:szCs w:val="18"/>
        </w:rPr>
        <w:t>and</w:t>
      </w:r>
      <w:r>
        <w:rPr>
          <w:spacing w:val="-2"/>
          <w:w w:val="110"/>
          <w:sz w:val="18"/>
          <w:szCs w:val="18"/>
        </w:rPr>
        <w:t xml:space="preserve"> </w:t>
      </w:r>
      <w:r>
        <w:rPr>
          <w:w w:val="110"/>
          <w:sz w:val="18"/>
          <w:szCs w:val="18"/>
        </w:rPr>
        <w:t>partly</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a</w:t>
      </w:r>
      <w:r>
        <w:rPr>
          <w:spacing w:val="-2"/>
          <w:w w:val="110"/>
          <w:sz w:val="18"/>
          <w:szCs w:val="18"/>
        </w:rPr>
        <w:t xml:space="preserve"> </w:t>
      </w:r>
      <w:r>
        <w:rPr>
          <w:w w:val="110"/>
          <w:sz w:val="18"/>
          <w:szCs w:val="18"/>
        </w:rPr>
        <w:t>paper–pencil</w:t>
      </w:r>
      <w:r>
        <w:rPr>
          <w:spacing w:val="-2"/>
          <w:w w:val="110"/>
          <w:sz w:val="18"/>
          <w:szCs w:val="18"/>
        </w:rPr>
        <w:t xml:space="preserve"> </w:t>
      </w:r>
      <w:r>
        <w:rPr>
          <w:w w:val="110"/>
          <w:sz w:val="18"/>
          <w:szCs w:val="18"/>
        </w:rPr>
        <w:t>version</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89</w:t>
      </w:r>
      <w:r>
        <w:rPr>
          <w:spacing w:val="-2"/>
          <w:w w:val="110"/>
          <w:sz w:val="18"/>
          <w:szCs w:val="18"/>
        </w:rPr>
        <w:t xml:space="preserve"> </w:t>
      </w:r>
      <w:r>
        <w:rPr>
          <w:w w:val="110"/>
          <w:sz w:val="18"/>
          <w:szCs w:val="18"/>
        </w:rPr>
        <w:t>students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University</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Dohuk</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Northern</w:t>
      </w:r>
      <w:r>
        <w:rPr>
          <w:spacing w:val="-2"/>
          <w:w w:val="110"/>
          <w:sz w:val="18"/>
          <w:szCs w:val="18"/>
        </w:rPr>
        <w:t xml:space="preserve"> </w:t>
      </w:r>
      <w:r>
        <w:rPr>
          <w:w w:val="110"/>
          <w:sz w:val="18"/>
          <w:szCs w:val="18"/>
        </w:rPr>
        <w:t>Iraq,</w:t>
      </w:r>
      <w:r>
        <w:rPr>
          <w:spacing w:val="-2"/>
          <w:w w:val="110"/>
          <w:sz w:val="18"/>
          <w:szCs w:val="18"/>
        </w:rPr>
        <w:t xml:space="preserve"> </w:t>
      </w:r>
      <w:r>
        <w:rPr>
          <w:w w:val="110"/>
          <w:sz w:val="18"/>
          <w:szCs w:val="18"/>
        </w:rPr>
        <w:t>an</w:t>
      </w:r>
      <w:r>
        <w:rPr>
          <w:spacing w:val="6"/>
          <w:w w:val="110"/>
          <w:sz w:val="18"/>
          <w:szCs w:val="18"/>
        </w:rPr>
        <w:t xml:space="preserve"> </w:t>
      </w:r>
      <w:r>
        <w:rPr>
          <w:w w:val="110"/>
          <w:sz w:val="18"/>
          <w:szCs w:val="18"/>
        </w:rPr>
        <w:t>area</w:t>
      </w:r>
      <w:r>
        <w:rPr>
          <w:spacing w:val="-2"/>
          <w:w w:val="110"/>
          <w:sz w:val="18"/>
          <w:szCs w:val="18"/>
        </w:rPr>
        <w:t xml:space="preserve"> </w:t>
      </w:r>
      <w:r>
        <w:rPr>
          <w:w w:val="110"/>
          <w:sz w:val="18"/>
          <w:szCs w:val="18"/>
        </w:rPr>
        <w:t>that</w:t>
      </w:r>
      <w:r>
        <w:rPr>
          <w:spacing w:val="-2"/>
          <w:w w:val="110"/>
          <w:sz w:val="18"/>
          <w:szCs w:val="18"/>
        </w:rPr>
        <w:t xml:space="preserve"> </w:t>
      </w:r>
      <w:r>
        <w:rPr>
          <w:w w:val="110"/>
          <w:sz w:val="18"/>
          <w:szCs w:val="18"/>
        </w:rPr>
        <w:t>has</w:t>
      </w:r>
      <w:r>
        <w:rPr>
          <w:spacing w:val="-2"/>
          <w:w w:val="110"/>
          <w:sz w:val="18"/>
          <w:szCs w:val="18"/>
        </w:rPr>
        <w:t xml:space="preserve"> </w:t>
      </w:r>
      <w:r>
        <w:rPr>
          <w:w w:val="110"/>
          <w:sz w:val="18"/>
          <w:szCs w:val="18"/>
        </w:rPr>
        <w:t>been</w:t>
      </w:r>
      <w:r>
        <w:rPr>
          <w:spacing w:val="-2"/>
          <w:w w:val="110"/>
          <w:sz w:val="18"/>
          <w:szCs w:val="18"/>
        </w:rPr>
        <w:t xml:space="preserve"> </w:t>
      </w:r>
      <w:r>
        <w:rPr>
          <w:w w:val="110"/>
          <w:sz w:val="18"/>
          <w:szCs w:val="18"/>
        </w:rPr>
        <w:t>affected</w:t>
      </w:r>
      <w:r>
        <w:rPr>
          <w:spacing w:val="-2"/>
          <w:w w:val="110"/>
          <w:sz w:val="18"/>
          <w:szCs w:val="18"/>
        </w:rPr>
        <w:t xml:space="preserve"> </w:t>
      </w:r>
      <w:r>
        <w:rPr>
          <w:w w:val="110"/>
          <w:sz w:val="18"/>
          <w:szCs w:val="18"/>
        </w:rPr>
        <w:t>by</w:t>
      </w:r>
      <w:r>
        <w:rPr>
          <w:spacing w:val="-2"/>
          <w:w w:val="110"/>
          <w:sz w:val="18"/>
          <w:szCs w:val="18"/>
        </w:rPr>
        <w:t xml:space="preserve"> </w:t>
      </w:r>
      <w:r>
        <w:rPr>
          <w:w w:val="110"/>
          <w:sz w:val="18"/>
          <w:szCs w:val="18"/>
        </w:rPr>
        <w:t>crisis</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war</w:t>
      </w:r>
      <w:r>
        <w:rPr>
          <w:spacing w:val="-2"/>
          <w:w w:val="110"/>
          <w:sz w:val="18"/>
          <w:szCs w:val="18"/>
        </w:rPr>
        <w:t xml:space="preserve"> </w:t>
      </w:r>
      <w:r>
        <w:rPr>
          <w:w w:val="110"/>
          <w:sz w:val="18"/>
          <w:szCs w:val="18"/>
        </w:rPr>
        <w:t>for</w:t>
      </w:r>
      <w:r>
        <w:rPr>
          <w:spacing w:val="-2"/>
          <w:w w:val="110"/>
          <w:sz w:val="18"/>
          <w:szCs w:val="18"/>
        </w:rPr>
        <w:t xml:space="preserve"> </w:t>
      </w:r>
      <w:r>
        <w:rPr>
          <w:w w:val="110"/>
          <w:sz w:val="18"/>
          <w:szCs w:val="18"/>
        </w:rPr>
        <w:t>many</w:t>
      </w:r>
      <w:r>
        <w:rPr>
          <w:spacing w:val="-2"/>
          <w:w w:val="110"/>
          <w:sz w:val="18"/>
          <w:szCs w:val="18"/>
        </w:rPr>
        <w:t xml:space="preserve"> </w:t>
      </w:r>
      <w:r>
        <w:rPr>
          <w:w w:val="110"/>
          <w:sz w:val="18"/>
          <w:szCs w:val="18"/>
        </w:rPr>
        <w:t>years.</w:t>
      </w:r>
      <w:r>
        <w:rPr>
          <w:spacing w:val="10"/>
          <w:w w:val="110"/>
          <w:sz w:val="18"/>
          <w:szCs w:val="18"/>
        </w:rPr>
        <w:t xml:space="preserve"> </w:t>
      </w:r>
      <w:r>
        <w:rPr>
          <w:w w:val="110"/>
          <w:sz w:val="18"/>
          <w:szCs w:val="18"/>
        </w:rPr>
        <w:t>Principal</w:t>
      </w:r>
      <w:r>
        <w:rPr>
          <w:spacing w:val="-2"/>
          <w:w w:val="110"/>
          <w:sz w:val="18"/>
          <w:szCs w:val="18"/>
        </w:rPr>
        <w:t xml:space="preserve"> </w:t>
      </w:r>
      <w:r>
        <w:rPr>
          <w:w w:val="110"/>
          <w:sz w:val="18"/>
          <w:szCs w:val="18"/>
        </w:rPr>
        <w:t>component</w:t>
      </w:r>
      <w:r>
        <w:rPr>
          <w:spacing w:val="-2"/>
          <w:w w:val="110"/>
          <w:sz w:val="18"/>
          <w:szCs w:val="18"/>
        </w:rPr>
        <w:t xml:space="preserve"> </w:t>
      </w:r>
      <w:r>
        <w:rPr>
          <w:w w:val="110"/>
          <w:sz w:val="18"/>
          <w:szCs w:val="18"/>
        </w:rPr>
        <w:t>analysis</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used</w:t>
      </w:r>
      <w:r>
        <w:rPr>
          <w:spacing w:val="5"/>
          <w:w w:val="110"/>
          <w:sz w:val="18"/>
          <w:szCs w:val="18"/>
        </w:rPr>
        <w:t xml:space="preserve"> </w:t>
      </w:r>
      <w:r>
        <w:rPr>
          <w:w w:val="110"/>
          <w:sz w:val="18"/>
          <w:szCs w:val="18"/>
        </w:rPr>
        <w:t>for</w:t>
      </w:r>
      <w:r>
        <w:rPr>
          <w:spacing w:val="-2"/>
          <w:w w:val="110"/>
          <w:sz w:val="18"/>
          <w:szCs w:val="18"/>
        </w:rPr>
        <w:t xml:space="preserve"> </w:t>
      </w:r>
      <w:r>
        <w:rPr>
          <w:w w:val="110"/>
          <w:sz w:val="18"/>
          <w:szCs w:val="18"/>
        </w:rPr>
        <w:t>factor</w:t>
      </w:r>
      <w:r>
        <w:rPr>
          <w:spacing w:val="-2"/>
          <w:w w:val="110"/>
          <w:sz w:val="18"/>
          <w:szCs w:val="18"/>
        </w:rPr>
        <w:t xml:space="preserve"> </w:t>
      </w:r>
      <w:r>
        <w:rPr>
          <w:w w:val="110"/>
          <w:sz w:val="18"/>
          <w:szCs w:val="18"/>
        </w:rPr>
        <w:t>extraction</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internal</w:t>
      </w:r>
      <w:r>
        <w:rPr>
          <w:spacing w:val="-2"/>
          <w:w w:val="110"/>
          <w:sz w:val="18"/>
          <w:szCs w:val="18"/>
        </w:rPr>
        <w:t xml:space="preserve"> </w:t>
      </w:r>
      <w:r>
        <w:rPr>
          <w:w w:val="110"/>
          <w:sz w:val="18"/>
          <w:szCs w:val="18"/>
        </w:rPr>
        <w:t>consistency</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determined.</w:t>
      </w:r>
      <w:r>
        <w:rPr>
          <w:spacing w:val="10"/>
          <w:w w:val="110"/>
          <w:sz w:val="18"/>
          <w:szCs w:val="18"/>
        </w:rPr>
        <w:t xml:space="preserve"> </w:t>
      </w:r>
      <w:r>
        <w:rPr>
          <w:w w:val="110"/>
          <w:sz w:val="18"/>
          <w:szCs w:val="18"/>
        </w:rPr>
        <w:t>The</w:t>
      </w:r>
      <w:r>
        <w:rPr>
          <w:spacing w:val="-2"/>
          <w:w w:val="110"/>
          <w:sz w:val="18"/>
          <w:szCs w:val="18"/>
        </w:rPr>
        <w:t xml:space="preserve"> </w:t>
      </w:r>
      <w:r>
        <w:rPr>
          <w:w w:val="110"/>
          <w:sz w:val="18"/>
          <w:szCs w:val="18"/>
        </w:rPr>
        <w:t>Mann–Whitney-U</w:t>
      </w:r>
      <w:r>
        <w:rPr>
          <w:spacing w:val="-2"/>
          <w:w w:val="110"/>
          <w:sz w:val="18"/>
          <w:szCs w:val="18"/>
        </w:rPr>
        <w:t xml:space="preserve"> </w:t>
      </w:r>
      <w:r>
        <w:rPr>
          <w:w w:val="110"/>
          <w:sz w:val="18"/>
          <w:szCs w:val="18"/>
        </w:rPr>
        <w:t>test</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used</w:t>
      </w:r>
      <w:r>
        <w:rPr>
          <w:spacing w:val="6"/>
          <w:w w:val="110"/>
          <w:sz w:val="18"/>
          <w:szCs w:val="18"/>
        </w:rPr>
        <w:t xml:space="preserve"> </w:t>
      </w:r>
      <w:r>
        <w:rPr>
          <w:w w:val="110"/>
          <w:sz w:val="18"/>
          <w:szCs w:val="18"/>
        </w:rPr>
        <w:t>to</w:t>
      </w:r>
      <w:r>
        <w:rPr>
          <w:spacing w:val="-2"/>
          <w:w w:val="110"/>
          <w:sz w:val="18"/>
          <w:szCs w:val="18"/>
        </w:rPr>
        <w:t xml:space="preserve"> </w:t>
      </w:r>
      <w:r>
        <w:rPr>
          <w:w w:val="110"/>
          <w:sz w:val="18"/>
          <w:szCs w:val="18"/>
        </w:rPr>
        <w:t>calculate</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group</w:t>
      </w:r>
      <w:r>
        <w:rPr>
          <w:spacing w:val="-2"/>
          <w:w w:val="110"/>
          <w:sz w:val="18"/>
          <w:szCs w:val="18"/>
        </w:rPr>
        <w:t xml:space="preserve"> </w:t>
      </w:r>
      <w:r>
        <w:rPr>
          <w:w w:val="110"/>
          <w:sz w:val="18"/>
          <w:szCs w:val="18"/>
        </w:rPr>
        <w:t>differences</w:t>
      </w:r>
      <w:r>
        <w:rPr>
          <w:spacing w:val="-1"/>
          <w:w w:val="110"/>
          <w:sz w:val="18"/>
          <w:szCs w:val="18"/>
        </w:rPr>
        <w:t xml:space="preserve"> </w:t>
      </w:r>
      <w:r>
        <w:rPr>
          <w:w w:val="110"/>
          <w:sz w:val="18"/>
          <w:szCs w:val="18"/>
        </w:rPr>
        <w:t>between</w:t>
      </w:r>
      <w:r>
        <w:rPr>
          <w:spacing w:val="-1"/>
          <w:w w:val="110"/>
          <w:sz w:val="18"/>
          <w:szCs w:val="18"/>
        </w:rPr>
        <w:t xml:space="preserve"> </w:t>
      </w:r>
      <w:r>
        <w:rPr>
          <w:w w:val="110"/>
          <w:sz w:val="18"/>
          <w:szCs w:val="18"/>
        </w:rPr>
        <w:t>people</w:t>
      </w:r>
      <w:r>
        <w:rPr>
          <w:spacing w:val="-2"/>
          <w:w w:val="110"/>
          <w:sz w:val="18"/>
          <w:szCs w:val="18"/>
        </w:rPr>
        <w:t xml:space="preserve"> </w:t>
      </w:r>
      <w:r>
        <w:rPr>
          <w:w w:val="110"/>
          <w:sz w:val="18"/>
          <w:szCs w:val="18"/>
        </w:rPr>
        <w:t>with</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without</w:t>
      </w:r>
      <w:r>
        <w:rPr>
          <w:spacing w:val="-2"/>
          <w:w w:val="110"/>
          <w:sz w:val="18"/>
          <w:szCs w:val="18"/>
        </w:rPr>
        <w:t xml:space="preserve"> </w:t>
      </w:r>
      <w:r>
        <w:rPr>
          <w:w w:val="110"/>
          <w:sz w:val="18"/>
          <w:szCs w:val="18"/>
        </w:rPr>
        <w:t>experience</w:t>
      </w:r>
      <w:r>
        <w:rPr>
          <w:spacing w:val="-2"/>
          <w:w w:val="110"/>
          <w:sz w:val="18"/>
          <w:szCs w:val="18"/>
        </w:rPr>
        <w:t xml:space="preserve"> </w:t>
      </w:r>
      <w:r>
        <w:rPr>
          <w:w w:val="110"/>
          <w:sz w:val="18"/>
          <w:szCs w:val="18"/>
        </w:rPr>
        <w:t>of</w:t>
      </w:r>
      <w:r>
        <w:rPr>
          <w:spacing w:val="-1"/>
          <w:w w:val="110"/>
          <w:sz w:val="18"/>
          <w:szCs w:val="18"/>
        </w:rPr>
        <w:t xml:space="preserve"> </w:t>
      </w:r>
      <w:r>
        <w:rPr>
          <w:w w:val="110"/>
          <w:sz w:val="18"/>
          <w:szCs w:val="18"/>
        </w:rPr>
        <w:t>physical</w:t>
      </w:r>
      <w:r>
        <w:rPr>
          <w:spacing w:val="-1"/>
          <w:w w:val="110"/>
          <w:sz w:val="18"/>
          <w:szCs w:val="18"/>
        </w:rPr>
        <w:t xml:space="preserve"> </w:t>
      </w:r>
      <w:r>
        <w:rPr>
          <w:w w:val="110"/>
          <w:sz w:val="18"/>
          <w:szCs w:val="18"/>
        </w:rPr>
        <w:t>violence</w:t>
      </w:r>
      <w:r>
        <w:rPr>
          <w:spacing w:val="2"/>
          <w:w w:val="110"/>
          <w:sz w:val="18"/>
          <w:szCs w:val="18"/>
        </w:rPr>
        <w:t xml:space="preserve"> </w:t>
      </w:r>
      <w:r>
        <w:rPr>
          <w:w w:val="110"/>
          <w:sz w:val="18"/>
          <w:szCs w:val="18"/>
        </w:rPr>
        <w:t>and</w:t>
      </w:r>
      <w:r>
        <w:rPr>
          <w:spacing w:val="6"/>
          <w:w w:val="110"/>
          <w:sz w:val="18"/>
          <w:szCs w:val="18"/>
        </w:rPr>
        <w:t xml:space="preserve"> </w:t>
      </w:r>
      <w:r>
        <w:rPr>
          <w:w w:val="110"/>
          <w:sz w:val="18"/>
          <w:szCs w:val="18"/>
        </w:rPr>
        <w:t>strong</w:t>
      </w:r>
      <w:r>
        <w:rPr>
          <w:spacing w:val="6"/>
          <w:w w:val="110"/>
          <w:sz w:val="18"/>
          <w:szCs w:val="18"/>
        </w:rPr>
        <w:t xml:space="preserve"> </w:t>
      </w:r>
      <w:r>
        <w:rPr>
          <w:w w:val="110"/>
          <w:sz w:val="18"/>
          <w:szCs w:val="18"/>
        </w:rPr>
        <w:t>experiences</w:t>
      </w:r>
      <w:r>
        <w:rPr>
          <w:spacing w:val="5"/>
          <w:w w:val="110"/>
          <w:sz w:val="18"/>
          <w:szCs w:val="18"/>
        </w:rPr>
        <w:t xml:space="preserve"> </w:t>
      </w:r>
      <w:r>
        <w:rPr>
          <w:w w:val="110"/>
          <w:sz w:val="18"/>
          <w:szCs w:val="18"/>
        </w:rPr>
        <w:t>of</w:t>
      </w:r>
      <w:r>
        <w:rPr>
          <w:spacing w:val="6"/>
          <w:w w:val="110"/>
          <w:sz w:val="18"/>
          <w:szCs w:val="18"/>
        </w:rPr>
        <w:t xml:space="preserve"> </w:t>
      </w:r>
      <w:r>
        <w:rPr>
          <w:w w:val="110"/>
          <w:sz w:val="18"/>
          <w:szCs w:val="18"/>
        </w:rPr>
        <w:t>injustice</w:t>
      </w:r>
      <w:r>
        <w:rPr>
          <w:spacing w:val="6"/>
          <w:w w:val="110"/>
          <w:sz w:val="18"/>
          <w:szCs w:val="18"/>
        </w:rPr>
        <w:t xml:space="preserve"> </w:t>
      </w:r>
      <w:r>
        <w:rPr>
          <w:w w:val="110"/>
          <w:sz w:val="18"/>
          <w:szCs w:val="18"/>
        </w:rPr>
        <w:t>because</w:t>
      </w:r>
      <w:r>
        <w:rPr>
          <w:spacing w:val="6"/>
          <w:w w:val="110"/>
          <w:sz w:val="18"/>
          <w:szCs w:val="18"/>
        </w:rPr>
        <w:t xml:space="preserve"> </w:t>
      </w:r>
      <w:r>
        <w:rPr>
          <w:w w:val="110"/>
          <w:sz w:val="18"/>
          <w:szCs w:val="18"/>
        </w:rPr>
        <w:t>Kolmogorov–Smirnov</w:t>
      </w:r>
      <w:r>
        <w:rPr>
          <w:spacing w:val="6"/>
          <w:w w:val="110"/>
          <w:sz w:val="18"/>
          <w:szCs w:val="18"/>
        </w:rPr>
        <w:t xml:space="preserve"> </w:t>
      </w:r>
      <w:r>
        <w:rPr>
          <w:w w:val="110"/>
          <w:sz w:val="18"/>
          <w:szCs w:val="18"/>
        </w:rPr>
        <w:t>tests</w:t>
      </w:r>
      <w:r>
        <w:rPr>
          <w:spacing w:val="6"/>
          <w:w w:val="110"/>
          <w:sz w:val="18"/>
          <w:szCs w:val="18"/>
        </w:rPr>
        <w:t xml:space="preserve"> </w:t>
      </w:r>
      <w:r>
        <w:rPr>
          <w:w w:val="110"/>
          <w:sz w:val="18"/>
          <w:szCs w:val="18"/>
        </w:rPr>
        <w:t>showed</w:t>
      </w:r>
      <w:r>
        <w:rPr>
          <w:spacing w:val="5"/>
          <w:w w:val="110"/>
          <w:sz w:val="18"/>
          <w:szCs w:val="18"/>
        </w:rPr>
        <w:t xml:space="preserve"> </w:t>
      </w:r>
      <w:r>
        <w:rPr>
          <w:w w:val="110"/>
          <w:sz w:val="18"/>
          <w:szCs w:val="18"/>
        </w:rPr>
        <w:t>that</w:t>
      </w:r>
      <w:r>
        <w:rPr>
          <w:spacing w:val="6"/>
          <w:w w:val="110"/>
          <w:sz w:val="18"/>
          <w:szCs w:val="18"/>
        </w:rPr>
        <w:t xml:space="preserve"> </w:t>
      </w:r>
      <w:r>
        <w:rPr>
          <w:w w:val="110"/>
          <w:sz w:val="18"/>
          <w:szCs w:val="18"/>
        </w:rPr>
        <w:t>the</w:t>
      </w:r>
      <w:r>
        <w:rPr>
          <w:spacing w:val="6"/>
          <w:w w:val="110"/>
          <w:sz w:val="18"/>
          <w:szCs w:val="18"/>
        </w:rPr>
        <w:t xml:space="preserve"> </w:t>
      </w:r>
      <w:r>
        <w:rPr>
          <w:w w:val="110"/>
          <w:sz w:val="18"/>
          <w:szCs w:val="18"/>
        </w:rPr>
        <w:t>data</w:t>
      </w:r>
      <w:r>
        <w:rPr>
          <w:spacing w:val="5"/>
          <w:w w:val="110"/>
          <w:sz w:val="18"/>
          <w:szCs w:val="18"/>
        </w:rPr>
        <w:t xml:space="preserve"> </w:t>
      </w:r>
      <w:r>
        <w:rPr>
          <w:w w:val="110"/>
          <w:sz w:val="18"/>
          <w:szCs w:val="18"/>
        </w:rPr>
        <w:t>are</w:t>
      </w:r>
      <w:r>
        <w:rPr>
          <w:spacing w:val="3"/>
          <w:w w:val="110"/>
          <w:sz w:val="18"/>
          <w:szCs w:val="18"/>
        </w:rPr>
        <w:t xml:space="preserve"> </w:t>
      </w:r>
      <w:r>
        <w:rPr>
          <w:w w:val="110"/>
          <w:sz w:val="18"/>
          <w:szCs w:val="18"/>
        </w:rPr>
        <w:t>not</w:t>
      </w:r>
      <w:r>
        <w:rPr>
          <w:spacing w:val="-1"/>
          <w:w w:val="110"/>
          <w:sz w:val="18"/>
          <w:szCs w:val="18"/>
        </w:rPr>
        <w:t xml:space="preserve"> </w:t>
      </w:r>
      <w:r>
        <w:rPr>
          <w:w w:val="110"/>
          <w:sz w:val="18"/>
          <w:szCs w:val="18"/>
        </w:rPr>
        <w:t>normally</w:t>
      </w:r>
      <w:r>
        <w:rPr>
          <w:spacing w:val="-1"/>
          <w:w w:val="110"/>
          <w:sz w:val="18"/>
          <w:szCs w:val="18"/>
        </w:rPr>
        <w:t xml:space="preserve"> </w:t>
      </w:r>
      <w:r>
        <w:rPr>
          <w:w w:val="110"/>
          <w:sz w:val="18"/>
          <w:szCs w:val="18"/>
        </w:rPr>
        <w:t>distributed.</w:t>
      </w:r>
      <w:r>
        <w:rPr>
          <w:spacing w:val="11"/>
          <w:w w:val="110"/>
          <w:sz w:val="18"/>
          <w:szCs w:val="18"/>
        </w:rPr>
        <w:t xml:space="preserve"> </w:t>
      </w:r>
      <w:r>
        <w:rPr>
          <w:w w:val="110"/>
          <w:sz w:val="18"/>
          <w:szCs w:val="18"/>
        </w:rPr>
        <w:t>Results:</w:t>
      </w:r>
      <w:r>
        <w:rPr>
          <w:spacing w:val="11"/>
          <w:w w:val="110"/>
          <w:sz w:val="18"/>
          <w:szCs w:val="18"/>
        </w:rPr>
        <w:t xml:space="preserve"> </w:t>
      </w:r>
      <w:r>
        <w:rPr>
          <w:w w:val="110"/>
          <w:sz w:val="18"/>
          <w:szCs w:val="18"/>
        </w:rPr>
        <w:t>Principal</w:t>
      </w:r>
      <w:r>
        <w:rPr>
          <w:spacing w:val="-1"/>
          <w:w w:val="110"/>
          <w:sz w:val="18"/>
          <w:szCs w:val="18"/>
        </w:rPr>
        <w:t xml:space="preserve"> </w:t>
      </w:r>
      <w:r>
        <w:rPr>
          <w:w w:val="110"/>
          <w:sz w:val="18"/>
          <w:szCs w:val="18"/>
        </w:rPr>
        <w:t>component</w:t>
      </w:r>
      <w:r>
        <w:rPr>
          <w:spacing w:val="-1"/>
          <w:w w:val="110"/>
          <w:sz w:val="18"/>
          <w:szCs w:val="18"/>
        </w:rPr>
        <w:t xml:space="preserve"> </w:t>
      </w:r>
      <w:r>
        <w:rPr>
          <w:w w:val="110"/>
          <w:sz w:val="18"/>
          <w:szCs w:val="18"/>
        </w:rPr>
        <w:t>analysis</w:t>
      </w:r>
      <w:r>
        <w:rPr>
          <w:spacing w:val="-1"/>
          <w:w w:val="110"/>
          <w:sz w:val="18"/>
          <w:szCs w:val="18"/>
        </w:rPr>
        <w:t xml:space="preserve"> </w:t>
      </w:r>
      <w:r>
        <w:rPr>
          <w:w w:val="110"/>
          <w:sz w:val="18"/>
          <w:szCs w:val="18"/>
        </w:rPr>
        <w:t>yielded</w:t>
      </w:r>
      <w:r>
        <w:rPr>
          <w:spacing w:val="-1"/>
          <w:w w:val="110"/>
          <w:sz w:val="18"/>
          <w:szCs w:val="18"/>
        </w:rPr>
        <w:t xml:space="preserve"> </w:t>
      </w:r>
      <w:r>
        <w:rPr>
          <w:w w:val="110"/>
          <w:sz w:val="18"/>
          <w:szCs w:val="18"/>
        </w:rPr>
        <w:t>a</w:t>
      </w:r>
      <w:r>
        <w:rPr>
          <w:spacing w:val="-1"/>
          <w:w w:val="110"/>
          <w:sz w:val="18"/>
          <w:szCs w:val="18"/>
        </w:rPr>
        <w:t xml:space="preserve"> </w:t>
      </w:r>
      <w:r>
        <w:rPr>
          <w:w w:val="110"/>
          <w:sz w:val="18"/>
          <w:szCs w:val="18"/>
        </w:rPr>
        <w:t>four-component</w:t>
      </w:r>
      <w:r>
        <w:rPr>
          <w:spacing w:val="-1"/>
          <w:w w:val="110"/>
          <w:sz w:val="18"/>
          <w:szCs w:val="18"/>
        </w:rPr>
        <w:t xml:space="preserve"> </w:t>
      </w:r>
      <w:r>
        <w:rPr>
          <w:w w:val="110"/>
          <w:sz w:val="18"/>
          <w:szCs w:val="18"/>
        </w:rPr>
        <w:t>solution</w:t>
      </w:r>
      <w:r>
        <w:rPr>
          <w:spacing w:val="4"/>
          <w:w w:val="110"/>
          <w:sz w:val="18"/>
          <w:szCs w:val="18"/>
        </w:rPr>
        <w:t xml:space="preserve"> </w:t>
      </w:r>
      <w:r>
        <w:rPr>
          <w:w w:val="110"/>
          <w:sz w:val="18"/>
          <w:szCs w:val="18"/>
        </w:rPr>
        <w:t>with</w:t>
      </w:r>
      <w:r>
        <w:rPr>
          <w:spacing w:val="-2"/>
          <w:w w:val="110"/>
          <w:sz w:val="18"/>
          <w:szCs w:val="18"/>
        </w:rPr>
        <w:t xml:space="preserve"> </w:t>
      </w:r>
      <w:r>
        <w:rPr>
          <w:w w:val="110"/>
          <w:sz w:val="18"/>
          <w:szCs w:val="18"/>
        </w:rPr>
        <w:t>eigenvalues</w:t>
      </w:r>
      <w:r>
        <w:rPr>
          <w:spacing w:val="-2"/>
          <w:w w:val="110"/>
          <w:sz w:val="18"/>
          <w:szCs w:val="18"/>
        </w:rPr>
        <w:t xml:space="preserve"> </w:t>
      </w:r>
      <w:r>
        <w:rPr>
          <w:w w:val="110"/>
          <w:sz w:val="18"/>
          <w:szCs w:val="18"/>
        </w:rPr>
        <w:t>being</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greater</w:t>
      </w:r>
      <w:r>
        <w:rPr>
          <w:spacing w:val="-2"/>
          <w:w w:val="110"/>
          <w:sz w:val="18"/>
          <w:szCs w:val="18"/>
        </w:rPr>
        <w:t xml:space="preserve"> </w:t>
      </w:r>
      <w:r>
        <w:rPr>
          <w:w w:val="110"/>
          <w:sz w:val="18"/>
          <w:szCs w:val="18"/>
        </w:rPr>
        <w:t>one.</w:t>
      </w:r>
      <w:r>
        <w:rPr>
          <w:spacing w:val="10"/>
          <w:w w:val="110"/>
          <w:sz w:val="18"/>
          <w:szCs w:val="18"/>
        </w:rPr>
        <w:t xml:space="preserve"> </w:t>
      </w:r>
      <w:r>
        <w:rPr>
          <w:w w:val="110"/>
          <w:sz w:val="18"/>
          <w:szCs w:val="18"/>
        </w:rPr>
        <w:t>Cronbach’s</w:t>
      </w:r>
      <w:r>
        <w:rPr>
          <w:spacing w:val="-2"/>
          <w:w w:val="110"/>
          <w:sz w:val="18"/>
          <w:szCs w:val="18"/>
        </w:rPr>
        <w:t xml:space="preserve"> </w:t>
      </w:r>
      <w:r>
        <w:rPr>
          <w:w w:val="110"/>
          <w:sz w:val="18"/>
          <w:szCs w:val="18"/>
        </w:rPr>
        <w:t>alpha</w:t>
      </w:r>
      <w:r>
        <w:rPr>
          <w:spacing w:val="-2"/>
          <w:w w:val="110"/>
          <w:sz w:val="18"/>
          <w:szCs w:val="18"/>
        </w:rPr>
        <w:t xml:space="preserve"> </w:t>
      </w:r>
      <w:r>
        <w:rPr>
          <w:w w:val="110"/>
          <w:sz w:val="18"/>
          <w:szCs w:val="18"/>
        </w:rPr>
        <w:t>for</w:t>
      </w:r>
      <w:r>
        <w:rPr>
          <w:spacing w:val="-2"/>
          <w:w w:val="110"/>
          <w:sz w:val="18"/>
          <w:szCs w:val="18"/>
        </w:rPr>
        <w:t xml:space="preserve"> </w:t>
      </w:r>
      <w:r>
        <w:rPr>
          <w:w w:val="110"/>
          <w:sz w:val="18"/>
          <w:szCs w:val="18"/>
        </w:rPr>
        <w:t>each</w:t>
      </w:r>
      <w:r>
        <w:rPr>
          <w:spacing w:val="-2"/>
          <w:w w:val="110"/>
          <w:sz w:val="18"/>
          <w:szCs w:val="18"/>
        </w:rPr>
        <w:t xml:space="preserve"> </w:t>
      </w:r>
      <w:r>
        <w:rPr>
          <w:w w:val="110"/>
          <w:sz w:val="18"/>
          <w:szCs w:val="18"/>
        </w:rPr>
        <w:t>scale</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acceptable</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satisfac-</w:t>
      </w:r>
      <w:r>
        <w:rPr>
          <w:spacing w:val="3"/>
          <w:w w:val="110"/>
          <w:sz w:val="18"/>
          <w:szCs w:val="18"/>
        </w:rPr>
        <w:t xml:space="preserve"> </w:t>
      </w:r>
      <w:r>
        <w:rPr>
          <w:w w:val="110"/>
          <w:sz w:val="18"/>
          <w:szCs w:val="18"/>
        </w:rPr>
        <w:t>tory.</w:t>
      </w:r>
      <w:r>
        <w:rPr>
          <w:spacing w:val="10"/>
          <w:w w:val="110"/>
          <w:sz w:val="18"/>
          <w:szCs w:val="18"/>
        </w:rPr>
        <w:t xml:space="preserve"> </w:t>
      </w:r>
      <w:r>
        <w:rPr>
          <w:w w:val="110"/>
          <w:sz w:val="18"/>
          <w:szCs w:val="18"/>
        </w:rPr>
        <w:t>Significant</w:t>
      </w:r>
      <w:r>
        <w:rPr>
          <w:spacing w:val="-2"/>
          <w:w w:val="110"/>
          <w:sz w:val="18"/>
          <w:szCs w:val="18"/>
        </w:rPr>
        <w:t xml:space="preserve"> </w:t>
      </w:r>
      <w:r>
        <w:rPr>
          <w:w w:val="110"/>
          <w:sz w:val="18"/>
          <w:szCs w:val="18"/>
        </w:rPr>
        <w:t>results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Mann–Whitney</w:t>
      </w:r>
      <w:r>
        <w:rPr>
          <w:spacing w:val="-2"/>
          <w:w w:val="110"/>
          <w:sz w:val="18"/>
          <w:szCs w:val="18"/>
        </w:rPr>
        <w:t xml:space="preserve"> </w:t>
      </w:r>
      <w:r>
        <w:rPr>
          <w:w w:val="110"/>
          <w:sz w:val="18"/>
          <w:szCs w:val="18"/>
        </w:rPr>
        <w:t>U</w:t>
      </w:r>
      <w:r>
        <w:rPr>
          <w:spacing w:val="-2"/>
          <w:w w:val="110"/>
          <w:sz w:val="18"/>
          <w:szCs w:val="18"/>
        </w:rPr>
        <w:t xml:space="preserve"> </w:t>
      </w:r>
      <w:r>
        <w:rPr>
          <w:w w:val="110"/>
          <w:sz w:val="18"/>
          <w:szCs w:val="18"/>
        </w:rPr>
        <w:t>tests</w:t>
      </w:r>
      <w:r>
        <w:rPr>
          <w:spacing w:val="-2"/>
          <w:w w:val="110"/>
          <w:sz w:val="18"/>
          <w:szCs w:val="18"/>
        </w:rPr>
        <w:t xml:space="preserve"> </w:t>
      </w:r>
      <w:r>
        <w:rPr>
          <w:w w:val="110"/>
          <w:sz w:val="18"/>
          <w:szCs w:val="18"/>
        </w:rPr>
        <w:t>supported</w:t>
      </w:r>
      <w:r>
        <w:rPr>
          <w:spacing w:val="-2"/>
          <w:w w:val="110"/>
          <w:sz w:val="18"/>
          <w:szCs w:val="18"/>
        </w:rPr>
        <w:t xml:space="preserve"> </w:t>
      </w:r>
      <w:r>
        <w:rPr>
          <w:w w:val="110"/>
          <w:sz w:val="18"/>
          <w:szCs w:val="18"/>
        </w:rPr>
        <w:t>our</w:t>
      </w:r>
      <w:r>
        <w:rPr>
          <w:spacing w:val="-2"/>
          <w:w w:val="110"/>
          <w:sz w:val="18"/>
          <w:szCs w:val="18"/>
        </w:rPr>
        <w:t xml:space="preserve"> </w:t>
      </w:r>
      <w:r>
        <w:rPr>
          <w:w w:val="110"/>
          <w:sz w:val="18"/>
          <w:szCs w:val="18"/>
        </w:rPr>
        <w:t>assumptions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between-group</w:t>
      </w:r>
      <w:r>
        <w:rPr>
          <w:spacing w:val="6"/>
          <w:w w:val="110"/>
          <w:sz w:val="18"/>
          <w:szCs w:val="18"/>
        </w:rPr>
        <w:t xml:space="preserve"> </w:t>
      </w:r>
      <w:r>
        <w:rPr>
          <w:w w:val="110"/>
          <w:sz w:val="18"/>
          <w:szCs w:val="18"/>
        </w:rPr>
        <w:t>differences</w:t>
      </w:r>
      <w:r>
        <w:rPr>
          <w:spacing w:val="5"/>
          <w:w w:val="110"/>
          <w:sz w:val="18"/>
          <w:szCs w:val="18"/>
        </w:rPr>
        <w:t xml:space="preserve"> </w:t>
      </w:r>
      <w:r>
        <w:rPr>
          <w:w w:val="110"/>
          <w:sz w:val="18"/>
          <w:szCs w:val="18"/>
        </w:rPr>
        <w:t>on</w:t>
      </w:r>
      <w:r>
        <w:rPr>
          <w:spacing w:val="5"/>
          <w:w w:val="110"/>
          <w:sz w:val="18"/>
          <w:szCs w:val="18"/>
        </w:rPr>
        <w:t xml:space="preserve"> </w:t>
      </w:r>
      <w:r>
        <w:rPr>
          <w:w w:val="110"/>
          <w:sz w:val="18"/>
          <w:szCs w:val="18"/>
        </w:rPr>
        <w:t>each</w:t>
      </w:r>
      <w:r>
        <w:rPr>
          <w:spacing w:val="5"/>
          <w:w w:val="110"/>
          <w:sz w:val="18"/>
          <w:szCs w:val="18"/>
        </w:rPr>
        <w:t xml:space="preserve"> </w:t>
      </w:r>
      <w:r>
        <w:rPr>
          <w:w w:val="110"/>
          <w:sz w:val="18"/>
          <w:szCs w:val="18"/>
        </w:rPr>
        <w:t>of</w:t>
      </w:r>
      <w:r>
        <w:rPr>
          <w:spacing w:val="5"/>
          <w:w w:val="110"/>
          <w:sz w:val="18"/>
          <w:szCs w:val="18"/>
        </w:rPr>
        <w:t xml:space="preserve"> </w:t>
      </w:r>
      <w:r>
        <w:rPr>
          <w:w w:val="110"/>
          <w:sz w:val="18"/>
          <w:szCs w:val="18"/>
        </w:rPr>
        <w:t>the</w:t>
      </w:r>
      <w:r>
        <w:rPr>
          <w:spacing w:val="5"/>
          <w:w w:val="110"/>
          <w:sz w:val="18"/>
          <w:szCs w:val="18"/>
        </w:rPr>
        <w:t xml:space="preserve"> </w:t>
      </w:r>
      <w:r>
        <w:rPr>
          <w:w w:val="110"/>
          <w:sz w:val="18"/>
          <w:szCs w:val="18"/>
        </w:rPr>
        <w:t>subscales</w:t>
      </w:r>
      <w:r>
        <w:rPr>
          <w:spacing w:val="5"/>
          <w:w w:val="110"/>
          <w:sz w:val="18"/>
          <w:szCs w:val="18"/>
        </w:rPr>
        <w:t xml:space="preserve"> </w:t>
      </w:r>
      <w:r>
        <w:rPr>
          <w:w w:val="110"/>
          <w:sz w:val="18"/>
          <w:szCs w:val="18"/>
        </w:rPr>
        <w:t>(emotional</w:t>
      </w:r>
      <w:r>
        <w:rPr>
          <w:spacing w:val="5"/>
          <w:w w:val="110"/>
          <w:sz w:val="18"/>
          <w:szCs w:val="18"/>
        </w:rPr>
        <w:t xml:space="preserve"> </w:t>
      </w:r>
      <w:r>
        <w:rPr>
          <w:w w:val="110"/>
          <w:sz w:val="18"/>
          <w:szCs w:val="18"/>
        </w:rPr>
        <w:t>and</w:t>
      </w:r>
      <w:r>
        <w:rPr>
          <w:spacing w:val="5"/>
          <w:w w:val="110"/>
          <w:sz w:val="18"/>
          <w:szCs w:val="18"/>
        </w:rPr>
        <w:t xml:space="preserve"> </w:t>
      </w:r>
      <w:r>
        <w:rPr>
          <w:w w:val="110"/>
          <w:sz w:val="18"/>
          <w:szCs w:val="18"/>
        </w:rPr>
        <w:t>cognitive</w:t>
      </w:r>
      <w:r>
        <w:rPr>
          <w:spacing w:val="5"/>
          <w:w w:val="110"/>
          <w:sz w:val="18"/>
          <w:szCs w:val="18"/>
        </w:rPr>
        <w:t xml:space="preserve"> </w:t>
      </w:r>
      <w:r>
        <w:rPr>
          <w:w w:val="110"/>
          <w:sz w:val="18"/>
          <w:szCs w:val="18"/>
        </w:rPr>
        <w:t>consequences,</w:t>
      </w:r>
      <w:r>
        <w:rPr>
          <w:spacing w:val="7"/>
          <w:w w:val="110"/>
          <w:sz w:val="18"/>
          <w:szCs w:val="18"/>
        </w:rPr>
        <w:t xml:space="preserve"> </w:t>
      </w:r>
      <w:r>
        <w:rPr>
          <w:w w:val="110"/>
          <w:sz w:val="18"/>
          <w:szCs w:val="18"/>
        </w:rPr>
        <w:t>injustice</w:t>
      </w:r>
      <w:r>
        <w:rPr>
          <w:spacing w:val="5"/>
          <w:w w:val="110"/>
          <w:sz w:val="18"/>
          <w:szCs w:val="18"/>
        </w:rPr>
        <w:t xml:space="preserve"> </w:t>
      </w:r>
      <w:r>
        <w:rPr>
          <w:w w:val="110"/>
          <w:sz w:val="18"/>
          <w:szCs w:val="18"/>
        </w:rPr>
        <w:t>perception,</w:t>
      </w:r>
      <w:r>
        <w:rPr>
          <w:spacing w:val="4"/>
          <w:w w:val="110"/>
          <w:sz w:val="18"/>
          <w:szCs w:val="18"/>
        </w:rPr>
        <w:t xml:space="preserve"> </w:t>
      </w:r>
      <w:r>
        <w:rPr>
          <w:w w:val="110"/>
          <w:sz w:val="18"/>
          <w:szCs w:val="18"/>
        </w:rPr>
        <w:t>injustice</w:t>
      </w:r>
      <w:r>
        <w:rPr>
          <w:spacing w:val="-2"/>
          <w:w w:val="110"/>
          <w:sz w:val="18"/>
          <w:szCs w:val="18"/>
        </w:rPr>
        <w:t xml:space="preserve"> </w:t>
      </w:r>
      <w:r>
        <w:rPr>
          <w:w w:val="110"/>
          <w:sz w:val="18"/>
          <w:szCs w:val="18"/>
        </w:rPr>
        <w:t>experience,</w:t>
      </w:r>
      <w:r>
        <w:rPr>
          <w:spacing w:val="-2"/>
          <w:w w:val="110"/>
          <w:sz w:val="18"/>
          <w:szCs w:val="18"/>
        </w:rPr>
        <w:t xml:space="preserve"> </w:t>
      </w:r>
      <w:r>
        <w:rPr>
          <w:w w:val="110"/>
          <w:sz w:val="18"/>
          <w:szCs w:val="18"/>
        </w:rPr>
        <w:t>revenge,</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forgiveness).</w:t>
      </w:r>
      <w:r>
        <w:rPr>
          <w:spacing w:val="10"/>
          <w:w w:val="110"/>
          <w:sz w:val="18"/>
          <w:szCs w:val="18"/>
        </w:rPr>
        <w:t xml:space="preserve"> </w:t>
      </w:r>
      <w:r>
        <w:rPr>
          <w:w w:val="110"/>
          <w:sz w:val="18"/>
          <w:szCs w:val="18"/>
        </w:rPr>
        <w:t>Discussion:</w:t>
      </w:r>
      <w:r>
        <w:rPr>
          <w:spacing w:val="10"/>
          <w:w w:val="110"/>
          <w:sz w:val="18"/>
          <w:szCs w:val="18"/>
        </w:rPr>
        <w:t xml:space="preserve"> </w:t>
      </w:r>
      <w:r>
        <w:rPr>
          <w:w w:val="110"/>
          <w:sz w:val="18"/>
          <w:szCs w:val="18"/>
        </w:rPr>
        <w:t>The</w:t>
      </w:r>
      <w:r>
        <w:rPr>
          <w:spacing w:val="-2"/>
          <w:w w:val="110"/>
          <w:sz w:val="18"/>
          <w:szCs w:val="18"/>
        </w:rPr>
        <w:t xml:space="preserve"> </w:t>
      </w:r>
      <w:r>
        <w:rPr>
          <w:w w:val="110"/>
          <w:sz w:val="18"/>
          <w:szCs w:val="18"/>
        </w:rPr>
        <w:t>findings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this</w:t>
      </w:r>
      <w:r>
        <w:rPr>
          <w:spacing w:val="-2"/>
          <w:w w:val="110"/>
          <w:sz w:val="18"/>
          <w:szCs w:val="18"/>
        </w:rPr>
        <w:t xml:space="preserve"> </w:t>
      </w:r>
      <w:r>
        <w:rPr>
          <w:w w:val="110"/>
          <w:sz w:val="18"/>
          <w:szCs w:val="18"/>
        </w:rPr>
        <w:t>study</w:t>
      </w:r>
      <w:r>
        <w:rPr>
          <w:spacing w:val="-2"/>
          <w:w w:val="110"/>
          <w:sz w:val="18"/>
          <w:szCs w:val="18"/>
        </w:rPr>
        <w:t xml:space="preserve"> </w:t>
      </w:r>
      <w:r>
        <w:rPr>
          <w:w w:val="110"/>
          <w:sz w:val="18"/>
          <w:szCs w:val="18"/>
        </w:rPr>
        <w:t>support</w:t>
      </w:r>
      <w:r>
        <w:rPr>
          <w:spacing w:val="-2"/>
          <w:w w:val="110"/>
          <w:sz w:val="18"/>
          <w:szCs w:val="18"/>
        </w:rPr>
        <w:t xml:space="preserve"> </w:t>
      </w:r>
      <w:r>
        <w:rPr>
          <w:w w:val="110"/>
          <w:sz w:val="18"/>
          <w:szCs w:val="18"/>
        </w:rPr>
        <w:t>the</w:t>
      </w:r>
      <w:r>
        <w:rPr>
          <w:spacing w:val="6"/>
          <w:w w:val="110"/>
          <w:sz w:val="18"/>
          <w:szCs w:val="18"/>
        </w:rPr>
        <w:t xml:space="preserve"> </w:t>
      </w:r>
      <w:r>
        <w:rPr>
          <w:w w:val="110"/>
          <w:sz w:val="18"/>
          <w:szCs w:val="18"/>
        </w:rPr>
        <w:t>construct</w:t>
      </w:r>
      <w:r>
        <w:rPr>
          <w:spacing w:val="-1"/>
          <w:w w:val="110"/>
          <w:sz w:val="18"/>
          <w:szCs w:val="18"/>
        </w:rPr>
        <w:t xml:space="preserve"> </w:t>
      </w:r>
      <w:r>
        <w:rPr>
          <w:w w:val="110"/>
          <w:sz w:val="18"/>
          <w:szCs w:val="18"/>
        </w:rPr>
        <w:t>validity</w:t>
      </w:r>
      <w:r>
        <w:rPr>
          <w:spacing w:val="-1"/>
          <w:w w:val="110"/>
          <w:sz w:val="18"/>
          <w:szCs w:val="18"/>
        </w:rPr>
        <w:t xml:space="preserve"> </w:t>
      </w:r>
      <w:r>
        <w:rPr>
          <w:w w:val="110"/>
          <w:sz w:val="18"/>
          <w:szCs w:val="18"/>
        </w:rPr>
        <w:t>and</w:t>
      </w:r>
      <w:r>
        <w:rPr>
          <w:spacing w:val="-1"/>
          <w:w w:val="110"/>
          <w:sz w:val="18"/>
          <w:szCs w:val="18"/>
        </w:rPr>
        <w:t xml:space="preserve"> </w:t>
      </w:r>
      <w:r>
        <w:rPr>
          <w:w w:val="110"/>
          <w:sz w:val="18"/>
          <w:szCs w:val="18"/>
        </w:rPr>
        <w:t>the</w:t>
      </w:r>
      <w:r>
        <w:rPr>
          <w:spacing w:val="-1"/>
          <w:w w:val="110"/>
          <w:sz w:val="18"/>
          <w:szCs w:val="18"/>
        </w:rPr>
        <w:t xml:space="preserve"> </w:t>
      </w:r>
      <w:r>
        <w:rPr>
          <w:w w:val="110"/>
          <w:sz w:val="18"/>
          <w:szCs w:val="18"/>
        </w:rPr>
        <w:t>reliability</w:t>
      </w:r>
      <w:r>
        <w:rPr>
          <w:spacing w:val="-1"/>
          <w:w w:val="110"/>
          <w:sz w:val="18"/>
          <w:szCs w:val="18"/>
        </w:rPr>
        <w:t xml:space="preserve"> </w:t>
      </w:r>
      <w:r>
        <w:rPr>
          <w:w w:val="110"/>
          <w:sz w:val="18"/>
          <w:szCs w:val="18"/>
        </w:rPr>
        <w:t>of</w:t>
      </w:r>
      <w:r>
        <w:rPr>
          <w:spacing w:val="-1"/>
          <w:w w:val="110"/>
          <w:sz w:val="18"/>
          <w:szCs w:val="18"/>
        </w:rPr>
        <w:t xml:space="preserve"> </w:t>
      </w:r>
      <w:r>
        <w:rPr>
          <w:w w:val="110"/>
          <w:sz w:val="18"/>
          <w:szCs w:val="18"/>
        </w:rPr>
        <w:t>the</w:t>
      </w:r>
      <w:r>
        <w:rPr>
          <w:spacing w:val="-1"/>
          <w:w w:val="110"/>
          <w:sz w:val="18"/>
          <w:szCs w:val="18"/>
        </w:rPr>
        <w:t xml:space="preserve"> </w:t>
      </w:r>
      <w:r>
        <w:rPr>
          <w:w w:val="110"/>
          <w:sz w:val="18"/>
          <w:szCs w:val="18"/>
        </w:rPr>
        <w:t>PIQ.</w:t>
      </w:r>
      <w:r>
        <w:rPr>
          <w:spacing w:val="-1"/>
          <w:w w:val="110"/>
          <w:sz w:val="18"/>
          <w:szCs w:val="18"/>
        </w:rPr>
        <w:t xml:space="preserve"> </w:t>
      </w:r>
      <w:r>
        <w:rPr>
          <w:w w:val="110"/>
          <w:sz w:val="18"/>
          <w:szCs w:val="18"/>
        </w:rPr>
        <w:t>For</w:t>
      </w:r>
      <w:r>
        <w:rPr>
          <w:spacing w:val="-1"/>
          <w:w w:val="110"/>
          <w:sz w:val="18"/>
          <w:szCs w:val="18"/>
        </w:rPr>
        <w:t xml:space="preserve"> </w:t>
      </w:r>
      <w:r>
        <w:rPr>
          <w:w w:val="110"/>
          <w:sz w:val="18"/>
          <w:szCs w:val="18"/>
        </w:rPr>
        <w:t>this</w:t>
      </w:r>
      <w:r>
        <w:rPr>
          <w:spacing w:val="-1"/>
          <w:w w:val="110"/>
          <w:sz w:val="18"/>
          <w:szCs w:val="18"/>
        </w:rPr>
        <w:t xml:space="preserve"> </w:t>
      </w:r>
      <w:r>
        <w:rPr>
          <w:w w:val="110"/>
          <w:sz w:val="18"/>
          <w:szCs w:val="18"/>
        </w:rPr>
        <w:t>reason,</w:t>
      </w:r>
      <w:r>
        <w:rPr>
          <w:spacing w:val="-1"/>
          <w:w w:val="110"/>
          <w:sz w:val="18"/>
          <w:szCs w:val="18"/>
        </w:rPr>
        <w:t xml:space="preserve"> </w:t>
      </w:r>
      <w:r>
        <w:rPr>
          <w:w w:val="110"/>
          <w:sz w:val="18"/>
          <w:szCs w:val="18"/>
        </w:rPr>
        <w:t>it</w:t>
      </w:r>
      <w:r>
        <w:rPr>
          <w:spacing w:val="-1"/>
          <w:w w:val="110"/>
          <w:sz w:val="18"/>
          <w:szCs w:val="18"/>
        </w:rPr>
        <w:t xml:space="preserve"> </w:t>
      </w:r>
      <w:r>
        <w:rPr>
          <w:w w:val="110"/>
          <w:sz w:val="18"/>
          <w:szCs w:val="18"/>
        </w:rPr>
        <w:t>can</w:t>
      </w:r>
      <w:r>
        <w:rPr>
          <w:spacing w:val="-1"/>
          <w:w w:val="110"/>
          <w:sz w:val="18"/>
          <w:szCs w:val="18"/>
        </w:rPr>
        <w:t xml:space="preserve"> </w:t>
      </w:r>
      <w:r>
        <w:rPr>
          <w:w w:val="110"/>
          <w:sz w:val="18"/>
          <w:szCs w:val="18"/>
        </w:rPr>
        <w:t>be</w:t>
      </w:r>
      <w:r>
        <w:rPr>
          <w:spacing w:val="-1"/>
          <w:w w:val="110"/>
          <w:sz w:val="18"/>
          <w:szCs w:val="18"/>
        </w:rPr>
        <w:t xml:space="preserve"> </w:t>
      </w:r>
      <w:r>
        <w:rPr>
          <w:w w:val="110"/>
          <w:sz w:val="18"/>
          <w:szCs w:val="18"/>
        </w:rPr>
        <w:t>seen</w:t>
      </w:r>
      <w:r>
        <w:rPr>
          <w:spacing w:val="-1"/>
          <w:w w:val="110"/>
          <w:sz w:val="18"/>
          <w:szCs w:val="18"/>
        </w:rPr>
        <w:t xml:space="preserve"> </w:t>
      </w:r>
      <w:r>
        <w:rPr>
          <w:w w:val="110"/>
          <w:sz w:val="18"/>
          <w:szCs w:val="18"/>
        </w:rPr>
        <w:t>as</w:t>
      </w:r>
      <w:r>
        <w:rPr>
          <w:spacing w:val="-1"/>
          <w:w w:val="110"/>
          <w:sz w:val="18"/>
          <w:szCs w:val="18"/>
        </w:rPr>
        <w:t xml:space="preserve"> </w:t>
      </w:r>
      <w:r>
        <w:rPr>
          <w:w w:val="110"/>
          <w:sz w:val="18"/>
          <w:szCs w:val="18"/>
        </w:rPr>
        <w:t>a</w:t>
      </w:r>
      <w:r>
        <w:rPr>
          <w:spacing w:val="-1"/>
          <w:w w:val="110"/>
          <w:sz w:val="18"/>
          <w:szCs w:val="18"/>
        </w:rPr>
        <w:t xml:space="preserve"> </w:t>
      </w:r>
      <w:r>
        <w:rPr>
          <w:w w:val="110"/>
          <w:sz w:val="18"/>
          <w:szCs w:val="18"/>
        </w:rPr>
        <w:t>useful</w:t>
      </w:r>
      <w:r>
        <w:rPr>
          <w:spacing w:val="-1"/>
          <w:w w:val="110"/>
          <w:sz w:val="18"/>
          <w:szCs w:val="18"/>
        </w:rPr>
        <w:t xml:space="preserve"> </w:t>
      </w:r>
      <w:r>
        <w:rPr>
          <w:w w:val="110"/>
          <w:sz w:val="18"/>
          <w:szCs w:val="18"/>
        </w:rPr>
        <w:t>addition</w:t>
      </w:r>
      <w:r>
        <w:rPr>
          <w:spacing w:val="7"/>
          <w:w w:val="110"/>
          <w:sz w:val="18"/>
          <w:szCs w:val="18"/>
        </w:rPr>
        <w:t xml:space="preserve"> </w:t>
      </w:r>
      <w:r>
        <w:rPr>
          <w:w w:val="110"/>
          <w:sz w:val="18"/>
          <w:szCs w:val="18"/>
        </w:rPr>
        <w:t>to</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psychological</w:t>
      </w:r>
      <w:r>
        <w:rPr>
          <w:spacing w:val="-2"/>
          <w:w w:val="110"/>
          <w:sz w:val="18"/>
          <w:szCs w:val="18"/>
        </w:rPr>
        <w:t xml:space="preserve"> </w:t>
      </w:r>
      <w:r>
        <w:rPr>
          <w:w w:val="110"/>
          <w:sz w:val="18"/>
          <w:szCs w:val="18"/>
        </w:rPr>
        <w:t>assessment</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psychotherapeutic</w:t>
      </w:r>
      <w:r>
        <w:rPr>
          <w:spacing w:val="-2"/>
          <w:w w:val="110"/>
          <w:sz w:val="18"/>
          <w:szCs w:val="18"/>
        </w:rPr>
        <w:t xml:space="preserve"> </w:t>
      </w:r>
      <w:r>
        <w:rPr>
          <w:w w:val="110"/>
          <w:sz w:val="18"/>
          <w:szCs w:val="18"/>
        </w:rPr>
        <w:t>settings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survivors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war</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violence.</w:t>
      </w:r>
      <w:r>
        <w:rPr>
          <w:spacing w:val="10"/>
          <w:w w:val="110"/>
          <w:sz w:val="18"/>
          <w:szCs w:val="18"/>
        </w:rPr>
        <w:t xml:space="preserve"> </w:t>
      </w:r>
      <w:r>
        <w:rPr>
          <w:w w:val="110"/>
          <w:sz w:val="18"/>
          <w:szCs w:val="18"/>
        </w:rPr>
        <w:t>In</w:t>
      </w:r>
      <w:r>
        <w:rPr>
          <w:spacing w:val="4"/>
          <w:w w:val="110"/>
          <w:sz w:val="18"/>
          <w:szCs w:val="18"/>
        </w:rPr>
        <w:t xml:space="preserve"> </w:t>
      </w:r>
      <w:r>
        <w:rPr>
          <w:w w:val="110"/>
          <w:sz w:val="18"/>
          <w:szCs w:val="18"/>
        </w:rPr>
        <w:t>conclusion,</w:t>
      </w:r>
      <w:r>
        <w:rPr>
          <w:spacing w:val="7"/>
          <w:w w:val="110"/>
          <w:sz w:val="18"/>
          <w:szCs w:val="18"/>
        </w:rPr>
        <w:t xml:space="preserve"> </w:t>
      </w:r>
      <w:r>
        <w:rPr>
          <w:w w:val="110"/>
          <w:sz w:val="18"/>
          <w:szCs w:val="18"/>
        </w:rPr>
        <w:t>and</w:t>
      </w:r>
      <w:r>
        <w:rPr>
          <w:spacing w:val="5"/>
          <w:w w:val="110"/>
          <w:sz w:val="18"/>
          <w:szCs w:val="18"/>
        </w:rPr>
        <w:t xml:space="preserve"> </w:t>
      </w:r>
      <w:r>
        <w:rPr>
          <w:w w:val="110"/>
          <w:sz w:val="18"/>
          <w:szCs w:val="18"/>
        </w:rPr>
        <w:t>based</w:t>
      </w:r>
      <w:r>
        <w:rPr>
          <w:spacing w:val="5"/>
          <w:w w:val="110"/>
          <w:sz w:val="18"/>
          <w:szCs w:val="18"/>
        </w:rPr>
        <w:t xml:space="preserve"> </w:t>
      </w:r>
      <w:r>
        <w:rPr>
          <w:w w:val="110"/>
          <w:sz w:val="18"/>
          <w:szCs w:val="18"/>
        </w:rPr>
        <w:t>on</w:t>
      </w:r>
      <w:r>
        <w:rPr>
          <w:spacing w:val="5"/>
          <w:w w:val="110"/>
          <w:sz w:val="18"/>
          <w:szCs w:val="18"/>
        </w:rPr>
        <w:t xml:space="preserve"> </w:t>
      </w:r>
      <w:r>
        <w:rPr>
          <w:w w:val="110"/>
          <w:sz w:val="18"/>
          <w:szCs w:val="18"/>
        </w:rPr>
        <w:t>the</w:t>
      </w:r>
      <w:r>
        <w:rPr>
          <w:spacing w:val="5"/>
          <w:w w:val="110"/>
          <w:sz w:val="18"/>
          <w:szCs w:val="18"/>
        </w:rPr>
        <w:t xml:space="preserve"> </w:t>
      </w:r>
      <w:r>
        <w:rPr>
          <w:w w:val="110"/>
          <w:sz w:val="18"/>
          <w:szCs w:val="18"/>
        </w:rPr>
        <w:t>PIQ,</w:t>
      </w:r>
      <w:r>
        <w:rPr>
          <w:spacing w:val="5"/>
          <w:w w:val="110"/>
          <w:sz w:val="18"/>
          <w:szCs w:val="18"/>
        </w:rPr>
        <w:t xml:space="preserve"> </w:t>
      </w:r>
      <w:r>
        <w:rPr>
          <w:w w:val="110"/>
          <w:sz w:val="18"/>
          <w:szCs w:val="18"/>
        </w:rPr>
        <w:t>we</w:t>
      </w:r>
      <w:r>
        <w:rPr>
          <w:spacing w:val="5"/>
          <w:w w:val="110"/>
          <w:sz w:val="18"/>
          <w:szCs w:val="18"/>
        </w:rPr>
        <w:t xml:space="preserve"> </w:t>
      </w:r>
      <w:r>
        <w:rPr>
          <w:w w:val="110"/>
          <w:sz w:val="18"/>
          <w:szCs w:val="18"/>
        </w:rPr>
        <w:lastRenderedPageBreak/>
        <w:t>suggest</w:t>
      </w:r>
      <w:r>
        <w:rPr>
          <w:spacing w:val="5"/>
          <w:w w:val="110"/>
          <w:sz w:val="18"/>
          <w:szCs w:val="18"/>
        </w:rPr>
        <w:t xml:space="preserve"> </w:t>
      </w:r>
      <w:r>
        <w:rPr>
          <w:w w:val="110"/>
          <w:sz w:val="18"/>
          <w:szCs w:val="18"/>
        </w:rPr>
        <w:t>the</w:t>
      </w:r>
      <w:r>
        <w:rPr>
          <w:spacing w:val="5"/>
          <w:w w:val="110"/>
          <w:sz w:val="18"/>
          <w:szCs w:val="18"/>
        </w:rPr>
        <w:t xml:space="preserve"> </w:t>
      </w:r>
      <w:r>
        <w:rPr>
          <w:w w:val="110"/>
          <w:sz w:val="18"/>
          <w:szCs w:val="18"/>
        </w:rPr>
        <w:t>development</w:t>
      </w:r>
      <w:r>
        <w:rPr>
          <w:spacing w:val="5"/>
          <w:w w:val="110"/>
          <w:sz w:val="18"/>
          <w:szCs w:val="18"/>
        </w:rPr>
        <w:t xml:space="preserve"> </w:t>
      </w:r>
      <w:r>
        <w:rPr>
          <w:w w:val="110"/>
          <w:sz w:val="18"/>
          <w:szCs w:val="18"/>
        </w:rPr>
        <w:t>of</w:t>
      </w:r>
      <w:r>
        <w:rPr>
          <w:spacing w:val="5"/>
          <w:w w:val="110"/>
          <w:sz w:val="18"/>
          <w:szCs w:val="18"/>
        </w:rPr>
        <w:t xml:space="preserve"> </w:t>
      </w:r>
      <w:r>
        <w:rPr>
          <w:w w:val="110"/>
          <w:sz w:val="18"/>
          <w:szCs w:val="18"/>
        </w:rPr>
        <w:t>a</w:t>
      </w:r>
      <w:r>
        <w:rPr>
          <w:spacing w:val="5"/>
          <w:w w:val="110"/>
          <w:sz w:val="18"/>
          <w:szCs w:val="18"/>
        </w:rPr>
        <w:t xml:space="preserve"> </w:t>
      </w:r>
      <w:r>
        <w:rPr>
          <w:w w:val="110"/>
          <w:sz w:val="18"/>
          <w:szCs w:val="18"/>
        </w:rPr>
        <w:t>new</w:t>
      </w:r>
      <w:r>
        <w:rPr>
          <w:spacing w:val="5"/>
          <w:w w:val="110"/>
          <w:sz w:val="18"/>
          <w:szCs w:val="18"/>
        </w:rPr>
        <w:t xml:space="preserve"> </w:t>
      </w:r>
      <w:r>
        <w:rPr>
          <w:w w:val="110"/>
          <w:sz w:val="18"/>
          <w:szCs w:val="18"/>
        </w:rPr>
        <w:t>set</w:t>
      </w:r>
      <w:r>
        <w:rPr>
          <w:spacing w:val="5"/>
          <w:w w:val="110"/>
          <w:sz w:val="18"/>
          <w:szCs w:val="18"/>
        </w:rPr>
        <w:t xml:space="preserve"> </w:t>
      </w:r>
      <w:r>
        <w:rPr>
          <w:w w:val="110"/>
          <w:sz w:val="18"/>
          <w:szCs w:val="18"/>
        </w:rPr>
        <w:t>of</w:t>
      </w:r>
      <w:r>
        <w:rPr>
          <w:spacing w:val="5"/>
          <w:w w:val="110"/>
          <w:sz w:val="18"/>
          <w:szCs w:val="18"/>
        </w:rPr>
        <w:t xml:space="preserve"> </w:t>
      </w:r>
      <w:r>
        <w:rPr>
          <w:w w:val="110"/>
          <w:sz w:val="18"/>
          <w:szCs w:val="18"/>
        </w:rPr>
        <w:t>therapy</w:t>
      </w:r>
      <w:r>
        <w:rPr>
          <w:spacing w:val="5"/>
          <w:w w:val="110"/>
          <w:sz w:val="18"/>
          <w:szCs w:val="18"/>
        </w:rPr>
        <w:t xml:space="preserve"> </w:t>
      </w:r>
      <w:r>
        <w:rPr>
          <w:w w:val="110"/>
          <w:sz w:val="18"/>
          <w:szCs w:val="18"/>
        </w:rPr>
        <w:t>modules</w:t>
      </w:r>
      <w:r>
        <w:rPr>
          <w:spacing w:val="6"/>
          <w:w w:val="110"/>
          <w:sz w:val="18"/>
          <w:szCs w:val="18"/>
        </w:rPr>
        <w:t xml:space="preserve"> </w:t>
      </w:r>
      <w:r>
        <w:rPr>
          <w:w w:val="110"/>
          <w:sz w:val="18"/>
          <w:szCs w:val="18"/>
        </w:rPr>
        <w:t>with</w:t>
      </w:r>
      <w:r>
        <w:rPr>
          <w:spacing w:val="-2"/>
          <w:w w:val="110"/>
          <w:sz w:val="18"/>
          <w:szCs w:val="18"/>
        </w:rPr>
        <w:t xml:space="preserve"> </w:t>
      </w:r>
      <w:r>
        <w:rPr>
          <w:w w:val="110"/>
          <w:sz w:val="18"/>
          <w:szCs w:val="18"/>
        </w:rPr>
        <w:t>worksheets,</w:t>
      </w:r>
      <w:r>
        <w:rPr>
          <w:spacing w:val="-2"/>
          <w:w w:val="110"/>
          <w:sz w:val="18"/>
          <w:szCs w:val="18"/>
        </w:rPr>
        <w:t xml:space="preserve"> </w:t>
      </w:r>
      <w:r>
        <w:rPr>
          <w:w w:val="110"/>
          <w:sz w:val="18"/>
          <w:szCs w:val="18"/>
        </w:rPr>
        <w:t>focusing</w:t>
      </w:r>
      <w:r>
        <w:rPr>
          <w:spacing w:val="-2"/>
          <w:w w:val="110"/>
          <w:sz w:val="18"/>
          <w:szCs w:val="18"/>
        </w:rPr>
        <w:t xml:space="preserve"> </w:t>
      </w:r>
      <w:r>
        <w:rPr>
          <w:w w:val="110"/>
          <w:sz w:val="18"/>
          <w:szCs w:val="18"/>
        </w:rPr>
        <w:t>on</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perception,</w:t>
      </w:r>
      <w:r>
        <w:rPr>
          <w:spacing w:val="-2"/>
          <w:w w:val="110"/>
          <w:sz w:val="18"/>
          <w:szCs w:val="18"/>
        </w:rPr>
        <w:t xml:space="preserve"> </w:t>
      </w:r>
      <w:r>
        <w:rPr>
          <w:w w:val="110"/>
          <w:sz w:val="18"/>
          <w:szCs w:val="18"/>
        </w:rPr>
        <w:t>dealing,</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understanding</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feeling</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injustice</w:t>
      </w:r>
      <w:r>
        <w:rPr>
          <w:spacing w:val="-2"/>
          <w:w w:val="110"/>
          <w:sz w:val="18"/>
          <w:szCs w:val="18"/>
        </w:rPr>
        <w:t xml:space="preserve"> </w:t>
      </w:r>
      <w:r>
        <w:rPr>
          <w:w w:val="110"/>
          <w:sz w:val="18"/>
          <w:szCs w:val="18"/>
        </w:rPr>
        <w:t>as</w:t>
      </w:r>
      <w:r>
        <w:rPr>
          <w:spacing w:val="-2"/>
          <w:w w:val="110"/>
          <w:sz w:val="18"/>
          <w:szCs w:val="18"/>
        </w:rPr>
        <w:t xml:space="preserve"> </w:t>
      </w:r>
      <w:r>
        <w:rPr>
          <w:w w:val="110"/>
          <w:sz w:val="18"/>
          <w:szCs w:val="18"/>
        </w:rPr>
        <w:t>an</w:t>
      </w:r>
      <w:r>
        <w:rPr>
          <w:spacing w:val="5"/>
          <w:w w:val="110"/>
          <w:sz w:val="18"/>
          <w:szCs w:val="18"/>
        </w:rPr>
        <w:t xml:space="preserve"> </w:t>
      </w:r>
      <w:r>
        <w:rPr>
          <w:w w:val="110"/>
          <w:sz w:val="18"/>
          <w:szCs w:val="18"/>
        </w:rPr>
        <w:t>addition</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existing</w:t>
      </w:r>
      <w:r>
        <w:rPr>
          <w:spacing w:val="-2"/>
          <w:w w:val="110"/>
          <w:sz w:val="18"/>
          <w:szCs w:val="18"/>
        </w:rPr>
        <w:t xml:space="preserve"> </w:t>
      </w:r>
      <w:r>
        <w:rPr>
          <w:w w:val="110"/>
          <w:sz w:val="18"/>
          <w:szCs w:val="18"/>
        </w:rPr>
        <w:t>trauma</w:t>
      </w:r>
      <w:r>
        <w:rPr>
          <w:spacing w:val="-2"/>
          <w:w w:val="110"/>
          <w:sz w:val="18"/>
          <w:szCs w:val="18"/>
        </w:rPr>
        <w:t xml:space="preserve"> </w:t>
      </w:r>
      <w:r>
        <w:rPr>
          <w:w w:val="110"/>
          <w:sz w:val="18"/>
          <w:szCs w:val="18"/>
        </w:rPr>
        <w:t>therapy</w:t>
      </w:r>
      <w:r>
        <w:rPr>
          <w:spacing w:val="-2"/>
          <w:w w:val="110"/>
          <w:sz w:val="18"/>
          <w:szCs w:val="18"/>
        </w:rPr>
        <w:t xml:space="preserve"> </w:t>
      </w:r>
      <w:r>
        <w:rPr>
          <w:w w:val="110"/>
          <w:sz w:val="18"/>
          <w:szCs w:val="18"/>
        </w:rPr>
        <w:t>manual</w:t>
      </w:r>
      <w:r>
        <w:rPr>
          <w:spacing w:val="-2"/>
          <w:w w:val="110"/>
          <w:sz w:val="18"/>
          <w:szCs w:val="18"/>
        </w:rPr>
        <w:t xml:space="preserve"> </w:t>
      </w:r>
      <w:r>
        <w:rPr>
          <w:w w:val="110"/>
          <w:sz w:val="18"/>
          <w:szCs w:val="18"/>
        </w:rPr>
        <w:t>for</w:t>
      </w:r>
      <w:r>
        <w:rPr>
          <w:spacing w:val="-2"/>
          <w:w w:val="110"/>
          <w:sz w:val="18"/>
          <w:szCs w:val="18"/>
        </w:rPr>
        <w:t xml:space="preserve"> </w:t>
      </w:r>
      <w:r>
        <w:rPr>
          <w:w w:val="110"/>
          <w:sz w:val="18"/>
          <w:szCs w:val="18"/>
        </w:rPr>
        <w:t>therapy</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war</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conflict</w:t>
      </w:r>
      <w:r>
        <w:rPr>
          <w:spacing w:val="-2"/>
          <w:w w:val="110"/>
          <w:sz w:val="18"/>
          <w:szCs w:val="18"/>
        </w:rPr>
        <w:t xml:space="preserve"> </w:t>
      </w:r>
      <w:r>
        <w:rPr>
          <w:w w:val="110"/>
          <w:sz w:val="18"/>
          <w:szCs w:val="18"/>
        </w:rPr>
        <w:t>areas.</w:t>
      </w:r>
    </w:p>
    <w:p w14:paraId="51F945CB" w14:textId="77777777" w:rsidR="00EC38B8" w:rsidRDefault="00EC38B8" w:rsidP="00EC38B8">
      <w:pPr>
        <w:pStyle w:val="BodyText"/>
        <w:kinsoku w:val="0"/>
        <w:overflowPunct w:val="0"/>
        <w:spacing w:before="46"/>
        <w:rPr>
          <w:sz w:val="18"/>
          <w:szCs w:val="18"/>
        </w:rPr>
      </w:pPr>
    </w:p>
    <w:p w14:paraId="62F75995" w14:textId="77777777" w:rsidR="00EC38B8" w:rsidRDefault="00EC38B8" w:rsidP="00EC38B8">
      <w:pPr>
        <w:pStyle w:val="BodyText"/>
        <w:kinsoku w:val="0"/>
        <w:overflowPunct w:val="0"/>
        <w:spacing w:line="300" w:lineRule="auto"/>
        <w:ind w:left="7" w:right="8"/>
        <w:jc w:val="both"/>
        <w:rPr>
          <w:w w:val="110"/>
          <w:sz w:val="18"/>
          <w:szCs w:val="18"/>
        </w:rPr>
      </w:pPr>
      <w:r>
        <w:rPr>
          <w:b/>
          <w:bCs/>
          <w:w w:val="110"/>
          <w:sz w:val="18"/>
          <w:szCs w:val="18"/>
        </w:rPr>
        <w:t>Keywords:</w:t>
      </w:r>
      <w:r>
        <w:rPr>
          <w:b/>
          <w:bCs/>
          <w:spacing w:val="40"/>
          <w:w w:val="110"/>
          <w:sz w:val="18"/>
          <w:szCs w:val="18"/>
        </w:rPr>
        <w:t xml:space="preserve">  </w:t>
      </w:r>
      <w:r>
        <w:rPr>
          <w:w w:val="110"/>
          <w:sz w:val="18"/>
          <w:szCs w:val="18"/>
        </w:rPr>
        <w:t>injustice;</w:t>
      </w:r>
      <w:r>
        <w:rPr>
          <w:spacing w:val="80"/>
          <w:w w:val="110"/>
          <w:sz w:val="18"/>
          <w:szCs w:val="18"/>
        </w:rPr>
        <w:t xml:space="preserve"> </w:t>
      </w:r>
      <w:r>
        <w:rPr>
          <w:w w:val="110"/>
          <w:sz w:val="18"/>
          <w:szCs w:val="18"/>
        </w:rPr>
        <w:t>trauma;</w:t>
      </w:r>
      <w:r>
        <w:rPr>
          <w:spacing w:val="80"/>
          <w:w w:val="110"/>
          <w:sz w:val="18"/>
          <w:szCs w:val="18"/>
        </w:rPr>
        <w:t xml:space="preserve"> </w:t>
      </w:r>
      <w:r>
        <w:rPr>
          <w:w w:val="110"/>
          <w:sz w:val="18"/>
          <w:szCs w:val="18"/>
        </w:rPr>
        <w:t>war;</w:t>
      </w:r>
      <w:r>
        <w:rPr>
          <w:spacing w:val="80"/>
          <w:w w:val="110"/>
          <w:sz w:val="18"/>
          <w:szCs w:val="18"/>
        </w:rPr>
        <w:t xml:space="preserve"> </w:t>
      </w:r>
      <w:r>
        <w:rPr>
          <w:w w:val="110"/>
          <w:sz w:val="18"/>
          <w:szCs w:val="18"/>
        </w:rPr>
        <w:t>crisis;</w:t>
      </w:r>
      <w:r>
        <w:rPr>
          <w:spacing w:val="80"/>
          <w:w w:val="110"/>
          <w:sz w:val="18"/>
          <w:szCs w:val="18"/>
        </w:rPr>
        <w:t xml:space="preserve"> </w:t>
      </w:r>
      <w:r>
        <w:rPr>
          <w:w w:val="110"/>
          <w:sz w:val="18"/>
          <w:szCs w:val="18"/>
        </w:rPr>
        <w:t>PTSD;</w:t>
      </w:r>
      <w:r>
        <w:rPr>
          <w:spacing w:val="79"/>
          <w:w w:val="110"/>
          <w:sz w:val="18"/>
          <w:szCs w:val="18"/>
        </w:rPr>
        <w:t xml:space="preserve"> </w:t>
      </w:r>
      <w:r>
        <w:rPr>
          <w:w w:val="110"/>
          <w:sz w:val="18"/>
          <w:szCs w:val="18"/>
        </w:rPr>
        <w:t>psychotherapy;</w:t>
      </w:r>
      <w:r>
        <w:rPr>
          <w:spacing w:val="80"/>
          <w:w w:val="110"/>
          <w:sz w:val="18"/>
          <w:szCs w:val="18"/>
        </w:rPr>
        <w:t xml:space="preserve"> </w:t>
      </w:r>
      <w:r>
        <w:rPr>
          <w:w w:val="110"/>
          <w:sz w:val="18"/>
          <w:szCs w:val="18"/>
        </w:rPr>
        <w:t>inventory;</w:t>
      </w:r>
      <w:r>
        <w:rPr>
          <w:spacing w:val="80"/>
          <w:w w:val="110"/>
          <w:sz w:val="18"/>
          <w:szCs w:val="18"/>
        </w:rPr>
        <w:t xml:space="preserve"> </w:t>
      </w:r>
      <w:r>
        <w:rPr>
          <w:w w:val="110"/>
          <w:sz w:val="18"/>
          <w:szCs w:val="18"/>
        </w:rPr>
        <w:t>diagnostics; justice;</w:t>
      </w:r>
      <w:r>
        <w:rPr>
          <w:spacing w:val="-2"/>
          <w:w w:val="110"/>
          <w:sz w:val="18"/>
          <w:szCs w:val="18"/>
        </w:rPr>
        <w:t xml:space="preserve"> </w:t>
      </w:r>
      <w:r>
        <w:rPr>
          <w:w w:val="110"/>
          <w:sz w:val="18"/>
          <w:szCs w:val="18"/>
        </w:rPr>
        <w:t>violence</w:t>
      </w:r>
    </w:p>
    <w:p w14:paraId="463484FE" w14:textId="77777777" w:rsidR="00EC38B8" w:rsidRDefault="00EC38B8" w:rsidP="00EC38B8">
      <w:pPr>
        <w:pStyle w:val="BodyText"/>
        <w:kinsoku w:val="0"/>
        <w:overflowPunct w:val="0"/>
        <w:rPr>
          <w:sz w:val="18"/>
          <w:szCs w:val="18"/>
        </w:rPr>
      </w:pPr>
    </w:p>
    <w:p w14:paraId="67DED246" w14:textId="77777777" w:rsidR="00EC38B8" w:rsidRDefault="00EC38B8" w:rsidP="00EC38B8">
      <w:pPr>
        <w:pStyle w:val="Heading1"/>
        <w:kinsoku w:val="0"/>
        <w:overflowPunct w:val="0"/>
        <w:ind w:left="7"/>
      </w:pPr>
      <w:bookmarkStart w:id="39" w:name="Introduction "/>
      <w:bookmarkEnd w:id="39"/>
      <w:r>
        <w:t>1. Introduction</w:t>
      </w:r>
    </w:p>
    <w:p w14:paraId="6A35A4A3" w14:textId="77777777" w:rsidR="00EC38B8" w:rsidRDefault="00EC38B8" w:rsidP="00EC38B8">
      <w:pPr>
        <w:pStyle w:val="BodyText"/>
        <w:kinsoku w:val="0"/>
        <w:overflowPunct w:val="0"/>
        <w:spacing w:before="81" w:line="261" w:lineRule="auto"/>
        <w:ind w:left="7" w:firstLine="425"/>
        <w:jc w:val="both"/>
        <w:rPr>
          <w:color w:val="000000"/>
          <w:w w:val="110"/>
        </w:rPr>
      </w:pPr>
      <w:r>
        <w:rPr>
          <w:w w:val="110"/>
        </w:rPr>
        <w:t>People</w:t>
      </w:r>
      <w:r>
        <w:rPr>
          <w:spacing w:val="12"/>
          <w:w w:val="110"/>
        </w:rPr>
        <w:t xml:space="preserve"> </w:t>
      </w:r>
      <w:r>
        <w:rPr>
          <w:w w:val="110"/>
        </w:rPr>
        <w:t>perceive</w:t>
      </w:r>
      <w:r>
        <w:rPr>
          <w:spacing w:val="12"/>
          <w:w w:val="110"/>
        </w:rPr>
        <w:t xml:space="preserve"> </w:t>
      </w:r>
      <w:r>
        <w:rPr>
          <w:w w:val="110"/>
        </w:rPr>
        <w:t>different</w:t>
      </w:r>
      <w:r>
        <w:rPr>
          <w:spacing w:val="12"/>
          <w:w w:val="110"/>
        </w:rPr>
        <w:t xml:space="preserve"> </w:t>
      </w:r>
      <w:r>
        <w:rPr>
          <w:w w:val="110"/>
        </w:rPr>
        <w:t>actions</w:t>
      </w:r>
      <w:r>
        <w:rPr>
          <w:spacing w:val="12"/>
          <w:w w:val="110"/>
        </w:rPr>
        <w:t xml:space="preserve"> </w:t>
      </w:r>
      <w:r>
        <w:rPr>
          <w:w w:val="110"/>
        </w:rPr>
        <w:t>as</w:t>
      </w:r>
      <w:r>
        <w:rPr>
          <w:spacing w:val="12"/>
          <w:w w:val="110"/>
        </w:rPr>
        <w:t xml:space="preserve"> </w:t>
      </w:r>
      <w:r>
        <w:rPr>
          <w:w w:val="110"/>
        </w:rPr>
        <w:t>unjust</w:t>
      </w:r>
      <w:r>
        <w:rPr>
          <w:spacing w:val="12"/>
          <w:w w:val="110"/>
        </w:rPr>
        <w:t xml:space="preserve"> </w:t>
      </w:r>
      <w:r>
        <w:rPr>
          <w:w w:val="110"/>
        </w:rPr>
        <w:t>and</w:t>
      </w:r>
      <w:r>
        <w:rPr>
          <w:spacing w:val="12"/>
          <w:w w:val="110"/>
        </w:rPr>
        <w:t xml:space="preserve"> </w:t>
      </w:r>
      <w:r>
        <w:rPr>
          <w:w w:val="110"/>
        </w:rPr>
        <w:t>react</w:t>
      </w:r>
      <w:r>
        <w:rPr>
          <w:spacing w:val="12"/>
          <w:w w:val="110"/>
        </w:rPr>
        <w:t xml:space="preserve"> </w:t>
      </w:r>
      <w:r>
        <w:rPr>
          <w:w w:val="110"/>
        </w:rPr>
        <w:t>differently</w:t>
      </w:r>
      <w:r>
        <w:rPr>
          <w:spacing w:val="12"/>
          <w:w w:val="110"/>
        </w:rPr>
        <w:t xml:space="preserve"> </w:t>
      </w:r>
      <w:r>
        <w:rPr>
          <w:w w:val="110"/>
        </w:rPr>
        <w:t>to</w:t>
      </w:r>
      <w:r>
        <w:rPr>
          <w:spacing w:val="12"/>
          <w:w w:val="110"/>
        </w:rPr>
        <w:t xml:space="preserve"> </w:t>
      </w:r>
      <w:r>
        <w:rPr>
          <w:w w:val="110"/>
        </w:rPr>
        <w:t>injustice</w:t>
      </w:r>
      <w:r>
        <w:rPr>
          <w:spacing w:val="12"/>
          <w:w w:val="110"/>
        </w:rPr>
        <w:t xml:space="preserve"> </w:t>
      </w:r>
      <w:r>
        <w:rPr>
          <w:w w:val="110"/>
        </w:rPr>
        <w:t>experi-</w:t>
      </w:r>
      <w:r>
        <w:rPr>
          <w:spacing w:val="8"/>
          <w:w w:val="110"/>
        </w:rPr>
        <w:t xml:space="preserve"> </w:t>
      </w:r>
      <w:r>
        <w:rPr>
          <w:w w:val="110"/>
        </w:rPr>
        <w:t>ences</w:t>
      </w:r>
      <w:r>
        <w:rPr>
          <w:spacing w:val="26"/>
          <w:w w:val="110"/>
        </w:rPr>
        <w:t xml:space="preserve"> </w:t>
      </w:r>
      <w:r>
        <w:rPr>
          <w:w w:val="110"/>
        </w:rPr>
        <w:t>[</w:t>
      </w:r>
      <w:r>
        <w:rPr>
          <w:color w:val="0774B7"/>
          <w:w w:val="110"/>
        </w:rPr>
        <w:t>1</w:t>
      </w:r>
      <w:r>
        <w:rPr>
          <w:color w:val="000000"/>
          <w:w w:val="110"/>
        </w:rPr>
        <w:t>].</w:t>
      </w:r>
      <w:r>
        <w:rPr>
          <w:color w:val="000000"/>
          <w:spacing w:val="80"/>
          <w:w w:val="110"/>
        </w:rPr>
        <w:t xml:space="preserve"> </w:t>
      </w:r>
      <w:r>
        <w:rPr>
          <w:color w:val="000000"/>
          <w:w w:val="110"/>
        </w:rPr>
        <w:t>This</w:t>
      </w:r>
      <w:r>
        <w:rPr>
          <w:color w:val="000000"/>
          <w:spacing w:val="26"/>
          <w:w w:val="110"/>
        </w:rPr>
        <w:t xml:space="preserve"> </w:t>
      </w:r>
      <w:r>
        <w:rPr>
          <w:color w:val="000000"/>
          <w:w w:val="110"/>
        </w:rPr>
        <w:t>subjective</w:t>
      </w:r>
      <w:r>
        <w:rPr>
          <w:color w:val="000000"/>
          <w:spacing w:val="26"/>
          <w:w w:val="110"/>
        </w:rPr>
        <w:t xml:space="preserve"> </w:t>
      </w:r>
      <w:r>
        <w:rPr>
          <w:color w:val="000000"/>
          <w:w w:val="110"/>
        </w:rPr>
        <w:t>perception</w:t>
      </w:r>
      <w:r>
        <w:rPr>
          <w:color w:val="000000"/>
          <w:spacing w:val="25"/>
          <w:w w:val="110"/>
        </w:rPr>
        <w:t xml:space="preserve"> </w:t>
      </w:r>
      <w:r>
        <w:rPr>
          <w:color w:val="000000"/>
          <w:w w:val="110"/>
        </w:rPr>
        <w:t>of</w:t>
      </w:r>
      <w:r>
        <w:rPr>
          <w:color w:val="000000"/>
          <w:spacing w:val="26"/>
          <w:w w:val="110"/>
        </w:rPr>
        <w:t xml:space="preserve"> </w:t>
      </w:r>
      <w:r>
        <w:rPr>
          <w:color w:val="000000"/>
          <w:w w:val="110"/>
        </w:rPr>
        <w:t>injustice</w:t>
      </w:r>
      <w:r>
        <w:rPr>
          <w:color w:val="000000"/>
          <w:spacing w:val="26"/>
          <w:w w:val="110"/>
        </w:rPr>
        <w:t xml:space="preserve"> </w:t>
      </w:r>
      <w:r>
        <w:rPr>
          <w:color w:val="000000"/>
          <w:w w:val="110"/>
        </w:rPr>
        <w:t>can</w:t>
      </w:r>
      <w:r>
        <w:rPr>
          <w:color w:val="000000"/>
          <w:spacing w:val="25"/>
          <w:w w:val="110"/>
        </w:rPr>
        <w:t xml:space="preserve"> </w:t>
      </w:r>
      <w:r>
        <w:rPr>
          <w:color w:val="000000"/>
          <w:w w:val="110"/>
        </w:rPr>
        <w:t>determine</w:t>
      </w:r>
      <w:r>
        <w:rPr>
          <w:color w:val="000000"/>
          <w:spacing w:val="26"/>
          <w:w w:val="110"/>
        </w:rPr>
        <w:t xml:space="preserve"> </w:t>
      </w:r>
      <w:r>
        <w:rPr>
          <w:color w:val="000000"/>
          <w:w w:val="110"/>
        </w:rPr>
        <w:t>not</w:t>
      </w:r>
      <w:r>
        <w:rPr>
          <w:color w:val="000000"/>
          <w:spacing w:val="26"/>
          <w:w w:val="110"/>
        </w:rPr>
        <w:t xml:space="preserve"> </w:t>
      </w:r>
      <w:r>
        <w:rPr>
          <w:color w:val="000000"/>
          <w:w w:val="110"/>
        </w:rPr>
        <w:t>only</w:t>
      </w:r>
      <w:r>
        <w:rPr>
          <w:color w:val="000000"/>
          <w:spacing w:val="25"/>
          <w:w w:val="110"/>
        </w:rPr>
        <w:t xml:space="preserve"> </w:t>
      </w:r>
      <w:r>
        <w:rPr>
          <w:color w:val="000000"/>
          <w:w w:val="110"/>
        </w:rPr>
        <w:t>their</w:t>
      </w:r>
      <w:r>
        <w:rPr>
          <w:color w:val="000000"/>
          <w:spacing w:val="26"/>
          <w:w w:val="110"/>
        </w:rPr>
        <w:t xml:space="preserve"> </w:t>
      </w:r>
      <w:r>
        <w:rPr>
          <w:color w:val="000000"/>
          <w:w w:val="110"/>
        </w:rPr>
        <w:t>actions</w:t>
      </w:r>
      <w:r>
        <w:rPr>
          <w:color w:val="000000"/>
          <w:spacing w:val="8"/>
          <w:w w:val="110"/>
        </w:rPr>
        <w:t xml:space="preserve"> </w:t>
      </w:r>
      <w:r>
        <w:rPr>
          <w:color w:val="000000"/>
          <w:w w:val="110"/>
        </w:rPr>
        <w:t>but</w:t>
      </w:r>
      <w:r>
        <w:rPr>
          <w:color w:val="000000"/>
          <w:spacing w:val="10"/>
          <w:w w:val="110"/>
        </w:rPr>
        <w:t xml:space="preserve"> </w:t>
      </w:r>
      <w:r>
        <w:rPr>
          <w:color w:val="000000"/>
          <w:w w:val="110"/>
        </w:rPr>
        <w:t>also</w:t>
      </w:r>
      <w:r>
        <w:rPr>
          <w:color w:val="000000"/>
          <w:spacing w:val="10"/>
          <w:w w:val="110"/>
        </w:rPr>
        <w:t xml:space="preserve"> </w:t>
      </w:r>
      <w:r>
        <w:rPr>
          <w:color w:val="000000"/>
          <w:w w:val="110"/>
        </w:rPr>
        <w:t>their</w:t>
      </w:r>
      <w:r>
        <w:rPr>
          <w:color w:val="000000"/>
          <w:spacing w:val="10"/>
          <w:w w:val="110"/>
        </w:rPr>
        <w:t xml:space="preserve"> </w:t>
      </w:r>
      <w:r>
        <w:rPr>
          <w:color w:val="000000"/>
          <w:w w:val="110"/>
        </w:rPr>
        <w:t>mental</w:t>
      </w:r>
      <w:r>
        <w:rPr>
          <w:color w:val="000000"/>
          <w:spacing w:val="10"/>
          <w:w w:val="110"/>
        </w:rPr>
        <w:t xml:space="preserve"> </w:t>
      </w:r>
      <w:r>
        <w:rPr>
          <w:color w:val="000000"/>
          <w:w w:val="110"/>
        </w:rPr>
        <w:t>health.</w:t>
      </w:r>
      <w:r>
        <w:rPr>
          <w:color w:val="000000"/>
          <w:spacing w:val="40"/>
          <w:w w:val="110"/>
        </w:rPr>
        <w:t xml:space="preserve"> </w:t>
      </w:r>
      <w:r>
        <w:rPr>
          <w:color w:val="000000"/>
          <w:w w:val="110"/>
        </w:rPr>
        <w:t>For</w:t>
      </w:r>
      <w:r>
        <w:rPr>
          <w:color w:val="000000"/>
          <w:spacing w:val="10"/>
          <w:w w:val="110"/>
        </w:rPr>
        <w:t xml:space="preserve"> </w:t>
      </w:r>
      <w:r>
        <w:rPr>
          <w:color w:val="000000"/>
          <w:w w:val="110"/>
        </w:rPr>
        <w:t>example,</w:t>
      </w:r>
      <w:r>
        <w:rPr>
          <w:color w:val="000000"/>
          <w:spacing w:val="12"/>
          <w:w w:val="110"/>
        </w:rPr>
        <w:t xml:space="preserve"> </w:t>
      </w:r>
      <w:r>
        <w:rPr>
          <w:color w:val="000000"/>
          <w:w w:val="110"/>
        </w:rPr>
        <w:t>research</w:t>
      </w:r>
      <w:r>
        <w:rPr>
          <w:color w:val="000000"/>
          <w:spacing w:val="10"/>
          <w:w w:val="110"/>
        </w:rPr>
        <w:t xml:space="preserve"> </w:t>
      </w:r>
      <w:r>
        <w:rPr>
          <w:color w:val="000000"/>
          <w:w w:val="110"/>
        </w:rPr>
        <w:t>on</w:t>
      </w:r>
      <w:r>
        <w:rPr>
          <w:color w:val="000000"/>
          <w:spacing w:val="10"/>
          <w:w w:val="110"/>
        </w:rPr>
        <w:t xml:space="preserve"> </w:t>
      </w:r>
      <w:r>
        <w:rPr>
          <w:color w:val="000000"/>
          <w:w w:val="110"/>
        </w:rPr>
        <w:t>people</w:t>
      </w:r>
      <w:r>
        <w:rPr>
          <w:color w:val="000000"/>
          <w:spacing w:val="10"/>
          <w:w w:val="110"/>
        </w:rPr>
        <w:t xml:space="preserve"> </w:t>
      </w:r>
      <w:r>
        <w:rPr>
          <w:color w:val="000000"/>
          <w:w w:val="110"/>
        </w:rPr>
        <w:t>suffering</w:t>
      </w:r>
      <w:r>
        <w:rPr>
          <w:color w:val="000000"/>
          <w:spacing w:val="10"/>
          <w:w w:val="110"/>
        </w:rPr>
        <w:t xml:space="preserve"> </w:t>
      </w:r>
      <w:r>
        <w:rPr>
          <w:color w:val="000000"/>
          <w:w w:val="110"/>
        </w:rPr>
        <w:t>from</w:t>
      </w:r>
      <w:r>
        <w:rPr>
          <w:color w:val="000000"/>
          <w:spacing w:val="10"/>
          <w:w w:val="110"/>
        </w:rPr>
        <w:t xml:space="preserve"> </w:t>
      </w:r>
      <w:r>
        <w:rPr>
          <w:color w:val="000000"/>
          <w:w w:val="110"/>
        </w:rPr>
        <w:t>pain</w:t>
      </w:r>
      <w:r>
        <w:rPr>
          <w:color w:val="000000"/>
          <w:spacing w:val="10"/>
          <w:w w:val="110"/>
        </w:rPr>
        <w:t xml:space="preserve"> </w:t>
      </w:r>
      <w:r>
        <w:rPr>
          <w:color w:val="000000"/>
          <w:w w:val="110"/>
        </w:rPr>
        <w:t>after</w:t>
      </w:r>
      <w:r>
        <w:rPr>
          <w:color w:val="000000"/>
          <w:spacing w:val="8"/>
          <w:w w:val="110"/>
        </w:rPr>
        <w:t xml:space="preserve"> </w:t>
      </w:r>
      <w:r>
        <w:rPr>
          <w:color w:val="000000"/>
          <w:w w:val="110"/>
        </w:rPr>
        <w:t>traumatic accidents has shown that people who subjectively perceive their situation as less just feel pain for a longer time and more strongly [</w:t>
      </w:r>
      <w:r>
        <w:rPr>
          <w:color w:val="0774B7"/>
          <w:w w:val="110"/>
        </w:rPr>
        <w:t>2</w:t>
      </w:r>
      <w:r>
        <w:rPr>
          <w:color w:val="000000"/>
          <w:w w:val="110"/>
        </w:rPr>
        <w:t>–</w:t>
      </w:r>
      <w:r>
        <w:rPr>
          <w:color w:val="0774B7"/>
          <w:w w:val="110"/>
        </w:rPr>
        <w:t>5</w:t>
      </w:r>
      <w:r>
        <w:rPr>
          <w:color w:val="000000"/>
          <w:w w:val="110"/>
        </w:rPr>
        <w:t>].</w:t>
      </w:r>
    </w:p>
    <w:p w14:paraId="26F9FFEC" w14:textId="77777777" w:rsidR="00EC38B8" w:rsidRDefault="00EC38B8" w:rsidP="00EC38B8">
      <w:pPr>
        <w:pStyle w:val="BodyText"/>
        <w:kinsoku w:val="0"/>
        <w:overflowPunct w:val="0"/>
        <w:spacing w:line="261" w:lineRule="auto"/>
        <w:ind w:left="7" w:right="30" w:firstLine="425"/>
        <w:jc w:val="both"/>
        <w:rPr>
          <w:color w:val="000000"/>
          <w:w w:val="110"/>
        </w:rPr>
      </w:pPr>
      <w:r>
        <w:rPr>
          <w:w w:val="110"/>
        </w:rPr>
        <w:t>Traumatic war experiences are often followed by psychological consequences such</w:t>
      </w:r>
      <w:r>
        <w:rPr>
          <w:spacing w:val="13"/>
          <w:w w:val="110"/>
        </w:rPr>
        <w:t xml:space="preserve"> </w:t>
      </w:r>
      <w:r>
        <w:rPr>
          <w:w w:val="110"/>
        </w:rPr>
        <w:t>as</w:t>
      </w:r>
      <w:r>
        <w:rPr>
          <w:spacing w:val="21"/>
          <w:w w:val="110"/>
        </w:rPr>
        <w:t xml:space="preserve"> </w:t>
      </w:r>
      <w:r>
        <w:rPr>
          <w:w w:val="110"/>
        </w:rPr>
        <w:t>post-traumatic</w:t>
      </w:r>
      <w:r>
        <w:rPr>
          <w:spacing w:val="21"/>
          <w:w w:val="110"/>
        </w:rPr>
        <w:t xml:space="preserve"> </w:t>
      </w:r>
      <w:r>
        <w:rPr>
          <w:w w:val="110"/>
        </w:rPr>
        <w:t>stress</w:t>
      </w:r>
      <w:r>
        <w:rPr>
          <w:spacing w:val="21"/>
          <w:w w:val="110"/>
        </w:rPr>
        <w:t xml:space="preserve"> </w:t>
      </w:r>
      <w:r>
        <w:rPr>
          <w:w w:val="110"/>
        </w:rPr>
        <w:t>disorder</w:t>
      </w:r>
      <w:r>
        <w:rPr>
          <w:spacing w:val="21"/>
          <w:w w:val="110"/>
        </w:rPr>
        <w:t xml:space="preserve"> </w:t>
      </w:r>
      <w:r>
        <w:rPr>
          <w:w w:val="110"/>
        </w:rPr>
        <w:t>(PTSD)</w:t>
      </w:r>
      <w:r>
        <w:rPr>
          <w:spacing w:val="21"/>
          <w:w w:val="110"/>
        </w:rPr>
        <w:t xml:space="preserve"> </w:t>
      </w:r>
      <w:r>
        <w:rPr>
          <w:w w:val="110"/>
        </w:rPr>
        <w:t>or</w:t>
      </w:r>
      <w:r>
        <w:rPr>
          <w:spacing w:val="21"/>
          <w:w w:val="110"/>
        </w:rPr>
        <w:t xml:space="preserve"> </w:t>
      </w:r>
      <w:r>
        <w:rPr>
          <w:w w:val="110"/>
        </w:rPr>
        <w:t>depression</w:t>
      </w:r>
      <w:r>
        <w:rPr>
          <w:spacing w:val="21"/>
          <w:w w:val="110"/>
        </w:rPr>
        <w:t xml:space="preserve"> </w:t>
      </w:r>
      <w:r>
        <w:rPr>
          <w:w w:val="110"/>
        </w:rPr>
        <w:t>[</w:t>
      </w:r>
      <w:r>
        <w:rPr>
          <w:color w:val="0774B7"/>
          <w:w w:val="110"/>
        </w:rPr>
        <w:t>6</w:t>
      </w:r>
      <w:r>
        <w:rPr>
          <w:color w:val="000000"/>
          <w:w w:val="110"/>
        </w:rPr>
        <w:t>].</w:t>
      </w:r>
      <w:r>
        <w:rPr>
          <w:color w:val="000000"/>
          <w:spacing w:val="68"/>
          <w:w w:val="110"/>
        </w:rPr>
        <w:t xml:space="preserve"> </w:t>
      </w:r>
      <w:r>
        <w:rPr>
          <w:color w:val="000000"/>
          <w:w w:val="110"/>
        </w:rPr>
        <w:t>Ten</w:t>
      </w:r>
      <w:r>
        <w:rPr>
          <w:color w:val="000000"/>
          <w:spacing w:val="21"/>
          <w:w w:val="110"/>
        </w:rPr>
        <w:t xml:space="preserve"> </w:t>
      </w:r>
      <w:r>
        <w:rPr>
          <w:color w:val="000000"/>
          <w:w w:val="110"/>
        </w:rPr>
        <w:t>percent</w:t>
      </w:r>
      <w:r>
        <w:rPr>
          <w:color w:val="000000"/>
          <w:spacing w:val="21"/>
          <w:w w:val="110"/>
        </w:rPr>
        <w:t xml:space="preserve"> </w:t>
      </w:r>
      <w:r>
        <w:rPr>
          <w:color w:val="000000"/>
          <w:w w:val="110"/>
        </w:rPr>
        <w:t>of</w:t>
      </w:r>
      <w:r>
        <w:rPr>
          <w:color w:val="000000"/>
          <w:spacing w:val="21"/>
          <w:w w:val="110"/>
        </w:rPr>
        <w:t xml:space="preserve"> </w:t>
      </w:r>
      <w:r>
        <w:rPr>
          <w:color w:val="000000"/>
          <w:w w:val="110"/>
        </w:rPr>
        <w:t>people</w:t>
      </w:r>
      <w:r>
        <w:rPr>
          <w:color w:val="000000"/>
          <w:spacing w:val="21"/>
          <w:w w:val="110"/>
        </w:rPr>
        <w:t xml:space="preserve"> </w:t>
      </w:r>
      <w:r>
        <w:rPr>
          <w:color w:val="000000"/>
          <w:w w:val="110"/>
        </w:rPr>
        <w:t>who</w:t>
      </w:r>
      <w:r>
        <w:rPr>
          <w:color w:val="000000"/>
          <w:spacing w:val="15"/>
          <w:w w:val="110"/>
        </w:rPr>
        <w:t xml:space="preserve"> </w:t>
      </w:r>
      <w:r>
        <w:rPr>
          <w:color w:val="000000"/>
          <w:w w:val="110"/>
        </w:rPr>
        <w:t>had to flee their homeland due to natural disasters or persecution suffer from PTSD. Five</w:t>
      </w:r>
    </w:p>
    <w:p w14:paraId="5FDBBA21" w14:textId="77777777" w:rsidR="00EC38B8" w:rsidRDefault="00EC38B8" w:rsidP="00EC38B8">
      <w:pPr>
        <w:pStyle w:val="BodyText"/>
        <w:kinsoku w:val="0"/>
        <w:overflowPunct w:val="0"/>
        <w:spacing w:before="1"/>
        <w:ind w:left="40"/>
        <w:rPr>
          <w:w w:val="105"/>
          <w:sz w:val="16"/>
          <w:szCs w:val="16"/>
        </w:rPr>
      </w:pPr>
      <w:r>
        <w:rPr>
          <w:i/>
          <w:iCs/>
          <w:w w:val="105"/>
          <w:sz w:val="16"/>
          <w:szCs w:val="16"/>
        </w:rPr>
        <w:t>Int.</w:t>
      </w:r>
      <w:r>
        <w:rPr>
          <w:i/>
          <w:iCs/>
          <w:spacing w:val="23"/>
          <w:w w:val="105"/>
          <w:sz w:val="16"/>
          <w:szCs w:val="16"/>
        </w:rPr>
        <w:t xml:space="preserve"> </w:t>
      </w:r>
      <w:r>
        <w:rPr>
          <w:i/>
          <w:iCs/>
          <w:w w:val="105"/>
          <w:sz w:val="16"/>
          <w:szCs w:val="16"/>
        </w:rPr>
        <w:t>J.</w:t>
      </w:r>
      <w:r>
        <w:rPr>
          <w:i/>
          <w:iCs/>
          <w:spacing w:val="9"/>
          <w:w w:val="105"/>
          <w:sz w:val="16"/>
          <w:szCs w:val="16"/>
        </w:rPr>
        <w:t xml:space="preserve"> </w:t>
      </w:r>
      <w:r>
        <w:rPr>
          <w:i/>
          <w:iCs/>
          <w:w w:val="105"/>
          <w:sz w:val="16"/>
          <w:szCs w:val="16"/>
        </w:rPr>
        <w:t>Environ.</w:t>
      </w:r>
      <w:r>
        <w:rPr>
          <w:i/>
          <w:iCs/>
          <w:spacing w:val="23"/>
          <w:w w:val="105"/>
          <w:sz w:val="16"/>
          <w:szCs w:val="16"/>
        </w:rPr>
        <w:t xml:space="preserve"> </w:t>
      </w:r>
      <w:r>
        <w:rPr>
          <w:i/>
          <w:iCs/>
          <w:w w:val="105"/>
          <w:sz w:val="16"/>
          <w:szCs w:val="16"/>
        </w:rPr>
        <w:t>Res.</w:t>
      </w:r>
      <w:r>
        <w:rPr>
          <w:i/>
          <w:iCs/>
          <w:spacing w:val="23"/>
          <w:w w:val="105"/>
          <w:sz w:val="16"/>
          <w:szCs w:val="16"/>
        </w:rPr>
        <w:t xml:space="preserve"> </w:t>
      </w:r>
      <w:r>
        <w:rPr>
          <w:i/>
          <w:iCs/>
          <w:w w:val="105"/>
          <w:sz w:val="16"/>
          <w:szCs w:val="16"/>
        </w:rPr>
        <w:t>Public</w:t>
      </w:r>
      <w:r>
        <w:rPr>
          <w:i/>
          <w:iCs/>
          <w:spacing w:val="9"/>
          <w:w w:val="105"/>
          <w:sz w:val="16"/>
          <w:szCs w:val="16"/>
        </w:rPr>
        <w:t xml:space="preserve"> </w:t>
      </w:r>
      <w:r>
        <w:rPr>
          <w:i/>
          <w:iCs/>
          <w:w w:val="105"/>
          <w:sz w:val="16"/>
          <w:szCs w:val="16"/>
        </w:rPr>
        <w:t>Health</w:t>
      </w:r>
      <w:r>
        <w:rPr>
          <w:i/>
          <w:iCs/>
          <w:spacing w:val="9"/>
          <w:w w:val="105"/>
          <w:sz w:val="16"/>
          <w:szCs w:val="16"/>
        </w:rPr>
        <w:t xml:space="preserve"> </w:t>
      </w:r>
      <w:r>
        <w:rPr>
          <w:b/>
          <w:bCs/>
          <w:w w:val="105"/>
          <w:sz w:val="16"/>
          <w:szCs w:val="16"/>
        </w:rPr>
        <w:t>2021</w:t>
      </w:r>
      <w:r>
        <w:rPr>
          <w:w w:val="105"/>
          <w:sz w:val="16"/>
          <w:szCs w:val="16"/>
        </w:rPr>
        <w:t>,</w:t>
      </w:r>
      <w:r>
        <w:rPr>
          <w:spacing w:val="9"/>
          <w:w w:val="105"/>
          <w:sz w:val="16"/>
          <w:szCs w:val="16"/>
        </w:rPr>
        <w:t xml:space="preserve"> </w:t>
      </w:r>
      <w:r>
        <w:rPr>
          <w:i/>
          <w:iCs/>
          <w:w w:val="105"/>
          <w:sz w:val="16"/>
          <w:szCs w:val="16"/>
        </w:rPr>
        <w:t>18</w:t>
      </w:r>
      <w:r>
        <w:rPr>
          <w:w w:val="105"/>
          <w:sz w:val="16"/>
          <w:szCs w:val="16"/>
        </w:rPr>
        <w:t>,</w:t>
      </w:r>
      <w:r>
        <w:rPr>
          <w:spacing w:val="9"/>
          <w:w w:val="105"/>
          <w:sz w:val="16"/>
          <w:szCs w:val="16"/>
        </w:rPr>
        <w:t xml:space="preserve"> </w:t>
      </w:r>
      <w:r>
        <w:rPr>
          <w:w w:val="105"/>
          <w:sz w:val="16"/>
          <w:szCs w:val="16"/>
        </w:rPr>
        <w:t>12357.</w:t>
      </w:r>
      <w:r>
        <w:rPr>
          <w:spacing w:val="23"/>
          <w:w w:val="105"/>
          <w:sz w:val="16"/>
          <w:szCs w:val="16"/>
        </w:rPr>
        <w:t xml:space="preserve"> </w:t>
      </w:r>
      <w:hyperlink r:id="rId54" w:history="1">
        <w:r>
          <w:rPr>
            <w:w w:val="105"/>
            <w:sz w:val="16"/>
            <w:szCs w:val="16"/>
          </w:rPr>
          <w:t>https://doi.org/10.3390/ijerph182312357</w:t>
        </w:r>
      </w:hyperlink>
      <w:r>
        <w:rPr>
          <w:spacing w:val="80"/>
          <w:w w:val="150"/>
          <w:sz w:val="16"/>
          <w:szCs w:val="16"/>
        </w:rPr>
        <w:t xml:space="preserve">          </w:t>
      </w:r>
      <w:hyperlink r:id="rId55" w:history="1">
        <w:r>
          <w:rPr>
            <w:w w:val="105"/>
            <w:sz w:val="16"/>
            <w:szCs w:val="16"/>
          </w:rPr>
          <w:t>https://www.mdpi.com/journal/ijerph</w:t>
        </w:r>
      </w:hyperlink>
    </w:p>
    <w:p w14:paraId="0B806313" w14:textId="77777777" w:rsidR="00EC38B8" w:rsidRDefault="00EC38B8" w:rsidP="00EC38B8">
      <w:pPr>
        <w:pStyle w:val="BodyText"/>
        <w:kinsoku w:val="0"/>
        <w:overflowPunct w:val="0"/>
        <w:spacing w:before="1"/>
        <w:ind w:left="40"/>
        <w:rPr>
          <w:w w:val="105"/>
          <w:sz w:val="16"/>
          <w:szCs w:val="16"/>
        </w:rPr>
        <w:sectPr w:rsidR="00EC38B8" w:rsidSect="00EC38B8">
          <w:pgSz w:w="11910" w:h="16840"/>
          <w:pgMar w:top="840" w:right="580" w:bottom="0" w:left="600" w:header="720" w:footer="720" w:gutter="0"/>
          <w:cols w:space="720"/>
          <w:noEndnote/>
        </w:sectPr>
      </w:pPr>
    </w:p>
    <w:p w14:paraId="576596A2" w14:textId="77777777" w:rsidR="00EC38B8" w:rsidRDefault="00EC38B8" w:rsidP="00EC38B8">
      <w:pPr>
        <w:pStyle w:val="BodyText"/>
        <w:kinsoku w:val="0"/>
        <w:overflowPunct w:val="0"/>
        <w:spacing w:before="7"/>
        <w:rPr>
          <w:sz w:val="15"/>
          <w:szCs w:val="15"/>
        </w:rPr>
      </w:pPr>
    </w:p>
    <w:p w14:paraId="6F50B0AC"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2</w:t>
      </w:r>
      <w:r>
        <w:rPr>
          <w:spacing w:val="-1"/>
          <w:sz w:val="16"/>
          <w:szCs w:val="16"/>
        </w:rPr>
        <w:t xml:space="preserve"> </w:t>
      </w:r>
      <w:r>
        <w:rPr>
          <w:sz w:val="16"/>
          <w:szCs w:val="16"/>
        </w:rPr>
        <w:t>of</w:t>
      </w:r>
      <w:r>
        <w:rPr>
          <w:spacing w:val="-1"/>
          <w:sz w:val="16"/>
          <w:szCs w:val="16"/>
        </w:rPr>
        <w:t xml:space="preserve"> </w:t>
      </w:r>
      <w:r>
        <w:rPr>
          <w:sz w:val="16"/>
          <w:szCs w:val="16"/>
        </w:rPr>
        <w:t>16</w:t>
      </w:r>
    </w:p>
    <w:p w14:paraId="05969EF0" w14:textId="77777777" w:rsidR="00EC38B8" w:rsidRDefault="00EC38B8" w:rsidP="00EC38B8">
      <w:pPr>
        <w:pStyle w:val="BodyText"/>
        <w:kinsoku w:val="0"/>
        <w:overflowPunct w:val="0"/>
      </w:pPr>
    </w:p>
    <w:p w14:paraId="7E5C18C1" w14:textId="77777777" w:rsidR="00EC38B8" w:rsidRDefault="00EC38B8" w:rsidP="00EC38B8">
      <w:pPr>
        <w:pStyle w:val="BodyText"/>
        <w:kinsoku w:val="0"/>
        <w:overflowPunct w:val="0"/>
        <w:spacing w:before="61" w:line="261" w:lineRule="auto"/>
        <w:ind w:left="2739" w:right="113"/>
        <w:jc w:val="both"/>
        <w:rPr>
          <w:color w:val="000000"/>
          <w:w w:val="110"/>
        </w:rPr>
      </w:pPr>
      <w:r>
        <w:rPr>
          <w:w w:val="110"/>
        </w:rPr>
        <w:t>percent</w:t>
      </w:r>
      <w:r>
        <w:rPr>
          <w:spacing w:val="-10"/>
          <w:w w:val="110"/>
        </w:rPr>
        <w:t xml:space="preserve"> </w:t>
      </w:r>
      <w:r>
        <w:rPr>
          <w:w w:val="110"/>
        </w:rPr>
        <w:t>of</w:t>
      </w:r>
      <w:r>
        <w:rPr>
          <w:spacing w:val="-10"/>
          <w:w w:val="110"/>
        </w:rPr>
        <w:t xml:space="preserve"> </w:t>
      </w:r>
      <w:r>
        <w:rPr>
          <w:w w:val="110"/>
        </w:rPr>
        <w:t>people</w:t>
      </w:r>
      <w:r>
        <w:rPr>
          <w:spacing w:val="-10"/>
          <w:w w:val="110"/>
        </w:rPr>
        <w:t xml:space="preserve"> </w:t>
      </w:r>
      <w:r>
        <w:rPr>
          <w:w w:val="110"/>
        </w:rPr>
        <w:t>who</w:t>
      </w:r>
      <w:r>
        <w:rPr>
          <w:spacing w:val="-10"/>
          <w:w w:val="110"/>
        </w:rPr>
        <w:t xml:space="preserve"> </w:t>
      </w:r>
      <w:r>
        <w:rPr>
          <w:w w:val="110"/>
        </w:rPr>
        <w:t>had</w:t>
      </w:r>
      <w:r>
        <w:rPr>
          <w:spacing w:val="-10"/>
          <w:w w:val="110"/>
        </w:rPr>
        <w:t xml:space="preserve"> </w:t>
      </w:r>
      <w:r>
        <w:rPr>
          <w:w w:val="110"/>
        </w:rPr>
        <w:t>experienced</w:t>
      </w:r>
      <w:r>
        <w:rPr>
          <w:spacing w:val="-10"/>
          <w:w w:val="110"/>
        </w:rPr>
        <w:t xml:space="preserve"> </w:t>
      </w:r>
      <w:r>
        <w:rPr>
          <w:w w:val="110"/>
        </w:rPr>
        <w:t>the</w:t>
      </w:r>
      <w:r>
        <w:rPr>
          <w:spacing w:val="-10"/>
          <w:w w:val="110"/>
        </w:rPr>
        <w:t xml:space="preserve"> </w:t>
      </w:r>
      <w:r>
        <w:rPr>
          <w:w w:val="110"/>
        </w:rPr>
        <w:t>same</w:t>
      </w:r>
      <w:r>
        <w:rPr>
          <w:spacing w:val="-10"/>
          <w:w w:val="110"/>
        </w:rPr>
        <w:t xml:space="preserve"> </w:t>
      </w:r>
      <w:r>
        <w:rPr>
          <w:w w:val="110"/>
        </w:rPr>
        <w:t>situation</w:t>
      </w:r>
      <w:r>
        <w:rPr>
          <w:spacing w:val="-10"/>
          <w:w w:val="110"/>
        </w:rPr>
        <w:t xml:space="preserve"> </w:t>
      </w:r>
      <w:r>
        <w:rPr>
          <w:w w:val="110"/>
        </w:rPr>
        <w:t>suffer</w:t>
      </w:r>
      <w:r>
        <w:rPr>
          <w:spacing w:val="-10"/>
          <w:w w:val="110"/>
        </w:rPr>
        <w:t xml:space="preserve"> </w:t>
      </w:r>
      <w:r>
        <w:rPr>
          <w:w w:val="110"/>
        </w:rPr>
        <w:t>from</w:t>
      </w:r>
      <w:r>
        <w:rPr>
          <w:spacing w:val="-10"/>
          <w:w w:val="110"/>
        </w:rPr>
        <w:t xml:space="preserve"> </w:t>
      </w:r>
      <w:r>
        <w:rPr>
          <w:w w:val="110"/>
        </w:rPr>
        <w:t>depression</w:t>
      </w:r>
      <w:r>
        <w:rPr>
          <w:spacing w:val="-10"/>
          <w:w w:val="110"/>
        </w:rPr>
        <w:t xml:space="preserve"> </w:t>
      </w:r>
      <w:r>
        <w:rPr>
          <w:w w:val="110"/>
        </w:rPr>
        <w:t>[</w:t>
      </w:r>
      <w:r>
        <w:rPr>
          <w:color w:val="0774B7"/>
          <w:w w:val="110"/>
        </w:rPr>
        <w:t>7</w:t>
      </w:r>
      <w:r>
        <w:rPr>
          <w:color w:val="000000"/>
          <w:w w:val="110"/>
        </w:rPr>
        <w:t>].</w:t>
      </w:r>
      <w:r>
        <w:rPr>
          <w:color w:val="000000"/>
          <w:spacing w:val="5"/>
          <w:w w:val="110"/>
        </w:rPr>
        <w:t xml:space="preserve"> </w:t>
      </w:r>
      <w:r>
        <w:rPr>
          <w:color w:val="000000"/>
          <w:w w:val="110"/>
        </w:rPr>
        <w:t>Rates</w:t>
      </w:r>
      <w:r>
        <w:rPr>
          <w:color w:val="000000"/>
          <w:spacing w:val="-3"/>
          <w:w w:val="110"/>
        </w:rPr>
        <w:t xml:space="preserve"> </w:t>
      </w:r>
      <w:r>
        <w:rPr>
          <w:color w:val="000000"/>
          <w:w w:val="110"/>
        </w:rPr>
        <w:t>are</w:t>
      </w:r>
      <w:r>
        <w:rPr>
          <w:color w:val="000000"/>
          <w:spacing w:val="5"/>
          <w:w w:val="110"/>
        </w:rPr>
        <w:t xml:space="preserve"> </w:t>
      </w:r>
      <w:r>
        <w:rPr>
          <w:color w:val="000000"/>
          <w:w w:val="110"/>
        </w:rPr>
        <w:t>higher</w:t>
      </w:r>
      <w:r>
        <w:rPr>
          <w:color w:val="000000"/>
          <w:spacing w:val="5"/>
          <w:w w:val="110"/>
        </w:rPr>
        <w:t xml:space="preserve"> </w:t>
      </w:r>
      <w:r>
        <w:rPr>
          <w:color w:val="000000"/>
          <w:w w:val="110"/>
        </w:rPr>
        <w:t>among</w:t>
      </w:r>
      <w:r>
        <w:rPr>
          <w:color w:val="000000"/>
          <w:spacing w:val="5"/>
          <w:w w:val="110"/>
        </w:rPr>
        <w:t xml:space="preserve"> </w:t>
      </w:r>
      <w:r>
        <w:rPr>
          <w:color w:val="000000"/>
          <w:w w:val="110"/>
        </w:rPr>
        <w:t>survivors</w:t>
      </w:r>
      <w:r>
        <w:rPr>
          <w:color w:val="000000"/>
          <w:spacing w:val="5"/>
          <w:w w:val="110"/>
        </w:rPr>
        <w:t xml:space="preserve"> </w:t>
      </w:r>
      <w:r>
        <w:rPr>
          <w:color w:val="000000"/>
          <w:w w:val="110"/>
        </w:rPr>
        <w:t>of</w:t>
      </w:r>
      <w:r>
        <w:rPr>
          <w:color w:val="000000"/>
          <w:spacing w:val="5"/>
          <w:w w:val="110"/>
        </w:rPr>
        <w:t xml:space="preserve"> </w:t>
      </w:r>
      <w:r>
        <w:rPr>
          <w:color w:val="000000"/>
          <w:w w:val="110"/>
        </w:rPr>
        <w:t>rape,</w:t>
      </w:r>
      <w:r>
        <w:rPr>
          <w:color w:val="000000"/>
          <w:spacing w:val="8"/>
          <w:w w:val="110"/>
        </w:rPr>
        <w:t xml:space="preserve"> </w:t>
      </w:r>
      <w:r>
        <w:rPr>
          <w:color w:val="000000"/>
          <w:w w:val="110"/>
        </w:rPr>
        <w:t>military</w:t>
      </w:r>
      <w:r>
        <w:rPr>
          <w:color w:val="000000"/>
          <w:spacing w:val="5"/>
          <w:w w:val="110"/>
        </w:rPr>
        <w:t xml:space="preserve"> </w:t>
      </w:r>
      <w:r>
        <w:rPr>
          <w:color w:val="000000"/>
          <w:w w:val="110"/>
        </w:rPr>
        <w:t>action,</w:t>
      </w:r>
      <w:r>
        <w:rPr>
          <w:color w:val="000000"/>
          <w:spacing w:val="8"/>
          <w:w w:val="110"/>
        </w:rPr>
        <w:t xml:space="preserve"> </w:t>
      </w:r>
      <w:r>
        <w:rPr>
          <w:color w:val="000000"/>
          <w:w w:val="110"/>
        </w:rPr>
        <w:t>captivity,</w:t>
      </w:r>
      <w:r>
        <w:rPr>
          <w:color w:val="000000"/>
          <w:spacing w:val="8"/>
          <w:w w:val="110"/>
        </w:rPr>
        <w:t xml:space="preserve"> </w:t>
      </w:r>
      <w:r>
        <w:rPr>
          <w:color w:val="000000"/>
          <w:w w:val="110"/>
        </w:rPr>
        <w:t>internment</w:t>
      </w:r>
      <w:r>
        <w:rPr>
          <w:color w:val="000000"/>
          <w:spacing w:val="5"/>
          <w:w w:val="110"/>
        </w:rPr>
        <w:t xml:space="preserve"> </w:t>
      </w:r>
      <w:r>
        <w:rPr>
          <w:color w:val="000000"/>
          <w:w w:val="110"/>
        </w:rPr>
        <w:t>for</w:t>
      </w:r>
      <w:r>
        <w:rPr>
          <w:color w:val="000000"/>
          <w:spacing w:val="5"/>
          <w:w w:val="110"/>
        </w:rPr>
        <w:t xml:space="preserve"> </w:t>
      </w:r>
      <w:r>
        <w:rPr>
          <w:color w:val="000000"/>
          <w:w w:val="110"/>
        </w:rPr>
        <w:t>ethnic</w:t>
      </w:r>
      <w:r>
        <w:rPr>
          <w:color w:val="000000"/>
          <w:spacing w:val="5"/>
          <w:w w:val="110"/>
        </w:rPr>
        <w:t xml:space="preserve"> </w:t>
      </w:r>
      <w:r>
        <w:rPr>
          <w:color w:val="000000"/>
          <w:w w:val="110"/>
        </w:rPr>
        <w:t>or</w:t>
      </w:r>
      <w:r>
        <w:rPr>
          <w:color w:val="000000"/>
          <w:spacing w:val="2"/>
          <w:w w:val="110"/>
        </w:rPr>
        <w:t xml:space="preserve"> </w:t>
      </w:r>
      <w:r>
        <w:rPr>
          <w:color w:val="000000"/>
          <w:w w:val="110"/>
        </w:rPr>
        <w:t>political</w:t>
      </w:r>
      <w:r>
        <w:rPr>
          <w:color w:val="000000"/>
          <w:spacing w:val="-5"/>
          <w:w w:val="110"/>
        </w:rPr>
        <w:t xml:space="preserve"> </w:t>
      </w:r>
      <w:r>
        <w:rPr>
          <w:color w:val="000000"/>
          <w:w w:val="110"/>
        </w:rPr>
        <w:t>reasons,</w:t>
      </w:r>
      <w:r>
        <w:rPr>
          <w:color w:val="000000"/>
          <w:spacing w:val="-5"/>
          <w:w w:val="110"/>
        </w:rPr>
        <w:t xml:space="preserve"> </w:t>
      </w:r>
      <w:r>
        <w:rPr>
          <w:color w:val="000000"/>
          <w:w w:val="110"/>
        </w:rPr>
        <w:t>or</w:t>
      </w:r>
      <w:r>
        <w:rPr>
          <w:color w:val="000000"/>
          <w:spacing w:val="-5"/>
          <w:w w:val="110"/>
        </w:rPr>
        <w:t xml:space="preserve"> </w:t>
      </w:r>
      <w:r>
        <w:rPr>
          <w:color w:val="000000"/>
          <w:w w:val="110"/>
        </w:rPr>
        <w:t>genocide</w:t>
      </w:r>
      <w:r>
        <w:rPr>
          <w:color w:val="000000"/>
          <w:spacing w:val="-5"/>
          <w:w w:val="110"/>
        </w:rPr>
        <w:t xml:space="preserve"> </w:t>
      </w:r>
      <w:r>
        <w:rPr>
          <w:color w:val="000000"/>
          <w:w w:val="110"/>
        </w:rPr>
        <w:t>[</w:t>
      </w:r>
      <w:r>
        <w:rPr>
          <w:color w:val="0774B7"/>
          <w:w w:val="110"/>
        </w:rPr>
        <w:t>6</w:t>
      </w:r>
      <w:r>
        <w:rPr>
          <w:color w:val="000000"/>
          <w:w w:val="110"/>
        </w:rPr>
        <w:t>].</w:t>
      </w:r>
      <w:r>
        <w:rPr>
          <w:color w:val="000000"/>
          <w:spacing w:val="7"/>
          <w:w w:val="110"/>
        </w:rPr>
        <w:t xml:space="preserve"> </w:t>
      </w:r>
      <w:r>
        <w:rPr>
          <w:color w:val="000000"/>
          <w:w w:val="110"/>
        </w:rPr>
        <w:t>Researchers</w:t>
      </w:r>
      <w:r>
        <w:rPr>
          <w:color w:val="000000"/>
          <w:spacing w:val="-6"/>
          <w:w w:val="110"/>
        </w:rPr>
        <w:t xml:space="preserve"> </w:t>
      </w:r>
      <w:r>
        <w:rPr>
          <w:color w:val="000000"/>
          <w:w w:val="110"/>
        </w:rPr>
        <w:t>found</w:t>
      </w:r>
      <w:r>
        <w:rPr>
          <w:color w:val="000000"/>
          <w:spacing w:val="-5"/>
          <w:w w:val="110"/>
        </w:rPr>
        <w:t xml:space="preserve"> </w:t>
      </w:r>
      <w:r>
        <w:rPr>
          <w:color w:val="000000"/>
          <w:w w:val="110"/>
        </w:rPr>
        <w:t>a</w:t>
      </w:r>
      <w:r>
        <w:rPr>
          <w:color w:val="000000"/>
          <w:spacing w:val="-5"/>
          <w:w w:val="110"/>
        </w:rPr>
        <w:t xml:space="preserve"> </w:t>
      </w:r>
      <w:r>
        <w:rPr>
          <w:color w:val="000000"/>
          <w:w w:val="110"/>
        </w:rPr>
        <w:t>prevalence</w:t>
      </w:r>
      <w:r>
        <w:rPr>
          <w:color w:val="000000"/>
          <w:spacing w:val="-5"/>
          <w:w w:val="110"/>
        </w:rPr>
        <w:t xml:space="preserve"> </w:t>
      </w:r>
      <w:r>
        <w:rPr>
          <w:color w:val="000000"/>
          <w:w w:val="110"/>
        </w:rPr>
        <w:t>rate</w:t>
      </w:r>
      <w:r>
        <w:rPr>
          <w:color w:val="000000"/>
          <w:spacing w:val="-5"/>
          <w:w w:val="110"/>
        </w:rPr>
        <w:t xml:space="preserve"> </w:t>
      </w:r>
      <w:r>
        <w:rPr>
          <w:color w:val="000000"/>
          <w:w w:val="110"/>
        </w:rPr>
        <w:t>for</w:t>
      </w:r>
      <w:r>
        <w:rPr>
          <w:color w:val="000000"/>
          <w:spacing w:val="-5"/>
          <w:w w:val="110"/>
        </w:rPr>
        <w:t xml:space="preserve"> </w:t>
      </w:r>
      <w:r>
        <w:rPr>
          <w:color w:val="000000"/>
          <w:w w:val="110"/>
        </w:rPr>
        <w:t>PTSD</w:t>
      </w:r>
      <w:r>
        <w:rPr>
          <w:color w:val="000000"/>
          <w:spacing w:val="-5"/>
          <w:w w:val="110"/>
        </w:rPr>
        <w:t xml:space="preserve"> </w:t>
      </w:r>
      <w:r>
        <w:rPr>
          <w:color w:val="000000"/>
          <w:w w:val="110"/>
        </w:rPr>
        <w:t>of</w:t>
      </w:r>
      <w:r>
        <w:rPr>
          <w:color w:val="000000"/>
          <w:spacing w:val="-6"/>
          <w:w w:val="110"/>
        </w:rPr>
        <w:t xml:space="preserve"> </w:t>
      </w:r>
      <w:r>
        <w:rPr>
          <w:color w:val="000000"/>
          <w:w w:val="110"/>
        </w:rPr>
        <w:t>56%</w:t>
      </w:r>
      <w:r>
        <w:rPr>
          <w:color w:val="000000"/>
          <w:spacing w:val="-5"/>
          <w:w w:val="110"/>
        </w:rPr>
        <w:t xml:space="preserve"> </w:t>
      </w:r>
      <w:r>
        <w:rPr>
          <w:color w:val="000000"/>
          <w:w w:val="110"/>
        </w:rPr>
        <w:t>for</w:t>
      </w:r>
      <w:r>
        <w:rPr>
          <w:color w:val="000000"/>
          <w:spacing w:val="-2"/>
          <w:w w:val="110"/>
        </w:rPr>
        <w:t xml:space="preserve"> </w:t>
      </w:r>
      <w:r>
        <w:rPr>
          <w:color w:val="000000"/>
          <w:w w:val="110"/>
        </w:rPr>
        <w:t>female</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the</w:t>
      </w:r>
      <w:r>
        <w:rPr>
          <w:color w:val="000000"/>
          <w:spacing w:val="-6"/>
          <w:w w:val="110"/>
        </w:rPr>
        <w:t xml:space="preserve"> </w:t>
      </w:r>
      <w:r>
        <w:rPr>
          <w:color w:val="000000"/>
          <w:w w:val="110"/>
        </w:rPr>
        <w:t>Rwandan</w:t>
      </w:r>
      <w:r>
        <w:rPr>
          <w:color w:val="000000"/>
          <w:spacing w:val="-6"/>
          <w:w w:val="110"/>
        </w:rPr>
        <w:t xml:space="preserve"> </w:t>
      </w:r>
      <w:r>
        <w:rPr>
          <w:color w:val="000000"/>
          <w:w w:val="110"/>
        </w:rPr>
        <w:t>genocide</w:t>
      </w:r>
      <w:r>
        <w:rPr>
          <w:color w:val="000000"/>
          <w:spacing w:val="-6"/>
          <w:w w:val="110"/>
        </w:rPr>
        <w:t xml:space="preserve"> </w:t>
      </w:r>
      <w:r>
        <w:rPr>
          <w:color w:val="000000"/>
          <w:w w:val="110"/>
        </w:rPr>
        <w:t>[</w:t>
      </w:r>
      <w:r>
        <w:rPr>
          <w:color w:val="0774B7"/>
          <w:w w:val="110"/>
        </w:rPr>
        <w:t>8</w:t>
      </w:r>
      <w:r>
        <w:rPr>
          <w:color w:val="000000"/>
          <w:w w:val="110"/>
        </w:rPr>
        <w:t>]</w:t>
      </w:r>
      <w:r>
        <w:rPr>
          <w:color w:val="000000"/>
          <w:spacing w:val="-6"/>
          <w:w w:val="110"/>
        </w:rPr>
        <w:t xml:space="preserve"> </w:t>
      </w:r>
      <w:r>
        <w:rPr>
          <w:color w:val="000000"/>
          <w:w w:val="110"/>
        </w:rPr>
        <w:t>and</w:t>
      </w:r>
      <w:r>
        <w:rPr>
          <w:color w:val="000000"/>
          <w:spacing w:val="-6"/>
          <w:w w:val="110"/>
        </w:rPr>
        <w:t xml:space="preserve"> </w:t>
      </w:r>
      <w:r>
        <w:rPr>
          <w:color w:val="000000"/>
          <w:w w:val="110"/>
        </w:rPr>
        <w:t>a</w:t>
      </w:r>
      <w:r>
        <w:rPr>
          <w:color w:val="000000"/>
          <w:spacing w:val="-6"/>
          <w:w w:val="110"/>
        </w:rPr>
        <w:t xml:space="preserve"> </w:t>
      </w:r>
      <w:r>
        <w:rPr>
          <w:color w:val="000000"/>
          <w:w w:val="110"/>
        </w:rPr>
        <w:t>prevalence</w:t>
      </w:r>
      <w:r>
        <w:rPr>
          <w:color w:val="000000"/>
          <w:spacing w:val="-6"/>
          <w:w w:val="110"/>
        </w:rPr>
        <w:t xml:space="preserve"> </w:t>
      </w:r>
      <w:r>
        <w:rPr>
          <w:color w:val="000000"/>
          <w:w w:val="110"/>
        </w:rPr>
        <w:t>rate</w:t>
      </w:r>
      <w:r>
        <w:rPr>
          <w:color w:val="000000"/>
          <w:spacing w:val="-6"/>
          <w:w w:val="110"/>
        </w:rPr>
        <w:t xml:space="preserve"> </w:t>
      </w:r>
      <w:r>
        <w:rPr>
          <w:color w:val="000000"/>
          <w:w w:val="110"/>
        </w:rPr>
        <w:t>for</w:t>
      </w:r>
      <w:r>
        <w:rPr>
          <w:color w:val="000000"/>
          <w:spacing w:val="-6"/>
          <w:w w:val="110"/>
        </w:rPr>
        <w:t xml:space="preserve"> </w:t>
      </w:r>
      <w:r>
        <w:rPr>
          <w:color w:val="000000"/>
          <w:w w:val="110"/>
        </w:rPr>
        <w:t>depression</w:t>
      </w:r>
      <w:r>
        <w:rPr>
          <w:color w:val="000000"/>
          <w:spacing w:val="-6"/>
          <w:w w:val="110"/>
        </w:rPr>
        <w:t xml:space="preserve"> </w:t>
      </w:r>
      <w:r>
        <w:rPr>
          <w:color w:val="000000"/>
          <w:w w:val="110"/>
        </w:rPr>
        <w:t>of</w:t>
      </w:r>
      <w:r>
        <w:rPr>
          <w:color w:val="000000"/>
          <w:spacing w:val="-6"/>
          <w:w w:val="110"/>
        </w:rPr>
        <w:t xml:space="preserve"> </w:t>
      </w:r>
      <w:r>
        <w:rPr>
          <w:color w:val="000000"/>
          <w:w w:val="110"/>
        </w:rPr>
        <w:t>80%</w:t>
      </w:r>
      <w:r>
        <w:rPr>
          <w:color w:val="000000"/>
          <w:spacing w:val="-6"/>
          <w:w w:val="110"/>
        </w:rPr>
        <w:t xml:space="preserve"> </w:t>
      </w:r>
      <w:r>
        <w:rPr>
          <w:color w:val="000000"/>
          <w:w w:val="110"/>
        </w:rPr>
        <w:t>for</w:t>
      </w:r>
      <w:r>
        <w:rPr>
          <w:color w:val="000000"/>
          <w:spacing w:val="-6"/>
          <w:w w:val="110"/>
        </w:rPr>
        <w:t xml:space="preserve"> </w:t>
      </w:r>
      <w:r>
        <w:rPr>
          <w:color w:val="000000"/>
          <w:w w:val="110"/>
        </w:rPr>
        <w:t>women</w:t>
      </w:r>
      <w:r>
        <w:rPr>
          <w:color w:val="000000"/>
          <w:spacing w:val="-6"/>
          <w:w w:val="110"/>
        </w:rPr>
        <w:t xml:space="preserve"> </w:t>
      </w:r>
      <w:r>
        <w:rPr>
          <w:color w:val="000000"/>
          <w:w w:val="110"/>
        </w:rPr>
        <w:t>affected</w:t>
      </w:r>
      <w:r>
        <w:rPr>
          <w:color w:val="000000"/>
          <w:spacing w:val="-6"/>
          <w:w w:val="110"/>
        </w:rPr>
        <w:t xml:space="preserve"> </w:t>
      </w:r>
      <w:r>
        <w:rPr>
          <w:color w:val="000000"/>
          <w:w w:val="110"/>
        </w:rPr>
        <w:t>by</w:t>
      </w:r>
      <w:r>
        <w:rPr>
          <w:color w:val="000000"/>
          <w:spacing w:val="-6"/>
          <w:w w:val="110"/>
        </w:rPr>
        <w:t xml:space="preserve"> </w:t>
      </w:r>
      <w:r>
        <w:rPr>
          <w:color w:val="000000"/>
          <w:w w:val="110"/>
        </w:rPr>
        <w:t>sexual</w:t>
      </w:r>
      <w:r>
        <w:rPr>
          <w:color w:val="000000"/>
          <w:spacing w:val="-6"/>
          <w:w w:val="110"/>
        </w:rPr>
        <w:t xml:space="preserve"> </w:t>
      </w:r>
      <w:r>
        <w:rPr>
          <w:color w:val="000000"/>
          <w:w w:val="110"/>
        </w:rPr>
        <w:t>violence</w:t>
      </w:r>
      <w:r>
        <w:rPr>
          <w:color w:val="000000"/>
          <w:spacing w:val="-6"/>
          <w:w w:val="110"/>
        </w:rPr>
        <w:t xml:space="preserve"> </w:t>
      </w:r>
      <w:r>
        <w:rPr>
          <w:color w:val="000000"/>
          <w:w w:val="110"/>
        </w:rPr>
        <w:t>in</w:t>
      </w:r>
      <w:r>
        <w:rPr>
          <w:color w:val="000000"/>
          <w:spacing w:val="-6"/>
          <w:w w:val="110"/>
        </w:rPr>
        <w:t xml:space="preserve"> </w:t>
      </w:r>
      <w:r>
        <w:rPr>
          <w:color w:val="000000"/>
          <w:w w:val="110"/>
        </w:rPr>
        <w:t>former</w:t>
      </w:r>
      <w:r>
        <w:rPr>
          <w:color w:val="000000"/>
          <w:spacing w:val="-6"/>
          <w:w w:val="110"/>
        </w:rPr>
        <w:t xml:space="preserve"> </w:t>
      </w:r>
      <w:r>
        <w:rPr>
          <w:color w:val="000000"/>
          <w:w w:val="110"/>
        </w:rPr>
        <w:t>Yugoslavia</w:t>
      </w:r>
      <w:r>
        <w:rPr>
          <w:color w:val="000000"/>
          <w:spacing w:val="-6"/>
          <w:w w:val="110"/>
        </w:rPr>
        <w:t xml:space="preserve"> </w:t>
      </w:r>
      <w:r>
        <w:rPr>
          <w:color w:val="000000"/>
          <w:w w:val="110"/>
        </w:rPr>
        <w:t>[</w:t>
      </w:r>
      <w:r>
        <w:rPr>
          <w:color w:val="0774B7"/>
          <w:w w:val="110"/>
        </w:rPr>
        <w:t>9</w:t>
      </w:r>
      <w:r>
        <w:rPr>
          <w:color w:val="000000"/>
          <w:w w:val="110"/>
        </w:rPr>
        <w:t>].</w:t>
      </w:r>
      <w:r>
        <w:rPr>
          <w:color w:val="000000"/>
          <w:spacing w:val="6"/>
          <w:w w:val="110"/>
        </w:rPr>
        <w:t xml:space="preserve"> </w:t>
      </w:r>
      <w:r>
        <w:rPr>
          <w:color w:val="000000"/>
          <w:w w:val="110"/>
        </w:rPr>
        <w:t>For</w:t>
      </w:r>
      <w:r>
        <w:rPr>
          <w:color w:val="000000"/>
          <w:spacing w:val="-6"/>
          <w:w w:val="110"/>
        </w:rPr>
        <w:t xml:space="preserve"> </w:t>
      </w:r>
      <w:r>
        <w:rPr>
          <w:color w:val="000000"/>
          <w:w w:val="110"/>
        </w:rPr>
        <w:t>Yazidi</w:t>
      </w:r>
      <w:r>
        <w:rPr>
          <w:color w:val="000000"/>
          <w:spacing w:val="-6"/>
          <w:w w:val="110"/>
        </w:rPr>
        <w:t xml:space="preserve"> </w:t>
      </w:r>
      <w:r>
        <w:rPr>
          <w:color w:val="000000"/>
          <w:w w:val="110"/>
        </w:rPr>
        <w:t>women</w:t>
      </w:r>
      <w:r>
        <w:rPr>
          <w:color w:val="000000"/>
          <w:spacing w:val="-6"/>
          <w:w w:val="110"/>
        </w:rPr>
        <w:t xml:space="preserve"> </w:t>
      </w:r>
      <w:r>
        <w:rPr>
          <w:color w:val="000000"/>
          <w:w w:val="110"/>
        </w:rPr>
        <w:t>who</w:t>
      </w:r>
      <w:r>
        <w:rPr>
          <w:color w:val="000000"/>
          <w:spacing w:val="2"/>
          <w:w w:val="110"/>
        </w:rPr>
        <w:t xml:space="preserve"> </w:t>
      </w:r>
      <w:r>
        <w:rPr>
          <w:color w:val="000000"/>
          <w:w w:val="110"/>
        </w:rPr>
        <w:t>had</w:t>
      </w:r>
      <w:r>
        <w:rPr>
          <w:color w:val="000000"/>
          <w:spacing w:val="-6"/>
          <w:w w:val="110"/>
        </w:rPr>
        <w:t xml:space="preserve"> </w:t>
      </w:r>
      <w:r>
        <w:rPr>
          <w:color w:val="000000"/>
          <w:w w:val="110"/>
        </w:rPr>
        <w:t>survived</w:t>
      </w:r>
      <w:r>
        <w:rPr>
          <w:color w:val="000000"/>
          <w:spacing w:val="-6"/>
          <w:w w:val="110"/>
        </w:rPr>
        <w:t xml:space="preserve"> </w:t>
      </w:r>
      <w:r>
        <w:rPr>
          <w:color w:val="000000"/>
          <w:w w:val="110"/>
        </w:rPr>
        <w:t>the</w:t>
      </w:r>
      <w:r>
        <w:rPr>
          <w:color w:val="000000"/>
          <w:spacing w:val="-5"/>
          <w:w w:val="110"/>
        </w:rPr>
        <w:t xml:space="preserve"> </w:t>
      </w:r>
      <w:r>
        <w:rPr>
          <w:color w:val="000000"/>
          <w:w w:val="110"/>
        </w:rPr>
        <w:t>ISIS</w:t>
      </w:r>
      <w:r>
        <w:rPr>
          <w:color w:val="000000"/>
          <w:spacing w:val="-6"/>
          <w:w w:val="110"/>
        </w:rPr>
        <w:t xml:space="preserve"> </w:t>
      </w:r>
      <w:r>
        <w:rPr>
          <w:color w:val="000000"/>
          <w:w w:val="110"/>
        </w:rPr>
        <w:t>genocide</w:t>
      </w:r>
      <w:r>
        <w:rPr>
          <w:color w:val="000000"/>
          <w:spacing w:val="-6"/>
          <w:w w:val="110"/>
        </w:rPr>
        <w:t xml:space="preserve"> </w:t>
      </w:r>
      <w:r>
        <w:rPr>
          <w:color w:val="000000"/>
          <w:w w:val="110"/>
        </w:rPr>
        <w:t>and</w:t>
      </w:r>
      <w:r>
        <w:rPr>
          <w:color w:val="000000"/>
          <w:spacing w:val="-6"/>
          <w:w w:val="110"/>
        </w:rPr>
        <w:t xml:space="preserve"> </w:t>
      </w:r>
      <w:r>
        <w:rPr>
          <w:color w:val="000000"/>
          <w:w w:val="110"/>
        </w:rPr>
        <w:t>captivity</w:t>
      </w:r>
      <w:r>
        <w:rPr>
          <w:color w:val="000000"/>
          <w:spacing w:val="-6"/>
          <w:w w:val="110"/>
        </w:rPr>
        <w:t xml:space="preserve"> </w:t>
      </w:r>
      <w:r>
        <w:rPr>
          <w:color w:val="000000"/>
          <w:w w:val="110"/>
        </w:rPr>
        <w:t>in</w:t>
      </w:r>
      <w:r>
        <w:rPr>
          <w:color w:val="000000"/>
          <w:spacing w:val="-5"/>
          <w:w w:val="110"/>
        </w:rPr>
        <w:t xml:space="preserve"> </w:t>
      </w:r>
      <w:r>
        <w:rPr>
          <w:color w:val="000000"/>
          <w:w w:val="110"/>
        </w:rPr>
        <w:t>2014,</w:t>
      </w:r>
      <w:r>
        <w:rPr>
          <w:color w:val="000000"/>
          <w:spacing w:val="-6"/>
          <w:w w:val="110"/>
        </w:rPr>
        <w:t xml:space="preserve"> </w:t>
      </w:r>
      <w:r>
        <w:rPr>
          <w:color w:val="000000"/>
          <w:w w:val="110"/>
        </w:rPr>
        <w:t>the</w:t>
      </w:r>
      <w:r>
        <w:rPr>
          <w:color w:val="000000"/>
          <w:spacing w:val="-6"/>
          <w:w w:val="110"/>
        </w:rPr>
        <w:t xml:space="preserve"> </w:t>
      </w:r>
      <w:r>
        <w:rPr>
          <w:color w:val="000000"/>
          <w:w w:val="110"/>
        </w:rPr>
        <w:t>prevalence</w:t>
      </w:r>
      <w:r>
        <w:rPr>
          <w:color w:val="000000"/>
          <w:spacing w:val="-5"/>
          <w:w w:val="110"/>
        </w:rPr>
        <w:t xml:space="preserve"> </w:t>
      </w:r>
      <w:r>
        <w:rPr>
          <w:color w:val="000000"/>
          <w:w w:val="110"/>
        </w:rPr>
        <w:t>rate</w:t>
      </w:r>
      <w:r>
        <w:rPr>
          <w:color w:val="000000"/>
          <w:spacing w:val="-6"/>
          <w:w w:val="110"/>
        </w:rPr>
        <w:t xml:space="preserve"> </w:t>
      </w:r>
      <w:r>
        <w:rPr>
          <w:color w:val="000000"/>
          <w:w w:val="110"/>
        </w:rPr>
        <w:t>for</w:t>
      </w:r>
      <w:r>
        <w:rPr>
          <w:color w:val="000000"/>
          <w:spacing w:val="-6"/>
          <w:w w:val="110"/>
        </w:rPr>
        <w:t xml:space="preserve"> </w:t>
      </w:r>
      <w:r>
        <w:rPr>
          <w:color w:val="000000"/>
          <w:w w:val="110"/>
        </w:rPr>
        <w:t>PTSD</w:t>
      </w:r>
      <w:r>
        <w:rPr>
          <w:color w:val="000000"/>
          <w:spacing w:val="-6"/>
          <w:w w:val="110"/>
        </w:rPr>
        <w:t xml:space="preserve"> </w:t>
      </w:r>
      <w:r>
        <w:rPr>
          <w:color w:val="000000"/>
          <w:w w:val="110"/>
        </w:rPr>
        <w:t>(58%)</w:t>
      </w:r>
      <w:r>
        <w:rPr>
          <w:color w:val="000000"/>
          <w:spacing w:val="-5"/>
          <w:w w:val="110"/>
        </w:rPr>
        <w:t xml:space="preserve"> </w:t>
      </w:r>
      <w:r>
        <w:rPr>
          <w:color w:val="000000"/>
          <w:w w:val="110"/>
        </w:rPr>
        <w:t>and</w:t>
      </w:r>
      <w:r>
        <w:rPr>
          <w:color w:val="000000"/>
          <w:spacing w:val="5"/>
          <w:w w:val="110"/>
        </w:rPr>
        <w:t xml:space="preserve"> </w:t>
      </w:r>
      <w:r>
        <w:rPr>
          <w:color w:val="000000"/>
          <w:w w:val="110"/>
        </w:rPr>
        <w:t>depression</w:t>
      </w:r>
      <w:r>
        <w:rPr>
          <w:color w:val="000000"/>
          <w:spacing w:val="5"/>
          <w:w w:val="110"/>
        </w:rPr>
        <w:t xml:space="preserve"> </w:t>
      </w:r>
      <w:r>
        <w:rPr>
          <w:color w:val="000000"/>
          <w:w w:val="110"/>
        </w:rPr>
        <w:t>(55%)</w:t>
      </w:r>
      <w:r>
        <w:rPr>
          <w:color w:val="000000"/>
          <w:spacing w:val="5"/>
          <w:w w:val="110"/>
        </w:rPr>
        <w:t xml:space="preserve"> </w:t>
      </w:r>
      <w:r>
        <w:rPr>
          <w:color w:val="000000"/>
          <w:w w:val="110"/>
        </w:rPr>
        <w:t>was</w:t>
      </w:r>
      <w:r>
        <w:rPr>
          <w:color w:val="000000"/>
          <w:spacing w:val="5"/>
          <w:w w:val="110"/>
        </w:rPr>
        <w:t xml:space="preserve"> </w:t>
      </w:r>
      <w:r>
        <w:rPr>
          <w:color w:val="000000"/>
          <w:w w:val="110"/>
        </w:rPr>
        <w:t>found</w:t>
      </w:r>
      <w:r>
        <w:rPr>
          <w:color w:val="000000"/>
          <w:spacing w:val="5"/>
          <w:w w:val="110"/>
        </w:rPr>
        <w:t xml:space="preserve"> </w:t>
      </w:r>
      <w:r>
        <w:rPr>
          <w:color w:val="000000"/>
          <w:w w:val="110"/>
        </w:rPr>
        <w:t>to</w:t>
      </w:r>
      <w:r>
        <w:rPr>
          <w:color w:val="000000"/>
          <w:spacing w:val="5"/>
          <w:w w:val="110"/>
        </w:rPr>
        <w:t xml:space="preserve"> </w:t>
      </w:r>
      <w:r>
        <w:rPr>
          <w:color w:val="000000"/>
          <w:w w:val="110"/>
        </w:rPr>
        <w:t>be</w:t>
      </w:r>
      <w:r>
        <w:rPr>
          <w:color w:val="000000"/>
          <w:spacing w:val="5"/>
          <w:w w:val="110"/>
        </w:rPr>
        <w:t xml:space="preserve"> </w:t>
      </w:r>
      <w:r>
        <w:rPr>
          <w:color w:val="000000"/>
          <w:w w:val="110"/>
        </w:rPr>
        <w:t>very</w:t>
      </w:r>
      <w:r>
        <w:rPr>
          <w:color w:val="000000"/>
          <w:spacing w:val="5"/>
          <w:w w:val="110"/>
        </w:rPr>
        <w:t xml:space="preserve"> </w:t>
      </w:r>
      <w:r>
        <w:rPr>
          <w:color w:val="000000"/>
          <w:w w:val="110"/>
        </w:rPr>
        <w:t>high</w:t>
      </w:r>
      <w:r>
        <w:rPr>
          <w:color w:val="000000"/>
          <w:spacing w:val="5"/>
          <w:w w:val="110"/>
        </w:rPr>
        <w:t xml:space="preserve"> </w:t>
      </w:r>
      <w:r>
        <w:rPr>
          <w:color w:val="000000"/>
          <w:w w:val="110"/>
        </w:rPr>
        <w:t>even</w:t>
      </w:r>
      <w:r>
        <w:rPr>
          <w:color w:val="000000"/>
          <w:spacing w:val="5"/>
          <w:w w:val="110"/>
        </w:rPr>
        <w:t xml:space="preserve"> </w:t>
      </w:r>
      <w:r>
        <w:rPr>
          <w:color w:val="000000"/>
          <w:w w:val="110"/>
        </w:rPr>
        <w:t>after</w:t>
      </w:r>
      <w:r>
        <w:rPr>
          <w:color w:val="000000"/>
          <w:spacing w:val="5"/>
          <w:w w:val="110"/>
        </w:rPr>
        <w:t xml:space="preserve"> </w:t>
      </w:r>
      <w:r>
        <w:rPr>
          <w:color w:val="000000"/>
          <w:w w:val="110"/>
        </w:rPr>
        <w:t>five</w:t>
      </w:r>
      <w:r>
        <w:rPr>
          <w:color w:val="000000"/>
          <w:spacing w:val="5"/>
          <w:w w:val="110"/>
        </w:rPr>
        <w:t xml:space="preserve"> </w:t>
      </w:r>
      <w:r>
        <w:rPr>
          <w:color w:val="000000"/>
          <w:w w:val="110"/>
        </w:rPr>
        <w:t>years</w:t>
      </w:r>
      <w:r>
        <w:rPr>
          <w:color w:val="000000"/>
          <w:spacing w:val="5"/>
          <w:w w:val="110"/>
        </w:rPr>
        <w:t xml:space="preserve"> </w:t>
      </w:r>
      <w:r>
        <w:rPr>
          <w:color w:val="000000"/>
          <w:w w:val="110"/>
        </w:rPr>
        <w:t>[</w:t>
      </w:r>
      <w:r>
        <w:rPr>
          <w:color w:val="0774B7"/>
          <w:w w:val="110"/>
        </w:rPr>
        <w:t>10</w:t>
      </w:r>
      <w:r>
        <w:rPr>
          <w:color w:val="000000"/>
          <w:w w:val="110"/>
        </w:rPr>
        <w:t>].</w:t>
      </w:r>
      <w:r>
        <w:rPr>
          <w:color w:val="000000"/>
          <w:spacing w:val="38"/>
          <w:w w:val="110"/>
        </w:rPr>
        <w:t xml:space="preserve"> </w:t>
      </w:r>
      <w:r>
        <w:rPr>
          <w:color w:val="000000"/>
          <w:w w:val="110"/>
        </w:rPr>
        <w:t>It</w:t>
      </w:r>
      <w:r>
        <w:rPr>
          <w:color w:val="000000"/>
          <w:spacing w:val="5"/>
          <w:w w:val="110"/>
        </w:rPr>
        <w:t xml:space="preserve"> </w:t>
      </w:r>
      <w:r>
        <w:rPr>
          <w:color w:val="000000"/>
          <w:w w:val="110"/>
        </w:rPr>
        <w:t>has</w:t>
      </w:r>
      <w:r>
        <w:rPr>
          <w:color w:val="000000"/>
          <w:spacing w:val="5"/>
          <w:w w:val="110"/>
        </w:rPr>
        <w:t xml:space="preserve"> </w:t>
      </w:r>
      <w:r>
        <w:rPr>
          <w:color w:val="000000"/>
          <w:w w:val="110"/>
        </w:rPr>
        <w:t>been shown</w:t>
      </w:r>
      <w:r>
        <w:rPr>
          <w:color w:val="000000"/>
          <w:spacing w:val="-6"/>
          <w:w w:val="110"/>
        </w:rPr>
        <w:t xml:space="preserve"> </w:t>
      </w:r>
      <w:r>
        <w:rPr>
          <w:color w:val="000000"/>
          <w:w w:val="110"/>
        </w:rPr>
        <w:t>that</w:t>
      </w:r>
      <w:r>
        <w:rPr>
          <w:color w:val="000000"/>
          <w:spacing w:val="-6"/>
          <w:w w:val="110"/>
        </w:rPr>
        <w:t xml:space="preserve"> </w:t>
      </w:r>
      <w:r>
        <w:rPr>
          <w:color w:val="000000"/>
          <w:w w:val="110"/>
        </w:rPr>
        <w:t>people</w:t>
      </w:r>
      <w:r>
        <w:rPr>
          <w:color w:val="000000"/>
          <w:spacing w:val="-6"/>
          <w:w w:val="110"/>
        </w:rPr>
        <w:t xml:space="preserve"> </w:t>
      </w:r>
      <w:r>
        <w:rPr>
          <w:color w:val="000000"/>
          <w:w w:val="110"/>
        </w:rPr>
        <w:t>who</w:t>
      </w:r>
      <w:r>
        <w:rPr>
          <w:color w:val="000000"/>
          <w:spacing w:val="-6"/>
          <w:w w:val="110"/>
        </w:rPr>
        <w:t xml:space="preserve"> </w:t>
      </w:r>
      <w:r>
        <w:rPr>
          <w:color w:val="000000"/>
          <w:w w:val="110"/>
        </w:rPr>
        <w:t>experience</w:t>
      </w:r>
      <w:r>
        <w:rPr>
          <w:color w:val="000000"/>
          <w:spacing w:val="-6"/>
          <w:w w:val="110"/>
        </w:rPr>
        <w:t xml:space="preserve"> </w:t>
      </w:r>
      <w:r>
        <w:rPr>
          <w:color w:val="000000"/>
          <w:w w:val="110"/>
        </w:rPr>
        <w:t>direct</w:t>
      </w:r>
      <w:r>
        <w:rPr>
          <w:color w:val="000000"/>
          <w:spacing w:val="-6"/>
          <w:w w:val="110"/>
        </w:rPr>
        <w:t xml:space="preserve"> </w:t>
      </w:r>
      <w:r>
        <w:rPr>
          <w:color w:val="000000"/>
          <w:w w:val="110"/>
        </w:rPr>
        <w:t>man-made</w:t>
      </w:r>
      <w:r>
        <w:rPr>
          <w:color w:val="000000"/>
          <w:spacing w:val="-6"/>
          <w:w w:val="110"/>
        </w:rPr>
        <w:t xml:space="preserve"> </w:t>
      </w:r>
      <w:r>
        <w:rPr>
          <w:color w:val="000000"/>
          <w:w w:val="110"/>
        </w:rPr>
        <w:t>violence,</w:t>
      </w:r>
      <w:r>
        <w:rPr>
          <w:color w:val="000000"/>
          <w:spacing w:val="-6"/>
          <w:w w:val="110"/>
        </w:rPr>
        <w:t xml:space="preserve"> </w:t>
      </w:r>
      <w:r>
        <w:rPr>
          <w:color w:val="000000"/>
          <w:w w:val="110"/>
        </w:rPr>
        <w:t>such</w:t>
      </w:r>
      <w:r>
        <w:rPr>
          <w:color w:val="000000"/>
          <w:spacing w:val="-6"/>
          <w:w w:val="110"/>
        </w:rPr>
        <w:t xml:space="preserve"> </w:t>
      </w:r>
      <w:r>
        <w:rPr>
          <w:color w:val="000000"/>
          <w:w w:val="110"/>
        </w:rPr>
        <w:t>as</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rape</w:t>
      </w:r>
      <w:r>
        <w:rPr>
          <w:color w:val="000000"/>
          <w:spacing w:val="-6"/>
          <w:w w:val="110"/>
        </w:rPr>
        <w:t xml:space="preserve"> </w:t>
      </w:r>
      <w:r>
        <w:rPr>
          <w:color w:val="000000"/>
          <w:w w:val="110"/>
        </w:rPr>
        <w:t>or captivity,</w:t>
      </w:r>
      <w:r>
        <w:rPr>
          <w:color w:val="000000"/>
          <w:spacing w:val="-5"/>
          <w:w w:val="110"/>
        </w:rPr>
        <w:t xml:space="preserve"> </w:t>
      </w:r>
      <w:r>
        <w:rPr>
          <w:color w:val="000000"/>
          <w:w w:val="110"/>
        </w:rPr>
        <w:t>have</w:t>
      </w:r>
      <w:r>
        <w:rPr>
          <w:color w:val="000000"/>
          <w:spacing w:val="-5"/>
          <w:w w:val="110"/>
        </w:rPr>
        <w:t xml:space="preserve"> </w:t>
      </w:r>
      <w:r>
        <w:rPr>
          <w:color w:val="000000"/>
          <w:w w:val="110"/>
        </w:rPr>
        <w:t>a</w:t>
      </w:r>
      <w:r>
        <w:rPr>
          <w:color w:val="000000"/>
          <w:spacing w:val="-5"/>
          <w:w w:val="110"/>
        </w:rPr>
        <w:t xml:space="preserve"> </w:t>
      </w:r>
      <w:r>
        <w:rPr>
          <w:color w:val="000000"/>
          <w:w w:val="110"/>
        </w:rPr>
        <w:t>significantly</w:t>
      </w:r>
      <w:r>
        <w:rPr>
          <w:color w:val="000000"/>
          <w:spacing w:val="-6"/>
          <w:w w:val="110"/>
        </w:rPr>
        <w:t xml:space="preserve"> </w:t>
      </w:r>
      <w:r>
        <w:rPr>
          <w:color w:val="000000"/>
          <w:w w:val="110"/>
        </w:rPr>
        <w:t>higher</w:t>
      </w:r>
      <w:r>
        <w:rPr>
          <w:color w:val="000000"/>
          <w:spacing w:val="-5"/>
          <w:w w:val="110"/>
        </w:rPr>
        <w:t xml:space="preserve"> </w:t>
      </w:r>
      <w:r>
        <w:rPr>
          <w:color w:val="000000"/>
          <w:w w:val="110"/>
        </w:rPr>
        <w:t>risk</w:t>
      </w:r>
      <w:r>
        <w:rPr>
          <w:color w:val="000000"/>
          <w:spacing w:val="-5"/>
          <w:w w:val="110"/>
        </w:rPr>
        <w:t xml:space="preserve"> </w:t>
      </w:r>
      <w:r>
        <w:rPr>
          <w:color w:val="000000"/>
          <w:w w:val="110"/>
        </w:rPr>
        <w:t>of</w:t>
      </w:r>
      <w:r>
        <w:rPr>
          <w:color w:val="000000"/>
          <w:spacing w:val="-5"/>
          <w:w w:val="110"/>
        </w:rPr>
        <w:t xml:space="preserve"> </w:t>
      </w:r>
      <w:r>
        <w:rPr>
          <w:color w:val="000000"/>
          <w:w w:val="110"/>
        </w:rPr>
        <w:t>developing</w:t>
      </w:r>
      <w:r>
        <w:rPr>
          <w:color w:val="000000"/>
          <w:spacing w:val="-5"/>
          <w:w w:val="110"/>
        </w:rPr>
        <w:t xml:space="preserve"> </w:t>
      </w:r>
      <w:r>
        <w:rPr>
          <w:color w:val="000000"/>
          <w:w w:val="110"/>
        </w:rPr>
        <w:t>mental</w:t>
      </w:r>
      <w:r>
        <w:rPr>
          <w:color w:val="000000"/>
          <w:spacing w:val="-5"/>
          <w:w w:val="110"/>
        </w:rPr>
        <w:t xml:space="preserve"> </w:t>
      </w:r>
      <w:r>
        <w:rPr>
          <w:color w:val="000000"/>
          <w:w w:val="110"/>
        </w:rPr>
        <w:t>disorders</w:t>
      </w:r>
      <w:r>
        <w:rPr>
          <w:color w:val="000000"/>
          <w:spacing w:val="-5"/>
          <w:w w:val="110"/>
        </w:rPr>
        <w:t xml:space="preserve"> </w:t>
      </w:r>
      <w:r>
        <w:rPr>
          <w:color w:val="000000"/>
          <w:w w:val="110"/>
        </w:rPr>
        <w:t>as</w:t>
      </w:r>
      <w:r>
        <w:rPr>
          <w:color w:val="000000"/>
          <w:spacing w:val="-5"/>
          <w:w w:val="110"/>
        </w:rPr>
        <w:t xml:space="preserve"> </w:t>
      </w:r>
      <w:r>
        <w:rPr>
          <w:color w:val="000000"/>
          <w:w w:val="110"/>
        </w:rPr>
        <w:t>a</w:t>
      </w:r>
      <w:r>
        <w:rPr>
          <w:color w:val="000000"/>
          <w:spacing w:val="-5"/>
          <w:w w:val="110"/>
        </w:rPr>
        <w:t xml:space="preserve"> </w:t>
      </w:r>
      <w:r>
        <w:rPr>
          <w:color w:val="000000"/>
          <w:w w:val="110"/>
        </w:rPr>
        <w:t>consequence</w:t>
      </w:r>
      <w:r>
        <w:rPr>
          <w:color w:val="000000"/>
          <w:spacing w:val="-1"/>
          <w:w w:val="110"/>
        </w:rPr>
        <w:t xml:space="preserve"> </w:t>
      </w:r>
      <w:r>
        <w:rPr>
          <w:color w:val="000000"/>
          <w:w w:val="110"/>
        </w:rPr>
        <w:t>of</w:t>
      </w:r>
      <w:r>
        <w:rPr>
          <w:color w:val="000000"/>
          <w:spacing w:val="-5"/>
          <w:w w:val="110"/>
        </w:rPr>
        <w:t xml:space="preserve"> </w:t>
      </w:r>
      <w:r>
        <w:rPr>
          <w:color w:val="000000"/>
          <w:w w:val="110"/>
        </w:rPr>
        <w:t>the</w:t>
      </w:r>
      <w:r>
        <w:rPr>
          <w:color w:val="000000"/>
          <w:spacing w:val="-6"/>
          <w:w w:val="110"/>
        </w:rPr>
        <w:t xml:space="preserve"> </w:t>
      </w:r>
      <w:r>
        <w:rPr>
          <w:color w:val="000000"/>
          <w:w w:val="110"/>
        </w:rPr>
        <w:t>traumatic</w:t>
      </w:r>
      <w:r>
        <w:rPr>
          <w:color w:val="000000"/>
          <w:spacing w:val="-5"/>
          <w:w w:val="110"/>
        </w:rPr>
        <w:t xml:space="preserve"> </w:t>
      </w:r>
      <w:r>
        <w:rPr>
          <w:color w:val="000000"/>
          <w:w w:val="110"/>
        </w:rPr>
        <w:t>experience</w:t>
      </w:r>
      <w:r>
        <w:rPr>
          <w:color w:val="000000"/>
          <w:spacing w:val="-5"/>
          <w:w w:val="110"/>
        </w:rPr>
        <w:t xml:space="preserve"> </w:t>
      </w:r>
      <w:r>
        <w:rPr>
          <w:color w:val="000000"/>
          <w:w w:val="110"/>
        </w:rPr>
        <w:t>than</w:t>
      </w:r>
      <w:r>
        <w:rPr>
          <w:color w:val="000000"/>
          <w:spacing w:val="-6"/>
          <w:w w:val="110"/>
        </w:rPr>
        <w:t xml:space="preserve"> </w:t>
      </w:r>
      <w:r>
        <w:rPr>
          <w:color w:val="000000"/>
          <w:w w:val="110"/>
        </w:rPr>
        <w:t>people</w:t>
      </w:r>
      <w:r>
        <w:rPr>
          <w:color w:val="000000"/>
          <w:spacing w:val="-5"/>
          <w:w w:val="110"/>
        </w:rPr>
        <w:t xml:space="preserve"> </w:t>
      </w:r>
      <w:r>
        <w:rPr>
          <w:color w:val="000000"/>
          <w:w w:val="110"/>
        </w:rPr>
        <w:t>who</w:t>
      </w:r>
      <w:r>
        <w:rPr>
          <w:color w:val="000000"/>
          <w:spacing w:val="-5"/>
          <w:w w:val="110"/>
        </w:rPr>
        <w:t xml:space="preserve"> </w:t>
      </w:r>
      <w:r>
        <w:rPr>
          <w:color w:val="000000"/>
          <w:w w:val="110"/>
        </w:rPr>
        <w:t>experience</w:t>
      </w:r>
      <w:r>
        <w:rPr>
          <w:color w:val="000000"/>
          <w:spacing w:val="-6"/>
          <w:w w:val="110"/>
        </w:rPr>
        <w:t xml:space="preserve"> </w:t>
      </w:r>
      <w:r>
        <w:rPr>
          <w:color w:val="000000"/>
          <w:w w:val="110"/>
        </w:rPr>
        <w:t>natural</w:t>
      </w:r>
      <w:r>
        <w:rPr>
          <w:color w:val="000000"/>
          <w:spacing w:val="-5"/>
          <w:w w:val="110"/>
        </w:rPr>
        <w:t xml:space="preserve"> </w:t>
      </w:r>
      <w:r>
        <w:rPr>
          <w:color w:val="000000"/>
          <w:w w:val="110"/>
        </w:rPr>
        <w:t>disasters</w:t>
      </w:r>
      <w:r>
        <w:rPr>
          <w:color w:val="000000"/>
          <w:spacing w:val="-5"/>
          <w:w w:val="110"/>
        </w:rPr>
        <w:t xml:space="preserve"> </w:t>
      </w:r>
      <w:r>
        <w:rPr>
          <w:color w:val="000000"/>
          <w:w w:val="110"/>
        </w:rPr>
        <w:t>[</w:t>
      </w:r>
      <w:r>
        <w:rPr>
          <w:color w:val="0774B7"/>
          <w:w w:val="110"/>
        </w:rPr>
        <w:t>7</w:t>
      </w:r>
      <w:r>
        <w:rPr>
          <w:color w:val="000000"/>
          <w:w w:val="110"/>
        </w:rPr>
        <w:t>].</w:t>
      </w:r>
      <w:r>
        <w:rPr>
          <w:color w:val="000000"/>
          <w:spacing w:val="7"/>
          <w:w w:val="110"/>
        </w:rPr>
        <w:t xml:space="preserve"> </w:t>
      </w:r>
      <w:r>
        <w:rPr>
          <w:color w:val="000000"/>
          <w:w w:val="110"/>
        </w:rPr>
        <w:t>Additionally,</w:t>
      </w:r>
      <w:r>
        <w:rPr>
          <w:color w:val="000000"/>
          <w:spacing w:val="-7"/>
          <w:w w:val="110"/>
        </w:rPr>
        <w:t xml:space="preserve"> </w:t>
      </w:r>
      <w:r>
        <w:rPr>
          <w:color w:val="000000"/>
          <w:w w:val="110"/>
        </w:rPr>
        <w:t>people</w:t>
      </w:r>
      <w:r>
        <w:rPr>
          <w:color w:val="000000"/>
          <w:spacing w:val="-6"/>
          <w:w w:val="110"/>
        </w:rPr>
        <w:t xml:space="preserve"> </w:t>
      </w:r>
      <w:r>
        <w:rPr>
          <w:color w:val="000000"/>
          <w:w w:val="110"/>
        </w:rPr>
        <w:t>who</w:t>
      </w:r>
      <w:r>
        <w:rPr>
          <w:color w:val="000000"/>
          <w:spacing w:val="-6"/>
          <w:w w:val="110"/>
        </w:rPr>
        <w:t xml:space="preserve"> </w:t>
      </w:r>
      <w:r>
        <w:rPr>
          <w:color w:val="000000"/>
          <w:w w:val="110"/>
        </w:rPr>
        <w:t>were</w:t>
      </w:r>
      <w:r>
        <w:rPr>
          <w:color w:val="000000"/>
          <w:spacing w:val="-6"/>
          <w:w w:val="110"/>
        </w:rPr>
        <w:t xml:space="preserve"> </w:t>
      </w:r>
      <w:r>
        <w:rPr>
          <w:color w:val="000000"/>
          <w:w w:val="110"/>
        </w:rPr>
        <w:t>deliberately</w:t>
      </w:r>
      <w:r>
        <w:rPr>
          <w:color w:val="000000"/>
          <w:spacing w:val="-6"/>
          <w:w w:val="110"/>
        </w:rPr>
        <w:t xml:space="preserve"> </w:t>
      </w:r>
      <w:r>
        <w:rPr>
          <w:color w:val="000000"/>
          <w:w w:val="110"/>
        </w:rPr>
        <w:t>harmed</w:t>
      </w:r>
      <w:r>
        <w:rPr>
          <w:color w:val="000000"/>
          <w:spacing w:val="-6"/>
          <w:w w:val="110"/>
        </w:rPr>
        <w:t xml:space="preserve"> </w:t>
      </w:r>
      <w:r>
        <w:rPr>
          <w:color w:val="000000"/>
          <w:w w:val="110"/>
        </w:rPr>
        <w:t>by</w:t>
      </w:r>
      <w:r>
        <w:rPr>
          <w:color w:val="000000"/>
          <w:spacing w:val="-6"/>
          <w:w w:val="110"/>
        </w:rPr>
        <w:t xml:space="preserve"> </w:t>
      </w:r>
      <w:r>
        <w:rPr>
          <w:color w:val="000000"/>
          <w:w w:val="110"/>
        </w:rPr>
        <w:t>others,</w:t>
      </w:r>
      <w:r>
        <w:rPr>
          <w:color w:val="000000"/>
          <w:spacing w:val="-6"/>
          <w:w w:val="110"/>
        </w:rPr>
        <w:t xml:space="preserve"> </w:t>
      </w:r>
      <w:r>
        <w:rPr>
          <w:color w:val="000000"/>
          <w:w w:val="110"/>
        </w:rPr>
        <w:t>such</w:t>
      </w:r>
      <w:r>
        <w:rPr>
          <w:color w:val="000000"/>
          <w:spacing w:val="-6"/>
          <w:w w:val="110"/>
        </w:rPr>
        <w:t xml:space="preserve"> </w:t>
      </w:r>
      <w:r>
        <w:rPr>
          <w:color w:val="000000"/>
          <w:w w:val="110"/>
        </w:rPr>
        <w:t>as</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sexual</w:t>
      </w:r>
      <w:r>
        <w:rPr>
          <w:color w:val="000000"/>
          <w:spacing w:val="-6"/>
          <w:w w:val="110"/>
        </w:rPr>
        <w:t xml:space="preserve"> </w:t>
      </w:r>
      <w:r>
        <w:rPr>
          <w:color w:val="000000"/>
          <w:w w:val="110"/>
        </w:rPr>
        <w:t>trauma</w:t>
      </w:r>
      <w:r>
        <w:rPr>
          <w:color w:val="000000"/>
          <w:spacing w:val="-6"/>
          <w:w w:val="110"/>
        </w:rPr>
        <w:t xml:space="preserve"> </w:t>
      </w:r>
      <w:r>
        <w:rPr>
          <w:color w:val="000000"/>
          <w:w w:val="110"/>
        </w:rPr>
        <w:t>or</w:t>
      </w:r>
      <w:r>
        <w:rPr>
          <w:color w:val="000000"/>
          <w:spacing w:val="-6"/>
          <w:w w:val="110"/>
        </w:rPr>
        <w:t xml:space="preserve"> </w:t>
      </w:r>
      <w:r>
        <w:rPr>
          <w:color w:val="000000"/>
          <w:w w:val="110"/>
        </w:rPr>
        <w:t>of</w:t>
      </w:r>
      <w:r>
        <w:rPr>
          <w:color w:val="000000"/>
          <w:spacing w:val="-3"/>
          <w:w w:val="110"/>
        </w:rPr>
        <w:t xml:space="preserve"> </w:t>
      </w:r>
      <w:r>
        <w:rPr>
          <w:color w:val="000000"/>
          <w:w w:val="110"/>
        </w:rPr>
        <w:t>mass</w:t>
      </w:r>
      <w:r>
        <w:rPr>
          <w:color w:val="000000"/>
          <w:spacing w:val="-8"/>
          <w:w w:val="110"/>
        </w:rPr>
        <w:t xml:space="preserve"> </w:t>
      </w:r>
      <w:r>
        <w:rPr>
          <w:color w:val="000000"/>
          <w:w w:val="110"/>
        </w:rPr>
        <w:t>conflicts,</w:t>
      </w:r>
      <w:r>
        <w:rPr>
          <w:color w:val="000000"/>
          <w:spacing w:val="-8"/>
          <w:w w:val="110"/>
        </w:rPr>
        <w:t xml:space="preserve"> </w:t>
      </w:r>
      <w:r>
        <w:rPr>
          <w:color w:val="000000"/>
          <w:w w:val="110"/>
        </w:rPr>
        <w:t>generally</w:t>
      </w:r>
      <w:r>
        <w:rPr>
          <w:color w:val="000000"/>
          <w:spacing w:val="-8"/>
          <w:w w:val="110"/>
        </w:rPr>
        <w:t xml:space="preserve"> </w:t>
      </w:r>
      <w:r>
        <w:rPr>
          <w:color w:val="000000"/>
          <w:w w:val="110"/>
        </w:rPr>
        <w:t>experience</w:t>
      </w:r>
      <w:r>
        <w:rPr>
          <w:color w:val="000000"/>
          <w:spacing w:val="-8"/>
          <w:w w:val="110"/>
        </w:rPr>
        <w:t xml:space="preserve"> </w:t>
      </w:r>
      <w:r>
        <w:rPr>
          <w:color w:val="000000"/>
          <w:w w:val="110"/>
        </w:rPr>
        <w:t>situations</w:t>
      </w:r>
      <w:r>
        <w:rPr>
          <w:color w:val="000000"/>
          <w:spacing w:val="-8"/>
          <w:w w:val="110"/>
        </w:rPr>
        <w:t xml:space="preserve"> </w:t>
      </w:r>
      <w:r>
        <w:rPr>
          <w:color w:val="000000"/>
          <w:w w:val="110"/>
        </w:rPr>
        <w:t>as</w:t>
      </w:r>
      <w:r>
        <w:rPr>
          <w:color w:val="000000"/>
          <w:spacing w:val="-8"/>
          <w:w w:val="110"/>
        </w:rPr>
        <w:t xml:space="preserve"> </w:t>
      </w:r>
      <w:r>
        <w:rPr>
          <w:color w:val="000000"/>
          <w:w w:val="110"/>
        </w:rPr>
        <w:t>more</w:t>
      </w:r>
      <w:r>
        <w:rPr>
          <w:color w:val="000000"/>
          <w:spacing w:val="-8"/>
          <w:w w:val="110"/>
        </w:rPr>
        <w:t xml:space="preserve"> </w:t>
      </w:r>
      <w:r>
        <w:rPr>
          <w:color w:val="000000"/>
          <w:w w:val="110"/>
        </w:rPr>
        <w:t>unjust</w:t>
      </w:r>
      <w:r>
        <w:rPr>
          <w:color w:val="000000"/>
          <w:spacing w:val="-8"/>
          <w:w w:val="110"/>
        </w:rPr>
        <w:t xml:space="preserve"> </w:t>
      </w:r>
      <w:r>
        <w:rPr>
          <w:color w:val="000000"/>
          <w:w w:val="110"/>
        </w:rPr>
        <w:t>than</w:t>
      </w:r>
      <w:r>
        <w:rPr>
          <w:color w:val="000000"/>
          <w:spacing w:val="-8"/>
          <w:w w:val="110"/>
        </w:rPr>
        <w:t xml:space="preserve"> </w:t>
      </w:r>
      <w:r>
        <w:rPr>
          <w:color w:val="000000"/>
          <w:w w:val="110"/>
        </w:rPr>
        <w:t>those</w:t>
      </w:r>
      <w:r>
        <w:rPr>
          <w:color w:val="000000"/>
          <w:spacing w:val="-8"/>
          <w:w w:val="110"/>
        </w:rPr>
        <w:t xml:space="preserve"> </w:t>
      </w:r>
      <w:r>
        <w:rPr>
          <w:color w:val="000000"/>
          <w:w w:val="110"/>
        </w:rPr>
        <w:t>who</w:t>
      </w:r>
      <w:r>
        <w:rPr>
          <w:color w:val="000000"/>
          <w:spacing w:val="-8"/>
          <w:w w:val="110"/>
        </w:rPr>
        <w:t xml:space="preserve"> </w:t>
      </w:r>
      <w:r>
        <w:rPr>
          <w:color w:val="000000"/>
          <w:w w:val="110"/>
        </w:rPr>
        <w:t>were</w:t>
      </w:r>
      <w:r>
        <w:rPr>
          <w:color w:val="000000"/>
          <w:spacing w:val="-8"/>
          <w:w w:val="110"/>
        </w:rPr>
        <w:t xml:space="preserve"> </w:t>
      </w:r>
      <w:r>
        <w:rPr>
          <w:color w:val="000000"/>
          <w:w w:val="110"/>
        </w:rPr>
        <w:t>harmed unintentionally,</w:t>
      </w:r>
      <w:r>
        <w:rPr>
          <w:color w:val="000000"/>
          <w:spacing w:val="-6"/>
          <w:w w:val="110"/>
        </w:rPr>
        <w:t xml:space="preserve"> </w:t>
      </w:r>
      <w:r>
        <w:rPr>
          <w:color w:val="000000"/>
          <w:w w:val="110"/>
        </w:rPr>
        <w:t>such</w:t>
      </w:r>
      <w:r>
        <w:rPr>
          <w:color w:val="000000"/>
          <w:spacing w:val="-6"/>
          <w:w w:val="110"/>
        </w:rPr>
        <w:t xml:space="preserve"> </w:t>
      </w:r>
      <w:r>
        <w:rPr>
          <w:color w:val="000000"/>
          <w:w w:val="110"/>
        </w:rPr>
        <w:t>as</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natural</w:t>
      </w:r>
      <w:r>
        <w:rPr>
          <w:color w:val="000000"/>
          <w:spacing w:val="-6"/>
          <w:w w:val="110"/>
        </w:rPr>
        <w:t xml:space="preserve"> </w:t>
      </w:r>
      <w:r>
        <w:rPr>
          <w:color w:val="000000"/>
          <w:w w:val="110"/>
        </w:rPr>
        <w:t>disasters</w:t>
      </w:r>
      <w:r>
        <w:rPr>
          <w:color w:val="000000"/>
          <w:spacing w:val="-6"/>
          <w:w w:val="110"/>
        </w:rPr>
        <w:t xml:space="preserve"> </w:t>
      </w:r>
      <w:r>
        <w:rPr>
          <w:color w:val="000000"/>
          <w:w w:val="110"/>
        </w:rPr>
        <w:t>[</w:t>
      </w:r>
      <w:r>
        <w:rPr>
          <w:color w:val="0774B7"/>
          <w:w w:val="110"/>
        </w:rPr>
        <w:t>11</w:t>
      </w:r>
      <w:r>
        <w:rPr>
          <w:color w:val="000000"/>
          <w:w w:val="110"/>
        </w:rPr>
        <w:t>].</w:t>
      </w:r>
    </w:p>
    <w:p w14:paraId="2E2E8D77" w14:textId="77777777" w:rsidR="00EC38B8" w:rsidRDefault="00EC38B8" w:rsidP="00EC38B8">
      <w:pPr>
        <w:pStyle w:val="BodyText"/>
        <w:kinsoku w:val="0"/>
        <w:overflowPunct w:val="0"/>
        <w:spacing w:before="5" w:line="261" w:lineRule="auto"/>
        <w:ind w:left="2736" w:right="103" w:firstLine="433"/>
        <w:jc w:val="both"/>
        <w:rPr>
          <w:color w:val="000000"/>
          <w:w w:val="110"/>
        </w:rPr>
      </w:pPr>
      <w:r>
        <w:rPr>
          <w:w w:val="110"/>
        </w:rPr>
        <w:t>Studies</w:t>
      </w:r>
      <w:r>
        <w:rPr>
          <w:spacing w:val="11"/>
          <w:w w:val="110"/>
        </w:rPr>
        <w:t xml:space="preserve"> </w:t>
      </w:r>
      <w:r>
        <w:rPr>
          <w:w w:val="110"/>
        </w:rPr>
        <w:t>on</w:t>
      </w:r>
      <w:r>
        <w:rPr>
          <w:spacing w:val="11"/>
          <w:w w:val="110"/>
        </w:rPr>
        <w:t xml:space="preserve"> </w:t>
      </w:r>
      <w:r>
        <w:rPr>
          <w:w w:val="110"/>
        </w:rPr>
        <w:t>survivors</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violent</w:t>
      </w:r>
      <w:r>
        <w:rPr>
          <w:spacing w:val="11"/>
          <w:w w:val="110"/>
        </w:rPr>
        <w:t xml:space="preserve"> </w:t>
      </w:r>
      <w:r>
        <w:rPr>
          <w:w w:val="110"/>
        </w:rPr>
        <w:t>conflicts</w:t>
      </w:r>
      <w:r>
        <w:rPr>
          <w:spacing w:val="11"/>
          <w:w w:val="110"/>
        </w:rPr>
        <w:t xml:space="preserve"> </w:t>
      </w:r>
      <w:r>
        <w:rPr>
          <w:w w:val="110"/>
        </w:rPr>
        <w:t>in</w:t>
      </w:r>
      <w:r>
        <w:rPr>
          <w:spacing w:val="11"/>
          <w:w w:val="110"/>
        </w:rPr>
        <w:t xml:space="preserve"> </w:t>
      </w:r>
      <w:r>
        <w:rPr>
          <w:w w:val="110"/>
        </w:rPr>
        <w:t>Rwanda</w:t>
      </w:r>
      <w:r>
        <w:rPr>
          <w:spacing w:val="11"/>
          <w:w w:val="110"/>
        </w:rPr>
        <w:t xml:space="preserve"> </w:t>
      </w:r>
      <w:r>
        <w:rPr>
          <w:w w:val="110"/>
        </w:rPr>
        <w:t>and</w:t>
      </w:r>
      <w:r>
        <w:rPr>
          <w:spacing w:val="11"/>
          <w:w w:val="110"/>
        </w:rPr>
        <w:t xml:space="preserve"> </w:t>
      </w:r>
      <w:r>
        <w:rPr>
          <w:w w:val="110"/>
        </w:rPr>
        <w:t>Timor-Leste</w:t>
      </w:r>
      <w:r>
        <w:rPr>
          <w:spacing w:val="11"/>
          <w:w w:val="110"/>
        </w:rPr>
        <w:t xml:space="preserve"> </w:t>
      </w:r>
      <w:r>
        <w:rPr>
          <w:w w:val="110"/>
        </w:rPr>
        <w:t>suggest</w:t>
      </w:r>
      <w:r>
        <w:rPr>
          <w:spacing w:val="11"/>
          <w:w w:val="110"/>
        </w:rPr>
        <w:t xml:space="preserve"> </w:t>
      </w:r>
      <w:r>
        <w:rPr>
          <w:w w:val="110"/>
        </w:rPr>
        <w:t>a</w:t>
      </w:r>
      <w:r>
        <w:rPr>
          <w:spacing w:val="10"/>
          <w:w w:val="110"/>
        </w:rPr>
        <w:t xml:space="preserve"> </w:t>
      </w:r>
      <w:r>
        <w:rPr>
          <w:w w:val="110"/>
        </w:rPr>
        <w:t>connection between traumatic experiences, post-traumatic stress disorder (PTSD), and the</w:t>
      </w:r>
      <w:r>
        <w:rPr>
          <w:spacing w:val="8"/>
          <w:w w:val="110"/>
        </w:rPr>
        <w:t xml:space="preserve"> </w:t>
      </w:r>
      <w:r>
        <w:rPr>
          <w:w w:val="110"/>
        </w:rPr>
        <w:t>subjective</w:t>
      </w:r>
      <w:r>
        <w:rPr>
          <w:spacing w:val="13"/>
          <w:w w:val="110"/>
        </w:rPr>
        <w:t xml:space="preserve"> </w:t>
      </w:r>
      <w:r>
        <w:rPr>
          <w:w w:val="110"/>
        </w:rPr>
        <w:t>perception</w:t>
      </w:r>
      <w:r>
        <w:rPr>
          <w:spacing w:val="13"/>
          <w:w w:val="110"/>
        </w:rPr>
        <w:t xml:space="preserve"> </w:t>
      </w:r>
      <w:r>
        <w:rPr>
          <w:w w:val="110"/>
        </w:rPr>
        <w:t>of</w:t>
      </w:r>
      <w:r>
        <w:rPr>
          <w:spacing w:val="13"/>
          <w:w w:val="110"/>
        </w:rPr>
        <w:t xml:space="preserve"> </w:t>
      </w:r>
      <w:r>
        <w:rPr>
          <w:w w:val="110"/>
        </w:rPr>
        <w:t>injustice</w:t>
      </w:r>
      <w:r>
        <w:rPr>
          <w:spacing w:val="13"/>
          <w:w w:val="110"/>
        </w:rPr>
        <w:t xml:space="preserve"> </w:t>
      </w:r>
      <w:r>
        <w:rPr>
          <w:w w:val="110"/>
        </w:rPr>
        <w:t>[</w:t>
      </w:r>
      <w:r>
        <w:rPr>
          <w:color w:val="0774B7"/>
          <w:w w:val="110"/>
        </w:rPr>
        <w:t>12</w:t>
      </w:r>
      <w:r>
        <w:rPr>
          <w:color w:val="000000"/>
          <w:w w:val="110"/>
        </w:rPr>
        <w:t>,</w:t>
      </w:r>
      <w:r>
        <w:rPr>
          <w:color w:val="0774B7"/>
          <w:w w:val="110"/>
        </w:rPr>
        <w:t>13</w:t>
      </w:r>
      <w:r>
        <w:rPr>
          <w:color w:val="000000"/>
          <w:w w:val="110"/>
        </w:rPr>
        <w:t>].</w:t>
      </w:r>
      <w:r>
        <w:rPr>
          <w:color w:val="000000"/>
          <w:spacing w:val="52"/>
          <w:w w:val="110"/>
        </w:rPr>
        <w:t xml:space="preserve"> </w:t>
      </w:r>
      <w:r>
        <w:rPr>
          <w:color w:val="000000"/>
          <w:w w:val="110"/>
        </w:rPr>
        <w:t>However,</w:t>
      </w:r>
      <w:r>
        <w:rPr>
          <w:color w:val="000000"/>
          <w:spacing w:val="16"/>
          <w:w w:val="110"/>
        </w:rPr>
        <w:t xml:space="preserve"> </w:t>
      </w:r>
      <w:r>
        <w:rPr>
          <w:color w:val="000000"/>
          <w:w w:val="110"/>
        </w:rPr>
        <w:t>not</w:t>
      </w:r>
      <w:r>
        <w:rPr>
          <w:color w:val="000000"/>
          <w:spacing w:val="13"/>
          <w:w w:val="110"/>
        </w:rPr>
        <w:t xml:space="preserve"> </w:t>
      </w:r>
      <w:r>
        <w:rPr>
          <w:color w:val="000000"/>
          <w:w w:val="110"/>
        </w:rPr>
        <w:t>all</w:t>
      </w:r>
      <w:r>
        <w:rPr>
          <w:color w:val="000000"/>
          <w:spacing w:val="13"/>
          <w:w w:val="110"/>
        </w:rPr>
        <w:t xml:space="preserve"> </w:t>
      </w:r>
      <w:r>
        <w:rPr>
          <w:color w:val="000000"/>
          <w:w w:val="110"/>
        </w:rPr>
        <w:t>studies</w:t>
      </w:r>
      <w:r>
        <w:rPr>
          <w:color w:val="000000"/>
          <w:spacing w:val="13"/>
          <w:w w:val="110"/>
        </w:rPr>
        <w:t xml:space="preserve"> </w:t>
      </w:r>
      <w:r>
        <w:rPr>
          <w:color w:val="000000"/>
          <w:w w:val="110"/>
        </w:rPr>
        <w:t>which</w:t>
      </w:r>
      <w:r>
        <w:rPr>
          <w:color w:val="000000"/>
          <w:spacing w:val="13"/>
          <w:w w:val="110"/>
        </w:rPr>
        <w:t xml:space="preserve"> </w:t>
      </w:r>
      <w:r>
        <w:rPr>
          <w:color w:val="000000"/>
          <w:w w:val="110"/>
        </w:rPr>
        <w:t>have</w:t>
      </w:r>
      <w:r>
        <w:rPr>
          <w:color w:val="000000"/>
          <w:spacing w:val="13"/>
          <w:w w:val="110"/>
        </w:rPr>
        <w:t xml:space="preserve"> </w:t>
      </w:r>
      <w:r>
        <w:rPr>
          <w:color w:val="000000"/>
          <w:w w:val="110"/>
        </w:rPr>
        <w:t>focused</w:t>
      </w:r>
      <w:r>
        <w:rPr>
          <w:color w:val="000000"/>
          <w:spacing w:val="8"/>
          <w:w w:val="110"/>
        </w:rPr>
        <w:t xml:space="preserve"> </w:t>
      </w:r>
      <w:r>
        <w:rPr>
          <w:color w:val="000000"/>
          <w:w w:val="110"/>
        </w:rPr>
        <w:t>on</w:t>
      </w:r>
      <w:r>
        <w:rPr>
          <w:color w:val="000000"/>
          <w:spacing w:val="15"/>
          <w:w w:val="110"/>
        </w:rPr>
        <w:t xml:space="preserve"> </w:t>
      </w:r>
      <w:r>
        <w:rPr>
          <w:color w:val="000000"/>
          <w:w w:val="110"/>
        </w:rPr>
        <w:t>post-conflict</w:t>
      </w:r>
      <w:r>
        <w:rPr>
          <w:color w:val="000000"/>
          <w:spacing w:val="15"/>
          <w:w w:val="110"/>
        </w:rPr>
        <w:t xml:space="preserve"> </w:t>
      </w:r>
      <w:r>
        <w:rPr>
          <w:color w:val="000000"/>
          <w:w w:val="110"/>
        </w:rPr>
        <w:t>areas</w:t>
      </w:r>
      <w:r>
        <w:rPr>
          <w:color w:val="000000"/>
          <w:spacing w:val="15"/>
          <w:w w:val="110"/>
        </w:rPr>
        <w:t xml:space="preserve"> </w:t>
      </w:r>
      <w:r>
        <w:rPr>
          <w:color w:val="000000"/>
          <w:w w:val="110"/>
        </w:rPr>
        <w:t>could</w:t>
      </w:r>
      <w:r>
        <w:rPr>
          <w:color w:val="000000"/>
          <w:spacing w:val="15"/>
          <w:w w:val="110"/>
        </w:rPr>
        <w:t xml:space="preserve"> </w:t>
      </w:r>
      <w:r>
        <w:rPr>
          <w:color w:val="000000"/>
          <w:w w:val="110"/>
        </w:rPr>
        <w:t>find</w:t>
      </w:r>
      <w:r>
        <w:rPr>
          <w:color w:val="000000"/>
          <w:spacing w:val="15"/>
          <w:w w:val="110"/>
        </w:rPr>
        <w:t xml:space="preserve"> </w:t>
      </w:r>
      <w:r>
        <w:rPr>
          <w:color w:val="000000"/>
          <w:w w:val="110"/>
        </w:rPr>
        <w:t>this</w:t>
      </w:r>
      <w:r>
        <w:rPr>
          <w:color w:val="000000"/>
          <w:spacing w:val="15"/>
          <w:w w:val="110"/>
        </w:rPr>
        <w:t xml:space="preserve"> </w:t>
      </w:r>
      <w:r>
        <w:rPr>
          <w:color w:val="000000"/>
          <w:w w:val="110"/>
        </w:rPr>
        <w:t>connection</w:t>
      </w:r>
      <w:r>
        <w:rPr>
          <w:color w:val="000000"/>
          <w:spacing w:val="15"/>
          <w:w w:val="110"/>
        </w:rPr>
        <w:t xml:space="preserve"> </w:t>
      </w:r>
      <w:r>
        <w:rPr>
          <w:color w:val="000000"/>
          <w:w w:val="110"/>
        </w:rPr>
        <w:t>[</w:t>
      </w:r>
      <w:r>
        <w:rPr>
          <w:color w:val="0774B7"/>
          <w:w w:val="110"/>
        </w:rPr>
        <w:t>14</w:t>
      </w:r>
      <w:r>
        <w:rPr>
          <w:color w:val="000000"/>
          <w:w w:val="110"/>
        </w:rPr>
        <w:t>].</w:t>
      </w:r>
      <w:r>
        <w:rPr>
          <w:color w:val="000000"/>
          <w:spacing w:val="59"/>
          <w:w w:val="110"/>
        </w:rPr>
        <w:t xml:space="preserve"> </w:t>
      </w:r>
      <w:r>
        <w:rPr>
          <w:color w:val="000000"/>
          <w:w w:val="110"/>
        </w:rPr>
        <w:t>To</w:t>
      </w:r>
      <w:r>
        <w:rPr>
          <w:color w:val="000000"/>
          <w:spacing w:val="15"/>
          <w:w w:val="110"/>
        </w:rPr>
        <w:t xml:space="preserve"> </w:t>
      </w:r>
      <w:r>
        <w:rPr>
          <w:color w:val="000000"/>
          <w:w w:val="110"/>
        </w:rPr>
        <w:t>better</w:t>
      </w:r>
      <w:r>
        <w:rPr>
          <w:color w:val="000000"/>
          <w:spacing w:val="15"/>
          <w:w w:val="110"/>
        </w:rPr>
        <w:t xml:space="preserve"> </w:t>
      </w:r>
      <w:r>
        <w:rPr>
          <w:color w:val="000000"/>
          <w:w w:val="110"/>
        </w:rPr>
        <w:t>understand</w:t>
      </w:r>
      <w:r>
        <w:rPr>
          <w:color w:val="000000"/>
          <w:spacing w:val="15"/>
          <w:w w:val="110"/>
        </w:rPr>
        <w:t xml:space="preserve"> </w:t>
      </w:r>
      <w:r>
        <w:rPr>
          <w:color w:val="000000"/>
          <w:w w:val="110"/>
        </w:rPr>
        <w:t>the</w:t>
      </w:r>
      <w:r>
        <w:rPr>
          <w:color w:val="000000"/>
          <w:spacing w:val="15"/>
          <w:w w:val="110"/>
        </w:rPr>
        <w:t xml:space="preserve"> </w:t>
      </w:r>
      <w:r>
        <w:rPr>
          <w:color w:val="000000"/>
          <w:w w:val="110"/>
        </w:rPr>
        <w:t>impact</w:t>
      </w:r>
      <w:r>
        <w:rPr>
          <w:color w:val="000000"/>
          <w:spacing w:val="9"/>
          <w:w w:val="110"/>
        </w:rPr>
        <w:t xml:space="preserve"> </w:t>
      </w:r>
      <w:r>
        <w:rPr>
          <w:color w:val="000000"/>
          <w:w w:val="110"/>
        </w:rPr>
        <w:t>of</w:t>
      </w:r>
      <w:r>
        <w:rPr>
          <w:color w:val="000000"/>
          <w:spacing w:val="24"/>
          <w:w w:val="110"/>
        </w:rPr>
        <w:t xml:space="preserve"> </w:t>
      </w:r>
      <w:r>
        <w:rPr>
          <w:color w:val="000000"/>
          <w:w w:val="110"/>
        </w:rPr>
        <w:t>injustice</w:t>
      </w:r>
      <w:r>
        <w:rPr>
          <w:color w:val="000000"/>
          <w:spacing w:val="25"/>
          <w:w w:val="110"/>
        </w:rPr>
        <w:t xml:space="preserve"> </w:t>
      </w:r>
      <w:r>
        <w:rPr>
          <w:color w:val="000000"/>
          <w:w w:val="110"/>
        </w:rPr>
        <w:t>experiences</w:t>
      </w:r>
      <w:r>
        <w:rPr>
          <w:color w:val="000000"/>
          <w:spacing w:val="24"/>
          <w:w w:val="110"/>
        </w:rPr>
        <w:t xml:space="preserve"> </w:t>
      </w:r>
      <w:r>
        <w:rPr>
          <w:color w:val="000000"/>
          <w:w w:val="110"/>
        </w:rPr>
        <w:t>on</w:t>
      </w:r>
      <w:r>
        <w:rPr>
          <w:color w:val="000000"/>
          <w:spacing w:val="25"/>
          <w:w w:val="110"/>
        </w:rPr>
        <w:t xml:space="preserve"> </w:t>
      </w:r>
      <w:r>
        <w:rPr>
          <w:color w:val="000000"/>
          <w:w w:val="110"/>
        </w:rPr>
        <w:t>mental</w:t>
      </w:r>
      <w:r>
        <w:rPr>
          <w:color w:val="000000"/>
          <w:spacing w:val="24"/>
          <w:w w:val="110"/>
        </w:rPr>
        <w:t xml:space="preserve"> </w:t>
      </w:r>
      <w:r>
        <w:rPr>
          <w:color w:val="000000"/>
          <w:w w:val="110"/>
        </w:rPr>
        <w:t>health,</w:t>
      </w:r>
      <w:r>
        <w:rPr>
          <w:color w:val="000000"/>
          <w:spacing w:val="31"/>
          <w:w w:val="110"/>
        </w:rPr>
        <w:t xml:space="preserve"> </w:t>
      </w:r>
      <w:r>
        <w:rPr>
          <w:color w:val="000000"/>
          <w:w w:val="110"/>
        </w:rPr>
        <w:t>it</w:t>
      </w:r>
      <w:r>
        <w:rPr>
          <w:color w:val="000000"/>
          <w:spacing w:val="24"/>
          <w:w w:val="110"/>
        </w:rPr>
        <w:t xml:space="preserve"> </w:t>
      </w:r>
      <w:r>
        <w:rPr>
          <w:color w:val="000000"/>
          <w:w w:val="110"/>
        </w:rPr>
        <w:t>is</w:t>
      </w:r>
      <w:r>
        <w:rPr>
          <w:color w:val="000000"/>
          <w:spacing w:val="25"/>
          <w:w w:val="110"/>
        </w:rPr>
        <w:t xml:space="preserve"> </w:t>
      </w:r>
      <w:r>
        <w:rPr>
          <w:color w:val="000000"/>
          <w:w w:val="110"/>
        </w:rPr>
        <w:t>necessary</w:t>
      </w:r>
      <w:r>
        <w:rPr>
          <w:color w:val="000000"/>
          <w:spacing w:val="24"/>
          <w:w w:val="110"/>
        </w:rPr>
        <w:t xml:space="preserve"> </w:t>
      </w:r>
      <w:r>
        <w:rPr>
          <w:color w:val="000000"/>
          <w:w w:val="110"/>
        </w:rPr>
        <w:t>to</w:t>
      </w:r>
      <w:r>
        <w:rPr>
          <w:color w:val="000000"/>
          <w:spacing w:val="25"/>
          <w:w w:val="110"/>
        </w:rPr>
        <w:t xml:space="preserve"> </w:t>
      </w:r>
      <w:r>
        <w:rPr>
          <w:color w:val="000000"/>
          <w:w w:val="110"/>
        </w:rPr>
        <w:t>validly</w:t>
      </w:r>
      <w:r>
        <w:rPr>
          <w:color w:val="000000"/>
          <w:spacing w:val="24"/>
          <w:w w:val="110"/>
        </w:rPr>
        <w:t xml:space="preserve"> </w:t>
      </w:r>
      <w:r>
        <w:rPr>
          <w:color w:val="000000"/>
          <w:w w:val="110"/>
        </w:rPr>
        <w:t>assess</w:t>
      </w:r>
      <w:r>
        <w:rPr>
          <w:color w:val="000000"/>
          <w:spacing w:val="25"/>
          <w:w w:val="110"/>
        </w:rPr>
        <w:t xml:space="preserve"> </w:t>
      </w:r>
      <w:r>
        <w:rPr>
          <w:color w:val="000000"/>
          <w:w w:val="110"/>
        </w:rPr>
        <w:t>experiences</w:t>
      </w:r>
      <w:r>
        <w:rPr>
          <w:color w:val="000000"/>
          <w:spacing w:val="8"/>
          <w:w w:val="110"/>
        </w:rPr>
        <w:t xml:space="preserve"> </w:t>
      </w:r>
      <w:r>
        <w:rPr>
          <w:color w:val="000000"/>
          <w:w w:val="110"/>
        </w:rPr>
        <w:t>of</w:t>
      </w:r>
      <w:r>
        <w:rPr>
          <w:color w:val="000000"/>
          <w:spacing w:val="11"/>
          <w:w w:val="110"/>
        </w:rPr>
        <w:t xml:space="preserve"> </w:t>
      </w:r>
      <w:r>
        <w:rPr>
          <w:color w:val="000000"/>
          <w:w w:val="110"/>
        </w:rPr>
        <w:t>injustice</w:t>
      </w:r>
      <w:r>
        <w:rPr>
          <w:color w:val="000000"/>
          <w:spacing w:val="11"/>
          <w:w w:val="110"/>
        </w:rPr>
        <w:t xml:space="preserve"> </w:t>
      </w:r>
      <w:r>
        <w:rPr>
          <w:color w:val="000000"/>
          <w:w w:val="110"/>
        </w:rPr>
        <w:t>with</w:t>
      </w:r>
      <w:r>
        <w:rPr>
          <w:color w:val="000000"/>
          <w:spacing w:val="11"/>
          <w:w w:val="110"/>
        </w:rPr>
        <w:t xml:space="preserve"> </w:t>
      </w:r>
      <w:r>
        <w:rPr>
          <w:color w:val="000000"/>
          <w:w w:val="110"/>
        </w:rPr>
        <w:t>suitable</w:t>
      </w:r>
      <w:r>
        <w:rPr>
          <w:color w:val="000000"/>
          <w:spacing w:val="10"/>
          <w:w w:val="110"/>
        </w:rPr>
        <w:t xml:space="preserve"> </w:t>
      </w:r>
      <w:r>
        <w:rPr>
          <w:color w:val="000000"/>
          <w:w w:val="110"/>
        </w:rPr>
        <w:t>instruments.</w:t>
      </w:r>
      <w:r>
        <w:rPr>
          <w:color w:val="000000"/>
          <w:spacing w:val="43"/>
          <w:w w:val="110"/>
        </w:rPr>
        <w:t xml:space="preserve"> </w:t>
      </w:r>
      <w:r>
        <w:rPr>
          <w:color w:val="000000"/>
          <w:w w:val="110"/>
        </w:rPr>
        <w:t>Yet,</w:t>
      </w:r>
      <w:r>
        <w:rPr>
          <w:color w:val="000000"/>
          <w:spacing w:val="13"/>
          <w:w w:val="110"/>
        </w:rPr>
        <w:t xml:space="preserve"> </w:t>
      </w:r>
      <w:r>
        <w:rPr>
          <w:color w:val="000000"/>
          <w:w w:val="110"/>
        </w:rPr>
        <w:t>all</w:t>
      </w:r>
      <w:r>
        <w:rPr>
          <w:color w:val="000000"/>
          <w:spacing w:val="10"/>
          <w:w w:val="110"/>
        </w:rPr>
        <w:t xml:space="preserve"> </w:t>
      </w:r>
      <w:r>
        <w:rPr>
          <w:color w:val="000000"/>
          <w:w w:val="110"/>
        </w:rPr>
        <w:t>of</w:t>
      </w:r>
      <w:r>
        <w:rPr>
          <w:color w:val="000000"/>
          <w:spacing w:val="11"/>
          <w:w w:val="110"/>
        </w:rPr>
        <w:t xml:space="preserve"> </w:t>
      </w:r>
      <w:r>
        <w:rPr>
          <w:color w:val="000000"/>
          <w:w w:val="110"/>
        </w:rPr>
        <w:t>the</w:t>
      </w:r>
      <w:r>
        <w:rPr>
          <w:color w:val="000000"/>
          <w:spacing w:val="11"/>
          <w:w w:val="110"/>
        </w:rPr>
        <w:t xml:space="preserve"> </w:t>
      </w:r>
      <w:r>
        <w:rPr>
          <w:color w:val="000000"/>
          <w:w w:val="110"/>
        </w:rPr>
        <w:t>common</w:t>
      </w:r>
      <w:r>
        <w:rPr>
          <w:color w:val="000000"/>
          <w:spacing w:val="10"/>
          <w:w w:val="110"/>
        </w:rPr>
        <w:t xml:space="preserve"> </w:t>
      </w:r>
      <w:r>
        <w:rPr>
          <w:color w:val="000000"/>
          <w:w w:val="110"/>
        </w:rPr>
        <w:t>inventories</w:t>
      </w:r>
      <w:r>
        <w:rPr>
          <w:color w:val="000000"/>
          <w:spacing w:val="11"/>
          <w:w w:val="110"/>
        </w:rPr>
        <w:t xml:space="preserve"> </w:t>
      </w:r>
      <w:r>
        <w:rPr>
          <w:color w:val="000000"/>
          <w:w w:val="110"/>
        </w:rPr>
        <w:t>to</w:t>
      </w:r>
      <w:r>
        <w:rPr>
          <w:color w:val="000000"/>
          <w:spacing w:val="10"/>
          <w:w w:val="110"/>
        </w:rPr>
        <w:t xml:space="preserve"> </w:t>
      </w:r>
      <w:r>
        <w:rPr>
          <w:color w:val="000000"/>
          <w:w w:val="110"/>
        </w:rPr>
        <w:t>survey</w:t>
      </w:r>
      <w:r>
        <w:rPr>
          <w:color w:val="000000"/>
          <w:spacing w:val="11"/>
          <w:w w:val="110"/>
        </w:rPr>
        <w:t xml:space="preserve"> </w:t>
      </w:r>
      <w:r>
        <w:rPr>
          <w:color w:val="000000"/>
          <w:w w:val="110"/>
        </w:rPr>
        <w:t>the</w:t>
      </w:r>
      <w:r>
        <w:rPr>
          <w:color w:val="000000"/>
          <w:spacing w:val="10"/>
          <w:w w:val="110"/>
        </w:rPr>
        <w:t xml:space="preserve"> </w:t>
      </w:r>
      <w:r>
        <w:rPr>
          <w:color w:val="000000"/>
          <w:w w:val="110"/>
        </w:rPr>
        <w:t>perception</w:t>
      </w:r>
      <w:r>
        <w:rPr>
          <w:color w:val="000000"/>
          <w:spacing w:val="13"/>
          <w:w w:val="110"/>
        </w:rPr>
        <w:t xml:space="preserve"> </w:t>
      </w:r>
      <w:r>
        <w:rPr>
          <w:color w:val="000000"/>
          <w:w w:val="110"/>
        </w:rPr>
        <w:t>of</w:t>
      </w:r>
      <w:r>
        <w:rPr>
          <w:color w:val="000000"/>
          <w:spacing w:val="13"/>
          <w:w w:val="110"/>
        </w:rPr>
        <w:t xml:space="preserve"> </w:t>
      </w:r>
      <w:r>
        <w:rPr>
          <w:color w:val="000000"/>
          <w:w w:val="110"/>
        </w:rPr>
        <w:t>injustice</w:t>
      </w:r>
      <w:r>
        <w:rPr>
          <w:color w:val="000000"/>
          <w:spacing w:val="13"/>
          <w:w w:val="110"/>
        </w:rPr>
        <w:t xml:space="preserve"> </w:t>
      </w:r>
      <w:r>
        <w:rPr>
          <w:color w:val="000000"/>
          <w:w w:val="110"/>
        </w:rPr>
        <w:t>have</w:t>
      </w:r>
      <w:r>
        <w:rPr>
          <w:color w:val="000000"/>
          <w:spacing w:val="13"/>
          <w:w w:val="110"/>
        </w:rPr>
        <w:t xml:space="preserve"> </w:t>
      </w:r>
      <w:r>
        <w:rPr>
          <w:color w:val="000000"/>
          <w:w w:val="110"/>
        </w:rPr>
        <w:t>been</w:t>
      </w:r>
      <w:r>
        <w:rPr>
          <w:color w:val="000000"/>
          <w:spacing w:val="13"/>
          <w:w w:val="110"/>
        </w:rPr>
        <w:t xml:space="preserve"> </w:t>
      </w:r>
      <w:r>
        <w:rPr>
          <w:color w:val="000000"/>
          <w:w w:val="110"/>
        </w:rPr>
        <w:t>developed</w:t>
      </w:r>
      <w:r>
        <w:rPr>
          <w:color w:val="000000"/>
          <w:spacing w:val="13"/>
          <w:w w:val="110"/>
        </w:rPr>
        <w:t xml:space="preserve"> </w:t>
      </w:r>
      <w:r>
        <w:rPr>
          <w:color w:val="000000"/>
          <w:w w:val="110"/>
        </w:rPr>
        <w:t>in</w:t>
      </w:r>
      <w:r>
        <w:rPr>
          <w:color w:val="000000"/>
          <w:spacing w:val="13"/>
          <w:w w:val="110"/>
        </w:rPr>
        <w:t xml:space="preserve"> </w:t>
      </w:r>
      <w:r>
        <w:rPr>
          <w:color w:val="000000"/>
          <w:w w:val="110"/>
        </w:rPr>
        <w:t>Western</w:t>
      </w:r>
      <w:r>
        <w:rPr>
          <w:color w:val="000000"/>
          <w:spacing w:val="13"/>
          <w:w w:val="110"/>
        </w:rPr>
        <w:t xml:space="preserve"> </w:t>
      </w:r>
      <w:r>
        <w:rPr>
          <w:color w:val="000000"/>
          <w:w w:val="110"/>
        </w:rPr>
        <w:lastRenderedPageBreak/>
        <w:t>societies</w:t>
      </w:r>
      <w:r>
        <w:rPr>
          <w:color w:val="000000"/>
          <w:spacing w:val="13"/>
          <w:w w:val="110"/>
        </w:rPr>
        <w:t xml:space="preserve"> </w:t>
      </w:r>
      <w:r>
        <w:rPr>
          <w:color w:val="000000"/>
          <w:w w:val="110"/>
        </w:rPr>
        <w:t>[</w:t>
      </w:r>
      <w:r>
        <w:rPr>
          <w:color w:val="0774B7"/>
          <w:w w:val="110"/>
        </w:rPr>
        <w:t>15</w:t>
      </w:r>
      <w:r>
        <w:rPr>
          <w:color w:val="000000"/>
          <w:w w:val="110"/>
        </w:rPr>
        <w:t>–</w:t>
      </w:r>
      <w:r>
        <w:rPr>
          <w:color w:val="0774B7"/>
          <w:w w:val="110"/>
        </w:rPr>
        <w:t>18</w:t>
      </w:r>
      <w:r>
        <w:rPr>
          <w:color w:val="000000"/>
          <w:w w:val="110"/>
        </w:rPr>
        <w:t>].</w:t>
      </w:r>
      <w:r>
        <w:rPr>
          <w:color w:val="000000"/>
          <w:spacing w:val="52"/>
          <w:w w:val="110"/>
        </w:rPr>
        <w:t xml:space="preserve"> </w:t>
      </w:r>
      <w:r>
        <w:rPr>
          <w:color w:val="000000"/>
          <w:w w:val="110"/>
        </w:rPr>
        <w:t>Furthermore,</w:t>
      </w:r>
      <w:r>
        <w:rPr>
          <w:color w:val="000000"/>
          <w:spacing w:val="5"/>
          <w:w w:val="110"/>
        </w:rPr>
        <w:t xml:space="preserve"> </w:t>
      </w:r>
      <w:r>
        <w:rPr>
          <w:color w:val="000000"/>
          <w:w w:val="110"/>
        </w:rPr>
        <w:t>most evaluations of a sense of justice were conducted in Western cultures up to this point.</w:t>
      </w:r>
      <w:r>
        <w:rPr>
          <w:color w:val="000000"/>
          <w:spacing w:val="8"/>
          <w:w w:val="110"/>
        </w:rPr>
        <w:t xml:space="preserve"> </w:t>
      </w:r>
      <w:r>
        <w:rPr>
          <w:color w:val="000000"/>
          <w:w w:val="110"/>
        </w:rPr>
        <w:t>Frequently,</w:t>
      </w:r>
      <w:r>
        <w:rPr>
          <w:color w:val="000000"/>
          <w:spacing w:val="4"/>
          <w:w w:val="110"/>
        </w:rPr>
        <w:t xml:space="preserve"> </w:t>
      </w:r>
      <w:r>
        <w:rPr>
          <w:color w:val="000000"/>
          <w:w w:val="110"/>
        </w:rPr>
        <w:t>the</w:t>
      </w:r>
      <w:r>
        <w:rPr>
          <w:color w:val="000000"/>
          <w:spacing w:val="3"/>
          <w:w w:val="110"/>
        </w:rPr>
        <w:t xml:space="preserve"> </w:t>
      </w:r>
      <w:r>
        <w:rPr>
          <w:color w:val="000000"/>
          <w:w w:val="110"/>
        </w:rPr>
        <w:t>focus</w:t>
      </w:r>
      <w:r>
        <w:rPr>
          <w:color w:val="000000"/>
          <w:spacing w:val="3"/>
          <w:w w:val="110"/>
        </w:rPr>
        <w:t xml:space="preserve"> </w:t>
      </w:r>
      <w:r>
        <w:rPr>
          <w:color w:val="000000"/>
          <w:w w:val="110"/>
        </w:rPr>
        <w:t>was</w:t>
      </w:r>
      <w:r>
        <w:rPr>
          <w:color w:val="000000"/>
          <w:spacing w:val="3"/>
          <w:w w:val="110"/>
        </w:rPr>
        <w:t xml:space="preserve"> </w:t>
      </w:r>
      <w:r>
        <w:rPr>
          <w:color w:val="000000"/>
          <w:w w:val="110"/>
        </w:rPr>
        <w:t>on</w:t>
      </w:r>
      <w:r>
        <w:rPr>
          <w:color w:val="000000"/>
          <w:spacing w:val="3"/>
          <w:w w:val="110"/>
        </w:rPr>
        <w:t xml:space="preserve"> </w:t>
      </w:r>
      <w:r>
        <w:rPr>
          <w:color w:val="000000"/>
          <w:w w:val="110"/>
        </w:rPr>
        <w:t>concepts</w:t>
      </w:r>
      <w:r>
        <w:rPr>
          <w:color w:val="000000"/>
          <w:spacing w:val="3"/>
          <w:w w:val="110"/>
        </w:rPr>
        <w:t xml:space="preserve"> </w:t>
      </w:r>
      <w:r>
        <w:rPr>
          <w:color w:val="000000"/>
          <w:w w:val="110"/>
        </w:rPr>
        <w:t>such</w:t>
      </w:r>
      <w:r>
        <w:rPr>
          <w:color w:val="000000"/>
          <w:spacing w:val="3"/>
          <w:w w:val="110"/>
        </w:rPr>
        <w:t xml:space="preserve"> </w:t>
      </w:r>
      <w:r>
        <w:rPr>
          <w:color w:val="000000"/>
          <w:w w:val="110"/>
        </w:rPr>
        <w:t>as</w:t>
      </w:r>
      <w:r>
        <w:rPr>
          <w:color w:val="000000"/>
          <w:spacing w:val="3"/>
          <w:w w:val="110"/>
        </w:rPr>
        <w:t xml:space="preserve"> </w:t>
      </w:r>
      <w:r>
        <w:rPr>
          <w:color w:val="000000"/>
          <w:w w:val="110"/>
        </w:rPr>
        <w:t>social</w:t>
      </w:r>
      <w:r>
        <w:rPr>
          <w:color w:val="000000"/>
          <w:spacing w:val="3"/>
          <w:w w:val="110"/>
        </w:rPr>
        <w:t xml:space="preserve"> </w:t>
      </w:r>
      <w:r>
        <w:rPr>
          <w:color w:val="000000"/>
          <w:w w:val="110"/>
        </w:rPr>
        <w:t>injustice,</w:t>
      </w:r>
      <w:r>
        <w:rPr>
          <w:color w:val="000000"/>
          <w:spacing w:val="4"/>
          <w:w w:val="110"/>
        </w:rPr>
        <w:t xml:space="preserve"> </w:t>
      </w:r>
      <w:r>
        <w:rPr>
          <w:color w:val="000000"/>
          <w:w w:val="110"/>
        </w:rPr>
        <w:t>fair</w:t>
      </w:r>
      <w:r>
        <w:rPr>
          <w:color w:val="000000"/>
          <w:spacing w:val="3"/>
          <w:w w:val="110"/>
        </w:rPr>
        <w:t xml:space="preserve"> </w:t>
      </w:r>
      <w:r>
        <w:rPr>
          <w:color w:val="000000"/>
          <w:w w:val="110"/>
        </w:rPr>
        <w:t>distribution</w:t>
      </w:r>
      <w:r>
        <w:rPr>
          <w:color w:val="000000"/>
          <w:spacing w:val="3"/>
          <w:w w:val="110"/>
        </w:rPr>
        <w:t xml:space="preserve"> </w:t>
      </w:r>
      <w:r>
        <w:rPr>
          <w:color w:val="000000"/>
          <w:w w:val="110"/>
        </w:rPr>
        <w:t>of</w:t>
      </w:r>
      <w:r>
        <w:rPr>
          <w:color w:val="000000"/>
          <w:spacing w:val="3"/>
          <w:w w:val="110"/>
        </w:rPr>
        <w:t xml:space="preserve"> </w:t>
      </w:r>
      <w:r>
        <w:rPr>
          <w:color w:val="000000"/>
          <w:w w:val="110"/>
        </w:rPr>
        <w:t>goods,</w:t>
      </w:r>
      <w:r>
        <w:rPr>
          <w:color w:val="000000"/>
          <w:spacing w:val="8"/>
          <w:w w:val="110"/>
        </w:rPr>
        <w:t xml:space="preserve"> </w:t>
      </w:r>
      <w:r>
        <w:rPr>
          <w:color w:val="000000"/>
          <w:w w:val="110"/>
        </w:rPr>
        <w:t>or</w:t>
      </w:r>
      <w:r>
        <w:rPr>
          <w:color w:val="000000"/>
          <w:spacing w:val="25"/>
          <w:w w:val="110"/>
        </w:rPr>
        <w:t xml:space="preserve"> </w:t>
      </w:r>
      <w:r>
        <w:rPr>
          <w:color w:val="000000"/>
          <w:w w:val="110"/>
        </w:rPr>
        <w:t>justice</w:t>
      </w:r>
      <w:r>
        <w:rPr>
          <w:color w:val="000000"/>
          <w:spacing w:val="25"/>
          <w:w w:val="110"/>
        </w:rPr>
        <w:t xml:space="preserve"> </w:t>
      </w:r>
      <w:r>
        <w:rPr>
          <w:color w:val="000000"/>
          <w:w w:val="110"/>
        </w:rPr>
        <w:t>sensitivity</w:t>
      </w:r>
      <w:r>
        <w:rPr>
          <w:color w:val="000000"/>
          <w:spacing w:val="25"/>
          <w:w w:val="110"/>
        </w:rPr>
        <w:t xml:space="preserve"> </w:t>
      </w:r>
      <w:r>
        <w:rPr>
          <w:color w:val="000000"/>
          <w:w w:val="110"/>
        </w:rPr>
        <w:t>(e.g.,</w:t>
      </w:r>
      <w:r>
        <w:rPr>
          <w:color w:val="000000"/>
          <w:spacing w:val="31"/>
          <w:w w:val="110"/>
        </w:rPr>
        <w:t xml:space="preserve"> </w:t>
      </w:r>
      <w:r>
        <w:rPr>
          <w:color w:val="000000"/>
          <w:w w:val="110"/>
        </w:rPr>
        <w:t>Justice</w:t>
      </w:r>
      <w:r>
        <w:rPr>
          <w:color w:val="000000"/>
          <w:spacing w:val="25"/>
          <w:w w:val="110"/>
        </w:rPr>
        <w:t xml:space="preserve"> </w:t>
      </w:r>
      <w:r>
        <w:rPr>
          <w:color w:val="000000"/>
          <w:w w:val="110"/>
        </w:rPr>
        <w:t>Sensitivity</w:t>
      </w:r>
      <w:r>
        <w:rPr>
          <w:color w:val="000000"/>
          <w:spacing w:val="25"/>
          <w:w w:val="110"/>
        </w:rPr>
        <w:t xml:space="preserve"> </w:t>
      </w:r>
      <w:r>
        <w:rPr>
          <w:color w:val="000000"/>
          <w:w w:val="110"/>
        </w:rPr>
        <w:t>Inventory;</w:t>
      </w:r>
      <w:r>
        <w:rPr>
          <w:color w:val="000000"/>
          <w:spacing w:val="25"/>
          <w:w w:val="110"/>
        </w:rPr>
        <w:t xml:space="preserve"> </w:t>
      </w:r>
      <w:r>
        <w:rPr>
          <w:color w:val="000000"/>
          <w:w w:val="110"/>
        </w:rPr>
        <w:t>[</w:t>
      </w:r>
      <w:r>
        <w:rPr>
          <w:color w:val="0774B7"/>
          <w:w w:val="110"/>
        </w:rPr>
        <w:t>17</w:t>
      </w:r>
      <w:r>
        <w:rPr>
          <w:color w:val="000000"/>
          <w:w w:val="110"/>
        </w:rPr>
        <w:t>])</w:t>
      </w:r>
      <w:r>
        <w:rPr>
          <w:color w:val="000000"/>
          <w:spacing w:val="25"/>
          <w:w w:val="110"/>
        </w:rPr>
        <w:t xml:space="preserve"> </w:t>
      </w:r>
      <w:r>
        <w:rPr>
          <w:color w:val="000000"/>
          <w:w w:val="110"/>
        </w:rPr>
        <w:t>or</w:t>
      </w:r>
      <w:r>
        <w:rPr>
          <w:color w:val="000000"/>
          <w:spacing w:val="25"/>
          <w:w w:val="110"/>
        </w:rPr>
        <w:t xml:space="preserve"> </w:t>
      </w:r>
      <w:r>
        <w:rPr>
          <w:color w:val="000000"/>
          <w:w w:val="110"/>
        </w:rPr>
        <w:t>the</w:t>
      </w:r>
      <w:r>
        <w:rPr>
          <w:color w:val="000000"/>
          <w:spacing w:val="25"/>
          <w:w w:val="110"/>
        </w:rPr>
        <w:t xml:space="preserve"> </w:t>
      </w:r>
      <w:r>
        <w:rPr>
          <w:color w:val="000000"/>
          <w:w w:val="110"/>
        </w:rPr>
        <w:t>questionnaire</w:t>
      </w:r>
      <w:r>
        <w:rPr>
          <w:color w:val="000000"/>
          <w:spacing w:val="25"/>
          <w:w w:val="110"/>
        </w:rPr>
        <w:t xml:space="preserve"> </w:t>
      </w:r>
      <w:r>
        <w:rPr>
          <w:color w:val="000000"/>
          <w:w w:val="110"/>
        </w:rPr>
        <w:t>was</w:t>
      </w:r>
      <w:r>
        <w:rPr>
          <w:color w:val="000000"/>
          <w:spacing w:val="10"/>
          <w:w w:val="110"/>
        </w:rPr>
        <w:t xml:space="preserve"> </w:t>
      </w:r>
      <w:r>
        <w:rPr>
          <w:color w:val="000000"/>
          <w:w w:val="110"/>
        </w:rPr>
        <w:t>developed to determine the belief in a just world [</w:t>
      </w:r>
      <w:r>
        <w:rPr>
          <w:color w:val="0774B7"/>
          <w:w w:val="110"/>
        </w:rPr>
        <w:t>15</w:t>
      </w:r>
      <w:r>
        <w:rPr>
          <w:color w:val="000000"/>
          <w:w w:val="110"/>
        </w:rPr>
        <w:t>], a concept that was developed based</w:t>
      </w:r>
      <w:r>
        <w:rPr>
          <w:color w:val="000000"/>
          <w:spacing w:val="7"/>
          <w:w w:val="110"/>
        </w:rPr>
        <w:t xml:space="preserve"> </w:t>
      </w:r>
      <w:r>
        <w:rPr>
          <w:color w:val="000000"/>
          <w:w w:val="110"/>
        </w:rPr>
        <w:t>on a Western idea of justice.</w:t>
      </w:r>
      <w:r>
        <w:rPr>
          <w:color w:val="000000"/>
          <w:spacing w:val="14"/>
          <w:w w:val="110"/>
        </w:rPr>
        <w:t xml:space="preserve"> </w:t>
      </w:r>
      <w:r>
        <w:rPr>
          <w:color w:val="000000"/>
          <w:w w:val="110"/>
        </w:rPr>
        <w:t>In collaboration with non-Western experts and participants,</w:t>
      </w:r>
      <w:r>
        <w:rPr>
          <w:color w:val="000000"/>
          <w:spacing w:val="9"/>
          <w:w w:val="110"/>
        </w:rPr>
        <w:t xml:space="preserve"> </w:t>
      </w:r>
      <w:r>
        <w:rPr>
          <w:color w:val="000000"/>
          <w:w w:val="110"/>
        </w:rPr>
        <w:t>we</w:t>
      </w:r>
      <w:r>
        <w:rPr>
          <w:color w:val="000000"/>
          <w:spacing w:val="10"/>
          <w:w w:val="110"/>
        </w:rPr>
        <w:t xml:space="preserve"> </w:t>
      </w:r>
      <w:r>
        <w:rPr>
          <w:color w:val="000000"/>
          <w:w w:val="110"/>
        </w:rPr>
        <w:t>wanted</w:t>
      </w:r>
      <w:r>
        <w:rPr>
          <w:color w:val="000000"/>
          <w:spacing w:val="10"/>
          <w:w w:val="110"/>
        </w:rPr>
        <w:t xml:space="preserve"> </w:t>
      </w:r>
      <w:r>
        <w:rPr>
          <w:color w:val="000000"/>
          <w:w w:val="110"/>
        </w:rPr>
        <w:t>to</w:t>
      </w:r>
      <w:r>
        <w:rPr>
          <w:color w:val="000000"/>
          <w:spacing w:val="10"/>
          <w:w w:val="110"/>
        </w:rPr>
        <w:t xml:space="preserve"> </w:t>
      </w:r>
      <w:r>
        <w:rPr>
          <w:color w:val="000000"/>
          <w:w w:val="110"/>
        </w:rPr>
        <w:t>develop</w:t>
      </w:r>
      <w:r>
        <w:rPr>
          <w:color w:val="000000"/>
          <w:spacing w:val="10"/>
          <w:w w:val="110"/>
        </w:rPr>
        <w:t xml:space="preserve"> </w:t>
      </w:r>
      <w:r>
        <w:rPr>
          <w:color w:val="000000"/>
          <w:w w:val="110"/>
        </w:rPr>
        <w:t>an</w:t>
      </w:r>
      <w:r>
        <w:rPr>
          <w:color w:val="000000"/>
          <w:spacing w:val="10"/>
          <w:w w:val="110"/>
        </w:rPr>
        <w:t xml:space="preserve"> </w:t>
      </w:r>
      <w:r>
        <w:rPr>
          <w:color w:val="000000"/>
          <w:w w:val="110"/>
        </w:rPr>
        <w:t>inventory</w:t>
      </w:r>
      <w:r>
        <w:rPr>
          <w:color w:val="000000"/>
          <w:spacing w:val="10"/>
          <w:w w:val="110"/>
        </w:rPr>
        <w:t xml:space="preserve"> </w:t>
      </w:r>
      <w:r>
        <w:rPr>
          <w:color w:val="000000"/>
          <w:w w:val="110"/>
        </w:rPr>
        <w:t>that</w:t>
      </w:r>
      <w:r>
        <w:rPr>
          <w:color w:val="000000"/>
          <w:spacing w:val="10"/>
          <w:w w:val="110"/>
        </w:rPr>
        <w:t xml:space="preserve"> </w:t>
      </w:r>
      <w:r>
        <w:rPr>
          <w:color w:val="000000"/>
          <w:w w:val="110"/>
        </w:rPr>
        <w:t>might</w:t>
      </w:r>
      <w:r>
        <w:rPr>
          <w:color w:val="000000"/>
          <w:spacing w:val="10"/>
          <w:w w:val="110"/>
        </w:rPr>
        <w:t xml:space="preserve"> </w:t>
      </w:r>
      <w:r>
        <w:rPr>
          <w:color w:val="000000"/>
          <w:w w:val="110"/>
        </w:rPr>
        <w:t>capture</w:t>
      </w:r>
      <w:r>
        <w:rPr>
          <w:color w:val="000000"/>
          <w:spacing w:val="10"/>
          <w:w w:val="110"/>
        </w:rPr>
        <w:t xml:space="preserve"> </w:t>
      </w:r>
      <w:r>
        <w:rPr>
          <w:color w:val="000000"/>
          <w:w w:val="110"/>
        </w:rPr>
        <w:t>the</w:t>
      </w:r>
      <w:r>
        <w:rPr>
          <w:color w:val="000000"/>
          <w:spacing w:val="10"/>
          <w:w w:val="110"/>
        </w:rPr>
        <w:t xml:space="preserve"> </w:t>
      </w:r>
      <w:r>
        <w:rPr>
          <w:color w:val="000000"/>
          <w:w w:val="110"/>
        </w:rPr>
        <w:t>perception</w:t>
      </w:r>
      <w:r>
        <w:rPr>
          <w:color w:val="000000"/>
          <w:spacing w:val="10"/>
          <w:w w:val="110"/>
        </w:rPr>
        <w:t xml:space="preserve"> </w:t>
      </w:r>
      <w:r>
        <w:rPr>
          <w:color w:val="000000"/>
          <w:w w:val="110"/>
        </w:rPr>
        <w:t>of</w:t>
      </w:r>
      <w:r>
        <w:rPr>
          <w:color w:val="000000"/>
          <w:spacing w:val="10"/>
          <w:w w:val="110"/>
        </w:rPr>
        <w:t xml:space="preserve"> </w:t>
      </w:r>
      <w:r>
        <w:rPr>
          <w:color w:val="000000"/>
          <w:w w:val="110"/>
        </w:rPr>
        <w:t>justice</w:t>
      </w:r>
      <w:r>
        <w:rPr>
          <w:color w:val="000000"/>
          <w:spacing w:val="10"/>
          <w:w w:val="110"/>
        </w:rPr>
        <w:t xml:space="preserve"> </w:t>
      </w:r>
      <w:r>
        <w:rPr>
          <w:color w:val="000000"/>
          <w:w w:val="110"/>
        </w:rPr>
        <w:t>from</w:t>
      </w:r>
      <w:r>
        <w:rPr>
          <w:color w:val="000000"/>
          <w:spacing w:val="10"/>
          <w:w w:val="110"/>
        </w:rPr>
        <w:t xml:space="preserve"> </w:t>
      </w:r>
      <w:r>
        <w:rPr>
          <w:color w:val="000000"/>
          <w:w w:val="110"/>
        </w:rPr>
        <w:t>a</w:t>
      </w:r>
      <w:r>
        <w:rPr>
          <w:color w:val="000000"/>
          <w:spacing w:val="10"/>
          <w:w w:val="110"/>
        </w:rPr>
        <w:t xml:space="preserve"> </w:t>
      </w:r>
      <w:r>
        <w:rPr>
          <w:color w:val="000000"/>
          <w:w w:val="110"/>
        </w:rPr>
        <w:t>more diverse perspective to be able to be applied across multiple cultures.</w:t>
      </w:r>
    </w:p>
    <w:p w14:paraId="4AF5D0B1" w14:textId="77777777" w:rsidR="00EC38B8" w:rsidRDefault="00EC38B8" w:rsidP="00EC38B8">
      <w:pPr>
        <w:pStyle w:val="BodyText"/>
        <w:kinsoku w:val="0"/>
        <w:overflowPunct w:val="0"/>
        <w:spacing w:before="6" w:line="261" w:lineRule="auto"/>
        <w:ind w:left="2736" w:right="103" w:firstLine="433"/>
        <w:jc w:val="both"/>
        <w:rPr>
          <w:color w:val="000000"/>
          <w:w w:val="110"/>
        </w:rPr>
      </w:pPr>
      <w:r>
        <w:rPr>
          <w:w w:val="110"/>
        </w:rPr>
        <w:t>This</w:t>
      </w:r>
      <w:r>
        <w:rPr>
          <w:spacing w:val="-4"/>
          <w:w w:val="110"/>
        </w:rPr>
        <w:t xml:space="preserve"> </w:t>
      </w:r>
      <w:r>
        <w:rPr>
          <w:w w:val="110"/>
        </w:rPr>
        <w:t>shows</w:t>
      </w:r>
      <w:r>
        <w:rPr>
          <w:spacing w:val="-4"/>
          <w:w w:val="110"/>
        </w:rPr>
        <w:t xml:space="preserve"> </w:t>
      </w:r>
      <w:r>
        <w:rPr>
          <w:w w:val="110"/>
        </w:rPr>
        <w:t>that</w:t>
      </w:r>
      <w:r>
        <w:rPr>
          <w:spacing w:val="-4"/>
          <w:w w:val="110"/>
        </w:rPr>
        <w:t xml:space="preserve"> </w:t>
      </w:r>
      <w:r>
        <w:rPr>
          <w:w w:val="110"/>
        </w:rPr>
        <w:t>not</w:t>
      </w:r>
      <w:r>
        <w:rPr>
          <w:spacing w:val="-4"/>
          <w:w w:val="110"/>
        </w:rPr>
        <w:t xml:space="preserve"> </w:t>
      </w:r>
      <w:r>
        <w:rPr>
          <w:w w:val="110"/>
        </w:rPr>
        <w:t>many</w:t>
      </w:r>
      <w:r>
        <w:rPr>
          <w:spacing w:val="-4"/>
          <w:w w:val="110"/>
        </w:rPr>
        <w:t xml:space="preserve"> </w:t>
      </w:r>
      <w:r>
        <w:rPr>
          <w:w w:val="110"/>
        </w:rPr>
        <w:t>scales</w:t>
      </w:r>
      <w:r>
        <w:rPr>
          <w:spacing w:val="-4"/>
          <w:w w:val="110"/>
        </w:rPr>
        <w:t xml:space="preserve"> </w:t>
      </w:r>
      <w:r>
        <w:rPr>
          <w:w w:val="110"/>
        </w:rPr>
        <w:t>are</w:t>
      </w:r>
      <w:r>
        <w:rPr>
          <w:spacing w:val="-4"/>
          <w:w w:val="110"/>
        </w:rPr>
        <w:t xml:space="preserve"> </w:t>
      </w:r>
      <w:r>
        <w:rPr>
          <w:w w:val="110"/>
        </w:rPr>
        <w:t>measuring</w:t>
      </w:r>
      <w:r>
        <w:rPr>
          <w:spacing w:val="-4"/>
          <w:w w:val="110"/>
        </w:rPr>
        <w:t xml:space="preserve"> </w:t>
      </w:r>
      <w:r>
        <w:rPr>
          <w:w w:val="110"/>
        </w:rPr>
        <w:t>the</w:t>
      </w:r>
      <w:r>
        <w:rPr>
          <w:spacing w:val="-4"/>
          <w:w w:val="110"/>
        </w:rPr>
        <w:t xml:space="preserve"> </w:t>
      </w:r>
      <w:r>
        <w:rPr>
          <w:w w:val="110"/>
        </w:rPr>
        <w:t>justice</w:t>
      </w:r>
      <w:r>
        <w:rPr>
          <w:spacing w:val="-4"/>
          <w:w w:val="110"/>
        </w:rPr>
        <w:t xml:space="preserve"> </w:t>
      </w:r>
      <w:r>
        <w:rPr>
          <w:w w:val="110"/>
        </w:rPr>
        <w:t>perception</w:t>
      </w:r>
      <w:r>
        <w:rPr>
          <w:spacing w:val="-4"/>
          <w:w w:val="110"/>
        </w:rPr>
        <w:t xml:space="preserve"> </w:t>
      </w:r>
      <w:r>
        <w:rPr>
          <w:w w:val="110"/>
        </w:rPr>
        <w:t>after</w:t>
      </w:r>
      <w:r>
        <w:rPr>
          <w:spacing w:val="-4"/>
          <w:w w:val="110"/>
        </w:rPr>
        <w:t xml:space="preserve"> </w:t>
      </w:r>
      <w:r>
        <w:rPr>
          <w:w w:val="110"/>
        </w:rPr>
        <w:t>traumatiz-</w:t>
      </w:r>
      <w:r>
        <w:rPr>
          <w:spacing w:val="4"/>
          <w:w w:val="110"/>
        </w:rPr>
        <w:t xml:space="preserve"> </w:t>
      </w:r>
      <w:r>
        <w:rPr>
          <w:w w:val="110"/>
        </w:rPr>
        <w:t>ing</w:t>
      </w:r>
      <w:r>
        <w:rPr>
          <w:spacing w:val="-4"/>
          <w:w w:val="110"/>
        </w:rPr>
        <w:t xml:space="preserve"> </w:t>
      </w:r>
      <w:r>
        <w:rPr>
          <w:w w:val="110"/>
        </w:rPr>
        <w:t>war</w:t>
      </w:r>
      <w:r>
        <w:rPr>
          <w:spacing w:val="-4"/>
          <w:w w:val="110"/>
        </w:rPr>
        <w:t xml:space="preserve"> </w:t>
      </w:r>
      <w:r>
        <w:rPr>
          <w:w w:val="110"/>
        </w:rPr>
        <w:t>experiences.</w:t>
      </w:r>
      <w:r>
        <w:rPr>
          <w:spacing w:val="10"/>
          <w:w w:val="110"/>
        </w:rPr>
        <w:t xml:space="preserve"> </w:t>
      </w:r>
      <w:r>
        <w:rPr>
          <w:w w:val="110"/>
        </w:rPr>
        <w:t>Most</w:t>
      </w:r>
      <w:r>
        <w:rPr>
          <w:spacing w:val="-4"/>
          <w:w w:val="110"/>
        </w:rPr>
        <w:t xml:space="preserve"> </w:t>
      </w:r>
      <w:r>
        <w:rPr>
          <w:w w:val="110"/>
        </w:rPr>
        <w:t>studies</w:t>
      </w:r>
      <w:r>
        <w:rPr>
          <w:spacing w:val="-4"/>
          <w:w w:val="110"/>
        </w:rPr>
        <w:t xml:space="preserve"> </w:t>
      </w:r>
      <w:r>
        <w:rPr>
          <w:w w:val="110"/>
        </w:rPr>
        <w:t>in</w:t>
      </w:r>
      <w:r>
        <w:rPr>
          <w:spacing w:val="-3"/>
          <w:w w:val="110"/>
        </w:rPr>
        <w:t xml:space="preserve"> </w:t>
      </w:r>
      <w:r>
        <w:rPr>
          <w:w w:val="110"/>
        </w:rPr>
        <w:t>that</w:t>
      </w:r>
      <w:r>
        <w:rPr>
          <w:spacing w:val="-4"/>
          <w:w w:val="110"/>
        </w:rPr>
        <w:t xml:space="preserve"> </w:t>
      </w:r>
      <w:r>
        <w:rPr>
          <w:w w:val="110"/>
        </w:rPr>
        <w:t>field</w:t>
      </w:r>
      <w:r>
        <w:rPr>
          <w:spacing w:val="-4"/>
          <w:w w:val="110"/>
        </w:rPr>
        <w:t xml:space="preserve"> </w:t>
      </w:r>
      <w:r>
        <w:rPr>
          <w:w w:val="110"/>
        </w:rPr>
        <w:t>developed</w:t>
      </w:r>
      <w:r>
        <w:rPr>
          <w:spacing w:val="-4"/>
          <w:w w:val="110"/>
        </w:rPr>
        <w:t xml:space="preserve"> </w:t>
      </w:r>
      <w:r>
        <w:rPr>
          <w:w w:val="110"/>
        </w:rPr>
        <w:t>and</w:t>
      </w:r>
      <w:r>
        <w:rPr>
          <w:spacing w:val="-3"/>
          <w:w w:val="110"/>
        </w:rPr>
        <w:t xml:space="preserve"> </w:t>
      </w:r>
      <w:r>
        <w:rPr>
          <w:w w:val="110"/>
        </w:rPr>
        <w:t>used</w:t>
      </w:r>
      <w:r>
        <w:rPr>
          <w:spacing w:val="-4"/>
          <w:w w:val="110"/>
        </w:rPr>
        <w:t xml:space="preserve"> </w:t>
      </w:r>
      <w:r>
        <w:rPr>
          <w:w w:val="110"/>
        </w:rPr>
        <w:t>specific</w:t>
      </w:r>
      <w:r>
        <w:rPr>
          <w:spacing w:val="-4"/>
          <w:w w:val="110"/>
        </w:rPr>
        <w:t xml:space="preserve"> </w:t>
      </w:r>
      <w:r>
        <w:rPr>
          <w:w w:val="110"/>
        </w:rPr>
        <w:t>questionnaires which</w:t>
      </w:r>
      <w:r>
        <w:rPr>
          <w:spacing w:val="-4"/>
          <w:w w:val="110"/>
        </w:rPr>
        <w:t xml:space="preserve"> </w:t>
      </w:r>
      <w:r>
        <w:rPr>
          <w:w w:val="110"/>
        </w:rPr>
        <w:t>only</w:t>
      </w:r>
      <w:r>
        <w:rPr>
          <w:spacing w:val="-3"/>
          <w:w w:val="110"/>
        </w:rPr>
        <w:t xml:space="preserve"> </w:t>
      </w:r>
      <w:r>
        <w:rPr>
          <w:w w:val="110"/>
        </w:rPr>
        <w:t>referred</w:t>
      </w:r>
      <w:r>
        <w:rPr>
          <w:spacing w:val="-3"/>
          <w:w w:val="110"/>
        </w:rPr>
        <w:t xml:space="preserve"> </w:t>
      </w:r>
      <w:r>
        <w:rPr>
          <w:w w:val="110"/>
        </w:rPr>
        <w:t>to</w:t>
      </w:r>
      <w:r>
        <w:rPr>
          <w:spacing w:val="-4"/>
          <w:w w:val="110"/>
        </w:rPr>
        <w:t xml:space="preserve"> </w:t>
      </w:r>
      <w:r>
        <w:rPr>
          <w:w w:val="110"/>
        </w:rPr>
        <w:t>the</w:t>
      </w:r>
      <w:r>
        <w:rPr>
          <w:spacing w:val="-3"/>
          <w:w w:val="110"/>
        </w:rPr>
        <w:t xml:space="preserve"> </w:t>
      </w:r>
      <w:r>
        <w:rPr>
          <w:w w:val="110"/>
        </w:rPr>
        <w:t>target</w:t>
      </w:r>
      <w:r>
        <w:rPr>
          <w:spacing w:val="-4"/>
          <w:w w:val="110"/>
        </w:rPr>
        <w:t xml:space="preserve"> </w:t>
      </w:r>
      <w:r>
        <w:rPr>
          <w:w w:val="110"/>
        </w:rPr>
        <w:t>group</w:t>
      </w:r>
      <w:r>
        <w:rPr>
          <w:spacing w:val="-3"/>
          <w:w w:val="110"/>
        </w:rPr>
        <w:t xml:space="preserve"> </w:t>
      </w:r>
      <w:r>
        <w:rPr>
          <w:w w:val="110"/>
        </w:rPr>
        <w:t>or</w:t>
      </w:r>
      <w:r>
        <w:rPr>
          <w:spacing w:val="-4"/>
          <w:w w:val="110"/>
        </w:rPr>
        <w:t xml:space="preserve"> </w:t>
      </w:r>
      <w:r>
        <w:rPr>
          <w:w w:val="110"/>
        </w:rPr>
        <w:t>the</w:t>
      </w:r>
      <w:r>
        <w:rPr>
          <w:spacing w:val="-3"/>
          <w:w w:val="110"/>
        </w:rPr>
        <w:t xml:space="preserve"> </w:t>
      </w:r>
      <w:r>
        <w:rPr>
          <w:w w:val="110"/>
        </w:rPr>
        <w:t>conflict</w:t>
      </w:r>
      <w:r>
        <w:rPr>
          <w:spacing w:val="-4"/>
          <w:w w:val="110"/>
        </w:rPr>
        <w:t xml:space="preserve"> </w:t>
      </w:r>
      <w:r>
        <w:rPr>
          <w:w w:val="110"/>
        </w:rPr>
        <w:t>concerned</w:t>
      </w:r>
      <w:r>
        <w:rPr>
          <w:spacing w:val="-3"/>
          <w:w w:val="110"/>
        </w:rPr>
        <w:t xml:space="preserve"> </w:t>
      </w:r>
      <w:r>
        <w:rPr>
          <w:w w:val="110"/>
        </w:rPr>
        <w:t>[</w:t>
      </w:r>
      <w:r>
        <w:rPr>
          <w:color w:val="0774B7"/>
          <w:w w:val="110"/>
        </w:rPr>
        <w:t>14</w:t>
      </w:r>
      <w:r>
        <w:rPr>
          <w:color w:val="000000"/>
          <w:w w:val="110"/>
        </w:rPr>
        <w:t>];</w:t>
      </w:r>
      <w:r>
        <w:rPr>
          <w:color w:val="000000"/>
          <w:spacing w:val="-3"/>
          <w:w w:val="110"/>
        </w:rPr>
        <w:t xml:space="preserve"> </w:t>
      </w:r>
      <w:r>
        <w:rPr>
          <w:color w:val="000000"/>
          <w:w w:val="110"/>
        </w:rPr>
        <w:t>Pham</w:t>
      </w:r>
      <w:r>
        <w:rPr>
          <w:color w:val="000000"/>
          <w:spacing w:val="-4"/>
          <w:w w:val="110"/>
        </w:rPr>
        <w:t xml:space="preserve"> </w:t>
      </w:r>
      <w:r>
        <w:rPr>
          <w:color w:val="000000"/>
          <w:w w:val="110"/>
        </w:rPr>
        <w:t>et</w:t>
      </w:r>
      <w:r>
        <w:rPr>
          <w:color w:val="000000"/>
          <w:spacing w:val="-3"/>
          <w:w w:val="110"/>
        </w:rPr>
        <w:t xml:space="preserve"> </w:t>
      </w:r>
      <w:r>
        <w:rPr>
          <w:color w:val="000000"/>
          <w:w w:val="110"/>
        </w:rPr>
        <w:t>al.,</w:t>
      </w:r>
      <w:r>
        <w:rPr>
          <w:color w:val="000000"/>
          <w:spacing w:val="-3"/>
          <w:w w:val="110"/>
        </w:rPr>
        <w:t xml:space="preserve"> </w:t>
      </w:r>
      <w:r>
        <w:rPr>
          <w:color w:val="000000"/>
          <w:w w:val="110"/>
        </w:rPr>
        <w:t>2004b).</w:t>
      </w:r>
      <w:r>
        <w:rPr>
          <w:color w:val="000000"/>
          <w:spacing w:val="-2"/>
          <w:w w:val="110"/>
        </w:rPr>
        <w:t xml:space="preserve"> </w:t>
      </w:r>
      <w:r>
        <w:rPr>
          <w:color w:val="000000"/>
          <w:w w:val="110"/>
        </w:rPr>
        <w:t>Research</w:t>
      </w:r>
      <w:r>
        <w:rPr>
          <w:color w:val="000000"/>
          <w:spacing w:val="-3"/>
          <w:w w:val="110"/>
        </w:rPr>
        <w:t xml:space="preserve"> </w:t>
      </w:r>
      <w:r>
        <w:rPr>
          <w:color w:val="000000"/>
          <w:w w:val="110"/>
        </w:rPr>
        <w:t>has</w:t>
      </w:r>
      <w:r>
        <w:rPr>
          <w:color w:val="000000"/>
          <w:spacing w:val="-3"/>
          <w:w w:val="110"/>
        </w:rPr>
        <w:t xml:space="preserve"> </w:t>
      </w:r>
      <w:r>
        <w:rPr>
          <w:color w:val="000000"/>
          <w:w w:val="110"/>
        </w:rPr>
        <w:t>shown</w:t>
      </w:r>
      <w:r>
        <w:rPr>
          <w:color w:val="000000"/>
          <w:spacing w:val="-4"/>
          <w:w w:val="110"/>
        </w:rPr>
        <w:t xml:space="preserve"> </w:t>
      </w:r>
      <w:r>
        <w:rPr>
          <w:color w:val="000000"/>
          <w:w w:val="110"/>
        </w:rPr>
        <w:t>that</w:t>
      </w:r>
      <w:r>
        <w:rPr>
          <w:color w:val="000000"/>
          <w:spacing w:val="-3"/>
          <w:w w:val="110"/>
        </w:rPr>
        <w:t xml:space="preserve"> </w:t>
      </w:r>
      <w:r>
        <w:rPr>
          <w:color w:val="000000"/>
          <w:w w:val="110"/>
        </w:rPr>
        <w:t>the</w:t>
      </w:r>
      <w:r>
        <w:rPr>
          <w:color w:val="000000"/>
          <w:spacing w:val="-3"/>
          <w:w w:val="110"/>
        </w:rPr>
        <w:t xml:space="preserve"> </w:t>
      </w:r>
      <w:r>
        <w:rPr>
          <w:color w:val="000000"/>
          <w:w w:val="110"/>
        </w:rPr>
        <w:t>perception</w:t>
      </w:r>
      <w:r>
        <w:rPr>
          <w:color w:val="000000"/>
          <w:spacing w:val="-3"/>
          <w:w w:val="110"/>
        </w:rPr>
        <w:t xml:space="preserve"> </w:t>
      </w:r>
      <w:r>
        <w:rPr>
          <w:color w:val="000000"/>
          <w:w w:val="110"/>
        </w:rPr>
        <w:t>of</w:t>
      </w:r>
      <w:r>
        <w:rPr>
          <w:color w:val="000000"/>
          <w:spacing w:val="-3"/>
          <w:w w:val="110"/>
        </w:rPr>
        <w:t xml:space="preserve"> </w:t>
      </w:r>
      <w:r>
        <w:rPr>
          <w:color w:val="000000"/>
          <w:w w:val="110"/>
        </w:rPr>
        <w:t>injustice</w:t>
      </w:r>
      <w:r>
        <w:rPr>
          <w:color w:val="000000"/>
          <w:spacing w:val="-3"/>
          <w:w w:val="110"/>
        </w:rPr>
        <w:t xml:space="preserve"> </w:t>
      </w:r>
      <w:r>
        <w:rPr>
          <w:color w:val="000000"/>
          <w:w w:val="110"/>
        </w:rPr>
        <w:t>is</w:t>
      </w:r>
      <w:r>
        <w:rPr>
          <w:color w:val="000000"/>
          <w:spacing w:val="-4"/>
          <w:w w:val="110"/>
        </w:rPr>
        <w:t xml:space="preserve"> </w:t>
      </w:r>
      <w:r>
        <w:rPr>
          <w:color w:val="000000"/>
          <w:w w:val="110"/>
        </w:rPr>
        <w:t>likely</w:t>
      </w:r>
      <w:r>
        <w:rPr>
          <w:color w:val="000000"/>
          <w:spacing w:val="-3"/>
          <w:w w:val="110"/>
        </w:rPr>
        <w:t xml:space="preserve"> </w:t>
      </w:r>
      <w:r>
        <w:rPr>
          <w:color w:val="000000"/>
          <w:w w:val="110"/>
        </w:rPr>
        <w:t>to</w:t>
      </w:r>
      <w:r>
        <w:rPr>
          <w:color w:val="000000"/>
          <w:spacing w:val="-3"/>
          <w:w w:val="110"/>
        </w:rPr>
        <w:t xml:space="preserve"> </w:t>
      </w:r>
      <w:r>
        <w:rPr>
          <w:color w:val="000000"/>
          <w:w w:val="110"/>
        </w:rPr>
        <w:t>increase</w:t>
      </w:r>
      <w:r>
        <w:rPr>
          <w:color w:val="000000"/>
          <w:spacing w:val="-3"/>
          <w:w w:val="110"/>
        </w:rPr>
        <w:t xml:space="preserve"> </w:t>
      </w:r>
      <w:r>
        <w:rPr>
          <w:color w:val="000000"/>
          <w:w w:val="110"/>
        </w:rPr>
        <w:t>through</w:t>
      </w:r>
      <w:r>
        <w:rPr>
          <w:color w:val="000000"/>
          <w:spacing w:val="-3"/>
          <w:w w:val="110"/>
        </w:rPr>
        <w:t xml:space="preserve"> </w:t>
      </w:r>
      <w:r>
        <w:rPr>
          <w:color w:val="000000"/>
          <w:w w:val="110"/>
        </w:rPr>
        <w:t>situations that</w:t>
      </w:r>
      <w:r>
        <w:rPr>
          <w:color w:val="000000"/>
          <w:spacing w:val="8"/>
          <w:w w:val="110"/>
        </w:rPr>
        <w:t xml:space="preserve"> </w:t>
      </w:r>
      <w:r>
        <w:rPr>
          <w:color w:val="000000"/>
          <w:w w:val="110"/>
        </w:rPr>
        <w:t>are</w:t>
      </w:r>
      <w:r>
        <w:rPr>
          <w:color w:val="000000"/>
          <w:spacing w:val="8"/>
          <w:w w:val="110"/>
        </w:rPr>
        <w:t xml:space="preserve"> </w:t>
      </w:r>
      <w:r>
        <w:rPr>
          <w:color w:val="000000"/>
          <w:w w:val="110"/>
        </w:rPr>
        <w:t>characterized</w:t>
      </w:r>
      <w:r>
        <w:rPr>
          <w:color w:val="000000"/>
          <w:spacing w:val="8"/>
          <w:w w:val="110"/>
        </w:rPr>
        <w:t xml:space="preserve"> </w:t>
      </w:r>
      <w:r>
        <w:rPr>
          <w:color w:val="000000"/>
          <w:w w:val="110"/>
        </w:rPr>
        <w:t>by</w:t>
      </w:r>
      <w:r>
        <w:rPr>
          <w:color w:val="000000"/>
          <w:spacing w:val="8"/>
          <w:w w:val="110"/>
        </w:rPr>
        <w:t xml:space="preserve"> </w:t>
      </w:r>
      <w:r>
        <w:rPr>
          <w:color w:val="000000"/>
          <w:w w:val="110"/>
        </w:rPr>
        <w:t>basic</w:t>
      </w:r>
      <w:r>
        <w:rPr>
          <w:color w:val="000000"/>
          <w:spacing w:val="8"/>
          <w:w w:val="110"/>
        </w:rPr>
        <w:t xml:space="preserve"> </w:t>
      </w:r>
      <w:r>
        <w:rPr>
          <w:color w:val="000000"/>
          <w:w w:val="110"/>
        </w:rPr>
        <w:t>human</w:t>
      </w:r>
      <w:r>
        <w:rPr>
          <w:color w:val="000000"/>
          <w:spacing w:val="8"/>
          <w:w w:val="110"/>
        </w:rPr>
        <w:t xml:space="preserve"> </w:t>
      </w:r>
      <w:r>
        <w:rPr>
          <w:color w:val="000000"/>
          <w:w w:val="110"/>
        </w:rPr>
        <w:t>rights</w:t>
      </w:r>
      <w:r>
        <w:rPr>
          <w:color w:val="000000"/>
          <w:spacing w:val="8"/>
          <w:w w:val="110"/>
        </w:rPr>
        <w:t xml:space="preserve"> </w:t>
      </w:r>
      <w:r>
        <w:rPr>
          <w:color w:val="000000"/>
          <w:w w:val="110"/>
        </w:rPr>
        <w:t>violations</w:t>
      </w:r>
      <w:r>
        <w:rPr>
          <w:color w:val="000000"/>
          <w:spacing w:val="8"/>
          <w:w w:val="110"/>
        </w:rPr>
        <w:t xml:space="preserve"> </w:t>
      </w:r>
      <w:r>
        <w:rPr>
          <w:color w:val="000000"/>
          <w:w w:val="110"/>
        </w:rPr>
        <w:t>[</w:t>
      </w:r>
      <w:r>
        <w:rPr>
          <w:color w:val="0774B7"/>
          <w:w w:val="110"/>
        </w:rPr>
        <w:t>2</w:t>
      </w:r>
      <w:r>
        <w:rPr>
          <w:color w:val="000000"/>
          <w:w w:val="110"/>
        </w:rPr>
        <w:t>].</w:t>
      </w:r>
      <w:r>
        <w:rPr>
          <w:color w:val="000000"/>
          <w:spacing w:val="40"/>
          <w:w w:val="110"/>
        </w:rPr>
        <w:t xml:space="preserve"> </w:t>
      </w:r>
      <w:r>
        <w:rPr>
          <w:color w:val="000000"/>
          <w:w w:val="110"/>
        </w:rPr>
        <w:t>For</w:t>
      </w:r>
      <w:r>
        <w:rPr>
          <w:color w:val="000000"/>
          <w:spacing w:val="8"/>
          <w:w w:val="110"/>
        </w:rPr>
        <w:t xml:space="preserve"> </w:t>
      </w:r>
      <w:r>
        <w:rPr>
          <w:color w:val="000000"/>
          <w:w w:val="110"/>
        </w:rPr>
        <w:t>these</w:t>
      </w:r>
      <w:r>
        <w:rPr>
          <w:color w:val="000000"/>
          <w:spacing w:val="8"/>
          <w:w w:val="110"/>
        </w:rPr>
        <w:t xml:space="preserve"> </w:t>
      </w:r>
      <w:r>
        <w:rPr>
          <w:color w:val="000000"/>
          <w:w w:val="110"/>
        </w:rPr>
        <w:t>reasons,</w:t>
      </w:r>
      <w:r>
        <w:rPr>
          <w:color w:val="000000"/>
          <w:spacing w:val="11"/>
          <w:w w:val="110"/>
        </w:rPr>
        <w:t xml:space="preserve"> </w:t>
      </w:r>
      <w:r>
        <w:rPr>
          <w:color w:val="000000"/>
          <w:w w:val="110"/>
        </w:rPr>
        <w:t>it</w:t>
      </w:r>
      <w:r>
        <w:rPr>
          <w:color w:val="000000"/>
          <w:spacing w:val="8"/>
          <w:w w:val="110"/>
        </w:rPr>
        <w:t xml:space="preserve"> </w:t>
      </w:r>
      <w:r>
        <w:rPr>
          <w:color w:val="000000"/>
          <w:w w:val="110"/>
        </w:rPr>
        <w:t>seems necessary</w:t>
      </w:r>
      <w:r>
        <w:rPr>
          <w:color w:val="000000"/>
          <w:spacing w:val="-4"/>
          <w:w w:val="110"/>
        </w:rPr>
        <w:t xml:space="preserve"> </w:t>
      </w:r>
      <w:r>
        <w:rPr>
          <w:color w:val="000000"/>
          <w:w w:val="110"/>
        </w:rPr>
        <w:t>to</w:t>
      </w:r>
      <w:r>
        <w:rPr>
          <w:color w:val="000000"/>
          <w:spacing w:val="-4"/>
          <w:w w:val="110"/>
        </w:rPr>
        <w:t xml:space="preserve"> </w:t>
      </w:r>
      <w:r>
        <w:rPr>
          <w:color w:val="000000"/>
          <w:w w:val="110"/>
        </w:rPr>
        <w:t>have</w:t>
      </w:r>
      <w:r>
        <w:rPr>
          <w:color w:val="000000"/>
          <w:spacing w:val="-4"/>
          <w:w w:val="110"/>
        </w:rPr>
        <w:t xml:space="preserve"> </w:t>
      </w:r>
      <w:r>
        <w:rPr>
          <w:color w:val="000000"/>
          <w:w w:val="110"/>
        </w:rPr>
        <w:t>an</w:t>
      </w:r>
      <w:r>
        <w:rPr>
          <w:color w:val="000000"/>
          <w:spacing w:val="-4"/>
          <w:w w:val="110"/>
        </w:rPr>
        <w:t xml:space="preserve"> </w:t>
      </w:r>
      <w:r>
        <w:rPr>
          <w:color w:val="000000"/>
          <w:w w:val="110"/>
        </w:rPr>
        <w:t>inventory</w:t>
      </w:r>
      <w:r>
        <w:rPr>
          <w:color w:val="000000"/>
          <w:spacing w:val="-4"/>
          <w:w w:val="110"/>
        </w:rPr>
        <w:t xml:space="preserve"> </w:t>
      </w:r>
      <w:r>
        <w:rPr>
          <w:color w:val="000000"/>
          <w:w w:val="110"/>
        </w:rPr>
        <w:t>that</w:t>
      </w:r>
      <w:r>
        <w:rPr>
          <w:color w:val="000000"/>
          <w:spacing w:val="-4"/>
          <w:w w:val="110"/>
        </w:rPr>
        <w:t xml:space="preserve"> </w:t>
      </w:r>
      <w:r>
        <w:rPr>
          <w:color w:val="000000"/>
          <w:w w:val="110"/>
        </w:rPr>
        <w:t>can</w:t>
      </w:r>
      <w:r>
        <w:rPr>
          <w:color w:val="000000"/>
          <w:spacing w:val="-4"/>
          <w:w w:val="110"/>
        </w:rPr>
        <w:t xml:space="preserve"> </w:t>
      </w:r>
      <w:r>
        <w:rPr>
          <w:color w:val="000000"/>
          <w:w w:val="110"/>
        </w:rPr>
        <w:t>be</w:t>
      </w:r>
      <w:r>
        <w:rPr>
          <w:color w:val="000000"/>
          <w:spacing w:val="-4"/>
          <w:w w:val="110"/>
        </w:rPr>
        <w:t xml:space="preserve"> </w:t>
      </w:r>
      <w:r>
        <w:rPr>
          <w:color w:val="000000"/>
          <w:w w:val="110"/>
        </w:rPr>
        <w:t>widely</w:t>
      </w:r>
      <w:r>
        <w:rPr>
          <w:color w:val="000000"/>
          <w:spacing w:val="-4"/>
          <w:w w:val="110"/>
        </w:rPr>
        <w:t xml:space="preserve"> </w:t>
      </w:r>
      <w:r>
        <w:rPr>
          <w:color w:val="000000"/>
          <w:w w:val="110"/>
        </w:rPr>
        <w:t>used</w:t>
      </w:r>
      <w:r>
        <w:rPr>
          <w:color w:val="000000"/>
          <w:spacing w:val="-4"/>
          <w:w w:val="110"/>
        </w:rPr>
        <w:t xml:space="preserve"> </w:t>
      </w:r>
      <w:r>
        <w:rPr>
          <w:color w:val="000000"/>
          <w:w w:val="110"/>
        </w:rPr>
        <w:t>to</w:t>
      </w:r>
      <w:r>
        <w:rPr>
          <w:color w:val="000000"/>
          <w:spacing w:val="-4"/>
          <w:w w:val="110"/>
        </w:rPr>
        <w:t xml:space="preserve"> </w:t>
      </w:r>
      <w:r>
        <w:rPr>
          <w:color w:val="000000"/>
          <w:w w:val="110"/>
        </w:rPr>
        <w:t>approach</w:t>
      </w:r>
      <w:r>
        <w:rPr>
          <w:color w:val="000000"/>
          <w:spacing w:val="-4"/>
          <w:w w:val="110"/>
        </w:rPr>
        <w:t xml:space="preserve"> </w:t>
      </w:r>
      <w:r>
        <w:rPr>
          <w:color w:val="000000"/>
          <w:w w:val="110"/>
        </w:rPr>
        <w:t>people’s</w:t>
      </w:r>
      <w:r>
        <w:rPr>
          <w:color w:val="000000"/>
          <w:spacing w:val="-4"/>
          <w:w w:val="110"/>
        </w:rPr>
        <w:t xml:space="preserve"> </w:t>
      </w:r>
      <w:r>
        <w:rPr>
          <w:color w:val="000000"/>
          <w:w w:val="110"/>
        </w:rPr>
        <w:t>perception</w:t>
      </w:r>
      <w:r>
        <w:rPr>
          <w:color w:val="000000"/>
          <w:spacing w:val="-4"/>
          <w:w w:val="110"/>
        </w:rPr>
        <w:t xml:space="preserve"> </w:t>
      </w:r>
      <w:r>
        <w:rPr>
          <w:color w:val="000000"/>
          <w:w w:val="110"/>
        </w:rPr>
        <w:t>of</w:t>
      </w:r>
      <w:r>
        <w:rPr>
          <w:color w:val="000000"/>
          <w:spacing w:val="-1"/>
          <w:w w:val="110"/>
        </w:rPr>
        <w:t xml:space="preserve"> </w:t>
      </w:r>
      <w:r>
        <w:rPr>
          <w:color w:val="000000"/>
          <w:w w:val="110"/>
        </w:rPr>
        <w:t>injustice</w:t>
      </w:r>
      <w:r>
        <w:rPr>
          <w:color w:val="000000"/>
          <w:spacing w:val="-4"/>
          <w:w w:val="110"/>
        </w:rPr>
        <w:t xml:space="preserve"> </w:t>
      </w:r>
      <w:r>
        <w:rPr>
          <w:color w:val="000000"/>
          <w:w w:val="110"/>
        </w:rPr>
        <w:t>after</w:t>
      </w:r>
      <w:r>
        <w:rPr>
          <w:color w:val="000000"/>
          <w:spacing w:val="-4"/>
          <w:w w:val="110"/>
        </w:rPr>
        <w:t xml:space="preserve"> </w:t>
      </w:r>
      <w:r>
        <w:rPr>
          <w:color w:val="000000"/>
          <w:w w:val="110"/>
        </w:rPr>
        <w:t>experiences</w:t>
      </w:r>
      <w:r>
        <w:rPr>
          <w:color w:val="000000"/>
          <w:spacing w:val="-4"/>
          <w:w w:val="110"/>
        </w:rPr>
        <w:t xml:space="preserve"> </w:t>
      </w:r>
      <w:r>
        <w:rPr>
          <w:color w:val="000000"/>
          <w:w w:val="110"/>
        </w:rPr>
        <w:t>of</w:t>
      </w:r>
      <w:r>
        <w:rPr>
          <w:color w:val="000000"/>
          <w:spacing w:val="-4"/>
          <w:w w:val="110"/>
        </w:rPr>
        <w:t xml:space="preserve"> </w:t>
      </w:r>
      <w:r>
        <w:rPr>
          <w:color w:val="000000"/>
          <w:w w:val="110"/>
        </w:rPr>
        <w:t>severe</w:t>
      </w:r>
      <w:r>
        <w:rPr>
          <w:color w:val="000000"/>
          <w:spacing w:val="-4"/>
          <w:w w:val="110"/>
        </w:rPr>
        <w:t xml:space="preserve"> </w:t>
      </w:r>
      <w:r>
        <w:rPr>
          <w:color w:val="000000"/>
          <w:w w:val="110"/>
        </w:rPr>
        <w:t>human</w:t>
      </w:r>
      <w:r>
        <w:rPr>
          <w:color w:val="000000"/>
          <w:spacing w:val="-4"/>
          <w:w w:val="110"/>
        </w:rPr>
        <w:t xml:space="preserve"> </w:t>
      </w:r>
      <w:r>
        <w:rPr>
          <w:color w:val="000000"/>
          <w:w w:val="110"/>
        </w:rPr>
        <w:t>rights</w:t>
      </w:r>
      <w:r>
        <w:rPr>
          <w:color w:val="000000"/>
          <w:spacing w:val="-4"/>
          <w:w w:val="110"/>
        </w:rPr>
        <w:t xml:space="preserve"> </w:t>
      </w:r>
      <w:r>
        <w:rPr>
          <w:color w:val="000000"/>
          <w:w w:val="110"/>
        </w:rPr>
        <w:t>violations.</w:t>
      </w:r>
    </w:p>
    <w:p w14:paraId="5353F48F" w14:textId="77777777" w:rsidR="00EC38B8" w:rsidRDefault="00EC38B8" w:rsidP="00EC38B8">
      <w:pPr>
        <w:pStyle w:val="BodyText"/>
        <w:kinsoku w:val="0"/>
        <w:overflowPunct w:val="0"/>
        <w:spacing w:before="2" w:line="261" w:lineRule="auto"/>
        <w:ind w:left="2739" w:right="103" w:firstLine="431"/>
        <w:jc w:val="right"/>
        <w:rPr>
          <w:color w:val="000000"/>
          <w:w w:val="110"/>
        </w:rPr>
      </w:pPr>
      <w:r>
        <w:rPr>
          <w:w w:val="110"/>
        </w:rPr>
        <w:t>Data</w:t>
      </w:r>
      <w:r>
        <w:rPr>
          <w:spacing w:val="27"/>
          <w:w w:val="110"/>
        </w:rPr>
        <w:t xml:space="preserve"> </w:t>
      </w:r>
      <w:r>
        <w:rPr>
          <w:w w:val="110"/>
        </w:rPr>
        <w:t>collected</w:t>
      </w:r>
      <w:r>
        <w:rPr>
          <w:spacing w:val="27"/>
          <w:w w:val="110"/>
        </w:rPr>
        <w:t xml:space="preserve"> </w:t>
      </w:r>
      <w:r>
        <w:rPr>
          <w:w w:val="110"/>
        </w:rPr>
        <w:t>with</w:t>
      </w:r>
      <w:r>
        <w:rPr>
          <w:spacing w:val="27"/>
          <w:w w:val="110"/>
        </w:rPr>
        <w:t xml:space="preserve"> </w:t>
      </w:r>
      <w:r>
        <w:rPr>
          <w:w w:val="110"/>
        </w:rPr>
        <w:t>such</w:t>
      </w:r>
      <w:r>
        <w:rPr>
          <w:spacing w:val="27"/>
          <w:w w:val="110"/>
        </w:rPr>
        <w:t xml:space="preserve"> </w:t>
      </w:r>
      <w:r>
        <w:rPr>
          <w:w w:val="110"/>
        </w:rPr>
        <w:t>an</w:t>
      </w:r>
      <w:r>
        <w:rPr>
          <w:spacing w:val="27"/>
          <w:w w:val="110"/>
        </w:rPr>
        <w:t xml:space="preserve"> </w:t>
      </w:r>
      <w:r>
        <w:rPr>
          <w:w w:val="110"/>
        </w:rPr>
        <w:t>inventory</w:t>
      </w:r>
      <w:r>
        <w:rPr>
          <w:spacing w:val="27"/>
          <w:w w:val="110"/>
        </w:rPr>
        <w:t xml:space="preserve"> </w:t>
      </w:r>
      <w:r>
        <w:rPr>
          <w:w w:val="110"/>
        </w:rPr>
        <w:t>can</w:t>
      </w:r>
      <w:r>
        <w:rPr>
          <w:spacing w:val="27"/>
          <w:w w:val="110"/>
        </w:rPr>
        <w:t xml:space="preserve"> </w:t>
      </w:r>
      <w:r>
        <w:rPr>
          <w:w w:val="110"/>
        </w:rPr>
        <w:t>later</w:t>
      </w:r>
      <w:r>
        <w:rPr>
          <w:spacing w:val="27"/>
          <w:w w:val="110"/>
        </w:rPr>
        <w:t xml:space="preserve"> </w:t>
      </w:r>
      <w:r>
        <w:rPr>
          <w:w w:val="110"/>
        </w:rPr>
        <w:t>become</w:t>
      </w:r>
      <w:r>
        <w:rPr>
          <w:spacing w:val="27"/>
          <w:w w:val="110"/>
        </w:rPr>
        <w:t xml:space="preserve"> </w:t>
      </w:r>
      <w:r>
        <w:rPr>
          <w:w w:val="110"/>
        </w:rPr>
        <w:t>a</w:t>
      </w:r>
      <w:r>
        <w:rPr>
          <w:spacing w:val="27"/>
          <w:w w:val="110"/>
        </w:rPr>
        <w:t xml:space="preserve"> </w:t>
      </w:r>
      <w:r>
        <w:rPr>
          <w:w w:val="110"/>
        </w:rPr>
        <w:t>support</w:t>
      </w:r>
      <w:r>
        <w:rPr>
          <w:spacing w:val="27"/>
          <w:w w:val="110"/>
        </w:rPr>
        <w:t xml:space="preserve"> </w:t>
      </w:r>
      <w:r>
        <w:rPr>
          <w:w w:val="110"/>
        </w:rPr>
        <w:t>for</w:t>
      </w:r>
      <w:r>
        <w:rPr>
          <w:spacing w:val="27"/>
          <w:w w:val="110"/>
        </w:rPr>
        <w:t xml:space="preserve"> </w:t>
      </w:r>
      <w:r>
        <w:rPr>
          <w:w w:val="110"/>
        </w:rPr>
        <w:t>claims</w:t>
      </w:r>
      <w:r>
        <w:rPr>
          <w:spacing w:val="27"/>
          <w:w w:val="110"/>
        </w:rPr>
        <w:t xml:space="preserve"> </w:t>
      </w:r>
      <w:r>
        <w:rPr>
          <w:w w:val="110"/>
        </w:rPr>
        <w:t>of legal</w:t>
      </w:r>
      <w:r>
        <w:rPr>
          <w:spacing w:val="17"/>
          <w:w w:val="110"/>
        </w:rPr>
        <w:t xml:space="preserve"> </w:t>
      </w:r>
      <w:r>
        <w:rPr>
          <w:w w:val="110"/>
        </w:rPr>
        <w:t>reparations</w:t>
      </w:r>
      <w:r>
        <w:rPr>
          <w:spacing w:val="17"/>
          <w:w w:val="110"/>
        </w:rPr>
        <w:t xml:space="preserve"> </w:t>
      </w:r>
      <w:r>
        <w:rPr>
          <w:w w:val="110"/>
        </w:rPr>
        <w:t>for</w:t>
      </w:r>
      <w:r>
        <w:rPr>
          <w:spacing w:val="17"/>
          <w:w w:val="110"/>
        </w:rPr>
        <w:t xml:space="preserve"> </w:t>
      </w:r>
      <w:r>
        <w:rPr>
          <w:w w:val="110"/>
        </w:rPr>
        <w:t>the</w:t>
      </w:r>
      <w:r>
        <w:rPr>
          <w:spacing w:val="17"/>
          <w:w w:val="110"/>
        </w:rPr>
        <w:t xml:space="preserve"> </w:t>
      </w:r>
      <w:r>
        <w:rPr>
          <w:w w:val="110"/>
        </w:rPr>
        <w:t>survivors</w:t>
      </w:r>
      <w:r>
        <w:rPr>
          <w:spacing w:val="17"/>
          <w:w w:val="110"/>
        </w:rPr>
        <w:t xml:space="preserve"> </w:t>
      </w:r>
      <w:r>
        <w:rPr>
          <w:w w:val="110"/>
        </w:rPr>
        <w:t>of</w:t>
      </w:r>
      <w:r>
        <w:rPr>
          <w:spacing w:val="17"/>
          <w:w w:val="110"/>
        </w:rPr>
        <w:t xml:space="preserve"> </w:t>
      </w:r>
      <w:r>
        <w:rPr>
          <w:w w:val="110"/>
        </w:rPr>
        <w:t>such</w:t>
      </w:r>
      <w:r>
        <w:rPr>
          <w:spacing w:val="17"/>
          <w:w w:val="110"/>
        </w:rPr>
        <w:t xml:space="preserve"> </w:t>
      </w:r>
      <w:r>
        <w:rPr>
          <w:w w:val="110"/>
        </w:rPr>
        <w:t>injustice</w:t>
      </w:r>
      <w:r>
        <w:rPr>
          <w:spacing w:val="17"/>
          <w:w w:val="110"/>
        </w:rPr>
        <w:t xml:space="preserve"> </w:t>
      </w:r>
      <w:r>
        <w:rPr>
          <w:w w:val="110"/>
        </w:rPr>
        <w:t>experiences.</w:t>
      </w:r>
      <w:r>
        <w:rPr>
          <w:spacing w:val="69"/>
          <w:w w:val="110"/>
        </w:rPr>
        <w:t xml:space="preserve"> </w:t>
      </w:r>
      <w:r>
        <w:rPr>
          <w:w w:val="110"/>
        </w:rPr>
        <w:t>Medical</w:t>
      </w:r>
      <w:r>
        <w:rPr>
          <w:spacing w:val="17"/>
          <w:w w:val="110"/>
        </w:rPr>
        <w:t xml:space="preserve"> </w:t>
      </w:r>
      <w:r>
        <w:rPr>
          <w:w w:val="110"/>
        </w:rPr>
        <w:t>doctors</w:t>
      </w:r>
      <w:r>
        <w:rPr>
          <w:spacing w:val="17"/>
          <w:w w:val="110"/>
        </w:rPr>
        <w:t xml:space="preserve"> </w:t>
      </w:r>
      <w:r>
        <w:rPr>
          <w:w w:val="110"/>
        </w:rPr>
        <w:t>and</w:t>
      </w:r>
      <w:r>
        <w:rPr>
          <w:spacing w:val="7"/>
          <w:w w:val="110"/>
        </w:rPr>
        <w:t xml:space="preserve"> </w:t>
      </w:r>
      <w:r>
        <w:rPr>
          <w:w w:val="110"/>
        </w:rPr>
        <w:t>psychologists</w:t>
      </w:r>
      <w:r>
        <w:rPr>
          <w:spacing w:val="-4"/>
          <w:w w:val="110"/>
        </w:rPr>
        <w:t xml:space="preserve"> </w:t>
      </w:r>
      <w:r>
        <w:rPr>
          <w:w w:val="110"/>
        </w:rPr>
        <w:t>agree</w:t>
      </w:r>
      <w:r>
        <w:rPr>
          <w:spacing w:val="-4"/>
          <w:w w:val="110"/>
        </w:rPr>
        <w:t xml:space="preserve"> </w:t>
      </w:r>
      <w:r>
        <w:rPr>
          <w:w w:val="110"/>
        </w:rPr>
        <w:t>that</w:t>
      </w:r>
      <w:r>
        <w:rPr>
          <w:spacing w:val="-4"/>
          <w:w w:val="110"/>
        </w:rPr>
        <w:t xml:space="preserve"> </w:t>
      </w:r>
      <w:r>
        <w:rPr>
          <w:w w:val="110"/>
        </w:rPr>
        <w:t>some</w:t>
      </w:r>
      <w:r>
        <w:rPr>
          <w:spacing w:val="-4"/>
          <w:w w:val="110"/>
        </w:rPr>
        <w:t xml:space="preserve"> </w:t>
      </w:r>
      <w:r>
        <w:rPr>
          <w:w w:val="110"/>
        </w:rPr>
        <w:t>form</w:t>
      </w:r>
      <w:r>
        <w:rPr>
          <w:spacing w:val="-4"/>
          <w:w w:val="110"/>
        </w:rPr>
        <w:t xml:space="preserve"> </w:t>
      </w:r>
      <w:r>
        <w:rPr>
          <w:w w:val="110"/>
        </w:rPr>
        <w:t>of</w:t>
      </w:r>
      <w:r>
        <w:rPr>
          <w:spacing w:val="-4"/>
          <w:w w:val="110"/>
        </w:rPr>
        <w:t xml:space="preserve"> </w:t>
      </w:r>
      <w:r>
        <w:rPr>
          <w:w w:val="110"/>
        </w:rPr>
        <w:t>justice</w:t>
      </w:r>
      <w:r>
        <w:rPr>
          <w:spacing w:val="-4"/>
          <w:w w:val="110"/>
        </w:rPr>
        <w:t xml:space="preserve"> </w:t>
      </w:r>
      <w:r>
        <w:rPr>
          <w:w w:val="110"/>
        </w:rPr>
        <w:t>must</w:t>
      </w:r>
      <w:r>
        <w:rPr>
          <w:spacing w:val="-4"/>
          <w:w w:val="110"/>
        </w:rPr>
        <w:t xml:space="preserve"> </w:t>
      </w:r>
      <w:r>
        <w:rPr>
          <w:w w:val="110"/>
        </w:rPr>
        <w:t>be</w:t>
      </w:r>
      <w:r>
        <w:rPr>
          <w:spacing w:val="-4"/>
          <w:w w:val="110"/>
        </w:rPr>
        <w:t xml:space="preserve"> </w:t>
      </w:r>
      <w:r>
        <w:rPr>
          <w:w w:val="110"/>
        </w:rPr>
        <w:t>achieved</w:t>
      </w:r>
      <w:r>
        <w:rPr>
          <w:spacing w:val="-4"/>
          <w:w w:val="110"/>
        </w:rPr>
        <w:t xml:space="preserve"> </w:t>
      </w:r>
      <w:r>
        <w:rPr>
          <w:w w:val="110"/>
        </w:rPr>
        <w:t>to</w:t>
      </w:r>
      <w:r>
        <w:rPr>
          <w:spacing w:val="-4"/>
          <w:w w:val="110"/>
        </w:rPr>
        <w:t xml:space="preserve"> </w:t>
      </w:r>
      <w:r>
        <w:rPr>
          <w:w w:val="110"/>
        </w:rPr>
        <w:t>mentally</w:t>
      </w:r>
      <w:r>
        <w:rPr>
          <w:spacing w:val="-3"/>
          <w:w w:val="110"/>
        </w:rPr>
        <w:t xml:space="preserve"> </w:t>
      </w:r>
      <w:r>
        <w:rPr>
          <w:w w:val="110"/>
        </w:rPr>
        <w:t>process</w:t>
      </w:r>
      <w:r>
        <w:rPr>
          <w:spacing w:val="-4"/>
          <w:w w:val="110"/>
        </w:rPr>
        <w:t xml:space="preserve"> </w:t>
      </w:r>
      <w:r>
        <w:rPr>
          <w:w w:val="110"/>
        </w:rPr>
        <w:t>what</w:t>
      </w:r>
      <w:r>
        <w:rPr>
          <w:spacing w:val="5"/>
          <w:w w:val="110"/>
        </w:rPr>
        <w:t xml:space="preserve"> </w:t>
      </w:r>
      <w:r>
        <w:rPr>
          <w:w w:val="110"/>
        </w:rPr>
        <w:t>has</w:t>
      </w:r>
      <w:r>
        <w:rPr>
          <w:spacing w:val="-4"/>
          <w:w w:val="110"/>
        </w:rPr>
        <w:t xml:space="preserve"> </w:t>
      </w:r>
      <w:r>
        <w:rPr>
          <w:w w:val="110"/>
        </w:rPr>
        <w:t>been</w:t>
      </w:r>
      <w:r>
        <w:rPr>
          <w:spacing w:val="-4"/>
          <w:w w:val="110"/>
        </w:rPr>
        <w:t xml:space="preserve"> </w:t>
      </w:r>
      <w:r>
        <w:rPr>
          <w:w w:val="110"/>
        </w:rPr>
        <w:t>experienced</w:t>
      </w:r>
      <w:r>
        <w:rPr>
          <w:spacing w:val="-4"/>
          <w:w w:val="110"/>
        </w:rPr>
        <w:t xml:space="preserve"> </w:t>
      </w:r>
      <w:r>
        <w:rPr>
          <w:w w:val="110"/>
        </w:rPr>
        <w:t>[</w:t>
      </w:r>
      <w:r>
        <w:rPr>
          <w:color w:val="0774B7"/>
          <w:w w:val="110"/>
        </w:rPr>
        <w:t>19</w:t>
      </w:r>
      <w:r>
        <w:rPr>
          <w:color w:val="000000"/>
          <w:w w:val="110"/>
        </w:rPr>
        <w:t>].</w:t>
      </w:r>
      <w:r>
        <w:rPr>
          <w:color w:val="000000"/>
          <w:spacing w:val="8"/>
          <w:w w:val="110"/>
        </w:rPr>
        <w:t xml:space="preserve"> </w:t>
      </w:r>
      <w:r>
        <w:rPr>
          <w:color w:val="000000"/>
          <w:w w:val="110"/>
        </w:rPr>
        <w:t>“No</w:t>
      </w:r>
      <w:r>
        <w:rPr>
          <w:color w:val="000000"/>
          <w:spacing w:val="-4"/>
          <w:w w:val="110"/>
        </w:rPr>
        <w:t xml:space="preserve"> </w:t>
      </w:r>
      <w:r>
        <w:rPr>
          <w:color w:val="000000"/>
          <w:w w:val="110"/>
        </w:rPr>
        <w:t>healing</w:t>
      </w:r>
      <w:r>
        <w:rPr>
          <w:color w:val="000000"/>
          <w:spacing w:val="-4"/>
          <w:w w:val="110"/>
        </w:rPr>
        <w:t xml:space="preserve"> </w:t>
      </w:r>
      <w:r>
        <w:rPr>
          <w:color w:val="000000"/>
          <w:w w:val="110"/>
        </w:rPr>
        <w:t>without</w:t>
      </w:r>
      <w:r>
        <w:rPr>
          <w:color w:val="000000"/>
          <w:spacing w:val="-4"/>
          <w:w w:val="110"/>
        </w:rPr>
        <w:t xml:space="preserve"> </w:t>
      </w:r>
      <w:r>
        <w:rPr>
          <w:color w:val="000000"/>
          <w:w w:val="110"/>
        </w:rPr>
        <w:t>justice”</w:t>
      </w:r>
      <w:r>
        <w:rPr>
          <w:color w:val="000000"/>
          <w:spacing w:val="-4"/>
          <w:w w:val="110"/>
        </w:rPr>
        <w:t xml:space="preserve"> </w:t>
      </w:r>
      <w:r>
        <w:rPr>
          <w:color w:val="000000"/>
          <w:w w:val="110"/>
        </w:rPr>
        <w:t>says</w:t>
      </w:r>
      <w:r>
        <w:rPr>
          <w:color w:val="000000"/>
          <w:spacing w:val="-4"/>
          <w:w w:val="110"/>
        </w:rPr>
        <w:t xml:space="preserve"> </w:t>
      </w:r>
      <w:r>
        <w:rPr>
          <w:color w:val="000000"/>
          <w:w w:val="110"/>
        </w:rPr>
        <w:t>Dr.</w:t>
      </w:r>
      <w:r>
        <w:rPr>
          <w:color w:val="000000"/>
          <w:spacing w:val="8"/>
          <w:w w:val="110"/>
        </w:rPr>
        <w:t xml:space="preserve"> </w:t>
      </w:r>
      <w:r>
        <w:rPr>
          <w:color w:val="000000"/>
          <w:w w:val="110"/>
        </w:rPr>
        <w:t>Mukwege,</w:t>
      </w:r>
      <w:r>
        <w:rPr>
          <w:color w:val="000000"/>
          <w:spacing w:val="-4"/>
          <w:w w:val="110"/>
        </w:rPr>
        <w:t xml:space="preserve"> </w:t>
      </w:r>
      <w:r>
        <w:rPr>
          <w:color w:val="000000"/>
          <w:w w:val="110"/>
        </w:rPr>
        <w:t>Nobel</w:t>
      </w:r>
      <w:r>
        <w:rPr>
          <w:color w:val="000000"/>
          <w:spacing w:val="-4"/>
          <w:w w:val="110"/>
        </w:rPr>
        <w:t xml:space="preserve"> </w:t>
      </w:r>
      <w:r>
        <w:rPr>
          <w:color w:val="000000"/>
          <w:w w:val="110"/>
        </w:rPr>
        <w:t>Peace Prize</w:t>
      </w:r>
      <w:r>
        <w:rPr>
          <w:color w:val="000000"/>
          <w:spacing w:val="-12"/>
          <w:w w:val="110"/>
        </w:rPr>
        <w:t xml:space="preserve"> </w:t>
      </w:r>
      <w:r>
        <w:rPr>
          <w:color w:val="000000"/>
          <w:w w:val="110"/>
        </w:rPr>
        <w:t>laureate</w:t>
      </w:r>
      <w:r>
        <w:rPr>
          <w:color w:val="000000"/>
          <w:spacing w:val="-12"/>
          <w:w w:val="110"/>
        </w:rPr>
        <w:t xml:space="preserve"> </w:t>
      </w:r>
      <w:r>
        <w:rPr>
          <w:color w:val="000000"/>
          <w:w w:val="110"/>
        </w:rPr>
        <w:t>2018,</w:t>
      </w:r>
      <w:r>
        <w:rPr>
          <w:color w:val="000000"/>
          <w:spacing w:val="-11"/>
          <w:w w:val="110"/>
        </w:rPr>
        <w:t xml:space="preserve"> </w:t>
      </w:r>
      <w:r>
        <w:rPr>
          <w:color w:val="000000"/>
          <w:w w:val="110"/>
        </w:rPr>
        <w:t>about</w:t>
      </w:r>
      <w:r>
        <w:rPr>
          <w:color w:val="000000"/>
          <w:spacing w:val="-12"/>
          <w:w w:val="110"/>
        </w:rPr>
        <w:t xml:space="preserve"> </w:t>
      </w:r>
      <w:r>
        <w:rPr>
          <w:color w:val="000000"/>
          <w:w w:val="110"/>
        </w:rPr>
        <w:t>his</w:t>
      </w:r>
      <w:r>
        <w:rPr>
          <w:color w:val="000000"/>
          <w:spacing w:val="-12"/>
          <w:w w:val="110"/>
        </w:rPr>
        <w:t xml:space="preserve"> </w:t>
      </w:r>
      <w:r>
        <w:rPr>
          <w:color w:val="000000"/>
          <w:w w:val="110"/>
        </w:rPr>
        <w:t>work</w:t>
      </w:r>
      <w:r>
        <w:rPr>
          <w:color w:val="000000"/>
          <w:spacing w:val="-12"/>
          <w:w w:val="110"/>
        </w:rPr>
        <w:t xml:space="preserve"> </w:t>
      </w:r>
      <w:r>
        <w:rPr>
          <w:color w:val="000000"/>
          <w:w w:val="110"/>
        </w:rPr>
        <w:t>with</w:t>
      </w:r>
      <w:r>
        <w:rPr>
          <w:color w:val="000000"/>
          <w:spacing w:val="-12"/>
          <w:w w:val="110"/>
        </w:rPr>
        <w:t xml:space="preserve"> </w:t>
      </w:r>
      <w:r>
        <w:rPr>
          <w:color w:val="000000"/>
          <w:w w:val="110"/>
        </w:rPr>
        <w:t>women</w:t>
      </w:r>
      <w:r>
        <w:rPr>
          <w:color w:val="000000"/>
          <w:spacing w:val="-12"/>
          <w:w w:val="110"/>
        </w:rPr>
        <w:t xml:space="preserve"> </w:t>
      </w:r>
      <w:r>
        <w:rPr>
          <w:color w:val="000000"/>
          <w:w w:val="110"/>
        </w:rPr>
        <w:t>and</w:t>
      </w:r>
      <w:r>
        <w:rPr>
          <w:color w:val="000000"/>
          <w:spacing w:val="-12"/>
          <w:w w:val="110"/>
        </w:rPr>
        <w:t xml:space="preserve"> </w:t>
      </w:r>
      <w:r>
        <w:rPr>
          <w:color w:val="000000"/>
          <w:w w:val="110"/>
        </w:rPr>
        <w:t>children</w:t>
      </w:r>
      <w:r>
        <w:rPr>
          <w:color w:val="000000"/>
          <w:spacing w:val="-12"/>
          <w:w w:val="110"/>
        </w:rPr>
        <w:t xml:space="preserve"> </w:t>
      </w:r>
      <w:r>
        <w:rPr>
          <w:color w:val="000000"/>
          <w:w w:val="110"/>
        </w:rPr>
        <w:t>who</w:t>
      </w:r>
      <w:r>
        <w:rPr>
          <w:color w:val="000000"/>
          <w:spacing w:val="-12"/>
          <w:w w:val="110"/>
        </w:rPr>
        <w:t xml:space="preserve"> </w:t>
      </w:r>
      <w:r>
        <w:rPr>
          <w:color w:val="000000"/>
          <w:w w:val="110"/>
        </w:rPr>
        <w:t>survived</w:t>
      </w:r>
      <w:r>
        <w:rPr>
          <w:color w:val="000000"/>
          <w:spacing w:val="-12"/>
          <w:w w:val="110"/>
        </w:rPr>
        <w:t xml:space="preserve"> </w:t>
      </w:r>
      <w:r>
        <w:rPr>
          <w:color w:val="000000"/>
          <w:w w:val="110"/>
        </w:rPr>
        <w:t>sexual</w:t>
      </w:r>
      <w:r>
        <w:rPr>
          <w:color w:val="000000"/>
          <w:spacing w:val="-12"/>
          <w:w w:val="110"/>
        </w:rPr>
        <w:t xml:space="preserve"> </w:t>
      </w:r>
      <w:r>
        <w:rPr>
          <w:color w:val="000000"/>
          <w:w w:val="110"/>
        </w:rPr>
        <w:t>violence</w:t>
      </w:r>
      <w:r>
        <w:rPr>
          <w:color w:val="000000"/>
          <w:spacing w:val="-1"/>
          <w:w w:val="110"/>
        </w:rPr>
        <w:t xml:space="preserve"> </w:t>
      </w:r>
      <w:r>
        <w:rPr>
          <w:color w:val="000000"/>
          <w:w w:val="110"/>
        </w:rPr>
        <w:t>in</w:t>
      </w:r>
      <w:r>
        <w:rPr>
          <w:color w:val="000000"/>
          <w:spacing w:val="-4"/>
          <w:w w:val="110"/>
        </w:rPr>
        <w:t xml:space="preserve"> </w:t>
      </w:r>
      <w:r>
        <w:rPr>
          <w:color w:val="000000"/>
          <w:w w:val="110"/>
        </w:rPr>
        <w:t>Eastern</w:t>
      </w:r>
      <w:r>
        <w:rPr>
          <w:color w:val="000000"/>
          <w:spacing w:val="-4"/>
          <w:w w:val="110"/>
        </w:rPr>
        <w:t xml:space="preserve"> </w:t>
      </w:r>
      <w:r>
        <w:rPr>
          <w:color w:val="000000"/>
          <w:w w:val="110"/>
        </w:rPr>
        <w:t>Congo.</w:t>
      </w:r>
      <w:r>
        <w:rPr>
          <w:color w:val="000000"/>
          <w:spacing w:val="8"/>
          <w:w w:val="110"/>
        </w:rPr>
        <w:t xml:space="preserve"> </w:t>
      </w:r>
      <w:r>
        <w:rPr>
          <w:color w:val="000000"/>
          <w:w w:val="110"/>
        </w:rPr>
        <w:t>Referring</w:t>
      </w:r>
      <w:r>
        <w:rPr>
          <w:color w:val="000000"/>
          <w:spacing w:val="-4"/>
          <w:w w:val="110"/>
        </w:rPr>
        <w:t xml:space="preserve"> </w:t>
      </w:r>
      <w:r>
        <w:rPr>
          <w:color w:val="000000"/>
          <w:w w:val="110"/>
        </w:rPr>
        <w:t>to</w:t>
      </w:r>
      <w:r>
        <w:rPr>
          <w:color w:val="000000"/>
          <w:spacing w:val="-4"/>
          <w:w w:val="110"/>
        </w:rPr>
        <w:t xml:space="preserve"> </w:t>
      </w:r>
      <w:r>
        <w:rPr>
          <w:color w:val="000000"/>
          <w:w w:val="110"/>
        </w:rPr>
        <w:t>the</w:t>
      </w:r>
      <w:r>
        <w:rPr>
          <w:color w:val="000000"/>
          <w:spacing w:val="-4"/>
          <w:w w:val="110"/>
        </w:rPr>
        <w:t xml:space="preserve"> </w:t>
      </w:r>
      <w:r>
        <w:rPr>
          <w:color w:val="000000"/>
          <w:w w:val="110"/>
        </w:rPr>
        <w:t>victims</w:t>
      </w:r>
      <w:r>
        <w:rPr>
          <w:color w:val="000000"/>
          <w:spacing w:val="-4"/>
          <w:w w:val="110"/>
        </w:rPr>
        <w:t xml:space="preserve"> </w:t>
      </w:r>
      <w:r>
        <w:rPr>
          <w:color w:val="000000"/>
          <w:w w:val="110"/>
        </w:rPr>
        <w:t>of</w:t>
      </w:r>
      <w:r>
        <w:rPr>
          <w:color w:val="000000"/>
          <w:spacing w:val="-4"/>
          <w:w w:val="110"/>
        </w:rPr>
        <w:t xml:space="preserve"> </w:t>
      </w:r>
      <w:r>
        <w:rPr>
          <w:color w:val="000000"/>
          <w:w w:val="110"/>
        </w:rPr>
        <w:t>ISIS</w:t>
      </w:r>
      <w:r>
        <w:rPr>
          <w:color w:val="000000"/>
          <w:spacing w:val="-4"/>
          <w:w w:val="110"/>
        </w:rPr>
        <w:t xml:space="preserve"> </w:t>
      </w:r>
      <w:r>
        <w:rPr>
          <w:color w:val="000000"/>
          <w:w w:val="110"/>
        </w:rPr>
        <w:t>in</w:t>
      </w:r>
      <w:r>
        <w:rPr>
          <w:color w:val="000000"/>
          <w:spacing w:val="-4"/>
          <w:w w:val="110"/>
        </w:rPr>
        <w:t xml:space="preserve"> </w:t>
      </w:r>
      <w:r>
        <w:rPr>
          <w:color w:val="000000"/>
          <w:w w:val="110"/>
        </w:rPr>
        <w:t>Northern</w:t>
      </w:r>
      <w:r>
        <w:rPr>
          <w:color w:val="000000"/>
          <w:spacing w:val="-4"/>
          <w:w w:val="110"/>
        </w:rPr>
        <w:t xml:space="preserve"> </w:t>
      </w:r>
      <w:r>
        <w:rPr>
          <w:color w:val="000000"/>
          <w:w w:val="110"/>
        </w:rPr>
        <w:t>Iraq,</w:t>
      </w:r>
      <w:r>
        <w:rPr>
          <w:color w:val="000000"/>
          <w:spacing w:val="-4"/>
          <w:w w:val="110"/>
        </w:rPr>
        <w:t xml:space="preserve"> </w:t>
      </w:r>
      <w:r>
        <w:rPr>
          <w:color w:val="000000"/>
          <w:w w:val="110"/>
        </w:rPr>
        <w:t>psychotraumatologist</w:t>
      </w:r>
      <w:r>
        <w:rPr>
          <w:color w:val="000000"/>
          <w:spacing w:val="3"/>
          <w:w w:val="110"/>
        </w:rPr>
        <w:t xml:space="preserve"> </w:t>
      </w:r>
      <w:r>
        <w:rPr>
          <w:color w:val="000000"/>
          <w:w w:val="110"/>
        </w:rPr>
        <w:t>Professor</w:t>
      </w:r>
      <w:r>
        <w:rPr>
          <w:color w:val="000000"/>
          <w:spacing w:val="19"/>
          <w:w w:val="110"/>
        </w:rPr>
        <w:t xml:space="preserve"> </w:t>
      </w:r>
      <w:r>
        <w:rPr>
          <w:color w:val="000000"/>
          <w:w w:val="110"/>
        </w:rPr>
        <w:t>Kizilhan</w:t>
      </w:r>
      <w:r>
        <w:rPr>
          <w:color w:val="000000"/>
          <w:spacing w:val="19"/>
          <w:w w:val="110"/>
        </w:rPr>
        <w:t xml:space="preserve"> </w:t>
      </w:r>
      <w:r>
        <w:rPr>
          <w:color w:val="000000"/>
          <w:w w:val="110"/>
        </w:rPr>
        <w:t>and</w:t>
      </w:r>
      <w:r>
        <w:rPr>
          <w:color w:val="000000"/>
          <w:spacing w:val="19"/>
          <w:w w:val="110"/>
        </w:rPr>
        <w:t xml:space="preserve"> </w:t>
      </w:r>
      <w:r>
        <w:rPr>
          <w:color w:val="000000"/>
          <w:w w:val="110"/>
        </w:rPr>
        <w:t>Nadia</w:t>
      </w:r>
      <w:r>
        <w:rPr>
          <w:color w:val="000000"/>
          <w:spacing w:val="19"/>
          <w:w w:val="110"/>
        </w:rPr>
        <w:t xml:space="preserve"> </w:t>
      </w:r>
      <w:r>
        <w:rPr>
          <w:color w:val="000000"/>
          <w:w w:val="110"/>
        </w:rPr>
        <w:t>Murad,</w:t>
      </w:r>
      <w:r>
        <w:rPr>
          <w:color w:val="000000"/>
          <w:spacing w:val="25"/>
          <w:w w:val="110"/>
        </w:rPr>
        <w:t xml:space="preserve"> </w:t>
      </w:r>
      <w:r>
        <w:rPr>
          <w:color w:val="000000"/>
          <w:w w:val="110"/>
        </w:rPr>
        <w:t>the</w:t>
      </w:r>
      <w:r>
        <w:rPr>
          <w:color w:val="000000"/>
          <w:spacing w:val="19"/>
          <w:w w:val="110"/>
        </w:rPr>
        <w:t xml:space="preserve"> </w:t>
      </w:r>
      <w:r>
        <w:rPr>
          <w:color w:val="000000"/>
          <w:w w:val="110"/>
        </w:rPr>
        <w:t>other</w:t>
      </w:r>
      <w:r>
        <w:rPr>
          <w:color w:val="000000"/>
          <w:spacing w:val="19"/>
          <w:w w:val="110"/>
        </w:rPr>
        <w:t xml:space="preserve"> </w:t>
      </w:r>
      <w:r>
        <w:rPr>
          <w:color w:val="000000"/>
          <w:w w:val="110"/>
        </w:rPr>
        <w:t>2018</w:t>
      </w:r>
      <w:r>
        <w:rPr>
          <w:color w:val="000000"/>
          <w:spacing w:val="19"/>
          <w:w w:val="110"/>
        </w:rPr>
        <w:t xml:space="preserve"> </w:t>
      </w:r>
      <w:r>
        <w:rPr>
          <w:color w:val="000000"/>
          <w:w w:val="110"/>
        </w:rPr>
        <w:t>Peace</w:t>
      </w:r>
      <w:r>
        <w:rPr>
          <w:color w:val="000000"/>
          <w:spacing w:val="19"/>
          <w:w w:val="110"/>
        </w:rPr>
        <w:t xml:space="preserve"> </w:t>
      </w:r>
      <w:r>
        <w:rPr>
          <w:color w:val="000000"/>
          <w:w w:val="110"/>
        </w:rPr>
        <w:t>Prize</w:t>
      </w:r>
      <w:r>
        <w:rPr>
          <w:color w:val="000000"/>
          <w:spacing w:val="19"/>
          <w:w w:val="110"/>
        </w:rPr>
        <w:t xml:space="preserve"> </w:t>
      </w:r>
      <w:r>
        <w:rPr>
          <w:color w:val="000000"/>
          <w:w w:val="110"/>
        </w:rPr>
        <w:t>laureate,</w:t>
      </w:r>
      <w:r>
        <w:rPr>
          <w:color w:val="000000"/>
          <w:spacing w:val="24"/>
          <w:w w:val="110"/>
        </w:rPr>
        <w:t xml:space="preserve"> </w:t>
      </w:r>
      <w:r>
        <w:rPr>
          <w:color w:val="000000"/>
          <w:w w:val="110"/>
        </w:rPr>
        <w:t>emphasize</w:t>
      </w:r>
      <w:r>
        <w:rPr>
          <w:color w:val="000000"/>
          <w:spacing w:val="4"/>
          <w:w w:val="110"/>
        </w:rPr>
        <w:t xml:space="preserve"> </w:t>
      </w:r>
      <w:r>
        <w:rPr>
          <w:color w:val="000000"/>
          <w:w w:val="110"/>
        </w:rPr>
        <w:t>that</w:t>
      </w:r>
      <w:r>
        <w:rPr>
          <w:color w:val="000000"/>
          <w:spacing w:val="-2"/>
          <w:w w:val="110"/>
        </w:rPr>
        <w:t xml:space="preserve"> </w:t>
      </w:r>
      <w:r>
        <w:rPr>
          <w:color w:val="000000"/>
          <w:w w:val="110"/>
        </w:rPr>
        <w:t>the</w:t>
      </w:r>
      <w:r>
        <w:rPr>
          <w:color w:val="000000"/>
          <w:spacing w:val="-1"/>
          <w:w w:val="110"/>
        </w:rPr>
        <w:t xml:space="preserve"> </w:t>
      </w:r>
      <w:r>
        <w:rPr>
          <w:color w:val="000000"/>
          <w:w w:val="110"/>
        </w:rPr>
        <w:t>psychological</w:t>
      </w:r>
      <w:r>
        <w:rPr>
          <w:color w:val="000000"/>
          <w:spacing w:val="-2"/>
          <w:w w:val="110"/>
        </w:rPr>
        <w:t xml:space="preserve"> </w:t>
      </w:r>
      <w:r>
        <w:rPr>
          <w:color w:val="000000"/>
          <w:w w:val="110"/>
        </w:rPr>
        <w:t>wounds</w:t>
      </w:r>
      <w:r>
        <w:rPr>
          <w:color w:val="000000"/>
          <w:spacing w:val="-1"/>
          <w:w w:val="110"/>
        </w:rPr>
        <w:t xml:space="preserve"> </w:t>
      </w:r>
      <w:r>
        <w:rPr>
          <w:color w:val="000000"/>
          <w:w w:val="110"/>
        </w:rPr>
        <w:t>of</w:t>
      </w:r>
      <w:r>
        <w:rPr>
          <w:color w:val="000000"/>
          <w:spacing w:val="-2"/>
          <w:w w:val="110"/>
        </w:rPr>
        <w:t xml:space="preserve"> </w:t>
      </w:r>
      <w:r>
        <w:rPr>
          <w:color w:val="000000"/>
          <w:w w:val="110"/>
        </w:rPr>
        <w:t>women</w:t>
      </w:r>
      <w:r>
        <w:rPr>
          <w:color w:val="000000"/>
          <w:spacing w:val="-2"/>
          <w:w w:val="110"/>
        </w:rPr>
        <w:t xml:space="preserve"> </w:t>
      </w:r>
      <w:r>
        <w:rPr>
          <w:color w:val="000000"/>
          <w:w w:val="110"/>
        </w:rPr>
        <w:t>can</w:t>
      </w:r>
      <w:r>
        <w:rPr>
          <w:color w:val="000000"/>
          <w:spacing w:val="-1"/>
          <w:w w:val="110"/>
        </w:rPr>
        <w:t xml:space="preserve"> </w:t>
      </w:r>
      <w:r>
        <w:rPr>
          <w:color w:val="000000"/>
          <w:w w:val="110"/>
        </w:rPr>
        <w:t>only</w:t>
      </w:r>
      <w:r>
        <w:rPr>
          <w:color w:val="000000"/>
          <w:spacing w:val="-2"/>
          <w:w w:val="110"/>
        </w:rPr>
        <w:t xml:space="preserve"> </w:t>
      </w:r>
      <w:r>
        <w:rPr>
          <w:color w:val="000000"/>
          <w:w w:val="110"/>
        </w:rPr>
        <w:t>be</w:t>
      </w:r>
      <w:r>
        <w:rPr>
          <w:color w:val="000000"/>
          <w:spacing w:val="-1"/>
          <w:w w:val="110"/>
        </w:rPr>
        <w:t xml:space="preserve"> </w:t>
      </w:r>
      <w:r>
        <w:rPr>
          <w:color w:val="000000"/>
          <w:w w:val="110"/>
        </w:rPr>
        <w:t>healed</w:t>
      </w:r>
      <w:r>
        <w:rPr>
          <w:color w:val="000000"/>
          <w:spacing w:val="-2"/>
          <w:w w:val="110"/>
        </w:rPr>
        <w:t xml:space="preserve"> </w:t>
      </w:r>
      <w:r>
        <w:rPr>
          <w:color w:val="000000"/>
          <w:w w:val="110"/>
        </w:rPr>
        <w:t>if</w:t>
      </w:r>
      <w:r>
        <w:rPr>
          <w:color w:val="000000"/>
          <w:spacing w:val="-1"/>
          <w:w w:val="110"/>
        </w:rPr>
        <w:t xml:space="preserve"> </w:t>
      </w:r>
      <w:r>
        <w:rPr>
          <w:color w:val="000000"/>
          <w:w w:val="110"/>
        </w:rPr>
        <w:t>they</w:t>
      </w:r>
      <w:r>
        <w:rPr>
          <w:color w:val="000000"/>
          <w:spacing w:val="-2"/>
          <w:w w:val="110"/>
        </w:rPr>
        <w:t xml:space="preserve"> </w:t>
      </w:r>
      <w:r>
        <w:rPr>
          <w:color w:val="000000"/>
          <w:w w:val="110"/>
        </w:rPr>
        <w:t>are</w:t>
      </w:r>
      <w:r>
        <w:rPr>
          <w:color w:val="000000"/>
          <w:spacing w:val="-1"/>
          <w:w w:val="110"/>
        </w:rPr>
        <w:t xml:space="preserve"> </w:t>
      </w:r>
      <w:r>
        <w:rPr>
          <w:color w:val="000000"/>
          <w:w w:val="110"/>
        </w:rPr>
        <w:t>also</w:t>
      </w:r>
      <w:r>
        <w:rPr>
          <w:color w:val="000000"/>
          <w:spacing w:val="-2"/>
          <w:w w:val="110"/>
        </w:rPr>
        <w:t xml:space="preserve"> </w:t>
      </w:r>
      <w:r>
        <w:rPr>
          <w:color w:val="000000"/>
          <w:w w:val="110"/>
        </w:rPr>
        <w:t>given</w:t>
      </w:r>
      <w:r>
        <w:rPr>
          <w:color w:val="000000"/>
          <w:spacing w:val="-1"/>
          <w:w w:val="110"/>
        </w:rPr>
        <w:t xml:space="preserve"> </w:t>
      </w:r>
      <w:r>
        <w:rPr>
          <w:color w:val="000000"/>
          <w:w w:val="110"/>
        </w:rPr>
        <w:t>legal</w:t>
      </w:r>
      <w:r>
        <w:rPr>
          <w:color w:val="000000"/>
          <w:spacing w:val="2"/>
          <w:w w:val="110"/>
        </w:rPr>
        <w:t xml:space="preserve"> </w:t>
      </w:r>
      <w:r>
        <w:rPr>
          <w:color w:val="000000"/>
          <w:w w:val="110"/>
        </w:rPr>
        <w:t>justice</w:t>
      </w:r>
      <w:r>
        <w:rPr>
          <w:color w:val="000000"/>
          <w:spacing w:val="-1"/>
          <w:w w:val="110"/>
        </w:rPr>
        <w:t xml:space="preserve"> </w:t>
      </w:r>
      <w:r>
        <w:rPr>
          <w:color w:val="000000"/>
          <w:w w:val="110"/>
        </w:rPr>
        <w:t>[</w:t>
      </w:r>
      <w:r>
        <w:rPr>
          <w:color w:val="0774B7"/>
          <w:w w:val="110"/>
        </w:rPr>
        <w:t>19</w:t>
      </w:r>
      <w:r>
        <w:rPr>
          <w:color w:val="000000"/>
          <w:w w:val="110"/>
        </w:rPr>
        <w:t>].</w:t>
      </w:r>
      <w:r>
        <w:rPr>
          <w:color w:val="000000"/>
          <w:spacing w:val="17"/>
          <w:w w:val="110"/>
        </w:rPr>
        <w:t xml:space="preserve"> </w:t>
      </w:r>
      <w:r>
        <w:rPr>
          <w:color w:val="000000"/>
          <w:w w:val="110"/>
        </w:rPr>
        <w:t>Yet, legal</w:t>
      </w:r>
      <w:r>
        <w:rPr>
          <w:color w:val="000000"/>
          <w:spacing w:val="-1"/>
          <w:w w:val="110"/>
        </w:rPr>
        <w:t xml:space="preserve"> </w:t>
      </w:r>
      <w:r>
        <w:rPr>
          <w:color w:val="000000"/>
          <w:w w:val="110"/>
        </w:rPr>
        <w:t>processes</w:t>
      </w:r>
      <w:r>
        <w:rPr>
          <w:color w:val="000000"/>
          <w:spacing w:val="-1"/>
          <w:w w:val="110"/>
        </w:rPr>
        <w:t xml:space="preserve"> </w:t>
      </w:r>
      <w:r>
        <w:rPr>
          <w:color w:val="000000"/>
          <w:w w:val="110"/>
        </w:rPr>
        <w:t>and</w:t>
      </w:r>
      <w:r>
        <w:rPr>
          <w:color w:val="000000"/>
          <w:spacing w:val="-1"/>
          <w:w w:val="110"/>
        </w:rPr>
        <w:t xml:space="preserve"> </w:t>
      </w:r>
      <w:r>
        <w:rPr>
          <w:color w:val="000000"/>
          <w:w w:val="110"/>
        </w:rPr>
        <w:t>achievements</w:t>
      </w:r>
      <w:r>
        <w:rPr>
          <w:color w:val="000000"/>
          <w:spacing w:val="-1"/>
          <w:w w:val="110"/>
        </w:rPr>
        <w:t xml:space="preserve"> </w:t>
      </w:r>
      <w:r>
        <w:rPr>
          <w:color w:val="000000"/>
          <w:w w:val="110"/>
        </w:rPr>
        <w:t>for</w:t>
      </w:r>
      <w:r>
        <w:rPr>
          <w:color w:val="000000"/>
          <w:spacing w:val="-1"/>
          <w:w w:val="110"/>
        </w:rPr>
        <w:t xml:space="preserve"> </w:t>
      </w:r>
      <w:r>
        <w:rPr>
          <w:color w:val="000000"/>
          <w:w w:val="110"/>
        </w:rPr>
        <w:t>reparations</w:t>
      </w:r>
      <w:r>
        <w:rPr>
          <w:color w:val="000000"/>
          <w:spacing w:val="-1"/>
          <w:w w:val="110"/>
        </w:rPr>
        <w:t xml:space="preserve"> </w:t>
      </w:r>
      <w:r>
        <w:rPr>
          <w:color w:val="000000"/>
          <w:w w:val="110"/>
        </w:rPr>
        <w:t>are</w:t>
      </w:r>
      <w:r>
        <w:rPr>
          <w:color w:val="000000"/>
          <w:spacing w:val="-1"/>
          <w:w w:val="110"/>
        </w:rPr>
        <w:t xml:space="preserve"> </w:t>
      </w:r>
      <w:r>
        <w:rPr>
          <w:color w:val="000000"/>
          <w:w w:val="110"/>
        </w:rPr>
        <w:t>often</w:t>
      </w:r>
      <w:r>
        <w:rPr>
          <w:color w:val="000000"/>
          <w:spacing w:val="-1"/>
          <w:w w:val="110"/>
        </w:rPr>
        <w:t xml:space="preserve"> </w:t>
      </w:r>
      <w:r>
        <w:rPr>
          <w:color w:val="000000"/>
          <w:w w:val="110"/>
        </w:rPr>
        <w:t>not</w:t>
      </w:r>
      <w:r>
        <w:rPr>
          <w:color w:val="000000"/>
          <w:spacing w:val="-1"/>
          <w:w w:val="110"/>
        </w:rPr>
        <w:t xml:space="preserve"> </w:t>
      </w:r>
      <w:r>
        <w:rPr>
          <w:color w:val="000000"/>
          <w:w w:val="110"/>
        </w:rPr>
        <w:t>given</w:t>
      </w:r>
      <w:r>
        <w:rPr>
          <w:color w:val="000000"/>
          <w:spacing w:val="-1"/>
          <w:w w:val="110"/>
        </w:rPr>
        <w:t xml:space="preserve"> </w:t>
      </w:r>
      <w:r>
        <w:rPr>
          <w:color w:val="000000"/>
          <w:w w:val="110"/>
        </w:rPr>
        <w:t>or</w:t>
      </w:r>
      <w:r>
        <w:rPr>
          <w:color w:val="000000"/>
          <w:spacing w:val="4"/>
          <w:w w:val="110"/>
        </w:rPr>
        <w:t xml:space="preserve"> </w:t>
      </w:r>
      <w:r>
        <w:rPr>
          <w:color w:val="000000"/>
          <w:w w:val="110"/>
        </w:rPr>
        <w:t>only</w:t>
      </w:r>
      <w:r>
        <w:rPr>
          <w:color w:val="000000"/>
          <w:spacing w:val="-5"/>
          <w:w w:val="110"/>
        </w:rPr>
        <w:t xml:space="preserve"> </w:t>
      </w:r>
      <w:r>
        <w:rPr>
          <w:color w:val="000000"/>
          <w:w w:val="110"/>
        </w:rPr>
        <w:t>hard</w:t>
      </w:r>
      <w:r>
        <w:rPr>
          <w:color w:val="000000"/>
          <w:spacing w:val="-5"/>
          <w:w w:val="110"/>
        </w:rPr>
        <w:t xml:space="preserve"> </w:t>
      </w:r>
      <w:r>
        <w:rPr>
          <w:color w:val="000000"/>
          <w:w w:val="110"/>
        </w:rPr>
        <w:t>to</w:t>
      </w:r>
      <w:r>
        <w:rPr>
          <w:color w:val="000000"/>
          <w:spacing w:val="-5"/>
          <w:w w:val="110"/>
        </w:rPr>
        <w:t xml:space="preserve"> </w:t>
      </w:r>
      <w:r>
        <w:rPr>
          <w:color w:val="000000"/>
          <w:w w:val="110"/>
        </w:rPr>
        <w:t>achieve</w:t>
      </w:r>
      <w:r>
        <w:rPr>
          <w:color w:val="000000"/>
          <w:spacing w:val="-5"/>
          <w:w w:val="110"/>
        </w:rPr>
        <w:t xml:space="preserve"> </w:t>
      </w:r>
      <w:r>
        <w:rPr>
          <w:color w:val="000000"/>
          <w:w w:val="110"/>
        </w:rPr>
        <w:t>after</w:t>
      </w:r>
      <w:r>
        <w:rPr>
          <w:color w:val="000000"/>
          <w:spacing w:val="-5"/>
          <w:w w:val="110"/>
        </w:rPr>
        <w:t xml:space="preserve"> </w:t>
      </w:r>
      <w:r>
        <w:rPr>
          <w:color w:val="000000"/>
          <w:w w:val="110"/>
        </w:rPr>
        <w:t>war</w:t>
      </w:r>
      <w:r>
        <w:rPr>
          <w:color w:val="000000"/>
          <w:spacing w:val="-5"/>
          <w:w w:val="110"/>
        </w:rPr>
        <w:t xml:space="preserve"> </w:t>
      </w:r>
      <w:r>
        <w:rPr>
          <w:color w:val="000000"/>
          <w:w w:val="110"/>
        </w:rPr>
        <w:t>and</w:t>
      </w:r>
      <w:r>
        <w:rPr>
          <w:color w:val="000000"/>
          <w:spacing w:val="-5"/>
          <w:w w:val="110"/>
        </w:rPr>
        <w:t xml:space="preserve"> </w:t>
      </w:r>
      <w:r>
        <w:rPr>
          <w:color w:val="000000"/>
          <w:w w:val="110"/>
        </w:rPr>
        <w:t>human</w:t>
      </w:r>
      <w:r>
        <w:rPr>
          <w:color w:val="000000"/>
          <w:spacing w:val="-5"/>
          <w:w w:val="110"/>
        </w:rPr>
        <w:t xml:space="preserve"> </w:t>
      </w:r>
      <w:r>
        <w:rPr>
          <w:color w:val="000000"/>
          <w:w w:val="110"/>
        </w:rPr>
        <w:t>right</w:t>
      </w:r>
      <w:r>
        <w:rPr>
          <w:color w:val="000000"/>
          <w:spacing w:val="-5"/>
          <w:w w:val="110"/>
        </w:rPr>
        <w:t xml:space="preserve"> </w:t>
      </w:r>
      <w:r>
        <w:rPr>
          <w:color w:val="000000"/>
          <w:w w:val="110"/>
        </w:rPr>
        <w:t>violations</w:t>
      </w:r>
      <w:r>
        <w:rPr>
          <w:color w:val="000000"/>
          <w:spacing w:val="-5"/>
          <w:w w:val="110"/>
        </w:rPr>
        <w:t xml:space="preserve"> </w:t>
      </w:r>
      <w:r>
        <w:rPr>
          <w:color w:val="000000"/>
          <w:w w:val="110"/>
        </w:rPr>
        <w:t>in</w:t>
      </w:r>
      <w:r>
        <w:rPr>
          <w:color w:val="000000"/>
          <w:spacing w:val="-5"/>
          <w:w w:val="110"/>
        </w:rPr>
        <w:t xml:space="preserve"> </w:t>
      </w:r>
      <w:r>
        <w:rPr>
          <w:color w:val="000000"/>
          <w:w w:val="110"/>
        </w:rPr>
        <w:t>crises</w:t>
      </w:r>
      <w:r>
        <w:rPr>
          <w:color w:val="000000"/>
          <w:spacing w:val="-5"/>
          <w:w w:val="110"/>
        </w:rPr>
        <w:t xml:space="preserve"> </w:t>
      </w:r>
      <w:r>
        <w:rPr>
          <w:color w:val="000000"/>
          <w:w w:val="110"/>
        </w:rPr>
        <w:t>areas.</w:t>
      </w:r>
      <w:r>
        <w:rPr>
          <w:color w:val="000000"/>
          <w:spacing w:val="8"/>
          <w:w w:val="110"/>
        </w:rPr>
        <w:t xml:space="preserve"> </w:t>
      </w:r>
      <w:r>
        <w:rPr>
          <w:color w:val="000000"/>
          <w:w w:val="110"/>
        </w:rPr>
        <w:t>For</w:t>
      </w:r>
      <w:r>
        <w:rPr>
          <w:color w:val="000000"/>
          <w:spacing w:val="-5"/>
          <w:w w:val="110"/>
        </w:rPr>
        <w:t xml:space="preserve"> </w:t>
      </w:r>
      <w:r>
        <w:rPr>
          <w:color w:val="000000"/>
          <w:w w:val="110"/>
        </w:rPr>
        <w:t>this</w:t>
      </w:r>
      <w:r>
        <w:rPr>
          <w:color w:val="000000"/>
          <w:spacing w:val="-5"/>
          <w:w w:val="110"/>
        </w:rPr>
        <w:t xml:space="preserve"> </w:t>
      </w:r>
      <w:r>
        <w:rPr>
          <w:color w:val="000000"/>
          <w:w w:val="110"/>
        </w:rPr>
        <w:t>reason,</w:t>
      </w:r>
      <w:r>
        <w:rPr>
          <w:color w:val="000000"/>
          <w:spacing w:val="-5"/>
          <w:w w:val="110"/>
        </w:rPr>
        <w:t xml:space="preserve"> </w:t>
      </w:r>
      <w:r>
        <w:rPr>
          <w:color w:val="000000"/>
          <w:w w:val="110"/>
        </w:rPr>
        <w:t>it</w:t>
      </w:r>
      <w:r>
        <w:rPr>
          <w:color w:val="000000"/>
          <w:spacing w:val="1"/>
          <w:w w:val="110"/>
        </w:rPr>
        <w:t xml:space="preserve"> </w:t>
      </w:r>
      <w:r>
        <w:rPr>
          <w:color w:val="000000"/>
          <w:w w:val="110"/>
        </w:rPr>
        <w:t>is</w:t>
      </w:r>
      <w:r>
        <w:rPr>
          <w:color w:val="000000"/>
          <w:spacing w:val="-6"/>
          <w:w w:val="110"/>
        </w:rPr>
        <w:t xml:space="preserve"> </w:t>
      </w:r>
      <w:r>
        <w:rPr>
          <w:color w:val="000000"/>
          <w:w w:val="110"/>
        </w:rPr>
        <w:t>necessary</w:t>
      </w:r>
      <w:r>
        <w:rPr>
          <w:color w:val="000000"/>
          <w:spacing w:val="-6"/>
          <w:w w:val="110"/>
        </w:rPr>
        <w:t xml:space="preserve"> </w:t>
      </w:r>
      <w:r>
        <w:rPr>
          <w:color w:val="000000"/>
          <w:w w:val="110"/>
        </w:rPr>
        <w:t>to</w:t>
      </w:r>
      <w:r>
        <w:rPr>
          <w:color w:val="000000"/>
          <w:spacing w:val="-6"/>
          <w:w w:val="110"/>
        </w:rPr>
        <w:t xml:space="preserve"> </w:t>
      </w:r>
      <w:r>
        <w:rPr>
          <w:color w:val="000000"/>
          <w:w w:val="110"/>
        </w:rPr>
        <w:t>address</w:t>
      </w:r>
      <w:r>
        <w:rPr>
          <w:color w:val="000000"/>
          <w:spacing w:val="-6"/>
          <w:w w:val="110"/>
        </w:rPr>
        <w:t xml:space="preserve"> </w:t>
      </w:r>
      <w:r>
        <w:rPr>
          <w:color w:val="000000"/>
          <w:w w:val="110"/>
        </w:rPr>
        <w:t>the</w:t>
      </w:r>
      <w:r>
        <w:rPr>
          <w:color w:val="000000"/>
          <w:spacing w:val="-6"/>
          <w:w w:val="110"/>
        </w:rPr>
        <w:t xml:space="preserve"> </w:t>
      </w:r>
      <w:r>
        <w:rPr>
          <w:color w:val="000000"/>
          <w:w w:val="110"/>
        </w:rPr>
        <w:t>topic</w:t>
      </w:r>
      <w:r>
        <w:rPr>
          <w:color w:val="000000"/>
          <w:spacing w:val="-6"/>
          <w:w w:val="110"/>
        </w:rPr>
        <w:t xml:space="preserve"> </w:t>
      </w:r>
      <w:r>
        <w:rPr>
          <w:color w:val="000000"/>
          <w:w w:val="110"/>
        </w:rPr>
        <w:t>of</w:t>
      </w:r>
      <w:r>
        <w:rPr>
          <w:color w:val="000000"/>
          <w:spacing w:val="-6"/>
          <w:w w:val="110"/>
        </w:rPr>
        <w:t xml:space="preserve"> </w:t>
      </w:r>
      <w:r>
        <w:rPr>
          <w:color w:val="000000"/>
          <w:w w:val="110"/>
        </w:rPr>
        <w:t>injustice</w:t>
      </w:r>
      <w:r>
        <w:rPr>
          <w:color w:val="000000"/>
          <w:spacing w:val="-6"/>
          <w:w w:val="110"/>
        </w:rPr>
        <w:t xml:space="preserve"> </w:t>
      </w:r>
      <w:r>
        <w:rPr>
          <w:color w:val="000000"/>
          <w:w w:val="110"/>
        </w:rPr>
        <w:t>experiences</w:t>
      </w:r>
      <w:r>
        <w:rPr>
          <w:color w:val="000000"/>
          <w:spacing w:val="-6"/>
          <w:w w:val="110"/>
        </w:rPr>
        <w:t xml:space="preserve"> </w:t>
      </w:r>
      <w:r>
        <w:rPr>
          <w:color w:val="000000"/>
          <w:w w:val="110"/>
        </w:rPr>
        <w:t>also</w:t>
      </w:r>
      <w:r>
        <w:rPr>
          <w:color w:val="000000"/>
          <w:spacing w:val="-6"/>
          <w:w w:val="110"/>
        </w:rPr>
        <w:t xml:space="preserve"> </w:t>
      </w:r>
      <w:r>
        <w:rPr>
          <w:color w:val="000000"/>
          <w:w w:val="110"/>
        </w:rPr>
        <w:t>in</w:t>
      </w:r>
      <w:r>
        <w:rPr>
          <w:color w:val="000000"/>
          <w:spacing w:val="-6"/>
          <w:w w:val="110"/>
        </w:rPr>
        <w:t xml:space="preserve"> </w:t>
      </w:r>
      <w:r>
        <w:rPr>
          <w:color w:val="000000"/>
          <w:w w:val="110"/>
        </w:rPr>
        <w:t>a</w:t>
      </w:r>
      <w:r>
        <w:rPr>
          <w:color w:val="000000"/>
          <w:spacing w:val="-6"/>
          <w:w w:val="110"/>
        </w:rPr>
        <w:t xml:space="preserve"> </w:t>
      </w:r>
      <w:r>
        <w:rPr>
          <w:color w:val="000000"/>
          <w:w w:val="110"/>
        </w:rPr>
        <w:t>psychotherapeutic</w:t>
      </w:r>
      <w:r>
        <w:rPr>
          <w:color w:val="000000"/>
          <w:spacing w:val="-6"/>
          <w:w w:val="110"/>
        </w:rPr>
        <w:t xml:space="preserve"> </w:t>
      </w:r>
      <w:r>
        <w:rPr>
          <w:color w:val="000000"/>
          <w:w w:val="110"/>
        </w:rPr>
        <w:t>setting.</w:t>
      </w:r>
      <w:r>
        <w:rPr>
          <w:color w:val="000000"/>
          <w:spacing w:val="1"/>
          <w:w w:val="110"/>
        </w:rPr>
        <w:t xml:space="preserve"> </w:t>
      </w:r>
      <w:r>
        <w:rPr>
          <w:color w:val="000000"/>
          <w:w w:val="110"/>
        </w:rPr>
        <w:t>We</w:t>
      </w:r>
      <w:r>
        <w:rPr>
          <w:color w:val="000000"/>
          <w:spacing w:val="-4"/>
          <w:w w:val="110"/>
        </w:rPr>
        <w:t xml:space="preserve"> </w:t>
      </w:r>
      <w:r>
        <w:rPr>
          <w:color w:val="000000"/>
          <w:w w:val="110"/>
        </w:rPr>
        <w:t>aimed</w:t>
      </w:r>
      <w:r>
        <w:rPr>
          <w:color w:val="000000"/>
          <w:spacing w:val="-4"/>
          <w:w w:val="110"/>
        </w:rPr>
        <w:t xml:space="preserve"> </w:t>
      </w:r>
      <w:r>
        <w:rPr>
          <w:color w:val="000000"/>
          <w:w w:val="110"/>
        </w:rPr>
        <w:t>to</w:t>
      </w:r>
      <w:r>
        <w:rPr>
          <w:color w:val="000000"/>
          <w:spacing w:val="-4"/>
          <w:w w:val="110"/>
        </w:rPr>
        <w:t xml:space="preserve"> </w:t>
      </w:r>
      <w:r>
        <w:rPr>
          <w:color w:val="000000"/>
          <w:w w:val="110"/>
        </w:rPr>
        <w:t>develop</w:t>
      </w:r>
      <w:r>
        <w:rPr>
          <w:color w:val="000000"/>
          <w:spacing w:val="-4"/>
          <w:w w:val="110"/>
        </w:rPr>
        <w:t xml:space="preserve"> </w:t>
      </w:r>
      <w:r>
        <w:rPr>
          <w:color w:val="000000"/>
          <w:w w:val="110"/>
        </w:rPr>
        <w:t>a</w:t>
      </w:r>
      <w:r>
        <w:rPr>
          <w:color w:val="000000"/>
          <w:spacing w:val="-4"/>
          <w:w w:val="110"/>
        </w:rPr>
        <w:t xml:space="preserve"> </w:t>
      </w:r>
      <w:r>
        <w:rPr>
          <w:color w:val="000000"/>
          <w:w w:val="110"/>
        </w:rPr>
        <w:t>new</w:t>
      </w:r>
      <w:r>
        <w:rPr>
          <w:color w:val="000000"/>
          <w:spacing w:val="-4"/>
          <w:w w:val="110"/>
        </w:rPr>
        <w:t xml:space="preserve"> </w:t>
      </w:r>
      <w:r>
        <w:rPr>
          <w:color w:val="000000"/>
          <w:w w:val="110"/>
        </w:rPr>
        <w:t>inventory</w:t>
      </w:r>
      <w:r>
        <w:rPr>
          <w:color w:val="000000"/>
          <w:spacing w:val="-4"/>
          <w:w w:val="110"/>
        </w:rPr>
        <w:t xml:space="preserve"> </w:t>
      </w:r>
      <w:r>
        <w:rPr>
          <w:color w:val="000000"/>
          <w:w w:val="110"/>
        </w:rPr>
        <w:t>that</w:t>
      </w:r>
      <w:r>
        <w:rPr>
          <w:color w:val="000000"/>
          <w:spacing w:val="-4"/>
          <w:w w:val="110"/>
        </w:rPr>
        <w:t xml:space="preserve"> </w:t>
      </w:r>
      <w:r>
        <w:rPr>
          <w:color w:val="000000"/>
          <w:w w:val="110"/>
        </w:rPr>
        <w:t>collects</w:t>
      </w:r>
      <w:r>
        <w:rPr>
          <w:color w:val="000000"/>
          <w:spacing w:val="-4"/>
          <w:w w:val="110"/>
        </w:rPr>
        <w:t xml:space="preserve"> </w:t>
      </w:r>
      <w:r>
        <w:rPr>
          <w:color w:val="000000"/>
          <w:w w:val="110"/>
        </w:rPr>
        <w:t>information</w:t>
      </w:r>
      <w:r>
        <w:rPr>
          <w:color w:val="000000"/>
          <w:spacing w:val="-4"/>
          <w:w w:val="110"/>
        </w:rPr>
        <w:t xml:space="preserve"> </w:t>
      </w:r>
      <w:r>
        <w:rPr>
          <w:color w:val="000000"/>
          <w:w w:val="110"/>
        </w:rPr>
        <w:t>on</w:t>
      </w:r>
      <w:r>
        <w:rPr>
          <w:color w:val="000000"/>
          <w:spacing w:val="-4"/>
          <w:w w:val="110"/>
        </w:rPr>
        <w:t xml:space="preserve"> </w:t>
      </w:r>
      <w:r>
        <w:rPr>
          <w:color w:val="000000"/>
          <w:w w:val="110"/>
        </w:rPr>
        <w:t>how</w:t>
      </w:r>
      <w:r>
        <w:rPr>
          <w:color w:val="000000"/>
          <w:spacing w:val="-4"/>
          <w:w w:val="110"/>
        </w:rPr>
        <w:t xml:space="preserve"> </w:t>
      </w:r>
      <w:r>
        <w:rPr>
          <w:color w:val="000000"/>
          <w:w w:val="110"/>
        </w:rPr>
        <w:t>individuals</w:t>
      </w:r>
      <w:r>
        <w:rPr>
          <w:color w:val="000000"/>
          <w:spacing w:val="-4"/>
          <w:w w:val="110"/>
        </w:rPr>
        <w:t xml:space="preserve"> </w:t>
      </w:r>
      <w:r>
        <w:rPr>
          <w:color w:val="000000"/>
          <w:w w:val="110"/>
        </w:rPr>
        <w:t>in</w:t>
      </w:r>
      <w:r>
        <w:rPr>
          <w:color w:val="000000"/>
          <w:spacing w:val="1"/>
          <w:w w:val="110"/>
        </w:rPr>
        <w:t xml:space="preserve"> </w:t>
      </w:r>
      <w:r>
        <w:rPr>
          <w:color w:val="000000"/>
          <w:w w:val="110"/>
        </w:rPr>
        <w:t>critical</w:t>
      </w:r>
      <w:r>
        <w:rPr>
          <w:color w:val="000000"/>
          <w:spacing w:val="-12"/>
          <w:w w:val="110"/>
        </w:rPr>
        <w:t xml:space="preserve"> </w:t>
      </w:r>
      <w:r>
        <w:rPr>
          <w:color w:val="000000"/>
          <w:w w:val="110"/>
        </w:rPr>
        <w:t>areas</w:t>
      </w:r>
      <w:r>
        <w:rPr>
          <w:color w:val="000000"/>
          <w:spacing w:val="-12"/>
          <w:w w:val="110"/>
        </w:rPr>
        <w:t xml:space="preserve"> </w:t>
      </w:r>
      <w:r>
        <w:rPr>
          <w:color w:val="000000"/>
          <w:w w:val="110"/>
        </w:rPr>
        <w:t>categorize</w:t>
      </w:r>
      <w:r>
        <w:rPr>
          <w:color w:val="000000"/>
          <w:spacing w:val="-13"/>
          <w:w w:val="110"/>
        </w:rPr>
        <w:t xml:space="preserve"> </w:t>
      </w:r>
      <w:r>
        <w:rPr>
          <w:color w:val="000000"/>
          <w:w w:val="110"/>
        </w:rPr>
        <w:t>potentially</w:t>
      </w:r>
      <w:r>
        <w:rPr>
          <w:color w:val="000000"/>
          <w:spacing w:val="-12"/>
          <w:w w:val="110"/>
        </w:rPr>
        <w:t xml:space="preserve"> </w:t>
      </w:r>
      <w:r>
        <w:rPr>
          <w:color w:val="000000"/>
          <w:w w:val="110"/>
        </w:rPr>
        <w:t>unjust</w:t>
      </w:r>
      <w:r>
        <w:rPr>
          <w:color w:val="000000"/>
          <w:spacing w:val="-12"/>
          <w:w w:val="110"/>
        </w:rPr>
        <w:t xml:space="preserve"> </w:t>
      </w:r>
      <w:r>
        <w:rPr>
          <w:color w:val="000000"/>
          <w:w w:val="110"/>
        </w:rPr>
        <w:t>experiences,</w:t>
      </w:r>
      <w:r>
        <w:rPr>
          <w:color w:val="000000"/>
          <w:spacing w:val="-11"/>
          <w:w w:val="110"/>
        </w:rPr>
        <w:t xml:space="preserve"> </w:t>
      </w:r>
      <w:r>
        <w:rPr>
          <w:color w:val="000000"/>
          <w:w w:val="110"/>
        </w:rPr>
        <w:t>whether</w:t>
      </w:r>
      <w:r>
        <w:rPr>
          <w:color w:val="000000"/>
          <w:spacing w:val="-12"/>
          <w:w w:val="110"/>
        </w:rPr>
        <w:t xml:space="preserve"> </w:t>
      </w:r>
      <w:r>
        <w:rPr>
          <w:color w:val="000000"/>
          <w:w w:val="110"/>
        </w:rPr>
        <w:t>those</w:t>
      </w:r>
      <w:r>
        <w:rPr>
          <w:color w:val="000000"/>
          <w:spacing w:val="-13"/>
          <w:w w:val="110"/>
        </w:rPr>
        <w:t xml:space="preserve"> </w:t>
      </w:r>
      <w:r>
        <w:rPr>
          <w:color w:val="000000"/>
          <w:w w:val="110"/>
        </w:rPr>
        <w:t>affect</w:t>
      </w:r>
      <w:r>
        <w:rPr>
          <w:color w:val="000000"/>
          <w:spacing w:val="-12"/>
          <w:w w:val="110"/>
        </w:rPr>
        <w:t xml:space="preserve"> </w:t>
      </w:r>
      <w:r>
        <w:rPr>
          <w:color w:val="000000"/>
          <w:w w:val="110"/>
        </w:rPr>
        <w:t>their</w:t>
      </w:r>
      <w:r>
        <w:rPr>
          <w:color w:val="000000"/>
          <w:spacing w:val="-12"/>
          <w:w w:val="110"/>
        </w:rPr>
        <w:t xml:space="preserve"> </w:t>
      </w:r>
      <w:r>
        <w:rPr>
          <w:color w:val="000000"/>
          <w:w w:val="110"/>
        </w:rPr>
        <w:t>perception</w:t>
      </w:r>
      <w:r>
        <w:rPr>
          <w:color w:val="000000"/>
          <w:spacing w:val="1"/>
          <w:w w:val="110"/>
        </w:rPr>
        <w:t xml:space="preserve"> </w:t>
      </w:r>
      <w:r>
        <w:rPr>
          <w:color w:val="000000"/>
          <w:w w:val="110"/>
        </w:rPr>
        <w:t>of</w:t>
      </w:r>
      <w:r>
        <w:rPr>
          <w:color w:val="000000"/>
          <w:spacing w:val="-4"/>
          <w:w w:val="110"/>
        </w:rPr>
        <w:t xml:space="preserve"> </w:t>
      </w:r>
      <w:r>
        <w:rPr>
          <w:color w:val="000000"/>
          <w:w w:val="110"/>
        </w:rPr>
        <w:t>justice</w:t>
      </w:r>
      <w:r>
        <w:rPr>
          <w:color w:val="000000"/>
          <w:spacing w:val="-4"/>
          <w:w w:val="110"/>
        </w:rPr>
        <w:t xml:space="preserve"> </w:t>
      </w:r>
      <w:r>
        <w:rPr>
          <w:color w:val="000000"/>
          <w:w w:val="110"/>
        </w:rPr>
        <w:t>in</w:t>
      </w:r>
      <w:r>
        <w:rPr>
          <w:color w:val="000000"/>
          <w:spacing w:val="-4"/>
          <w:w w:val="110"/>
        </w:rPr>
        <w:t xml:space="preserve"> </w:t>
      </w:r>
      <w:r>
        <w:rPr>
          <w:color w:val="000000"/>
          <w:w w:val="110"/>
        </w:rPr>
        <w:t>general,</w:t>
      </w:r>
      <w:r>
        <w:rPr>
          <w:color w:val="000000"/>
          <w:spacing w:val="-4"/>
          <w:w w:val="110"/>
        </w:rPr>
        <w:t xml:space="preserve"> </w:t>
      </w:r>
      <w:r>
        <w:rPr>
          <w:color w:val="000000"/>
          <w:w w:val="110"/>
        </w:rPr>
        <w:t>and</w:t>
      </w:r>
      <w:r>
        <w:rPr>
          <w:color w:val="000000"/>
          <w:spacing w:val="-4"/>
          <w:w w:val="110"/>
        </w:rPr>
        <w:t xml:space="preserve"> </w:t>
      </w:r>
      <w:r>
        <w:rPr>
          <w:color w:val="000000"/>
          <w:w w:val="110"/>
        </w:rPr>
        <w:t>how</w:t>
      </w:r>
      <w:r>
        <w:rPr>
          <w:color w:val="000000"/>
          <w:spacing w:val="-4"/>
          <w:w w:val="110"/>
        </w:rPr>
        <w:t xml:space="preserve"> </w:t>
      </w:r>
      <w:r>
        <w:rPr>
          <w:color w:val="000000"/>
          <w:w w:val="110"/>
        </w:rPr>
        <w:t>they</w:t>
      </w:r>
      <w:r>
        <w:rPr>
          <w:color w:val="000000"/>
          <w:spacing w:val="-4"/>
          <w:w w:val="110"/>
        </w:rPr>
        <w:t xml:space="preserve"> </w:t>
      </w:r>
      <w:r>
        <w:rPr>
          <w:color w:val="000000"/>
          <w:w w:val="110"/>
        </w:rPr>
        <w:t>cope</w:t>
      </w:r>
      <w:r>
        <w:rPr>
          <w:color w:val="000000"/>
          <w:spacing w:val="-4"/>
          <w:w w:val="110"/>
        </w:rPr>
        <w:t xml:space="preserve"> </w:t>
      </w:r>
      <w:r>
        <w:rPr>
          <w:color w:val="000000"/>
          <w:w w:val="110"/>
        </w:rPr>
        <w:t>with</w:t>
      </w:r>
      <w:r>
        <w:rPr>
          <w:color w:val="000000"/>
          <w:spacing w:val="-4"/>
          <w:w w:val="110"/>
        </w:rPr>
        <w:t xml:space="preserve"> </w:t>
      </w:r>
      <w:r>
        <w:rPr>
          <w:color w:val="000000"/>
          <w:w w:val="110"/>
        </w:rPr>
        <w:t>that</w:t>
      </w:r>
      <w:r>
        <w:rPr>
          <w:color w:val="000000"/>
          <w:spacing w:val="-4"/>
          <w:w w:val="110"/>
        </w:rPr>
        <w:t xml:space="preserve"> </w:t>
      </w:r>
      <w:r>
        <w:rPr>
          <w:color w:val="000000"/>
          <w:w w:val="110"/>
        </w:rPr>
        <w:t>perception.</w:t>
      </w:r>
      <w:r>
        <w:rPr>
          <w:color w:val="000000"/>
          <w:spacing w:val="8"/>
          <w:w w:val="110"/>
        </w:rPr>
        <w:t xml:space="preserve"> </w:t>
      </w:r>
      <w:r>
        <w:rPr>
          <w:color w:val="000000"/>
          <w:w w:val="110"/>
        </w:rPr>
        <w:t>This</w:t>
      </w:r>
      <w:r>
        <w:rPr>
          <w:color w:val="000000"/>
          <w:spacing w:val="-4"/>
          <w:w w:val="110"/>
        </w:rPr>
        <w:t xml:space="preserve"> </w:t>
      </w:r>
      <w:r>
        <w:rPr>
          <w:color w:val="000000"/>
          <w:w w:val="110"/>
        </w:rPr>
        <w:t>is</w:t>
      </w:r>
      <w:r>
        <w:rPr>
          <w:color w:val="000000"/>
          <w:spacing w:val="-4"/>
          <w:w w:val="110"/>
        </w:rPr>
        <w:t xml:space="preserve"> </w:t>
      </w:r>
      <w:r>
        <w:rPr>
          <w:color w:val="000000"/>
          <w:w w:val="110"/>
        </w:rPr>
        <w:t>particularly</w:t>
      </w:r>
      <w:r>
        <w:rPr>
          <w:color w:val="000000"/>
          <w:spacing w:val="-4"/>
          <w:w w:val="110"/>
        </w:rPr>
        <w:t xml:space="preserve"> </w:t>
      </w:r>
      <w:r>
        <w:rPr>
          <w:color w:val="000000"/>
          <w:w w:val="110"/>
        </w:rPr>
        <w:t>relevant</w:t>
      </w:r>
      <w:r>
        <w:rPr>
          <w:color w:val="000000"/>
          <w:spacing w:val="2"/>
          <w:w w:val="110"/>
        </w:rPr>
        <w:t xml:space="preserve"> </w:t>
      </w:r>
      <w:r>
        <w:rPr>
          <w:color w:val="000000"/>
          <w:w w:val="110"/>
        </w:rPr>
        <w:t>as</w:t>
      </w:r>
      <w:r>
        <w:rPr>
          <w:color w:val="000000"/>
          <w:spacing w:val="-3"/>
          <w:w w:val="110"/>
        </w:rPr>
        <w:t xml:space="preserve"> </w:t>
      </w:r>
      <w:r>
        <w:rPr>
          <w:color w:val="000000"/>
          <w:w w:val="110"/>
        </w:rPr>
        <w:t>it</w:t>
      </w:r>
      <w:r>
        <w:rPr>
          <w:color w:val="000000"/>
          <w:spacing w:val="-4"/>
          <w:w w:val="110"/>
        </w:rPr>
        <w:t xml:space="preserve"> </w:t>
      </w:r>
      <w:r>
        <w:rPr>
          <w:color w:val="000000"/>
          <w:w w:val="110"/>
        </w:rPr>
        <w:t>is</w:t>
      </w:r>
      <w:r>
        <w:rPr>
          <w:color w:val="000000"/>
          <w:spacing w:val="-3"/>
          <w:w w:val="110"/>
        </w:rPr>
        <w:t xml:space="preserve"> </w:t>
      </w:r>
      <w:r>
        <w:rPr>
          <w:color w:val="000000"/>
          <w:w w:val="110"/>
        </w:rPr>
        <w:t>assumed</w:t>
      </w:r>
      <w:r>
        <w:rPr>
          <w:color w:val="000000"/>
          <w:spacing w:val="-3"/>
          <w:w w:val="110"/>
        </w:rPr>
        <w:t xml:space="preserve"> </w:t>
      </w:r>
      <w:r>
        <w:rPr>
          <w:color w:val="000000"/>
          <w:w w:val="110"/>
        </w:rPr>
        <w:t>that</w:t>
      </w:r>
      <w:r>
        <w:rPr>
          <w:color w:val="000000"/>
          <w:spacing w:val="-3"/>
          <w:w w:val="110"/>
        </w:rPr>
        <w:t xml:space="preserve"> </w:t>
      </w:r>
      <w:r>
        <w:rPr>
          <w:color w:val="000000"/>
          <w:w w:val="110"/>
        </w:rPr>
        <w:t>one’s</w:t>
      </w:r>
      <w:r>
        <w:rPr>
          <w:color w:val="000000"/>
          <w:spacing w:val="-3"/>
          <w:w w:val="110"/>
        </w:rPr>
        <w:t xml:space="preserve"> </w:t>
      </w:r>
      <w:r>
        <w:rPr>
          <w:color w:val="000000"/>
          <w:w w:val="110"/>
        </w:rPr>
        <w:t>perception</w:t>
      </w:r>
      <w:r>
        <w:rPr>
          <w:color w:val="000000"/>
          <w:spacing w:val="-4"/>
          <w:w w:val="110"/>
        </w:rPr>
        <w:t xml:space="preserve"> </w:t>
      </w:r>
      <w:r>
        <w:rPr>
          <w:color w:val="000000"/>
          <w:w w:val="110"/>
        </w:rPr>
        <w:t>of</w:t>
      </w:r>
      <w:r>
        <w:rPr>
          <w:color w:val="000000"/>
          <w:spacing w:val="-3"/>
          <w:w w:val="110"/>
        </w:rPr>
        <w:t xml:space="preserve"> </w:t>
      </w:r>
      <w:r>
        <w:rPr>
          <w:color w:val="000000"/>
          <w:w w:val="110"/>
        </w:rPr>
        <w:t>injustice</w:t>
      </w:r>
      <w:r>
        <w:rPr>
          <w:color w:val="000000"/>
          <w:spacing w:val="-3"/>
          <w:w w:val="110"/>
        </w:rPr>
        <w:t xml:space="preserve"> </w:t>
      </w:r>
      <w:r>
        <w:rPr>
          <w:color w:val="000000"/>
          <w:w w:val="110"/>
        </w:rPr>
        <w:t>has</w:t>
      </w:r>
      <w:r>
        <w:rPr>
          <w:color w:val="000000"/>
          <w:spacing w:val="-4"/>
          <w:w w:val="110"/>
        </w:rPr>
        <w:t xml:space="preserve"> </w:t>
      </w:r>
      <w:r>
        <w:rPr>
          <w:color w:val="000000"/>
          <w:w w:val="110"/>
        </w:rPr>
        <w:t>an</w:t>
      </w:r>
      <w:r>
        <w:rPr>
          <w:color w:val="000000"/>
          <w:spacing w:val="-3"/>
          <w:w w:val="110"/>
        </w:rPr>
        <w:t xml:space="preserve"> </w:t>
      </w:r>
      <w:r>
        <w:rPr>
          <w:color w:val="000000"/>
          <w:w w:val="110"/>
        </w:rPr>
        <w:t>impact</w:t>
      </w:r>
      <w:r>
        <w:rPr>
          <w:color w:val="000000"/>
          <w:spacing w:val="-3"/>
          <w:w w:val="110"/>
        </w:rPr>
        <w:t xml:space="preserve"> </w:t>
      </w:r>
      <w:r>
        <w:rPr>
          <w:color w:val="000000"/>
          <w:w w:val="110"/>
        </w:rPr>
        <w:t>on</w:t>
      </w:r>
      <w:r>
        <w:rPr>
          <w:color w:val="000000"/>
          <w:spacing w:val="-4"/>
          <w:w w:val="110"/>
        </w:rPr>
        <w:t xml:space="preserve"> </w:t>
      </w:r>
      <w:r>
        <w:rPr>
          <w:color w:val="000000"/>
          <w:w w:val="110"/>
        </w:rPr>
        <w:t>various</w:t>
      </w:r>
      <w:r>
        <w:rPr>
          <w:color w:val="000000"/>
          <w:spacing w:val="-3"/>
          <w:w w:val="110"/>
        </w:rPr>
        <w:t xml:space="preserve"> </w:t>
      </w:r>
      <w:r>
        <w:rPr>
          <w:color w:val="000000"/>
          <w:w w:val="110"/>
        </w:rPr>
        <w:t>mental</w:t>
      </w:r>
      <w:r>
        <w:rPr>
          <w:color w:val="000000"/>
          <w:spacing w:val="-4"/>
          <w:w w:val="110"/>
        </w:rPr>
        <w:t xml:space="preserve"> </w:t>
      </w:r>
      <w:r>
        <w:rPr>
          <w:color w:val="000000"/>
          <w:w w:val="110"/>
        </w:rPr>
        <w:t>health</w:t>
      </w:r>
      <w:r>
        <w:rPr>
          <w:color w:val="000000"/>
          <w:spacing w:val="4"/>
          <w:w w:val="110"/>
        </w:rPr>
        <w:t xml:space="preserve"> </w:t>
      </w:r>
      <w:r>
        <w:rPr>
          <w:color w:val="000000"/>
          <w:w w:val="110"/>
        </w:rPr>
        <w:t>conditions</w:t>
      </w:r>
      <w:r>
        <w:rPr>
          <w:color w:val="000000"/>
          <w:spacing w:val="-4"/>
          <w:w w:val="110"/>
        </w:rPr>
        <w:t xml:space="preserve"> </w:t>
      </w:r>
      <w:r>
        <w:rPr>
          <w:color w:val="000000"/>
          <w:w w:val="110"/>
        </w:rPr>
        <w:t>such</w:t>
      </w:r>
      <w:r>
        <w:rPr>
          <w:color w:val="000000"/>
          <w:spacing w:val="-4"/>
          <w:w w:val="110"/>
        </w:rPr>
        <w:t xml:space="preserve"> </w:t>
      </w:r>
      <w:r>
        <w:rPr>
          <w:color w:val="000000"/>
          <w:w w:val="110"/>
        </w:rPr>
        <w:t>as</w:t>
      </w:r>
      <w:r>
        <w:rPr>
          <w:color w:val="000000"/>
          <w:spacing w:val="-3"/>
          <w:w w:val="110"/>
        </w:rPr>
        <w:t xml:space="preserve"> </w:t>
      </w:r>
      <w:r>
        <w:rPr>
          <w:color w:val="000000"/>
          <w:w w:val="110"/>
        </w:rPr>
        <w:t>depression,</w:t>
      </w:r>
      <w:r>
        <w:rPr>
          <w:color w:val="000000"/>
          <w:spacing w:val="-4"/>
          <w:w w:val="110"/>
        </w:rPr>
        <w:t xml:space="preserve"> </w:t>
      </w:r>
      <w:r>
        <w:rPr>
          <w:color w:val="000000"/>
          <w:w w:val="110"/>
        </w:rPr>
        <w:t>anxiety,</w:t>
      </w:r>
      <w:r>
        <w:rPr>
          <w:color w:val="000000"/>
          <w:spacing w:val="-4"/>
          <w:w w:val="110"/>
        </w:rPr>
        <w:t xml:space="preserve"> </w:t>
      </w:r>
      <w:r>
        <w:rPr>
          <w:color w:val="000000"/>
          <w:w w:val="110"/>
        </w:rPr>
        <w:t>somatoform</w:t>
      </w:r>
      <w:r>
        <w:rPr>
          <w:color w:val="000000"/>
          <w:spacing w:val="-4"/>
          <w:w w:val="110"/>
        </w:rPr>
        <w:t xml:space="preserve"> </w:t>
      </w:r>
      <w:r>
        <w:rPr>
          <w:color w:val="000000"/>
          <w:w w:val="110"/>
        </w:rPr>
        <w:t>disorder,</w:t>
      </w:r>
      <w:r>
        <w:rPr>
          <w:color w:val="000000"/>
          <w:spacing w:val="-3"/>
          <w:w w:val="110"/>
        </w:rPr>
        <w:t xml:space="preserve"> </w:t>
      </w:r>
      <w:r>
        <w:rPr>
          <w:color w:val="000000"/>
          <w:w w:val="110"/>
        </w:rPr>
        <w:t>and</w:t>
      </w:r>
      <w:r>
        <w:rPr>
          <w:color w:val="000000"/>
          <w:spacing w:val="-4"/>
          <w:w w:val="110"/>
        </w:rPr>
        <w:t xml:space="preserve"> </w:t>
      </w:r>
      <w:r>
        <w:rPr>
          <w:color w:val="000000"/>
          <w:w w:val="110"/>
        </w:rPr>
        <w:t>PTSD</w:t>
      </w:r>
      <w:r>
        <w:rPr>
          <w:color w:val="000000"/>
          <w:spacing w:val="-4"/>
          <w:w w:val="110"/>
        </w:rPr>
        <w:t xml:space="preserve"> </w:t>
      </w:r>
      <w:r>
        <w:rPr>
          <w:color w:val="000000"/>
          <w:w w:val="110"/>
        </w:rPr>
        <w:t>[</w:t>
      </w:r>
      <w:r>
        <w:rPr>
          <w:color w:val="0774B7"/>
          <w:w w:val="110"/>
        </w:rPr>
        <w:t>4</w:t>
      </w:r>
      <w:r>
        <w:rPr>
          <w:color w:val="000000"/>
          <w:w w:val="110"/>
        </w:rPr>
        <w:t>,</w:t>
      </w:r>
      <w:r>
        <w:rPr>
          <w:color w:val="0774B7"/>
          <w:w w:val="110"/>
        </w:rPr>
        <w:t>5</w:t>
      </w:r>
      <w:r>
        <w:rPr>
          <w:color w:val="000000"/>
          <w:w w:val="110"/>
        </w:rPr>
        <w:t>,</w:t>
      </w:r>
      <w:r>
        <w:rPr>
          <w:color w:val="0774B7"/>
          <w:w w:val="110"/>
        </w:rPr>
        <w:t>12</w:t>
      </w:r>
      <w:r>
        <w:rPr>
          <w:color w:val="000000"/>
          <w:w w:val="110"/>
        </w:rPr>
        <w:t>].</w:t>
      </w:r>
      <w:r>
        <w:rPr>
          <w:color w:val="000000"/>
          <w:spacing w:val="9"/>
          <w:w w:val="110"/>
        </w:rPr>
        <w:t xml:space="preserve"> </w:t>
      </w:r>
      <w:r>
        <w:rPr>
          <w:color w:val="000000"/>
          <w:w w:val="110"/>
        </w:rPr>
        <w:t>Trauma</w:t>
      </w:r>
      <w:r>
        <w:rPr>
          <w:color w:val="000000"/>
          <w:spacing w:val="5"/>
          <w:w w:val="110"/>
        </w:rPr>
        <w:t xml:space="preserve"> </w:t>
      </w:r>
      <w:r>
        <w:rPr>
          <w:color w:val="000000"/>
          <w:w w:val="110"/>
        </w:rPr>
        <w:t>increases</w:t>
      </w:r>
      <w:r>
        <w:rPr>
          <w:color w:val="000000"/>
          <w:spacing w:val="-16"/>
          <w:w w:val="110"/>
        </w:rPr>
        <w:t xml:space="preserve"> </w:t>
      </w:r>
      <w:r>
        <w:rPr>
          <w:color w:val="000000"/>
          <w:w w:val="110"/>
        </w:rPr>
        <w:t>the</w:t>
      </w:r>
      <w:r>
        <w:rPr>
          <w:color w:val="000000"/>
          <w:spacing w:val="-15"/>
          <w:w w:val="110"/>
        </w:rPr>
        <w:t xml:space="preserve"> </w:t>
      </w:r>
      <w:r>
        <w:rPr>
          <w:color w:val="000000"/>
          <w:w w:val="110"/>
        </w:rPr>
        <w:t>likelihood</w:t>
      </w:r>
      <w:r>
        <w:rPr>
          <w:color w:val="000000"/>
          <w:spacing w:val="-16"/>
          <w:w w:val="110"/>
        </w:rPr>
        <w:t xml:space="preserve"> </w:t>
      </w:r>
      <w:r>
        <w:rPr>
          <w:color w:val="000000"/>
          <w:w w:val="110"/>
        </w:rPr>
        <w:t>of</w:t>
      </w:r>
      <w:r>
        <w:rPr>
          <w:color w:val="000000"/>
          <w:spacing w:val="-15"/>
          <w:w w:val="110"/>
        </w:rPr>
        <w:t xml:space="preserve"> </w:t>
      </w:r>
      <w:r>
        <w:rPr>
          <w:color w:val="000000"/>
          <w:w w:val="110"/>
        </w:rPr>
        <w:t>developing</w:t>
      </w:r>
      <w:r>
        <w:rPr>
          <w:color w:val="000000"/>
          <w:spacing w:val="-16"/>
          <w:w w:val="110"/>
        </w:rPr>
        <w:t xml:space="preserve"> </w:t>
      </w:r>
      <w:r>
        <w:rPr>
          <w:color w:val="000000"/>
          <w:w w:val="110"/>
        </w:rPr>
        <w:t>PTSD</w:t>
      </w:r>
      <w:r>
        <w:rPr>
          <w:color w:val="000000"/>
          <w:spacing w:val="-15"/>
          <w:w w:val="110"/>
        </w:rPr>
        <w:t xml:space="preserve"> </w:t>
      </w:r>
      <w:r>
        <w:rPr>
          <w:color w:val="000000"/>
          <w:w w:val="110"/>
        </w:rPr>
        <w:t>and</w:t>
      </w:r>
      <w:r>
        <w:rPr>
          <w:color w:val="000000"/>
          <w:spacing w:val="-16"/>
          <w:w w:val="110"/>
        </w:rPr>
        <w:t xml:space="preserve"> </w:t>
      </w:r>
      <w:r>
        <w:rPr>
          <w:color w:val="000000"/>
          <w:w w:val="110"/>
        </w:rPr>
        <w:t>or</w:t>
      </w:r>
      <w:r>
        <w:rPr>
          <w:color w:val="000000"/>
          <w:spacing w:val="-15"/>
          <w:w w:val="110"/>
        </w:rPr>
        <w:t xml:space="preserve"> </w:t>
      </w:r>
      <w:r>
        <w:rPr>
          <w:color w:val="000000"/>
          <w:w w:val="110"/>
        </w:rPr>
        <w:t>depression,</w:t>
      </w:r>
      <w:r>
        <w:rPr>
          <w:color w:val="000000"/>
          <w:spacing w:val="-13"/>
          <w:w w:val="110"/>
        </w:rPr>
        <w:t xml:space="preserve"> </w:t>
      </w:r>
      <w:r>
        <w:rPr>
          <w:color w:val="000000"/>
          <w:w w:val="110"/>
        </w:rPr>
        <w:t>but</w:t>
      </w:r>
      <w:r>
        <w:rPr>
          <w:color w:val="000000"/>
          <w:spacing w:val="-15"/>
          <w:w w:val="110"/>
        </w:rPr>
        <w:t xml:space="preserve"> </w:t>
      </w:r>
      <w:r>
        <w:rPr>
          <w:color w:val="000000"/>
          <w:w w:val="110"/>
        </w:rPr>
        <w:t>the</w:t>
      </w:r>
      <w:r>
        <w:rPr>
          <w:color w:val="000000"/>
          <w:spacing w:val="-16"/>
          <w:w w:val="110"/>
        </w:rPr>
        <w:t xml:space="preserve"> </w:t>
      </w:r>
      <w:r>
        <w:rPr>
          <w:color w:val="000000"/>
          <w:w w:val="110"/>
        </w:rPr>
        <w:t>increased</w:t>
      </w:r>
      <w:r>
        <w:rPr>
          <w:color w:val="000000"/>
          <w:spacing w:val="-15"/>
          <w:w w:val="110"/>
        </w:rPr>
        <w:t xml:space="preserve"> </w:t>
      </w:r>
      <w:r>
        <w:rPr>
          <w:color w:val="000000"/>
          <w:w w:val="110"/>
        </w:rPr>
        <w:t>perception</w:t>
      </w:r>
      <w:r>
        <w:rPr>
          <w:color w:val="000000"/>
          <w:spacing w:val="1"/>
          <w:w w:val="110"/>
        </w:rPr>
        <w:t xml:space="preserve"> </w:t>
      </w:r>
      <w:r>
        <w:rPr>
          <w:color w:val="000000"/>
          <w:w w:val="110"/>
        </w:rPr>
        <w:t>of</w:t>
      </w:r>
      <w:r>
        <w:rPr>
          <w:color w:val="000000"/>
          <w:spacing w:val="11"/>
          <w:w w:val="110"/>
        </w:rPr>
        <w:t xml:space="preserve"> </w:t>
      </w:r>
      <w:r>
        <w:rPr>
          <w:color w:val="000000"/>
          <w:w w:val="110"/>
        </w:rPr>
        <w:t>injustice</w:t>
      </w:r>
      <w:r>
        <w:rPr>
          <w:color w:val="000000"/>
          <w:spacing w:val="10"/>
          <w:w w:val="110"/>
        </w:rPr>
        <w:t xml:space="preserve"> </w:t>
      </w:r>
      <w:r>
        <w:rPr>
          <w:color w:val="000000"/>
          <w:w w:val="110"/>
        </w:rPr>
        <w:t>is</w:t>
      </w:r>
      <w:r>
        <w:rPr>
          <w:color w:val="000000"/>
          <w:spacing w:val="11"/>
          <w:w w:val="110"/>
        </w:rPr>
        <w:t xml:space="preserve"> </w:t>
      </w:r>
      <w:r>
        <w:rPr>
          <w:color w:val="000000"/>
          <w:w w:val="110"/>
        </w:rPr>
        <w:t>most</w:t>
      </w:r>
      <w:r>
        <w:rPr>
          <w:color w:val="000000"/>
          <w:spacing w:val="10"/>
          <w:w w:val="110"/>
        </w:rPr>
        <w:t xml:space="preserve"> </w:t>
      </w:r>
      <w:r>
        <w:rPr>
          <w:color w:val="000000"/>
          <w:w w:val="110"/>
        </w:rPr>
        <w:t>likely</w:t>
      </w:r>
      <w:r>
        <w:rPr>
          <w:color w:val="000000"/>
          <w:spacing w:val="11"/>
          <w:w w:val="110"/>
        </w:rPr>
        <w:t xml:space="preserve"> </w:t>
      </w:r>
      <w:r>
        <w:rPr>
          <w:color w:val="000000"/>
          <w:w w:val="110"/>
        </w:rPr>
        <w:t>an</w:t>
      </w:r>
      <w:r>
        <w:rPr>
          <w:color w:val="000000"/>
          <w:spacing w:val="11"/>
          <w:w w:val="110"/>
        </w:rPr>
        <w:t xml:space="preserve"> </w:t>
      </w:r>
      <w:r>
        <w:rPr>
          <w:color w:val="000000"/>
          <w:w w:val="110"/>
        </w:rPr>
        <w:t>additional</w:t>
      </w:r>
      <w:r>
        <w:rPr>
          <w:color w:val="000000"/>
          <w:spacing w:val="10"/>
          <w:w w:val="110"/>
        </w:rPr>
        <w:t xml:space="preserve"> </w:t>
      </w:r>
      <w:r>
        <w:rPr>
          <w:color w:val="000000"/>
          <w:w w:val="110"/>
        </w:rPr>
        <w:t>contributor,</w:t>
      </w:r>
      <w:r>
        <w:rPr>
          <w:color w:val="000000"/>
          <w:spacing w:val="15"/>
          <w:w w:val="110"/>
        </w:rPr>
        <w:t xml:space="preserve"> </w:t>
      </w:r>
      <w:r>
        <w:rPr>
          <w:color w:val="000000"/>
          <w:w w:val="110"/>
        </w:rPr>
        <w:t>according</w:t>
      </w:r>
      <w:r>
        <w:rPr>
          <w:color w:val="000000"/>
          <w:spacing w:val="10"/>
          <w:w w:val="110"/>
        </w:rPr>
        <w:t xml:space="preserve"> </w:t>
      </w:r>
      <w:r>
        <w:rPr>
          <w:color w:val="000000"/>
          <w:w w:val="110"/>
        </w:rPr>
        <w:t>to</w:t>
      </w:r>
      <w:r>
        <w:rPr>
          <w:color w:val="000000"/>
          <w:spacing w:val="11"/>
          <w:w w:val="110"/>
        </w:rPr>
        <w:t xml:space="preserve"> </w:t>
      </w:r>
      <w:r>
        <w:rPr>
          <w:color w:val="000000"/>
          <w:w w:val="110"/>
        </w:rPr>
        <w:t>research</w:t>
      </w:r>
      <w:r>
        <w:rPr>
          <w:color w:val="000000"/>
          <w:spacing w:val="10"/>
          <w:w w:val="110"/>
        </w:rPr>
        <w:t xml:space="preserve"> </w:t>
      </w:r>
      <w:r>
        <w:rPr>
          <w:color w:val="000000"/>
          <w:w w:val="110"/>
        </w:rPr>
        <w:t>[</w:t>
      </w:r>
      <w:r>
        <w:rPr>
          <w:color w:val="0774B7"/>
          <w:w w:val="110"/>
        </w:rPr>
        <w:t>12</w:t>
      </w:r>
      <w:r>
        <w:rPr>
          <w:color w:val="000000"/>
          <w:w w:val="110"/>
        </w:rPr>
        <w:t>,</w:t>
      </w:r>
      <w:r>
        <w:rPr>
          <w:color w:val="0774B7"/>
          <w:w w:val="110"/>
        </w:rPr>
        <w:t>13</w:t>
      </w:r>
      <w:r>
        <w:rPr>
          <w:color w:val="000000"/>
          <w:w w:val="110"/>
        </w:rPr>
        <w:t>].</w:t>
      </w:r>
      <w:r>
        <w:rPr>
          <w:color w:val="000000"/>
          <w:spacing w:val="53"/>
          <w:w w:val="110"/>
        </w:rPr>
        <w:t xml:space="preserve"> </w:t>
      </w:r>
      <w:r>
        <w:rPr>
          <w:color w:val="000000"/>
          <w:w w:val="110"/>
        </w:rPr>
        <w:t>One</w:t>
      </w:r>
      <w:r>
        <w:rPr>
          <w:color w:val="000000"/>
          <w:spacing w:val="3"/>
          <w:w w:val="110"/>
        </w:rPr>
        <w:t xml:space="preserve"> </w:t>
      </w:r>
      <w:r>
        <w:rPr>
          <w:color w:val="000000"/>
          <w:w w:val="110"/>
        </w:rPr>
        <w:t>explanation</w:t>
      </w:r>
      <w:r>
        <w:rPr>
          <w:color w:val="000000"/>
          <w:spacing w:val="-7"/>
          <w:w w:val="110"/>
        </w:rPr>
        <w:t xml:space="preserve"> </w:t>
      </w:r>
      <w:r>
        <w:rPr>
          <w:color w:val="000000"/>
          <w:w w:val="110"/>
        </w:rPr>
        <w:t>for</w:t>
      </w:r>
      <w:r>
        <w:rPr>
          <w:color w:val="000000"/>
          <w:spacing w:val="-7"/>
          <w:w w:val="110"/>
        </w:rPr>
        <w:t xml:space="preserve"> </w:t>
      </w:r>
      <w:r>
        <w:rPr>
          <w:color w:val="000000"/>
          <w:w w:val="110"/>
        </w:rPr>
        <w:t>this</w:t>
      </w:r>
      <w:r>
        <w:rPr>
          <w:color w:val="000000"/>
          <w:spacing w:val="-7"/>
          <w:w w:val="110"/>
        </w:rPr>
        <w:t xml:space="preserve"> </w:t>
      </w:r>
      <w:r>
        <w:rPr>
          <w:color w:val="000000"/>
          <w:w w:val="110"/>
        </w:rPr>
        <w:t>would</w:t>
      </w:r>
      <w:r>
        <w:rPr>
          <w:color w:val="000000"/>
          <w:spacing w:val="-7"/>
          <w:w w:val="110"/>
        </w:rPr>
        <w:t xml:space="preserve"> </w:t>
      </w:r>
      <w:r>
        <w:rPr>
          <w:color w:val="000000"/>
          <w:w w:val="110"/>
        </w:rPr>
        <w:t>be</w:t>
      </w:r>
      <w:r>
        <w:rPr>
          <w:color w:val="000000"/>
          <w:spacing w:val="-7"/>
          <w:w w:val="110"/>
        </w:rPr>
        <w:t xml:space="preserve"> </w:t>
      </w:r>
      <w:r>
        <w:rPr>
          <w:color w:val="000000"/>
          <w:w w:val="110"/>
        </w:rPr>
        <w:t>the</w:t>
      </w:r>
      <w:r>
        <w:rPr>
          <w:color w:val="000000"/>
          <w:spacing w:val="-7"/>
          <w:w w:val="110"/>
        </w:rPr>
        <w:t xml:space="preserve"> </w:t>
      </w:r>
      <w:r>
        <w:rPr>
          <w:color w:val="000000"/>
          <w:w w:val="110"/>
        </w:rPr>
        <w:t>violation</w:t>
      </w:r>
      <w:r>
        <w:rPr>
          <w:color w:val="000000"/>
          <w:spacing w:val="-7"/>
          <w:w w:val="110"/>
        </w:rPr>
        <w:t xml:space="preserve"> </w:t>
      </w:r>
      <w:r>
        <w:rPr>
          <w:color w:val="000000"/>
          <w:w w:val="110"/>
        </w:rPr>
        <w:t>of</w:t>
      </w:r>
      <w:r>
        <w:rPr>
          <w:color w:val="000000"/>
          <w:spacing w:val="-7"/>
          <w:w w:val="110"/>
        </w:rPr>
        <w:t xml:space="preserve"> </w:t>
      </w:r>
      <w:r>
        <w:rPr>
          <w:color w:val="000000"/>
          <w:w w:val="110"/>
        </w:rPr>
        <w:t>the</w:t>
      </w:r>
      <w:r>
        <w:rPr>
          <w:color w:val="000000"/>
          <w:spacing w:val="-7"/>
          <w:w w:val="110"/>
        </w:rPr>
        <w:t xml:space="preserve"> </w:t>
      </w:r>
      <w:r>
        <w:rPr>
          <w:color w:val="000000"/>
          <w:w w:val="110"/>
        </w:rPr>
        <w:t>belief</w:t>
      </w:r>
      <w:r>
        <w:rPr>
          <w:color w:val="000000"/>
          <w:spacing w:val="-7"/>
          <w:w w:val="110"/>
        </w:rPr>
        <w:t xml:space="preserve"> </w:t>
      </w:r>
      <w:r>
        <w:rPr>
          <w:color w:val="000000"/>
          <w:w w:val="110"/>
        </w:rPr>
        <w:t>in</w:t>
      </w:r>
      <w:r>
        <w:rPr>
          <w:color w:val="000000"/>
          <w:spacing w:val="-7"/>
          <w:w w:val="110"/>
        </w:rPr>
        <w:t xml:space="preserve"> </w:t>
      </w:r>
      <w:r>
        <w:rPr>
          <w:color w:val="000000"/>
          <w:w w:val="110"/>
        </w:rPr>
        <w:t>a</w:t>
      </w:r>
      <w:r>
        <w:rPr>
          <w:color w:val="000000"/>
          <w:spacing w:val="-7"/>
          <w:w w:val="110"/>
        </w:rPr>
        <w:t xml:space="preserve"> </w:t>
      </w:r>
      <w:r>
        <w:rPr>
          <w:color w:val="000000"/>
          <w:w w:val="110"/>
        </w:rPr>
        <w:t>just</w:t>
      </w:r>
      <w:r>
        <w:rPr>
          <w:color w:val="000000"/>
          <w:spacing w:val="-7"/>
          <w:w w:val="110"/>
        </w:rPr>
        <w:t xml:space="preserve"> </w:t>
      </w:r>
      <w:r>
        <w:rPr>
          <w:color w:val="000000"/>
          <w:w w:val="110"/>
        </w:rPr>
        <w:t>world</w:t>
      </w:r>
      <w:r>
        <w:rPr>
          <w:color w:val="000000"/>
          <w:spacing w:val="-7"/>
          <w:w w:val="110"/>
        </w:rPr>
        <w:t xml:space="preserve"> </w:t>
      </w:r>
      <w:r>
        <w:rPr>
          <w:color w:val="000000"/>
          <w:w w:val="110"/>
        </w:rPr>
        <w:t>(BJW);</w:t>
      </w:r>
      <w:r>
        <w:rPr>
          <w:color w:val="000000"/>
          <w:spacing w:val="-7"/>
          <w:w w:val="110"/>
        </w:rPr>
        <w:t xml:space="preserve"> </w:t>
      </w:r>
      <w:r>
        <w:rPr>
          <w:color w:val="000000"/>
          <w:w w:val="110"/>
        </w:rPr>
        <w:t>the</w:t>
      </w:r>
      <w:r>
        <w:rPr>
          <w:color w:val="000000"/>
          <w:spacing w:val="-7"/>
          <w:w w:val="110"/>
        </w:rPr>
        <w:t xml:space="preserve"> </w:t>
      </w:r>
      <w:r>
        <w:rPr>
          <w:color w:val="000000"/>
          <w:w w:val="110"/>
        </w:rPr>
        <w:t>belief</w:t>
      </w:r>
      <w:r>
        <w:rPr>
          <w:color w:val="000000"/>
          <w:spacing w:val="-7"/>
          <w:w w:val="110"/>
        </w:rPr>
        <w:t xml:space="preserve"> </w:t>
      </w:r>
      <w:r>
        <w:rPr>
          <w:color w:val="000000"/>
          <w:w w:val="110"/>
        </w:rPr>
        <w:t>that</w:t>
      </w:r>
      <w:r>
        <w:rPr>
          <w:color w:val="000000"/>
          <w:spacing w:val="3"/>
          <w:w w:val="110"/>
        </w:rPr>
        <w:t xml:space="preserve"> </w:t>
      </w:r>
      <w:r>
        <w:rPr>
          <w:color w:val="000000"/>
          <w:w w:val="110"/>
        </w:rPr>
        <w:t>people</w:t>
      </w:r>
      <w:r>
        <w:rPr>
          <w:color w:val="000000"/>
          <w:spacing w:val="-4"/>
          <w:w w:val="110"/>
        </w:rPr>
        <w:t xml:space="preserve"> </w:t>
      </w:r>
      <w:r>
        <w:rPr>
          <w:color w:val="000000"/>
          <w:w w:val="110"/>
        </w:rPr>
        <w:t>get</w:t>
      </w:r>
      <w:r>
        <w:rPr>
          <w:color w:val="000000"/>
          <w:spacing w:val="-4"/>
          <w:w w:val="110"/>
        </w:rPr>
        <w:t xml:space="preserve"> </w:t>
      </w:r>
      <w:r>
        <w:rPr>
          <w:color w:val="000000"/>
          <w:w w:val="110"/>
        </w:rPr>
        <w:t>what</w:t>
      </w:r>
      <w:r>
        <w:rPr>
          <w:color w:val="000000"/>
          <w:spacing w:val="-4"/>
          <w:w w:val="110"/>
        </w:rPr>
        <w:t xml:space="preserve"> </w:t>
      </w:r>
      <w:r>
        <w:rPr>
          <w:color w:val="000000"/>
          <w:w w:val="110"/>
        </w:rPr>
        <w:t>they</w:t>
      </w:r>
      <w:r>
        <w:rPr>
          <w:color w:val="000000"/>
          <w:spacing w:val="-4"/>
          <w:w w:val="110"/>
        </w:rPr>
        <w:t xml:space="preserve"> </w:t>
      </w:r>
      <w:r>
        <w:rPr>
          <w:color w:val="000000"/>
          <w:w w:val="110"/>
        </w:rPr>
        <w:t>deserve</w:t>
      </w:r>
      <w:r>
        <w:rPr>
          <w:color w:val="000000"/>
          <w:spacing w:val="-4"/>
          <w:w w:val="110"/>
        </w:rPr>
        <w:t xml:space="preserve"> </w:t>
      </w:r>
      <w:r>
        <w:rPr>
          <w:color w:val="000000"/>
          <w:w w:val="110"/>
        </w:rPr>
        <w:t>and</w:t>
      </w:r>
      <w:r>
        <w:rPr>
          <w:color w:val="000000"/>
          <w:spacing w:val="-4"/>
          <w:w w:val="110"/>
        </w:rPr>
        <w:t xml:space="preserve"> </w:t>
      </w:r>
      <w:r>
        <w:rPr>
          <w:color w:val="000000"/>
          <w:w w:val="110"/>
        </w:rPr>
        <w:t>deserve</w:t>
      </w:r>
      <w:r>
        <w:rPr>
          <w:color w:val="000000"/>
          <w:spacing w:val="-4"/>
          <w:w w:val="110"/>
        </w:rPr>
        <w:t xml:space="preserve"> </w:t>
      </w:r>
      <w:r>
        <w:rPr>
          <w:color w:val="000000"/>
          <w:w w:val="110"/>
        </w:rPr>
        <w:t>what</w:t>
      </w:r>
      <w:r>
        <w:rPr>
          <w:color w:val="000000"/>
          <w:spacing w:val="-4"/>
          <w:w w:val="110"/>
        </w:rPr>
        <w:t xml:space="preserve"> </w:t>
      </w:r>
      <w:r>
        <w:rPr>
          <w:color w:val="000000"/>
          <w:w w:val="110"/>
        </w:rPr>
        <w:t>they</w:t>
      </w:r>
      <w:r>
        <w:rPr>
          <w:color w:val="000000"/>
          <w:spacing w:val="-4"/>
          <w:w w:val="110"/>
        </w:rPr>
        <w:t xml:space="preserve"> </w:t>
      </w:r>
      <w:r>
        <w:rPr>
          <w:color w:val="000000"/>
          <w:w w:val="110"/>
        </w:rPr>
        <w:t>get</w:t>
      </w:r>
      <w:r>
        <w:rPr>
          <w:color w:val="000000"/>
          <w:spacing w:val="-4"/>
          <w:w w:val="110"/>
        </w:rPr>
        <w:t xml:space="preserve"> </w:t>
      </w:r>
      <w:r>
        <w:rPr>
          <w:color w:val="000000"/>
          <w:w w:val="110"/>
        </w:rPr>
        <w:t>[</w:t>
      </w:r>
      <w:r>
        <w:rPr>
          <w:color w:val="0774B7"/>
          <w:w w:val="110"/>
        </w:rPr>
        <w:t>20</w:t>
      </w:r>
      <w:r>
        <w:rPr>
          <w:color w:val="000000"/>
          <w:w w:val="110"/>
        </w:rPr>
        <w:t>,</w:t>
      </w:r>
      <w:r>
        <w:rPr>
          <w:color w:val="0774B7"/>
          <w:w w:val="110"/>
        </w:rPr>
        <w:t>21</w:t>
      </w:r>
      <w:r>
        <w:rPr>
          <w:color w:val="000000"/>
          <w:w w:val="110"/>
        </w:rPr>
        <w:t>].</w:t>
      </w:r>
      <w:r>
        <w:rPr>
          <w:color w:val="000000"/>
          <w:spacing w:val="9"/>
          <w:w w:val="110"/>
        </w:rPr>
        <w:t xml:space="preserve"> </w:t>
      </w:r>
      <w:r>
        <w:rPr>
          <w:color w:val="000000"/>
          <w:w w:val="110"/>
        </w:rPr>
        <w:t>In</w:t>
      </w:r>
      <w:r>
        <w:rPr>
          <w:color w:val="000000"/>
          <w:spacing w:val="-4"/>
          <w:w w:val="110"/>
        </w:rPr>
        <w:t xml:space="preserve"> </w:t>
      </w:r>
      <w:r>
        <w:rPr>
          <w:color w:val="000000"/>
          <w:w w:val="110"/>
        </w:rPr>
        <w:t>order</w:t>
      </w:r>
      <w:r>
        <w:rPr>
          <w:color w:val="000000"/>
          <w:spacing w:val="-4"/>
          <w:w w:val="110"/>
        </w:rPr>
        <w:t xml:space="preserve"> </w:t>
      </w:r>
      <w:r>
        <w:rPr>
          <w:color w:val="000000"/>
          <w:w w:val="110"/>
        </w:rPr>
        <w:t>to</w:t>
      </w:r>
      <w:r>
        <w:rPr>
          <w:color w:val="000000"/>
          <w:spacing w:val="-4"/>
          <w:w w:val="110"/>
        </w:rPr>
        <w:t xml:space="preserve"> </w:t>
      </w:r>
      <w:r>
        <w:rPr>
          <w:color w:val="000000"/>
          <w:w w:val="110"/>
        </w:rPr>
        <w:t>maintain</w:t>
      </w:r>
      <w:r>
        <w:rPr>
          <w:color w:val="000000"/>
          <w:spacing w:val="-4"/>
          <w:w w:val="110"/>
        </w:rPr>
        <w:t xml:space="preserve"> </w:t>
      </w:r>
      <w:r>
        <w:rPr>
          <w:color w:val="000000"/>
          <w:w w:val="110"/>
        </w:rPr>
        <w:t>this</w:t>
      </w:r>
    </w:p>
    <w:p w14:paraId="56D9FF1E" w14:textId="77777777" w:rsidR="00EC38B8" w:rsidRDefault="00EC38B8" w:rsidP="00EC38B8">
      <w:pPr>
        <w:pStyle w:val="BodyText"/>
        <w:kinsoku w:val="0"/>
        <w:overflowPunct w:val="0"/>
        <w:spacing w:before="2" w:line="261" w:lineRule="auto"/>
        <w:ind w:left="2739" w:right="103" w:firstLine="431"/>
        <w:jc w:val="right"/>
        <w:rPr>
          <w:color w:val="000000"/>
          <w:w w:val="110"/>
        </w:rPr>
        <w:sectPr w:rsidR="00EC38B8">
          <w:type w:val="continuous"/>
          <w:pgSz w:w="11910" w:h="16840"/>
          <w:pgMar w:top="840" w:right="580" w:bottom="0" w:left="600" w:header="720" w:footer="720" w:gutter="0"/>
          <w:cols w:space="720"/>
          <w:noEndnote/>
        </w:sectPr>
      </w:pPr>
    </w:p>
    <w:p w14:paraId="041D14B1" w14:textId="77777777" w:rsidR="00EC38B8" w:rsidRDefault="00EC38B8" w:rsidP="00EC38B8">
      <w:pPr>
        <w:pStyle w:val="BodyText"/>
        <w:kinsoku w:val="0"/>
        <w:overflowPunct w:val="0"/>
        <w:spacing w:before="7"/>
        <w:rPr>
          <w:sz w:val="15"/>
          <w:szCs w:val="15"/>
        </w:rPr>
      </w:pPr>
    </w:p>
    <w:p w14:paraId="6AAF8844"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3</w:t>
      </w:r>
      <w:r>
        <w:rPr>
          <w:spacing w:val="-1"/>
          <w:sz w:val="16"/>
          <w:szCs w:val="16"/>
        </w:rPr>
        <w:t xml:space="preserve"> </w:t>
      </w:r>
      <w:r>
        <w:rPr>
          <w:sz w:val="16"/>
          <w:szCs w:val="16"/>
        </w:rPr>
        <w:t>of</w:t>
      </w:r>
      <w:r>
        <w:rPr>
          <w:spacing w:val="-1"/>
          <w:sz w:val="16"/>
          <w:szCs w:val="16"/>
        </w:rPr>
        <w:t xml:space="preserve"> </w:t>
      </w:r>
      <w:r>
        <w:rPr>
          <w:sz w:val="16"/>
          <w:szCs w:val="16"/>
        </w:rPr>
        <w:t>16</w:t>
      </w:r>
    </w:p>
    <w:p w14:paraId="6B0B7ADB" w14:textId="77777777" w:rsidR="00EC38B8" w:rsidRDefault="00EC38B8" w:rsidP="00EC38B8">
      <w:pPr>
        <w:pStyle w:val="BodyText"/>
        <w:kinsoku w:val="0"/>
        <w:overflowPunct w:val="0"/>
      </w:pPr>
    </w:p>
    <w:p w14:paraId="327521D0" w14:textId="77777777" w:rsidR="00EC38B8" w:rsidRDefault="00EC38B8" w:rsidP="00EC38B8">
      <w:pPr>
        <w:pStyle w:val="BodyText"/>
        <w:kinsoku w:val="0"/>
        <w:overflowPunct w:val="0"/>
        <w:spacing w:before="61" w:line="261" w:lineRule="auto"/>
        <w:ind w:left="2745" w:right="137"/>
        <w:jc w:val="both"/>
        <w:rPr>
          <w:color w:val="000000"/>
          <w:w w:val="110"/>
        </w:rPr>
      </w:pPr>
      <w:r>
        <w:rPr>
          <w:w w:val="110"/>
        </w:rPr>
        <w:lastRenderedPageBreak/>
        <w:t>belief despite the experiences of injustice, depressive thinking patterns can be developed</w:t>
      </w:r>
      <w:r>
        <w:rPr>
          <w:spacing w:val="9"/>
          <w:w w:val="110"/>
        </w:rPr>
        <w:t xml:space="preserve"> </w:t>
      </w:r>
      <w:r>
        <w:rPr>
          <w:w w:val="110"/>
        </w:rPr>
        <w:t>such as self-blame [</w:t>
      </w:r>
      <w:r>
        <w:rPr>
          <w:color w:val="0774B7"/>
          <w:w w:val="110"/>
        </w:rPr>
        <w:t>22</w:t>
      </w:r>
      <w:r>
        <w:rPr>
          <w:color w:val="000000"/>
          <w:w w:val="110"/>
        </w:rPr>
        <w:t>].</w:t>
      </w:r>
      <w:r>
        <w:rPr>
          <w:color w:val="000000"/>
          <w:spacing w:val="16"/>
          <w:w w:val="110"/>
        </w:rPr>
        <w:t xml:space="preserve"> </w:t>
      </w:r>
      <w:r>
        <w:rPr>
          <w:color w:val="000000"/>
          <w:w w:val="110"/>
        </w:rPr>
        <w:t>Furthermore, studies with torture survivors show that the loss of the</w:t>
      </w:r>
      <w:r>
        <w:rPr>
          <w:color w:val="000000"/>
          <w:spacing w:val="-6"/>
          <w:w w:val="110"/>
        </w:rPr>
        <w:t xml:space="preserve"> </w:t>
      </w:r>
      <w:r>
        <w:rPr>
          <w:color w:val="000000"/>
          <w:w w:val="110"/>
        </w:rPr>
        <w:t>previously</w:t>
      </w:r>
      <w:r>
        <w:rPr>
          <w:color w:val="000000"/>
          <w:spacing w:val="-6"/>
          <w:w w:val="110"/>
        </w:rPr>
        <w:t xml:space="preserve"> </w:t>
      </w:r>
      <w:r>
        <w:rPr>
          <w:color w:val="000000"/>
          <w:w w:val="110"/>
        </w:rPr>
        <w:t>existing</w:t>
      </w:r>
      <w:r>
        <w:rPr>
          <w:color w:val="000000"/>
          <w:spacing w:val="-6"/>
          <w:w w:val="110"/>
        </w:rPr>
        <w:t xml:space="preserve"> </w:t>
      </w:r>
      <w:r>
        <w:rPr>
          <w:color w:val="000000"/>
          <w:w w:val="110"/>
        </w:rPr>
        <w:t>just</w:t>
      </w:r>
      <w:r>
        <w:rPr>
          <w:color w:val="000000"/>
          <w:spacing w:val="-6"/>
          <w:w w:val="110"/>
        </w:rPr>
        <w:t xml:space="preserve"> </w:t>
      </w:r>
      <w:r>
        <w:rPr>
          <w:color w:val="000000"/>
          <w:w w:val="110"/>
        </w:rPr>
        <w:t>world</w:t>
      </w:r>
      <w:r>
        <w:rPr>
          <w:color w:val="000000"/>
          <w:spacing w:val="-6"/>
          <w:w w:val="110"/>
        </w:rPr>
        <w:t xml:space="preserve"> </w:t>
      </w:r>
      <w:r>
        <w:rPr>
          <w:color w:val="000000"/>
          <w:w w:val="110"/>
        </w:rPr>
        <w:t>view</w:t>
      </w:r>
      <w:r>
        <w:rPr>
          <w:color w:val="000000"/>
          <w:spacing w:val="-6"/>
          <w:w w:val="110"/>
        </w:rPr>
        <w:t xml:space="preserve"> </w:t>
      </w:r>
      <w:r>
        <w:rPr>
          <w:color w:val="000000"/>
          <w:w w:val="110"/>
        </w:rPr>
        <w:t>can</w:t>
      </w:r>
      <w:r>
        <w:rPr>
          <w:color w:val="000000"/>
          <w:spacing w:val="-6"/>
          <w:w w:val="110"/>
        </w:rPr>
        <w:t xml:space="preserve"> </w:t>
      </w:r>
      <w:r>
        <w:rPr>
          <w:color w:val="000000"/>
          <w:w w:val="110"/>
        </w:rPr>
        <w:t>lead</w:t>
      </w:r>
      <w:r>
        <w:rPr>
          <w:color w:val="000000"/>
          <w:spacing w:val="-6"/>
          <w:w w:val="110"/>
        </w:rPr>
        <w:t xml:space="preserve"> </w:t>
      </w:r>
      <w:r>
        <w:rPr>
          <w:color w:val="000000"/>
          <w:w w:val="110"/>
        </w:rPr>
        <w:t>to</w:t>
      </w:r>
      <w:r>
        <w:rPr>
          <w:color w:val="000000"/>
          <w:spacing w:val="-6"/>
          <w:w w:val="110"/>
        </w:rPr>
        <w:t xml:space="preserve"> </w:t>
      </w:r>
      <w:r>
        <w:rPr>
          <w:color w:val="000000"/>
          <w:w w:val="110"/>
        </w:rPr>
        <w:t>distrust</w:t>
      </w:r>
      <w:r>
        <w:rPr>
          <w:color w:val="000000"/>
          <w:spacing w:val="-6"/>
          <w:w w:val="110"/>
        </w:rPr>
        <w:t xml:space="preserve"> </w:t>
      </w:r>
      <w:r>
        <w:rPr>
          <w:color w:val="000000"/>
          <w:w w:val="110"/>
        </w:rPr>
        <w:t>and</w:t>
      </w:r>
      <w:r>
        <w:rPr>
          <w:color w:val="000000"/>
          <w:spacing w:val="-6"/>
          <w:w w:val="110"/>
        </w:rPr>
        <w:t xml:space="preserve"> </w:t>
      </w:r>
      <w:r>
        <w:rPr>
          <w:color w:val="000000"/>
          <w:w w:val="110"/>
        </w:rPr>
        <w:t>sensitivity</w:t>
      </w:r>
      <w:r>
        <w:rPr>
          <w:color w:val="000000"/>
          <w:spacing w:val="-6"/>
          <w:w w:val="110"/>
        </w:rPr>
        <w:t xml:space="preserve"> </w:t>
      </w:r>
      <w:r>
        <w:rPr>
          <w:color w:val="000000"/>
          <w:w w:val="110"/>
        </w:rPr>
        <w:t>towards</w:t>
      </w:r>
      <w:r>
        <w:rPr>
          <w:color w:val="000000"/>
          <w:spacing w:val="-6"/>
          <w:w w:val="110"/>
        </w:rPr>
        <w:t xml:space="preserve"> </w:t>
      </w:r>
      <w:r>
        <w:rPr>
          <w:color w:val="000000"/>
          <w:w w:val="110"/>
        </w:rPr>
        <w:t>injustice in general being maintained and can manifest itself in depressive symptoms [</w:t>
      </w:r>
      <w:r>
        <w:rPr>
          <w:color w:val="0774B7"/>
          <w:w w:val="110"/>
        </w:rPr>
        <w:t>23</w:t>
      </w:r>
      <w:r>
        <w:rPr>
          <w:color w:val="000000"/>
          <w:w w:val="110"/>
        </w:rPr>
        <w:t>].</w:t>
      </w:r>
    </w:p>
    <w:p w14:paraId="529F04F3" w14:textId="77777777" w:rsidR="00EC38B8" w:rsidRDefault="00EC38B8" w:rsidP="00EC38B8">
      <w:pPr>
        <w:pStyle w:val="BodyText"/>
        <w:kinsoku w:val="0"/>
        <w:overflowPunct w:val="0"/>
        <w:spacing w:before="1" w:line="261" w:lineRule="auto"/>
        <w:ind w:left="2736" w:right="103" w:firstLine="433"/>
        <w:jc w:val="both"/>
        <w:rPr>
          <w:w w:val="110"/>
        </w:rPr>
      </w:pPr>
      <w:r>
        <w:rPr>
          <w:w w:val="110"/>
        </w:rPr>
        <w:t>Moreover, we see clinical and research benefits in an instrument that explores injustice</w:t>
      </w:r>
      <w:r>
        <w:rPr>
          <w:spacing w:val="8"/>
          <w:w w:val="110"/>
        </w:rPr>
        <w:t xml:space="preserve"> </w:t>
      </w:r>
      <w:r>
        <w:rPr>
          <w:w w:val="110"/>
        </w:rPr>
        <w:t>perceptions</w:t>
      </w:r>
      <w:r>
        <w:rPr>
          <w:spacing w:val="25"/>
          <w:w w:val="110"/>
        </w:rPr>
        <w:t xml:space="preserve"> </w:t>
      </w:r>
      <w:r>
        <w:rPr>
          <w:w w:val="110"/>
        </w:rPr>
        <w:t>and</w:t>
      </w:r>
      <w:r>
        <w:rPr>
          <w:spacing w:val="24"/>
          <w:w w:val="110"/>
        </w:rPr>
        <w:t xml:space="preserve"> </w:t>
      </w:r>
      <w:r>
        <w:rPr>
          <w:w w:val="110"/>
        </w:rPr>
        <w:t>their</w:t>
      </w:r>
      <w:r>
        <w:rPr>
          <w:spacing w:val="25"/>
          <w:w w:val="110"/>
        </w:rPr>
        <w:t xml:space="preserve"> </w:t>
      </w:r>
      <w:r>
        <w:rPr>
          <w:w w:val="110"/>
        </w:rPr>
        <w:t>relevance</w:t>
      </w:r>
      <w:r>
        <w:rPr>
          <w:spacing w:val="25"/>
          <w:w w:val="110"/>
        </w:rPr>
        <w:t xml:space="preserve"> </w:t>
      </w:r>
      <w:r>
        <w:rPr>
          <w:w w:val="110"/>
        </w:rPr>
        <w:t>for</w:t>
      </w:r>
      <w:r>
        <w:rPr>
          <w:spacing w:val="24"/>
          <w:w w:val="110"/>
        </w:rPr>
        <w:t xml:space="preserve"> </w:t>
      </w:r>
      <w:r>
        <w:rPr>
          <w:w w:val="110"/>
        </w:rPr>
        <w:t>psychotherapy.</w:t>
      </w:r>
      <w:r>
        <w:rPr>
          <w:spacing w:val="79"/>
          <w:w w:val="110"/>
        </w:rPr>
        <w:t xml:space="preserve"> </w:t>
      </w:r>
      <w:r>
        <w:rPr>
          <w:w w:val="110"/>
        </w:rPr>
        <w:t>We</w:t>
      </w:r>
      <w:r>
        <w:rPr>
          <w:spacing w:val="25"/>
          <w:w w:val="110"/>
        </w:rPr>
        <w:t xml:space="preserve"> </w:t>
      </w:r>
      <w:r>
        <w:rPr>
          <w:w w:val="110"/>
        </w:rPr>
        <w:t>planned</w:t>
      </w:r>
      <w:r>
        <w:rPr>
          <w:spacing w:val="25"/>
          <w:w w:val="110"/>
        </w:rPr>
        <w:t xml:space="preserve"> </w:t>
      </w:r>
      <w:r>
        <w:rPr>
          <w:w w:val="110"/>
        </w:rPr>
        <w:t>an</w:t>
      </w:r>
      <w:r>
        <w:rPr>
          <w:spacing w:val="24"/>
          <w:w w:val="110"/>
        </w:rPr>
        <w:t xml:space="preserve"> </w:t>
      </w:r>
      <w:r>
        <w:rPr>
          <w:w w:val="110"/>
        </w:rPr>
        <w:t>inventory</w:t>
      </w:r>
      <w:r>
        <w:rPr>
          <w:spacing w:val="25"/>
          <w:w w:val="110"/>
        </w:rPr>
        <w:t xml:space="preserve"> </w:t>
      </w:r>
      <w:r>
        <w:rPr>
          <w:w w:val="110"/>
        </w:rPr>
        <w:t>that</w:t>
      </w:r>
      <w:r>
        <w:rPr>
          <w:spacing w:val="24"/>
          <w:w w:val="110"/>
        </w:rPr>
        <w:t xml:space="preserve"> </w:t>
      </w:r>
      <w:r>
        <w:rPr>
          <w:w w:val="110"/>
        </w:rPr>
        <w:t>can</w:t>
      </w:r>
      <w:r>
        <w:rPr>
          <w:spacing w:val="12"/>
          <w:w w:val="110"/>
        </w:rPr>
        <w:t xml:space="preserve"> </w:t>
      </w:r>
      <w:r>
        <w:rPr>
          <w:w w:val="110"/>
        </w:rPr>
        <w:t>clarify</w:t>
      </w:r>
      <w:r>
        <w:rPr>
          <w:spacing w:val="29"/>
          <w:w w:val="110"/>
        </w:rPr>
        <w:t xml:space="preserve"> </w:t>
      </w:r>
      <w:r>
        <w:rPr>
          <w:w w:val="110"/>
        </w:rPr>
        <w:t>the</w:t>
      </w:r>
      <w:r>
        <w:rPr>
          <w:spacing w:val="27"/>
          <w:w w:val="110"/>
        </w:rPr>
        <w:t xml:space="preserve"> </w:t>
      </w:r>
      <w:r>
        <w:rPr>
          <w:w w:val="110"/>
        </w:rPr>
        <w:t>individual</w:t>
      </w:r>
      <w:r>
        <w:rPr>
          <w:spacing w:val="29"/>
          <w:w w:val="110"/>
        </w:rPr>
        <w:t xml:space="preserve"> </w:t>
      </w:r>
      <w:r>
        <w:rPr>
          <w:w w:val="110"/>
        </w:rPr>
        <w:t>needs</w:t>
      </w:r>
      <w:r>
        <w:rPr>
          <w:spacing w:val="29"/>
          <w:w w:val="110"/>
        </w:rPr>
        <w:t xml:space="preserve"> </w:t>
      </w:r>
      <w:r>
        <w:rPr>
          <w:w w:val="110"/>
        </w:rPr>
        <w:t>for</w:t>
      </w:r>
      <w:r>
        <w:rPr>
          <w:spacing w:val="27"/>
          <w:w w:val="110"/>
        </w:rPr>
        <w:t xml:space="preserve"> </w:t>
      </w:r>
      <w:r>
        <w:rPr>
          <w:w w:val="110"/>
        </w:rPr>
        <w:t>trauma</w:t>
      </w:r>
      <w:r>
        <w:rPr>
          <w:spacing w:val="29"/>
          <w:w w:val="110"/>
        </w:rPr>
        <w:t xml:space="preserve"> </w:t>
      </w:r>
      <w:r>
        <w:rPr>
          <w:w w:val="110"/>
        </w:rPr>
        <w:t>therapy</w:t>
      </w:r>
      <w:r>
        <w:rPr>
          <w:spacing w:val="27"/>
          <w:w w:val="110"/>
        </w:rPr>
        <w:t xml:space="preserve"> </w:t>
      </w:r>
      <w:r>
        <w:rPr>
          <w:w w:val="110"/>
        </w:rPr>
        <w:t>and</w:t>
      </w:r>
      <w:r>
        <w:rPr>
          <w:spacing w:val="29"/>
          <w:w w:val="110"/>
        </w:rPr>
        <w:t xml:space="preserve"> </w:t>
      </w:r>
      <w:r>
        <w:rPr>
          <w:w w:val="110"/>
        </w:rPr>
        <w:t>specify</w:t>
      </w:r>
      <w:r>
        <w:rPr>
          <w:spacing w:val="29"/>
          <w:w w:val="110"/>
        </w:rPr>
        <w:t xml:space="preserve"> </w:t>
      </w:r>
      <w:r>
        <w:rPr>
          <w:w w:val="110"/>
        </w:rPr>
        <w:t>our</w:t>
      </w:r>
      <w:r>
        <w:rPr>
          <w:spacing w:val="27"/>
          <w:w w:val="110"/>
        </w:rPr>
        <w:t xml:space="preserve"> </w:t>
      </w:r>
      <w:r>
        <w:rPr>
          <w:w w:val="110"/>
        </w:rPr>
        <w:t>understanding</w:t>
      </w:r>
      <w:r>
        <w:rPr>
          <w:spacing w:val="29"/>
          <w:w w:val="110"/>
        </w:rPr>
        <w:t xml:space="preserve"> </w:t>
      </w:r>
      <w:r>
        <w:rPr>
          <w:w w:val="110"/>
        </w:rPr>
        <w:t>of</w:t>
      </w:r>
      <w:r>
        <w:rPr>
          <w:spacing w:val="29"/>
          <w:w w:val="110"/>
        </w:rPr>
        <w:t xml:space="preserve"> </w:t>
      </w:r>
      <w:r>
        <w:rPr>
          <w:w w:val="110"/>
        </w:rPr>
        <w:t>the</w:t>
      </w:r>
      <w:r>
        <w:rPr>
          <w:spacing w:val="15"/>
          <w:w w:val="110"/>
        </w:rPr>
        <w:t xml:space="preserve"> </w:t>
      </w:r>
      <w:r>
        <w:rPr>
          <w:w w:val="110"/>
        </w:rPr>
        <w:t>correlation</w:t>
      </w:r>
      <w:r>
        <w:rPr>
          <w:spacing w:val="14"/>
          <w:w w:val="110"/>
        </w:rPr>
        <w:t xml:space="preserve"> </w:t>
      </w:r>
      <w:r>
        <w:rPr>
          <w:w w:val="110"/>
        </w:rPr>
        <w:t>between</w:t>
      </w:r>
      <w:r>
        <w:rPr>
          <w:spacing w:val="14"/>
          <w:w w:val="110"/>
        </w:rPr>
        <w:t xml:space="preserve"> </w:t>
      </w:r>
      <w:r>
        <w:rPr>
          <w:w w:val="110"/>
        </w:rPr>
        <w:t>injustice</w:t>
      </w:r>
      <w:r>
        <w:rPr>
          <w:spacing w:val="14"/>
          <w:w w:val="110"/>
        </w:rPr>
        <w:t xml:space="preserve"> </w:t>
      </w:r>
      <w:r>
        <w:rPr>
          <w:w w:val="110"/>
        </w:rPr>
        <w:t>perception</w:t>
      </w:r>
      <w:r>
        <w:rPr>
          <w:spacing w:val="14"/>
          <w:w w:val="110"/>
        </w:rPr>
        <w:t xml:space="preserve"> </w:t>
      </w:r>
      <w:r>
        <w:rPr>
          <w:w w:val="110"/>
        </w:rPr>
        <w:t>and</w:t>
      </w:r>
      <w:r>
        <w:rPr>
          <w:spacing w:val="14"/>
          <w:w w:val="110"/>
        </w:rPr>
        <w:t xml:space="preserve"> </w:t>
      </w:r>
      <w:r>
        <w:rPr>
          <w:w w:val="110"/>
        </w:rPr>
        <w:t>mental</w:t>
      </w:r>
      <w:r>
        <w:rPr>
          <w:spacing w:val="14"/>
          <w:w w:val="110"/>
        </w:rPr>
        <w:t xml:space="preserve"> </w:t>
      </w:r>
      <w:r>
        <w:rPr>
          <w:w w:val="110"/>
        </w:rPr>
        <w:t>health</w:t>
      </w:r>
      <w:r>
        <w:rPr>
          <w:spacing w:val="14"/>
          <w:w w:val="110"/>
        </w:rPr>
        <w:t xml:space="preserve"> </w:t>
      </w:r>
      <w:r>
        <w:rPr>
          <w:w w:val="110"/>
        </w:rPr>
        <w:t>in</w:t>
      </w:r>
      <w:r>
        <w:rPr>
          <w:spacing w:val="14"/>
          <w:w w:val="110"/>
        </w:rPr>
        <w:t xml:space="preserve"> </w:t>
      </w:r>
      <w:r>
        <w:rPr>
          <w:w w:val="110"/>
        </w:rPr>
        <w:t>this</w:t>
      </w:r>
      <w:r>
        <w:rPr>
          <w:spacing w:val="14"/>
          <w:w w:val="110"/>
        </w:rPr>
        <w:t xml:space="preserve"> </w:t>
      </w:r>
      <w:r>
        <w:rPr>
          <w:w w:val="110"/>
        </w:rPr>
        <w:t>vulnerable</w:t>
      </w:r>
      <w:r>
        <w:rPr>
          <w:spacing w:val="14"/>
          <w:w w:val="110"/>
        </w:rPr>
        <w:t xml:space="preserve"> </w:t>
      </w:r>
      <w:r>
        <w:rPr>
          <w:w w:val="110"/>
        </w:rPr>
        <w:t>group.</w:t>
      </w:r>
      <w:r>
        <w:rPr>
          <w:spacing w:val="47"/>
          <w:w w:val="110"/>
        </w:rPr>
        <w:t xml:space="preserve"> </w:t>
      </w:r>
      <w:r>
        <w:rPr>
          <w:w w:val="110"/>
        </w:rPr>
        <w:t>A</w:t>
      </w:r>
      <w:r>
        <w:rPr>
          <w:spacing w:val="11"/>
          <w:w w:val="110"/>
        </w:rPr>
        <w:t xml:space="preserve"> </w:t>
      </w:r>
      <w:r>
        <w:rPr>
          <w:w w:val="110"/>
        </w:rPr>
        <w:t>better</w:t>
      </w:r>
      <w:r>
        <w:rPr>
          <w:spacing w:val="4"/>
          <w:w w:val="110"/>
        </w:rPr>
        <w:t xml:space="preserve"> </w:t>
      </w:r>
      <w:r>
        <w:rPr>
          <w:w w:val="110"/>
        </w:rPr>
        <w:t>planning</w:t>
      </w:r>
      <w:r>
        <w:rPr>
          <w:spacing w:val="4"/>
          <w:w w:val="110"/>
        </w:rPr>
        <w:t xml:space="preserve"> </w:t>
      </w:r>
      <w:r>
        <w:rPr>
          <w:w w:val="110"/>
        </w:rPr>
        <w:t>and</w:t>
      </w:r>
      <w:r>
        <w:rPr>
          <w:spacing w:val="4"/>
          <w:w w:val="110"/>
        </w:rPr>
        <w:t xml:space="preserve"> </w:t>
      </w:r>
      <w:r>
        <w:rPr>
          <w:w w:val="110"/>
        </w:rPr>
        <w:t>organization</w:t>
      </w:r>
      <w:r>
        <w:rPr>
          <w:spacing w:val="4"/>
          <w:w w:val="110"/>
        </w:rPr>
        <w:t xml:space="preserve"> </w:t>
      </w:r>
      <w:r>
        <w:rPr>
          <w:w w:val="110"/>
        </w:rPr>
        <w:t>of</w:t>
      </w:r>
      <w:r>
        <w:rPr>
          <w:spacing w:val="4"/>
          <w:w w:val="110"/>
        </w:rPr>
        <w:t xml:space="preserve"> </w:t>
      </w:r>
      <w:r>
        <w:rPr>
          <w:w w:val="110"/>
        </w:rPr>
        <w:t>psychotherapeutic</w:t>
      </w:r>
      <w:r>
        <w:rPr>
          <w:spacing w:val="4"/>
          <w:w w:val="110"/>
        </w:rPr>
        <w:t xml:space="preserve"> </w:t>
      </w:r>
      <w:r>
        <w:rPr>
          <w:w w:val="110"/>
        </w:rPr>
        <w:t>treatment</w:t>
      </w:r>
      <w:r>
        <w:rPr>
          <w:spacing w:val="4"/>
          <w:w w:val="110"/>
        </w:rPr>
        <w:t xml:space="preserve"> </w:t>
      </w:r>
      <w:r>
        <w:rPr>
          <w:w w:val="110"/>
        </w:rPr>
        <w:t>necessitates</w:t>
      </w:r>
      <w:r>
        <w:rPr>
          <w:spacing w:val="4"/>
          <w:w w:val="110"/>
        </w:rPr>
        <w:t xml:space="preserve"> </w:t>
      </w:r>
      <w:r>
        <w:rPr>
          <w:w w:val="110"/>
        </w:rPr>
        <w:t>an</w:t>
      </w:r>
      <w:r>
        <w:rPr>
          <w:spacing w:val="4"/>
          <w:w w:val="110"/>
        </w:rPr>
        <w:t xml:space="preserve"> </w:t>
      </w:r>
      <w:r>
        <w:rPr>
          <w:w w:val="110"/>
        </w:rPr>
        <w:t>inventory</w:t>
      </w:r>
      <w:r>
        <w:rPr>
          <w:spacing w:val="12"/>
          <w:w w:val="110"/>
        </w:rPr>
        <w:t xml:space="preserve"> </w:t>
      </w:r>
      <w:r>
        <w:rPr>
          <w:w w:val="110"/>
        </w:rPr>
        <w:t>that</w:t>
      </w:r>
      <w:r>
        <w:rPr>
          <w:spacing w:val="5"/>
          <w:w w:val="110"/>
        </w:rPr>
        <w:t xml:space="preserve"> </w:t>
      </w:r>
      <w:r>
        <w:rPr>
          <w:w w:val="110"/>
        </w:rPr>
        <w:t>explores</w:t>
      </w:r>
      <w:r>
        <w:rPr>
          <w:spacing w:val="5"/>
          <w:w w:val="110"/>
        </w:rPr>
        <w:t xml:space="preserve"> </w:t>
      </w:r>
      <w:r>
        <w:rPr>
          <w:w w:val="110"/>
        </w:rPr>
        <w:t>the</w:t>
      </w:r>
      <w:r>
        <w:rPr>
          <w:spacing w:val="5"/>
          <w:w w:val="110"/>
        </w:rPr>
        <w:t xml:space="preserve"> </w:t>
      </w:r>
      <w:r>
        <w:rPr>
          <w:w w:val="110"/>
        </w:rPr>
        <w:t>individual</w:t>
      </w:r>
      <w:r>
        <w:rPr>
          <w:spacing w:val="5"/>
          <w:w w:val="110"/>
        </w:rPr>
        <w:t xml:space="preserve"> </w:t>
      </w:r>
      <w:r>
        <w:rPr>
          <w:w w:val="110"/>
        </w:rPr>
        <w:t>perceptions</w:t>
      </w:r>
      <w:r>
        <w:rPr>
          <w:spacing w:val="5"/>
          <w:w w:val="110"/>
        </w:rPr>
        <w:t xml:space="preserve"> </w:t>
      </w:r>
      <w:r>
        <w:rPr>
          <w:w w:val="110"/>
        </w:rPr>
        <w:t>of</w:t>
      </w:r>
      <w:r>
        <w:rPr>
          <w:spacing w:val="4"/>
          <w:w w:val="110"/>
        </w:rPr>
        <w:t xml:space="preserve"> </w:t>
      </w:r>
      <w:r>
        <w:rPr>
          <w:w w:val="110"/>
        </w:rPr>
        <w:t>justice</w:t>
      </w:r>
      <w:r>
        <w:rPr>
          <w:spacing w:val="5"/>
          <w:w w:val="110"/>
        </w:rPr>
        <w:t xml:space="preserve"> </w:t>
      </w:r>
      <w:r>
        <w:rPr>
          <w:w w:val="110"/>
        </w:rPr>
        <w:t>and</w:t>
      </w:r>
      <w:r>
        <w:rPr>
          <w:spacing w:val="5"/>
          <w:w w:val="110"/>
        </w:rPr>
        <w:t xml:space="preserve"> </w:t>
      </w:r>
      <w:r>
        <w:rPr>
          <w:w w:val="110"/>
        </w:rPr>
        <w:t>the</w:t>
      </w:r>
      <w:r>
        <w:rPr>
          <w:spacing w:val="5"/>
          <w:w w:val="110"/>
        </w:rPr>
        <w:t xml:space="preserve"> </w:t>
      </w:r>
      <w:r>
        <w:rPr>
          <w:w w:val="110"/>
        </w:rPr>
        <w:t>importance</w:t>
      </w:r>
      <w:r>
        <w:rPr>
          <w:spacing w:val="5"/>
          <w:w w:val="110"/>
        </w:rPr>
        <w:t xml:space="preserve"> </w:t>
      </w:r>
      <w:r>
        <w:rPr>
          <w:w w:val="110"/>
        </w:rPr>
        <w:t>for</w:t>
      </w:r>
      <w:r>
        <w:rPr>
          <w:spacing w:val="5"/>
          <w:w w:val="110"/>
        </w:rPr>
        <w:t xml:space="preserve"> </w:t>
      </w:r>
      <w:r>
        <w:rPr>
          <w:w w:val="110"/>
        </w:rPr>
        <w:t>psychotherapy.</w:t>
      </w:r>
      <w:r>
        <w:rPr>
          <w:spacing w:val="5"/>
          <w:w w:val="110"/>
        </w:rPr>
        <w:t xml:space="preserve"> </w:t>
      </w:r>
      <w:r>
        <w:rPr>
          <w:w w:val="110"/>
        </w:rPr>
        <w:t>As</w:t>
      </w:r>
      <w:r>
        <w:rPr>
          <w:spacing w:val="5"/>
          <w:w w:val="110"/>
        </w:rPr>
        <w:t xml:space="preserve"> </w:t>
      </w:r>
      <w:r>
        <w:rPr>
          <w:w w:val="110"/>
        </w:rPr>
        <w:t>we</w:t>
      </w:r>
      <w:r>
        <w:rPr>
          <w:spacing w:val="5"/>
          <w:w w:val="110"/>
        </w:rPr>
        <w:t xml:space="preserve"> </w:t>
      </w:r>
      <w:r>
        <w:rPr>
          <w:w w:val="110"/>
        </w:rPr>
        <w:t>could</w:t>
      </w:r>
      <w:r>
        <w:rPr>
          <w:spacing w:val="5"/>
          <w:w w:val="110"/>
        </w:rPr>
        <w:t xml:space="preserve"> </w:t>
      </w:r>
      <w:r>
        <w:rPr>
          <w:w w:val="110"/>
        </w:rPr>
        <w:t>not</w:t>
      </w:r>
      <w:r>
        <w:rPr>
          <w:spacing w:val="5"/>
          <w:w w:val="110"/>
        </w:rPr>
        <w:t xml:space="preserve"> </w:t>
      </w:r>
      <w:r>
        <w:rPr>
          <w:w w:val="110"/>
        </w:rPr>
        <w:t>find</w:t>
      </w:r>
      <w:r>
        <w:rPr>
          <w:spacing w:val="5"/>
          <w:w w:val="110"/>
        </w:rPr>
        <w:t xml:space="preserve"> </w:t>
      </w:r>
      <w:r>
        <w:rPr>
          <w:w w:val="110"/>
        </w:rPr>
        <w:t>an</w:t>
      </w:r>
      <w:r>
        <w:rPr>
          <w:spacing w:val="5"/>
          <w:w w:val="110"/>
        </w:rPr>
        <w:t xml:space="preserve"> </w:t>
      </w:r>
      <w:r>
        <w:rPr>
          <w:w w:val="110"/>
        </w:rPr>
        <w:t>instrument</w:t>
      </w:r>
      <w:r>
        <w:rPr>
          <w:spacing w:val="5"/>
          <w:w w:val="110"/>
        </w:rPr>
        <w:t xml:space="preserve"> </w:t>
      </w:r>
      <w:r>
        <w:rPr>
          <w:w w:val="110"/>
        </w:rPr>
        <w:t>which</w:t>
      </w:r>
      <w:r>
        <w:rPr>
          <w:spacing w:val="5"/>
          <w:w w:val="110"/>
        </w:rPr>
        <w:t xml:space="preserve"> </w:t>
      </w:r>
      <w:r>
        <w:rPr>
          <w:w w:val="110"/>
        </w:rPr>
        <w:t>meets</w:t>
      </w:r>
      <w:r>
        <w:rPr>
          <w:spacing w:val="5"/>
          <w:w w:val="110"/>
        </w:rPr>
        <w:t xml:space="preserve"> </w:t>
      </w:r>
      <w:r>
        <w:rPr>
          <w:w w:val="110"/>
        </w:rPr>
        <w:t>the</w:t>
      </w:r>
      <w:r>
        <w:rPr>
          <w:spacing w:val="5"/>
          <w:w w:val="110"/>
        </w:rPr>
        <w:t xml:space="preserve"> </w:t>
      </w:r>
      <w:r>
        <w:rPr>
          <w:w w:val="110"/>
        </w:rPr>
        <w:t>necessary</w:t>
      </w:r>
      <w:r>
        <w:rPr>
          <w:spacing w:val="5"/>
          <w:w w:val="110"/>
        </w:rPr>
        <w:t xml:space="preserve"> </w:t>
      </w:r>
      <w:r>
        <w:rPr>
          <w:w w:val="110"/>
        </w:rPr>
        <w:t>criteria,</w:t>
      </w:r>
      <w:r>
        <w:rPr>
          <w:spacing w:val="5"/>
          <w:w w:val="110"/>
        </w:rPr>
        <w:t xml:space="preserve"> </w:t>
      </w:r>
      <w:r>
        <w:rPr>
          <w:w w:val="110"/>
        </w:rPr>
        <w:t>a</w:t>
      </w:r>
      <w:r>
        <w:rPr>
          <w:spacing w:val="5"/>
          <w:w w:val="110"/>
        </w:rPr>
        <w:t xml:space="preserve"> </w:t>
      </w:r>
      <w:r>
        <w:rPr>
          <w:w w:val="110"/>
        </w:rPr>
        <w:t>new</w:t>
      </w:r>
      <w:r>
        <w:rPr>
          <w:spacing w:val="5"/>
          <w:w w:val="110"/>
        </w:rPr>
        <w:t xml:space="preserve"> </w:t>
      </w:r>
      <w:r>
        <w:rPr>
          <w:w w:val="110"/>
        </w:rPr>
        <w:t>instrument</w:t>
      </w:r>
      <w:r>
        <w:rPr>
          <w:spacing w:val="14"/>
          <w:w w:val="110"/>
        </w:rPr>
        <w:t xml:space="preserve"> </w:t>
      </w:r>
      <w:r>
        <w:rPr>
          <w:w w:val="110"/>
        </w:rPr>
        <w:t>was</w:t>
      </w:r>
      <w:r>
        <w:rPr>
          <w:spacing w:val="4"/>
          <w:w w:val="110"/>
        </w:rPr>
        <w:t xml:space="preserve"> </w:t>
      </w:r>
      <w:r>
        <w:rPr>
          <w:w w:val="110"/>
        </w:rPr>
        <w:t>developed</w:t>
      </w:r>
      <w:r>
        <w:rPr>
          <w:spacing w:val="4"/>
          <w:w w:val="110"/>
        </w:rPr>
        <w:t xml:space="preserve"> </w:t>
      </w:r>
      <w:r>
        <w:rPr>
          <w:w w:val="110"/>
        </w:rPr>
        <w:t>and</w:t>
      </w:r>
      <w:r>
        <w:rPr>
          <w:spacing w:val="4"/>
          <w:w w:val="110"/>
        </w:rPr>
        <w:t xml:space="preserve"> </w:t>
      </w:r>
      <w:r>
        <w:rPr>
          <w:w w:val="110"/>
        </w:rPr>
        <w:t>tested.</w:t>
      </w:r>
    </w:p>
    <w:p w14:paraId="398DB6B2" w14:textId="77777777" w:rsidR="00EC38B8" w:rsidRDefault="00EC38B8" w:rsidP="00EC38B8">
      <w:pPr>
        <w:pStyle w:val="BodyText"/>
        <w:kinsoku w:val="0"/>
        <w:overflowPunct w:val="0"/>
        <w:spacing w:before="3" w:line="261" w:lineRule="auto"/>
        <w:ind w:left="2745" w:right="130" w:firstLine="425"/>
        <w:jc w:val="both"/>
        <w:rPr>
          <w:w w:val="110"/>
        </w:rPr>
      </w:pPr>
      <w:r>
        <w:rPr>
          <w:w w:val="110"/>
        </w:rPr>
        <w:t>Studies have shown that people who experience more violence and more potentially traumatic events are more likely to develop psychiatric disorders like depression or PTSD</w:t>
      </w:r>
    </w:p>
    <w:p w14:paraId="0CA68B08" w14:textId="77777777" w:rsidR="00EC38B8" w:rsidRDefault="00EC38B8" w:rsidP="00EC38B8">
      <w:pPr>
        <w:pStyle w:val="BodyText"/>
        <w:kinsoku w:val="0"/>
        <w:overflowPunct w:val="0"/>
        <w:spacing w:before="1" w:line="261" w:lineRule="auto"/>
        <w:ind w:left="2745" w:right="133" w:hanging="7"/>
        <w:jc w:val="both"/>
        <w:rPr>
          <w:w w:val="115"/>
        </w:rPr>
      </w:pPr>
      <w:r>
        <w:rPr>
          <w:w w:val="115"/>
        </w:rPr>
        <w:t>(6).</w:t>
      </w:r>
      <w:r>
        <w:rPr>
          <w:spacing w:val="30"/>
          <w:w w:val="115"/>
        </w:rPr>
        <w:t xml:space="preserve"> </w:t>
      </w:r>
      <w:r>
        <w:rPr>
          <w:w w:val="115"/>
        </w:rPr>
        <w:t>We developed this questionnaire under the assumption that the same is true for</w:t>
      </w:r>
      <w:r>
        <w:rPr>
          <w:spacing w:val="-11"/>
          <w:w w:val="115"/>
        </w:rPr>
        <w:t xml:space="preserve"> </w:t>
      </w:r>
      <w:r>
        <w:rPr>
          <w:w w:val="115"/>
        </w:rPr>
        <w:t>the</w:t>
      </w:r>
      <w:r>
        <w:rPr>
          <w:spacing w:val="-13"/>
          <w:w w:val="115"/>
        </w:rPr>
        <w:t xml:space="preserve"> </w:t>
      </w:r>
      <w:r>
        <w:rPr>
          <w:w w:val="115"/>
        </w:rPr>
        <w:t>perception</w:t>
      </w:r>
      <w:r>
        <w:rPr>
          <w:spacing w:val="-13"/>
          <w:w w:val="115"/>
        </w:rPr>
        <w:t xml:space="preserve"> </w:t>
      </w:r>
      <w:r>
        <w:rPr>
          <w:w w:val="115"/>
        </w:rPr>
        <w:t>of</w:t>
      </w:r>
      <w:r>
        <w:rPr>
          <w:spacing w:val="-13"/>
          <w:w w:val="115"/>
        </w:rPr>
        <w:t xml:space="preserve"> </w:t>
      </w:r>
      <w:r>
        <w:rPr>
          <w:w w:val="115"/>
        </w:rPr>
        <w:t>injustice,</w:t>
      </w:r>
      <w:r>
        <w:rPr>
          <w:spacing w:val="-13"/>
          <w:w w:val="115"/>
        </w:rPr>
        <w:t xml:space="preserve"> </w:t>
      </w:r>
      <w:r>
        <w:rPr>
          <w:w w:val="115"/>
        </w:rPr>
        <w:t>meaning</w:t>
      </w:r>
      <w:r>
        <w:rPr>
          <w:spacing w:val="-13"/>
          <w:w w:val="115"/>
        </w:rPr>
        <w:t xml:space="preserve"> </w:t>
      </w:r>
      <w:r>
        <w:rPr>
          <w:w w:val="115"/>
        </w:rPr>
        <w:t>that</w:t>
      </w:r>
      <w:r>
        <w:rPr>
          <w:spacing w:val="-13"/>
          <w:w w:val="115"/>
        </w:rPr>
        <w:t xml:space="preserve"> </w:t>
      </w:r>
      <w:r>
        <w:rPr>
          <w:w w:val="115"/>
        </w:rPr>
        <w:t>people</w:t>
      </w:r>
      <w:r>
        <w:rPr>
          <w:spacing w:val="-13"/>
          <w:w w:val="115"/>
        </w:rPr>
        <w:t xml:space="preserve"> </w:t>
      </w:r>
      <w:r>
        <w:rPr>
          <w:w w:val="115"/>
        </w:rPr>
        <w:t>who</w:t>
      </w:r>
      <w:r>
        <w:rPr>
          <w:spacing w:val="-13"/>
          <w:w w:val="115"/>
        </w:rPr>
        <w:t xml:space="preserve"> </w:t>
      </w:r>
      <w:r>
        <w:rPr>
          <w:w w:val="115"/>
        </w:rPr>
        <w:t>experience</w:t>
      </w:r>
      <w:r>
        <w:rPr>
          <w:spacing w:val="-13"/>
          <w:w w:val="115"/>
        </w:rPr>
        <w:t xml:space="preserve"> </w:t>
      </w:r>
      <w:r>
        <w:rPr>
          <w:w w:val="115"/>
        </w:rPr>
        <w:t>more</w:t>
      </w:r>
      <w:r>
        <w:rPr>
          <w:spacing w:val="-13"/>
          <w:w w:val="115"/>
        </w:rPr>
        <w:t xml:space="preserve"> </w:t>
      </w:r>
      <w:r>
        <w:rPr>
          <w:w w:val="115"/>
        </w:rPr>
        <w:t>violence</w:t>
      </w:r>
      <w:r>
        <w:rPr>
          <w:spacing w:val="-13"/>
          <w:w w:val="115"/>
        </w:rPr>
        <w:t xml:space="preserve"> </w:t>
      </w:r>
      <w:r>
        <w:rPr>
          <w:w w:val="115"/>
        </w:rPr>
        <w:t>or</w:t>
      </w:r>
      <w:r>
        <w:rPr>
          <w:spacing w:val="-13"/>
          <w:w w:val="115"/>
        </w:rPr>
        <w:t xml:space="preserve"> </w:t>
      </w:r>
      <w:r>
        <w:rPr>
          <w:w w:val="115"/>
        </w:rPr>
        <w:t>other</w:t>
      </w:r>
      <w:r>
        <w:rPr>
          <w:spacing w:val="-9"/>
          <w:w w:val="115"/>
        </w:rPr>
        <w:t xml:space="preserve"> </w:t>
      </w:r>
      <w:r>
        <w:rPr>
          <w:w w:val="115"/>
        </w:rPr>
        <w:t>unjust</w:t>
      </w:r>
      <w:r>
        <w:rPr>
          <w:spacing w:val="-1"/>
          <w:w w:val="115"/>
        </w:rPr>
        <w:t xml:space="preserve"> </w:t>
      </w:r>
      <w:r>
        <w:rPr>
          <w:w w:val="115"/>
        </w:rPr>
        <w:t>treatment, would</w:t>
      </w:r>
      <w:r>
        <w:rPr>
          <w:spacing w:val="-1"/>
          <w:w w:val="115"/>
        </w:rPr>
        <w:t xml:space="preserve"> </w:t>
      </w:r>
      <w:r>
        <w:rPr>
          <w:w w:val="115"/>
        </w:rPr>
        <w:t>report</w:t>
      </w:r>
      <w:r>
        <w:rPr>
          <w:spacing w:val="-1"/>
          <w:w w:val="115"/>
        </w:rPr>
        <w:t xml:space="preserve"> </w:t>
      </w:r>
      <w:r>
        <w:rPr>
          <w:w w:val="115"/>
        </w:rPr>
        <w:t>a</w:t>
      </w:r>
      <w:r>
        <w:rPr>
          <w:spacing w:val="-1"/>
          <w:w w:val="115"/>
        </w:rPr>
        <w:t xml:space="preserve"> </w:t>
      </w:r>
      <w:r>
        <w:rPr>
          <w:w w:val="115"/>
        </w:rPr>
        <w:t>stronger</w:t>
      </w:r>
      <w:r>
        <w:rPr>
          <w:spacing w:val="-1"/>
          <w:w w:val="115"/>
        </w:rPr>
        <w:t xml:space="preserve"> </w:t>
      </w:r>
      <w:r>
        <w:rPr>
          <w:w w:val="115"/>
        </w:rPr>
        <w:t>sense</w:t>
      </w:r>
      <w:r>
        <w:rPr>
          <w:spacing w:val="-1"/>
          <w:w w:val="115"/>
        </w:rPr>
        <w:t xml:space="preserve"> </w:t>
      </w:r>
      <w:r>
        <w:rPr>
          <w:w w:val="115"/>
        </w:rPr>
        <w:t>of</w:t>
      </w:r>
      <w:r>
        <w:rPr>
          <w:spacing w:val="-1"/>
          <w:w w:val="115"/>
        </w:rPr>
        <w:t xml:space="preserve"> </w:t>
      </w:r>
      <w:r>
        <w:rPr>
          <w:w w:val="115"/>
        </w:rPr>
        <w:t>injustice.</w:t>
      </w:r>
      <w:r>
        <w:rPr>
          <w:spacing w:val="39"/>
          <w:w w:val="115"/>
        </w:rPr>
        <w:t xml:space="preserve"> </w:t>
      </w:r>
      <w:r>
        <w:rPr>
          <w:w w:val="115"/>
        </w:rPr>
        <w:t>Leading</w:t>
      </w:r>
      <w:r>
        <w:rPr>
          <w:spacing w:val="-1"/>
          <w:w w:val="115"/>
        </w:rPr>
        <w:t xml:space="preserve"> </w:t>
      </w:r>
      <w:r>
        <w:rPr>
          <w:w w:val="115"/>
        </w:rPr>
        <w:t>to</w:t>
      </w:r>
      <w:r>
        <w:rPr>
          <w:spacing w:val="-1"/>
          <w:w w:val="115"/>
        </w:rPr>
        <w:t xml:space="preserve"> </w:t>
      </w:r>
      <w:r>
        <w:rPr>
          <w:w w:val="115"/>
        </w:rPr>
        <w:t>more</w:t>
      </w:r>
      <w:r>
        <w:rPr>
          <w:spacing w:val="-1"/>
          <w:w w:val="115"/>
        </w:rPr>
        <w:t xml:space="preserve"> </w:t>
      </w:r>
      <w:r>
        <w:rPr>
          <w:w w:val="115"/>
        </w:rPr>
        <w:t>explicit</w:t>
      </w:r>
      <w:r>
        <w:rPr>
          <w:spacing w:val="-12"/>
          <w:w w:val="115"/>
        </w:rPr>
        <w:t xml:space="preserve"> </w:t>
      </w:r>
      <w:r>
        <w:rPr>
          <w:w w:val="115"/>
        </w:rPr>
        <w:t>responses</w:t>
      </w:r>
      <w:r>
        <w:rPr>
          <w:spacing w:val="-15"/>
          <w:w w:val="115"/>
        </w:rPr>
        <w:t xml:space="preserve"> </w:t>
      </w:r>
      <w:r>
        <w:rPr>
          <w:w w:val="115"/>
        </w:rPr>
        <w:t>in</w:t>
      </w:r>
      <w:r>
        <w:rPr>
          <w:spacing w:val="-14"/>
          <w:w w:val="115"/>
        </w:rPr>
        <w:t xml:space="preserve"> </w:t>
      </w:r>
      <w:r>
        <w:rPr>
          <w:w w:val="115"/>
        </w:rPr>
        <w:t>each</w:t>
      </w:r>
      <w:r>
        <w:rPr>
          <w:spacing w:val="-15"/>
          <w:w w:val="115"/>
        </w:rPr>
        <w:t xml:space="preserve"> </w:t>
      </w:r>
      <w:r>
        <w:rPr>
          <w:w w:val="115"/>
        </w:rPr>
        <w:t>scale</w:t>
      </w:r>
      <w:r>
        <w:rPr>
          <w:spacing w:val="-14"/>
          <w:w w:val="115"/>
        </w:rPr>
        <w:t xml:space="preserve"> </w:t>
      </w:r>
      <w:r>
        <w:rPr>
          <w:w w:val="115"/>
        </w:rPr>
        <w:t>of</w:t>
      </w:r>
      <w:r>
        <w:rPr>
          <w:spacing w:val="-14"/>
          <w:w w:val="115"/>
        </w:rPr>
        <w:t xml:space="preserve"> </w:t>
      </w:r>
      <w:r>
        <w:rPr>
          <w:w w:val="115"/>
        </w:rPr>
        <w:t>the</w:t>
      </w:r>
      <w:r>
        <w:rPr>
          <w:spacing w:val="-15"/>
          <w:w w:val="115"/>
        </w:rPr>
        <w:t xml:space="preserve"> </w:t>
      </w:r>
      <w:r>
        <w:rPr>
          <w:w w:val="115"/>
        </w:rPr>
        <w:t>PIQ</w:t>
      </w:r>
      <w:r>
        <w:rPr>
          <w:spacing w:val="-14"/>
          <w:w w:val="115"/>
        </w:rPr>
        <w:t xml:space="preserve"> </w:t>
      </w:r>
      <w:r>
        <w:rPr>
          <w:w w:val="115"/>
        </w:rPr>
        <w:t>in</w:t>
      </w:r>
      <w:r>
        <w:rPr>
          <w:spacing w:val="-14"/>
          <w:w w:val="115"/>
        </w:rPr>
        <w:t xml:space="preserve"> </w:t>
      </w:r>
      <w:r>
        <w:rPr>
          <w:w w:val="115"/>
        </w:rPr>
        <w:t>comparison</w:t>
      </w:r>
      <w:r>
        <w:rPr>
          <w:spacing w:val="-15"/>
          <w:w w:val="115"/>
        </w:rPr>
        <w:t xml:space="preserve"> </w:t>
      </w:r>
      <w:r>
        <w:rPr>
          <w:w w:val="115"/>
        </w:rPr>
        <w:t>with</w:t>
      </w:r>
      <w:r>
        <w:rPr>
          <w:spacing w:val="-14"/>
          <w:w w:val="115"/>
        </w:rPr>
        <w:t xml:space="preserve"> </w:t>
      </w:r>
      <w:r>
        <w:rPr>
          <w:w w:val="115"/>
        </w:rPr>
        <w:t>those</w:t>
      </w:r>
      <w:r>
        <w:rPr>
          <w:spacing w:val="-15"/>
          <w:w w:val="115"/>
        </w:rPr>
        <w:t xml:space="preserve"> </w:t>
      </w:r>
      <w:r>
        <w:rPr>
          <w:w w:val="115"/>
        </w:rPr>
        <w:t>who</w:t>
      </w:r>
      <w:r>
        <w:rPr>
          <w:spacing w:val="-14"/>
          <w:w w:val="115"/>
        </w:rPr>
        <w:t xml:space="preserve"> </w:t>
      </w:r>
      <w:r>
        <w:rPr>
          <w:w w:val="115"/>
        </w:rPr>
        <w:t>report</w:t>
      </w:r>
      <w:r>
        <w:rPr>
          <w:spacing w:val="-14"/>
          <w:w w:val="115"/>
        </w:rPr>
        <w:t xml:space="preserve"> </w:t>
      </w:r>
      <w:r>
        <w:rPr>
          <w:w w:val="115"/>
        </w:rPr>
        <w:t>less</w:t>
      </w:r>
      <w:r>
        <w:rPr>
          <w:spacing w:val="-15"/>
          <w:w w:val="115"/>
        </w:rPr>
        <w:t xml:space="preserve"> </w:t>
      </w:r>
      <w:r>
        <w:rPr>
          <w:w w:val="115"/>
        </w:rPr>
        <w:t>violence</w:t>
      </w:r>
      <w:r>
        <w:rPr>
          <w:spacing w:val="-14"/>
          <w:w w:val="115"/>
        </w:rPr>
        <w:t xml:space="preserve"> </w:t>
      </w:r>
      <w:r>
        <w:rPr>
          <w:w w:val="115"/>
        </w:rPr>
        <w:t>and</w:t>
      </w:r>
      <w:r>
        <w:rPr>
          <w:spacing w:val="-8"/>
          <w:w w:val="115"/>
        </w:rPr>
        <w:t xml:space="preserve"> </w:t>
      </w:r>
      <w:r>
        <w:rPr>
          <w:w w:val="115"/>
        </w:rPr>
        <w:t>injustice</w:t>
      </w:r>
      <w:r>
        <w:rPr>
          <w:spacing w:val="-15"/>
          <w:w w:val="115"/>
        </w:rPr>
        <w:t xml:space="preserve"> </w:t>
      </w:r>
      <w:r>
        <w:rPr>
          <w:w w:val="115"/>
        </w:rPr>
        <w:t>experiences.</w:t>
      </w:r>
    </w:p>
    <w:p w14:paraId="6C306681" w14:textId="77777777" w:rsidR="00EC38B8" w:rsidRDefault="00EC38B8" w:rsidP="00EC38B8">
      <w:pPr>
        <w:pStyle w:val="Heading1"/>
        <w:numPr>
          <w:ilvl w:val="0"/>
          <w:numId w:val="22"/>
        </w:numPr>
        <w:tabs>
          <w:tab w:val="left" w:pos="2955"/>
        </w:tabs>
        <w:kinsoku w:val="0"/>
        <w:overflowPunct w:val="0"/>
        <w:spacing w:before="199"/>
        <w:ind w:left="2955" w:hanging="210"/>
        <w:rPr>
          <w:spacing w:val="-2"/>
          <w:w w:val="110"/>
        </w:rPr>
      </w:pPr>
      <w:r>
        <w:rPr>
          <w:spacing w:val="-2"/>
          <w:w w:val="110"/>
        </w:rPr>
        <w:t>Methods</w:t>
      </w:r>
    </w:p>
    <w:p w14:paraId="17D95056" w14:textId="77777777" w:rsidR="00EC38B8" w:rsidRDefault="00EC38B8" w:rsidP="00EC38B8">
      <w:pPr>
        <w:pStyle w:val="ListParagraph"/>
        <w:numPr>
          <w:ilvl w:val="1"/>
          <w:numId w:val="22"/>
        </w:numPr>
        <w:tabs>
          <w:tab w:val="left" w:pos="3104"/>
        </w:tabs>
        <w:kinsoku w:val="0"/>
        <w:overflowPunct w:val="0"/>
        <w:autoSpaceDE w:val="0"/>
        <w:autoSpaceDN w:val="0"/>
        <w:adjustRightInd w:val="0"/>
        <w:spacing w:before="39"/>
        <w:ind w:left="3104" w:hanging="359"/>
        <w:contextualSpacing w:val="0"/>
        <w:jc w:val="both"/>
        <w:rPr>
          <w:i/>
          <w:iCs/>
          <w:sz w:val="20"/>
          <w:szCs w:val="20"/>
        </w:rPr>
      </w:pPr>
      <w:bookmarkStart w:id="40" w:name="Development of the PIQ "/>
      <w:bookmarkEnd w:id="40"/>
      <w:r>
        <w:rPr>
          <w:i/>
          <w:iCs/>
          <w:sz w:val="20"/>
          <w:szCs w:val="20"/>
        </w:rPr>
        <w:t>Development of the PIQ</w:t>
      </w:r>
    </w:p>
    <w:p w14:paraId="06EBB542" w14:textId="77777777" w:rsidR="00EC38B8" w:rsidRDefault="00EC38B8" w:rsidP="00EC38B8">
      <w:pPr>
        <w:pStyle w:val="BodyText"/>
        <w:kinsoku w:val="0"/>
        <w:overflowPunct w:val="0"/>
        <w:spacing w:before="81" w:line="261" w:lineRule="auto"/>
        <w:ind w:left="2715" w:right="113" w:firstLine="455"/>
        <w:jc w:val="both"/>
        <w:rPr>
          <w:w w:val="110"/>
        </w:rPr>
      </w:pPr>
      <w:r>
        <w:rPr>
          <w:w w:val="110"/>
        </w:rPr>
        <w:t>First,</w:t>
      </w:r>
      <w:r>
        <w:rPr>
          <w:spacing w:val="-14"/>
          <w:w w:val="110"/>
        </w:rPr>
        <w:t xml:space="preserve"> </w:t>
      </w:r>
      <w:r>
        <w:rPr>
          <w:w w:val="110"/>
        </w:rPr>
        <w:t>an</w:t>
      </w:r>
      <w:r>
        <w:rPr>
          <w:spacing w:val="-15"/>
          <w:w w:val="110"/>
        </w:rPr>
        <w:t xml:space="preserve"> </w:t>
      </w:r>
      <w:r>
        <w:rPr>
          <w:w w:val="110"/>
        </w:rPr>
        <w:t>unsystematic,</w:t>
      </w:r>
      <w:r>
        <w:rPr>
          <w:spacing w:val="-14"/>
          <w:w w:val="110"/>
        </w:rPr>
        <w:t xml:space="preserve"> </w:t>
      </w:r>
      <w:r>
        <w:rPr>
          <w:w w:val="110"/>
        </w:rPr>
        <w:t>preliminary</w:t>
      </w:r>
      <w:r>
        <w:rPr>
          <w:spacing w:val="-15"/>
          <w:w w:val="110"/>
        </w:rPr>
        <w:t xml:space="preserve"> </w:t>
      </w:r>
      <w:r>
        <w:rPr>
          <w:w w:val="110"/>
        </w:rPr>
        <w:t>literature</w:t>
      </w:r>
      <w:r>
        <w:rPr>
          <w:spacing w:val="-15"/>
          <w:w w:val="110"/>
        </w:rPr>
        <w:t xml:space="preserve"> </w:t>
      </w:r>
      <w:r>
        <w:rPr>
          <w:w w:val="110"/>
        </w:rPr>
        <w:t>research</w:t>
      </w:r>
      <w:r>
        <w:rPr>
          <w:spacing w:val="-15"/>
          <w:w w:val="110"/>
        </w:rPr>
        <w:t xml:space="preserve"> </w:t>
      </w:r>
      <w:r>
        <w:rPr>
          <w:w w:val="110"/>
        </w:rPr>
        <w:t>was</w:t>
      </w:r>
      <w:r>
        <w:rPr>
          <w:spacing w:val="-15"/>
          <w:w w:val="110"/>
        </w:rPr>
        <w:t xml:space="preserve"> </w:t>
      </w:r>
      <w:r>
        <w:rPr>
          <w:w w:val="110"/>
        </w:rPr>
        <w:t>used</w:t>
      </w:r>
      <w:r>
        <w:rPr>
          <w:spacing w:val="-15"/>
          <w:w w:val="110"/>
        </w:rPr>
        <w:t xml:space="preserve"> </w:t>
      </w:r>
      <w:r>
        <w:rPr>
          <w:w w:val="110"/>
        </w:rPr>
        <w:t>to</w:t>
      </w:r>
      <w:r>
        <w:rPr>
          <w:spacing w:val="-15"/>
          <w:w w:val="110"/>
        </w:rPr>
        <w:t xml:space="preserve"> </w:t>
      </w:r>
      <w:r>
        <w:rPr>
          <w:w w:val="110"/>
        </w:rPr>
        <w:t>determine</w:t>
      </w:r>
      <w:r>
        <w:rPr>
          <w:spacing w:val="-15"/>
          <w:w w:val="110"/>
        </w:rPr>
        <w:t xml:space="preserve"> </w:t>
      </w:r>
      <w:r>
        <w:rPr>
          <w:w w:val="110"/>
        </w:rPr>
        <w:t>questions</w:t>
      </w:r>
      <w:r>
        <w:rPr>
          <w:spacing w:val="-14"/>
          <w:w w:val="110"/>
        </w:rPr>
        <w:t xml:space="preserve"> </w:t>
      </w:r>
      <w:r>
        <w:rPr>
          <w:w w:val="110"/>
        </w:rPr>
        <w:t>for</w:t>
      </w:r>
      <w:r>
        <w:rPr>
          <w:spacing w:val="-13"/>
          <w:w w:val="110"/>
        </w:rPr>
        <w:t xml:space="preserve"> </w:t>
      </w:r>
      <w:r>
        <w:rPr>
          <w:w w:val="110"/>
        </w:rPr>
        <w:t>the</w:t>
      </w:r>
      <w:r>
        <w:rPr>
          <w:spacing w:val="-10"/>
          <w:w w:val="110"/>
        </w:rPr>
        <w:t xml:space="preserve"> </w:t>
      </w:r>
      <w:r>
        <w:rPr>
          <w:w w:val="110"/>
        </w:rPr>
        <w:t>focus</w:t>
      </w:r>
      <w:r>
        <w:rPr>
          <w:spacing w:val="-10"/>
          <w:w w:val="110"/>
        </w:rPr>
        <w:t xml:space="preserve"> </w:t>
      </w:r>
      <w:r>
        <w:rPr>
          <w:w w:val="110"/>
        </w:rPr>
        <w:t>groups. Keywords</w:t>
      </w:r>
      <w:r>
        <w:rPr>
          <w:spacing w:val="-10"/>
          <w:w w:val="110"/>
        </w:rPr>
        <w:t xml:space="preserve"> </w:t>
      </w:r>
      <w:r>
        <w:rPr>
          <w:w w:val="110"/>
        </w:rPr>
        <w:t>such</w:t>
      </w:r>
      <w:r>
        <w:rPr>
          <w:spacing w:val="-10"/>
          <w:w w:val="110"/>
        </w:rPr>
        <w:t xml:space="preserve"> </w:t>
      </w:r>
      <w:r>
        <w:rPr>
          <w:w w:val="110"/>
        </w:rPr>
        <w:t>as</w:t>
      </w:r>
      <w:r>
        <w:rPr>
          <w:spacing w:val="-10"/>
          <w:w w:val="110"/>
        </w:rPr>
        <w:t xml:space="preserve"> </w:t>
      </w:r>
      <w:r>
        <w:rPr>
          <w:w w:val="110"/>
        </w:rPr>
        <w:t>“perceived</w:t>
      </w:r>
      <w:r>
        <w:rPr>
          <w:spacing w:val="-10"/>
          <w:w w:val="110"/>
        </w:rPr>
        <w:t xml:space="preserve"> </w:t>
      </w:r>
      <w:r>
        <w:rPr>
          <w:w w:val="110"/>
        </w:rPr>
        <w:t>injustice”,</w:t>
      </w:r>
      <w:r>
        <w:rPr>
          <w:spacing w:val="-10"/>
          <w:w w:val="110"/>
        </w:rPr>
        <w:t xml:space="preserve"> </w:t>
      </w:r>
      <w:r>
        <w:rPr>
          <w:w w:val="110"/>
        </w:rPr>
        <w:t>“injustice</w:t>
      </w:r>
      <w:r>
        <w:rPr>
          <w:spacing w:val="-10"/>
          <w:w w:val="110"/>
        </w:rPr>
        <w:t xml:space="preserve"> </w:t>
      </w:r>
      <w:r>
        <w:rPr>
          <w:w w:val="110"/>
        </w:rPr>
        <w:t>in</w:t>
      </w:r>
      <w:r>
        <w:rPr>
          <w:spacing w:val="-10"/>
          <w:w w:val="110"/>
        </w:rPr>
        <w:t xml:space="preserve"> </w:t>
      </w:r>
      <w:r>
        <w:rPr>
          <w:w w:val="110"/>
        </w:rPr>
        <w:t>psychotherapy”,</w:t>
      </w:r>
      <w:r>
        <w:rPr>
          <w:spacing w:val="-3"/>
          <w:w w:val="110"/>
        </w:rPr>
        <w:t xml:space="preserve"> </w:t>
      </w:r>
      <w:r>
        <w:rPr>
          <w:w w:val="110"/>
        </w:rPr>
        <w:t>“trauma</w:t>
      </w:r>
      <w:r>
        <w:rPr>
          <w:spacing w:val="-2"/>
          <w:w w:val="110"/>
        </w:rPr>
        <w:t xml:space="preserve"> </w:t>
      </w:r>
      <w:r>
        <w:rPr>
          <w:w w:val="110"/>
        </w:rPr>
        <w:t>and</w:t>
      </w:r>
      <w:r>
        <w:rPr>
          <w:spacing w:val="-2"/>
          <w:w w:val="110"/>
        </w:rPr>
        <w:t xml:space="preserve"> </w:t>
      </w:r>
      <w:r>
        <w:rPr>
          <w:w w:val="110"/>
        </w:rPr>
        <w:t>injustice”, “perceived</w:t>
      </w:r>
      <w:r>
        <w:rPr>
          <w:spacing w:val="-2"/>
          <w:w w:val="110"/>
        </w:rPr>
        <w:t xml:space="preserve"> </w:t>
      </w:r>
      <w:r>
        <w:rPr>
          <w:w w:val="110"/>
        </w:rPr>
        <w:t>injustice”, “justice</w:t>
      </w:r>
      <w:r>
        <w:rPr>
          <w:spacing w:val="-2"/>
          <w:w w:val="110"/>
        </w:rPr>
        <w:t xml:space="preserve"> </w:t>
      </w:r>
      <w:r>
        <w:rPr>
          <w:w w:val="110"/>
        </w:rPr>
        <w:t>and</w:t>
      </w:r>
      <w:r>
        <w:rPr>
          <w:spacing w:val="-2"/>
          <w:w w:val="110"/>
        </w:rPr>
        <w:t xml:space="preserve"> </w:t>
      </w:r>
      <w:r>
        <w:rPr>
          <w:w w:val="110"/>
        </w:rPr>
        <w:t>mental</w:t>
      </w:r>
      <w:r>
        <w:rPr>
          <w:spacing w:val="-2"/>
          <w:w w:val="110"/>
        </w:rPr>
        <w:t xml:space="preserve"> </w:t>
      </w:r>
      <w:r>
        <w:rPr>
          <w:w w:val="110"/>
        </w:rPr>
        <w:t>health”, “transitional</w:t>
      </w:r>
      <w:r>
        <w:rPr>
          <w:spacing w:val="-1"/>
          <w:w w:val="110"/>
        </w:rPr>
        <w:t xml:space="preserve"> </w:t>
      </w:r>
      <w:r>
        <w:rPr>
          <w:w w:val="110"/>
        </w:rPr>
        <w:t>justice”,</w:t>
      </w:r>
      <w:r>
        <w:rPr>
          <w:spacing w:val="-8"/>
          <w:w w:val="110"/>
        </w:rPr>
        <w:t xml:space="preserve"> </w:t>
      </w:r>
      <w:r>
        <w:rPr>
          <w:w w:val="110"/>
        </w:rPr>
        <w:t>and</w:t>
      </w:r>
      <w:r>
        <w:rPr>
          <w:spacing w:val="-8"/>
          <w:w w:val="110"/>
        </w:rPr>
        <w:t xml:space="preserve"> </w:t>
      </w:r>
      <w:r>
        <w:rPr>
          <w:w w:val="110"/>
        </w:rPr>
        <w:t>“restorative</w:t>
      </w:r>
      <w:r>
        <w:rPr>
          <w:spacing w:val="-8"/>
          <w:w w:val="110"/>
        </w:rPr>
        <w:t xml:space="preserve"> </w:t>
      </w:r>
      <w:r>
        <w:rPr>
          <w:w w:val="110"/>
        </w:rPr>
        <w:t>justice”</w:t>
      </w:r>
      <w:r>
        <w:rPr>
          <w:spacing w:val="-8"/>
          <w:w w:val="110"/>
        </w:rPr>
        <w:t xml:space="preserve"> </w:t>
      </w:r>
      <w:r>
        <w:rPr>
          <w:w w:val="110"/>
        </w:rPr>
        <w:t>were</w:t>
      </w:r>
      <w:r>
        <w:rPr>
          <w:spacing w:val="-8"/>
          <w:w w:val="110"/>
        </w:rPr>
        <w:t xml:space="preserve"> </w:t>
      </w:r>
      <w:r>
        <w:rPr>
          <w:w w:val="110"/>
        </w:rPr>
        <w:t>searched</w:t>
      </w:r>
      <w:r>
        <w:rPr>
          <w:spacing w:val="-8"/>
          <w:w w:val="110"/>
        </w:rPr>
        <w:t xml:space="preserve"> </w:t>
      </w:r>
      <w:r>
        <w:rPr>
          <w:w w:val="110"/>
        </w:rPr>
        <w:t>for</w:t>
      </w:r>
      <w:r>
        <w:rPr>
          <w:spacing w:val="-8"/>
          <w:w w:val="110"/>
        </w:rPr>
        <w:t xml:space="preserve"> </w:t>
      </w:r>
      <w:r>
        <w:rPr>
          <w:w w:val="110"/>
        </w:rPr>
        <w:t>in</w:t>
      </w:r>
      <w:r>
        <w:rPr>
          <w:spacing w:val="-8"/>
          <w:w w:val="110"/>
        </w:rPr>
        <w:t xml:space="preserve"> </w:t>
      </w:r>
      <w:r>
        <w:rPr>
          <w:w w:val="110"/>
        </w:rPr>
        <w:t>various</w:t>
      </w:r>
      <w:r>
        <w:rPr>
          <w:spacing w:val="-8"/>
          <w:w w:val="110"/>
        </w:rPr>
        <w:t xml:space="preserve"> </w:t>
      </w:r>
      <w:r>
        <w:rPr>
          <w:w w:val="110"/>
        </w:rPr>
        <w:t>combinations. In</w:t>
      </w:r>
      <w:r>
        <w:rPr>
          <w:spacing w:val="-8"/>
          <w:w w:val="110"/>
        </w:rPr>
        <w:t xml:space="preserve"> </w:t>
      </w:r>
      <w:r>
        <w:rPr>
          <w:w w:val="110"/>
        </w:rPr>
        <w:t>connection</w:t>
      </w:r>
      <w:r>
        <w:rPr>
          <w:spacing w:val="-4"/>
          <w:w w:val="110"/>
        </w:rPr>
        <w:t xml:space="preserve"> </w:t>
      </w:r>
      <w:r>
        <w:rPr>
          <w:w w:val="110"/>
        </w:rPr>
        <w:t>to</w:t>
      </w:r>
      <w:r>
        <w:rPr>
          <w:spacing w:val="-11"/>
          <w:w w:val="110"/>
        </w:rPr>
        <w:t xml:space="preserve"> </w:t>
      </w:r>
      <w:r>
        <w:rPr>
          <w:w w:val="110"/>
        </w:rPr>
        <w:t>a</w:t>
      </w:r>
      <w:r>
        <w:rPr>
          <w:spacing w:val="-11"/>
          <w:w w:val="110"/>
        </w:rPr>
        <w:t xml:space="preserve"> </w:t>
      </w:r>
      <w:r>
        <w:rPr>
          <w:w w:val="110"/>
        </w:rPr>
        <w:t>literature</w:t>
      </w:r>
      <w:r>
        <w:rPr>
          <w:spacing w:val="-11"/>
          <w:w w:val="110"/>
        </w:rPr>
        <w:t xml:space="preserve"> </w:t>
      </w:r>
      <w:r>
        <w:rPr>
          <w:w w:val="110"/>
        </w:rPr>
        <w:t>review,</w:t>
      </w:r>
      <w:r>
        <w:rPr>
          <w:spacing w:val="-10"/>
          <w:w w:val="110"/>
        </w:rPr>
        <w:t xml:space="preserve"> </w:t>
      </w:r>
      <w:r>
        <w:rPr>
          <w:w w:val="110"/>
        </w:rPr>
        <w:t>we</w:t>
      </w:r>
      <w:r>
        <w:rPr>
          <w:spacing w:val="-11"/>
          <w:w w:val="110"/>
        </w:rPr>
        <w:t xml:space="preserve"> </w:t>
      </w:r>
      <w:r>
        <w:rPr>
          <w:w w:val="110"/>
        </w:rPr>
        <w:t>aimed</w:t>
      </w:r>
      <w:r>
        <w:rPr>
          <w:spacing w:val="-11"/>
          <w:w w:val="110"/>
        </w:rPr>
        <w:t xml:space="preserve"> </w:t>
      </w:r>
      <w:r>
        <w:rPr>
          <w:w w:val="110"/>
        </w:rPr>
        <w:t>to</w:t>
      </w:r>
      <w:r>
        <w:rPr>
          <w:spacing w:val="-11"/>
          <w:w w:val="110"/>
        </w:rPr>
        <w:t xml:space="preserve"> </w:t>
      </w:r>
      <w:r>
        <w:rPr>
          <w:w w:val="110"/>
        </w:rPr>
        <w:t>sufficiently</w:t>
      </w:r>
      <w:r>
        <w:rPr>
          <w:spacing w:val="-11"/>
          <w:w w:val="110"/>
        </w:rPr>
        <w:t xml:space="preserve"> </w:t>
      </w:r>
      <w:r>
        <w:rPr>
          <w:w w:val="110"/>
        </w:rPr>
        <w:t>encompass</w:t>
      </w:r>
      <w:r>
        <w:rPr>
          <w:spacing w:val="-11"/>
          <w:w w:val="110"/>
        </w:rPr>
        <w:t xml:space="preserve"> </w:t>
      </w:r>
      <w:r>
        <w:rPr>
          <w:w w:val="110"/>
        </w:rPr>
        <w:t>the</w:t>
      </w:r>
      <w:r>
        <w:rPr>
          <w:spacing w:val="-11"/>
          <w:w w:val="110"/>
        </w:rPr>
        <w:t xml:space="preserve"> </w:t>
      </w:r>
      <w:r>
        <w:rPr>
          <w:w w:val="110"/>
        </w:rPr>
        <w:t>concept</w:t>
      </w:r>
      <w:r>
        <w:rPr>
          <w:spacing w:val="-11"/>
          <w:w w:val="110"/>
        </w:rPr>
        <w:t xml:space="preserve"> </w:t>
      </w:r>
      <w:r>
        <w:rPr>
          <w:w w:val="110"/>
        </w:rPr>
        <w:t>of</w:t>
      </w:r>
      <w:r>
        <w:rPr>
          <w:spacing w:val="-11"/>
          <w:w w:val="110"/>
        </w:rPr>
        <w:t xml:space="preserve"> </w:t>
      </w:r>
      <w:r>
        <w:rPr>
          <w:w w:val="110"/>
        </w:rPr>
        <w:t>perceived</w:t>
      </w:r>
      <w:r>
        <w:rPr>
          <w:spacing w:val="-11"/>
          <w:w w:val="110"/>
        </w:rPr>
        <w:t xml:space="preserve"> </w:t>
      </w:r>
      <w:r>
        <w:rPr>
          <w:w w:val="110"/>
        </w:rPr>
        <w:t>injustice</w:t>
      </w:r>
      <w:r>
        <w:rPr>
          <w:spacing w:val="-5"/>
          <w:w w:val="110"/>
        </w:rPr>
        <w:t xml:space="preserve"> </w:t>
      </w:r>
      <w:r>
        <w:rPr>
          <w:w w:val="110"/>
        </w:rPr>
        <w:t>in</w:t>
      </w:r>
      <w:r>
        <w:rPr>
          <w:spacing w:val="-11"/>
          <w:w w:val="110"/>
        </w:rPr>
        <w:t xml:space="preserve"> </w:t>
      </w:r>
      <w:r>
        <w:rPr>
          <w:w w:val="110"/>
        </w:rPr>
        <w:t>order</w:t>
      </w:r>
      <w:r>
        <w:rPr>
          <w:spacing w:val="-11"/>
          <w:w w:val="110"/>
        </w:rPr>
        <w:t xml:space="preserve"> </w:t>
      </w:r>
      <w:r>
        <w:rPr>
          <w:w w:val="110"/>
        </w:rPr>
        <w:t>to</w:t>
      </w:r>
      <w:r>
        <w:rPr>
          <w:spacing w:val="-11"/>
          <w:w w:val="110"/>
        </w:rPr>
        <w:t xml:space="preserve"> </w:t>
      </w:r>
      <w:r>
        <w:rPr>
          <w:w w:val="110"/>
        </w:rPr>
        <w:t>adapt</w:t>
      </w:r>
      <w:r>
        <w:rPr>
          <w:spacing w:val="-11"/>
          <w:w w:val="110"/>
        </w:rPr>
        <w:t xml:space="preserve"> </w:t>
      </w:r>
      <w:r>
        <w:rPr>
          <w:w w:val="110"/>
        </w:rPr>
        <w:t>it</w:t>
      </w:r>
      <w:r>
        <w:rPr>
          <w:spacing w:val="-11"/>
          <w:w w:val="110"/>
        </w:rPr>
        <w:t xml:space="preserve"> </w:t>
      </w:r>
      <w:r>
        <w:rPr>
          <w:w w:val="110"/>
        </w:rPr>
        <w:t>to</w:t>
      </w:r>
      <w:r>
        <w:rPr>
          <w:spacing w:val="-11"/>
          <w:w w:val="110"/>
        </w:rPr>
        <w:t xml:space="preserve"> </w:t>
      </w:r>
      <w:r>
        <w:rPr>
          <w:w w:val="110"/>
        </w:rPr>
        <w:t>the</w:t>
      </w:r>
      <w:r>
        <w:rPr>
          <w:spacing w:val="-11"/>
          <w:w w:val="110"/>
        </w:rPr>
        <w:t xml:space="preserve"> </w:t>
      </w:r>
      <w:r>
        <w:rPr>
          <w:w w:val="110"/>
        </w:rPr>
        <w:t>chosen</w:t>
      </w:r>
      <w:r>
        <w:rPr>
          <w:spacing w:val="-11"/>
          <w:w w:val="110"/>
        </w:rPr>
        <w:t xml:space="preserve"> </w:t>
      </w:r>
      <w:r>
        <w:rPr>
          <w:w w:val="110"/>
        </w:rPr>
        <w:t>target</w:t>
      </w:r>
      <w:r>
        <w:rPr>
          <w:spacing w:val="-11"/>
          <w:w w:val="110"/>
        </w:rPr>
        <w:t xml:space="preserve"> </w:t>
      </w:r>
      <w:r>
        <w:rPr>
          <w:w w:val="110"/>
        </w:rPr>
        <w:t>group</w:t>
      </w:r>
      <w:r>
        <w:rPr>
          <w:spacing w:val="-11"/>
          <w:w w:val="110"/>
        </w:rPr>
        <w:t xml:space="preserve"> </w:t>
      </w:r>
      <w:r>
        <w:rPr>
          <w:w w:val="110"/>
        </w:rPr>
        <w:t>accordingly. The</w:t>
      </w:r>
      <w:r>
        <w:rPr>
          <w:spacing w:val="-11"/>
          <w:w w:val="110"/>
        </w:rPr>
        <w:t xml:space="preserve"> </w:t>
      </w:r>
      <w:r>
        <w:rPr>
          <w:w w:val="110"/>
        </w:rPr>
        <w:t>existing</w:t>
      </w:r>
      <w:r>
        <w:rPr>
          <w:spacing w:val="-11"/>
          <w:w w:val="110"/>
        </w:rPr>
        <w:t xml:space="preserve"> </w:t>
      </w:r>
      <w:r>
        <w:rPr>
          <w:w w:val="110"/>
        </w:rPr>
        <w:t>justice</w:t>
      </w:r>
      <w:r>
        <w:rPr>
          <w:spacing w:val="-11"/>
          <w:w w:val="110"/>
        </w:rPr>
        <w:t xml:space="preserve"> </w:t>
      </w:r>
      <w:r>
        <w:rPr>
          <w:w w:val="110"/>
        </w:rPr>
        <w:t>and</w:t>
      </w:r>
      <w:r>
        <w:rPr>
          <w:spacing w:val="-11"/>
          <w:w w:val="110"/>
        </w:rPr>
        <w:t xml:space="preserve"> </w:t>
      </w:r>
      <w:r>
        <w:rPr>
          <w:w w:val="110"/>
        </w:rPr>
        <w:t>injustice</w:t>
      </w:r>
      <w:r>
        <w:rPr>
          <w:spacing w:val="-5"/>
          <w:w w:val="110"/>
        </w:rPr>
        <w:t xml:space="preserve"> </w:t>
      </w:r>
      <w:r>
        <w:rPr>
          <w:w w:val="110"/>
        </w:rPr>
        <w:t>inventories</w:t>
      </w:r>
      <w:r>
        <w:rPr>
          <w:spacing w:val="-8"/>
          <w:w w:val="110"/>
        </w:rPr>
        <w:t xml:space="preserve"> </w:t>
      </w:r>
      <w:r>
        <w:rPr>
          <w:w w:val="110"/>
        </w:rPr>
        <w:t>were</w:t>
      </w:r>
      <w:r>
        <w:rPr>
          <w:spacing w:val="-8"/>
          <w:w w:val="110"/>
        </w:rPr>
        <w:t xml:space="preserve"> </w:t>
      </w:r>
      <w:r>
        <w:rPr>
          <w:w w:val="110"/>
        </w:rPr>
        <w:t>reviewed.</w:t>
      </w:r>
    </w:p>
    <w:p w14:paraId="1B95596E" w14:textId="77777777" w:rsidR="00EC38B8" w:rsidRDefault="00EC38B8" w:rsidP="00EC38B8">
      <w:pPr>
        <w:pStyle w:val="BodyText"/>
        <w:kinsoku w:val="0"/>
        <w:overflowPunct w:val="0"/>
        <w:spacing w:before="3" w:line="261" w:lineRule="auto"/>
        <w:ind w:left="2739" w:right="104" w:firstLine="430"/>
        <w:jc w:val="both"/>
        <w:rPr>
          <w:color w:val="000000"/>
          <w:w w:val="110"/>
        </w:rPr>
      </w:pPr>
      <w:r>
        <w:rPr>
          <w:w w:val="110"/>
        </w:rPr>
        <w:t>Between May</w:t>
      </w:r>
      <w:r>
        <w:rPr>
          <w:spacing w:val="4"/>
          <w:w w:val="110"/>
        </w:rPr>
        <w:t xml:space="preserve"> </w:t>
      </w:r>
      <w:r>
        <w:rPr>
          <w:w w:val="110"/>
        </w:rPr>
        <w:t>2019 and</w:t>
      </w:r>
      <w:r>
        <w:rPr>
          <w:spacing w:val="4"/>
          <w:w w:val="110"/>
        </w:rPr>
        <w:t xml:space="preserve"> </w:t>
      </w:r>
      <w:r>
        <w:rPr>
          <w:w w:val="110"/>
        </w:rPr>
        <w:t>October 2019,</w:t>
      </w:r>
      <w:r>
        <w:rPr>
          <w:spacing w:val="4"/>
          <w:w w:val="110"/>
        </w:rPr>
        <w:t xml:space="preserve"> </w:t>
      </w:r>
      <w:r>
        <w:rPr>
          <w:w w:val="110"/>
        </w:rPr>
        <w:t>we conducted</w:t>
      </w:r>
      <w:r>
        <w:rPr>
          <w:spacing w:val="4"/>
          <w:w w:val="110"/>
        </w:rPr>
        <w:t xml:space="preserve"> </w:t>
      </w:r>
      <w:r>
        <w:rPr>
          <w:w w:val="110"/>
        </w:rPr>
        <w:t>several focus</w:t>
      </w:r>
      <w:r>
        <w:rPr>
          <w:spacing w:val="4"/>
          <w:w w:val="110"/>
        </w:rPr>
        <w:t xml:space="preserve"> </w:t>
      </w:r>
      <w:r>
        <w:rPr>
          <w:w w:val="110"/>
        </w:rPr>
        <w:t>groups</w:t>
      </w:r>
      <w:r>
        <w:rPr>
          <w:spacing w:val="4"/>
          <w:w w:val="110"/>
        </w:rPr>
        <w:t xml:space="preserve"> </w:t>
      </w:r>
      <w:r>
        <w:rPr>
          <w:w w:val="110"/>
        </w:rPr>
        <w:t>and inter-</w:t>
      </w:r>
      <w:r>
        <w:rPr>
          <w:spacing w:val="5"/>
          <w:w w:val="110"/>
        </w:rPr>
        <w:t xml:space="preserve"> </w:t>
      </w:r>
      <w:r>
        <w:rPr>
          <w:w w:val="110"/>
        </w:rPr>
        <w:t>views with refugees and survivors of war and prosecution in Germany and Iraq.</w:t>
      </w:r>
      <w:r>
        <w:rPr>
          <w:spacing w:val="16"/>
          <w:w w:val="110"/>
        </w:rPr>
        <w:t xml:space="preserve"> </w:t>
      </w:r>
      <w:r>
        <w:rPr>
          <w:w w:val="110"/>
        </w:rPr>
        <w:t>We aimed</w:t>
      </w:r>
      <w:r>
        <w:rPr>
          <w:spacing w:val="10"/>
          <w:w w:val="110"/>
        </w:rPr>
        <w:t xml:space="preserve"> </w:t>
      </w:r>
      <w:r>
        <w:rPr>
          <w:w w:val="110"/>
        </w:rPr>
        <w:t>to identify feelings of injustice, an understanding of justice, and coping mechanisms.</w:t>
      </w:r>
      <w:r>
        <w:rPr>
          <w:spacing w:val="17"/>
          <w:w w:val="110"/>
        </w:rPr>
        <w:t xml:space="preserve"> </w:t>
      </w:r>
      <w:r>
        <w:rPr>
          <w:w w:val="110"/>
        </w:rPr>
        <w:t>The</w:t>
      </w:r>
      <w:r>
        <w:rPr>
          <w:spacing w:val="8"/>
          <w:w w:val="110"/>
        </w:rPr>
        <w:t xml:space="preserve"> </w:t>
      </w:r>
      <w:r>
        <w:rPr>
          <w:w w:val="110"/>
        </w:rPr>
        <w:t>topic was discussed with experts in psychotraumatology, legal practice and reparations,</w:t>
      </w:r>
      <w:r>
        <w:rPr>
          <w:spacing w:val="12"/>
          <w:w w:val="110"/>
        </w:rPr>
        <w:t xml:space="preserve"> </w:t>
      </w:r>
      <w:r>
        <w:rPr>
          <w:w w:val="110"/>
        </w:rPr>
        <w:t>and</w:t>
      </w:r>
      <w:r>
        <w:rPr>
          <w:spacing w:val="9"/>
          <w:w w:val="110"/>
        </w:rPr>
        <w:t xml:space="preserve"> </w:t>
      </w:r>
      <w:r>
        <w:rPr>
          <w:w w:val="110"/>
        </w:rPr>
        <w:t>social</w:t>
      </w:r>
      <w:r>
        <w:rPr>
          <w:spacing w:val="9"/>
          <w:w w:val="110"/>
        </w:rPr>
        <w:t xml:space="preserve"> </w:t>
      </w:r>
      <w:r>
        <w:rPr>
          <w:w w:val="110"/>
        </w:rPr>
        <w:t>work.</w:t>
      </w:r>
      <w:r>
        <w:rPr>
          <w:spacing w:val="34"/>
          <w:w w:val="110"/>
        </w:rPr>
        <w:t xml:space="preserve"> </w:t>
      </w:r>
      <w:r>
        <w:rPr>
          <w:w w:val="110"/>
        </w:rPr>
        <w:t>Experts</w:t>
      </w:r>
      <w:r>
        <w:rPr>
          <w:spacing w:val="9"/>
          <w:w w:val="110"/>
        </w:rPr>
        <w:t xml:space="preserve"> </w:t>
      </w:r>
      <w:r>
        <w:rPr>
          <w:w w:val="110"/>
        </w:rPr>
        <w:t>were</w:t>
      </w:r>
      <w:r>
        <w:rPr>
          <w:spacing w:val="9"/>
          <w:w w:val="110"/>
        </w:rPr>
        <w:t xml:space="preserve"> </w:t>
      </w:r>
      <w:r>
        <w:rPr>
          <w:w w:val="110"/>
        </w:rPr>
        <w:t>contacted</w:t>
      </w:r>
      <w:r>
        <w:rPr>
          <w:spacing w:val="9"/>
          <w:w w:val="110"/>
        </w:rPr>
        <w:t xml:space="preserve"> </w:t>
      </w:r>
      <w:r>
        <w:rPr>
          <w:w w:val="110"/>
        </w:rPr>
        <w:t>in</w:t>
      </w:r>
      <w:r>
        <w:rPr>
          <w:spacing w:val="9"/>
          <w:w w:val="110"/>
        </w:rPr>
        <w:t xml:space="preserve"> </w:t>
      </w:r>
      <w:r>
        <w:rPr>
          <w:w w:val="110"/>
        </w:rPr>
        <w:t>Germany,</w:t>
      </w:r>
      <w:r>
        <w:rPr>
          <w:spacing w:val="10"/>
          <w:w w:val="110"/>
        </w:rPr>
        <w:t xml:space="preserve"> </w:t>
      </w:r>
      <w:r>
        <w:rPr>
          <w:w w:val="110"/>
        </w:rPr>
        <w:t>Turkey,</w:t>
      </w:r>
      <w:r>
        <w:rPr>
          <w:spacing w:val="10"/>
          <w:w w:val="110"/>
        </w:rPr>
        <w:t xml:space="preserve"> </w:t>
      </w:r>
      <w:r>
        <w:rPr>
          <w:w w:val="110"/>
        </w:rPr>
        <w:t>Israel,</w:t>
      </w:r>
      <w:r>
        <w:rPr>
          <w:spacing w:val="10"/>
          <w:w w:val="110"/>
        </w:rPr>
        <w:t xml:space="preserve"> </w:t>
      </w:r>
      <w:r>
        <w:rPr>
          <w:w w:val="110"/>
        </w:rPr>
        <w:t>and</w:t>
      </w:r>
      <w:r>
        <w:rPr>
          <w:spacing w:val="9"/>
          <w:w w:val="110"/>
        </w:rPr>
        <w:t xml:space="preserve"> </w:t>
      </w:r>
      <w:r>
        <w:rPr>
          <w:w w:val="110"/>
        </w:rPr>
        <w:t>Iraq.</w:t>
      </w:r>
      <w:r>
        <w:rPr>
          <w:spacing w:val="34"/>
          <w:w w:val="110"/>
        </w:rPr>
        <w:t xml:space="preserve"> </w:t>
      </w:r>
      <w:r>
        <w:rPr>
          <w:w w:val="110"/>
        </w:rPr>
        <w:t>Detailed</w:t>
      </w:r>
      <w:r>
        <w:rPr>
          <w:spacing w:val="11"/>
          <w:w w:val="110"/>
        </w:rPr>
        <w:t xml:space="preserve"> </w:t>
      </w:r>
      <w:r>
        <w:rPr>
          <w:w w:val="110"/>
        </w:rPr>
        <w:t xml:space="preserve">information on the people interviewed and the setting can be found in Appendix </w:t>
      </w:r>
      <w:hyperlink w:anchor="bookmark4" w:history="1">
        <w:r>
          <w:rPr>
            <w:color w:val="0774B7"/>
            <w:w w:val="110"/>
          </w:rPr>
          <w:t>A</w:t>
        </w:r>
      </w:hyperlink>
      <w:r>
        <w:rPr>
          <w:color w:val="0774B7"/>
          <w:w w:val="110"/>
        </w:rPr>
        <w:t xml:space="preserve"> </w:t>
      </w:r>
      <w:r>
        <w:rPr>
          <w:color w:val="000000"/>
          <w:w w:val="110"/>
        </w:rPr>
        <w:t>and</w:t>
      </w:r>
      <w:r>
        <w:rPr>
          <w:color w:val="000000"/>
          <w:spacing w:val="15"/>
          <w:w w:val="110"/>
        </w:rPr>
        <w:t xml:space="preserve"> </w:t>
      </w:r>
      <w:r>
        <w:rPr>
          <w:color w:val="000000"/>
          <w:w w:val="110"/>
        </w:rPr>
        <w:t>in [</w:t>
      </w:r>
      <w:r>
        <w:rPr>
          <w:color w:val="0774B7"/>
          <w:w w:val="110"/>
        </w:rPr>
        <w:t>24</w:t>
      </w:r>
      <w:r>
        <w:rPr>
          <w:color w:val="000000"/>
          <w:w w:val="110"/>
        </w:rPr>
        <w:t>].</w:t>
      </w:r>
    </w:p>
    <w:p w14:paraId="4B948A21" w14:textId="77777777" w:rsidR="00EC38B8" w:rsidRDefault="00EC38B8" w:rsidP="00EC38B8">
      <w:pPr>
        <w:pStyle w:val="BodyText"/>
        <w:kinsoku w:val="0"/>
        <w:overflowPunct w:val="0"/>
        <w:spacing w:before="3" w:line="261" w:lineRule="auto"/>
        <w:ind w:left="2745" w:right="105" w:firstLine="425"/>
        <w:jc w:val="both"/>
        <w:rPr>
          <w:color w:val="000000"/>
          <w:w w:val="110"/>
        </w:rPr>
      </w:pPr>
      <w:r>
        <w:rPr>
          <w:w w:val="110"/>
        </w:rPr>
        <w:t>Based</w:t>
      </w:r>
      <w:r>
        <w:rPr>
          <w:spacing w:val="-2"/>
          <w:w w:val="110"/>
        </w:rPr>
        <w:t xml:space="preserve"> </w:t>
      </w:r>
      <w:r>
        <w:rPr>
          <w:w w:val="110"/>
        </w:rPr>
        <w:t>on</w:t>
      </w:r>
      <w:r>
        <w:rPr>
          <w:spacing w:val="-3"/>
          <w:w w:val="110"/>
        </w:rPr>
        <w:t xml:space="preserve"> </w:t>
      </w:r>
      <w:r>
        <w:rPr>
          <w:w w:val="110"/>
        </w:rPr>
        <w:t>the</w:t>
      </w:r>
      <w:r>
        <w:rPr>
          <w:spacing w:val="-2"/>
          <w:w w:val="110"/>
        </w:rPr>
        <w:t xml:space="preserve"> </w:t>
      </w:r>
      <w:r>
        <w:rPr>
          <w:w w:val="110"/>
        </w:rPr>
        <w:t>interviews</w:t>
      </w:r>
      <w:r>
        <w:rPr>
          <w:spacing w:val="-3"/>
          <w:w w:val="110"/>
        </w:rPr>
        <w:t xml:space="preserve"> </w:t>
      </w:r>
      <w:r>
        <w:rPr>
          <w:w w:val="110"/>
        </w:rPr>
        <w:t>with</w:t>
      </w:r>
      <w:r>
        <w:rPr>
          <w:spacing w:val="-2"/>
          <w:w w:val="110"/>
        </w:rPr>
        <w:t xml:space="preserve"> </w:t>
      </w:r>
      <w:r>
        <w:rPr>
          <w:w w:val="110"/>
        </w:rPr>
        <w:t>affected</w:t>
      </w:r>
      <w:r>
        <w:rPr>
          <w:spacing w:val="-3"/>
          <w:w w:val="110"/>
        </w:rPr>
        <w:t xml:space="preserve"> </w:t>
      </w:r>
      <w:r>
        <w:rPr>
          <w:w w:val="110"/>
        </w:rPr>
        <w:t>individuals</w:t>
      </w:r>
      <w:r>
        <w:rPr>
          <w:spacing w:val="-2"/>
          <w:w w:val="110"/>
        </w:rPr>
        <w:t xml:space="preserve"> </w:t>
      </w:r>
      <w:r>
        <w:rPr>
          <w:w w:val="110"/>
        </w:rPr>
        <w:t>and</w:t>
      </w:r>
      <w:r>
        <w:rPr>
          <w:spacing w:val="-3"/>
          <w:w w:val="110"/>
        </w:rPr>
        <w:t xml:space="preserve"> </w:t>
      </w:r>
      <w:r>
        <w:rPr>
          <w:w w:val="110"/>
        </w:rPr>
        <w:t>experts,</w:t>
      </w:r>
      <w:r>
        <w:rPr>
          <w:spacing w:val="-2"/>
          <w:w w:val="110"/>
        </w:rPr>
        <w:t xml:space="preserve"> </w:t>
      </w:r>
      <w:r>
        <w:rPr>
          <w:w w:val="110"/>
        </w:rPr>
        <w:t>focus</w:t>
      </w:r>
      <w:r>
        <w:rPr>
          <w:spacing w:val="-3"/>
          <w:w w:val="110"/>
        </w:rPr>
        <w:t xml:space="preserve"> </w:t>
      </w:r>
      <w:r>
        <w:rPr>
          <w:w w:val="110"/>
        </w:rPr>
        <w:t>groups,</w:t>
      </w:r>
      <w:r>
        <w:rPr>
          <w:spacing w:val="-2"/>
          <w:w w:val="110"/>
        </w:rPr>
        <w:t xml:space="preserve"> </w:t>
      </w:r>
      <w:r>
        <w:rPr>
          <w:w w:val="110"/>
        </w:rPr>
        <w:t>literature research, and existing questionnaires, we developed a first preliminary item pool.</w:t>
      </w:r>
      <w:r>
        <w:rPr>
          <w:spacing w:val="14"/>
          <w:w w:val="110"/>
        </w:rPr>
        <w:t xml:space="preserve"> </w:t>
      </w:r>
      <w:r>
        <w:rPr>
          <w:w w:val="110"/>
        </w:rPr>
        <w:t>Repeti- tive items were then deleted and the wording was adjusted.</w:t>
      </w:r>
      <w:r>
        <w:rPr>
          <w:spacing w:val="14"/>
          <w:w w:val="110"/>
        </w:rPr>
        <w:t xml:space="preserve"> </w:t>
      </w:r>
      <w:r>
        <w:rPr>
          <w:w w:val="110"/>
        </w:rPr>
        <w:t>All these steps were taken in</w:t>
      </w:r>
      <w:r>
        <w:rPr>
          <w:spacing w:val="8"/>
          <w:w w:val="110"/>
        </w:rPr>
        <w:t xml:space="preserve"> </w:t>
      </w:r>
      <w:r>
        <w:rPr>
          <w:w w:val="110"/>
        </w:rPr>
        <w:t>consultation with an expert in psychotraumatology.</w:t>
      </w:r>
      <w:r>
        <w:rPr>
          <w:spacing w:val="14"/>
          <w:w w:val="110"/>
        </w:rPr>
        <w:t xml:space="preserve"> </w:t>
      </w:r>
      <w:r>
        <w:rPr>
          <w:w w:val="110"/>
        </w:rPr>
        <w:t>This process resulted in 27 items for</w:t>
      </w:r>
      <w:r>
        <w:rPr>
          <w:spacing w:val="7"/>
          <w:w w:val="110"/>
        </w:rPr>
        <w:t xml:space="preserve"> </w:t>
      </w:r>
      <w:r>
        <w:rPr>
          <w:w w:val="110"/>
        </w:rPr>
        <w:t xml:space="preserve">the questionnaire and further questions on each person (Appendix </w:t>
      </w:r>
      <w:r>
        <w:rPr>
          <w:color w:val="0774B7"/>
          <w:w w:val="110"/>
        </w:rPr>
        <w:t xml:space="preserve">B </w:t>
      </w:r>
      <w:r>
        <w:rPr>
          <w:color w:val="000000"/>
          <w:w w:val="110"/>
        </w:rPr>
        <w:t xml:space="preserve">Figures </w:t>
      </w:r>
      <w:r>
        <w:rPr>
          <w:color w:val="0774B7"/>
          <w:w w:val="110"/>
        </w:rPr>
        <w:t>A1</w:t>
      </w:r>
      <w:r>
        <w:rPr>
          <w:color w:val="000000"/>
          <w:w w:val="110"/>
        </w:rPr>
        <w:t>–</w:t>
      </w:r>
      <w:r>
        <w:rPr>
          <w:color w:val="0774B7"/>
          <w:w w:val="110"/>
        </w:rPr>
        <w:t>A3</w:t>
      </w:r>
      <w:r>
        <w:rPr>
          <w:color w:val="000000"/>
          <w:w w:val="110"/>
        </w:rPr>
        <w:t>).</w:t>
      </w:r>
    </w:p>
    <w:p w14:paraId="1C840488" w14:textId="77777777" w:rsidR="00EC38B8" w:rsidRDefault="00EC38B8" w:rsidP="00EC38B8">
      <w:pPr>
        <w:pStyle w:val="BodyText"/>
        <w:kinsoku w:val="0"/>
        <w:overflowPunct w:val="0"/>
        <w:spacing w:before="2" w:line="261" w:lineRule="auto"/>
        <w:ind w:left="2739" w:right="104" w:firstLine="431"/>
        <w:jc w:val="both"/>
        <w:rPr>
          <w:color w:val="000000"/>
          <w:w w:val="110"/>
        </w:rPr>
      </w:pPr>
      <w:r>
        <w:rPr>
          <w:w w:val="110"/>
        </w:rPr>
        <w:lastRenderedPageBreak/>
        <w:t>The further</w:t>
      </w:r>
      <w:r>
        <w:rPr>
          <w:spacing w:val="3"/>
          <w:w w:val="110"/>
        </w:rPr>
        <w:t xml:space="preserve"> </w:t>
      </w:r>
      <w:r>
        <w:rPr>
          <w:w w:val="110"/>
        </w:rPr>
        <w:t>questions inquire</w:t>
      </w:r>
      <w:r>
        <w:rPr>
          <w:spacing w:val="3"/>
          <w:w w:val="110"/>
        </w:rPr>
        <w:t xml:space="preserve"> </w:t>
      </w:r>
      <w:r>
        <w:rPr>
          <w:w w:val="110"/>
        </w:rPr>
        <w:t>about demographics</w:t>
      </w:r>
      <w:r>
        <w:rPr>
          <w:spacing w:val="3"/>
          <w:w w:val="110"/>
        </w:rPr>
        <w:t xml:space="preserve"> </w:t>
      </w:r>
      <w:r>
        <w:rPr>
          <w:w w:val="110"/>
        </w:rPr>
        <w:t>and whether injustice</w:t>
      </w:r>
      <w:r>
        <w:rPr>
          <w:spacing w:val="3"/>
          <w:w w:val="110"/>
        </w:rPr>
        <w:t xml:space="preserve"> </w:t>
      </w:r>
      <w:r>
        <w:rPr>
          <w:w w:val="110"/>
        </w:rPr>
        <w:t>was experi-</w:t>
      </w:r>
      <w:r>
        <w:rPr>
          <w:spacing w:val="8"/>
          <w:w w:val="110"/>
        </w:rPr>
        <w:t xml:space="preserve"> </w:t>
      </w:r>
      <w:r>
        <w:rPr>
          <w:w w:val="110"/>
        </w:rPr>
        <w:t>enced</w:t>
      </w:r>
      <w:r>
        <w:rPr>
          <w:spacing w:val="5"/>
          <w:w w:val="110"/>
        </w:rPr>
        <w:t xml:space="preserve"> </w:t>
      </w:r>
      <w:r>
        <w:rPr>
          <w:w w:val="110"/>
        </w:rPr>
        <w:t>and</w:t>
      </w:r>
      <w:r>
        <w:rPr>
          <w:spacing w:val="5"/>
          <w:w w:val="110"/>
        </w:rPr>
        <w:t xml:space="preserve"> </w:t>
      </w:r>
      <w:r>
        <w:rPr>
          <w:w w:val="110"/>
        </w:rPr>
        <w:t>what</w:t>
      </w:r>
      <w:r>
        <w:rPr>
          <w:spacing w:val="5"/>
          <w:w w:val="110"/>
        </w:rPr>
        <w:t xml:space="preserve"> </w:t>
      </w:r>
      <w:r>
        <w:rPr>
          <w:w w:val="110"/>
        </w:rPr>
        <w:t>kind</w:t>
      </w:r>
      <w:r>
        <w:rPr>
          <w:spacing w:val="5"/>
          <w:w w:val="110"/>
        </w:rPr>
        <w:t xml:space="preserve"> </w:t>
      </w:r>
      <w:r>
        <w:rPr>
          <w:w w:val="110"/>
        </w:rPr>
        <w:t>of</w:t>
      </w:r>
      <w:r>
        <w:rPr>
          <w:spacing w:val="5"/>
          <w:w w:val="110"/>
        </w:rPr>
        <w:t xml:space="preserve"> </w:t>
      </w:r>
      <w:r>
        <w:rPr>
          <w:w w:val="110"/>
        </w:rPr>
        <w:t>injustice</w:t>
      </w:r>
      <w:r>
        <w:rPr>
          <w:spacing w:val="5"/>
          <w:w w:val="110"/>
        </w:rPr>
        <w:t xml:space="preserve"> </w:t>
      </w:r>
      <w:r>
        <w:rPr>
          <w:w w:val="110"/>
        </w:rPr>
        <w:t>this</w:t>
      </w:r>
      <w:r>
        <w:rPr>
          <w:spacing w:val="5"/>
          <w:w w:val="110"/>
        </w:rPr>
        <w:t xml:space="preserve"> </w:t>
      </w:r>
      <w:r>
        <w:rPr>
          <w:w w:val="110"/>
        </w:rPr>
        <w:t>was,</w:t>
      </w:r>
      <w:r>
        <w:rPr>
          <w:spacing w:val="6"/>
          <w:w w:val="110"/>
        </w:rPr>
        <w:t xml:space="preserve"> </w:t>
      </w:r>
      <w:r>
        <w:rPr>
          <w:w w:val="110"/>
        </w:rPr>
        <w:t>distinguishing</w:t>
      </w:r>
      <w:r>
        <w:rPr>
          <w:spacing w:val="5"/>
          <w:w w:val="110"/>
        </w:rPr>
        <w:t xml:space="preserve"> </w:t>
      </w:r>
      <w:r>
        <w:rPr>
          <w:w w:val="110"/>
        </w:rPr>
        <w:t>between</w:t>
      </w:r>
      <w:r>
        <w:rPr>
          <w:spacing w:val="5"/>
          <w:w w:val="110"/>
        </w:rPr>
        <w:t xml:space="preserve"> </w:t>
      </w:r>
      <w:r>
        <w:rPr>
          <w:w w:val="110"/>
        </w:rPr>
        <w:t>injustice</w:t>
      </w:r>
      <w:r>
        <w:rPr>
          <w:spacing w:val="5"/>
          <w:w w:val="110"/>
        </w:rPr>
        <w:t xml:space="preserve"> </w:t>
      </w:r>
      <w:r>
        <w:rPr>
          <w:w w:val="110"/>
        </w:rPr>
        <w:t>experiences</w:t>
      </w:r>
      <w:r>
        <w:rPr>
          <w:spacing w:val="9"/>
          <w:w w:val="110"/>
        </w:rPr>
        <w:t xml:space="preserve"> </w:t>
      </w:r>
      <w:r>
        <w:rPr>
          <w:w w:val="110"/>
        </w:rPr>
        <w:t>based</w:t>
      </w:r>
      <w:r>
        <w:rPr>
          <w:spacing w:val="25"/>
          <w:w w:val="110"/>
        </w:rPr>
        <w:t xml:space="preserve"> </w:t>
      </w:r>
      <w:r>
        <w:rPr>
          <w:w w:val="110"/>
        </w:rPr>
        <w:t>on</w:t>
      </w:r>
      <w:r>
        <w:rPr>
          <w:spacing w:val="25"/>
          <w:w w:val="110"/>
        </w:rPr>
        <w:t xml:space="preserve"> </w:t>
      </w:r>
      <w:r>
        <w:rPr>
          <w:w w:val="110"/>
        </w:rPr>
        <w:t>gender,</w:t>
      </w:r>
      <w:r>
        <w:rPr>
          <w:spacing w:val="31"/>
          <w:w w:val="110"/>
        </w:rPr>
        <w:t xml:space="preserve"> </w:t>
      </w:r>
      <w:r>
        <w:rPr>
          <w:w w:val="110"/>
        </w:rPr>
        <w:t>religion,</w:t>
      </w:r>
      <w:r>
        <w:rPr>
          <w:spacing w:val="31"/>
          <w:w w:val="110"/>
        </w:rPr>
        <w:t xml:space="preserve"> </w:t>
      </w:r>
      <w:r>
        <w:rPr>
          <w:w w:val="110"/>
        </w:rPr>
        <w:t>ethnicity,</w:t>
      </w:r>
      <w:r>
        <w:rPr>
          <w:spacing w:val="31"/>
          <w:w w:val="110"/>
        </w:rPr>
        <w:t xml:space="preserve"> </w:t>
      </w:r>
      <w:r>
        <w:rPr>
          <w:w w:val="110"/>
        </w:rPr>
        <w:t>political,</w:t>
      </w:r>
      <w:r>
        <w:rPr>
          <w:spacing w:val="31"/>
          <w:w w:val="110"/>
        </w:rPr>
        <w:t xml:space="preserve"> </w:t>
      </w:r>
      <w:r>
        <w:rPr>
          <w:w w:val="110"/>
        </w:rPr>
        <w:t>or</w:t>
      </w:r>
      <w:r>
        <w:rPr>
          <w:spacing w:val="25"/>
          <w:w w:val="110"/>
        </w:rPr>
        <w:t xml:space="preserve"> </w:t>
      </w:r>
      <w:r>
        <w:rPr>
          <w:w w:val="110"/>
        </w:rPr>
        <w:t>sexual</w:t>
      </w:r>
      <w:r>
        <w:rPr>
          <w:spacing w:val="25"/>
          <w:w w:val="110"/>
        </w:rPr>
        <w:t xml:space="preserve"> </w:t>
      </w:r>
      <w:r>
        <w:rPr>
          <w:w w:val="110"/>
        </w:rPr>
        <w:t>orientation,</w:t>
      </w:r>
      <w:r>
        <w:rPr>
          <w:spacing w:val="31"/>
          <w:w w:val="110"/>
        </w:rPr>
        <w:t xml:space="preserve"> </w:t>
      </w:r>
      <w:r>
        <w:rPr>
          <w:w w:val="110"/>
        </w:rPr>
        <w:t>social</w:t>
      </w:r>
      <w:r>
        <w:rPr>
          <w:spacing w:val="25"/>
          <w:w w:val="110"/>
        </w:rPr>
        <w:t xml:space="preserve"> </w:t>
      </w:r>
      <w:r>
        <w:rPr>
          <w:w w:val="110"/>
        </w:rPr>
        <w:t>injustice</w:t>
      </w:r>
      <w:r>
        <w:rPr>
          <w:spacing w:val="25"/>
          <w:w w:val="110"/>
        </w:rPr>
        <w:t xml:space="preserve"> </w:t>
      </w:r>
      <w:r>
        <w:rPr>
          <w:w w:val="110"/>
        </w:rPr>
        <w:t>ex-</w:t>
      </w:r>
      <w:r>
        <w:rPr>
          <w:spacing w:val="6"/>
          <w:w w:val="110"/>
        </w:rPr>
        <w:t xml:space="preserve"> </w:t>
      </w:r>
      <w:r>
        <w:rPr>
          <w:w w:val="110"/>
        </w:rPr>
        <w:t>periences,</w:t>
      </w:r>
      <w:r>
        <w:rPr>
          <w:spacing w:val="26"/>
          <w:w w:val="110"/>
        </w:rPr>
        <w:t xml:space="preserve"> </w:t>
      </w:r>
      <w:r>
        <w:rPr>
          <w:w w:val="110"/>
        </w:rPr>
        <w:t>and</w:t>
      </w:r>
      <w:r>
        <w:rPr>
          <w:spacing w:val="22"/>
          <w:w w:val="110"/>
        </w:rPr>
        <w:t xml:space="preserve"> </w:t>
      </w:r>
      <w:r>
        <w:rPr>
          <w:w w:val="110"/>
        </w:rPr>
        <w:t>experiences</w:t>
      </w:r>
      <w:r>
        <w:rPr>
          <w:spacing w:val="22"/>
          <w:w w:val="110"/>
        </w:rPr>
        <w:t xml:space="preserve"> </w:t>
      </w:r>
      <w:r>
        <w:rPr>
          <w:w w:val="110"/>
        </w:rPr>
        <w:t>of</w:t>
      </w:r>
      <w:r>
        <w:rPr>
          <w:spacing w:val="22"/>
          <w:w w:val="110"/>
        </w:rPr>
        <w:t xml:space="preserve"> </w:t>
      </w:r>
      <w:r>
        <w:rPr>
          <w:w w:val="110"/>
        </w:rPr>
        <w:t>physical,</w:t>
      </w:r>
      <w:r>
        <w:rPr>
          <w:spacing w:val="26"/>
          <w:w w:val="110"/>
        </w:rPr>
        <w:t xml:space="preserve"> </w:t>
      </w:r>
      <w:r>
        <w:rPr>
          <w:w w:val="110"/>
        </w:rPr>
        <w:t>sexual,</w:t>
      </w:r>
      <w:r>
        <w:rPr>
          <w:spacing w:val="27"/>
          <w:w w:val="110"/>
        </w:rPr>
        <w:t xml:space="preserve"> </w:t>
      </w:r>
      <w:r>
        <w:rPr>
          <w:w w:val="110"/>
        </w:rPr>
        <w:t>or</w:t>
      </w:r>
      <w:r>
        <w:rPr>
          <w:spacing w:val="22"/>
          <w:w w:val="110"/>
        </w:rPr>
        <w:t xml:space="preserve"> </w:t>
      </w:r>
      <w:r>
        <w:rPr>
          <w:w w:val="110"/>
        </w:rPr>
        <w:t>psychological</w:t>
      </w:r>
      <w:r>
        <w:rPr>
          <w:spacing w:val="22"/>
          <w:w w:val="110"/>
        </w:rPr>
        <w:t xml:space="preserve"> </w:t>
      </w:r>
      <w:r>
        <w:rPr>
          <w:w w:val="110"/>
        </w:rPr>
        <w:t>violence</w:t>
      </w:r>
      <w:r>
        <w:rPr>
          <w:spacing w:val="22"/>
          <w:w w:val="110"/>
        </w:rPr>
        <w:t xml:space="preserve"> </w:t>
      </w:r>
      <w:r>
        <w:rPr>
          <w:w w:val="110"/>
        </w:rPr>
        <w:t>(Appendix</w:t>
      </w:r>
      <w:r>
        <w:rPr>
          <w:spacing w:val="22"/>
          <w:w w:val="110"/>
        </w:rPr>
        <w:t xml:space="preserve"> </w:t>
      </w:r>
      <w:r>
        <w:rPr>
          <w:color w:val="0774B7"/>
          <w:w w:val="110"/>
        </w:rPr>
        <w:t>B</w:t>
      </w:r>
      <w:r>
        <w:rPr>
          <w:color w:val="0774B7"/>
          <w:spacing w:val="-1"/>
          <w:w w:val="110"/>
        </w:rPr>
        <w:t xml:space="preserve"> </w:t>
      </w:r>
      <w:r>
        <w:rPr>
          <w:color w:val="000000"/>
          <w:w w:val="110"/>
        </w:rPr>
        <w:t xml:space="preserve">Figures </w:t>
      </w:r>
      <w:r>
        <w:rPr>
          <w:color w:val="0774B7"/>
          <w:w w:val="110"/>
        </w:rPr>
        <w:t>A1</w:t>
      </w:r>
      <w:r>
        <w:rPr>
          <w:color w:val="000000"/>
          <w:w w:val="110"/>
        </w:rPr>
        <w:t>–</w:t>
      </w:r>
      <w:r>
        <w:rPr>
          <w:color w:val="0774B7"/>
          <w:w w:val="110"/>
        </w:rPr>
        <w:t>A3</w:t>
      </w:r>
      <w:r>
        <w:rPr>
          <w:color w:val="000000"/>
          <w:w w:val="110"/>
        </w:rPr>
        <w:t>).</w:t>
      </w:r>
      <w:r>
        <w:rPr>
          <w:color w:val="000000"/>
          <w:spacing w:val="16"/>
          <w:w w:val="110"/>
        </w:rPr>
        <w:t xml:space="preserve"> </w:t>
      </w:r>
      <w:r>
        <w:rPr>
          <w:color w:val="000000"/>
          <w:w w:val="110"/>
        </w:rPr>
        <w:t>In addition, it is recorded whether the experiences were made in the past</w:t>
      </w:r>
      <w:r>
        <w:rPr>
          <w:color w:val="000000"/>
          <w:spacing w:val="11"/>
          <w:w w:val="110"/>
        </w:rPr>
        <w:t xml:space="preserve"> </w:t>
      </w:r>
      <w:r>
        <w:rPr>
          <w:color w:val="000000"/>
          <w:w w:val="110"/>
        </w:rPr>
        <w:t>or are still taking place.</w:t>
      </w:r>
      <w:r>
        <w:rPr>
          <w:color w:val="000000"/>
          <w:spacing w:val="17"/>
          <w:w w:val="110"/>
        </w:rPr>
        <w:t xml:space="preserve"> </w:t>
      </w:r>
      <w:r>
        <w:rPr>
          <w:color w:val="000000"/>
          <w:w w:val="110"/>
        </w:rPr>
        <w:t>In addition, the ancestors’ experiences of injustice are also exam-</w:t>
      </w:r>
      <w:r>
        <w:rPr>
          <w:color w:val="000000"/>
          <w:spacing w:val="8"/>
          <w:w w:val="110"/>
        </w:rPr>
        <w:t xml:space="preserve"> </w:t>
      </w:r>
      <w:r>
        <w:rPr>
          <w:color w:val="000000"/>
          <w:w w:val="110"/>
        </w:rPr>
        <w:t>ined, as their emotional and possibly traumatic consequences can be passed on through</w:t>
      </w:r>
      <w:r>
        <w:rPr>
          <w:color w:val="000000"/>
          <w:spacing w:val="12"/>
          <w:w w:val="110"/>
        </w:rPr>
        <w:t xml:space="preserve"> </w:t>
      </w:r>
      <w:r>
        <w:rPr>
          <w:color w:val="000000"/>
          <w:w w:val="110"/>
        </w:rPr>
        <w:t>generations</w:t>
      </w:r>
      <w:r>
        <w:rPr>
          <w:color w:val="000000"/>
          <w:spacing w:val="4"/>
          <w:w w:val="110"/>
        </w:rPr>
        <w:t xml:space="preserve"> </w:t>
      </w:r>
      <w:r>
        <w:rPr>
          <w:color w:val="000000"/>
          <w:w w:val="110"/>
        </w:rPr>
        <w:t>[</w:t>
      </w:r>
      <w:r>
        <w:rPr>
          <w:color w:val="0774B7"/>
          <w:w w:val="110"/>
        </w:rPr>
        <w:t>25</w:t>
      </w:r>
      <w:r>
        <w:rPr>
          <w:color w:val="000000"/>
          <w:w w:val="110"/>
        </w:rPr>
        <w:t>].</w:t>
      </w:r>
      <w:r>
        <w:rPr>
          <w:color w:val="000000"/>
          <w:spacing w:val="20"/>
          <w:w w:val="110"/>
        </w:rPr>
        <w:t xml:space="preserve"> </w:t>
      </w:r>
      <w:r>
        <w:rPr>
          <w:color w:val="000000"/>
          <w:w w:val="110"/>
        </w:rPr>
        <w:t>These</w:t>
      </w:r>
      <w:r>
        <w:rPr>
          <w:color w:val="000000"/>
          <w:spacing w:val="4"/>
          <w:w w:val="110"/>
        </w:rPr>
        <w:t xml:space="preserve"> </w:t>
      </w:r>
      <w:r>
        <w:rPr>
          <w:color w:val="000000"/>
          <w:w w:val="110"/>
        </w:rPr>
        <w:t>questions</w:t>
      </w:r>
      <w:r>
        <w:rPr>
          <w:color w:val="000000"/>
          <w:spacing w:val="4"/>
          <w:w w:val="110"/>
        </w:rPr>
        <w:t xml:space="preserve"> </w:t>
      </w:r>
      <w:r>
        <w:rPr>
          <w:color w:val="000000"/>
          <w:w w:val="110"/>
        </w:rPr>
        <w:t>are</w:t>
      </w:r>
      <w:r>
        <w:rPr>
          <w:color w:val="000000"/>
          <w:spacing w:val="4"/>
          <w:w w:val="110"/>
        </w:rPr>
        <w:t xml:space="preserve"> </w:t>
      </w:r>
      <w:r>
        <w:rPr>
          <w:color w:val="000000"/>
          <w:w w:val="110"/>
        </w:rPr>
        <w:t>essential</w:t>
      </w:r>
      <w:r>
        <w:rPr>
          <w:color w:val="000000"/>
          <w:spacing w:val="4"/>
          <w:w w:val="110"/>
        </w:rPr>
        <w:t xml:space="preserve"> </w:t>
      </w:r>
      <w:r>
        <w:rPr>
          <w:color w:val="000000"/>
          <w:w w:val="110"/>
        </w:rPr>
        <w:t>for</w:t>
      </w:r>
      <w:r>
        <w:rPr>
          <w:color w:val="000000"/>
          <w:spacing w:val="4"/>
          <w:w w:val="110"/>
        </w:rPr>
        <w:t xml:space="preserve"> </w:t>
      </w:r>
      <w:r>
        <w:rPr>
          <w:color w:val="000000"/>
          <w:w w:val="110"/>
        </w:rPr>
        <w:t>both</w:t>
      </w:r>
      <w:r>
        <w:rPr>
          <w:color w:val="000000"/>
          <w:spacing w:val="4"/>
          <w:w w:val="110"/>
        </w:rPr>
        <w:t xml:space="preserve"> </w:t>
      </w:r>
      <w:r>
        <w:rPr>
          <w:color w:val="000000"/>
          <w:w w:val="110"/>
        </w:rPr>
        <w:t>therapy</w:t>
      </w:r>
      <w:r>
        <w:rPr>
          <w:color w:val="000000"/>
          <w:spacing w:val="4"/>
          <w:w w:val="110"/>
        </w:rPr>
        <w:t xml:space="preserve"> </w:t>
      </w:r>
      <w:r>
        <w:rPr>
          <w:color w:val="000000"/>
          <w:w w:val="110"/>
        </w:rPr>
        <w:t>and</w:t>
      </w:r>
      <w:r>
        <w:rPr>
          <w:color w:val="000000"/>
          <w:spacing w:val="4"/>
          <w:w w:val="110"/>
        </w:rPr>
        <w:t xml:space="preserve"> </w:t>
      </w:r>
      <w:r>
        <w:rPr>
          <w:color w:val="000000"/>
          <w:w w:val="110"/>
        </w:rPr>
        <w:t>research.</w:t>
      </w:r>
      <w:r>
        <w:rPr>
          <w:color w:val="000000"/>
          <w:spacing w:val="20"/>
          <w:w w:val="110"/>
        </w:rPr>
        <w:t xml:space="preserve"> </w:t>
      </w:r>
      <w:r>
        <w:rPr>
          <w:color w:val="000000"/>
          <w:w w:val="110"/>
        </w:rPr>
        <w:t>Persistent</w:t>
      </w:r>
      <w:r>
        <w:rPr>
          <w:color w:val="000000"/>
          <w:spacing w:val="11"/>
          <w:w w:val="110"/>
        </w:rPr>
        <w:t xml:space="preserve"> </w:t>
      </w:r>
      <w:r>
        <w:rPr>
          <w:color w:val="000000"/>
          <w:w w:val="110"/>
        </w:rPr>
        <w:t>experiences</w:t>
      </w:r>
      <w:r>
        <w:rPr>
          <w:color w:val="000000"/>
          <w:spacing w:val="3"/>
          <w:w w:val="110"/>
        </w:rPr>
        <w:t xml:space="preserve"> </w:t>
      </w:r>
      <w:r>
        <w:rPr>
          <w:color w:val="000000"/>
          <w:w w:val="110"/>
        </w:rPr>
        <w:t>of</w:t>
      </w:r>
      <w:r>
        <w:rPr>
          <w:color w:val="000000"/>
          <w:spacing w:val="3"/>
          <w:w w:val="110"/>
        </w:rPr>
        <w:t xml:space="preserve"> </w:t>
      </w:r>
      <w:r>
        <w:rPr>
          <w:color w:val="000000"/>
          <w:w w:val="110"/>
        </w:rPr>
        <w:t>violence</w:t>
      </w:r>
      <w:r>
        <w:rPr>
          <w:color w:val="000000"/>
          <w:spacing w:val="3"/>
          <w:w w:val="110"/>
        </w:rPr>
        <w:t xml:space="preserve"> </w:t>
      </w:r>
      <w:r>
        <w:rPr>
          <w:color w:val="000000"/>
          <w:w w:val="110"/>
        </w:rPr>
        <w:t>and</w:t>
      </w:r>
      <w:r>
        <w:rPr>
          <w:color w:val="000000"/>
          <w:spacing w:val="3"/>
          <w:w w:val="110"/>
        </w:rPr>
        <w:t xml:space="preserve"> </w:t>
      </w:r>
      <w:r>
        <w:rPr>
          <w:color w:val="000000"/>
          <w:w w:val="110"/>
        </w:rPr>
        <w:t>injustice</w:t>
      </w:r>
      <w:r>
        <w:rPr>
          <w:color w:val="000000"/>
          <w:spacing w:val="3"/>
          <w:w w:val="110"/>
        </w:rPr>
        <w:t xml:space="preserve"> </w:t>
      </w:r>
      <w:r>
        <w:rPr>
          <w:color w:val="000000"/>
          <w:w w:val="110"/>
        </w:rPr>
        <w:t>can</w:t>
      </w:r>
      <w:r>
        <w:rPr>
          <w:color w:val="000000"/>
          <w:spacing w:val="3"/>
          <w:w w:val="110"/>
        </w:rPr>
        <w:t xml:space="preserve"> </w:t>
      </w:r>
      <w:r>
        <w:rPr>
          <w:color w:val="000000"/>
          <w:w w:val="110"/>
        </w:rPr>
        <w:t>affect</w:t>
      </w:r>
      <w:r>
        <w:rPr>
          <w:color w:val="000000"/>
          <w:spacing w:val="3"/>
          <w:w w:val="110"/>
        </w:rPr>
        <w:t xml:space="preserve"> </w:t>
      </w:r>
      <w:r>
        <w:rPr>
          <w:color w:val="000000"/>
          <w:w w:val="110"/>
        </w:rPr>
        <w:t>the</w:t>
      </w:r>
      <w:r>
        <w:rPr>
          <w:color w:val="000000"/>
          <w:spacing w:val="3"/>
          <w:w w:val="110"/>
        </w:rPr>
        <w:t xml:space="preserve"> </w:t>
      </w:r>
      <w:r>
        <w:rPr>
          <w:color w:val="000000"/>
          <w:w w:val="110"/>
        </w:rPr>
        <w:t>outcome</w:t>
      </w:r>
      <w:r>
        <w:rPr>
          <w:color w:val="000000"/>
          <w:spacing w:val="3"/>
          <w:w w:val="110"/>
        </w:rPr>
        <w:t xml:space="preserve"> </w:t>
      </w:r>
      <w:r>
        <w:rPr>
          <w:color w:val="000000"/>
          <w:w w:val="110"/>
        </w:rPr>
        <w:t>of</w:t>
      </w:r>
      <w:r>
        <w:rPr>
          <w:color w:val="000000"/>
          <w:spacing w:val="3"/>
          <w:w w:val="110"/>
        </w:rPr>
        <w:t xml:space="preserve"> </w:t>
      </w:r>
      <w:r>
        <w:rPr>
          <w:color w:val="000000"/>
          <w:w w:val="110"/>
        </w:rPr>
        <w:t>therapy.</w:t>
      </w:r>
      <w:r>
        <w:rPr>
          <w:color w:val="000000"/>
          <w:spacing w:val="17"/>
          <w:w w:val="110"/>
        </w:rPr>
        <w:t xml:space="preserve"> </w:t>
      </w:r>
      <w:r>
        <w:rPr>
          <w:color w:val="000000"/>
          <w:w w:val="110"/>
        </w:rPr>
        <w:t>In</w:t>
      </w:r>
      <w:r>
        <w:rPr>
          <w:color w:val="000000"/>
          <w:spacing w:val="3"/>
          <w:w w:val="110"/>
        </w:rPr>
        <w:t xml:space="preserve"> </w:t>
      </w:r>
      <w:r>
        <w:rPr>
          <w:color w:val="000000"/>
          <w:w w:val="110"/>
        </w:rPr>
        <w:t>connection</w:t>
      </w:r>
      <w:r>
        <w:rPr>
          <w:color w:val="000000"/>
          <w:spacing w:val="3"/>
          <w:w w:val="110"/>
        </w:rPr>
        <w:t xml:space="preserve"> </w:t>
      </w:r>
      <w:r>
        <w:rPr>
          <w:color w:val="000000"/>
          <w:w w:val="110"/>
        </w:rPr>
        <w:t>with</w:t>
      </w:r>
      <w:r>
        <w:rPr>
          <w:color w:val="000000"/>
          <w:spacing w:val="10"/>
          <w:w w:val="110"/>
        </w:rPr>
        <w:t xml:space="preserve"> </w:t>
      </w:r>
      <w:r>
        <w:rPr>
          <w:color w:val="000000"/>
          <w:w w:val="110"/>
        </w:rPr>
        <w:t>that,</w:t>
      </w:r>
      <w:r>
        <w:rPr>
          <w:color w:val="000000"/>
          <w:spacing w:val="6"/>
          <w:w w:val="110"/>
        </w:rPr>
        <w:t xml:space="preserve"> </w:t>
      </w:r>
      <w:r>
        <w:rPr>
          <w:color w:val="000000"/>
          <w:w w:val="110"/>
        </w:rPr>
        <w:t>knowledge</w:t>
      </w:r>
      <w:r>
        <w:rPr>
          <w:color w:val="000000"/>
          <w:spacing w:val="5"/>
          <w:w w:val="110"/>
        </w:rPr>
        <w:t xml:space="preserve"> </w:t>
      </w:r>
      <w:r>
        <w:rPr>
          <w:color w:val="000000"/>
          <w:w w:val="110"/>
        </w:rPr>
        <w:t>of</w:t>
      </w:r>
      <w:r>
        <w:rPr>
          <w:color w:val="000000"/>
          <w:spacing w:val="5"/>
          <w:w w:val="110"/>
        </w:rPr>
        <w:t xml:space="preserve"> </w:t>
      </w:r>
      <w:r>
        <w:rPr>
          <w:color w:val="000000"/>
          <w:w w:val="110"/>
        </w:rPr>
        <w:t>past</w:t>
      </w:r>
      <w:r>
        <w:rPr>
          <w:color w:val="000000"/>
          <w:spacing w:val="5"/>
          <w:w w:val="110"/>
        </w:rPr>
        <w:t xml:space="preserve"> </w:t>
      </w:r>
      <w:r>
        <w:rPr>
          <w:color w:val="000000"/>
          <w:w w:val="110"/>
        </w:rPr>
        <w:t>experiences</w:t>
      </w:r>
      <w:r>
        <w:rPr>
          <w:color w:val="000000"/>
          <w:spacing w:val="6"/>
          <w:w w:val="110"/>
        </w:rPr>
        <w:t xml:space="preserve"> </w:t>
      </w:r>
      <w:r>
        <w:rPr>
          <w:color w:val="000000"/>
          <w:w w:val="110"/>
        </w:rPr>
        <w:t>can</w:t>
      </w:r>
      <w:r>
        <w:rPr>
          <w:color w:val="000000"/>
          <w:spacing w:val="5"/>
          <w:w w:val="110"/>
        </w:rPr>
        <w:t xml:space="preserve"> </w:t>
      </w:r>
      <w:r>
        <w:rPr>
          <w:color w:val="000000"/>
          <w:w w:val="110"/>
        </w:rPr>
        <w:t>provide</w:t>
      </w:r>
      <w:r>
        <w:rPr>
          <w:color w:val="000000"/>
          <w:spacing w:val="5"/>
          <w:w w:val="110"/>
        </w:rPr>
        <w:t xml:space="preserve"> </w:t>
      </w:r>
      <w:r>
        <w:rPr>
          <w:color w:val="000000"/>
          <w:w w:val="110"/>
        </w:rPr>
        <w:t>clues</w:t>
      </w:r>
      <w:r>
        <w:rPr>
          <w:color w:val="000000"/>
          <w:spacing w:val="5"/>
          <w:w w:val="110"/>
        </w:rPr>
        <w:t xml:space="preserve"> </w:t>
      </w:r>
      <w:r>
        <w:rPr>
          <w:color w:val="000000"/>
          <w:w w:val="110"/>
        </w:rPr>
        <w:t>that</w:t>
      </w:r>
      <w:r>
        <w:rPr>
          <w:color w:val="000000"/>
          <w:spacing w:val="6"/>
          <w:w w:val="110"/>
        </w:rPr>
        <w:t xml:space="preserve"> </w:t>
      </w:r>
      <w:r>
        <w:rPr>
          <w:color w:val="000000"/>
          <w:w w:val="110"/>
        </w:rPr>
        <w:t>can</w:t>
      </w:r>
      <w:r>
        <w:rPr>
          <w:color w:val="000000"/>
          <w:spacing w:val="5"/>
          <w:w w:val="110"/>
        </w:rPr>
        <w:t xml:space="preserve"> </w:t>
      </w:r>
      <w:r>
        <w:rPr>
          <w:color w:val="000000"/>
          <w:w w:val="110"/>
        </w:rPr>
        <w:t>be</w:t>
      </w:r>
      <w:r>
        <w:rPr>
          <w:color w:val="000000"/>
          <w:spacing w:val="5"/>
          <w:w w:val="110"/>
        </w:rPr>
        <w:t xml:space="preserve"> </w:t>
      </w:r>
      <w:r>
        <w:rPr>
          <w:color w:val="000000"/>
          <w:w w:val="110"/>
        </w:rPr>
        <w:t>used</w:t>
      </w:r>
      <w:r>
        <w:rPr>
          <w:color w:val="000000"/>
          <w:spacing w:val="5"/>
          <w:w w:val="110"/>
        </w:rPr>
        <w:t xml:space="preserve"> </w:t>
      </w:r>
      <w:r>
        <w:rPr>
          <w:color w:val="000000"/>
          <w:w w:val="110"/>
        </w:rPr>
        <w:t>to</w:t>
      </w:r>
      <w:r>
        <w:rPr>
          <w:color w:val="000000"/>
          <w:spacing w:val="5"/>
          <w:w w:val="110"/>
        </w:rPr>
        <w:t xml:space="preserve"> </w:t>
      </w:r>
      <w:r>
        <w:rPr>
          <w:color w:val="000000"/>
          <w:w w:val="110"/>
        </w:rPr>
        <w:t>find</w:t>
      </w:r>
      <w:r>
        <w:rPr>
          <w:color w:val="000000"/>
          <w:spacing w:val="6"/>
          <w:w w:val="110"/>
        </w:rPr>
        <w:t xml:space="preserve"> </w:t>
      </w:r>
      <w:r>
        <w:rPr>
          <w:color w:val="000000"/>
          <w:w w:val="110"/>
        </w:rPr>
        <w:t>the</w:t>
      </w:r>
      <w:r>
        <w:rPr>
          <w:color w:val="000000"/>
          <w:spacing w:val="5"/>
          <w:w w:val="110"/>
        </w:rPr>
        <w:t xml:space="preserve"> </w:t>
      </w:r>
      <w:r>
        <w:rPr>
          <w:color w:val="000000"/>
          <w:w w:val="110"/>
        </w:rPr>
        <w:t>right</w:t>
      </w:r>
      <w:r>
        <w:rPr>
          <w:color w:val="000000"/>
          <w:spacing w:val="12"/>
          <w:w w:val="110"/>
        </w:rPr>
        <w:t xml:space="preserve"> </w:t>
      </w:r>
      <w:r>
        <w:rPr>
          <w:color w:val="000000"/>
          <w:w w:val="110"/>
        </w:rPr>
        <w:t>interventions.</w:t>
      </w:r>
    </w:p>
    <w:p w14:paraId="0FAEA881" w14:textId="77777777" w:rsidR="00EC38B8" w:rsidRDefault="00EC38B8" w:rsidP="00EC38B8">
      <w:pPr>
        <w:pStyle w:val="BodyText"/>
        <w:kinsoku w:val="0"/>
        <w:overflowPunct w:val="0"/>
        <w:spacing w:before="2" w:line="261" w:lineRule="auto"/>
        <w:ind w:left="2739" w:right="104" w:firstLine="431"/>
        <w:jc w:val="both"/>
        <w:rPr>
          <w:color w:val="000000"/>
          <w:w w:val="110"/>
        </w:rPr>
        <w:sectPr w:rsidR="00EC38B8">
          <w:type w:val="continuous"/>
          <w:pgSz w:w="11910" w:h="16840"/>
          <w:pgMar w:top="840" w:right="580" w:bottom="0" w:left="600" w:header="720" w:footer="720" w:gutter="0"/>
          <w:cols w:space="720"/>
          <w:noEndnote/>
        </w:sectPr>
      </w:pPr>
    </w:p>
    <w:p w14:paraId="3A832133" w14:textId="77777777" w:rsidR="00EC38B8" w:rsidRDefault="00EC38B8" w:rsidP="00EC38B8">
      <w:pPr>
        <w:pStyle w:val="BodyText"/>
        <w:kinsoku w:val="0"/>
        <w:overflowPunct w:val="0"/>
        <w:spacing w:before="7"/>
        <w:rPr>
          <w:sz w:val="15"/>
          <w:szCs w:val="15"/>
        </w:rPr>
      </w:pPr>
    </w:p>
    <w:p w14:paraId="539D6E2E"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4</w:t>
      </w:r>
      <w:r>
        <w:rPr>
          <w:spacing w:val="-1"/>
          <w:sz w:val="16"/>
          <w:szCs w:val="16"/>
        </w:rPr>
        <w:t xml:space="preserve"> </w:t>
      </w:r>
      <w:r>
        <w:rPr>
          <w:sz w:val="16"/>
          <w:szCs w:val="16"/>
        </w:rPr>
        <w:t>of</w:t>
      </w:r>
      <w:r>
        <w:rPr>
          <w:spacing w:val="-1"/>
          <w:sz w:val="16"/>
          <w:szCs w:val="16"/>
        </w:rPr>
        <w:t xml:space="preserve"> </w:t>
      </w:r>
      <w:r>
        <w:rPr>
          <w:sz w:val="16"/>
          <w:szCs w:val="16"/>
        </w:rPr>
        <w:t>16</w:t>
      </w:r>
    </w:p>
    <w:p w14:paraId="5998AD95" w14:textId="77777777" w:rsidR="00EC38B8" w:rsidRDefault="00EC38B8" w:rsidP="00EC38B8">
      <w:pPr>
        <w:pStyle w:val="BodyText"/>
        <w:kinsoku w:val="0"/>
        <w:overflowPunct w:val="0"/>
      </w:pPr>
    </w:p>
    <w:p w14:paraId="514802EC" w14:textId="77777777" w:rsidR="00EC38B8" w:rsidRDefault="00EC38B8" w:rsidP="00EC38B8">
      <w:pPr>
        <w:pStyle w:val="BodyText"/>
        <w:kinsoku w:val="0"/>
        <w:overflowPunct w:val="0"/>
        <w:spacing w:before="61" w:line="261" w:lineRule="auto"/>
        <w:ind w:left="2745" w:right="105" w:firstLine="425"/>
        <w:jc w:val="both"/>
        <w:rPr>
          <w:w w:val="110"/>
        </w:rPr>
      </w:pPr>
      <w:r>
        <w:rPr>
          <w:w w:val="110"/>
        </w:rPr>
        <w:t>All</w:t>
      </w:r>
      <w:r>
        <w:rPr>
          <w:spacing w:val="-10"/>
          <w:w w:val="110"/>
        </w:rPr>
        <w:t xml:space="preserve"> </w:t>
      </w:r>
      <w:r>
        <w:rPr>
          <w:w w:val="110"/>
        </w:rPr>
        <w:t>items</w:t>
      </w:r>
      <w:r>
        <w:rPr>
          <w:spacing w:val="-10"/>
          <w:w w:val="110"/>
        </w:rPr>
        <w:t xml:space="preserve"> </w:t>
      </w:r>
      <w:r>
        <w:rPr>
          <w:w w:val="110"/>
        </w:rPr>
        <w:t>were</w:t>
      </w:r>
      <w:r>
        <w:rPr>
          <w:spacing w:val="-10"/>
          <w:w w:val="110"/>
        </w:rPr>
        <w:t xml:space="preserve"> </w:t>
      </w:r>
      <w:r>
        <w:rPr>
          <w:w w:val="110"/>
        </w:rPr>
        <w:t>administered</w:t>
      </w:r>
      <w:r>
        <w:rPr>
          <w:spacing w:val="-10"/>
          <w:w w:val="110"/>
        </w:rPr>
        <w:t xml:space="preserve"> </w:t>
      </w:r>
      <w:r>
        <w:rPr>
          <w:w w:val="110"/>
        </w:rPr>
        <w:t>in</w:t>
      </w:r>
      <w:r>
        <w:rPr>
          <w:spacing w:val="-10"/>
          <w:w w:val="110"/>
        </w:rPr>
        <w:t xml:space="preserve"> </w:t>
      </w:r>
      <w:r>
        <w:rPr>
          <w:w w:val="110"/>
        </w:rPr>
        <w:t>English.</w:t>
      </w:r>
      <w:r>
        <w:rPr>
          <w:spacing w:val="13"/>
          <w:w w:val="110"/>
        </w:rPr>
        <w:t xml:space="preserve"> </w:t>
      </w:r>
      <w:r>
        <w:rPr>
          <w:w w:val="110"/>
        </w:rPr>
        <w:t>As</w:t>
      </w:r>
      <w:r>
        <w:rPr>
          <w:spacing w:val="-10"/>
          <w:w w:val="110"/>
        </w:rPr>
        <w:t xml:space="preserve"> </w:t>
      </w:r>
      <w:r>
        <w:rPr>
          <w:w w:val="110"/>
        </w:rPr>
        <w:t>there</w:t>
      </w:r>
      <w:r>
        <w:rPr>
          <w:spacing w:val="-10"/>
          <w:w w:val="110"/>
        </w:rPr>
        <w:t xml:space="preserve"> </w:t>
      </w:r>
      <w:r>
        <w:rPr>
          <w:w w:val="110"/>
        </w:rPr>
        <w:t>are</w:t>
      </w:r>
      <w:r>
        <w:rPr>
          <w:spacing w:val="-10"/>
          <w:w w:val="110"/>
        </w:rPr>
        <w:t xml:space="preserve"> </w:t>
      </w:r>
      <w:r>
        <w:rPr>
          <w:w w:val="110"/>
        </w:rPr>
        <w:t>not</w:t>
      </w:r>
      <w:r>
        <w:rPr>
          <w:spacing w:val="-10"/>
          <w:w w:val="110"/>
        </w:rPr>
        <w:t xml:space="preserve"> </w:t>
      </w:r>
      <w:r>
        <w:rPr>
          <w:w w:val="110"/>
        </w:rPr>
        <w:t>enough</w:t>
      </w:r>
      <w:r>
        <w:rPr>
          <w:spacing w:val="-10"/>
          <w:w w:val="110"/>
        </w:rPr>
        <w:t xml:space="preserve"> </w:t>
      </w:r>
      <w:r>
        <w:rPr>
          <w:w w:val="110"/>
        </w:rPr>
        <w:t>clinical</w:t>
      </w:r>
      <w:r>
        <w:rPr>
          <w:spacing w:val="-10"/>
          <w:w w:val="110"/>
        </w:rPr>
        <w:t xml:space="preserve"> </w:t>
      </w:r>
      <w:r>
        <w:rPr>
          <w:w w:val="110"/>
        </w:rPr>
        <w:t>questionnaires translated</w:t>
      </w:r>
      <w:r>
        <w:rPr>
          <w:spacing w:val="36"/>
          <w:w w:val="110"/>
        </w:rPr>
        <w:t xml:space="preserve"> </w:t>
      </w:r>
      <w:r>
        <w:rPr>
          <w:w w:val="110"/>
        </w:rPr>
        <w:t>and</w:t>
      </w:r>
      <w:r>
        <w:rPr>
          <w:spacing w:val="36"/>
          <w:w w:val="110"/>
        </w:rPr>
        <w:t xml:space="preserve"> </w:t>
      </w:r>
      <w:r>
        <w:rPr>
          <w:w w:val="110"/>
        </w:rPr>
        <w:t>validated</w:t>
      </w:r>
      <w:r>
        <w:rPr>
          <w:spacing w:val="35"/>
          <w:w w:val="110"/>
        </w:rPr>
        <w:t xml:space="preserve"> </w:t>
      </w:r>
      <w:r>
        <w:rPr>
          <w:w w:val="110"/>
        </w:rPr>
        <w:t>into</w:t>
      </w:r>
      <w:r>
        <w:rPr>
          <w:spacing w:val="36"/>
          <w:w w:val="110"/>
        </w:rPr>
        <w:t xml:space="preserve"> </w:t>
      </w:r>
      <w:r>
        <w:rPr>
          <w:w w:val="110"/>
        </w:rPr>
        <w:t>Kurdish</w:t>
      </w:r>
      <w:r>
        <w:rPr>
          <w:spacing w:val="36"/>
          <w:w w:val="110"/>
        </w:rPr>
        <w:t xml:space="preserve"> </w:t>
      </w:r>
      <w:r>
        <w:rPr>
          <w:w w:val="110"/>
        </w:rPr>
        <w:t>or</w:t>
      </w:r>
      <w:r>
        <w:rPr>
          <w:spacing w:val="36"/>
          <w:w w:val="110"/>
        </w:rPr>
        <w:t xml:space="preserve"> </w:t>
      </w:r>
      <w:r>
        <w:rPr>
          <w:w w:val="110"/>
        </w:rPr>
        <w:t>Arabic,</w:t>
      </w:r>
      <w:r>
        <w:rPr>
          <w:spacing w:val="40"/>
          <w:w w:val="110"/>
        </w:rPr>
        <w:t xml:space="preserve"> </w:t>
      </w:r>
      <w:r>
        <w:rPr>
          <w:w w:val="110"/>
        </w:rPr>
        <w:t>it</w:t>
      </w:r>
      <w:r>
        <w:rPr>
          <w:spacing w:val="35"/>
          <w:w w:val="110"/>
        </w:rPr>
        <w:t xml:space="preserve"> </w:t>
      </w:r>
      <w:r>
        <w:rPr>
          <w:w w:val="110"/>
        </w:rPr>
        <w:t>is</w:t>
      </w:r>
      <w:r>
        <w:rPr>
          <w:spacing w:val="36"/>
          <w:w w:val="110"/>
        </w:rPr>
        <w:t xml:space="preserve"> </w:t>
      </w:r>
      <w:r>
        <w:rPr>
          <w:w w:val="110"/>
        </w:rPr>
        <w:t>not</w:t>
      </w:r>
      <w:r>
        <w:rPr>
          <w:spacing w:val="36"/>
          <w:w w:val="110"/>
        </w:rPr>
        <w:t xml:space="preserve"> </w:t>
      </w:r>
      <w:r>
        <w:rPr>
          <w:w w:val="110"/>
        </w:rPr>
        <w:t>uncommon</w:t>
      </w:r>
      <w:r>
        <w:rPr>
          <w:spacing w:val="36"/>
          <w:w w:val="110"/>
        </w:rPr>
        <w:t xml:space="preserve"> </w:t>
      </w:r>
      <w:r>
        <w:rPr>
          <w:w w:val="110"/>
        </w:rPr>
        <w:t>to</w:t>
      </w:r>
      <w:r>
        <w:rPr>
          <w:spacing w:val="36"/>
          <w:w w:val="110"/>
        </w:rPr>
        <w:t xml:space="preserve"> </w:t>
      </w:r>
      <w:r>
        <w:rPr>
          <w:w w:val="110"/>
        </w:rPr>
        <w:t>use</w:t>
      </w:r>
      <w:r>
        <w:rPr>
          <w:spacing w:val="35"/>
          <w:w w:val="110"/>
        </w:rPr>
        <w:t xml:space="preserve"> </w:t>
      </w:r>
      <w:r>
        <w:rPr>
          <w:w w:val="110"/>
        </w:rPr>
        <w:t>English- language inventories in the planned areas of application.</w:t>
      </w:r>
    </w:p>
    <w:p w14:paraId="52A4F0C0" w14:textId="77777777" w:rsidR="00EC38B8" w:rsidRDefault="00EC38B8" w:rsidP="00EC38B8">
      <w:pPr>
        <w:pStyle w:val="ListParagraph"/>
        <w:numPr>
          <w:ilvl w:val="1"/>
          <w:numId w:val="21"/>
        </w:numPr>
        <w:tabs>
          <w:tab w:val="left" w:pos="3104"/>
        </w:tabs>
        <w:kinsoku w:val="0"/>
        <w:overflowPunct w:val="0"/>
        <w:autoSpaceDE w:val="0"/>
        <w:autoSpaceDN w:val="0"/>
        <w:adjustRightInd w:val="0"/>
        <w:spacing w:before="198"/>
        <w:ind w:left="3104" w:hanging="359"/>
        <w:contextualSpacing w:val="0"/>
        <w:jc w:val="both"/>
        <w:rPr>
          <w:i/>
          <w:iCs/>
          <w:w w:val="105"/>
          <w:sz w:val="20"/>
          <w:szCs w:val="20"/>
        </w:rPr>
      </w:pPr>
      <w:bookmarkStart w:id="41" w:name="Study Population "/>
      <w:bookmarkEnd w:id="41"/>
      <w:r>
        <w:rPr>
          <w:i/>
          <w:iCs/>
          <w:w w:val="105"/>
          <w:sz w:val="20"/>
          <w:szCs w:val="20"/>
        </w:rPr>
        <w:t>Study Population</w:t>
      </w:r>
    </w:p>
    <w:p w14:paraId="1CB4C780" w14:textId="77777777" w:rsidR="00EC38B8" w:rsidRDefault="00EC38B8" w:rsidP="00EC38B8">
      <w:pPr>
        <w:pStyle w:val="BodyText"/>
        <w:kinsoku w:val="0"/>
        <w:overflowPunct w:val="0"/>
        <w:spacing w:before="81" w:line="261" w:lineRule="auto"/>
        <w:ind w:left="2737" w:right="103" w:firstLine="432"/>
        <w:jc w:val="both"/>
        <w:rPr>
          <w:color w:val="000000"/>
          <w:w w:val="110"/>
        </w:rPr>
      </w:pPr>
      <w:r>
        <w:rPr>
          <w:w w:val="110"/>
        </w:rPr>
        <w:t>For</w:t>
      </w:r>
      <w:r>
        <w:rPr>
          <w:spacing w:val="-4"/>
          <w:w w:val="110"/>
        </w:rPr>
        <w:t xml:space="preserve"> </w:t>
      </w:r>
      <w:r>
        <w:rPr>
          <w:w w:val="110"/>
        </w:rPr>
        <w:t>the</w:t>
      </w:r>
      <w:r>
        <w:rPr>
          <w:spacing w:val="-4"/>
          <w:w w:val="110"/>
        </w:rPr>
        <w:t xml:space="preserve"> </w:t>
      </w:r>
      <w:r>
        <w:rPr>
          <w:w w:val="110"/>
        </w:rPr>
        <w:t>first</w:t>
      </w:r>
      <w:r>
        <w:rPr>
          <w:spacing w:val="-4"/>
          <w:w w:val="110"/>
        </w:rPr>
        <w:t xml:space="preserve"> </w:t>
      </w:r>
      <w:r>
        <w:rPr>
          <w:w w:val="110"/>
        </w:rPr>
        <w:t>validation</w:t>
      </w:r>
      <w:r>
        <w:rPr>
          <w:spacing w:val="-4"/>
          <w:w w:val="110"/>
        </w:rPr>
        <w:t xml:space="preserve"> </w:t>
      </w:r>
      <w:r>
        <w:rPr>
          <w:w w:val="110"/>
        </w:rPr>
        <w:t>phase,</w:t>
      </w:r>
      <w:r>
        <w:rPr>
          <w:spacing w:val="-4"/>
          <w:w w:val="110"/>
        </w:rPr>
        <w:t xml:space="preserve"> </w:t>
      </w:r>
      <w:r>
        <w:rPr>
          <w:w w:val="110"/>
        </w:rPr>
        <w:t>the</w:t>
      </w:r>
      <w:r>
        <w:rPr>
          <w:spacing w:val="-4"/>
          <w:w w:val="110"/>
        </w:rPr>
        <w:t xml:space="preserve"> </w:t>
      </w:r>
      <w:r>
        <w:rPr>
          <w:w w:val="110"/>
        </w:rPr>
        <w:t>preliminary</w:t>
      </w:r>
      <w:r>
        <w:rPr>
          <w:spacing w:val="-4"/>
          <w:w w:val="110"/>
        </w:rPr>
        <w:t xml:space="preserve"> </w:t>
      </w:r>
      <w:r>
        <w:rPr>
          <w:w w:val="110"/>
        </w:rPr>
        <w:t>items</w:t>
      </w:r>
      <w:r>
        <w:rPr>
          <w:spacing w:val="-4"/>
          <w:w w:val="110"/>
        </w:rPr>
        <w:t xml:space="preserve"> </w:t>
      </w:r>
      <w:r>
        <w:rPr>
          <w:w w:val="110"/>
        </w:rPr>
        <w:t>were</w:t>
      </w:r>
      <w:r>
        <w:rPr>
          <w:spacing w:val="-4"/>
          <w:w w:val="110"/>
        </w:rPr>
        <w:t xml:space="preserve"> </w:t>
      </w:r>
      <w:r>
        <w:rPr>
          <w:w w:val="110"/>
        </w:rPr>
        <w:t>presented</w:t>
      </w:r>
      <w:r>
        <w:rPr>
          <w:spacing w:val="-4"/>
          <w:w w:val="110"/>
        </w:rPr>
        <w:t xml:space="preserve"> </w:t>
      </w:r>
      <w:r>
        <w:rPr>
          <w:w w:val="110"/>
        </w:rPr>
        <w:t>to</w:t>
      </w:r>
      <w:r>
        <w:rPr>
          <w:spacing w:val="-4"/>
          <w:w w:val="110"/>
        </w:rPr>
        <w:t xml:space="preserve"> </w:t>
      </w:r>
      <w:r>
        <w:rPr>
          <w:w w:val="110"/>
        </w:rPr>
        <w:t>and</w:t>
      </w:r>
      <w:r>
        <w:rPr>
          <w:spacing w:val="-5"/>
          <w:w w:val="110"/>
        </w:rPr>
        <w:t xml:space="preserve"> </w:t>
      </w:r>
      <w:r>
        <w:rPr>
          <w:w w:val="110"/>
        </w:rPr>
        <w:t>completed by</w:t>
      </w:r>
      <w:r>
        <w:rPr>
          <w:spacing w:val="-5"/>
          <w:w w:val="110"/>
        </w:rPr>
        <w:t xml:space="preserve"> </w:t>
      </w:r>
      <w:r>
        <w:rPr>
          <w:w w:val="110"/>
        </w:rPr>
        <w:t>89</w:t>
      </w:r>
      <w:r>
        <w:rPr>
          <w:spacing w:val="-5"/>
          <w:w w:val="110"/>
        </w:rPr>
        <w:t xml:space="preserve"> </w:t>
      </w:r>
      <w:r>
        <w:rPr>
          <w:w w:val="110"/>
        </w:rPr>
        <w:t>students</w:t>
      </w:r>
      <w:r>
        <w:rPr>
          <w:spacing w:val="-5"/>
          <w:w w:val="110"/>
        </w:rPr>
        <w:t xml:space="preserve"> </w:t>
      </w:r>
      <w:r>
        <w:rPr>
          <w:w w:val="110"/>
        </w:rPr>
        <w:t>at</w:t>
      </w:r>
      <w:r>
        <w:rPr>
          <w:spacing w:val="-5"/>
          <w:w w:val="110"/>
        </w:rPr>
        <w:t xml:space="preserve"> </w:t>
      </w:r>
      <w:r>
        <w:rPr>
          <w:w w:val="110"/>
        </w:rPr>
        <w:t>the</w:t>
      </w:r>
      <w:r>
        <w:rPr>
          <w:spacing w:val="-5"/>
          <w:w w:val="110"/>
        </w:rPr>
        <w:t xml:space="preserve"> </w:t>
      </w:r>
      <w:r>
        <w:rPr>
          <w:w w:val="110"/>
        </w:rPr>
        <w:t>University</w:t>
      </w:r>
      <w:r>
        <w:rPr>
          <w:spacing w:val="-5"/>
          <w:w w:val="110"/>
        </w:rPr>
        <w:t xml:space="preserve"> </w:t>
      </w:r>
      <w:r>
        <w:rPr>
          <w:w w:val="110"/>
        </w:rPr>
        <w:t>of</w:t>
      </w:r>
      <w:r>
        <w:rPr>
          <w:spacing w:val="-5"/>
          <w:w w:val="110"/>
        </w:rPr>
        <w:t xml:space="preserve"> </w:t>
      </w:r>
      <w:r>
        <w:rPr>
          <w:w w:val="110"/>
        </w:rPr>
        <w:t>Dohuk,</w:t>
      </w:r>
      <w:r>
        <w:rPr>
          <w:spacing w:val="-5"/>
          <w:w w:val="110"/>
        </w:rPr>
        <w:t xml:space="preserve"> </w:t>
      </w:r>
      <w:r>
        <w:rPr>
          <w:w w:val="110"/>
        </w:rPr>
        <w:t>Northern</w:t>
      </w:r>
      <w:r>
        <w:rPr>
          <w:spacing w:val="-5"/>
          <w:w w:val="110"/>
        </w:rPr>
        <w:t xml:space="preserve"> </w:t>
      </w:r>
      <w:r>
        <w:rPr>
          <w:w w:val="110"/>
        </w:rPr>
        <w:t>Iraq.</w:t>
      </w:r>
      <w:r>
        <w:rPr>
          <w:spacing w:val="7"/>
          <w:w w:val="110"/>
        </w:rPr>
        <w:t xml:space="preserve"> </w:t>
      </w:r>
      <w:r>
        <w:rPr>
          <w:w w:val="110"/>
        </w:rPr>
        <w:t>Without</w:t>
      </w:r>
      <w:r>
        <w:rPr>
          <w:spacing w:val="-5"/>
          <w:w w:val="110"/>
        </w:rPr>
        <w:t xml:space="preserve"> </w:t>
      </w:r>
      <w:r>
        <w:rPr>
          <w:w w:val="110"/>
        </w:rPr>
        <w:t>a</w:t>
      </w:r>
      <w:r>
        <w:rPr>
          <w:spacing w:val="-5"/>
          <w:w w:val="110"/>
        </w:rPr>
        <w:t xml:space="preserve"> </w:t>
      </w:r>
      <w:r>
        <w:rPr>
          <w:w w:val="110"/>
        </w:rPr>
        <w:t>power</w:t>
      </w:r>
      <w:r>
        <w:rPr>
          <w:spacing w:val="-5"/>
          <w:w w:val="110"/>
        </w:rPr>
        <w:t xml:space="preserve"> </w:t>
      </w:r>
      <w:r>
        <w:rPr>
          <w:w w:val="110"/>
        </w:rPr>
        <w:t>analysis,</w:t>
      </w:r>
      <w:r>
        <w:rPr>
          <w:spacing w:val="-5"/>
          <w:w w:val="110"/>
        </w:rPr>
        <w:t xml:space="preserve"> </w:t>
      </w:r>
      <w:r>
        <w:rPr>
          <w:w w:val="110"/>
        </w:rPr>
        <w:t>the</w:t>
      </w:r>
      <w:r>
        <w:rPr>
          <w:spacing w:val="3"/>
          <w:w w:val="110"/>
        </w:rPr>
        <w:t xml:space="preserve"> </w:t>
      </w:r>
      <w:r>
        <w:rPr>
          <w:w w:val="110"/>
        </w:rPr>
        <w:t>best</w:t>
      </w:r>
      <w:r>
        <w:rPr>
          <w:spacing w:val="-5"/>
          <w:w w:val="110"/>
        </w:rPr>
        <w:t xml:space="preserve"> </w:t>
      </w:r>
      <w:r>
        <w:rPr>
          <w:w w:val="110"/>
        </w:rPr>
        <w:t>accessible</w:t>
      </w:r>
      <w:r>
        <w:rPr>
          <w:spacing w:val="-5"/>
          <w:w w:val="110"/>
        </w:rPr>
        <w:t xml:space="preserve"> </w:t>
      </w:r>
      <w:r>
        <w:rPr>
          <w:w w:val="110"/>
        </w:rPr>
        <w:t>sample</w:t>
      </w:r>
      <w:r>
        <w:rPr>
          <w:spacing w:val="-5"/>
          <w:w w:val="110"/>
        </w:rPr>
        <w:t xml:space="preserve"> </w:t>
      </w:r>
      <w:r>
        <w:rPr>
          <w:w w:val="110"/>
        </w:rPr>
        <w:t>was</w:t>
      </w:r>
      <w:r>
        <w:rPr>
          <w:spacing w:val="-6"/>
          <w:w w:val="110"/>
        </w:rPr>
        <w:t xml:space="preserve"> </w:t>
      </w:r>
      <w:r>
        <w:rPr>
          <w:w w:val="110"/>
        </w:rPr>
        <w:t>used</w:t>
      </w:r>
      <w:r>
        <w:rPr>
          <w:spacing w:val="-5"/>
          <w:w w:val="110"/>
        </w:rPr>
        <w:t xml:space="preserve"> </w:t>
      </w:r>
      <w:r>
        <w:rPr>
          <w:w w:val="110"/>
        </w:rPr>
        <w:t>for</w:t>
      </w:r>
      <w:r>
        <w:rPr>
          <w:spacing w:val="-6"/>
          <w:w w:val="110"/>
        </w:rPr>
        <w:t xml:space="preserve"> </w:t>
      </w:r>
      <w:r>
        <w:rPr>
          <w:w w:val="110"/>
        </w:rPr>
        <w:t>this</w:t>
      </w:r>
      <w:r>
        <w:rPr>
          <w:spacing w:val="-5"/>
          <w:w w:val="110"/>
        </w:rPr>
        <w:t xml:space="preserve"> </w:t>
      </w:r>
      <w:r>
        <w:rPr>
          <w:w w:val="110"/>
        </w:rPr>
        <w:t>first</w:t>
      </w:r>
      <w:r>
        <w:rPr>
          <w:spacing w:val="-5"/>
          <w:w w:val="110"/>
        </w:rPr>
        <w:t xml:space="preserve"> </w:t>
      </w:r>
      <w:r>
        <w:rPr>
          <w:w w:val="110"/>
        </w:rPr>
        <w:t>preliminary</w:t>
      </w:r>
      <w:r>
        <w:rPr>
          <w:spacing w:val="-5"/>
          <w:w w:val="110"/>
        </w:rPr>
        <w:t xml:space="preserve"> </w:t>
      </w:r>
      <w:r>
        <w:rPr>
          <w:w w:val="110"/>
        </w:rPr>
        <w:t>validation.</w:t>
      </w:r>
      <w:r>
        <w:rPr>
          <w:spacing w:val="7"/>
          <w:w w:val="110"/>
        </w:rPr>
        <w:t xml:space="preserve"> </w:t>
      </w:r>
      <w:r>
        <w:rPr>
          <w:w w:val="110"/>
        </w:rPr>
        <w:t>The</w:t>
      </w:r>
      <w:r>
        <w:rPr>
          <w:spacing w:val="-5"/>
          <w:w w:val="110"/>
        </w:rPr>
        <w:t xml:space="preserve"> </w:t>
      </w:r>
      <w:r>
        <w:rPr>
          <w:w w:val="110"/>
        </w:rPr>
        <w:t>geographical</w:t>
      </w:r>
      <w:r>
        <w:rPr>
          <w:spacing w:val="-5"/>
          <w:w w:val="110"/>
        </w:rPr>
        <w:t xml:space="preserve"> </w:t>
      </w:r>
      <w:r>
        <w:rPr>
          <w:w w:val="110"/>
        </w:rPr>
        <w:t>area of</w:t>
      </w:r>
      <w:r>
        <w:rPr>
          <w:spacing w:val="-10"/>
          <w:w w:val="110"/>
        </w:rPr>
        <w:t xml:space="preserve"> </w:t>
      </w:r>
      <w:r>
        <w:rPr>
          <w:w w:val="110"/>
        </w:rPr>
        <w:t>Northern</w:t>
      </w:r>
      <w:r>
        <w:rPr>
          <w:spacing w:val="-10"/>
          <w:w w:val="110"/>
        </w:rPr>
        <w:t xml:space="preserve"> </w:t>
      </w:r>
      <w:r>
        <w:rPr>
          <w:w w:val="110"/>
        </w:rPr>
        <w:t>Iraq</w:t>
      </w:r>
      <w:r>
        <w:rPr>
          <w:spacing w:val="-10"/>
          <w:w w:val="110"/>
        </w:rPr>
        <w:t xml:space="preserve"> </w:t>
      </w:r>
      <w:r>
        <w:rPr>
          <w:w w:val="110"/>
        </w:rPr>
        <w:t>is</w:t>
      </w:r>
      <w:r>
        <w:rPr>
          <w:spacing w:val="-10"/>
          <w:w w:val="110"/>
        </w:rPr>
        <w:t xml:space="preserve"> </w:t>
      </w:r>
      <w:r>
        <w:rPr>
          <w:w w:val="110"/>
        </w:rPr>
        <w:t>part</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Kurdistan</w:t>
      </w:r>
      <w:r>
        <w:rPr>
          <w:spacing w:val="-10"/>
          <w:w w:val="110"/>
        </w:rPr>
        <w:t xml:space="preserve"> </w:t>
      </w:r>
      <w:r>
        <w:rPr>
          <w:w w:val="110"/>
        </w:rPr>
        <w:t>region</w:t>
      </w:r>
      <w:r>
        <w:rPr>
          <w:spacing w:val="-10"/>
          <w:w w:val="110"/>
        </w:rPr>
        <w:t xml:space="preserve"> </w:t>
      </w:r>
      <w:r>
        <w:rPr>
          <w:w w:val="110"/>
        </w:rPr>
        <w:t>(KRI),</w:t>
      </w:r>
      <w:r>
        <w:rPr>
          <w:spacing w:val="-10"/>
          <w:w w:val="110"/>
        </w:rPr>
        <w:t xml:space="preserve"> </w:t>
      </w:r>
      <w:r>
        <w:rPr>
          <w:w w:val="110"/>
        </w:rPr>
        <w:t>an</w:t>
      </w:r>
      <w:r>
        <w:rPr>
          <w:spacing w:val="-10"/>
          <w:w w:val="110"/>
        </w:rPr>
        <w:t xml:space="preserve"> </w:t>
      </w:r>
      <w:r>
        <w:rPr>
          <w:w w:val="110"/>
        </w:rPr>
        <w:t>autonomous</w:t>
      </w:r>
      <w:r>
        <w:rPr>
          <w:spacing w:val="-10"/>
          <w:w w:val="110"/>
        </w:rPr>
        <w:t xml:space="preserve"> </w:t>
      </w:r>
      <w:r>
        <w:rPr>
          <w:w w:val="110"/>
        </w:rPr>
        <w:t>region</w:t>
      </w:r>
      <w:r>
        <w:rPr>
          <w:spacing w:val="-10"/>
          <w:w w:val="110"/>
        </w:rPr>
        <w:t xml:space="preserve"> </w:t>
      </w:r>
      <w:r>
        <w:rPr>
          <w:w w:val="110"/>
        </w:rPr>
        <w:t>recognized</w:t>
      </w:r>
      <w:r>
        <w:rPr>
          <w:spacing w:val="-10"/>
          <w:w w:val="110"/>
        </w:rPr>
        <w:t xml:space="preserve"> </w:t>
      </w:r>
      <w:r>
        <w:rPr>
          <w:w w:val="110"/>
        </w:rPr>
        <w:t>by the</w:t>
      </w:r>
      <w:r>
        <w:rPr>
          <w:spacing w:val="-10"/>
          <w:w w:val="110"/>
        </w:rPr>
        <w:t xml:space="preserve"> </w:t>
      </w:r>
      <w:r>
        <w:rPr>
          <w:w w:val="110"/>
        </w:rPr>
        <w:t>constitution</w:t>
      </w:r>
      <w:r>
        <w:rPr>
          <w:spacing w:val="-10"/>
          <w:w w:val="110"/>
        </w:rPr>
        <w:t xml:space="preserve"> </w:t>
      </w:r>
      <w:r>
        <w:rPr>
          <w:w w:val="110"/>
        </w:rPr>
        <w:t>of</w:t>
      </w:r>
      <w:r>
        <w:rPr>
          <w:spacing w:val="-10"/>
          <w:w w:val="110"/>
        </w:rPr>
        <w:t xml:space="preserve"> </w:t>
      </w:r>
      <w:r>
        <w:rPr>
          <w:w w:val="110"/>
        </w:rPr>
        <w:t>Iraq.</w:t>
      </w:r>
      <w:r>
        <w:rPr>
          <w:spacing w:val="5"/>
          <w:w w:val="110"/>
        </w:rPr>
        <w:t xml:space="preserve"> </w:t>
      </w:r>
      <w:r>
        <w:rPr>
          <w:w w:val="110"/>
        </w:rPr>
        <w:t>The</w:t>
      </w:r>
      <w:r>
        <w:rPr>
          <w:spacing w:val="-10"/>
          <w:w w:val="110"/>
        </w:rPr>
        <w:t xml:space="preserve"> </w:t>
      </w:r>
      <w:r>
        <w:rPr>
          <w:w w:val="110"/>
        </w:rPr>
        <w:t>population</w:t>
      </w:r>
      <w:r>
        <w:rPr>
          <w:spacing w:val="-10"/>
          <w:w w:val="110"/>
        </w:rPr>
        <w:t xml:space="preserve"> </w:t>
      </w:r>
      <w:r>
        <w:rPr>
          <w:w w:val="110"/>
        </w:rPr>
        <w:t>in</w:t>
      </w:r>
      <w:r>
        <w:rPr>
          <w:spacing w:val="-10"/>
          <w:w w:val="110"/>
        </w:rPr>
        <w:t xml:space="preserve"> </w:t>
      </w:r>
      <w:r>
        <w:rPr>
          <w:w w:val="110"/>
        </w:rPr>
        <w:t>this</w:t>
      </w:r>
      <w:r>
        <w:rPr>
          <w:spacing w:val="-10"/>
          <w:w w:val="110"/>
        </w:rPr>
        <w:t xml:space="preserve"> </w:t>
      </w:r>
      <w:r>
        <w:rPr>
          <w:w w:val="110"/>
        </w:rPr>
        <w:t>region</w:t>
      </w:r>
      <w:r>
        <w:rPr>
          <w:spacing w:val="-10"/>
          <w:w w:val="110"/>
        </w:rPr>
        <w:t xml:space="preserve"> </w:t>
      </w:r>
      <w:r>
        <w:rPr>
          <w:w w:val="110"/>
        </w:rPr>
        <w:t>is</w:t>
      </w:r>
      <w:r>
        <w:rPr>
          <w:spacing w:val="-10"/>
          <w:w w:val="110"/>
        </w:rPr>
        <w:t xml:space="preserve"> </w:t>
      </w:r>
      <w:r>
        <w:rPr>
          <w:w w:val="110"/>
        </w:rPr>
        <w:t>characterized</w:t>
      </w:r>
      <w:r>
        <w:rPr>
          <w:spacing w:val="-10"/>
          <w:w w:val="110"/>
        </w:rPr>
        <w:t xml:space="preserve"> </w:t>
      </w:r>
      <w:r>
        <w:rPr>
          <w:w w:val="110"/>
        </w:rPr>
        <w:t>by</w:t>
      </w:r>
      <w:r>
        <w:rPr>
          <w:spacing w:val="-10"/>
          <w:w w:val="110"/>
        </w:rPr>
        <w:t xml:space="preserve"> </w:t>
      </w:r>
      <w:r>
        <w:rPr>
          <w:w w:val="110"/>
        </w:rPr>
        <w:t>its</w:t>
      </w:r>
      <w:r>
        <w:rPr>
          <w:spacing w:val="-10"/>
          <w:w w:val="110"/>
        </w:rPr>
        <w:t xml:space="preserve"> </w:t>
      </w:r>
      <w:r>
        <w:rPr>
          <w:w w:val="110"/>
        </w:rPr>
        <w:t>ethnic</w:t>
      </w:r>
      <w:r>
        <w:rPr>
          <w:spacing w:val="-10"/>
          <w:w w:val="110"/>
        </w:rPr>
        <w:t xml:space="preserve"> </w:t>
      </w:r>
      <w:r>
        <w:rPr>
          <w:w w:val="110"/>
        </w:rPr>
        <w:t>diversity.</w:t>
      </w:r>
      <w:r>
        <w:rPr>
          <w:spacing w:val="-6"/>
          <w:w w:val="110"/>
        </w:rPr>
        <w:t xml:space="preserve"> </w:t>
      </w:r>
      <w:r>
        <w:rPr>
          <w:w w:val="110"/>
        </w:rPr>
        <w:t>Muslims</w:t>
      </w:r>
      <w:r>
        <w:rPr>
          <w:spacing w:val="10"/>
          <w:w w:val="110"/>
        </w:rPr>
        <w:t xml:space="preserve"> </w:t>
      </w:r>
      <w:r>
        <w:rPr>
          <w:w w:val="110"/>
        </w:rPr>
        <w:t>coexist</w:t>
      </w:r>
      <w:r>
        <w:rPr>
          <w:spacing w:val="10"/>
          <w:w w:val="110"/>
        </w:rPr>
        <w:t xml:space="preserve"> </w:t>
      </w:r>
      <w:r>
        <w:rPr>
          <w:w w:val="110"/>
        </w:rPr>
        <w:t>with</w:t>
      </w:r>
      <w:r>
        <w:rPr>
          <w:spacing w:val="10"/>
          <w:w w:val="110"/>
        </w:rPr>
        <w:t xml:space="preserve"> </w:t>
      </w:r>
      <w:r>
        <w:rPr>
          <w:w w:val="110"/>
        </w:rPr>
        <w:t>religious</w:t>
      </w:r>
      <w:r>
        <w:rPr>
          <w:spacing w:val="10"/>
          <w:w w:val="110"/>
        </w:rPr>
        <w:t xml:space="preserve"> </w:t>
      </w:r>
      <w:r>
        <w:rPr>
          <w:w w:val="110"/>
        </w:rPr>
        <w:t>minorities</w:t>
      </w:r>
      <w:r>
        <w:rPr>
          <w:spacing w:val="10"/>
          <w:w w:val="110"/>
        </w:rPr>
        <w:t xml:space="preserve"> </w:t>
      </w:r>
      <w:r>
        <w:rPr>
          <w:w w:val="110"/>
        </w:rPr>
        <w:t>such</w:t>
      </w:r>
      <w:r>
        <w:rPr>
          <w:spacing w:val="10"/>
          <w:w w:val="110"/>
        </w:rPr>
        <w:t xml:space="preserve"> </w:t>
      </w:r>
      <w:r>
        <w:rPr>
          <w:w w:val="110"/>
        </w:rPr>
        <w:t>as</w:t>
      </w:r>
      <w:r>
        <w:rPr>
          <w:spacing w:val="10"/>
          <w:w w:val="110"/>
        </w:rPr>
        <w:t xml:space="preserve"> </w:t>
      </w:r>
      <w:r>
        <w:rPr>
          <w:w w:val="110"/>
        </w:rPr>
        <w:t>the</w:t>
      </w:r>
      <w:r>
        <w:rPr>
          <w:spacing w:val="10"/>
          <w:w w:val="110"/>
        </w:rPr>
        <w:t xml:space="preserve"> </w:t>
      </w:r>
      <w:r>
        <w:rPr>
          <w:w w:val="110"/>
        </w:rPr>
        <w:t>Yazidis</w:t>
      </w:r>
      <w:r>
        <w:rPr>
          <w:spacing w:val="10"/>
          <w:w w:val="110"/>
        </w:rPr>
        <w:t xml:space="preserve"> </w:t>
      </w:r>
      <w:r>
        <w:rPr>
          <w:w w:val="110"/>
        </w:rPr>
        <w:t>and</w:t>
      </w:r>
      <w:r>
        <w:rPr>
          <w:spacing w:val="10"/>
          <w:w w:val="110"/>
        </w:rPr>
        <w:t xml:space="preserve"> </w:t>
      </w:r>
      <w:r>
        <w:rPr>
          <w:w w:val="110"/>
        </w:rPr>
        <w:t>some</w:t>
      </w:r>
      <w:r>
        <w:rPr>
          <w:spacing w:val="10"/>
          <w:w w:val="110"/>
        </w:rPr>
        <w:t xml:space="preserve"> </w:t>
      </w:r>
      <w:r>
        <w:rPr>
          <w:w w:val="110"/>
        </w:rPr>
        <w:t>Christians.</w:t>
      </w:r>
      <w:r>
        <w:rPr>
          <w:spacing w:val="54"/>
          <w:w w:val="110"/>
        </w:rPr>
        <w:t xml:space="preserve"> </w:t>
      </w:r>
      <w:r>
        <w:rPr>
          <w:w w:val="110"/>
        </w:rPr>
        <w:t>In</w:t>
      </w:r>
      <w:r>
        <w:rPr>
          <w:spacing w:val="2"/>
          <w:w w:val="110"/>
        </w:rPr>
        <w:t xml:space="preserve"> </w:t>
      </w:r>
      <w:r>
        <w:rPr>
          <w:w w:val="110"/>
        </w:rPr>
        <w:t>August</w:t>
      </w:r>
      <w:r>
        <w:rPr>
          <w:spacing w:val="-6"/>
          <w:w w:val="110"/>
        </w:rPr>
        <w:t xml:space="preserve"> </w:t>
      </w:r>
      <w:r>
        <w:rPr>
          <w:w w:val="110"/>
        </w:rPr>
        <w:t>2014,</w:t>
      </w:r>
      <w:r>
        <w:rPr>
          <w:spacing w:val="-5"/>
          <w:w w:val="110"/>
        </w:rPr>
        <w:t xml:space="preserve"> </w:t>
      </w:r>
      <w:r>
        <w:rPr>
          <w:w w:val="110"/>
        </w:rPr>
        <w:t>troops</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self-proclaimed</w:t>
      </w:r>
      <w:r>
        <w:rPr>
          <w:spacing w:val="-6"/>
          <w:w w:val="110"/>
        </w:rPr>
        <w:t xml:space="preserve"> </w:t>
      </w:r>
      <w:r>
        <w:rPr>
          <w:w w:val="110"/>
        </w:rPr>
        <w:t>Islamic</w:t>
      </w:r>
      <w:r>
        <w:rPr>
          <w:spacing w:val="-6"/>
          <w:w w:val="110"/>
        </w:rPr>
        <w:t xml:space="preserve"> </w:t>
      </w:r>
      <w:r>
        <w:rPr>
          <w:w w:val="110"/>
        </w:rPr>
        <w:t>State</w:t>
      </w:r>
      <w:r>
        <w:rPr>
          <w:spacing w:val="-6"/>
          <w:w w:val="110"/>
        </w:rPr>
        <w:t xml:space="preserve"> </w:t>
      </w:r>
      <w:r>
        <w:rPr>
          <w:w w:val="110"/>
        </w:rPr>
        <w:t>(ISIS)</w:t>
      </w:r>
      <w:r>
        <w:rPr>
          <w:spacing w:val="-6"/>
          <w:w w:val="110"/>
        </w:rPr>
        <w:t xml:space="preserve"> </w:t>
      </w:r>
      <w:r>
        <w:rPr>
          <w:w w:val="110"/>
        </w:rPr>
        <w:t>conquered</w:t>
      </w:r>
      <w:r>
        <w:rPr>
          <w:spacing w:val="-6"/>
          <w:w w:val="110"/>
        </w:rPr>
        <w:t xml:space="preserve"> </w:t>
      </w:r>
      <w:r>
        <w:rPr>
          <w:w w:val="110"/>
        </w:rPr>
        <w:t>areas</w:t>
      </w:r>
      <w:r>
        <w:rPr>
          <w:spacing w:val="-6"/>
          <w:w w:val="110"/>
        </w:rPr>
        <w:t xml:space="preserve"> </w:t>
      </w:r>
      <w:r>
        <w:rPr>
          <w:w w:val="110"/>
        </w:rPr>
        <w:t>of</w:t>
      </w:r>
      <w:r>
        <w:rPr>
          <w:spacing w:val="-6"/>
          <w:w w:val="110"/>
        </w:rPr>
        <w:t xml:space="preserve"> </w:t>
      </w:r>
      <w:r>
        <w:rPr>
          <w:w w:val="110"/>
        </w:rPr>
        <w:t>Northern</w:t>
      </w:r>
      <w:r>
        <w:rPr>
          <w:spacing w:val="2"/>
          <w:w w:val="110"/>
        </w:rPr>
        <w:t xml:space="preserve"> </w:t>
      </w:r>
      <w:r>
        <w:rPr>
          <w:w w:val="110"/>
        </w:rPr>
        <w:t>Iraq,</w:t>
      </w:r>
      <w:r>
        <w:rPr>
          <w:spacing w:val="-5"/>
          <w:w w:val="110"/>
        </w:rPr>
        <w:t xml:space="preserve"> </w:t>
      </w:r>
      <w:r>
        <w:rPr>
          <w:w w:val="110"/>
        </w:rPr>
        <w:t>using</w:t>
      </w:r>
      <w:r>
        <w:rPr>
          <w:spacing w:val="-5"/>
          <w:w w:val="110"/>
        </w:rPr>
        <w:t xml:space="preserve"> </w:t>
      </w:r>
      <w:r>
        <w:rPr>
          <w:w w:val="110"/>
        </w:rPr>
        <w:t>extreme</w:t>
      </w:r>
      <w:r>
        <w:rPr>
          <w:spacing w:val="-5"/>
          <w:w w:val="110"/>
        </w:rPr>
        <w:t xml:space="preserve"> </w:t>
      </w:r>
      <w:r>
        <w:rPr>
          <w:w w:val="110"/>
        </w:rPr>
        <w:t>brutality</w:t>
      </w:r>
      <w:r>
        <w:rPr>
          <w:spacing w:val="-5"/>
          <w:w w:val="110"/>
        </w:rPr>
        <w:t xml:space="preserve"> </w:t>
      </w:r>
      <w:r>
        <w:rPr>
          <w:w w:val="110"/>
        </w:rPr>
        <w:t>against</w:t>
      </w:r>
      <w:r>
        <w:rPr>
          <w:spacing w:val="-5"/>
          <w:w w:val="110"/>
        </w:rPr>
        <w:t xml:space="preserve"> </w:t>
      </w:r>
      <w:r>
        <w:rPr>
          <w:w w:val="110"/>
        </w:rPr>
        <w:t>religious</w:t>
      </w:r>
      <w:r>
        <w:rPr>
          <w:spacing w:val="-5"/>
          <w:w w:val="110"/>
        </w:rPr>
        <w:t xml:space="preserve"> </w:t>
      </w:r>
      <w:r>
        <w:rPr>
          <w:w w:val="110"/>
        </w:rPr>
        <w:t>minorities</w:t>
      </w:r>
      <w:r>
        <w:rPr>
          <w:spacing w:val="-5"/>
          <w:w w:val="110"/>
        </w:rPr>
        <w:t xml:space="preserve"> </w:t>
      </w:r>
      <w:r>
        <w:rPr>
          <w:w w:val="110"/>
        </w:rPr>
        <w:t>such</w:t>
      </w:r>
      <w:r>
        <w:rPr>
          <w:spacing w:val="-5"/>
          <w:w w:val="110"/>
        </w:rPr>
        <w:t xml:space="preserve"> </w:t>
      </w:r>
      <w:r>
        <w:rPr>
          <w:w w:val="110"/>
        </w:rPr>
        <w:t>as</w:t>
      </w:r>
      <w:r>
        <w:rPr>
          <w:spacing w:val="-5"/>
          <w:w w:val="110"/>
        </w:rPr>
        <w:t xml:space="preserve"> </w:t>
      </w:r>
      <w:r>
        <w:rPr>
          <w:w w:val="110"/>
        </w:rPr>
        <w:t>the</w:t>
      </w:r>
      <w:r>
        <w:rPr>
          <w:spacing w:val="-5"/>
          <w:w w:val="110"/>
        </w:rPr>
        <w:t xml:space="preserve"> </w:t>
      </w:r>
      <w:r>
        <w:rPr>
          <w:w w:val="110"/>
        </w:rPr>
        <w:t>Yazidis.</w:t>
      </w:r>
      <w:r>
        <w:rPr>
          <w:spacing w:val="7"/>
          <w:w w:val="110"/>
        </w:rPr>
        <w:t xml:space="preserve"> </w:t>
      </w:r>
      <w:r>
        <w:rPr>
          <w:w w:val="110"/>
        </w:rPr>
        <w:t>Around</w:t>
      </w:r>
      <w:r>
        <w:rPr>
          <w:spacing w:val="-5"/>
          <w:w w:val="110"/>
        </w:rPr>
        <w:t xml:space="preserve"> </w:t>
      </w:r>
      <w:r>
        <w:rPr>
          <w:w w:val="110"/>
        </w:rPr>
        <w:t>the</w:t>
      </w:r>
      <w:r>
        <w:rPr>
          <w:spacing w:val="3"/>
          <w:w w:val="110"/>
        </w:rPr>
        <w:t xml:space="preserve"> </w:t>
      </w:r>
      <w:r>
        <w:rPr>
          <w:w w:val="110"/>
        </w:rPr>
        <w:t>city</w:t>
      </w:r>
      <w:r>
        <w:rPr>
          <w:spacing w:val="-5"/>
          <w:w w:val="110"/>
        </w:rPr>
        <w:t xml:space="preserve"> </w:t>
      </w:r>
      <w:r>
        <w:rPr>
          <w:w w:val="110"/>
        </w:rPr>
        <w:t>of</w:t>
      </w:r>
      <w:r>
        <w:rPr>
          <w:spacing w:val="-5"/>
          <w:w w:val="110"/>
        </w:rPr>
        <w:t xml:space="preserve"> </w:t>
      </w:r>
      <w:r>
        <w:rPr>
          <w:w w:val="110"/>
        </w:rPr>
        <w:t>Dohuk,</w:t>
      </w:r>
      <w:r>
        <w:rPr>
          <w:spacing w:val="-5"/>
          <w:w w:val="110"/>
        </w:rPr>
        <w:t xml:space="preserve"> </w:t>
      </w:r>
      <w:r>
        <w:rPr>
          <w:w w:val="110"/>
        </w:rPr>
        <w:t>there</w:t>
      </w:r>
      <w:r>
        <w:rPr>
          <w:spacing w:val="-5"/>
          <w:w w:val="110"/>
        </w:rPr>
        <w:t xml:space="preserve"> </w:t>
      </w:r>
      <w:r>
        <w:rPr>
          <w:w w:val="110"/>
        </w:rPr>
        <w:t>are</w:t>
      </w:r>
      <w:r>
        <w:rPr>
          <w:spacing w:val="-5"/>
          <w:w w:val="110"/>
        </w:rPr>
        <w:t xml:space="preserve"> </w:t>
      </w:r>
      <w:r>
        <w:rPr>
          <w:w w:val="110"/>
        </w:rPr>
        <w:t>currently</w:t>
      </w:r>
      <w:r>
        <w:rPr>
          <w:spacing w:val="-5"/>
          <w:w w:val="110"/>
        </w:rPr>
        <w:t xml:space="preserve"> </w:t>
      </w:r>
      <w:r>
        <w:rPr>
          <w:w w:val="110"/>
        </w:rPr>
        <w:t>20</w:t>
      </w:r>
      <w:r>
        <w:rPr>
          <w:spacing w:val="-5"/>
          <w:w w:val="110"/>
        </w:rPr>
        <w:t xml:space="preserve"> </w:t>
      </w:r>
      <w:r>
        <w:rPr>
          <w:w w:val="110"/>
        </w:rPr>
        <w:t>refugee</w:t>
      </w:r>
      <w:r>
        <w:rPr>
          <w:spacing w:val="-5"/>
          <w:w w:val="110"/>
        </w:rPr>
        <w:t xml:space="preserve"> </w:t>
      </w:r>
      <w:r>
        <w:rPr>
          <w:w w:val="110"/>
        </w:rPr>
        <w:t>camps</w:t>
      </w:r>
      <w:r>
        <w:rPr>
          <w:spacing w:val="-5"/>
          <w:w w:val="110"/>
        </w:rPr>
        <w:t xml:space="preserve"> </w:t>
      </w:r>
      <w:r>
        <w:rPr>
          <w:w w:val="110"/>
        </w:rPr>
        <w:t>for</w:t>
      </w:r>
      <w:r>
        <w:rPr>
          <w:spacing w:val="-5"/>
          <w:w w:val="110"/>
        </w:rPr>
        <w:t xml:space="preserve"> </w:t>
      </w:r>
      <w:r>
        <w:rPr>
          <w:w w:val="110"/>
        </w:rPr>
        <w:t>about</w:t>
      </w:r>
      <w:r>
        <w:rPr>
          <w:spacing w:val="-5"/>
          <w:w w:val="110"/>
        </w:rPr>
        <w:t xml:space="preserve"> </w:t>
      </w:r>
      <w:r>
        <w:rPr>
          <w:w w:val="110"/>
        </w:rPr>
        <w:t>600,000</w:t>
      </w:r>
      <w:r>
        <w:rPr>
          <w:spacing w:val="-5"/>
          <w:w w:val="110"/>
        </w:rPr>
        <w:t xml:space="preserve"> </w:t>
      </w:r>
      <w:r>
        <w:rPr>
          <w:w w:val="110"/>
        </w:rPr>
        <w:t>refugees</w:t>
      </w:r>
      <w:r>
        <w:rPr>
          <w:spacing w:val="-5"/>
          <w:w w:val="110"/>
        </w:rPr>
        <w:t xml:space="preserve"> </w:t>
      </w:r>
      <w:r>
        <w:rPr>
          <w:w w:val="110"/>
        </w:rPr>
        <w:t>including</w:t>
      </w:r>
      <w:r>
        <w:rPr>
          <w:spacing w:val="3"/>
          <w:w w:val="110"/>
        </w:rPr>
        <w:t xml:space="preserve"> </w:t>
      </w:r>
      <w:r>
        <w:rPr>
          <w:w w:val="110"/>
        </w:rPr>
        <w:t>450,000</w:t>
      </w:r>
      <w:r>
        <w:rPr>
          <w:spacing w:val="-8"/>
          <w:w w:val="110"/>
        </w:rPr>
        <w:t xml:space="preserve"> </w:t>
      </w:r>
      <w:r>
        <w:rPr>
          <w:w w:val="110"/>
        </w:rPr>
        <w:t>Yezidi</w:t>
      </w:r>
      <w:r>
        <w:rPr>
          <w:spacing w:val="-8"/>
          <w:w w:val="110"/>
        </w:rPr>
        <w:t xml:space="preserve"> </w:t>
      </w:r>
      <w:r>
        <w:rPr>
          <w:w w:val="110"/>
        </w:rPr>
        <w:t>and</w:t>
      </w:r>
      <w:r>
        <w:rPr>
          <w:spacing w:val="-8"/>
          <w:w w:val="110"/>
        </w:rPr>
        <w:t xml:space="preserve"> </w:t>
      </w:r>
      <w:r>
        <w:rPr>
          <w:w w:val="110"/>
        </w:rPr>
        <w:t>50,000</w:t>
      </w:r>
      <w:r>
        <w:rPr>
          <w:spacing w:val="-8"/>
          <w:w w:val="110"/>
        </w:rPr>
        <w:t xml:space="preserve"> </w:t>
      </w:r>
      <w:r>
        <w:rPr>
          <w:w w:val="110"/>
        </w:rPr>
        <w:t>Christians.</w:t>
      </w:r>
      <w:r>
        <w:rPr>
          <w:spacing w:val="6"/>
          <w:w w:val="110"/>
        </w:rPr>
        <w:t xml:space="preserve"> </w:t>
      </w:r>
      <w:r>
        <w:rPr>
          <w:w w:val="110"/>
        </w:rPr>
        <w:t>Due</w:t>
      </w:r>
      <w:r>
        <w:rPr>
          <w:spacing w:val="-8"/>
          <w:w w:val="110"/>
        </w:rPr>
        <w:t xml:space="preserve"> </w:t>
      </w:r>
      <w:r>
        <w:rPr>
          <w:w w:val="110"/>
        </w:rPr>
        <w:t>to</w:t>
      </w:r>
      <w:r>
        <w:rPr>
          <w:spacing w:val="-8"/>
          <w:w w:val="110"/>
        </w:rPr>
        <w:t xml:space="preserve"> </w:t>
      </w:r>
      <w:r>
        <w:rPr>
          <w:w w:val="110"/>
        </w:rPr>
        <w:t>the</w:t>
      </w:r>
      <w:r>
        <w:rPr>
          <w:spacing w:val="-8"/>
          <w:w w:val="110"/>
        </w:rPr>
        <w:t xml:space="preserve"> </w:t>
      </w:r>
      <w:r>
        <w:rPr>
          <w:w w:val="110"/>
        </w:rPr>
        <w:t>ongoing</w:t>
      </w:r>
      <w:r>
        <w:rPr>
          <w:spacing w:val="-8"/>
          <w:w w:val="110"/>
        </w:rPr>
        <w:t xml:space="preserve"> </w:t>
      </w:r>
      <w:r>
        <w:rPr>
          <w:w w:val="110"/>
        </w:rPr>
        <w:t>war</w:t>
      </w:r>
      <w:r>
        <w:rPr>
          <w:spacing w:val="-8"/>
          <w:w w:val="110"/>
        </w:rPr>
        <w:t xml:space="preserve"> </w:t>
      </w:r>
      <w:r>
        <w:rPr>
          <w:w w:val="110"/>
        </w:rPr>
        <w:t>in</w:t>
      </w:r>
      <w:r>
        <w:rPr>
          <w:spacing w:val="-8"/>
          <w:w w:val="110"/>
        </w:rPr>
        <w:t xml:space="preserve"> </w:t>
      </w:r>
      <w:r>
        <w:rPr>
          <w:w w:val="110"/>
        </w:rPr>
        <w:t>the</w:t>
      </w:r>
      <w:r>
        <w:rPr>
          <w:spacing w:val="-8"/>
          <w:w w:val="110"/>
        </w:rPr>
        <w:t xml:space="preserve"> </w:t>
      </w:r>
      <w:r>
        <w:rPr>
          <w:w w:val="110"/>
        </w:rPr>
        <w:t>neighboring</w:t>
      </w:r>
      <w:r>
        <w:rPr>
          <w:spacing w:val="-8"/>
          <w:w w:val="110"/>
        </w:rPr>
        <w:t xml:space="preserve"> </w:t>
      </w:r>
      <w:r>
        <w:rPr>
          <w:w w:val="110"/>
        </w:rPr>
        <w:t>country</w:t>
      </w:r>
      <w:r>
        <w:rPr>
          <w:spacing w:val="-8"/>
          <w:w w:val="110"/>
        </w:rPr>
        <w:t xml:space="preserve"> </w:t>
      </w:r>
      <w:r>
        <w:rPr>
          <w:w w:val="110"/>
        </w:rPr>
        <w:t>of</w:t>
      </w:r>
      <w:r>
        <w:rPr>
          <w:spacing w:val="-2"/>
          <w:w w:val="110"/>
        </w:rPr>
        <w:t xml:space="preserve"> </w:t>
      </w:r>
      <w:r>
        <w:rPr>
          <w:w w:val="110"/>
        </w:rPr>
        <w:t>Syria,</w:t>
      </w:r>
      <w:r>
        <w:rPr>
          <w:spacing w:val="-4"/>
          <w:w w:val="110"/>
        </w:rPr>
        <w:t xml:space="preserve"> </w:t>
      </w:r>
      <w:r>
        <w:rPr>
          <w:w w:val="110"/>
        </w:rPr>
        <w:t>new</w:t>
      </w:r>
      <w:r>
        <w:rPr>
          <w:spacing w:val="-4"/>
          <w:w w:val="110"/>
        </w:rPr>
        <w:t xml:space="preserve"> </w:t>
      </w:r>
      <w:r>
        <w:rPr>
          <w:w w:val="110"/>
        </w:rPr>
        <w:t>people</w:t>
      </w:r>
      <w:r>
        <w:rPr>
          <w:spacing w:val="-5"/>
          <w:w w:val="110"/>
        </w:rPr>
        <w:t xml:space="preserve"> </w:t>
      </w:r>
      <w:r>
        <w:rPr>
          <w:w w:val="110"/>
        </w:rPr>
        <w:t>are</w:t>
      </w:r>
      <w:r>
        <w:rPr>
          <w:spacing w:val="-4"/>
          <w:w w:val="110"/>
        </w:rPr>
        <w:t xml:space="preserve"> </w:t>
      </w:r>
      <w:r>
        <w:rPr>
          <w:w w:val="110"/>
        </w:rPr>
        <w:t>still</w:t>
      </w:r>
      <w:r>
        <w:rPr>
          <w:spacing w:val="-5"/>
          <w:w w:val="110"/>
        </w:rPr>
        <w:t xml:space="preserve"> </w:t>
      </w:r>
      <w:r>
        <w:rPr>
          <w:w w:val="110"/>
        </w:rPr>
        <w:t>arriving</w:t>
      </w:r>
      <w:r>
        <w:rPr>
          <w:spacing w:val="-4"/>
          <w:w w:val="110"/>
        </w:rPr>
        <w:t xml:space="preserve"> </w:t>
      </w:r>
      <w:r>
        <w:rPr>
          <w:w w:val="110"/>
        </w:rPr>
        <w:t>(</w:t>
      </w:r>
      <w:hyperlink r:id="rId56" w:history="1">
        <w:r>
          <w:rPr>
            <w:color w:val="0774B7"/>
            <w:w w:val="110"/>
          </w:rPr>
          <w:t>https://www.igfm.de/so-hilft-die-igfm-fluechtlingen-</w:t>
        </w:r>
      </w:hyperlink>
      <w:r>
        <w:rPr>
          <w:color w:val="0774B7"/>
          <w:w w:val="110"/>
        </w:rPr>
        <w:t xml:space="preserve"> </w:t>
      </w:r>
      <w:hyperlink r:id="rId57" w:history="1">
        <w:r>
          <w:rPr>
            <w:color w:val="0774B7"/>
            <w:w w:val="110"/>
          </w:rPr>
          <w:t>im-nordirak/</w:t>
        </w:r>
      </w:hyperlink>
      <w:r>
        <w:rPr>
          <w:color w:val="000000"/>
          <w:w w:val="110"/>
        </w:rPr>
        <w:t>,</w:t>
      </w:r>
      <w:r>
        <w:rPr>
          <w:color w:val="000000"/>
          <w:spacing w:val="9"/>
          <w:w w:val="110"/>
        </w:rPr>
        <w:t xml:space="preserve"> </w:t>
      </w:r>
      <w:r>
        <w:rPr>
          <w:color w:val="000000"/>
          <w:w w:val="110"/>
        </w:rPr>
        <w:t>retrieved</w:t>
      </w:r>
      <w:r>
        <w:rPr>
          <w:color w:val="000000"/>
          <w:spacing w:val="6"/>
          <w:w w:val="110"/>
        </w:rPr>
        <w:t xml:space="preserve"> </w:t>
      </w:r>
      <w:r>
        <w:rPr>
          <w:color w:val="000000"/>
          <w:w w:val="110"/>
        </w:rPr>
        <w:t>29</w:t>
      </w:r>
      <w:r>
        <w:rPr>
          <w:color w:val="000000"/>
          <w:spacing w:val="6"/>
          <w:w w:val="110"/>
        </w:rPr>
        <w:t xml:space="preserve"> </w:t>
      </w:r>
      <w:r>
        <w:rPr>
          <w:color w:val="000000"/>
          <w:w w:val="110"/>
        </w:rPr>
        <w:t>October</w:t>
      </w:r>
      <w:r>
        <w:rPr>
          <w:color w:val="000000"/>
          <w:spacing w:val="6"/>
          <w:w w:val="110"/>
        </w:rPr>
        <w:t xml:space="preserve"> </w:t>
      </w:r>
      <w:r>
        <w:rPr>
          <w:color w:val="000000"/>
          <w:w w:val="110"/>
        </w:rPr>
        <w:t>2020).</w:t>
      </w:r>
      <w:r>
        <w:rPr>
          <w:color w:val="000000"/>
          <w:spacing w:val="40"/>
          <w:w w:val="110"/>
        </w:rPr>
        <w:t xml:space="preserve"> </w:t>
      </w:r>
      <w:r>
        <w:rPr>
          <w:color w:val="000000"/>
          <w:w w:val="110"/>
        </w:rPr>
        <w:t>Although</w:t>
      </w:r>
      <w:r>
        <w:rPr>
          <w:color w:val="000000"/>
          <w:spacing w:val="6"/>
          <w:w w:val="110"/>
        </w:rPr>
        <w:t xml:space="preserve"> </w:t>
      </w:r>
      <w:r>
        <w:rPr>
          <w:color w:val="000000"/>
          <w:w w:val="110"/>
        </w:rPr>
        <w:t>our</w:t>
      </w:r>
      <w:r>
        <w:rPr>
          <w:color w:val="000000"/>
          <w:spacing w:val="6"/>
          <w:w w:val="110"/>
        </w:rPr>
        <w:t xml:space="preserve"> </w:t>
      </w:r>
      <w:r>
        <w:rPr>
          <w:color w:val="000000"/>
          <w:w w:val="110"/>
        </w:rPr>
        <w:t>sample</w:t>
      </w:r>
      <w:r>
        <w:rPr>
          <w:color w:val="000000"/>
          <w:spacing w:val="6"/>
          <w:w w:val="110"/>
        </w:rPr>
        <w:t xml:space="preserve"> </w:t>
      </w:r>
      <w:r>
        <w:rPr>
          <w:color w:val="000000"/>
          <w:w w:val="110"/>
        </w:rPr>
        <w:t>are</w:t>
      </w:r>
      <w:r>
        <w:rPr>
          <w:color w:val="000000"/>
          <w:spacing w:val="6"/>
          <w:w w:val="110"/>
        </w:rPr>
        <w:t xml:space="preserve"> </w:t>
      </w:r>
      <w:r>
        <w:rPr>
          <w:color w:val="000000"/>
          <w:w w:val="110"/>
        </w:rPr>
        <w:t>all</w:t>
      </w:r>
      <w:r>
        <w:rPr>
          <w:color w:val="000000"/>
          <w:spacing w:val="6"/>
          <w:w w:val="110"/>
        </w:rPr>
        <w:t xml:space="preserve"> </w:t>
      </w:r>
      <w:r>
        <w:rPr>
          <w:color w:val="000000"/>
          <w:w w:val="110"/>
        </w:rPr>
        <w:t>students</w:t>
      </w:r>
      <w:r>
        <w:rPr>
          <w:color w:val="000000"/>
          <w:spacing w:val="6"/>
          <w:w w:val="110"/>
        </w:rPr>
        <w:t xml:space="preserve"> </w:t>
      </w:r>
      <w:r>
        <w:rPr>
          <w:color w:val="000000"/>
          <w:w w:val="110"/>
        </w:rPr>
        <w:t>at</w:t>
      </w:r>
      <w:r>
        <w:rPr>
          <w:color w:val="000000"/>
          <w:spacing w:val="6"/>
          <w:w w:val="110"/>
        </w:rPr>
        <w:t xml:space="preserve"> </w:t>
      </w:r>
      <w:r>
        <w:rPr>
          <w:color w:val="000000"/>
          <w:w w:val="110"/>
        </w:rPr>
        <w:t>the</w:t>
      </w:r>
      <w:r>
        <w:rPr>
          <w:color w:val="000000"/>
          <w:spacing w:val="4"/>
          <w:w w:val="110"/>
        </w:rPr>
        <w:t xml:space="preserve"> </w:t>
      </w:r>
      <w:r>
        <w:rPr>
          <w:color w:val="000000"/>
          <w:w w:val="110"/>
        </w:rPr>
        <w:t>university,</w:t>
      </w:r>
      <w:r>
        <w:rPr>
          <w:color w:val="000000"/>
          <w:spacing w:val="-5"/>
          <w:w w:val="110"/>
        </w:rPr>
        <w:t xml:space="preserve"> </w:t>
      </w:r>
      <w:r>
        <w:rPr>
          <w:color w:val="000000"/>
          <w:w w:val="110"/>
        </w:rPr>
        <w:t>they</w:t>
      </w:r>
      <w:r>
        <w:rPr>
          <w:color w:val="000000"/>
          <w:spacing w:val="-5"/>
          <w:w w:val="110"/>
        </w:rPr>
        <w:t xml:space="preserve"> </w:t>
      </w:r>
      <w:r>
        <w:rPr>
          <w:color w:val="000000"/>
          <w:w w:val="110"/>
        </w:rPr>
        <w:t>were</w:t>
      </w:r>
      <w:r>
        <w:rPr>
          <w:color w:val="000000"/>
          <w:spacing w:val="-5"/>
          <w:w w:val="110"/>
        </w:rPr>
        <w:t xml:space="preserve"> </w:t>
      </w:r>
      <w:r>
        <w:rPr>
          <w:color w:val="000000"/>
          <w:w w:val="110"/>
        </w:rPr>
        <w:t>born</w:t>
      </w:r>
      <w:r>
        <w:rPr>
          <w:color w:val="000000"/>
          <w:spacing w:val="-5"/>
          <w:w w:val="110"/>
        </w:rPr>
        <w:t xml:space="preserve"> </w:t>
      </w:r>
      <w:r>
        <w:rPr>
          <w:color w:val="000000"/>
          <w:w w:val="110"/>
        </w:rPr>
        <w:t>and</w:t>
      </w:r>
      <w:r>
        <w:rPr>
          <w:color w:val="000000"/>
          <w:spacing w:val="-5"/>
          <w:w w:val="110"/>
        </w:rPr>
        <w:t xml:space="preserve"> </w:t>
      </w:r>
      <w:r>
        <w:rPr>
          <w:color w:val="000000"/>
          <w:w w:val="110"/>
        </w:rPr>
        <w:t>raised</w:t>
      </w:r>
      <w:r>
        <w:rPr>
          <w:color w:val="000000"/>
          <w:spacing w:val="-5"/>
          <w:w w:val="110"/>
        </w:rPr>
        <w:t xml:space="preserve"> </w:t>
      </w:r>
      <w:r>
        <w:rPr>
          <w:color w:val="000000"/>
          <w:w w:val="110"/>
        </w:rPr>
        <w:t>in</w:t>
      </w:r>
      <w:r>
        <w:rPr>
          <w:color w:val="000000"/>
          <w:spacing w:val="-5"/>
          <w:w w:val="110"/>
        </w:rPr>
        <w:t xml:space="preserve"> </w:t>
      </w:r>
      <w:r>
        <w:rPr>
          <w:color w:val="000000"/>
          <w:w w:val="110"/>
        </w:rPr>
        <w:t>the</w:t>
      </w:r>
      <w:r>
        <w:rPr>
          <w:color w:val="000000"/>
          <w:spacing w:val="-5"/>
          <w:w w:val="110"/>
        </w:rPr>
        <w:t xml:space="preserve"> </w:t>
      </w:r>
      <w:r>
        <w:rPr>
          <w:color w:val="000000"/>
          <w:w w:val="110"/>
        </w:rPr>
        <w:t>conflicted</w:t>
      </w:r>
      <w:r>
        <w:rPr>
          <w:color w:val="000000"/>
          <w:spacing w:val="-5"/>
          <w:w w:val="110"/>
        </w:rPr>
        <w:t xml:space="preserve"> </w:t>
      </w:r>
      <w:r>
        <w:rPr>
          <w:color w:val="000000"/>
          <w:w w:val="110"/>
        </w:rPr>
        <w:t>area</w:t>
      </w:r>
      <w:r>
        <w:rPr>
          <w:color w:val="000000"/>
          <w:spacing w:val="-5"/>
          <w:w w:val="110"/>
        </w:rPr>
        <w:t xml:space="preserve"> </w:t>
      </w:r>
      <w:r>
        <w:rPr>
          <w:color w:val="000000"/>
          <w:w w:val="110"/>
        </w:rPr>
        <w:t>of</w:t>
      </w:r>
      <w:r>
        <w:rPr>
          <w:color w:val="000000"/>
          <w:spacing w:val="-5"/>
          <w:w w:val="110"/>
        </w:rPr>
        <w:t xml:space="preserve"> </w:t>
      </w:r>
      <w:r>
        <w:rPr>
          <w:color w:val="000000"/>
          <w:w w:val="110"/>
        </w:rPr>
        <w:t>Northern</w:t>
      </w:r>
      <w:r>
        <w:rPr>
          <w:color w:val="000000"/>
          <w:spacing w:val="-5"/>
          <w:w w:val="110"/>
        </w:rPr>
        <w:t xml:space="preserve"> </w:t>
      </w:r>
      <w:r>
        <w:rPr>
          <w:color w:val="000000"/>
          <w:w w:val="110"/>
        </w:rPr>
        <w:t>Iraq,</w:t>
      </w:r>
      <w:r>
        <w:rPr>
          <w:color w:val="000000"/>
          <w:spacing w:val="-5"/>
          <w:w w:val="110"/>
        </w:rPr>
        <w:t xml:space="preserve"> </w:t>
      </w:r>
      <w:r>
        <w:rPr>
          <w:color w:val="000000"/>
          <w:w w:val="110"/>
        </w:rPr>
        <w:t>lived</w:t>
      </w:r>
      <w:r>
        <w:rPr>
          <w:color w:val="000000"/>
          <w:spacing w:val="-5"/>
          <w:w w:val="110"/>
        </w:rPr>
        <w:t xml:space="preserve"> </w:t>
      </w:r>
      <w:r>
        <w:rPr>
          <w:color w:val="000000"/>
          <w:w w:val="110"/>
        </w:rPr>
        <w:t>through</w:t>
      </w:r>
      <w:r>
        <w:rPr>
          <w:color w:val="000000"/>
          <w:spacing w:val="2"/>
          <w:w w:val="110"/>
        </w:rPr>
        <w:t xml:space="preserve"> </w:t>
      </w:r>
      <w:r>
        <w:rPr>
          <w:color w:val="000000"/>
          <w:w w:val="110"/>
        </w:rPr>
        <w:t>the</w:t>
      </w:r>
      <w:r>
        <w:rPr>
          <w:color w:val="000000"/>
          <w:spacing w:val="-5"/>
          <w:w w:val="110"/>
        </w:rPr>
        <w:t xml:space="preserve"> </w:t>
      </w:r>
      <w:r>
        <w:rPr>
          <w:color w:val="000000"/>
          <w:w w:val="110"/>
        </w:rPr>
        <w:t>Iraq</w:t>
      </w:r>
      <w:r>
        <w:rPr>
          <w:color w:val="000000"/>
          <w:spacing w:val="-5"/>
          <w:w w:val="110"/>
        </w:rPr>
        <w:t xml:space="preserve"> </w:t>
      </w:r>
      <w:r>
        <w:rPr>
          <w:color w:val="000000"/>
          <w:w w:val="110"/>
        </w:rPr>
        <w:t>war</w:t>
      </w:r>
      <w:r>
        <w:rPr>
          <w:color w:val="000000"/>
          <w:spacing w:val="-5"/>
          <w:w w:val="110"/>
        </w:rPr>
        <w:t xml:space="preserve"> </w:t>
      </w:r>
      <w:r>
        <w:rPr>
          <w:color w:val="000000"/>
          <w:w w:val="110"/>
        </w:rPr>
        <w:t>and</w:t>
      </w:r>
      <w:r>
        <w:rPr>
          <w:color w:val="000000"/>
          <w:spacing w:val="-5"/>
          <w:w w:val="110"/>
        </w:rPr>
        <w:t xml:space="preserve"> </w:t>
      </w:r>
      <w:r>
        <w:rPr>
          <w:color w:val="000000"/>
          <w:w w:val="110"/>
        </w:rPr>
        <w:t>part</w:t>
      </w:r>
      <w:r>
        <w:rPr>
          <w:color w:val="000000"/>
          <w:spacing w:val="-5"/>
          <w:w w:val="110"/>
        </w:rPr>
        <w:t xml:space="preserve"> </w:t>
      </w:r>
      <w:r>
        <w:rPr>
          <w:color w:val="000000"/>
          <w:w w:val="110"/>
        </w:rPr>
        <w:t>of</w:t>
      </w:r>
      <w:r>
        <w:rPr>
          <w:color w:val="000000"/>
          <w:spacing w:val="-5"/>
          <w:w w:val="110"/>
        </w:rPr>
        <w:t xml:space="preserve"> </w:t>
      </w:r>
      <w:r>
        <w:rPr>
          <w:color w:val="000000"/>
          <w:w w:val="110"/>
        </w:rPr>
        <w:t>them</w:t>
      </w:r>
      <w:r>
        <w:rPr>
          <w:color w:val="000000"/>
          <w:spacing w:val="-5"/>
          <w:w w:val="110"/>
        </w:rPr>
        <w:t xml:space="preserve"> </w:t>
      </w:r>
      <w:r>
        <w:rPr>
          <w:color w:val="000000"/>
          <w:w w:val="110"/>
        </w:rPr>
        <w:t>are</w:t>
      </w:r>
      <w:r>
        <w:rPr>
          <w:color w:val="000000"/>
          <w:spacing w:val="-5"/>
          <w:w w:val="110"/>
        </w:rPr>
        <w:t xml:space="preserve"> </w:t>
      </w:r>
      <w:r>
        <w:rPr>
          <w:color w:val="000000"/>
          <w:w w:val="110"/>
        </w:rPr>
        <w:t>members</w:t>
      </w:r>
      <w:r>
        <w:rPr>
          <w:color w:val="000000"/>
          <w:spacing w:val="-5"/>
          <w:w w:val="110"/>
        </w:rPr>
        <w:t xml:space="preserve"> </w:t>
      </w:r>
      <w:r>
        <w:rPr>
          <w:color w:val="000000"/>
          <w:w w:val="110"/>
        </w:rPr>
        <w:t>of</w:t>
      </w:r>
      <w:r>
        <w:rPr>
          <w:color w:val="000000"/>
          <w:spacing w:val="-5"/>
          <w:w w:val="110"/>
        </w:rPr>
        <w:t xml:space="preserve"> </w:t>
      </w:r>
      <w:r>
        <w:rPr>
          <w:color w:val="000000"/>
          <w:w w:val="110"/>
        </w:rPr>
        <w:t>the</w:t>
      </w:r>
      <w:r>
        <w:rPr>
          <w:color w:val="000000"/>
          <w:spacing w:val="-5"/>
          <w:w w:val="110"/>
        </w:rPr>
        <w:t xml:space="preserve"> </w:t>
      </w:r>
      <w:r>
        <w:rPr>
          <w:color w:val="000000"/>
          <w:w w:val="110"/>
        </w:rPr>
        <w:t>Yazidi</w:t>
      </w:r>
      <w:r>
        <w:rPr>
          <w:color w:val="000000"/>
          <w:spacing w:val="-5"/>
          <w:w w:val="110"/>
        </w:rPr>
        <w:t xml:space="preserve"> </w:t>
      </w:r>
      <w:r>
        <w:rPr>
          <w:color w:val="000000"/>
          <w:w w:val="110"/>
        </w:rPr>
        <w:t>or</w:t>
      </w:r>
      <w:r>
        <w:rPr>
          <w:color w:val="000000"/>
          <w:spacing w:val="-5"/>
          <w:w w:val="110"/>
        </w:rPr>
        <w:t xml:space="preserve"> </w:t>
      </w:r>
      <w:r>
        <w:rPr>
          <w:color w:val="000000"/>
          <w:w w:val="110"/>
        </w:rPr>
        <w:t>Christian</w:t>
      </w:r>
      <w:r>
        <w:rPr>
          <w:color w:val="000000"/>
          <w:spacing w:val="-5"/>
          <w:w w:val="110"/>
        </w:rPr>
        <w:t xml:space="preserve"> </w:t>
      </w:r>
      <w:r>
        <w:rPr>
          <w:color w:val="000000"/>
          <w:w w:val="110"/>
        </w:rPr>
        <w:t>minority.</w:t>
      </w:r>
      <w:r>
        <w:rPr>
          <w:color w:val="000000"/>
          <w:spacing w:val="7"/>
          <w:w w:val="110"/>
        </w:rPr>
        <w:t xml:space="preserve"> </w:t>
      </w:r>
      <w:r>
        <w:rPr>
          <w:color w:val="000000"/>
          <w:w w:val="110"/>
        </w:rPr>
        <w:t>They</w:t>
      </w:r>
      <w:r>
        <w:rPr>
          <w:color w:val="000000"/>
          <w:spacing w:val="-5"/>
          <w:w w:val="110"/>
        </w:rPr>
        <w:t xml:space="preserve"> </w:t>
      </w:r>
      <w:r>
        <w:rPr>
          <w:color w:val="000000"/>
          <w:w w:val="110"/>
        </w:rPr>
        <w:t>are survivors</w:t>
      </w:r>
      <w:r>
        <w:rPr>
          <w:color w:val="000000"/>
          <w:spacing w:val="-5"/>
          <w:w w:val="110"/>
        </w:rPr>
        <w:t xml:space="preserve"> </w:t>
      </w:r>
      <w:r>
        <w:rPr>
          <w:color w:val="000000"/>
          <w:w w:val="110"/>
        </w:rPr>
        <w:t>of</w:t>
      </w:r>
      <w:r>
        <w:rPr>
          <w:color w:val="000000"/>
          <w:spacing w:val="-5"/>
          <w:w w:val="110"/>
        </w:rPr>
        <w:t xml:space="preserve"> </w:t>
      </w:r>
      <w:r>
        <w:rPr>
          <w:color w:val="000000"/>
          <w:w w:val="110"/>
        </w:rPr>
        <w:t>an</w:t>
      </w:r>
      <w:r>
        <w:rPr>
          <w:color w:val="000000"/>
          <w:spacing w:val="-5"/>
          <w:w w:val="110"/>
        </w:rPr>
        <w:t xml:space="preserve"> </w:t>
      </w:r>
      <w:r>
        <w:rPr>
          <w:color w:val="000000"/>
          <w:w w:val="110"/>
        </w:rPr>
        <w:t>ongoing</w:t>
      </w:r>
      <w:r>
        <w:rPr>
          <w:color w:val="000000"/>
          <w:spacing w:val="-5"/>
          <w:w w:val="110"/>
        </w:rPr>
        <w:t xml:space="preserve"> </w:t>
      </w:r>
      <w:r>
        <w:rPr>
          <w:color w:val="000000"/>
          <w:w w:val="110"/>
        </w:rPr>
        <w:t>crisis,</w:t>
      </w:r>
      <w:r>
        <w:rPr>
          <w:color w:val="000000"/>
          <w:spacing w:val="-5"/>
          <w:w w:val="110"/>
        </w:rPr>
        <w:t xml:space="preserve"> </w:t>
      </w:r>
      <w:r>
        <w:rPr>
          <w:color w:val="000000"/>
          <w:w w:val="110"/>
        </w:rPr>
        <w:t>although</w:t>
      </w:r>
      <w:r>
        <w:rPr>
          <w:color w:val="000000"/>
          <w:spacing w:val="-5"/>
          <w:w w:val="110"/>
        </w:rPr>
        <w:t xml:space="preserve"> </w:t>
      </w:r>
      <w:r>
        <w:rPr>
          <w:color w:val="000000"/>
          <w:w w:val="110"/>
        </w:rPr>
        <w:t>they</w:t>
      </w:r>
      <w:r>
        <w:rPr>
          <w:color w:val="000000"/>
          <w:spacing w:val="-5"/>
          <w:w w:val="110"/>
        </w:rPr>
        <w:t xml:space="preserve"> </w:t>
      </w:r>
      <w:r>
        <w:rPr>
          <w:color w:val="000000"/>
          <w:w w:val="110"/>
        </w:rPr>
        <w:t>are</w:t>
      </w:r>
      <w:r>
        <w:rPr>
          <w:color w:val="000000"/>
          <w:spacing w:val="-5"/>
          <w:w w:val="110"/>
        </w:rPr>
        <w:t xml:space="preserve"> </w:t>
      </w:r>
      <w:r>
        <w:rPr>
          <w:color w:val="000000"/>
          <w:w w:val="110"/>
        </w:rPr>
        <w:t>not</w:t>
      </w:r>
      <w:r>
        <w:rPr>
          <w:color w:val="000000"/>
          <w:spacing w:val="-5"/>
          <w:w w:val="110"/>
        </w:rPr>
        <w:t xml:space="preserve"> </w:t>
      </w:r>
      <w:r>
        <w:rPr>
          <w:color w:val="000000"/>
          <w:w w:val="110"/>
        </w:rPr>
        <w:t>diagnosed</w:t>
      </w:r>
      <w:r>
        <w:rPr>
          <w:color w:val="000000"/>
          <w:spacing w:val="-5"/>
          <w:w w:val="110"/>
        </w:rPr>
        <w:t xml:space="preserve"> </w:t>
      </w:r>
      <w:r>
        <w:rPr>
          <w:color w:val="000000"/>
          <w:w w:val="110"/>
        </w:rPr>
        <w:t>with</w:t>
      </w:r>
      <w:r>
        <w:rPr>
          <w:color w:val="000000"/>
          <w:spacing w:val="-5"/>
          <w:w w:val="110"/>
        </w:rPr>
        <w:t xml:space="preserve"> </w:t>
      </w:r>
      <w:r>
        <w:rPr>
          <w:color w:val="000000"/>
          <w:w w:val="110"/>
        </w:rPr>
        <w:t>PTSD.</w:t>
      </w:r>
    </w:p>
    <w:p w14:paraId="5E56337E" w14:textId="77777777" w:rsidR="00EC38B8" w:rsidRDefault="00EC38B8" w:rsidP="00EC38B8">
      <w:pPr>
        <w:pStyle w:val="BodyText"/>
        <w:kinsoku w:val="0"/>
        <w:overflowPunct w:val="0"/>
        <w:spacing w:before="6" w:line="261" w:lineRule="auto"/>
        <w:ind w:left="2739" w:right="137" w:firstLine="431"/>
        <w:jc w:val="both"/>
        <w:rPr>
          <w:w w:val="110"/>
        </w:rPr>
      </w:pPr>
      <w:r>
        <w:rPr>
          <w:w w:val="110"/>
        </w:rPr>
        <w:t>A</w:t>
      </w:r>
      <w:r>
        <w:rPr>
          <w:spacing w:val="-7"/>
          <w:w w:val="110"/>
        </w:rPr>
        <w:t xml:space="preserve"> </w:t>
      </w:r>
      <w:r>
        <w:rPr>
          <w:w w:val="110"/>
        </w:rPr>
        <w:t>total</w:t>
      </w:r>
      <w:r>
        <w:rPr>
          <w:spacing w:val="-7"/>
          <w:w w:val="110"/>
        </w:rPr>
        <w:t xml:space="preserve"> </w:t>
      </w:r>
      <w:r>
        <w:rPr>
          <w:w w:val="110"/>
        </w:rPr>
        <w:t>of</w:t>
      </w:r>
      <w:r>
        <w:rPr>
          <w:spacing w:val="-7"/>
          <w:w w:val="110"/>
        </w:rPr>
        <w:t xml:space="preserve"> </w:t>
      </w:r>
      <w:r>
        <w:rPr>
          <w:w w:val="110"/>
        </w:rPr>
        <w:t>38</w:t>
      </w:r>
      <w:r>
        <w:rPr>
          <w:spacing w:val="-7"/>
          <w:w w:val="110"/>
        </w:rPr>
        <w:t xml:space="preserve"> </w:t>
      </w:r>
      <w:r>
        <w:rPr>
          <w:w w:val="110"/>
        </w:rPr>
        <w:t>students</w:t>
      </w:r>
      <w:r>
        <w:rPr>
          <w:spacing w:val="-7"/>
          <w:w w:val="110"/>
        </w:rPr>
        <w:t xml:space="preserve"> </w:t>
      </w:r>
      <w:r>
        <w:rPr>
          <w:w w:val="110"/>
        </w:rPr>
        <w:t>(42.69%)</w:t>
      </w:r>
      <w:r>
        <w:rPr>
          <w:spacing w:val="-7"/>
          <w:w w:val="110"/>
        </w:rPr>
        <w:t xml:space="preserve"> </w:t>
      </w:r>
      <w:r>
        <w:rPr>
          <w:w w:val="110"/>
        </w:rPr>
        <w:t>completed</w:t>
      </w:r>
      <w:r>
        <w:rPr>
          <w:spacing w:val="-7"/>
          <w:w w:val="110"/>
        </w:rPr>
        <w:t xml:space="preserve"> </w:t>
      </w:r>
      <w:r>
        <w:rPr>
          <w:w w:val="110"/>
        </w:rPr>
        <w:t>the</w:t>
      </w:r>
      <w:r>
        <w:rPr>
          <w:spacing w:val="-7"/>
          <w:w w:val="110"/>
        </w:rPr>
        <w:t xml:space="preserve"> </w:t>
      </w:r>
      <w:r>
        <w:rPr>
          <w:w w:val="110"/>
        </w:rPr>
        <w:t>questionnaire</w:t>
      </w:r>
      <w:r>
        <w:rPr>
          <w:spacing w:val="-7"/>
          <w:w w:val="110"/>
        </w:rPr>
        <w:t xml:space="preserve"> </w:t>
      </w:r>
      <w:r>
        <w:rPr>
          <w:w w:val="110"/>
        </w:rPr>
        <w:t>online. At</w:t>
      </w:r>
      <w:r>
        <w:rPr>
          <w:spacing w:val="-7"/>
          <w:w w:val="110"/>
        </w:rPr>
        <w:t xml:space="preserve"> </w:t>
      </w:r>
      <w:r>
        <w:rPr>
          <w:w w:val="110"/>
        </w:rPr>
        <w:t>that</w:t>
      </w:r>
      <w:r>
        <w:rPr>
          <w:spacing w:val="-7"/>
          <w:w w:val="110"/>
        </w:rPr>
        <w:t xml:space="preserve"> </w:t>
      </w:r>
      <w:r>
        <w:rPr>
          <w:w w:val="110"/>
        </w:rPr>
        <w:t>time,</w:t>
      </w:r>
      <w:r>
        <w:rPr>
          <w:spacing w:val="-7"/>
          <w:w w:val="110"/>
        </w:rPr>
        <w:t xml:space="preserve"> </w:t>
      </w:r>
      <w:r>
        <w:rPr>
          <w:w w:val="110"/>
        </w:rPr>
        <w:t>all</w:t>
      </w:r>
      <w:r>
        <w:rPr>
          <w:spacing w:val="-4"/>
          <w:w w:val="110"/>
        </w:rPr>
        <w:t xml:space="preserve"> </w:t>
      </w:r>
      <w:r>
        <w:rPr>
          <w:w w:val="110"/>
        </w:rPr>
        <w:t>participants</w:t>
      </w:r>
      <w:r>
        <w:rPr>
          <w:spacing w:val="-7"/>
          <w:w w:val="110"/>
        </w:rPr>
        <w:t xml:space="preserve"> </w:t>
      </w:r>
      <w:r>
        <w:rPr>
          <w:w w:val="110"/>
        </w:rPr>
        <w:t>were</w:t>
      </w:r>
      <w:r>
        <w:rPr>
          <w:spacing w:val="-7"/>
          <w:w w:val="110"/>
        </w:rPr>
        <w:t xml:space="preserve"> </w:t>
      </w:r>
      <w:r>
        <w:rPr>
          <w:w w:val="110"/>
        </w:rPr>
        <w:t>students</w:t>
      </w:r>
      <w:r>
        <w:rPr>
          <w:spacing w:val="-7"/>
          <w:w w:val="110"/>
        </w:rPr>
        <w:t xml:space="preserve"> </w:t>
      </w:r>
      <w:r>
        <w:rPr>
          <w:w w:val="110"/>
        </w:rPr>
        <w:t>at</w:t>
      </w:r>
      <w:r>
        <w:rPr>
          <w:spacing w:val="-7"/>
          <w:w w:val="110"/>
        </w:rPr>
        <w:t xml:space="preserve"> </w:t>
      </w:r>
      <w:r>
        <w:rPr>
          <w:w w:val="110"/>
        </w:rPr>
        <w:t>the</w:t>
      </w:r>
      <w:r>
        <w:rPr>
          <w:spacing w:val="-7"/>
          <w:w w:val="110"/>
        </w:rPr>
        <w:t xml:space="preserve"> </w:t>
      </w:r>
      <w:r>
        <w:rPr>
          <w:i/>
          <w:iCs/>
          <w:w w:val="110"/>
        </w:rPr>
        <w:t>Institute</w:t>
      </w:r>
      <w:r>
        <w:rPr>
          <w:i/>
          <w:iCs/>
          <w:spacing w:val="-7"/>
          <w:w w:val="110"/>
        </w:rPr>
        <w:t xml:space="preserve"> </w:t>
      </w:r>
      <w:r>
        <w:rPr>
          <w:i/>
          <w:iCs/>
          <w:w w:val="110"/>
        </w:rPr>
        <w:t>for</w:t>
      </w:r>
      <w:r>
        <w:rPr>
          <w:i/>
          <w:iCs/>
          <w:spacing w:val="-7"/>
          <w:w w:val="110"/>
        </w:rPr>
        <w:t xml:space="preserve"> </w:t>
      </w:r>
      <w:r>
        <w:rPr>
          <w:i/>
          <w:iCs/>
          <w:w w:val="110"/>
        </w:rPr>
        <w:t>Psychotherapy</w:t>
      </w:r>
      <w:r>
        <w:rPr>
          <w:i/>
          <w:iCs/>
          <w:spacing w:val="-7"/>
          <w:w w:val="110"/>
        </w:rPr>
        <w:t xml:space="preserve"> </w:t>
      </w:r>
      <w:r>
        <w:rPr>
          <w:i/>
          <w:iCs/>
          <w:w w:val="110"/>
        </w:rPr>
        <w:t>and</w:t>
      </w:r>
      <w:r>
        <w:rPr>
          <w:i/>
          <w:iCs/>
          <w:spacing w:val="-7"/>
          <w:w w:val="110"/>
        </w:rPr>
        <w:t xml:space="preserve"> </w:t>
      </w:r>
      <w:r>
        <w:rPr>
          <w:i/>
          <w:iCs/>
          <w:w w:val="110"/>
        </w:rPr>
        <w:t>Psychotraumatology</w:t>
      </w:r>
      <w:r>
        <w:rPr>
          <w:i/>
          <w:iCs/>
          <w:spacing w:val="-7"/>
          <w:w w:val="110"/>
        </w:rPr>
        <w:t xml:space="preserve"> </w:t>
      </w:r>
      <w:r>
        <w:rPr>
          <w:w w:val="110"/>
        </w:rPr>
        <w:t>at</w:t>
      </w:r>
      <w:r>
        <w:rPr>
          <w:spacing w:val="-7"/>
          <w:w w:val="110"/>
        </w:rPr>
        <w:t xml:space="preserve"> </w:t>
      </w:r>
      <w:r>
        <w:rPr>
          <w:w w:val="110"/>
        </w:rPr>
        <w:t>the University</w:t>
      </w:r>
      <w:r>
        <w:rPr>
          <w:spacing w:val="-7"/>
          <w:w w:val="110"/>
        </w:rPr>
        <w:t xml:space="preserve"> </w:t>
      </w:r>
      <w:r>
        <w:rPr>
          <w:w w:val="110"/>
        </w:rPr>
        <w:t>of</w:t>
      </w:r>
      <w:r>
        <w:rPr>
          <w:spacing w:val="-7"/>
          <w:w w:val="110"/>
        </w:rPr>
        <w:t xml:space="preserve"> </w:t>
      </w:r>
      <w:r>
        <w:rPr>
          <w:w w:val="110"/>
        </w:rPr>
        <w:t>Dohuk. The</w:t>
      </w:r>
      <w:r>
        <w:rPr>
          <w:spacing w:val="-7"/>
          <w:w w:val="110"/>
        </w:rPr>
        <w:t xml:space="preserve"> </w:t>
      </w:r>
      <w:r>
        <w:rPr>
          <w:w w:val="110"/>
        </w:rPr>
        <w:t>other</w:t>
      </w:r>
      <w:r>
        <w:rPr>
          <w:spacing w:val="-7"/>
          <w:w w:val="110"/>
        </w:rPr>
        <w:t xml:space="preserve"> </w:t>
      </w:r>
      <w:r>
        <w:rPr>
          <w:w w:val="110"/>
        </w:rPr>
        <w:t>50</w:t>
      </w:r>
      <w:r>
        <w:rPr>
          <w:spacing w:val="-7"/>
          <w:w w:val="110"/>
        </w:rPr>
        <w:t xml:space="preserve"> </w:t>
      </w:r>
      <w:r>
        <w:rPr>
          <w:w w:val="110"/>
        </w:rPr>
        <w:t>students</w:t>
      </w:r>
      <w:r>
        <w:rPr>
          <w:spacing w:val="-7"/>
          <w:w w:val="110"/>
        </w:rPr>
        <w:t xml:space="preserve"> </w:t>
      </w:r>
      <w:r>
        <w:rPr>
          <w:w w:val="110"/>
        </w:rPr>
        <w:t>(57.31%)</w:t>
      </w:r>
      <w:r>
        <w:rPr>
          <w:spacing w:val="-7"/>
          <w:w w:val="110"/>
        </w:rPr>
        <w:t xml:space="preserve"> </w:t>
      </w:r>
      <w:r>
        <w:rPr>
          <w:w w:val="110"/>
        </w:rPr>
        <w:t>completed</w:t>
      </w:r>
      <w:r>
        <w:rPr>
          <w:spacing w:val="-7"/>
          <w:w w:val="110"/>
        </w:rPr>
        <w:t xml:space="preserve"> </w:t>
      </w:r>
      <w:r>
        <w:rPr>
          <w:w w:val="110"/>
        </w:rPr>
        <w:t>a</w:t>
      </w:r>
      <w:r>
        <w:rPr>
          <w:spacing w:val="-7"/>
          <w:w w:val="110"/>
        </w:rPr>
        <w:t xml:space="preserve"> </w:t>
      </w:r>
      <w:r>
        <w:rPr>
          <w:w w:val="110"/>
        </w:rPr>
        <w:t>paper–pencil</w:t>
      </w:r>
      <w:r>
        <w:rPr>
          <w:spacing w:val="-7"/>
          <w:w w:val="110"/>
        </w:rPr>
        <w:t xml:space="preserve"> </w:t>
      </w:r>
      <w:r>
        <w:rPr>
          <w:w w:val="110"/>
        </w:rPr>
        <w:t>version</w:t>
      </w:r>
      <w:r>
        <w:rPr>
          <w:spacing w:val="-7"/>
          <w:w w:val="110"/>
        </w:rPr>
        <w:t xml:space="preserve"> </w:t>
      </w:r>
      <w:r>
        <w:rPr>
          <w:w w:val="110"/>
        </w:rPr>
        <w:t>of</w:t>
      </w:r>
      <w:r>
        <w:rPr>
          <w:spacing w:val="-4"/>
          <w:w w:val="110"/>
        </w:rPr>
        <w:t xml:space="preserve"> </w:t>
      </w:r>
      <w:r>
        <w:rPr>
          <w:w w:val="110"/>
        </w:rPr>
        <w:t>the</w:t>
      </w:r>
      <w:r>
        <w:rPr>
          <w:spacing w:val="-7"/>
          <w:w w:val="110"/>
        </w:rPr>
        <w:t xml:space="preserve"> </w:t>
      </w:r>
      <w:r>
        <w:rPr>
          <w:w w:val="110"/>
        </w:rPr>
        <w:t>same</w:t>
      </w:r>
      <w:r>
        <w:rPr>
          <w:spacing w:val="-7"/>
          <w:w w:val="110"/>
        </w:rPr>
        <w:t xml:space="preserve"> </w:t>
      </w:r>
      <w:r>
        <w:rPr>
          <w:w w:val="110"/>
        </w:rPr>
        <w:t>questionnaire.</w:t>
      </w:r>
      <w:r>
        <w:rPr>
          <w:spacing w:val="6"/>
          <w:w w:val="110"/>
        </w:rPr>
        <w:t xml:space="preserve"> </w:t>
      </w:r>
      <w:r>
        <w:rPr>
          <w:w w:val="110"/>
        </w:rPr>
        <w:t>At</w:t>
      </w:r>
      <w:r>
        <w:rPr>
          <w:spacing w:val="-7"/>
          <w:w w:val="110"/>
        </w:rPr>
        <w:t xml:space="preserve"> </w:t>
      </w:r>
      <w:r>
        <w:rPr>
          <w:w w:val="110"/>
        </w:rPr>
        <w:t>that</w:t>
      </w:r>
      <w:r>
        <w:rPr>
          <w:spacing w:val="-7"/>
          <w:w w:val="110"/>
        </w:rPr>
        <w:t xml:space="preserve"> </w:t>
      </w:r>
      <w:r>
        <w:rPr>
          <w:w w:val="110"/>
        </w:rPr>
        <w:t>time,</w:t>
      </w:r>
      <w:r>
        <w:rPr>
          <w:spacing w:val="-7"/>
          <w:w w:val="110"/>
        </w:rPr>
        <w:t xml:space="preserve"> </w:t>
      </w:r>
      <w:r>
        <w:rPr>
          <w:w w:val="110"/>
        </w:rPr>
        <w:t>all</w:t>
      </w:r>
      <w:r>
        <w:rPr>
          <w:spacing w:val="-7"/>
          <w:w w:val="110"/>
        </w:rPr>
        <w:t xml:space="preserve"> </w:t>
      </w:r>
      <w:r>
        <w:rPr>
          <w:w w:val="110"/>
        </w:rPr>
        <w:t>participants</w:t>
      </w:r>
      <w:r>
        <w:rPr>
          <w:spacing w:val="-7"/>
          <w:w w:val="110"/>
        </w:rPr>
        <w:t xml:space="preserve"> </w:t>
      </w:r>
      <w:r>
        <w:rPr>
          <w:w w:val="110"/>
        </w:rPr>
        <w:t>were</w:t>
      </w:r>
      <w:r>
        <w:rPr>
          <w:spacing w:val="-7"/>
          <w:w w:val="110"/>
        </w:rPr>
        <w:t xml:space="preserve"> </w:t>
      </w:r>
      <w:r>
        <w:rPr>
          <w:w w:val="110"/>
        </w:rPr>
        <w:t>students</w:t>
      </w:r>
      <w:r>
        <w:rPr>
          <w:spacing w:val="-7"/>
          <w:w w:val="110"/>
        </w:rPr>
        <w:t xml:space="preserve"> </w:t>
      </w:r>
      <w:r>
        <w:rPr>
          <w:w w:val="110"/>
        </w:rPr>
        <w:t>at</w:t>
      </w:r>
      <w:r>
        <w:rPr>
          <w:spacing w:val="-7"/>
          <w:w w:val="110"/>
        </w:rPr>
        <w:t xml:space="preserve"> </w:t>
      </w:r>
      <w:r>
        <w:rPr>
          <w:w w:val="110"/>
        </w:rPr>
        <w:t>other</w:t>
      </w:r>
      <w:r>
        <w:rPr>
          <w:spacing w:val="-7"/>
          <w:w w:val="110"/>
        </w:rPr>
        <w:t xml:space="preserve"> </w:t>
      </w:r>
      <w:r>
        <w:rPr>
          <w:w w:val="110"/>
        </w:rPr>
        <w:t>faculties</w:t>
      </w:r>
      <w:r>
        <w:rPr>
          <w:spacing w:val="-6"/>
          <w:w w:val="110"/>
        </w:rPr>
        <w:t xml:space="preserve"> </w:t>
      </w:r>
      <w:r>
        <w:rPr>
          <w:w w:val="110"/>
        </w:rPr>
        <w:t>at</w:t>
      </w:r>
      <w:r>
        <w:rPr>
          <w:spacing w:val="-7"/>
          <w:w w:val="110"/>
        </w:rPr>
        <w:t xml:space="preserve"> </w:t>
      </w:r>
      <w:r>
        <w:rPr>
          <w:w w:val="110"/>
        </w:rPr>
        <w:t>the</w:t>
      </w:r>
      <w:r>
        <w:rPr>
          <w:spacing w:val="-1"/>
          <w:w w:val="110"/>
        </w:rPr>
        <w:t xml:space="preserve"> </w:t>
      </w:r>
      <w:r>
        <w:rPr>
          <w:w w:val="110"/>
        </w:rPr>
        <w:t>University</w:t>
      </w:r>
      <w:r>
        <w:rPr>
          <w:spacing w:val="-7"/>
          <w:w w:val="110"/>
        </w:rPr>
        <w:t xml:space="preserve"> </w:t>
      </w:r>
      <w:r>
        <w:rPr>
          <w:w w:val="110"/>
        </w:rPr>
        <w:lastRenderedPageBreak/>
        <w:t>of</w:t>
      </w:r>
      <w:r>
        <w:rPr>
          <w:spacing w:val="-7"/>
          <w:w w:val="110"/>
        </w:rPr>
        <w:t xml:space="preserve"> </w:t>
      </w:r>
      <w:r>
        <w:rPr>
          <w:w w:val="110"/>
        </w:rPr>
        <w:t>Dohuk. Both</w:t>
      </w:r>
      <w:r>
        <w:rPr>
          <w:spacing w:val="-7"/>
          <w:w w:val="110"/>
        </w:rPr>
        <w:t xml:space="preserve"> </w:t>
      </w:r>
      <w:r>
        <w:rPr>
          <w:w w:val="110"/>
        </w:rPr>
        <w:t>questionnaire</w:t>
      </w:r>
      <w:r>
        <w:rPr>
          <w:spacing w:val="-7"/>
          <w:w w:val="110"/>
        </w:rPr>
        <w:t xml:space="preserve"> </w:t>
      </w:r>
      <w:r>
        <w:rPr>
          <w:w w:val="110"/>
        </w:rPr>
        <w:t>versions</w:t>
      </w:r>
      <w:r>
        <w:rPr>
          <w:spacing w:val="-7"/>
          <w:w w:val="110"/>
        </w:rPr>
        <w:t xml:space="preserve"> </w:t>
      </w:r>
      <w:r>
        <w:rPr>
          <w:w w:val="110"/>
        </w:rPr>
        <w:t>allowed</w:t>
      </w:r>
      <w:r>
        <w:rPr>
          <w:spacing w:val="-7"/>
          <w:w w:val="110"/>
        </w:rPr>
        <w:t xml:space="preserve"> </w:t>
      </w:r>
      <w:r>
        <w:rPr>
          <w:w w:val="110"/>
        </w:rPr>
        <w:t>participants</w:t>
      </w:r>
      <w:r>
        <w:rPr>
          <w:spacing w:val="-7"/>
          <w:w w:val="110"/>
        </w:rPr>
        <w:t xml:space="preserve"> </w:t>
      </w:r>
      <w:r>
        <w:rPr>
          <w:w w:val="110"/>
        </w:rPr>
        <w:t>to</w:t>
      </w:r>
      <w:r>
        <w:rPr>
          <w:spacing w:val="-7"/>
          <w:w w:val="110"/>
        </w:rPr>
        <w:t xml:space="preserve"> </w:t>
      </w:r>
      <w:r>
        <w:rPr>
          <w:w w:val="110"/>
        </w:rPr>
        <w:t>write</w:t>
      </w:r>
      <w:r>
        <w:rPr>
          <w:spacing w:val="-7"/>
          <w:w w:val="110"/>
        </w:rPr>
        <w:t xml:space="preserve"> </w:t>
      </w:r>
      <w:r>
        <w:rPr>
          <w:w w:val="110"/>
        </w:rPr>
        <w:t>comments</w:t>
      </w:r>
      <w:r>
        <w:rPr>
          <w:spacing w:val="-2"/>
          <w:w w:val="110"/>
        </w:rPr>
        <w:t xml:space="preserve"> </w:t>
      </w:r>
      <w:r>
        <w:rPr>
          <w:w w:val="110"/>
        </w:rPr>
        <w:t>after</w:t>
      </w:r>
      <w:r>
        <w:rPr>
          <w:spacing w:val="-7"/>
          <w:w w:val="110"/>
        </w:rPr>
        <w:t xml:space="preserve"> </w:t>
      </w:r>
      <w:r>
        <w:rPr>
          <w:w w:val="110"/>
        </w:rPr>
        <w:t>every</w:t>
      </w:r>
      <w:r>
        <w:rPr>
          <w:spacing w:val="-7"/>
          <w:w w:val="110"/>
        </w:rPr>
        <w:t xml:space="preserve"> </w:t>
      </w:r>
      <w:r>
        <w:rPr>
          <w:w w:val="110"/>
        </w:rPr>
        <w:t>scale</w:t>
      </w:r>
      <w:r>
        <w:rPr>
          <w:spacing w:val="-7"/>
          <w:w w:val="110"/>
        </w:rPr>
        <w:t xml:space="preserve"> </w:t>
      </w:r>
      <w:r>
        <w:rPr>
          <w:w w:val="110"/>
        </w:rPr>
        <w:t>to</w:t>
      </w:r>
      <w:r>
        <w:rPr>
          <w:spacing w:val="-7"/>
          <w:w w:val="110"/>
        </w:rPr>
        <w:t xml:space="preserve"> </w:t>
      </w:r>
      <w:r>
        <w:rPr>
          <w:w w:val="110"/>
        </w:rPr>
        <w:t>note</w:t>
      </w:r>
      <w:r>
        <w:rPr>
          <w:spacing w:val="-7"/>
          <w:w w:val="110"/>
        </w:rPr>
        <w:t xml:space="preserve"> </w:t>
      </w:r>
      <w:r>
        <w:rPr>
          <w:w w:val="110"/>
        </w:rPr>
        <w:t>difficulties</w:t>
      </w:r>
      <w:r>
        <w:rPr>
          <w:spacing w:val="-7"/>
          <w:w w:val="110"/>
        </w:rPr>
        <w:t xml:space="preserve"> </w:t>
      </w:r>
      <w:r>
        <w:rPr>
          <w:w w:val="110"/>
        </w:rPr>
        <w:t>or</w:t>
      </w:r>
      <w:r>
        <w:rPr>
          <w:spacing w:val="-7"/>
          <w:w w:val="110"/>
        </w:rPr>
        <w:t xml:space="preserve"> </w:t>
      </w:r>
      <w:r>
        <w:rPr>
          <w:w w:val="110"/>
        </w:rPr>
        <w:t>suggestions</w:t>
      </w:r>
      <w:r>
        <w:rPr>
          <w:spacing w:val="-7"/>
          <w:w w:val="110"/>
        </w:rPr>
        <w:t xml:space="preserve"> </w:t>
      </w:r>
      <w:r>
        <w:rPr>
          <w:w w:val="110"/>
        </w:rPr>
        <w:t>for</w:t>
      </w:r>
      <w:r>
        <w:rPr>
          <w:spacing w:val="-7"/>
          <w:w w:val="110"/>
        </w:rPr>
        <w:t xml:space="preserve"> </w:t>
      </w:r>
      <w:r>
        <w:rPr>
          <w:w w:val="110"/>
        </w:rPr>
        <w:t>improvement.</w:t>
      </w:r>
    </w:p>
    <w:p w14:paraId="2C02593E" w14:textId="77777777" w:rsidR="00EC38B8" w:rsidRDefault="00EC38B8" w:rsidP="00EC38B8">
      <w:pPr>
        <w:pStyle w:val="BodyText"/>
        <w:kinsoku w:val="0"/>
        <w:overflowPunct w:val="0"/>
        <w:spacing w:before="2" w:line="261" w:lineRule="auto"/>
        <w:ind w:left="2738" w:right="121" w:firstLine="431"/>
        <w:jc w:val="both"/>
        <w:rPr>
          <w:w w:val="105"/>
        </w:rPr>
      </w:pPr>
      <w:r>
        <w:rPr>
          <w:w w:val="105"/>
        </w:rPr>
        <w:t>A</w:t>
      </w:r>
      <w:r>
        <w:rPr>
          <w:spacing w:val="12"/>
          <w:w w:val="105"/>
        </w:rPr>
        <w:t xml:space="preserve"> </w:t>
      </w:r>
      <w:r>
        <w:rPr>
          <w:w w:val="105"/>
        </w:rPr>
        <w:t>total</w:t>
      </w:r>
      <w:r>
        <w:rPr>
          <w:spacing w:val="13"/>
          <w:w w:val="105"/>
        </w:rPr>
        <w:t xml:space="preserve"> </w:t>
      </w:r>
      <w:r>
        <w:rPr>
          <w:w w:val="105"/>
        </w:rPr>
        <w:t>of</w:t>
      </w:r>
      <w:r>
        <w:rPr>
          <w:spacing w:val="12"/>
          <w:w w:val="105"/>
        </w:rPr>
        <w:t xml:space="preserve"> </w:t>
      </w:r>
      <w:r>
        <w:rPr>
          <w:w w:val="105"/>
        </w:rPr>
        <w:t>52students</w:t>
      </w:r>
      <w:r>
        <w:rPr>
          <w:spacing w:val="12"/>
          <w:w w:val="105"/>
        </w:rPr>
        <w:t xml:space="preserve"> </w:t>
      </w:r>
      <w:r>
        <w:rPr>
          <w:w w:val="105"/>
        </w:rPr>
        <w:t>(58%)</w:t>
      </w:r>
      <w:r>
        <w:rPr>
          <w:spacing w:val="13"/>
          <w:w w:val="105"/>
        </w:rPr>
        <w:t xml:space="preserve"> </w:t>
      </w:r>
      <w:r>
        <w:rPr>
          <w:w w:val="105"/>
        </w:rPr>
        <w:t>were</w:t>
      </w:r>
      <w:r>
        <w:rPr>
          <w:spacing w:val="13"/>
          <w:w w:val="105"/>
        </w:rPr>
        <w:t xml:space="preserve"> </w:t>
      </w:r>
      <w:r>
        <w:rPr>
          <w:w w:val="105"/>
        </w:rPr>
        <w:t>male</w:t>
      </w:r>
      <w:r>
        <w:rPr>
          <w:spacing w:val="12"/>
          <w:w w:val="105"/>
        </w:rPr>
        <w:t xml:space="preserve"> </w:t>
      </w:r>
      <w:r>
        <w:rPr>
          <w:w w:val="105"/>
        </w:rPr>
        <w:t>and</w:t>
      </w:r>
      <w:r>
        <w:rPr>
          <w:spacing w:val="12"/>
          <w:w w:val="105"/>
        </w:rPr>
        <w:t xml:space="preserve"> </w:t>
      </w:r>
      <w:r>
        <w:rPr>
          <w:w w:val="105"/>
        </w:rPr>
        <w:t>36</w:t>
      </w:r>
      <w:r>
        <w:rPr>
          <w:spacing w:val="13"/>
          <w:w w:val="105"/>
        </w:rPr>
        <w:t xml:space="preserve"> </w:t>
      </w:r>
      <w:r>
        <w:rPr>
          <w:w w:val="105"/>
        </w:rPr>
        <w:t>students</w:t>
      </w:r>
      <w:r>
        <w:rPr>
          <w:spacing w:val="12"/>
          <w:w w:val="105"/>
        </w:rPr>
        <w:t xml:space="preserve"> </w:t>
      </w:r>
      <w:r>
        <w:rPr>
          <w:w w:val="105"/>
        </w:rPr>
        <w:t>(42%)</w:t>
      </w:r>
      <w:r>
        <w:rPr>
          <w:spacing w:val="13"/>
          <w:w w:val="105"/>
        </w:rPr>
        <w:t xml:space="preserve"> </w:t>
      </w:r>
      <w:r>
        <w:rPr>
          <w:w w:val="105"/>
        </w:rPr>
        <w:t>were</w:t>
      </w:r>
      <w:r>
        <w:rPr>
          <w:spacing w:val="13"/>
          <w:w w:val="105"/>
        </w:rPr>
        <w:t xml:space="preserve"> </w:t>
      </w:r>
      <w:r>
        <w:rPr>
          <w:w w:val="105"/>
        </w:rPr>
        <w:t>female;</w:t>
      </w:r>
      <w:r>
        <w:rPr>
          <w:spacing w:val="13"/>
          <w:w w:val="105"/>
        </w:rPr>
        <w:t xml:space="preserve"> </w:t>
      </w:r>
      <w:r>
        <w:rPr>
          <w:w w:val="105"/>
        </w:rPr>
        <w:t>the</w:t>
      </w:r>
      <w:r>
        <w:rPr>
          <w:spacing w:val="13"/>
          <w:w w:val="105"/>
        </w:rPr>
        <w:t xml:space="preserve"> </w:t>
      </w:r>
      <w:r>
        <w:rPr>
          <w:w w:val="105"/>
        </w:rPr>
        <w:t>average</w:t>
      </w:r>
      <w:r>
        <w:rPr>
          <w:spacing w:val="21"/>
          <w:w w:val="105"/>
        </w:rPr>
        <w:t xml:space="preserve"> </w:t>
      </w:r>
      <w:r>
        <w:rPr>
          <w:w w:val="105"/>
        </w:rPr>
        <w:t>age</w:t>
      </w:r>
      <w:r>
        <w:rPr>
          <w:spacing w:val="16"/>
          <w:w w:val="105"/>
        </w:rPr>
        <w:t xml:space="preserve"> </w:t>
      </w:r>
      <w:r>
        <w:rPr>
          <w:w w:val="105"/>
        </w:rPr>
        <w:t>was</w:t>
      </w:r>
      <w:r>
        <w:rPr>
          <w:spacing w:val="16"/>
          <w:w w:val="105"/>
        </w:rPr>
        <w:t xml:space="preserve"> </w:t>
      </w:r>
      <w:r>
        <w:rPr>
          <w:w w:val="105"/>
        </w:rPr>
        <w:t>26</w:t>
      </w:r>
      <w:r>
        <w:rPr>
          <w:spacing w:val="16"/>
          <w:w w:val="105"/>
        </w:rPr>
        <w:t xml:space="preserve"> </w:t>
      </w:r>
      <w:r>
        <w:rPr>
          <w:w w:val="105"/>
        </w:rPr>
        <w:t>years</w:t>
      </w:r>
      <w:r>
        <w:rPr>
          <w:spacing w:val="16"/>
          <w:w w:val="105"/>
        </w:rPr>
        <w:t xml:space="preserve"> </w:t>
      </w:r>
      <w:r>
        <w:rPr>
          <w:w w:val="105"/>
        </w:rPr>
        <w:t>(SD</w:t>
      </w:r>
      <w:r>
        <w:rPr>
          <w:spacing w:val="16"/>
          <w:w w:val="105"/>
        </w:rPr>
        <w:t xml:space="preserve"> </w:t>
      </w:r>
      <w:r>
        <w:rPr>
          <w:w w:val="105"/>
        </w:rPr>
        <w:t>=</w:t>
      </w:r>
      <w:r>
        <w:rPr>
          <w:spacing w:val="16"/>
          <w:w w:val="105"/>
        </w:rPr>
        <w:t xml:space="preserve"> </w:t>
      </w:r>
      <w:r>
        <w:rPr>
          <w:w w:val="105"/>
        </w:rPr>
        <w:t>6.24,</w:t>
      </w:r>
      <w:r>
        <w:rPr>
          <w:spacing w:val="17"/>
          <w:w w:val="105"/>
        </w:rPr>
        <w:t xml:space="preserve"> </w:t>
      </w:r>
      <w:r>
        <w:rPr>
          <w:w w:val="105"/>
        </w:rPr>
        <w:t>between</w:t>
      </w:r>
      <w:r>
        <w:rPr>
          <w:spacing w:val="16"/>
          <w:w w:val="105"/>
        </w:rPr>
        <w:t xml:space="preserve"> </w:t>
      </w:r>
      <w:r>
        <w:rPr>
          <w:w w:val="105"/>
        </w:rPr>
        <w:t>19</w:t>
      </w:r>
      <w:r>
        <w:rPr>
          <w:spacing w:val="16"/>
          <w:w w:val="105"/>
        </w:rPr>
        <w:t xml:space="preserve"> </w:t>
      </w:r>
      <w:r>
        <w:rPr>
          <w:w w:val="105"/>
        </w:rPr>
        <w:t>and</w:t>
      </w:r>
      <w:r>
        <w:rPr>
          <w:spacing w:val="16"/>
          <w:w w:val="105"/>
        </w:rPr>
        <w:t xml:space="preserve"> </w:t>
      </w:r>
      <w:r>
        <w:rPr>
          <w:w w:val="105"/>
        </w:rPr>
        <w:t>54).</w:t>
      </w:r>
      <w:r>
        <w:rPr>
          <w:spacing w:val="37"/>
          <w:w w:val="105"/>
        </w:rPr>
        <w:t xml:space="preserve"> </w:t>
      </w:r>
      <w:r>
        <w:rPr>
          <w:w w:val="105"/>
        </w:rPr>
        <w:t>Out</w:t>
      </w:r>
      <w:r>
        <w:rPr>
          <w:spacing w:val="16"/>
          <w:w w:val="105"/>
        </w:rPr>
        <w:t xml:space="preserve"> </w:t>
      </w:r>
      <w:r>
        <w:rPr>
          <w:w w:val="105"/>
        </w:rPr>
        <w:t>of</w:t>
      </w:r>
      <w:r>
        <w:rPr>
          <w:spacing w:val="16"/>
          <w:w w:val="105"/>
        </w:rPr>
        <w:t xml:space="preserve"> </w:t>
      </w:r>
      <w:r>
        <w:rPr>
          <w:w w:val="105"/>
        </w:rPr>
        <w:t>all</w:t>
      </w:r>
      <w:r>
        <w:rPr>
          <w:spacing w:val="16"/>
          <w:w w:val="105"/>
        </w:rPr>
        <w:t xml:space="preserve"> </w:t>
      </w:r>
      <w:r>
        <w:rPr>
          <w:w w:val="105"/>
        </w:rPr>
        <w:t>interviewed</w:t>
      </w:r>
      <w:r>
        <w:rPr>
          <w:spacing w:val="16"/>
          <w:w w:val="105"/>
        </w:rPr>
        <w:t xml:space="preserve"> </w:t>
      </w:r>
      <w:r>
        <w:rPr>
          <w:w w:val="105"/>
        </w:rPr>
        <w:t>students,</w:t>
      </w:r>
      <w:r>
        <w:rPr>
          <w:spacing w:val="17"/>
          <w:w w:val="105"/>
        </w:rPr>
        <w:t xml:space="preserve"> </w:t>
      </w:r>
      <w:r>
        <w:rPr>
          <w:w w:val="105"/>
        </w:rPr>
        <w:t>67.4%</w:t>
      </w:r>
      <w:r>
        <w:rPr>
          <w:spacing w:val="15"/>
          <w:w w:val="105"/>
        </w:rPr>
        <w:t xml:space="preserve"> </w:t>
      </w:r>
      <w:r>
        <w:rPr>
          <w:w w:val="105"/>
        </w:rPr>
        <w:t>(</w:t>
      </w:r>
      <w:r>
        <w:rPr>
          <w:i/>
          <w:iCs/>
          <w:w w:val="105"/>
        </w:rPr>
        <w:t>n</w:t>
      </w:r>
      <w:r>
        <w:rPr>
          <w:i/>
          <w:iCs/>
          <w:spacing w:val="13"/>
          <w:w w:val="105"/>
        </w:rPr>
        <w:t xml:space="preserve"> </w:t>
      </w:r>
      <w:r>
        <w:rPr>
          <w:w w:val="105"/>
        </w:rPr>
        <w:t>=</w:t>
      </w:r>
      <w:r>
        <w:rPr>
          <w:spacing w:val="13"/>
          <w:w w:val="105"/>
        </w:rPr>
        <w:t xml:space="preserve"> </w:t>
      </w:r>
      <w:r>
        <w:rPr>
          <w:w w:val="105"/>
        </w:rPr>
        <w:t>60)</w:t>
      </w:r>
      <w:r>
        <w:rPr>
          <w:spacing w:val="13"/>
          <w:w w:val="105"/>
        </w:rPr>
        <w:t xml:space="preserve"> </w:t>
      </w:r>
      <w:r>
        <w:rPr>
          <w:w w:val="105"/>
        </w:rPr>
        <w:t>strongly</w:t>
      </w:r>
      <w:r>
        <w:rPr>
          <w:spacing w:val="13"/>
          <w:w w:val="105"/>
        </w:rPr>
        <w:t xml:space="preserve"> </w:t>
      </w:r>
      <w:r>
        <w:rPr>
          <w:w w:val="105"/>
        </w:rPr>
        <w:t>agreed</w:t>
      </w:r>
      <w:r>
        <w:rPr>
          <w:spacing w:val="13"/>
          <w:w w:val="105"/>
        </w:rPr>
        <w:t xml:space="preserve"> </w:t>
      </w:r>
      <w:r>
        <w:rPr>
          <w:w w:val="105"/>
        </w:rPr>
        <w:t>or</w:t>
      </w:r>
      <w:r>
        <w:rPr>
          <w:spacing w:val="13"/>
          <w:w w:val="105"/>
        </w:rPr>
        <w:t xml:space="preserve"> </w:t>
      </w:r>
      <w:r>
        <w:rPr>
          <w:w w:val="105"/>
        </w:rPr>
        <w:t>agreed</w:t>
      </w:r>
      <w:r>
        <w:rPr>
          <w:spacing w:val="13"/>
          <w:w w:val="105"/>
        </w:rPr>
        <w:t xml:space="preserve"> </w:t>
      </w:r>
      <w:r>
        <w:rPr>
          <w:w w:val="105"/>
        </w:rPr>
        <w:t>with</w:t>
      </w:r>
      <w:r>
        <w:rPr>
          <w:spacing w:val="13"/>
          <w:w w:val="105"/>
        </w:rPr>
        <w:t xml:space="preserve"> </w:t>
      </w:r>
      <w:r>
        <w:rPr>
          <w:w w:val="105"/>
        </w:rPr>
        <w:t>the</w:t>
      </w:r>
      <w:r>
        <w:rPr>
          <w:spacing w:val="14"/>
          <w:w w:val="105"/>
        </w:rPr>
        <w:t xml:space="preserve"> </w:t>
      </w:r>
      <w:r>
        <w:rPr>
          <w:w w:val="105"/>
        </w:rPr>
        <w:t>item</w:t>
      </w:r>
      <w:r>
        <w:rPr>
          <w:spacing w:val="13"/>
          <w:w w:val="105"/>
        </w:rPr>
        <w:t xml:space="preserve"> </w:t>
      </w:r>
      <w:r>
        <w:rPr>
          <w:w w:val="105"/>
        </w:rPr>
        <w:t>“Some</w:t>
      </w:r>
      <w:r>
        <w:rPr>
          <w:spacing w:val="13"/>
          <w:w w:val="105"/>
        </w:rPr>
        <w:t xml:space="preserve"> </w:t>
      </w:r>
      <w:r>
        <w:rPr>
          <w:w w:val="105"/>
        </w:rPr>
        <w:t>of</w:t>
      </w:r>
      <w:r>
        <w:rPr>
          <w:spacing w:val="14"/>
          <w:w w:val="105"/>
        </w:rPr>
        <w:t xml:space="preserve"> </w:t>
      </w:r>
      <w:r>
        <w:rPr>
          <w:w w:val="105"/>
        </w:rPr>
        <w:t>my</w:t>
      </w:r>
      <w:r>
        <w:rPr>
          <w:spacing w:val="13"/>
          <w:w w:val="105"/>
        </w:rPr>
        <w:t xml:space="preserve"> </w:t>
      </w:r>
      <w:r>
        <w:rPr>
          <w:w w:val="105"/>
        </w:rPr>
        <w:t>experiences</w:t>
      </w:r>
      <w:r>
        <w:rPr>
          <w:spacing w:val="13"/>
          <w:w w:val="105"/>
        </w:rPr>
        <w:t xml:space="preserve"> </w:t>
      </w:r>
      <w:r>
        <w:rPr>
          <w:w w:val="105"/>
        </w:rPr>
        <w:t>were</w:t>
      </w:r>
      <w:r>
        <w:rPr>
          <w:spacing w:val="13"/>
          <w:w w:val="105"/>
        </w:rPr>
        <w:t xml:space="preserve"> </w:t>
      </w:r>
      <w:r>
        <w:rPr>
          <w:w w:val="105"/>
        </w:rPr>
        <w:t>wrong</w:t>
      </w:r>
      <w:r>
        <w:rPr>
          <w:spacing w:val="13"/>
          <w:w w:val="105"/>
        </w:rPr>
        <w:t xml:space="preserve"> </w:t>
      </w:r>
      <w:r>
        <w:rPr>
          <w:w w:val="105"/>
        </w:rPr>
        <w:t>and</w:t>
      </w:r>
      <w:r>
        <w:rPr>
          <w:spacing w:val="24"/>
          <w:w w:val="105"/>
        </w:rPr>
        <w:t xml:space="preserve"> </w:t>
      </w:r>
      <w:r>
        <w:rPr>
          <w:w w:val="105"/>
        </w:rPr>
        <w:t>acts</w:t>
      </w:r>
      <w:r>
        <w:rPr>
          <w:spacing w:val="13"/>
          <w:w w:val="105"/>
        </w:rPr>
        <w:t xml:space="preserve"> </w:t>
      </w:r>
      <w:r>
        <w:rPr>
          <w:w w:val="105"/>
        </w:rPr>
        <w:t>of</w:t>
      </w:r>
      <w:r>
        <w:rPr>
          <w:spacing w:val="13"/>
          <w:w w:val="105"/>
        </w:rPr>
        <w:t xml:space="preserve"> </w:t>
      </w:r>
      <w:r>
        <w:rPr>
          <w:w w:val="105"/>
        </w:rPr>
        <w:t>injustice”.</w:t>
      </w:r>
    </w:p>
    <w:p w14:paraId="71266BA6" w14:textId="77777777" w:rsidR="00EC38B8" w:rsidRDefault="00EC38B8" w:rsidP="00EC38B8">
      <w:pPr>
        <w:pStyle w:val="BodyText"/>
        <w:kinsoku w:val="0"/>
        <w:overflowPunct w:val="0"/>
        <w:spacing w:before="2" w:line="261" w:lineRule="auto"/>
        <w:ind w:left="2745" w:right="98" w:firstLine="425"/>
        <w:jc w:val="both"/>
        <w:rPr>
          <w:w w:val="110"/>
        </w:rPr>
      </w:pPr>
      <w:r>
        <w:rPr>
          <w:w w:val="110"/>
        </w:rPr>
        <w:t>Almost</w:t>
      </w:r>
      <w:r>
        <w:rPr>
          <w:spacing w:val="-3"/>
          <w:w w:val="110"/>
        </w:rPr>
        <w:t xml:space="preserve"> </w:t>
      </w:r>
      <w:r>
        <w:rPr>
          <w:w w:val="110"/>
        </w:rPr>
        <w:t>all</w:t>
      </w:r>
      <w:r>
        <w:rPr>
          <w:spacing w:val="-3"/>
          <w:w w:val="110"/>
        </w:rPr>
        <w:t xml:space="preserve"> </w:t>
      </w:r>
      <w:r>
        <w:rPr>
          <w:w w:val="110"/>
        </w:rPr>
        <w:t>of</w:t>
      </w:r>
      <w:r>
        <w:rPr>
          <w:spacing w:val="-3"/>
          <w:w w:val="110"/>
        </w:rPr>
        <w:t xml:space="preserve"> </w:t>
      </w:r>
      <w:r>
        <w:rPr>
          <w:w w:val="110"/>
        </w:rPr>
        <w:t>the</w:t>
      </w:r>
      <w:r>
        <w:rPr>
          <w:spacing w:val="-3"/>
          <w:w w:val="110"/>
        </w:rPr>
        <w:t xml:space="preserve"> </w:t>
      </w:r>
      <w:r>
        <w:rPr>
          <w:w w:val="110"/>
        </w:rPr>
        <w:t>students</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51)</w:t>
      </w:r>
      <w:r>
        <w:rPr>
          <w:spacing w:val="-3"/>
          <w:w w:val="110"/>
        </w:rPr>
        <w:t xml:space="preserve"> </w:t>
      </w:r>
      <w:r>
        <w:rPr>
          <w:w w:val="110"/>
        </w:rPr>
        <w:t>who</w:t>
      </w:r>
      <w:r>
        <w:rPr>
          <w:spacing w:val="-3"/>
          <w:w w:val="110"/>
        </w:rPr>
        <w:t xml:space="preserve"> </w:t>
      </w:r>
      <w:r>
        <w:rPr>
          <w:w w:val="110"/>
        </w:rPr>
        <w:t>completed</w:t>
      </w:r>
      <w:r>
        <w:rPr>
          <w:spacing w:val="-3"/>
          <w:w w:val="110"/>
        </w:rPr>
        <w:t xml:space="preserve"> </w:t>
      </w:r>
      <w:r>
        <w:rPr>
          <w:w w:val="110"/>
        </w:rPr>
        <w:t>the</w:t>
      </w:r>
      <w:r>
        <w:rPr>
          <w:spacing w:val="-3"/>
          <w:w w:val="110"/>
        </w:rPr>
        <w:t xml:space="preserve"> </w:t>
      </w:r>
      <w:r>
        <w:rPr>
          <w:w w:val="110"/>
        </w:rPr>
        <w:t>paper–pencil</w:t>
      </w:r>
      <w:r>
        <w:rPr>
          <w:spacing w:val="-3"/>
          <w:w w:val="110"/>
        </w:rPr>
        <w:t xml:space="preserve"> </w:t>
      </w:r>
      <w:r>
        <w:rPr>
          <w:w w:val="110"/>
        </w:rPr>
        <w:t>version</w:t>
      </w:r>
      <w:r>
        <w:rPr>
          <w:spacing w:val="-3"/>
          <w:w w:val="110"/>
        </w:rPr>
        <w:t xml:space="preserve"> </w:t>
      </w:r>
      <w:r>
        <w:rPr>
          <w:w w:val="110"/>
        </w:rPr>
        <w:t>agreed</w:t>
      </w:r>
      <w:r>
        <w:rPr>
          <w:spacing w:val="-3"/>
          <w:w w:val="110"/>
        </w:rPr>
        <w:t xml:space="preserve"> </w:t>
      </w:r>
      <w:r>
        <w:rPr>
          <w:w w:val="110"/>
        </w:rPr>
        <w:t>or strongly</w:t>
      </w:r>
      <w:r>
        <w:rPr>
          <w:spacing w:val="-3"/>
          <w:w w:val="110"/>
        </w:rPr>
        <w:t xml:space="preserve"> </w:t>
      </w:r>
      <w:r>
        <w:rPr>
          <w:w w:val="110"/>
        </w:rPr>
        <w:t>agreed</w:t>
      </w:r>
      <w:r>
        <w:rPr>
          <w:spacing w:val="-3"/>
          <w:w w:val="110"/>
        </w:rPr>
        <w:t xml:space="preserve"> </w:t>
      </w:r>
      <w:r>
        <w:rPr>
          <w:w w:val="110"/>
        </w:rPr>
        <w:t>with</w:t>
      </w:r>
      <w:r>
        <w:rPr>
          <w:spacing w:val="-3"/>
          <w:w w:val="110"/>
        </w:rPr>
        <w:t xml:space="preserve"> </w:t>
      </w:r>
      <w:r>
        <w:rPr>
          <w:w w:val="110"/>
        </w:rPr>
        <w:t>either</w:t>
      </w:r>
      <w:r>
        <w:rPr>
          <w:spacing w:val="-3"/>
          <w:w w:val="110"/>
        </w:rPr>
        <w:t xml:space="preserve"> </w:t>
      </w:r>
      <w:r>
        <w:rPr>
          <w:w w:val="110"/>
        </w:rPr>
        <w:t>“I</w:t>
      </w:r>
      <w:r>
        <w:rPr>
          <w:spacing w:val="-3"/>
          <w:w w:val="110"/>
        </w:rPr>
        <w:t xml:space="preserve"> </w:t>
      </w:r>
      <w:r>
        <w:rPr>
          <w:w w:val="110"/>
        </w:rPr>
        <w:t>think</w:t>
      </w:r>
      <w:r>
        <w:rPr>
          <w:spacing w:val="-3"/>
          <w:w w:val="110"/>
        </w:rPr>
        <w:t xml:space="preserve"> </w:t>
      </w:r>
      <w:r>
        <w:rPr>
          <w:w w:val="110"/>
        </w:rPr>
        <w:t>I</w:t>
      </w:r>
      <w:r>
        <w:rPr>
          <w:spacing w:val="-3"/>
          <w:w w:val="110"/>
        </w:rPr>
        <w:t xml:space="preserve"> </w:t>
      </w:r>
      <w:r>
        <w:rPr>
          <w:w w:val="110"/>
        </w:rPr>
        <w:t>have</w:t>
      </w:r>
      <w:r>
        <w:rPr>
          <w:spacing w:val="-3"/>
          <w:w w:val="110"/>
        </w:rPr>
        <w:t xml:space="preserve"> </w:t>
      </w:r>
      <w:r>
        <w:rPr>
          <w:w w:val="110"/>
        </w:rPr>
        <w:t>experienced</w:t>
      </w:r>
      <w:r>
        <w:rPr>
          <w:spacing w:val="-3"/>
          <w:w w:val="110"/>
        </w:rPr>
        <w:t xml:space="preserve"> </w:t>
      </w:r>
      <w:r>
        <w:rPr>
          <w:w w:val="110"/>
        </w:rPr>
        <w:t>injustice</w:t>
      </w:r>
      <w:r>
        <w:rPr>
          <w:spacing w:val="-3"/>
          <w:w w:val="110"/>
        </w:rPr>
        <w:t xml:space="preserve"> </w:t>
      </w:r>
      <w:r>
        <w:rPr>
          <w:w w:val="110"/>
        </w:rPr>
        <w:t>because</w:t>
      </w:r>
      <w:r>
        <w:rPr>
          <w:spacing w:val="-3"/>
          <w:w w:val="110"/>
        </w:rPr>
        <w:t xml:space="preserve"> </w:t>
      </w:r>
      <w:r>
        <w:rPr>
          <w:w w:val="110"/>
        </w:rPr>
        <w:t>of</w:t>
      </w:r>
      <w:r>
        <w:rPr>
          <w:spacing w:val="-3"/>
          <w:w w:val="110"/>
        </w:rPr>
        <w:t xml:space="preserve"> </w:t>
      </w:r>
      <w:r>
        <w:rPr>
          <w:w w:val="110"/>
        </w:rPr>
        <w:t>my</w:t>
      </w:r>
      <w:r>
        <w:rPr>
          <w:spacing w:val="-3"/>
          <w:w w:val="110"/>
        </w:rPr>
        <w:t xml:space="preserve"> </w:t>
      </w:r>
      <w:r>
        <w:rPr>
          <w:w w:val="110"/>
        </w:rPr>
        <w:t>religion” and/or</w:t>
      </w:r>
      <w:r>
        <w:rPr>
          <w:spacing w:val="-2"/>
          <w:w w:val="110"/>
        </w:rPr>
        <w:t xml:space="preserve"> </w:t>
      </w:r>
      <w:r>
        <w:rPr>
          <w:w w:val="110"/>
        </w:rPr>
        <w:t>to</w:t>
      </w:r>
      <w:r>
        <w:rPr>
          <w:spacing w:val="-2"/>
          <w:w w:val="110"/>
        </w:rPr>
        <w:t xml:space="preserve"> </w:t>
      </w:r>
      <w:r>
        <w:rPr>
          <w:w w:val="110"/>
        </w:rPr>
        <w:t>“I</w:t>
      </w:r>
      <w:r>
        <w:rPr>
          <w:spacing w:val="-3"/>
          <w:w w:val="110"/>
        </w:rPr>
        <w:t xml:space="preserve"> </w:t>
      </w:r>
      <w:r>
        <w:rPr>
          <w:w w:val="110"/>
        </w:rPr>
        <w:t>think</w:t>
      </w:r>
      <w:r>
        <w:rPr>
          <w:spacing w:val="-2"/>
          <w:w w:val="110"/>
        </w:rPr>
        <w:t xml:space="preserve"> </w:t>
      </w:r>
      <w:r>
        <w:rPr>
          <w:w w:val="110"/>
        </w:rPr>
        <w:t>I</w:t>
      </w:r>
      <w:r>
        <w:rPr>
          <w:spacing w:val="-2"/>
          <w:w w:val="110"/>
        </w:rPr>
        <w:t xml:space="preserve"> </w:t>
      </w:r>
      <w:r>
        <w:rPr>
          <w:w w:val="110"/>
        </w:rPr>
        <w:t>have</w:t>
      </w:r>
      <w:r>
        <w:rPr>
          <w:spacing w:val="-2"/>
          <w:w w:val="110"/>
        </w:rPr>
        <w:t xml:space="preserve"> </w:t>
      </w:r>
      <w:r>
        <w:rPr>
          <w:w w:val="110"/>
        </w:rPr>
        <w:t>experienced</w:t>
      </w:r>
      <w:r>
        <w:rPr>
          <w:spacing w:val="-3"/>
          <w:w w:val="110"/>
        </w:rPr>
        <w:t xml:space="preserve"> </w:t>
      </w:r>
      <w:r>
        <w:rPr>
          <w:w w:val="110"/>
        </w:rPr>
        <w:t>injustice</w:t>
      </w:r>
      <w:r>
        <w:rPr>
          <w:spacing w:val="-2"/>
          <w:w w:val="110"/>
        </w:rPr>
        <w:t xml:space="preserve"> </w:t>
      </w:r>
      <w:r>
        <w:rPr>
          <w:w w:val="110"/>
        </w:rPr>
        <w:t>because</w:t>
      </w:r>
      <w:r>
        <w:rPr>
          <w:spacing w:val="-2"/>
          <w:w w:val="110"/>
        </w:rPr>
        <w:t xml:space="preserve"> </w:t>
      </w:r>
      <w:r>
        <w:rPr>
          <w:w w:val="110"/>
        </w:rPr>
        <w:t>of</w:t>
      </w:r>
      <w:r>
        <w:rPr>
          <w:spacing w:val="-2"/>
          <w:w w:val="110"/>
        </w:rPr>
        <w:t xml:space="preserve"> </w:t>
      </w:r>
      <w:r>
        <w:rPr>
          <w:w w:val="110"/>
        </w:rPr>
        <w:t>the</w:t>
      </w:r>
      <w:r>
        <w:rPr>
          <w:spacing w:val="-3"/>
          <w:w w:val="110"/>
        </w:rPr>
        <w:t xml:space="preserve"> </w:t>
      </w:r>
      <w:r>
        <w:rPr>
          <w:w w:val="110"/>
        </w:rPr>
        <w:t>community</w:t>
      </w:r>
      <w:r>
        <w:rPr>
          <w:spacing w:val="-2"/>
          <w:w w:val="110"/>
        </w:rPr>
        <w:t xml:space="preserve"> </w:t>
      </w:r>
      <w:r>
        <w:rPr>
          <w:w w:val="110"/>
        </w:rPr>
        <w:t>or</w:t>
      </w:r>
      <w:r>
        <w:rPr>
          <w:spacing w:val="-2"/>
          <w:w w:val="110"/>
        </w:rPr>
        <w:t xml:space="preserve"> </w:t>
      </w:r>
      <w:r>
        <w:rPr>
          <w:w w:val="110"/>
        </w:rPr>
        <w:t>ethnicity</w:t>
      </w:r>
      <w:r>
        <w:rPr>
          <w:spacing w:val="-2"/>
          <w:w w:val="110"/>
        </w:rPr>
        <w:t xml:space="preserve"> </w:t>
      </w:r>
      <w:r>
        <w:rPr>
          <w:w w:val="110"/>
        </w:rPr>
        <w:t>that</w:t>
      </w:r>
      <w:r>
        <w:rPr>
          <w:spacing w:val="5"/>
          <w:w w:val="110"/>
        </w:rPr>
        <w:t xml:space="preserve"> </w:t>
      </w:r>
      <w:r>
        <w:rPr>
          <w:w w:val="110"/>
        </w:rPr>
        <w:t>I</w:t>
      </w:r>
      <w:r>
        <w:rPr>
          <w:spacing w:val="-3"/>
          <w:w w:val="110"/>
        </w:rPr>
        <w:t xml:space="preserve"> </w:t>
      </w:r>
      <w:r>
        <w:rPr>
          <w:w w:val="110"/>
        </w:rPr>
        <w:t>belong</w:t>
      </w:r>
      <w:r>
        <w:rPr>
          <w:spacing w:val="-3"/>
          <w:w w:val="110"/>
        </w:rPr>
        <w:t xml:space="preserve"> </w:t>
      </w:r>
      <w:r>
        <w:rPr>
          <w:w w:val="110"/>
        </w:rPr>
        <w:t>to”.</w:t>
      </w:r>
      <w:r>
        <w:rPr>
          <w:spacing w:val="10"/>
          <w:w w:val="110"/>
        </w:rPr>
        <w:t xml:space="preserve"> </w:t>
      </w:r>
      <w:r>
        <w:rPr>
          <w:w w:val="110"/>
        </w:rPr>
        <w:t>Furthermore,</w:t>
      </w:r>
      <w:r>
        <w:rPr>
          <w:spacing w:val="-3"/>
          <w:w w:val="110"/>
        </w:rPr>
        <w:t xml:space="preserve"> </w:t>
      </w:r>
      <w:r>
        <w:rPr>
          <w:w w:val="110"/>
        </w:rPr>
        <w:t>many</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49)</w:t>
      </w:r>
      <w:r>
        <w:rPr>
          <w:spacing w:val="-3"/>
          <w:w w:val="110"/>
        </w:rPr>
        <w:t xml:space="preserve"> </w:t>
      </w:r>
      <w:r>
        <w:rPr>
          <w:w w:val="110"/>
        </w:rPr>
        <w:t>responded</w:t>
      </w:r>
      <w:r>
        <w:rPr>
          <w:spacing w:val="-3"/>
          <w:w w:val="110"/>
        </w:rPr>
        <w:t xml:space="preserve"> </w:t>
      </w:r>
      <w:r>
        <w:rPr>
          <w:w w:val="110"/>
        </w:rPr>
        <w:t>that</w:t>
      </w:r>
      <w:r>
        <w:rPr>
          <w:spacing w:val="-3"/>
          <w:w w:val="110"/>
        </w:rPr>
        <w:t xml:space="preserve"> </w:t>
      </w:r>
      <w:r>
        <w:rPr>
          <w:w w:val="110"/>
        </w:rPr>
        <w:t>their</w:t>
      </w:r>
      <w:r>
        <w:rPr>
          <w:spacing w:val="-3"/>
          <w:w w:val="110"/>
        </w:rPr>
        <w:t xml:space="preserve"> </w:t>
      </w:r>
      <w:r>
        <w:rPr>
          <w:w w:val="110"/>
        </w:rPr>
        <w:t>ancestors</w:t>
      </w:r>
      <w:r>
        <w:rPr>
          <w:spacing w:val="-3"/>
          <w:w w:val="110"/>
        </w:rPr>
        <w:t xml:space="preserve"> </w:t>
      </w:r>
      <w:r>
        <w:rPr>
          <w:w w:val="110"/>
        </w:rPr>
        <w:t>had</w:t>
      </w:r>
      <w:r>
        <w:rPr>
          <w:spacing w:val="-3"/>
          <w:w w:val="110"/>
        </w:rPr>
        <w:t xml:space="preserve"> </w:t>
      </w:r>
      <w:r>
        <w:rPr>
          <w:w w:val="110"/>
        </w:rPr>
        <w:t>experienced similar</w:t>
      </w:r>
      <w:r>
        <w:rPr>
          <w:spacing w:val="-3"/>
          <w:w w:val="110"/>
        </w:rPr>
        <w:t xml:space="preserve"> </w:t>
      </w:r>
      <w:r>
        <w:rPr>
          <w:w w:val="110"/>
        </w:rPr>
        <w:t>acts</w:t>
      </w:r>
      <w:r>
        <w:rPr>
          <w:spacing w:val="-3"/>
          <w:w w:val="110"/>
        </w:rPr>
        <w:t xml:space="preserve"> </w:t>
      </w:r>
      <w:r>
        <w:rPr>
          <w:w w:val="110"/>
        </w:rPr>
        <w:t>of</w:t>
      </w:r>
      <w:r>
        <w:rPr>
          <w:spacing w:val="-3"/>
          <w:w w:val="110"/>
        </w:rPr>
        <w:t xml:space="preserve"> </w:t>
      </w:r>
      <w:r>
        <w:rPr>
          <w:w w:val="110"/>
        </w:rPr>
        <w:t>injustice</w:t>
      </w:r>
      <w:r>
        <w:rPr>
          <w:spacing w:val="-3"/>
          <w:w w:val="110"/>
        </w:rPr>
        <w:t xml:space="preserve"> </w:t>
      </w:r>
      <w:r>
        <w:rPr>
          <w:w w:val="110"/>
        </w:rPr>
        <w:t>before</w:t>
      </w:r>
      <w:r>
        <w:rPr>
          <w:spacing w:val="-3"/>
          <w:w w:val="110"/>
        </w:rPr>
        <w:t xml:space="preserve"> </w:t>
      </w:r>
      <w:r>
        <w:rPr>
          <w:w w:val="110"/>
        </w:rPr>
        <w:t>them.</w:t>
      </w:r>
      <w:r>
        <w:rPr>
          <w:spacing w:val="10"/>
          <w:w w:val="110"/>
        </w:rPr>
        <w:t xml:space="preserve"> </w:t>
      </w:r>
      <w:r>
        <w:rPr>
          <w:w w:val="110"/>
        </w:rPr>
        <w:t>A</w:t>
      </w:r>
      <w:r>
        <w:rPr>
          <w:spacing w:val="-3"/>
          <w:w w:val="110"/>
        </w:rPr>
        <w:t xml:space="preserve"> </w:t>
      </w:r>
      <w:r>
        <w:rPr>
          <w:w w:val="110"/>
        </w:rPr>
        <w:t>total</w:t>
      </w:r>
      <w:r>
        <w:rPr>
          <w:spacing w:val="-3"/>
          <w:w w:val="110"/>
        </w:rPr>
        <w:t xml:space="preserve"> </w:t>
      </w:r>
      <w:r>
        <w:rPr>
          <w:w w:val="110"/>
        </w:rPr>
        <w:t>of</w:t>
      </w:r>
      <w:r>
        <w:rPr>
          <w:spacing w:val="-3"/>
          <w:w w:val="110"/>
        </w:rPr>
        <w:t xml:space="preserve"> </w:t>
      </w:r>
      <w:r>
        <w:rPr>
          <w:w w:val="110"/>
        </w:rPr>
        <w:t>28.1%</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51,</w:t>
      </w:r>
      <w:r>
        <w:rPr>
          <w:spacing w:val="-3"/>
          <w:w w:val="110"/>
        </w:rPr>
        <w:t xml:space="preserve"> </w:t>
      </w:r>
      <w:r>
        <w:rPr>
          <w:i/>
          <w:iCs/>
          <w:w w:val="110"/>
        </w:rPr>
        <w:t>n</w:t>
      </w:r>
      <w:r>
        <w:rPr>
          <w:i/>
          <w:iCs/>
          <w:spacing w:val="-3"/>
          <w:w w:val="110"/>
        </w:rPr>
        <w:t xml:space="preserve"> </w:t>
      </w:r>
      <w:r>
        <w:rPr>
          <w:w w:val="110"/>
        </w:rPr>
        <w:t>=</w:t>
      </w:r>
      <w:r>
        <w:rPr>
          <w:spacing w:val="-3"/>
          <w:w w:val="110"/>
        </w:rPr>
        <w:t xml:space="preserve"> </w:t>
      </w:r>
      <w:r>
        <w:rPr>
          <w:w w:val="110"/>
        </w:rPr>
        <w:t>22)</w:t>
      </w:r>
      <w:r>
        <w:rPr>
          <w:spacing w:val="-3"/>
          <w:w w:val="110"/>
        </w:rPr>
        <w:t xml:space="preserve"> </w:t>
      </w:r>
      <w:r>
        <w:rPr>
          <w:w w:val="110"/>
        </w:rPr>
        <w:t>of</w:t>
      </w:r>
      <w:r>
        <w:rPr>
          <w:spacing w:val="-3"/>
          <w:w w:val="110"/>
        </w:rPr>
        <w:t xml:space="preserve"> </w:t>
      </w:r>
      <w:r>
        <w:rPr>
          <w:w w:val="110"/>
        </w:rPr>
        <w:t>participants</w:t>
      </w:r>
      <w:r>
        <w:rPr>
          <w:spacing w:val="-3"/>
          <w:w w:val="110"/>
        </w:rPr>
        <w:t xml:space="preserve"> </w:t>
      </w:r>
      <w:r>
        <w:rPr>
          <w:w w:val="110"/>
        </w:rPr>
        <w:t>agreed or</w:t>
      </w:r>
      <w:r>
        <w:rPr>
          <w:spacing w:val="-3"/>
          <w:w w:val="110"/>
        </w:rPr>
        <w:t xml:space="preserve"> </w:t>
      </w:r>
      <w:r>
        <w:rPr>
          <w:w w:val="110"/>
        </w:rPr>
        <w:t>strongly</w:t>
      </w:r>
      <w:r>
        <w:rPr>
          <w:spacing w:val="-3"/>
          <w:w w:val="110"/>
        </w:rPr>
        <w:t xml:space="preserve"> </w:t>
      </w:r>
      <w:r>
        <w:rPr>
          <w:w w:val="110"/>
        </w:rPr>
        <w:t>agreed</w:t>
      </w:r>
      <w:r>
        <w:rPr>
          <w:spacing w:val="-3"/>
          <w:w w:val="110"/>
        </w:rPr>
        <w:t xml:space="preserve"> </w:t>
      </w:r>
      <w:r>
        <w:rPr>
          <w:w w:val="110"/>
        </w:rPr>
        <w:t>that</w:t>
      </w:r>
      <w:r>
        <w:rPr>
          <w:spacing w:val="-3"/>
          <w:w w:val="110"/>
        </w:rPr>
        <w:t xml:space="preserve"> </w:t>
      </w:r>
      <w:r>
        <w:rPr>
          <w:w w:val="110"/>
        </w:rPr>
        <w:t>they</w:t>
      </w:r>
      <w:r>
        <w:rPr>
          <w:spacing w:val="-3"/>
          <w:w w:val="110"/>
        </w:rPr>
        <w:t xml:space="preserve"> </w:t>
      </w:r>
      <w:r>
        <w:rPr>
          <w:w w:val="110"/>
        </w:rPr>
        <w:t>had</w:t>
      </w:r>
      <w:r>
        <w:rPr>
          <w:spacing w:val="-3"/>
          <w:w w:val="110"/>
        </w:rPr>
        <w:t xml:space="preserve"> </w:t>
      </w:r>
      <w:r>
        <w:rPr>
          <w:w w:val="110"/>
        </w:rPr>
        <w:t>experienced</w:t>
      </w:r>
      <w:r>
        <w:rPr>
          <w:spacing w:val="-3"/>
          <w:w w:val="110"/>
        </w:rPr>
        <w:t xml:space="preserve"> </w:t>
      </w:r>
      <w:r>
        <w:rPr>
          <w:w w:val="110"/>
        </w:rPr>
        <w:t>physical</w:t>
      </w:r>
      <w:r>
        <w:rPr>
          <w:spacing w:val="-3"/>
          <w:w w:val="110"/>
        </w:rPr>
        <w:t xml:space="preserve"> </w:t>
      </w:r>
      <w:r>
        <w:rPr>
          <w:w w:val="110"/>
        </w:rPr>
        <w:t>violence.</w:t>
      </w:r>
    </w:p>
    <w:p w14:paraId="69FCAE1F" w14:textId="77777777" w:rsidR="00EC38B8" w:rsidRDefault="00EC38B8" w:rsidP="00EC38B8">
      <w:pPr>
        <w:pStyle w:val="BodyText"/>
        <w:kinsoku w:val="0"/>
        <w:overflowPunct w:val="0"/>
        <w:spacing w:before="2" w:line="261" w:lineRule="auto"/>
        <w:ind w:left="2745" w:right="113" w:firstLine="425"/>
        <w:jc w:val="both"/>
        <w:rPr>
          <w:w w:val="115"/>
        </w:rPr>
      </w:pPr>
      <w:r>
        <w:rPr>
          <w:w w:val="115"/>
        </w:rPr>
        <w:t>Students who completed the online version could not provide the same detailed</w:t>
      </w:r>
      <w:r>
        <w:rPr>
          <w:spacing w:val="-7"/>
          <w:w w:val="115"/>
        </w:rPr>
        <w:t xml:space="preserve"> </w:t>
      </w:r>
      <w:r>
        <w:rPr>
          <w:w w:val="115"/>
        </w:rPr>
        <w:t>information</w:t>
      </w:r>
      <w:r>
        <w:rPr>
          <w:spacing w:val="-2"/>
          <w:w w:val="115"/>
        </w:rPr>
        <w:t xml:space="preserve"> </w:t>
      </w:r>
      <w:r>
        <w:rPr>
          <w:w w:val="115"/>
        </w:rPr>
        <w:t>about</w:t>
      </w:r>
      <w:r>
        <w:rPr>
          <w:spacing w:val="-2"/>
          <w:w w:val="115"/>
        </w:rPr>
        <w:t xml:space="preserve"> </w:t>
      </w:r>
      <w:r>
        <w:rPr>
          <w:w w:val="115"/>
        </w:rPr>
        <w:t>their</w:t>
      </w:r>
      <w:r>
        <w:rPr>
          <w:spacing w:val="-2"/>
          <w:w w:val="115"/>
        </w:rPr>
        <w:t xml:space="preserve"> </w:t>
      </w:r>
      <w:r>
        <w:rPr>
          <w:w w:val="115"/>
        </w:rPr>
        <w:t>person.</w:t>
      </w:r>
      <w:r>
        <w:rPr>
          <w:spacing w:val="34"/>
          <w:w w:val="115"/>
        </w:rPr>
        <w:t xml:space="preserve"> </w:t>
      </w:r>
      <w:r>
        <w:rPr>
          <w:w w:val="115"/>
        </w:rPr>
        <w:t>Yet, it</w:t>
      </w:r>
      <w:r>
        <w:rPr>
          <w:spacing w:val="-2"/>
          <w:w w:val="115"/>
        </w:rPr>
        <w:t xml:space="preserve"> </w:t>
      </w:r>
      <w:r>
        <w:rPr>
          <w:w w:val="115"/>
        </w:rPr>
        <w:t>can</w:t>
      </w:r>
      <w:r>
        <w:rPr>
          <w:spacing w:val="-2"/>
          <w:w w:val="115"/>
        </w:rPr>
        <w:t xml:space="preserve"> </w:t>
      </w:r>
      <w:r>
        <w:rPr>
          <w:w w:val="115"/>
        </w:rPr>
        <w:t>be</w:t>
      </w:r>
      <w:r>
        <w:rPr>
          <w:spacing w:val="-2"/>
          <w:w w:val="115"/>
        </w:rPr>
        <w:t xml:space="preserve"> </w:t>
      </w:r>
      <w:r>
        <w:rPr>
          <w:w w:val="115"/>
        </w:rPr>
        <w:t>assumed</w:t>
      </w:r>
      <w:r>
        <w:rPr>
          <w:spacing w:val="-2"/>
          <w:w w:val="115"/>
        </w:rPr>
        <w:t xml:space="preserve"> </w:t>
      </w:r>
      <w:r>
        <w:rPr>
          <w:w w:val="115"/>
        </w:rPr>
        <w:t>that</w:t>
      </w:r>
      <w:r>
        <w:rPr>
          <w:spacing w:val="-2"/>
          <w:w w:val="115"/>
        </w:rPr>
        <w:t xml:space="preserve"> </w:t>
      </w:r>
      <w:r>
        <w:rPr>
          <w:w w:val="115"/>
        </w:rPr>
        <w:t>most</w:t>
      </w:r>
      <w:r>
        <w:rPr>
          <w:spacing w:val="-2"/>
          <w:w w:val="115"/>
        </w:rPr>
        <w:t xml:space="preserve"> </w:t>
      </w:r>
      <w:r>
        <w:rPr>
          <w:w w:val="115"/>
        </w:rPr>
        <w:t>of</w:t>
      </w:r>
      <w:r>
        <w:rPr>
          <w:spacing w:val="-2"/>
          <w:w w:val="115"/>
        </w:rPr>
        <w:t xml:space="preserve"> </w:t>
      </w:r>
      <w:r>
        <w:rPr>
          <w:w w:val="115"/>
        </w:rPr>
        <w:t>them</w:t>
      </w:r>
      <w:r>
        <w:rPr>
          <w:spacing w:val="-2"/>
          <w:w w:val="115"/>
        </w:rPr>
        <w:t xml:space="preserve"> </w:t>
      </w:r>
      <w:r>
        <w:rPr>
          <w:w w:val="115"/>
        </w:rPr>
        <w:t>would</w:t>
      </w:r>
      <w:r>
        <w:rPr>
          <w:spacing w:val="-2"/>
          <w:w w:val="115"/>
        </w:rPr>
        <w:t xml:space="preserve"> </w:t>
      </w:r>
      <w:r>
        <w:rPr>
          <w:w w:val="115"/>
        </w:rPr>
        <w:t>have</w:t>
      </w:r>
      <w:r>
        <w:rPr>
          <w:spacing w:val="-8"/>
          <w:w w:val="115"/>
        </w:rPr>
        <w:t xml:space="preserve"> </w:t>
      </w:r>
      <w:r>
        <w:rPr>
          <w:w w:val="115"/>
        </w:rPr>
        <w:t>answered</w:t>
      </w:r>
      <w:r>
        <w:rPr>
          <w:spacing w:val="-15"/>
          <w:w w:val="115"/>
        </w:rPr>
        <w:t xml:space="preserve"> </w:t>
      </w:r>
      <w:r>
        <w:rPr>
          <w:w w:val="115"/>
        </w:rPr>
        <w:t>the</w:t>
      </w:r>
      <w:r>
        <w:rPr>
          <w:spacing w:val="-14"/>
          <w:w w:val="115"/>
        </w:rPr>
        <w:t xml:space="preserve"> </w:t>
      </w:r>
      <w:r>
        <w:rPr>
          <w:w w:val="115"/>
        </w:rPr>
        <w:t>same</w:t>
      </w:r>
      <w:r>
        <w:rPr>
          <w:spacing w:val="-15"/>
          <w:w w:val="115"/>
        </w:rPr>
        <w:t xml:space="preserve"> </w:t>
      </w:r>
      <w:r>
        <w:rPr>
          <w:w w:val="115"/>
        </w:rPr>
        <w:t>way,</w:t>
      </w:r>
      <w:r>
        <w:rPr>
          <w:spacing w:val="-14"/>
          <w:w w:val="115"/>
        </w:rPr>
        <w:t xml:space="preserve"> </w:t>
      </w:r>
      <w:r>
        <w:rPr>
          <w:w w:val="115"/>
        </w:rPr>
        <w:t>as</w:t>
      </w:r>
      <w:r>
        <w:rPr>
          <w:spacing w:val="-14"/>
          <w:w w:val="115"/>
        </w:rPr>
        <w:t xml:space="preserve"> </w:t>
      </w:r>
      <w:r>
        <w:rPr>
          <w:w w:val="115"/>
        </w:rPr>
        <w:t>all</w:t>
      </w:r>
      <w:r>
        <w:rPr>
          <w:spacing w:val="-15"/>
          <w:w w:val="115"/>
        </w:rPr>
        <w:t xml:space="preserve"> </w:t>
      </w:r>
      <w:r>
        <w:rPr>
          <w:w w:val="115"/>
        </w:rPr>
        <w:t>of</w:t>
      </w:r>
      <w:r>
        <w:rPr>
          <w:spacing w:val="-14"/>
          <w:w w:val="115"/>
        </w:rPr>
        <w:t xml:space="preserve"> </w:t>
      </w:r>
      <w:r>
        <w:rPr>
          <w:w w:val="115"/>
        </w:rPr>
        <w:t>the</w:t>
      </w:r>
      <w:r>
        <w:rPr>
          <w:spacing w:val="-14"/>
          <w:w w:val="115"/>
        </w:rPr>
        <w:t xml:space="preserve"> </w:t>
      </w:r>
      <w:r>
        <w:rPr>
          <w:w w:val="115"/>
        </w:rPr>
        <w:t>participants</w:t>
      </w:r>
      <w:r>
        <w:rPr>
          <w:spacing w:val="-15"/>
          <w:w w:val="115"/>
        </w:rPr>
        <w:t xml:space="preserve"> </w:t>
      </w:r>
      <w:r>
        <w:rPr>
          <w:w w:val="115"/>
        </w:rPr>
        <w:t>belong</w:t>
      </w:r>
      <w:r>
        <w:rPr>
          <w:spacing w:val="-14"/>
          <w:w w:val="115"/>
        </w:rPr>
        <w:t xml:space="preserve"> </w:t>
      </w:r>
      <w:r>
        <w:rPr>
          <w:w w:val="115"/>
        </w:rPr>
        <w:t>to</w:t>
      </w:r>
      <w:r>
        <w:rPr>
          <w:spacing w:val="-15"/>
          <w:w w:val="115"/>
        </w:rPr>
        <w:t xml:space="preserve"> </w:t>
      </w:r>
      <w:r>
        <w:rPr>
          <w:w w:val="115"/>
        </w:rPr>
        <w:t>the</w:t>
      </w:r>
      <w:r>
        <w:rPr>
          <w:spacing w:val="-14"/>
          <w:w w:val="115"/>
        </w:rPr>
        <w:t xml:space="preserve"> </w:t>
      </w:r>
      <w:r>
        <w:rPr>
          <w:w w:val="115"/>
        </w:rPr>
        <w:t>Kurdish</w:t>
      </w:r>
      <w:r>
        <w:rPr>
          <w:spacing w:val="-14"/>
          <w:w w:val="115"/>
        </w:rPr>
        <w:t xml:space="preserve"> </w:t>
      </w:r>
      <w:r>
        <w:rPr>
          <w:w w:val="115"/>
        </w:rPr>
        <w:t>minority</w:t>
      </w:r>
      <w:r>
        <w:rPr>
          <w:spacing w:val="-15"/>
          <w:w w:val="115"/>
        </w:rPr>
        <w:t xml:space="preserve"> </w:t>
      </w:r>
      <w:r>
        <w:rPr>
          <w:w w:val="115"/>
        </w:rPr>
        <w:t>in</w:t>
      </w:r>
      <w:r>
        <w:rPr>
          <w:spacing w:val="-14"/>
          <w:w w:val="115"/>
        </w:rPr>
        <w:t xml:space="preserve"> </w:t>
      </w:r>
      <w:r>
        <w:rPr>
          <w:w w:val="115"/>
        </w:rPr>
        <w:t>Iraq,</w:t>
      </w:r>
      <w:r>
        <w:rPr>
          <w:spacing w:val="-9"/>
          <w:w w:val="115"/>
        </w:rPr>
        <w:t xml:space="preserve"> </w:t>
      </w:r>
      <w:r>
        <w:rPr>
          <w:w w:val="115"/>
        </w:rPr>
        <w:t>even</w:t>
      </w:r>
      <w:r>
        <w:rPr>
          <w:spacing w:val="-15"/>
          <w:w w:val="115"/>
        </w:rPr>
        <w:t xml:space="preserve"> </w:t>
      </w:r>
      <w:r>
        <w:rPr>
          <w:w w:val="115"/>
        </w:rPr>
        <w:t>though</w:t>
      </w:r>
      <w:r>
        <w:rPr>
          <w:spacing w:val="-14"/>
          <w:w w:val="115"/>
        </w:rPr>
        <w:t xml:space="preserve"> </w:t>
      </w:r>
      <w:r>
        <w:rPr>
          <w:w w:val="115"/>
        </w:rPr>
        <w:t>their</w:t>
      </w:r>
      <w:r>
        <w:rPr>
          <w:spacing w:val="-15"/>
          <w:w w:val="115"/>
        </w:rPr>
        <w:t xml:space="preserve"> </w:t>
      </w:r>
      <w:r>
        <w:rPr>
          <w:w w:val="115"/>
        </w:rPr>
        <w:t>religion</w:t>
      </w:r>
      <w:r>
        <w:rPr>
          <w:spacing w:val="-14"/>
          <w:w w:val="115"/>
        </w:rPr>
        <w:t xml:space="preserve"> </w:t>
      </w:r>
      <w:r>
        <w:rPr>
          <w:w w:val="115"/>
        </w:rPr>
        <w:t>(Muslim,</w:t>
      </w:r>
      <w:r>
        <w:rPr>
          <w:spacing w:val="-14"/>
          <w:w w:val="115"/>
        </w:rPr>
        <w:t xml:space="preserve"> </w:t>
      </w:r>
      <w:r>
        <w:rPr>
          <w:w w:val="115"/>
        </w:rPr>
        <w:t>Yazidi,</w:t>
      </w:r>
      <w:r>
        <w:rPr>
          <w:spacing w:val="-15"/>
          <w:w w:val="115"/>
        </w:rPr>
        <w:t xml:space="preserve"> </w:t>
      </w:r>
      <w:r>
        <w:rPr>
          <w:w w:val="115"/>
        </w:rPr>
        <w:t>and</w:t>
      </w:r>
      <w:r>
        <w:rPr>
          <w:spacing w:val="-14"/>
          <w:w w:val="115"/>
        </w:rPr>
        <w:t xml:space="preserve"> </w:t>
      </w:r>
      <w:r>
        <w:rPr>
          <w:w w:val="115"/>
        </w:rPr>
        <w:t>Christian)</w:t>
      </w:r>
      <w:r>
        <w:rPr>
          <w:spacing w:val="-14"/>
          <w:w w:val="115"/>
        </w:rPr>
        <w:t xml:space="preserve"> </w:t>
      </w:r>
      <w:r>
        <w:rPr>
          <w:w w:val="115"/>
        </w:rPr>
        <w:t>differs.</w:t>
      </w:r>
    </w:p>
    <w:p w14:paraId="1DB0CDFB" w14:textId="77777777" w:rsidR="00EC38B8" w:rsidRDefault="00EC38B8" w:rsidP="00EC38B8">
      <w:pPr>
        <w:pStyle w:val="ListParagraph"/>
        <w:numPr>
          <w:ilvl w:val="1"/>
          <w:numId w:val="21"/>
        </w:numPr>
        <w:tabs>
          <w:tab w:val="left" w:pos="3104"/>
        </w:tabs>
        <w:kinsoku w:val="0"/>
        <w:overflowPunct w:val="0"/>
        <w:autoSpaceDE w:val="0"/>
        <w:autoSpaceDN w:val="0"/>
        <w:adjustRightInd w:val="0"/>
        <w:spacing w:before="199"/>
        <w:ind w:left="3104" w:hanging="359"/>
        <w:contextualSpacing w:val="0"/>
        <w:jc w:val="both"/>
        <w:rPr>
          <w:i/>
          <w:iCs/>
          <w:sz w:val="20"/>
          <w:szCs w:val="20"/>
        </w:rPr>
      </w:pPr>
      <w:bookmarkStart w:id="42" w:name="Methods of Analysis "/>
      <w:bookmarkEnd w:id="42"/>
      <w:r>
        <w:rPr>
          <w:i/>
          <w:iCs/>
          <w:sz w:val="20"/>
          <w:szCs w:val="20"/>
        </w:rPr>
        <w:t>Methods of Analysis</w:t>
      </w:r>
    </w:p>
    <w:p w14:paraId="22DACD2F" w14:textId="77777777" w:rsidR="00EC38B8" w:rsidRDefault="00EC38B8" w:rsidP="00EC38B8">
      <w:pPr>
        <w:pStyle w:val="BodyText"/>
        <w:kinsoku w:val="0"/>
        <w:overflowPunct w:val="0"/>
        <w:spacing w:before="81" w:line="261" w:lineRule="auto"/>
        <w:ind w:left="2736" w:right="104" w:firstLine="433"/>
        <w:jc w:val="both"/>
        <w:rPr>
          <w:color w:val="000000"/>
          <w:w w:val="110"/>
        </w:rPr>
      </w:pPr>
      <w:r>
        <w:rPr>
          <w:w w:val="110"/>
        </w:rPr>
        <w:t>Principal</w:t>
      </w:r>
      <w:r>
        <w:rPr>
          <w:spacing w:val="-5"/>
          <w:w w:val="110"/>
        </w:rPr>
        <w:t xml:space="preserve"> </w:t>
      </w:r>
      <w:r>
        <w:rPr>
          <w:w w:val="110"/>
        </w:rPr>
        <w:t>component</w:t>
      </w:r>
      <w:r>
        <w:rPr>
          <w:spacing w:val="-5"/>
          <w:w w:val="110"/>
        </w:rPr>
        <w:t xml:space="preserve"> </w:t>
      </w:r>
      <w:r>
        <w:rPr>
          <w:w w:val="110"/>
        </w:rPr>
        <w:t>analysis</w:t>
      </w:r>
      <w:r>
        <w:rPr>
          <w:spacing w:val="-5"/>
          <w:w w:val="110"/>
        </w:rPr>
        <w:t xml:space="preserve"> </w:t>
      </w:r>
      <w:r>
        <w:rPr>
          <w:w w:val="110"/>
        </w:rPr>
        <w:t>(PCA)</w:t>
      </w:r>
      <w:r>
        <w:rPr>
          <w:spacing w:val="-5"/>
          <w:w w:val="110"/>
        </w:rPr>
        <w:t xml:space="preserve"> </w:t>
      </w:r>
      <w:r>
        <w:rPr>
          <w:w w:val="110"/>
        </w:rPr>
        <w:t>was</w:t>
      </w:r>
      <w:r>
        <w:rPr>
          <w:spacing w:val="-5"/>
          <w:w w:val="110"/>
        </w:rPr>
        <w:t xml:space="preserve"> </w:t>
      </w:r>
      <w:r>
        <w:rPr>
          <w:w w:val="110"/>
        </w:rPr>
        <w:t>used</w:t>
      </w:r>
      <w:r>
        <w:rPr>
          <w:spacing w:val="-5"/>
          <w:w w:val="110"/>
        </w:rPr>
        <w:t xml:space="preserve"> </w:t>
      </w:r>
      <w:r>
        <w:rPr>
          <w:w w:val="110"/>
        </w:rPr>
        <w:t>for</w:t>
      </w:r>
      <w:r>
        <w:rPr>
          <w:spacing w:val="-5"/>
          <w:w w:val="110"/>
        </w:rPr>
        <w:t xml:space="preserve"> </w:t>
      </w:r>
      <w:r>
        <w:rPr>
          <w:w w:val="110"/>
        </w:rPr>
        <w:t>factor</w:t>
      </w:r>
      <w:r>
        <w:rPr>
          <w:spacing w:val="-5"/>
          <w:w w:val="110"/>
        </w:rPr>
        <w:t xml:space="preserve"> </w:t>
      </w:r>
      <w:r>
        <w:rPr>
          <w:w w:val="110"/>
        </w:rPr>
        <w:t>extraction</w:t>
      </w:r>
      <w:r>
        <w:rPr>
          <w:spacing w:val="-5"/>
          <w:w w:val="110"/>
        </w:rPr>
        <w:t xml:space="preserve"> </w:t>
      </w:r>
      <w:r>
        <w:rPr>
          <w:w w:val="110"/>
        </w:rPr>
        <w:t>and</w:t>
      </w:r>
      <w:r>
        <w:rPr>
          <w:spacing w:val="-5"/>
          <w:w w:val="110"/>
        </w:rPr>
        <w:t xml:space="preserve"> </w:t>
      </w:r>
      <w:r>
        <w:rPr>
          <w:w w:val="110"/>
        </w:rPr>
        <w:t>internal</w:t>
      </w:r>
      <w:r>
        <w:rPr>
          <w:spacing w:val="-5"/>
          <w:w w:val="110"/>
        </w:rPr>
        <w:t xml:space="preserve"> </w:t>
      </w:r>
      <w:r>
        <w:rPr>
          <w:w w:val="110"/>
        </w:rPr>
        <w:t>con- sistency</w:t>
      </w:r>
      <w:r>
        <w:rPr>
          <w:spacing w:val="-5"/>
          <w:w w:val="110"/>
        </w:rPr>
        <w:t xml:space="preserve"> </w:t>
      </w:r>
      <w:r>
        <w:rPr>
          <w:w w:val="110"/>
        </w:rPr>
        <w:t>was</w:t>
      </w:r>
      <w:r>
        <w:rPr>
          <w:spacing w:val="-5"/>
          <w:w w:val="110"/>
        </w:rPr>
        <w:t xml:space="preserve"> </w:t>
      </w:r>
      <w:r>
        <w:rPr>
          <w:w w:val="110"/>
        </w:rPr>
        <w:t>determined.</w:t>
      </w:r>
      <w:r>
        <w:rPr>
          <w:spacing w:val="8"/>
          <w:w w:val="110"/>
        </w:rPr>
        <w:t xml:space="preserve"> </w:t>
      </w:r>
      <w:r>
        <w:rPr>
          <w:w w:val="110"/>
        </w:rPr>
        <w:t>Internal</w:t>
      </w:r>
      <w:r>
        <w:rPr>
          <w:spacing w:val="-5"/>
          <w:w w:val="110"/>
        </w:rPr>
        <w:t xml:space="preserve"> </w:t>
      </w:r>
      <w:r>
        <w:rPr>
          <w:w w:val="110"/>
        </w:rPr>
        <w:t>consistency</w:t>
      </w:r>
      <w:r>
        <w:rPr>
          <w:spacing w:val="-5"/>
          <w:w w:val="110"/>
        </w:rPr>
        <w:t xml:space="preserve"> </w:t>
      </w:r>
      <w:r>
        <w:rPr>
          <w:w w:val="110"/>
        </w:rPr>
        <w:t>is</w:t>
      </w:r>
      <w:r>
        <w:rPr>
          <w:spacing w:val="-5"/>
          <w:w w:val="110"/>
        </w:rPr>
        <w:t xml:space="preserve"> </w:t>
      </w:r>
      <w:r>
        <w:rPr>
          <w:w w:val="110"/>
        </w:rPr>
        <w:t>a</w:t>
      </w:r>
      <w:r>
        <w:rPr>
          <w:spacing w:val="-5"/>
          <w:w w:val="110"/>
        </w:rPr>
        <w:t xml:space="preserve"> </w:t>
      </w:r>
      <w:r>
        <w:rPr>
          <w:w w:val="110"/>
        </w:rPr>
        <w:t>widely</w:t>
      </w:r>
      <w:r>
        <w:rPr>
          <w:spacing w:val="-5"/>
          <w:w w:val="110"/>
        </w:rPr>
        <w:t xml:space="preserve"> </w:t>
      </w:r>
      <w:r>
        <w:rPr>
          <w:w w:val="110"/>
        </w:rPr>
        <w:t>used</w:t>
      </w:r>
      <w:r>
        <w:rPr>
          <w:spacing w:val="-5"/>
          <w:w w:val="110"/>
        </w:rPr>
        <w:t xml:space="preserve"> </w:t>
      </w:r>
      <w:r>
        <w:rPr>
          <w:w w:val="110"/>
        </w:rPr>
        <w:t>measure</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reliability for</w:t>
      </w:r>
      <w:r>
        <w:rPr>
          <w:spacing w:val="-5"/>
          <w:w w:val="110"/>
        </w:rPr>
        <w:t xml:space="preserve"> </w:t>
      </w:r>
      <w:r>
        <w:rPr>
          <w:w w:val="110"/>
        </w:rPr>
        <w:t>a</w:t>
      </w:r>
      <w:r>
        <w:rPr>
          <w:spacing w:val="-5"/>
          <w:w w:val="110"/>
        </w:rPr>
        <w:t xml:space="preserve"> </w:t>
      </w:r>
      <w:r>
        <w:rPr>
          <w:w w:val="110"/>
        </w:rPr>
        <w:t>psychiatric</w:t>
      </w:r>
      <w:r>
        <w:rPr>
          <w:spacing w:val="-5"/>
          <w:w w:val="110"/>
        </w:rPr>
        <w:t xml:space="preserve"> </w:t>
      </w:r>
      <w:r>
        <w:rPr>
          <w:w w:val="110"/>
        </w:rPr>
        <w:t>instrument.</w:t>
      </w:r>
      <w:r>
        <w:rPr>
          <w:spacing w:val="8"/>
          <w:w w:val="110"/>
        </w:rPr>
        <w:t xml:space="preserve"> </w:t>
      </w:r>
      <w:r>
        <w:rPr>
          <w:w w:val="110"/>
        </w:rPr>
        <w:t>It</w:t>
      </w:r>
      <w:r>
        <w:rPr>
          <w:spacing w:val="-5"/>
          <w:w w:val="110"/>
        </w:rPr>
        <w:t xml:space="preserve"> </w:t>
      </w:r>
      <w:r>
        <w:rPr>
          <w:w w:val="110"/>
        </w:rPr>
        <w:t>refers</w:t>
      </w:r>
      <w:r>
        <w:rPr>
          <w:spacing w:val="-5"/>
          <w:w w:val="110"/>
        </w:rPr>
        <w:t xml:space="preserve"> </w:t>
      </w:r>
      <w:r>
        <w:rPr>
          <w:w w:val="110"/>
        </w:rPr>
        <w:t>to</w:t>
      </w:r>
      <w:r>
        <w:rPr>
          <w:spacing w:val="-5"/>
          <w:w w:val="110"/>
        </w:rPr>
        <w:t xml:space="preserve"> </w:t>
      </w:r>
      <w:r>
        <w:rPr>
          <w:w w:val="110"/>
        </w:rPr>
        <w:t>the</w:t>
      </w:r>
      <w:r>
        <w:rPr>
          <w:spacing w:val="-5"/>
          <w:w w:val="110"/>
        </w:rPr>
        <w:t xml:space="preserve"> </w:t>
      </w:r>
      <w:r>
        <w:rPr>
          <w:w w:val="110"/>
        </w:rPr>
        <w:t>extent</w:t>
      </w:r>
      <w:r>
        <w:rPr>
          <w:spacing w:val="-5"/>
          <w:w w:val="110"/>
        </w:rPr>
        <w:t xml:space="preserve"> </w:t>
      </w:r>
      <w:r>
        <w:rPr>
          <w:w w:val="110"/>
        </w:rPr>
        <w:t>to</w:t>
      </w:r>
      <w:r>
        <w:rPr>
          <w:spacing w:val="-5"/>
          <w:w w:val="110"/>
        </w:rPr>
        <w:t xml:space="preserve"> </w:t>
      </w:r>
      <w:r>
        <w:rPr>
          <w:w w:val="110"/>
        </w:rPr>
        <w:t>which</w:t>
      </w:r>
      <w:r>
        <w:rPr>
          <w:spacing w:val="-5"/>
          <w:w w:val="110"/>
        </w:rPr>
        <w:t xml:space="preserve"> </w:t>
      </w:r>
      <w:r>
        <w:rPr>
          <w:w w:val="110"/>
        </w:rPr>
        <w:t>a</w:t>
      </w:r>
      <w:r>
        <w:rPr>
          <w:spacing w:val="-5"/>
          <w:w w:val="110"/>
        </w:rPr>
        <w:t xml:space="preserve"> </w:t>
      </w:r>
      <w:r>
        <w:rPr>
          <w:w w:val="110"/>
        </w:rPr>
        <w:t>scale</w:t>
      </w:r>
      <w:r>
        <w:rPr>
          <w:spacing w:val="-5"/>
          <w:w w:val="110"/>
        </w:rPr>
        <w:t xml:space="preserve"> </w:t>
      </w:r>
      <w:r>
        <w:rPr>
          <w:w w:val="110"/>
        </w:rPr>
        <w:t>measures</w:t>
      </w:r>
      <w:r>
        <w:rPr>
          <w:spacing w:val="-5"/>
          <w:w w:val="110"/>
        </w:rPr>
        <w:t xml:space="preserve"> </w:t>
      </w:r>
      <w:r>
        <w:rPr>
          <w:w w:val="110"/>
        </w:rPr>
        <w:t>a</w:t>
      </w:r>
      <w:r>
        <w:rPr>
          <w:spacing w:val="-5"/>
          <w:w w:val="110"/>
        </w:rPr>
        <w:t xml:space="preserve"> </w:t>
      </w:r>
      <w:r>
        <w:rPr>
          <w:w w:val="110"/>
        </w:rPr>
        <w:t>common</w:t>
      </w:r>
      <w:r>
        <w:rPr>
          <w:spacing w:val="-5"/>
          <w:w w:val="110"/>
        </w:rPr>
        <w:t xml:space="preserve"> </w:t>
      </w:r>
      <w:r>
        <w:rPr>
          <w:w w:val="110"/>
        </w:rPr>
        <w:t>un- derlying</w:t>
      </w:r>
      <w:r>
        <w:rPr>
          <w:spacing w:val="-7"/>
          <w:w w:val="110"/>
        </w:rPr>
        <w:t xml:space="preserve"> </w:t>
      </w:r>
      <w:r>
        <w:rPr>
          <w:w w:val="110"/>
        </w:rPr>
        <w:t>construct.</w:t>
      </w:r>
      <w:r>
        <w:rPr>
          <w:spacing w:val="7"/>
          <w:w w:val="110"/>
        </w:rPr>
        <w:t xml:space="preserve"> </w:t>
      </w:r>
      <w:r>
        <w:rPr>
          <w:w w:val="110"/>
        </w:rPr>
        <w:t>It</w:t>
      </w:r>
      <w:r>
        <w:rPr>
          <w:spacing w:val="-7"/>
          <w:w w:val="110"/>
        </w:rPr>
        <w:t xml:space="preserve"> </w:t>
      </w:r>
      <w:r>
        <w:rPr>
          <w:w w:val="110"/>
        </w:rPr>
        <w:t>can</w:t>
      </w:r>
      <w:r>
        <w:rPr>
          <w:spacing w:val="-7"/>
          <w:w w:val="110"/>
        </w:rPr>
        <w:t xml:space="preserve"> </w:t>
      </w:r>
      <w:r>
        <w:rPr>
          <w:w w:val="110"/>
        </w:rPr>
        <w:t>be</w:t>
      </w:r>
      <w:r>
        <w:rPr>
          <w:spacing w:val="-7"/>
          <w:w w:val="110"/>
        </w:rPr>
        <w:t xml:space="preserve"> </w:t>
      </w:r>
      <w:r>
        <w:rPr>
          <w:w w:val="110"/>
        </w:rPr>
        <w:t>assessed</w:t>
      </w:r>
      <w:r>
        <w:rPr>
          <w:spacing w:val="-7"/>
          <w:w w:val="110"/>
        </w:rPr>
        <w:t xml:space="preserve"> </w:t>
      </w:r>
      <w:r>
        <w:rPr>
          <w:w w:val="110"/>
        </w:rPr>
        <w:t>by</w:t>
      </w:r>
      <w:r>
        <w:rPr>
          <w:spacing w:val="-7"/>
          <w:w w:val="110"/>
        </w:rPr>
        <w:t xml:space="preserve"> </w:t>
      </w:r>
      <w:r>
        <w:rPr>
          <w:w w:val="110"/>
        </w:rPr>
        <w:t>Cronbachs’s</w:t>
      </w:r>
      <w:r>
        <w:rPr>
          <w:spacing w:val="-7"/>
          <w:w w:val="110"/>
        </w:rPr>
        <w:t xml:space="preserve"> </w:t>
      </w:r>
      <w:r>
        <w:rPr>
          <w:w w:val="110"/>
        </w:rPr>
        <w:t>alpha,</w:t>
      </w:r>
      <w:r>
        <w:rPr>
          <w:spacing w:val="-6"/>
          <w:w w:val="110"/>
        </w:rPr>
        <w:t xml:space="preserve"> </w:t>
      </w:r>
      <w:r>
        <w:rPr>
          <w:w w:val="110"/>
        </w:rPr>
        <w:t>a</w:t>
      </w:r>
      <w:r>
        <w:rPr>
          <w:spacing w:val="-7"/>
          <w:w w:val="110"/>
        </w:rPr>
        <w:t xml:space="preserve"> </w:t>
      </w:r>
      <w:r>
        <w:rPr>
          <w:w w:val="110"/>
        </w:rPr>
        <w:t>correlation</w:t>
      </w:r>
      <w:r>
        <w:rPr>
          <w:spacing w:val="-7"/>
          <w:w w:val="110"/>
        </w:rPr>
        <w:t xml:space="preserve"> </w:t>
      </w:r>
      <w:r>
        <w:rPr>
          <w:w w:val="110"/>
        </w:rPr>
        <w:t>statistic</w:t>
      </w:r>
      <w:r>
        <w:rPr>
          <w:spacing w:val="-7"/>
          <w:w w:val="110"/>
        </w:rPr>
        <w:t xml:space="preserve"> </w:t>
      </w:r>
      <w:r>
        <w:rPr>
          <w:w w:val="110"/>
        </w:rPr>
        <w:t>proposed by Cronbach [</w:t>
      </w:r>
      <w:r>
        <w:rPr>
          <w:color w:val="0774B7"/>
          <w:w w:val="110"/>
        </w:rPr>
        <w:t>26</w:t>
      </w:r>
      <w:r>
        <w:rPr>
          <w:color w:val="000000"/>
          <w:w w:val="110"/>
        </w:rPr>
        <w:t>].</w:t>
      </w:r>
      <w:r>
        <w:rPr>
          <w:color w:val="000000"/>
          <w:spacing w:val="31"/>
          <w:w w:val="110"/>
        </w:rPr>
        <w:t xml:space="preserve"> </w:t>
      </w:r>
      <w:r>
        <w:rPr>
          <w:color w:val="000000"/>
          <w:w w:val="110"/>
        </w:rPr>
        <w:t>The Kaiser–Meyer–Olkin score [</w:t>
      </w:r>
      <w:r>
        <w:rPr>
          <w:color w:val="0774B7"/>
          <w:w w:val="110"/>
        </w:rPr>
        <w:t>27</w:t>
      </w:r>
      <w:r>
        <w:rPr>
          <w:color w:val="000000"/>
          <w:w w:val="110"/>
        </w:rPr>
        <w:t>,</w:t>
      </w:r>
      <w:r>
        <w:rPr>
          <w:color w:val="0774B7"/>
          <w:w w:val="110"/>
        </w:rPr>
        <w:t>28</w:t>
      </w:r>
      <w:r>
        <w:rPr>
          <w:color w:val="000000"/>
          <w:w w:val="110"/>
        </w:rPr>
        <w:t>] and Barlett’s test of sphericity were</w:t>
      </w:r>
      <w:r>
        <w:rPr>
          <w:color w:val="000000"/>
          <w:spacing w:val="-5"/>
          <w:w w:val="110"/>
        </w:rPr>
        <w:t xml:space="preserve"> </w:t>
      </w:r>
      <w:r>
        <w:rPr>
          <w:color w:val="000000"/>
          <w:w w:val="110"/>
        </w:rPr>
        <w:t>used.</w:t>
      </w:r>
    </w:p>
    <w:p w14:paraId="3EFE43FD" w14:textId="77777777" w:rsidR="00EC38B8" w:rsidRDefault="00EC38B8" w:rsidP="00EC38B8">
      <w:pPr>
        <w:pStyle w:val="BodyText"/>
        <w:kinsoku w:val="0"/>
        <w:overflowPunct w:val="0"/>
        <w:spacing w:before="2" w:line="261" w:lineRule="auto"/>
        <w:ind w:left="2736" w:right="113" w:firstLine="433"/>
        <w:jc w:val="both"/>
        <w:rPr>
          <w:w w:val="110"/>
        </w:rPr>
      </w:pPr>
      <w:r>
        <w:rPr>
          <w:w w:val="110"/>
        </w:rPr>
        <w:t>To get a first simple impression of whether there are differences between two groups,</w:t>
      </w:r>
      <w:r>
        <w:rPr>
          <w:spacing w:val="10"/>
          <w:w w:val="110"/>
        </w:rPr>
        <w:t xml:space="preserve"> </w:t>
      </w:r>
      <w:r>
        <w:rPr>
          <w:w w:val="110"/>
        </w:rPr>
        <w:t>we</w:t>
      </w:r>
      <w:r>
        <w:rPr>
          <w:spacing w:val="23"/>
          <w:w w:val="110"/>
        </w:rPr>
        <w:t xml:space="preserve"> </w:t>
      </w:r>
      <w:r>
        <w:rPr>
          <w:w w:val="110"/>
        </w:rPr>
        <w:t>artificially</w:t>
      </w:r>
      <w:r>
        <w:rPr>
          <w:spacing w:val="23"/>
          <w:w w:val="110"/>
        </w:rPr>
        <w:t xml:space="preserve"> </w:t>
      </w:r>
      <w:r>
        <w:rPr>
          <w:w w:val="110"/>
        </w:rPr>
        <w:t>divided</w:t>
      </w:r>
      <w:r>
        <w:rPr>
          <w:spacing w:val="23"/>
          <w:w w:val="110"/>
        </w:rPr>
        <w:t xml:space="preserve"> </w:t>
      </w:r>
      <w:r>
        <w:rPr>
          <w:w w:val="110"/>
        </w:rPr>
        <w:t>the</w:t>
      </w:r>
      <w:r>
        <w:rPr>
          <w:spacing w:val="23"/>
          <w:w w:val="110"/>
        </w:rPr>
        <w:t xml:space="preserve"> </w:t>
      </w:r>
      <w:r>
        <w:rPr>
          <w:w w:val="110"/>
        </w:rPr>
        <w:t>Likert</w:t>
      </w:r>
      <w:r>
        <w:rPr>
          <w:spacing w:val="23"/>
          <w:w w:val="110"/>
        </w:rPr>
        <w:t xml:space="preserve"> </w:t>
      </w:r>
      <w:r>
        <w:rPr>
          <w:w w:val="110"/>
        </w:rPr>
        <w:t>scale</w:t>
      </w:r>
      <w:r>
        <w:rPr>
          <w:spacing w:val="23"/>
          <w:w w:val="110"/>
        </w:rPr>
        <w:t xml:space="preserve"> </w:t>
      </w:r>
      <w:r>
        <w:rPr>
          <w:w w:val="110"/>
        </w:rPr>
        <w:t>into</w:t>
      </w:r>
      <w:r>
        <w:rPr>
          <w:spacing w:val="23"/>
          <w:w w:val="110"/>
        </w:rPr>
        <w:t xml:space="preserve"> </w:t>
      </w:r>
      <w:r>
        <w:rPr>
          <w:w w:val="110"/>
        </w:rPr>
        <w:t>two</w:t>
      </w:r>
      <w:r>
        <w:rPr>
          <w:spacing w:val="23"/>
          <w:w w:val="110"/>
        </w:rPr>
        <w:t xml:space="preserve"> </w:t>
      </w:r>
      <w:r>
        <w:rPr>
          <w:w w:val="110"/>
        </w:rPr>
        <w:t>groups</w:t>
      </w:r>
      <w:r>
        <w:rPr>
          <w:spacing w:val="23"/>
          <w:w w:val="110"/>
        </w:rPr>
        <w:t xml:space="preserve"> </w:t>
      </w:r>
      <w:r>
        <w:rPr>
          <w:w w:val="110"/>
        </w:rPr>
        <w:t>(“yes”</w:t>
      </w:r>
      <w:r>
        <w:rPr>
          <w:spacing w:val="23"/>
          <w:w w:val="110"/>
        </w:rPr>
        <w:t xml:space="preserve"> </w:t>
      </w:r>
      <w:r>
        <w:rPr>
          <w:w w:val="110"/>
        </w:rPr>
        <w:t>and</w:t>
      </w:r>
      <w:r>
        <w:rPr>
          <w:spacing w:val="23"/>
          <w:w w:val="110"/>
        </w:rPr>
        <w:t xml:space="preserve"> </w:t>
      </w:r>
      <w:r>
        <w:rPr>
          <w:w w:val="110"/>
        </w:rPr>
        <w:t>“no”).</w:t>
      </w:r>
      <w:r>
        <w:rPr>
          <w:spacing w:val="79"/>
          <w:w w:val="110"/>
        </w:rPr>
        <w:t xml:space="preserve"> </w:t>
      </w:r>
      <w:r>
        <w:rPr>
          <w:w w:val="110"/>
        </w:rPr>
        <w:t>We</w:t>
      </w:r>
      <w:r>
        <w:rPr>
          <w:spacing w:val="23"/>
          <w:w w:val="110"/>
        </w:rPr>
        <w:t xml:space="preserve"> </w:t>
      </w:r>
      <w:r>
        <w:rPr>
          <w:w w:val="110"/>
        </w:rPr>
        <w:t>divided</w:t>
      </w:r>
      <w:r>
        <w:rPr>
          <w:spacing w:val="13"/>
          <w:w w:val="110"/>
        </w:rPr>
        <w:t xml:space="preserve"> </w:t>
      </w:r>
      <w:r>
        <w:rPr>
          <w:w w:val="110"/>
        </w:rPr>
        <w:t>the sample according to their demographic responses with regard to their experiences of</w:t>
      </w:r>
      <w:r>
        <w:rPr>
          <w:spacing w:val="6"/>
          <w:w w:val="110"/>
        </w:rPr>
        <w:t xml:space="preserve"> </w:t>
      </w:r>
      <w:r>
        <w:rPr>
          <w:w w:val="110"/>
        </w:rPr>
        <w:t>violence and injustice.</w:t>
      </w:r>
      <w:r>
        <w:rPr>
          <w:spacing w:val="17"/>
          <w:w w:val="110"/>
        </w:rPr>
        <w:t xml:space="preserve"> </w:t>
      </w:r>
      <w:r>
        <w:rPr>
          <w:w w:val="110"/>
        </w:rPr>
        <w:t>We used a Kolmogorov–Smirnov to test whether the data followed</w:t>
      </w:r>
      <w:r>
        <w:rPr>
          <w:spacing w:val="8"/>
          <w:w w:val="110"/>
        </w:rPr>
        <w:t xml:space="preserve"> </w:t>
      </w:r>
      <w:r>
        <w:rPr>
          <w:w w:val="110"/>
        </w:rPr>
        <w:t>a</w:t>
      </w:r>
      <w:r>
        <w:rPr>
          <w:spacing w:val="17"/>
          <w:w w:val="110"/>
        </w:rPr>
        <w:t xml:space="preserve"> </w:t>
      </w:r>
      <w:r>
        <w:rPr>
          <w:w w:val="110"/>
        </w:rPr>
        <w:t>normal</w:t>
      </w:r>
      <w:r>
        <w:rPr>
          <w:spacing w:val="17"/>
          <w:w w:val="110"/>
        </w:rPr>
        <w:t xml:space="preserve"> </w:t>
      </w:r>
      <w:r>
        <w:rPr>
          <w:w w:val="110"/>
        </w:rPr>
        <w:t>distribution.</w:t>
      </w:r>
      <w:r>
        <w:rPr>
          <w:spacing w:val="59"/>
          <w:w w:val="110"/>
        </w:rPr>
        <w:t xml:space="preserve"> </w:t>
      </w:r>
      <w:r>
        <w:rPr>
          <w:w w:val="110"/>
        </w:rPr>
        <w:t>Since</w:t>
      </w:r>
      <w:r>
        <w:rPr>
          <w:spacing w:val="17"/>
          <w:w w:val="110"/>
        </w:rPr>
        <w:t xml:space="preserve"> </w:t>
      </w:r>
      <w:r>
        <w:rPr>
          <w:w w:val="110"/>
        </w:rPr>
        <w:t>this</w:t>
      </w:r>
      <w:r>
        <w:rPr>
          <w:spacing w:val="17"/>
          <w:w w:val="110"/>
        </w:rPr>
        <w:t xml:space="preserve"> </w:t>
      </w:r>
      <w:r>
        <w:rPr>
          <w:w w:val="110"/>
        </w:rPr>
        <w:t>was</w:t>
      </w:r>
      <w:r>
        <w:rPr>
          <w:spacing w:val="17"/>
          <w:w w:val="110"/>
        </w:rPr>
        <w:t xml:space="preserve"> </w:t>
      </w:r>
      <w:r>
        <w:rPr>
          <w:w w:val="110"/>
        </w:rPr>
        <w:t>not</w:t>
      </w:r>
      <w:r>
        <w:rPr>
          <w:spacing w:val="17"/>
          <w:w w:val="110"/>
        </w:rPr>
        <w:t xml:space="preserve"> </w:t>
      </w:r>
      <w:r>
        <w:rPr>
          <w:w w:val="110"/>
        </w:rPr>
        <w:t>shown,</w:t>
      </w:r>
      <w:r>
        <w:rPr>
          <w:spacing w:val="21"/>
          <w:w w:val="110"/>
        </w:rPr>
        <w:t xml:space="preserve"> </w:t>
      </w:r>
      <w:r>
        <w:rPr>
          <w:w w:val="110"/>
        </w:rPr>
        <w:t>Mann–Whitney</w:t>
      </w:r>
      <w:r>
        <w:rPr>
          <w:spacing w:val="17"/>
          <w:w w:val="110"/>
        </w:rPr>
        <w:t xml:space="preserve"> </w:t>
      </w:r>
      <w:r>
        <w:rPr>
          <w:w w:val="110"/>
        </w:rPr>
        <w:t>U</w:t>
      </w:r>
      <w:r>
        <w:rPr>
          <w:spacing w:val="17"/>
          <w:w w:val="110"/>
        </w:rPr>
        <w:t xml:space="preserve"> </w:t>
      </w:r>
      <w:r>
        <w:rPr>
          <w:w w:val="110"/>
        </w:rPr>
        <w:t>tests</w:t>
      </w:r>
      <w:r>
        <w:rPr>
          <w:spacing w:val="17"/>
          <w:w w:val="110"/>
        </w:rPr>
        <w:t xml:space="preserve"> </w:t>
      </w:r>
      <w:r>
        <w:rPr>
          <w:w w:val="110"/>
        </w:rPr>
        <w:t>were</w:t>
      </w:r>
      <w:r>
        <w:rPr>
          <w:spacing w:val="17"/>
          <w:w w:val="110"/>
        </w:rPr>
        <w:t xml:space="preserve"> </w:t>
      </w:r>
      <w:r>
        <w:rPr>
          <w:w w:val="110"/>
        </w:rPr>
        <w:t>used</w:t>
      </w:r>
      <w:r>
        <w:rPr>
          <w:spacing w:val="17"/>
          <w:w w:val="110"/>
        </w:rPr>
        <w:t xml:space="preserve"> </w:t>
      </w:r>
      <w:r>
        <w:rPr>
          <w:w w:val="110"/>
        </w:rPr>
        <w:t>to</w:t>
      </w:r>
    </w:p>
    <w:p w14:paraId="3B83186D" w14:textId="77777777" w:rsidR="00EC38B8" w:rsidRDefault="00EC38B8" w:rsidP="00EC38B8">
      <w:pPr>
        <w:pStyle w:val="BodyText"/>
        <w:kinsoku w:val="0"/>
        <w:overflowPunct w:val="0"/>
        <w:spacing w:before="2" w:line="261" w:lineRule="auto"/>
        <w:ind w:left="2736" w:right="113" w:firstLine="433"/>
        <w:jc w:val="both"/>
        <w:rPr>
          <w:w w:val="110"/>
        </w:rPr>
        <w:sectPr w:rsidR="00EC38B8">
          <w:type w:val="continuous"/>
          <w:pgSz w:w="11910" w:h="16840"/>
          <w:pgMar w:top="840" w:right="580" w:bottom="0" w:left="600" w:header="720" w:footer="720" w:gutter="0"/>
          <w:cols w:space="720"/>
          <w:noEndnote/>
        </w:sectPr>
      </w:pPr>
    </w:p>
    <w:p w14:paraId="2F4CED6F" w14:textId="77777777" w:rsidR="00EC38B8" w:rsidRDefault="00EC38B8" w:rsidP="00EC38B8">
      <w:pPr>
        <w:pStyle w:val="BodyText"/>
        <w:kinsoku w:val="0"/>
        <w:overflowPunct w:val="0"/>
        <w:spacing w:before="7"/>
        <w:rPr>
          <w:sz w:val="15"/>
          <w:szCs w:val="15"/>
        </w:rPr>
      </w:pPr>
    </w:p>
    <w:p w14:paraId="353D7B04"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5</w:t>
      </w:r>
      <w:r>
        <w:rPr>
          <w:spacing w:val="-1"/>
          <w:sz w:val="16"/>
          <w:szCs w:val="16"/>
        </w:rPr>
        <w:t xml:space="preserve"> </w:t>
      </w:r>
      <w:r>
        <w:rPr>
          <w:sz w:val="16"/>
          <w:szCs w:val="16"/>
        </w:rPr>
        <w:t>of</w:t>
      </w:r>
      <w:r>
        <w:rPr>
          <w:spacing w:val="-1"/>
          <w:sz w:val="16"/>
          <w:szCs w:val="16"/>
        </w:rPr>
        <w:t xml:space="preserve"> </w:t>
      </w:r>
      <w:r>
        <w:rPr>
          <w:sz w:val="16"/>
          <w:szCs w:val="16"/>
        </w:rPr>
        <w:t>16</w:t>
      </w:r>
    </w:p>
    <w:p w14:paraId="12A50B11" w14:textId="77777777" w:rsidR="00EC38B8" w:rsidRDefault="00EC38B8" w:rsidP="00EC38B8">
      <w:pPr>
        <w:pStyle w:val="BodyText"/>
        <w:kinsoku w:val="0"/>
        <w:overflowPunct w:val="0"/>
      </w:pPr>
    </w:p>
    <w:p w14:paraId="60A65102" w14:textId="77777777" w:rsidR="00EC38B8" w:rsidRDefault="00EC38B8" w:rsidP="00EC38B8">
      <w:pPr>
        <w:pStyle w:val="BodyText"/>
        <w:kinsoku w:val="0"/>
        <w:overflowPunct w:val="0"/>
        <w:spacing w:before="61" w:line="261" w:lineRule="auto"/>
        <w:ind w:left="2739" w:firstLine="5"/>
        <w:rPr>
          <w:w w:val="110"/>
        </w:rPr>
      </w:pPr>
      <w:r>
        <w:rPr>
          <w:w w:val="110"/>
        </w:rPr>
        <w:t>calculate the group differences between people with and without experience of physical violence and strong experiences of injustice.</w:t>
      </w:r>
    </w:p>
    <w:p w14:paraId="677E9EA7" w14:textId="77777777" w:rsidR="00EC38B8" w:rsidRDefault="00EC38B8" w:rsidP="00EC38B8">
      <w:pPr>
        <w:pStyle w:val="Heading1"/>
        <w:numPr>
          <w:ilvl w:val="0"/>
          <w:numId w:val="25"/>
        </w:numPr>
        <w:tabs>
          <w:tab w:val="left" w:pos="2955"/>
        </w:tabs>
        <w:kinsoku w:val="0"/>
        <w:overflowPunct w:val="0"/>
        <w:spacing w:before="198"/>
        <w:ind w:left="2955" w:hanging="210"/>
        <w:rPr>
          <w:spacing w:val="-2"/>
          <w:w w:val="110"/>
        </w:rPr>
      </w:pPr>
      <w:bookmarkStart w:id="43" w:name="Results "/>
      <w:bookmarkEnd w:id="43"/>
      <w:r>
        <w:rPr>
          <w:spacing w:val="-2"/>
          <w:w w:val="110"/>
        </w:rPr>
        <w:t>Results</w:t>
      </w:r>
    </w:p>
    <w:p w14:paraId="7F996034" w14:textId="77777777" w:rsidR="00EC38B8" w:rsidRDefault="00EC38B8" w:rsidP="00EC38B8">
      <w:pPr>
        <w:pStyle w:val="ListParagraph"/>
        <w:numPr>
          <w:ilvl w:val="1"/>
          <w:numId w:val="25"/>
        </w:numPr>
        <w:tabs>
          <w:tab w:val="left" w:pos="3104"/>
        </w:tabs>
        <w:kinsoku w:val="0"/>
        <w:overflowPunct w:val="0"/>
        <w:autoSpaceDE w:val="0"/>
        <w:autoSpaceDN w:val="0"/>
        <w:adjustRightInd w:val="0"/>
        <w:spacing w:before="39"/>
        <w:ind w:left="3104" w:hanging="359"/>
        <w:contextualSpacing w:val="0"/>
        <w:jc w:val="both"/>
        <w:rPr>
          <w:i/>
          <w:iCs/>
          <w:sz w:val="20"/>
          <w:szCs w:val="20"/>
        </w:rPr>
      </w:pPr>
      <w:bookmarkStart w:id="44" w:name="Principal Component Analysis "/>
      <w:bookmarkEnd w:id="44"/>
      <w:r>
        <w:rPr>
          <w:i/>
          <w:iCs/>
          <w:sz w:val="20"/>
          <w:szCs w:val="20"/>
        </w:rPr>
        <w:t>Principal Component Analysis</w:t>
      </w:r>
    </w:p>
    <w:p w14:paraId="3A0CAE8A" w14:textId="0CE03153" w:rsidR="00EC38B8" w:rsidRDefault="00EC38B8" w:rsidP="00EC38B8">
      <w:pPr>
        <w:pStyle w:val="BodyText"/>
        <w:kinsoku w:val="0"/>
        <w:overflowPunct w:val="0"/>
      </w:pPr>
      <w:r>
        <w:rPr>
          <w:noProof/>
        </w:rPr>
        <mc:AlternateContent>
          <mc:Choice Requires="wps">
            <w:drawing>
              <wp:inline distT="0" distB="0" distL="0" distR="0" wp14:anchorId="19686F1E" wp14:editId="7A0AD6D2">
                <wp:extent cx="102870" cy="226060"/>
                <wp:effectExtent l="0" t="0" r="0" b="0"/>
                <wp:docPr id="13113086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42A8"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19686F1E" id="Text Box 8" o:spid="_x0000_s1028" type="#_x0000_t202" style="width:8.1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" filled="f" stroked="f">
                <v:textbox inset="0,0,0,0">
                  <w:txbxContent>
                    <w:p w14:paraId="368E42A8"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1390C385" w14:textId="77777777" w:rsidR="00EC38B8" w:rsidRDefault="00EC38B8" w:rsidP="00EC38B8">
      <w:pPr>
        <w:pStyle w:val="BodyText"/>
        <w:kinsoku w:val="0"/>
        <w:overflowPunct w:val="0"/>
        <w:spacing w:before="81" w:line="261" w:lineRule="auto"/>
        <w:ind w:left="2745" w:right="108" w:firstLine="425"/>
        <w:jc w:val="both"/>
        <w:rPr>
          <w:color w:val="000000"/>
          <w:w w:val="110"/>
        </w:rPr>
      </w:pPr>
      <w:r>
        <w:rPr>
          <w:w w:val="110"/>
        </w:rPr>
        <w:lastRenderedPageBreak/>
        <w:t>We</w:t>
      </w:r>
      <w:r>
        <w:rPr>
          <w:spacing w:val="-3"/>
          <w:w w:val="110"/>
        </w:rPr>
        <w:t xml:space="preserve"> </w:t>
      </w:r>
      <w:r>
        <w:rPr>
          <w:w w:val="110"/>
        </w:rPr>
        <w:t>performed</w:t>
      </w:r>
      <w:r>
        <w:rPr>
          <w:spacing w:val="-3"/>
          <w:w w:val="110"/>
        </w:rPr>
        <w:t xml:space="preserve"> </w:t>
      </w:r>
      <w:r>
        <w:rPr>
          <w:w w:val="110"/>
        </w:rPr>
        <w:t>a</w:t>
      </w:r>
      <w:r>
        <w:rPr>
          <w:spacing w:val="-3"/>
          <w:w w:val="110"/>
        </w:rPr>
        <w:t xml:space="preserve"> </w:t>
      </w:r>
      <w:r>
        <w:rPr>
          <w:w w:val="110"/>
        </w:rPr>
        <w:t>PCA</w:t>
      </w:r>
      <w:r>
        <w:rPr>
          <w:spacing w:val="-3"/>
          <w:w w:val="110"/>
        </w:rPr>
        <w:t xml:space="preserve"> </w:t>
      </w:r>
      <w:r>
        <w:rPr>
          <w:w w:val="110"/>
        </w:rPr>
        <w:t>to</w:t>
      </w:r>
      <w:r>
        <w:rPr>
          <w:spacing w:val="-3"/>
          <w:w w:val="110"/>
        </w:rPr>
        <w:t xml:space="preserve"> </w:t>
      </w:r>
      <w:r>
        <w:rPr>
          <w:w w:val="110"/>
        </w:rPr>
        <w:t>extract</w:t>
      </w:r>
      <w:r>
        <w:rPr>
          <w:spacing w:val="-3"/>
          <w:w w:val="110"/>
        </w:rPr>
        <w:t xml:space="preserve"> </w:t>
      </w:r>
      <w:r>
        <w:rPr>
          <w:w w:val="110"/>
        </w:rPr>
        <w:t>the</w:t>
      </w:r>
      <w:r>
        <w:rPr>
          <w:spacing w:val="-3"/>
          <w:w w:val="110"/>
        </w:rPr>
        <w:t xml:space="preserve"> </w:t>
      </w:r>
      <w:r>
        <w:rPr>
          <w:w w:val="110"/>
        </w:rPr>
        <w:t>most</w:t>
      </w:r>
      <w:r>
        <w:rPr>
          <w:spacing w:val="-3"/>
          <w:w w:val="110"/>
        </w:rPr>
        <w:t xml:space="preserve"> </w:t>
      </w:r>
      <w:r>
        <w:rPr>
          <w:w w:val="110"/>
        </w:rPr>
        <w:t>important</w:t>
      </w:r>
      <w:r>
        <w:rPr>
          <w:spacing w:val="-3"/>
          <w:w w:val="110"/>
        </w:rPr>
        <w:t xml:space="preserve"> </w:t>
      </w:r>
      <w:r>
        <w:rPr>
          <w:w w:val="110"/>
        </w:rPr>
        <w:t>independent</w:t>
      </w:r>
      <w:r>
        <w:rPr>
          <w:spacing w:val="-3"/>
          <w:w w:val="110"/>
        </w:rPr>
        <w:t xml:space="preserve"> </w:t>
      </w:r>
      <w:r>
        <w:rPr>
          <w:w w:val="110"/>
        </w:rPr>
        <w:t>factors.</w:t>
      </w:r>
      <w:r>
        <w:rPr>
          <w:spacing w:val="14"/>
          <w:w w:val="110"/>
        </w:rPr>
        <w:t xml:space="preserve"> </w:t>
      </w:r>
      <w:r>
        <w:rPr>
          <w:w w:val="110"/>
        </w:rPr>
        <w:t>A</w:t>
      </w:r>
      <w:r>
        <w:rPr>
          <w:spacing w:val="-3"/>
          <w:w w:val="110"/>
        </w:rPr>
        <w:t xml:space="preserve"> </w:t>
      </w:r>
      <w:r>
        <w:rPr>
          <w:w w:val="110"/>
        </w:rPr>
        <w:t>Kaiser–</w:t>
      </w:r>
      <w:r>
        <w:rPr>
          <w:spacing w:val="-3"/>
          <w:w w:val="110"/>
        </w:rPr>
        <w:t xml:space="preserve"> </w:t>
      </w:r>
      <w:r>
        <w:rPr>
          <w:w w:val="110"/>
        </w:rPr>
        <w:t>Meyer–Olkin</w:t>
      </w:r>
      <w:r>
        <w:rPr>
          <w:spacing w:val="25"/>
          <w:w w:val="110"/>
        </w:rPr>
        <w:t xml:space="preserve"> </w:t>
      </w:r>
      <w:r>
        <w:rPr>
          <w:w w:val="110"/>
        </w:rPr>
        <w:t>score</w:t>
      </w:r>
      <w:r>
        <w:rPr>
          <w:spacing w:val="25"/>
          <w:w w:val="110"/>
        </w:rPr>
        <w:t xml:space="preserve"> </w:t>
      </w:r>
      <w:r>
        <w:rPr>
          <w:w w:val="110"/>
        </w:rPr>
        <w:t>of</w:t>
      </w:r>
      <w:r>
        <w:rPr>
          <w:spacing w:val="25"/>
          <w:w w:val="110"/>
        </w:rPr>
        <w:t xml:space="preserve"> </w:t>
      </w:r>
      <w:r>
        <w:rPr>
          <w:w w:val="110"/>
        </w:rPr>
        <w:t>0.78</w:t>
      </w:r>
      <w:r>
        <w:rPr>
          <w:spacing w:val="25"/>
          <w:w w:val="110"/>
        </w:rPr>
        <w:t xml:space="preserve"> </w:t>
      </w:r>
      <w:r>
        <w:rPr>
          <w:w w:val="110"/>
        </w:rPr>
        <w:t>confirmed</w:t>
      </w:r>
      <w:r>
        <w:rPr>
          <w:spacing w:val="25"/>
          <w:w w:val="110"/>
        </w:rPr>
        <w:t xml:space="preserve"> </w:t>
      </w:r>
      <w:r>
        <w:rPr>
          <w:w w:val="110"/>
        </w:rPr>
        <w:t>the</w:t>
      </w:r>
      <w:r>
        <w:rPr>
          <w:spacing w:val="25"/>
          <w:w w:val="110"/>
        </w:rPr>
        <w:t xml:space="preserve"> </w:t>
      </w:r>
      <w:r>
        <w:rPr>
          <w:w w:val="110"/>
        </w:rPr>
        <w:t>adequacy</w:t>
      </w:r>
      <w:r>
        <w:rPr>
          <w:spacing w:val="25"/>
          <w:w w:val="110"/>
        </w:rPr>
        <w:t xml:space="preserve"> </w:t>
      </w:r>
      <w:r>
        <w:rPr>
          <w:w w:val="110"/>
        </w:rPr>
        <w:t>of</w:t>
      </w:r>
      <w:r>
        <w:rPr>
          <w:spacing w:val="25"/>
          <w:w w:val="110"/>
        </w:rPr>
        <w:t xml:space="preserve"> </w:t>
      </w:r>
      <w:r>
        <w:rPr>
          <w:w w:val="110"/>
        </w:rPr>
        <w:t>the</w:t>
      </w:r>
      <w:r>
        <w:rPr>
          <w:spacing w:val="25"/>
          <w:w w:val="110"/>
        </w:rPr>
        <w:t xml:space="preserve"> </w:t>
      </w:r>
      <w:r>
        <w:rPr>
          <w:w w:val="110"/>
        </w:rPr>
        <w:t>data</w:t>
      </w:r>
      <w:r>
        <w:rPr>
          <w:spacing w:val="25"/>
          <w:w w:val="110"/>
        </w:rPr>
        <w:t xml:space="preserve"> </w:t>
      </w:r>
      <w:r>
        <w:rPr>
          <w:w w:val="110"/>
        </w:rPr>
        <w:t>for</w:t>
      </w:r>
      <w:r>
        <w:rPr>
          <w:spacing w:val="25"/>
          <w:w w:val="110"/>
        </w:rPr>
        <w:t xml:space="preserve"> </w:t>
      </w:r>
      <w:r>
        <w:rPr>
          <w:w w:val="110"/>
        </w:rPr>
        <w:t>this</w:t>
      </w:r>
      <w:r>
        <w:rPr>
          <w:spacing w:val="25"/>
          <w:w w:val="110"/>
        </w:rPr>
        <w:t xml:space="preserve"> </w:t>
      </w:r>
      <w:r>
        <w:rPr>
          <w:w w:val="110"/>
        </w:rPr>
        <w:t>analysis,</w:t>
      </w:r>
      <w:r>
        <w:rPr>
          <w:spacing w:val="33"/>
          <w:w w:val="110"/>
        </w:rPr>
        <w:t xml:space="preserve"> </w:t>
      </w:r>
      <w:r>
        <w:rPr>
          <w:w w:val="110"/>
        </w:rPr>
        <w:t>and</w:t>
      </w:r>
      <w:r>
        <w:rPr>
          <w:spacing w:val="6"/>
          <w:w w:val="110"/>
        </w:rPr>
        <w:t xml:space="preserve"> </w:t>
      </w:r>
      <w:r>
        <w:rPr>
          <w:w w:val="110"/>
        </w:rPr>
        <w:t>Bartlett’s</w:t>
      </w:r>
      <w:r>
        <w:rPr>
          <w:spacing w:val="-4"/>
          <w:w w:val="110"/>
        </w:rPr>
        <w:t xml:space="preserve"> </w:t>
      </w:r>
      <w:r>
        <w:rPr>
          <w:w w:val="110"/>
        </w:rPr>
        <w:t>test</w:t>
      </w:r>
      <w:r>
        <w:rPr>
          <w:spacing w:val="-4"/>
          <w:w w:val="110"/>
        </w:rPr>
        <w:t xml:space="preserve"> </w:t>
      </w:r>
      <w:r>
        <w:rPr>
          <w:w w:val="110"/>
        </w:rPr>
        <w:t>of</w:t>
      </w:r>
      <w:r>
        <w:rPr>
          <w:spacing w:val="-4"/>
          <w:w w:val="110"/>
        </w:rPr>
        <w:t xml:space="preserve"> </w:t>
      </w:r>
      <w:r>
        <w:rPr>
          <w:w w:val="110"/>
        </w:rPr>
        <w:t>sphericity</w:t>
      </w:r>
      <w:r>
        <w:rPr>
          <w:spacing w:val="-5"/>
          <w:w w:val="110"/>
        </w:rPr>
        <w:t xml:space="preserve"> </w:t>
      </w:r>
      <w:r>
        <w:rPr>
          <w:w w:val="110"/>
        </w:rPr>
        <w:t>was</w:t>
      </w:r>
      <w:r>
        <w:rPr>
          <w:spacing w:val="-4"/>
          <w:w w:val="110"/>
        </w:rPr>
        <w:t xml:space="preserve"> </w:t>
      </w:r>
      <w:r>
        <w:rPr>
          <w:w w:val="110"/>
        </w:rPr>
        <w:t>significant</w:t>
      </w:r>
      <w:r>
        <w:rPr>
          <w:spacing w:val="-4"/>
          <w:w w:val="110"/>
        </w:rPr>
        <w:t xml:space="preserve"> </w:t>
      </w:r>
      <w:r>
        <w:rPr>
          <w:w w:val="110"/>
        </w:rPr>
        <w:t>(</w:t>
      </w:r>
      <w:r>
        <w:rPr>
          <w:i/>
          <w:iCs/>
          <w:w w:val="110"/>
        </w:rPr>
        <w:t>p</w:t>
      </w:r>
      <w:r>
        <w:rPr>
          <w:i/>
          <w:iCs/>
          <w:spacing w:val="-4"/>
          <w:w w:val="110"/>
        </w:rPr>
        <w:t xml:space="preserve"> </w:t>
      </w:r>
      <w:r>
        <w:rPr>
          <w:w w:val="110"/>
        </w:rPr>
        <w:t>&lt;</w:t>
      </w:r>
      <w:r>
        <w:rPr>
          <w:spacing w:val="-4"/>
          <w:w w:val="110"/>
        </w:rPr>
        <w:t xml:space="preserve"> </w:t>
      </w:r>
      <w:r>
        <w:rPr>
          <w:w w:val="110"/>
        </w:rPr>
        <w:t>0.001),</w:t>
      </w:r>
      <w:r>
        <w:rPr>
          <w:spacing w:val="-4"/>
          <w:w w:val="110"/>
        </w:rPr>
        <w:t xml:space="preserve"> </w:t>
      </w:r>
      <w:r>
        <w:rPr>
          <w:w w:val="110"/>
        </w:rPr>
        <w:t>indicating</w:t>
      </w:r>
      <w:r>
        <w:rPr>
          <w:spacing w:val="-4"/>
          <w:w w:val="110"/>
        </w:rPr>
        <w:t xml:space="preserve"> </w:t>
      </w:r>
      <w:r>
        <w:rPr>
          <w:w w:val="110"/>
        </w:rPr>
        <w:t>that</w:t>
      </w:r>
      <w:r>
        <w:rPr>
          <w:spacing w:val="-4"/>
          <w:w w:val="110"/>
        </w:rPr>
        <w:t xml:space="preserve"> </w:t>
      </w:r>
      <w:r>
        <w:rPr>
          <w:w w:val="110"/>
        </w:rPr>
        <w:t>correlations</w:t>
      </w:r>
      <w:r>
        <w:rPr>
          <w:spacing w:val="-4"/>
          <w:w w:val="110"/>
        </w:rPr>
        <w:t xml:space="preserve"> </w:t>
      </w:r>
      <w:r>
        <w:rPr>
          <w:w w:val="110"/>
        </w:rPr>
        <w:t>between items</w:t>
      </w:r>
      <w:r>
        <w:rPr>
          <w:spacing w:val="-8"/>
          <w:w w:val="110"/>
        </w:rPr>
        <w:t xml:space="preserve"> </w:t>
      </w:r>
      <w:r>
        <w:rPr>
          <w:w w:val="110"/>
        </w:rPr>
        <w:t>were</w:t>
      </w:r>
      <w:r>
        <w:rPr>
          <w:spacing w:val="-8"/>
          <w:w w:val="110"/>
        </w:rPr>
        <w:t xml:space="preserve"> </w:t>
      </w:r>
      <w:r>
        <w:rPr>
          <w:w w:val="110"/>
        </w:rPr>
        <w:t>sufficiently</w:t>
      </w:r>
      <w:r>
        <w:rPr>
          <w:spacing w:val="-8"/>
          <w:w w:val="110"/>
        </w:rPr>
        <w:t xml:space="preserve"> </w:t>
      </w:r>
      <w:r>
        <w:rPr>
          <w:w w:val="110"/>
        </w:rPr>
        <w:t>large</w:t>
      </w:r>
      <w:r>
        <w:rPr>
          <w:spacing w:val="-8"/>
          <w:w w:val="110"/>
        </w:rPr>
        <w:t xml:space="preserve"> </w:t>
      </w:r>
      <w:r>
        <w:rPr>
          <w:w w:val="110"/>
        </w:rPr>
        <w:t>for</w:t>
      </w:r>
      <w:r>
        <w:rPr>
          <w:spacing w:val="-8"/>
          <w:w w:val="110"/>
        </w:rPr>
        <w:t xml:space="preserve"> </w:t>
      </w:r>
      <w:r>
        <w:rPr>
          <w:w w:val="110"/>
        </w:rPr>
        <w:t>performing</w:t>
      </w:r>
      <w:r>
        <w:rPr>
          <w:spacing w:val="-8"/>
          <w:w w:val="110"/>
        </w:rPr>
        <w:t xml:space="preserve"> </w:t>
      </w:r>
      <w:r>
        <w:rPr>
          <w:w w:val="110"/>
        </w:rPr>
        <w:t>a</w:t>
      </w:r>
      <w:r>
        <w:rPr>
          <w:spacing w:val="-8"/>
          <w:w w:val="110"/>
        </w:rPr>
        <w:t xml:space="preserve"> </w:t>
      </w:r>
      <w:r>
        <w:rPr>
          <w:w w:val="110"/>
        </w:rPr>
        <w:t>PCA.</w:t>
      </w:r>
      <w:r>
        <w:rPr>
          <w:spacing w:val="-8"/>
          <w:w w:val="110"/>
        </w:rPr>
        <w:t xml:space="preserve"> </w:t>
      </w:r>
      <w:r>
        <w:rPr>
          <w:w w:val="110"/>
        </w:rPr>
        <w:t>Only</w:t>
      </w:r>
      <w:r>
        <w:rPr>
          <w:spacing w:val="-9"/>
          <w:w w:val="110"/>
        </w:rPr>
        <w:t xml:space="preserve"> </w:t>
      </w:r>
      <w:r>
        <w:rPr>
          <w:w w:val="110"/>
        </w:rPr>
        <w:t>factors</w:t>
      </w:r>
      <w:r>
        <w:rPr>
          <w:spacing w:val="-8"/>
          <w:w w:val="110"/>
        </w:rPr>
        <w:t xml:space="preserve"> </w:t>
      </w:r>
      <w:r>
        <w:rPr>
          <w:w w:val="110"/>
        </w:rPr>
        <w:t>with</w:t>
      </w:r>
      <w:r>
        <w:rPr>
          <w:spacing w:val="-8"/>
          <w:w w:val="110"/>
        </w:rPr>
        <w:t xml:space="preserve"> </w:t>
      </w:r>
      <w:r>
        <w:rPr>
          <w:w w:val="110"/>
        </w:rPr>
        <w:t>eigenvalues</w:t>
      </w:r>
      <w:r>
        <w:rPr>
          <w:spacing w:val="78"/>
          <w:w w:val="110"/>
        </w:rPr>
        <w:t xml:space="preserve">  </w:t>
      </w:r>
      <w:r>
        <w:rPr>
          <w:w w:val="110"/>
        </w:rPr>
        <w:t>1</w:t>
      </w:r>
      <w:r>
        <w:rPr>
          <w:spacing w:val="-8"/>
          <w:w w:val="110"/>
        </w:rPr>
        <w:t xml:space="preserve"> </w:t>
      </w:r>
      <w:r>
        <w:rPr>
          <w:w w:val="110"/>
        </w:rPr>
        <w:t>were</w:t>
      </w:r>
      <w:r>
        <w:rPr>
          <w:spacing w:val="-1"/>
          <w:w w:val="110"/>
        </w:rPr>
        <w:t xml:space="preserve"> </w:t>
      </w:r>
      <w:r>
        <w:rPr>
          <w:w w:val="110"/>
        </w:rPr>
        <w:t>considered</w:t>
      </w:r>
      <w:r>
        <w:rPr>
          <w:spacing w:val="-5"/>
          <w:w w:val="110"/>
        </w:rPr>
        <w:t xml:space="preserve"> </w:t>
      </w:r>
      <w:r>
        <w:rPr>
          <w:w w:val="110"/>
        </w:rPr>
        <w:t>[</w:t>
      </w:r>
      <w:r>
        <w:rPr>
          <w:color w:val="0774B7"/>
          <w:w w:val="110"/>
        </w:rPr>
        <w:t>27</w:t>
      </w:r>
      <w:r>
        <w:rPr>
          <w:color w:val="000000"/>
          <w:w w:val="110"/>
        </w:rPr>
        <w:t>,</w:t>
      </w:r>
      <w:r>
        <w:rPr>
          <w:color w:val="0774B7"/>
          <w:w w:val="110"/>
        </w:rPr>
        <w:t>29</w:t>
      </w:r>
      <w:r>
        <w:rPr>
          <w:color w:val="000000"/>
          <w:w w:val="110"/>
        </w:rPr>
        <w:t>].</w:t>
      </w:r>
    </w:p>
    <w:p w14:paraId="33A9818F" w14:textId="77777777" w:rsidR="00EC38B8" w:rsidRDefault="00EC38B8" w:rsidP="00EC38B8">
      <w:pPr>
        <w:pStyle w:val="BodyText"/>
        <w:kinsoku w:val="0"/>
        <w:overflowPunct w:val="0"/>
        <w:spacing w:before="2" w:line="261" w:lineRule="auto"/>
        <w:ind w:left="2739" w:right="103" w:firstLine="431"/>
        <w:jc w:val="both"/>
        <w:rPr>
          <w:color w:val="000000"/>
          <w:w w:val="110"/>
        </w:rPr>
      </w:pPr>
      <w:r>
        <w:rPr>
          <w:w w:val="110"/>
        </w:rPr>
        <w:t>Examination</w:t>
      </w:r>
      <w:r>
        <w:rPr>
          <w:spacing w:val="-5"/>
          <w:w w:val="110"/>
        </w:rPr>
        <w:t xml:space="preserve"> </w:t>
      </w:r>
      <w:r>
        <w:rPr>
          <w:w w:val="110"/>
        </w:rPr>
        <w:t>of</w:t>
      </w:r>
      <w:r>
        <w:rPr>
          <w:spacing w:val="-6"/>
          <w:w w:val="110"/>
        </w:rPr>
        <w:t xml:space="preserve"> </w:t>
      </w:r>
      <w:r>
        <w:rPr>
          <w:w w:val="110"/>
        </w:rPr>
        <w:t>Kaiser’s</w:t>
      </w:r>
      <w:r>
        <w:rPr>
          <w:spacing w:val="-6"/>
          <w:w w:val="110"/>
        </w:rPr>
        <w:t xml:space="preserve"> </w:t>
      </w:r>
      <w:r>
        <w:rPr>
          <w:w w:val="110"/>
        </w:rPr>
        <w:t>criteria</w:t>
      </w:r>
      <w:r>
        <w:rPr>
          <w:spacing w:val="-5"/>
          <w:w w:val="110"/>
        </w:rPr>
        <w:t xml:space="preserve"> </w:t>
      </w:r>
      <w:r>
        <w:rPr>
          <w:w w:val="110"/>
        </w:rPr>
        <w:t>and</w:t>
      </w:r>
      <w:r>
        <w:rPr>
          <w:spacing w:val="-6"/>
          <w:w w:val="110"/>
        </w:rPr>
        <w:t xml:space="preserve"> </w:t>
      </w:r>
      <w:r>
        <w:rPr>
          <w:w w:val="110"/>
        </w:rPr>
        <w:t>the</w:t>
      </w:r>
      <w:r>
        <w:rPr>
          <w:spacing w:val="-5"/>
          <w:w w:val="110"/>
        </w:rPr>
        <w:t xml:space="preserve"> </w:t>
      </w:r>
      <w:r>
        <w:rPr>
          <w:w w:val="110"/>
        </w:rPr>
        <w:t>scree</w:t>
      </w:r>
      <w:r>
        <w:rPr>
          <w:spacing w:val="-5"/>
          <w:w w:val="110"/>
        </w:rPr>
        <w:t xml:space="preserve"> </w:t>
      </w:r>
      <w:r>
        <w:rPr>
          <w:w w:val="110"/>
        </w:rPr>
        <w:t>plot</w:t>
      </w:r>
      <w:r>
        <w:rPr>
          <w:spacing w:val="-6"/>
          <w:w w:val="110"/>
        </w:rPr>
        <w:t xml:space="preserve"> </w:t>
      </w:r>
      <w:r>
        <w:rPr>
          <w:w w:val="110"/>
        </w:rPr>
        <w:t>yielded</w:t>
      </w:r>
      <w:r>
        <w:rPr>
          <w:spacing w:val="-5"/>
          <w:w w:val="110"/>
        </w:rPr>
        <w:t xml:space="preserve"> </w:t>
      </w:r>
      <w:r>
        <w:rPr>
          <w:w w:val="110"/>
        </w:rPr>
        <w:t>empirical</w:t>
      </w:r>
      <w:r>
        <w:rPr>
          <w:spacing w:val="-6"/>
          <w:w w:val="110"/>
        </w:rPr>
        <w:t xml:space="preserve"> </w:t>
      </w:r>
      <w:r>
        <w:rPr>
          <w:w w:val="110"/>
        </w:rPr>
        <w:t>justification</w:t>
      </w:r>
      <w:r>
        <w:rPr>
          <w:spacing w:val="-5"/>
          <w:w w:val="110"/>
        </w:rPr>
        <w:t xml:space="preserve"> </w:t>
      </w:r>
      <w:r>
        <w:rPr>
          <w:w w:val="110"/>
        </w:rPr>
        <w:t>for retaining</w:t>
      </w:r>
      <w:r>
        <w:rPr>
          <w:spacing w:val="-11"/>
          <w:w w:val="110"/>
        </w:rPr>
        <w:t xml:space="preserve"> </w:t>
      </w:r>
      <w:r>
        <w:rPr>
          <w:w w:val="110"/>
        </w:rPr>
        <w:t>four</w:t>
      </w:r>
      <w:r>
        <w:rPr>
          <w:spacing w:val="-11"/>
          <w:w w:val="110"/>
        </w:rPr>
        <w:t xml:space="preserve"> </w:t>
      </w:r>
      <w:r>
        <w:rPr>
          <w:w w:val="110"/>
        </w:rPr>
        <w:t>factors</w:t>
      </w:r>
      <w:r>
        <w:rPr>
          <w:spacing w:val="-11"/>
          <w:w w:val="110"/>
        </w:rPr>
        <w:t xml:space="preserve"> </w:t>
      </w:r>
      <w:r>
        <w:rPr>
          <w:w w:val="110"/>
        </w:rPr>
        <w:t>with</w:t>
      </w:r>
      <w:r>
        <w:rPr>
          <w:spacing w:val="-11"/>
          <w:w w:val="110"/>
        </w:rPr>
        <w:t xml:space="preserve"> </w:t>
      </w:r>
      <w:r>
        <w:rPr>
          <w:w w:val="110"/>
        </w:rPr>
        <w:t>eigenvalues</w:t>
      </w:r>
      <w:r>
        <w:rPr>
          <w:spacing w:val="-11"/>
          <w:w w:val="110"/>
        </w:rPr>
        <w:t xml:space="preserve"> </w:t>
      </w:r>
      <w:r>
        <w:rPr>
          <w:w w:val="110"/>
        </w:rPr>
        <w:t>exceeding</w:t>
      </w:r>
      <w:r>
        <w:rPr>
          <w:spacing w:val="-11"/>
          <w:w w:val="110"/>
        </w:rPr>
        <w:t xml:space="preserve"> </w:t>
      </w:r>
      <w:r>
        <w:rPr>
          <w:w w:val="110"/>
        </w:rPr>
        <w:t>1,</w:t>
      </w:r>
      <w:r>
        <w:rPr>
          <w:spacing w:val="-10"/>
          <w:w w:val="110"/>
        </w:rPr>
        <w:t xml:space="preserve"> </w:t>
      </w:r>
      <w:r>
        <w:rPr>
          <w:w w:val="110"/>
        </w:rPr>
        <w:t>which</w:t>
      </w:r>
      <w:r>
        <w:rPr>
          <w:spacing w:val="-11"/>
          <w:w w:val="110"/>
        </w:rPr>
        <w:t xml:space="preserve"> </w:t>
      </w:r>
      <w:r>
        <w:rPr>
          <w:w w:val="110"/>
        </w:rPr>
        <w:t>accounted</w:t>
      </w:r>
      <w:r>
        <w:rPr>
          <w:spacing w:val="-11"/>
          <w:w w:val="110"/>
        </w:rPr>
        <w:t xml:space="preserve"> </w:t>
      </w:r>
      <w:r>
        <w:rPr>
          <w:w w:val="110"/>
        </w:rPr>
        <w:t>for</w:t>
      </w:r>
      <w:r>
        <w:rPr>
          <w:spacing w:val="-11"/>
          <w:w w:val="110"/>
        </w:rPr>
        <w:t xml:space="preserve"> </w:t>
      </w:r>
      <w:r>
        <w:rPr>
          <w:w w:val="110"/>
        </w:rPr>
        <w:t>69.78%</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total variance.</w:t>
      </w:r>
      <w:r>
        <w:rPr>
          <w:spacing w:val="35"/>
          <w:w w:val="110"/>
        </w:rPr>
        <w:t xml:space="preserve"> </w:t>
      </w:r>
      <w:r>
        <w:rPr>
          <w:w w:val="110"/>
        </w:rPr>
        <w:t>Among</w:t>
      </w:r>
      <w:r>
        <w:rPr>
          <w:spacing w:val="3"/>
          <w:w w:val="110"/>
        </w:rPr>
        <w:t xml:space="preserve"> </w:t>
      </w:r>
      <w:r>
        <w:rPr>
          <w:w w:val="110"/>
        </w:rPr>
        <w:t>the</w:t>
      </w:r>
      <w:r>
        <w:rPr>
          <w:spacing w:val="3"/>
          <w:w w:val="110"/>
        </w:rPr>
        <w:t xml:space="preserve"> </w:t>
      </w:r>
      <w:r>
        <w:rPr>
          <w:w w:val="110"/>
        </w:rPr>
        <w:t>factor</w:t>
      </w:r>
      <w:r>
        <w:rPr>
          <w:spacing w:val="4"/>
          <w:w w:val="110"/>
        </w:rPr>
        <w:t xml:space="preserve"> </w:t>
      </w:r>
      <w:r>
        <w:rPr>
          <w:w w:val="110"/>
        </w:rPr>
        <w:t>solutions,</w:t>
      </w:r>
      <w:r>
        <w:rPr>
          <w:spacing w:val="6"/>
          <w:w w:val="110"/>
        </w:rPr>
        <w:t xml:space="preserve"> </w:t>
      </w:r>
      <w:r>
        <w:rPr>
          <w:w w:val="110"/>
        </w:rPr>
        <w:t>the</w:t>
      </w:r>
      <w:r>
        <w:rPr>
          <w:spacing w:val="4"/>
          <w:w w:val="110"/>
        </w:rPr>
        <w:t xml:space="preserve"> </w:t>
      </w:r>
      <w:r>
        <w:rPr>
          <w:w w:val="110"/>
        </w:rPr>
        <w:t>Varimax-rotated</w:t>
      </w:r>
      <w:r>
        <w:rPr>
          <w:spacing w:val="3"/>
          <w:w w:val="110"/>
        </w:rPr>
        <w:t xml:space="preserve"> </w:t>
      </w:r>
      <w:r>
        <w:rPr>
          <w:w w:val="110"/>
        </w:rPr>
        <w:t>four-factor</w:t>
      </w:r>
      <w:r>
        <w:rPr>
          <w:spacing w:val="4"/>
          <w:w w:val="110"/>
        </w:rPr>
        <w:t xml:space="preserve"> </w:t>
      </w:r>
      <w:r>
        <w:rPr>
          <w:w w:val="110"/>
        </w:rPr>
        <w:t>solution</w:t>
      </w:r>
      <w:r>
        <w:rPr>
          <w:spacing w:val="3"/>
          <w:w w:val="110"/>
        </w:rPr>
        <w:t xml:space="preserve"> </w:t>
      </w:r>
      <w:r>
        <w:rPr>
          <w:w w:val="110"/>
        </w:rPr>
        <w:t>yielded the</w:t>
      </w:r>
      <w:r>
        <w:rPr>
          <w:spacing w:val="9"/>
          <w:w w:val="110"/>
        </w:rPr>
        <w:t xml:space="preserve"> </w:t>
      </w:r>
      <w:r>
        <w:rPr>
          <w:w w:val="110"/>
        </w:rPr>
        <w:t>most</w:t>
      </w:r>
      <w:r>
        <w:rPr>
          <w:spacing w:val="9"/>
          <w:w w:val="110"/>
        </w:rPr>
        <w:t xml:space="preserve"> </w:t>
      </w:r>
      <w:r>
        <w:rPr>
          <w:w w:val="110"/>
        </w:rPr>
        <w:t>interpretable</w:t>
      </w:r>
      <w:r>
        <w:rPr>
          <w:spacing w:val="9"/>
          <w:w w:val="110"/>
        </w:rPr>
        <w:t xml:space="preserve"> </w:t>
      </w:r>
      <w:r>
        <w:rPr>
          <w:w w:val="110"/>
        </w:rPr>
        <w:t>solution,</w:t>
      </w:r>
      <w:r>
        <w:rPr>
          <w:spacing w:val="13"/>
          <w:w w:val="110"/>
        </w:rPr>
        <w:t xml:space="preserve"> </w:t>
      </w:r>
      <w:r>
        <w:rPr>
          <w:w w:val="110"/>
        </w:rPr>
        <w:t>and</w:t>
      </w:r>
      <w:r>
        <w:rPr>
          <w:spacing w:val="9"/>
          <w:w w:val="110"/>
        </w:rPr>
        <w:t xml:space="preserve"> </w:t>
      </w:r>
      <w:r>
        <w:rPr>
          <w:w w:val="110"/>
        </w:rPr>
        <w:t>most</w:t>
      </w:r>
      <w:r>
        <w:rPr>
          <w:spacing w:val="9"/>
          <w:w w:val="110"/>
        </w:rPr>
        <w:t xml:space="preserve"> </w:t>
      </w:r>
      <w:r>
        <w:rPr>
          <w:w w:val="110"/>
        </w:rPr>
        <w:t>items</w:t>
      </w:r>
      <w:r>
        <w:rPr>
          <w:spacing w:val="9"/>
          <w:w w:val="110"/>
        </w:rPr>
        <w:t xml:space="preserve"> </w:t>
      </w:r>
      <w:r>
        <w:rPr>
          <w:w w:val="110"/>
        </w:rPr>
        <w:t>loaded</w:t>
      </w:r>
      <w:r>
        <w:rPr>
          <w:spacing w:val="9"/>
          <w:w w:val="110"/>
        </w:rPr>
        <w:t xml:space="preserve"> </w:t>
      </w:r>
      <w:r>
        <w:rPr>
          <w:w w:val="110"/>
        </w:rPr>
        <w:t>highly</w:t>
      </w:r>
      <w:r>
        <w:rPr>
          <w:spacing w:val="9"/>
          <w:w w:val="110"/>
        </w:rPr>
        <w:t xml:space="preserve"> </w:t>
      </w:r>
      <w:r>
        <w:rPr>
          <w:w w:val="110"/>
        </w:rPr>
        <w:t>on</w:t>
      </w:r>
      <w:r>
        <w:rPr>
          <w:spacing w:val="9"/>
          <w:w w:val="110"/>
        </w:rPr>
        <w:t xml:space="preserve"> </w:t>
      </w:r>
      <w:r>
        <w:rPr>
          <w:w w:val="110"/>
        </w:rPr>
        <w:t>only</w:t>
      </w:r>
      <w:r>
        <w:rPr>
          <w:spacing w:val="9"/>
          <w:w w:val="110"/>
        </w:rPr>
        <w:t xml:space="preserve"> </w:t>
      </w:r>
      <w:r>
        <w:rPr>
          <w:w w:val="110"/>
        </w:rPr>
        <w:t>one</w:t>
      </w:r>
      <w:r>
        <w:rPr>
          <w:spacing w:val="9"/>
          <w:w w:val="110"/>
        </w:rPr>
        <w:t xml:space="preserve"> </w:t>
      </w:r>
      <w:r>
        <w:rPr>
          <w:w w:val="110"/>
        </w:rPr>
        <w:t>of</w:t>
      </w:r>
      <w:r>
        <w:rPr>
          <w:spacing w:val="9"/>
          <w:w w:val="110"/>
        </w:rPr>
        <w:t xml:space="preserve"> </w:t>
      </w:r>
      <w:r>
        <w:rPr>
          <w:w w:val="110"/>
        </w:rPr>
        <w:t>the</w:t>
      </w:r>
      <w:r>
        <w:rPr>
          <w:spacing w:val="9"/>
          <w:w w:val="110"/>
        </w:rPr>
        <w:t xml:space="preserve"> </w:t>
      </w:r>
      <w:r>
        <w:rPr>
          <w:w w:val="110"/>
        </w:rPr>
        <w:t>four factors.</w:t>
      </w:r>
      <w:r>
        <w:rPr>
          <w:spacing w:val="4"/>
          <w:w w:val="110"/>
        </w:rPr>
        <w:t xml:space="preserve"> </w:t>
      </w:r>
      <w:r>
        <w:rPr>
          <w:w w:val="110"/>
        </w:rPr>
        <w:t>These</w:t>
      </w:r>
      <w:r>
        <w:rPr>
          <w:spacing w:val="-12"/>
          <w:w w:val="110"/>
        </w:rPr>
        <w:t xml:space="preserve"> </w:t>
      </w:r>
      <w:r>
        <w:rPr>
          <w:w w:val="110"/>
        </w:rPr>
        <w:t>factors</w:t>
      </w:r>
      <w:r>
        <w:rPr>
          <w:spacing w:val="-12"/>
          <w:w w:val="110"/>
        </w:rPr>
        <w:t xml:space="preserve"> </w:t>
      </w:r>
      <w:r>
        <w:rPr>
          <w:w w:val="110"/>
        </w:rPr>
        <w:t>were</w:t>
      </w:r>
      <w:r>
        <w:rPr>
          <w:spacing w:val="-12"/>
          <w:w w:val="110"/>
        </w:rPr>
        <w:t xml:space="preserve"> </w:t>
      </w:r>
      <w:r>
        <w:rPr>
          <w:w w:val="110"/>
        </w:rPr>
        <w:t>called</w:t>
      </w:r>
      <w:r>
        <w:rPr>
          <w:spacing w:val="-12"/>
          <w:w w:val="110"/>
        </w:rPr>
        <w:t xml:space="preserve"> </w:t>
      </w:r>
      <w:r>
        <w:rPr>
          <w:w w:val="110"/>
        </w:rPr>
        <w:t>“emotional</w:t>
      </w:r>
      <w:r>
        <w:rPr>
          <w:spacing w:val="-12"/>
          <w:w w:val="110"/>
        </w:rPr>
        <w:t xml:space="preserve"> </w:t>
      </w:r>
      <w:r>
        <w:rPr>
          <w:w w:val="110"/>
        </w:rPr>
        <w:t>and</w:t>
      </w:r>
      <w:r>
        <w:rPr>
          <w:spacing w:val="-12"/>
          <w:w w:val="110"/>
        </w:rPr>
        <w:t xml:space="preserve"> </w:t>
      </w:r>
      <w:r>
        <w:rPr>
          <w:w w:val="110"/>
        </w:rPr>
        <w:t>cognitive</w:t>
      </w:r>
      <w:r>
        <w:rPr>
          <w:spacing w:val="-12"/>
          <w:w w:val="110"/>
        </w:rPr>
        <w:t xml:space="preserve"> </w:t>
      </w:r>
      <w:r>
        <w:rPr>
          <w:w w:val="110"/>
        </w:rPr>
        <w:t>consequences”</w:t>
      </w:r>
      <w:r>
        <w:rPr>
          <w:spacing w:val="-12"/>
          <w:w w:val="110"/>
        </w:rPr>
        <w:t xml:space="preserve"> </w:t>
      </w:r>
      <w:r>
        <w:rPr>
          <w:w w:val="110"/>
        </w:rPr>
        <w:t>(EEC),</w:t>
      </w:r>
      <w:r>
        <w:rPr>
          <w:spacing w:val="-12"/>
          <w:w w:val="110"/>
        </w:rPr>
        <w:t xml:space="preserve"> </w:t>
      </w:r>
      <w:r>
        <w:rPr>
          <w:w w:val="110"/>
        </w:rPr>
        <w:t>“injustice</w:t>
      </w:r>
      <w:r>
        <w:rPr>
          <w:spacing w:val="-2"/>
          <w:w w:val="110"/>
        </w:rPr>
        <w:t xml:space="preserve"> </w:t>
      </w:r>
      <w:r>
        <w:rPr>
          <w:w w:val="110"/>
        </w:rPr>
        <w:t>perception”</w:t>
      </w:r>
      <w:r>
        <w:rPr>
          <w:spacing w:val="-6"/>
          <w:w w:val="110"/>
        </w:rPr>
        <w:t xml:space="preserve"> </w:t>
      </w:r>
      <w:r>
        <w:rPr>
          <w:w w:val="110"/>
        </w:rPr>
        <w:t>(IP),</w:t>
      </w:r>
      <w:r>
        <w:rPr>
          <w:spacing w:val="-6"/>
          <w:w w:val="110"/>
        </w:rPr>
        <w:t xml:space="preserve"> </w:t>
      </w:r>
      <w:r>
        <w:rPr>
          <w:w w:val="110"/>
        </w:rPr>
        <w:t>“injustice</w:t>
      </w:r>
      <w:r>
        <w:rPr>
          <w:spacing w:val="-6"/>
          <w:w w:val="110"/>
        </w:rPr>
        <w:t xml:space="preserve"> </w:t>
      </w:r>
      <w:r>
        <w:rPr>
          <w:w w:val="110"/>
        </w:rPr>
        <w:t>experiences”</w:t>
      </w:r>
      <w:r>
        <w:rPr>
          <w:spacing w:val="-6"/>
          <w:w w:val="110"/>
        </w:rPr>
        <w:t xml:space="preserve"> </w:t>
      </w:r>
      <w:r>
        <w:rPr>
          <w:w w:val="110"/>
        </w:rPr>
        <w:t>(IE),</w:t>
      </w:r>
      <w:r>
        <w:rPr>
          <w:spacing w:val="-6"/>
          <w:w w:val="110"/>
        </w:rPr>
        <w:t xml:space="preserve"> </w:t>
      </w:r>
      <w:r>
        <w:rPr>
          <w:w w:val="110"/>
        </w:rPr>
        <w:t>and</w:t>
      </w:r>
      <w:r>
        <w:rPr>
          <w:spacing w:val="-6"/>
          <w:w w:val="110"/>
        </w:rPr>
        <w:t xml:space="preserve"> </w:t>
      </w:r>
      <w:r>
        <w:rPr>
          <w:w w:val="110"/>
        </w:rPr>
        <w:t>“revenge</w:t>
      </w:r>
      <w:r>
        <w:rPr>
          <w:spacing w:val="-6"/>
          <w:w w:val="110"/>
        </w:rPr>
        <w:t xml:space="preserve"> </w:t>
      </w:r>
      <w:r>
        <w:rPr>
          <w:w w:val="110"/>
        </w:rPr>
        <w:t>and</w:t>
      </w:r>
      <w:r>
        <w:rPr>
          <w:spacing w:val="-6"/>
          <w:w w:val="110"/>
        </w:rPr>
        <w:t xml:space="preserve"> </w:t>
      </w:r>
      <w:r>
        <w:rPr>
          <w:w w:val="110"/>
        </w:rPr>
        <w:t>forgiveness”</w:t>
      </w:r>
      <w:r>
        <w:rPr>
          <w:spacing w:val="-6"/>
          <w:w w:val="110"/>
        </w:rPr>
        <w:t xml:space="preserve"> </w:t>
      </w:r>
      <w:r>
        <w:rPr>
          <w:w w:val="110"/>
        </w:rPr>
        <w:t>(RF).</w:t>
      </w:r>
      <w:r>
        <w:rPr>
          <w:spacing w:val="-6"/>
          <w:w w:val="110"/>
        </w:rPr>
        <w:t xml:space="preserve"> </w:t>
      </w:r>
      <w:r>
        <w:rPr>
          <w:w w:val="110"/>
        </w:rPr>
        <w:t>Results</w:t>
      </w:r>
      <w:r>
        <w:rPr>
          <w:spacing w:val="-1"/>
          <w:w w:val="110"/>
        </w:rPr>
        <w:t xml:space="preserve"> </w:t>
      </w:r>
      <w:r>
        <w:rPr>
          <w:w w:val="110"/>
        </w:rPr>
        <w:t>of</w:t>
      </w:r>
      <w:r>
        <w:rPr>
          <w:spacing w:val="-6"/>
          <w:w w:val="110"/>
        </w:rPr>
        <w:t xml:space="preserve"> </w:t>
      </w:r>
      <w:r>
        <w:rPr>
          <w:w w:val="110"/>
        </w:rPr>
        <w:t>the</w:t>
      </w:r>
      <w:r>
        <w:rPr>
          <w:spacing w:val="-6"/>
          <w:w w:val="110"/>
        </w:rPr>
        <w:t xml:space="preserve"> </w:t>
      </w:r>
      <w:r>
        <w:rPr>
          <w:w w:val="110"/>
        </w:rPr>
        <w:t>PCA</w:t>
      </w:r>
      <w:r>
        <w:rPr>
          <w:spacing w:val="-6"/>
          <w:w w:val="110"/>
        </w:rPr>
        <w:t xml:space="preserve"> </w:t>
      </w:r>
      <w:r>
        <w:rPr>
          <w:w w:val="110"/>
        </w:rPr>
        <w:t>can</w:t>
      </w:r>
      <w:r>
        <w:rPr>
          <w:spacing w:val="-6"/>
          <w:w w:val="110"/>
        </w:rPr>
        <w:t xml:space="preserve"> </w:t>
      </w:r>
      <w:r>
        <w:rPr>
          <w:w w:val="110"/>
        </w:rPr>
        <w:t>be</w:t>
      </w:r>
      <w:r>
        <w:rPr>
          <w:spacing w:val="-6"/>
          <w:w w:val="110"/>
        </w:rPr>
        <w:t xml:space="preserve"> </w:t>
      </w:r>
      <w:r>
        <w:rPr>
          <w:w w:val="110"/>
        </w:rPr>
        <w:t>found</w:t>
      </w:r>
      <w:r>
        <w:rPr>
          <w:spacing w:val="-6"/>
          <w:w w:val="110"/>
        </w:rPr>
        <w:t xml:space="preserve"> </w:t>
      </w:r>
      <w:r>
        <w:rPr>
          <w:w w:val="110"/>
        </w:rPr>
        <w:t>in</w:t>
      </w:r>
      <w:r>
        <w:rPr>
          <w:spacing w:val="-6"/>
          <w:w w:val="110"/>
        </w:rPr>
        <w:t xml:space="preserve"> </w:t>
      </w:r>
      <w:r>
        <w:rPr>
          <w:w w:val="110"/>
        </w:rPr>
        <w:t>Table</w:t>
      </w:r>
      <w:r>
        <w:rPr>
          <w:spacing w:val="-6"/>
          <w:w w:val="110"/>
        </w:rPr>
        <w:t xml:space="preserve"> </w:t>
      </w:r>
      <w:hyperlink w:anchor="bookmark0" w:history="1">
        <w:r>
          <w:rPr>
            <w:color w:val="0774B7"/>
            <w:w w:val="110"/>
          </w:rPr>
          <w:t>1</w:t>
        </w:r>
      </w:hyperlink>
      <w:r>
        <w:rPr>
          <w:color w:val="000000"/>
          <w:w w:val="110"/>
        </w:rPr>
        <w:t>.</w:t>
      </w:r>
      <w:r>
        <w:rPr>
          <w:color w:val="000000"/>
          <w:spacing w:val="6"/>
          <w:w w:val="110"/>
        </w:rPr>
        <w:t xml:space="preserve"> </w:t>
      </w:r>
      <w:r>
        <w:rPr>
          <w:color w:val="000000"/>
          <w:w w:val="110"/>
        </w:rPr>
        <w:t>For</w:t>
      </w:r>
      <w:r>
        <w:rPr>
          <w:color w:val="000000"/>
          <w:spacing w:val="-6"/>
          <w:w w:val="110"/>
        </w:rPr>
        <w:t xml:space="preserve"> </w:t>
      </w:r>
      <w:r>
        <w:rPr>
          <w:color w:val="000000"/>
          <w:w w:val="110"/>
        </w:rPr>
        <w:t>content</w:t>
      </w:r>
      <w:r>
        <w:rPr>
          <w:color w:val="000000"/>
          <w:spacing w:val="-6"/>
          <w:w w:val="110"/>
        </w:rPr>
        <w:t xml:space="preserve"> </w:t>
      </w:r>
      <w:r>
        <w:rPr>
          <w:color w:val="000000"/>
          <w:w w:val="110"/>
        </w:rPr>
        <w:t>reasons,</w:t>
      </w:r>
      <w:r>
        <w:rPr>
          <w:color w:val="000000"/>
          <w:spacing w:val="-6"/>
          <w:w w:val="110"/>
        </w:rPr>
        <w:t xml:space="preserve"> </w:t>
      </w:r>
      <w:r>
        <w:rPr>
          <w:color w:val="000000"/>
          <w:w w:val="110"/>
        </w:rPr>
        <w:t>items</w:t>
      </w:r>
      <w:r>
        <w:rPr>
          <w:color w:val="000000"/>
          <w:spacing w:val="-6"/>
          <w:w w:val="110"/>
        </w:rPr>
        <w:t xml:space="preserve"> </w:t>
      </w:r>
      <w:r>
        <w:rPr>
          <w:color w:val="000000"/>
          <w:w w:val="110"/>
        </w:rPr>
        <w:t>IE</w:t>
      </w:r>
      <w:r>
        <w:rPr>
          <w:color w:val="000000"/>
          <w:spacing w:val="-6"/>
          <w:w w:val="110"/>
        </w:rPr>
        <w:t xml:space="preserve"> </w:t>
      </w:r>
      <w:r>
        <w:rPr>
          <w:color w:val="000000"/>
          <w:w w:val="110"/>
        </w:rPr>
        <w:t>3,</w:t>
      </w:r>
      <w:r>
        <w:rPr>
          <w:color w:val="000000"/>
          <w:spacing w:val="-6"/>
          <w:w w:val="110"/>
        </w:rPr>
        <w:t xml:space="preserve"> </w:t>
      </w:r>
      <w:r>
        <w:rPr>
          <w:color w:val="000000"/>
          <w:w w:val="110"/>
        </w:rPr>
        <w:t>IP</w:t>
      </w:r>
      <w:r>
        <w:rPr>
          <w:color w:val="000000"/>
          <w:spacing w:val="-6"/>
          <w:w w:val="110"/>
        </w:rPr>
        <w:t xml:space="preserve"> </w:t>
      </w:r>
      <w:r>
        <w:rPr>
          <w:color w:val="000000"/>
          <w:w w:val="110"/>
        </w:rPr>
        <w:t>4,</w:t>
      </w:r>
      <w:r>
        <w:rPr>
          <w:color w:val="000000"/>
          <w:spacing w:val="-6"/>
          <w:w w:val="110"/>
        </w:rPr>
        <w:t xml:space="preserve"> </w:t>
      </w:r>
      <w:r>
        <w:rPr>
          <w:color w:val="000000"/>
          <w:w w:val="110"/>
        </w:rPr>
        <w:t>and</w:t>
      </w:r>
      <w:r>
        <w:rPr>
          <w:color w:val="000000"/>
          <w:spacing w:val="-6"/>
          <w:w w:val="110"/>
        </w:rPr>
        <w:t xml:space="preserve"> </w:t>
      </w:r>
      <w:r>
        <w:rPr>
          <w:color w:val="000000"/>
          <w:w w:val="110"/>
        </w:rPr>
        <w:t>RF</w:t>
      </w:r>
      <w:r>
        <w:rPr>
          <w:color w:val="000000"/>
          <w:spacing w:val="-6"/>
          <w:w w:val="110"/>
        </w:rPr>
        <w:t xml:space="preserve"> </w:t>
      </w:r>
      <w:r>
        <w:rPr>
          <w:color w:val="000000"/>
          <w:w w:val="110"/>
        </w:rPr>
        <w:t>1</w:t>
      </w:r>
      <w:r>
        <w:rPr>
          <w:color w:val="000000"/>
          <w:spacing w:val="-6"/>
          <w:w w:val="110"/>
        </w:rPr>
        <w:t xml:space="preserve"> </w:t>
      </w:r>
      <w:r>
        <w:rPr>
          <w:color w:val="000000"/>
          <w:w w:val="110"/>
        </w:rPr>
        <w:t>were</w:t>
      </w:r>
      <w:r>
        <w:rPr>
          <w:color w:val="000000"/>
          <w:spacing w:val="-6"/>
          <w:w w:val="110"/>
        </w:rPr>
        <w:t xml:space="preserve"> </w:t>
      </w:r>
      <w:r>
        <w:rPr>
          <w:color w:val="000000"/>
          <w:w w:val="110"/>
        </w:rPr>
        <w:t>not assigned</w:t>
      </w:r>
      <w:r>
        <w:rPr>
          <w:color w:val="000000"/>
          <w:spacing w:val="-6"/>
          <w:w w:val="110"/>
        </w:rPr>
        <w:t xml:space="preserve"> </w:t>
      </w:r>
      <w:r>
        <w:rPr>
          <w:color w:val="000000"/>
          <w:w w:val="110"/>
        </w:rPr>
        <w:t>to</w:t>
      </w:r>
      <w:r>
        <w:rPr>
          <w:color w:val="000000"/>
          <w:spacing w:val="-5"/>
          <w:w w:val="110"/>
        </w:rPr>
        <w:t xml:space="preserve"> </w:t>
      </w:r>
      <w:r>
        <w:rPr>
          <w:color w:val="000000"/>
          <w:w w:val="110"/>
        </w:rPr>
        <w:t>the</w:t>
      </w:r>
      <w:r>
        <w:rPr>
          <w:color w:val="000000"/>
          <w:spacing w:val="-6"/>
          <w:w w:val="110"/>
        </w:rPr>
        <w:t xml:space="preserve"> </w:t>
      </w:r>
      <w:r>
        <w:rPr>
          <w:color w:val="000000"/>
          <w:w w:val="110"/>
        </w:rPr>
        <w:t>proposed</w:t>
      </w:r>
      <w:r>
        <w:rPr>
          <w:color w:val="000000"/>
          <w:spacing w:val="-5"/>
          <w:w w:val="110"/>
        </w:rPr>
        <w:t xml:space="preserve"> </w:t>
      </w:r>
      <w:r>
        <w:rPr>
          <w:color w:val="000000"/>
          <w:w w:val="110"/>
        </w:rPr>
        <w:t>factors.</w:t>
      </w:r>
      <w:r>
        <w:rPr>
          <w:color w:val="000000"/>
          <w:spacing w:val="7"/>
          <w:w w:val="110"/>
        </w:rPr>
        <w:t xml:space="preserve"> </w:t>
      </w:r>
      <w:r>
        <w:rPr>
          <w:color w:val="000000"/>
          <w:w w:val="110"/>
        </w:rPr>
        <w:t>Instead,</w:t>
      </w:r>
      <w:r>
        <w:rPr>
          <w:color w:val="000000"/>
          <w:spacing w:val="-5"/>
          <w:w w:val="110"/>
        </w:rPr>
        <w:t xml:space="preserve"> </w:t>
      </w:r>
      <w:r>
        <w:rPr>
          <w:color w:val="000000"/>
          <w:w w:val="110"/>
        </w:rPr>
        <w:t>they</w:t>
      </w:r>
      <w:r>
        <w:rPr>
          <w:color w:val="000000"/>
          <w:spacing w:val="-6"/>
          <w:w w:val="110"/>
        </w:rPr>
        <w:t xml:space="preserve"> </w:t>
      </w:r>
      <w:r>
        <w:rPr>
          <w:color w:val="000000"/>
          <w:w w:val="110"/>
        </w:rPr>
        <w:t>were</w:t>
      </w:r>
      <w:r>
        <w:rPr>
          <w:color w:val="000000"/>
          <w:spacing w:val="-5"/>
          <w:w w:val="110"/>
        </w:rPr>
        <w:t xml:space="preserve"> </w:t>
      </w:r>
      <w:r>
        <w:rPr>
          <w:color w:val="000000"/>
          <w:w w:val="110"/>
        </w:rPr>
        <w:t>left</w:t>
      </w:r>
      <w:r>
        <w:rPr>
          <w:color w:val="000000"/>
          <w:spacing w:val="-6"/>
          <w:w w:val="110"/>
        </w:rPr>
        <w:t xml:space="preserve"> </w:t>
      </w:r>
      <w:r>
        <w:rPr>
          <w:color w:val="000000"/>
          <w:w w:val="110"/>
        </w:rPr>
        <w:t>in</w:t>
      </w:r>
      <w:r>
        <w:rPr>
          <w:color w:val="000000"/>
          <w:spacing w:val="-5"/>
          <w:w w:val="110"/>
        </w:rPr>
        <w:t xml:space="preserve"> </w:t>
      </w:r>
      <w:r>
        <w:rPr>
          <w:color w:val="000000"/>
          <w:w w:val="110"/>
        </w:rPr>
        <w:t>the</w:t>
      </w:r>
      <w:r>
        <w:rPr>
          <w:color w:val="000000"/>
          <w:spacing w:val="-6"/>
          <w:w w:val="110"/>
        </w:rPr>
        <w:t xml:space="preserve"> </w:t>
      </w:r>
      <w:r>
        <w:rPr>
          <w:color w:val="000000"/>
          <w:w w:val="110"/>
        </w:rPr>
        <w:t>original</w:t>
      </w:r>
      <w:r>
        <w:rPr>
          <w:color w:val="000000"/>
          <w:spacing w:val="-5"/>
          <w:w w:val="110"/>
        </w:rPr>
        <w:t xml:space="preserve"> </w:t>
      </w:r>
      <w:r>
        <w:rPr>
          <w:color w:val="000000"/>
          <w:w w:val="110"/>
        </w:rPr>
        <w:t>assigned</w:t>
      </w:r>
      <w:r>
        <w:rPr>
          <w:color w:val="000000"/>
          <w:spacing w:val="-6"/>
          <w:w w:val="110"/>
        </w:rPr>
        <w:t xml:space="preserve"> </w:t>
      </w:r>
      <w:r>
        <w:rPr>
          <w:color w:val="000000"/>
          <w:w w:val="110"/>
        </w:rPr>
        <w:t>subscale.</w:t>
      </w:r>
      <w:r>
        <w:rPr>
          <w:color w:val="000000"/>
          <w:spacing w:val="-1"/>
          <w:w w:val="110"/>
        </w:rPr>
        <w:t xml:space="preserve"> </w:t>
      </w:r>
      <w:r>
        <w:rPr>
          <w:color w:val="000000"/>
          <w:w w:val="110"/>
        </w:rPr>
        <w:t>The</w:t>
      </w:r>
      <w:r>
        <w:rPr>
          <w:color w:val="000000"/>
          <w:spacing w:val="-2"/>
          <w:w w:val="110"/>
        </w:rPr>
        <w:t xml:space="preserve"> </w:t>
      </w:r>
      <w:r>
        <w:rPr>
          <w:color w:val="000000"/>
          <w:w w:val="110"/>
        </w:rPr>
        <w:t>discriminatory</w:t>
      </w:r>
      <w:r>
        <w:rPr>
          <w:color w:val="000000"/>
          <w:spacing w:val="-2"/>
          <w:w w:val="110"/>
        </w:rPr>
        <w:t xml:space="preserve"> </w:t>
      </w:r>
      <w:r>
        <w:rPr>
          <w:color w:val="000000"/>
          <w:w w:val="110"/>
        </w:rPr>
        <w:t>power</w:t>
      </w:r>
      <w:r>
        <w:rPr>
          <w:color w:val="000000"/>
          <w:spacing w:val="-1"/>
          <w:w w:val="110"/>
        </w:rPr>
        <w:t xml:space="preserve"> </w:t>
      </w:r>
      <w:r>
        <w:rPr>
          <w:color w:val="000000"/>
          <w:w w:val="110"/>
        </w:rPr>
        <w:t>(r</w:t>
      </w:r>
      <w:r>
        <w:rPr>
          <w:color w:val="000000"/>
          <w:w w:val="110"/>
          <w:vertAlign w:val="subscript"/>
        </w:rPr>
        <w:t>it</w:t>
      </w:r>
      <w:r>
        <w:rPr>
          <w:color w:val="000000"/>
          <w:w w:val="110"/>
        </w:rPr>
        <w:t>)</w:t>
      </w:r>
      <w:r>
        <w:rPr>
          <w:color w:val="000000"/>
          <w:spacing w:val="-2"/>
          <w:w w:val="110"/>
        </w:rPr>
        <w:t xml:space="preserve"> </w:t>
      </w:r>
      <w:r>
        <w:rPr>
          <w:color w:val="000000"/>
          <w:w w:val="110"/>
        </w:rPr>
        <w:t>for</w:t>
      </w:r>
      <w:r>
        <w:rPr>
          <w:color w:val="000000"/>
          <w:spacing w:val="-1"/>
          <w:w w:val="110"/>
        </w:rPr>
        <w:t xml:space="preserve"> </w:t>
      </w:r>
      <w:r>
        <w:rPr>
          <w:color w:val="000000"/>
          <w:w w:val="110"/>
        </w:rPr>
        <w:t>the</w:t>
      </w:r>
      <w:r>
        <w:rPr>
          <w:color w:val="000000"/>
          <w:spacing w:val="-2"/>
          <w:w w:val="110"/>
        </w:rPr>
        <w:t xml:space="preserve"> </w:t>
      </w:r>
      <w:r>
        <w:rPr>
          <w:color w:val="000000"/>
          <w:w w:val="110"/>
        </w:rPr>
        <w:t>items</w:t>
      </w:r>
      <w:r>
        <w:rPr>
          <w:color w:val="000000"/>
          <w:spacing w:val="-2"/>
          <w:w w:val="110"/>
        </w:rPr>
        <w:t xml:space="preserve"> </w:t>
      </w:r>
      <w:r>
        <w:rPr>
          <w:color w:val="000000"/>
          <w:w w:val="110"/>
        </w:rPr>
        <w:t>in</w:t>
      </w:r>
      <w:r>
        <w:rPr>
          <w:color w:val="000000"/>
          <w:spacing w:val="-2"/>
          <w:w w:val="110"/>
        </w:rPr>
        <w:t xml:space="preserve"> </w:t>
      </w:r>
      <w:r>
        <w:rPr>
          <w:color w:val="000000"/>
          <w:w w:val="110"/>
        </w:rPr>
        <w:t>each</w:t>
      </w:r>
      <w:r>
        <w:rPr>
          <w:color w:val="000000"/>
          <w:spacing w:val="-1"/>
          <w:w w:val="110"/>
        </w:rPr>
        <w:t xml:space="preserve"> </w:t>
      </w:r>
      <w:r>
        <w:rPr>
          <w:color w:val="000000"/>
          <w:w w:val="110"/>
        </w:rPr>
        <w:t>scale</w:t>
      </w:r>
      <w:r>
        <w:rPr>
          <w:color w:val="000000"/>
          <w:spacing w:val="-2"/>
          <w:w w:val="110"/>
        </w:rPr>
        <w:t xml:space="preserve"> </w:t>
      </w:r>
      <w:r>
        <w:rPr>
          <w:color w:val="000000"/>
          <w:w w:val="110"/>
        </w:rPr>
        <w:t>fluctuated</w:t>
      </w:r>
      <w:r>
        <w:rPr>
          <w:color w:val="000000"/>
          <w:spacing w:val="-2"/>
          <w:w w:val="110"/>
        </w:rPr>
        <w:t xml:space="preserve"> </w:t>
      </w:r>
      <w:r>
        <w:rPr>
          <w:color w:val="000000"/>
          <w:w w:val="110"/>
        </w:rPr>
        <w:t>between</w:t>
      </w:r>
      <w:r>
        <w:rPr>
          <w:color w:val="000000"/>
          <w:spacing w:val="-2"/>
          <w:w w:val="110"/>
        </w:rPr>
        <w:t xml:space="preserve"> </w:t>
      </w:r>
      <w:r>
        <w:rPr>
          <w:color w:val="000000"/>
          <w:w w:val="110"/>
        </w:rPr>
        <w:t>r</w:t>
      </w:r>
      <w:r>
        <w:rPr>
          <w:color w:val="000000"/>
          <w:w w:val="110"/>
          <w:vertAlign w:val="subscript"/>
        </w:rPr>
        <w:t>it</w:t>
      </w:r>
      <w:r>
        <w:rPr>
          <w:color w:val="000000"/>
          <w:spacing w:val="9"/>
          <w:w w:val="115"/>
        </w:rPr>
        <w:t xml:space="preserve"> </w:t>
      </w:r>
      <w:r>
        <w:rPr>
          <w:i/>
          <w:iCs/>
          <w:color w:val="000000"/>
          <w:w w:val="115"/>
        </w:rPr>
        <w:t>≤</w:t>
      </w:r>
      <w:r>
        <w:rPr>
          <w:i/>
          <w:iCs/>
          <w:color w:val="000000"/>
          <w:spacing w:val="-1"/>
          <w:w w:val="115"/>
        </w:rPr>
        <w:t xml:space="preserve"> </w:t>
      </w:r>
      <w:r>
        <w:rPr>
          <w:color w:val="000000"/>
          <w:w w:val="110"/>
        </w:rPr>
        <w:t>0.487</w:t>
      </w:r>
      <w:r>
        <w:rPr>
          <w:color w:val="000000"/>
          <w:spacing w:val="-4"/>
          <w:w w:val="110"/>
        </w:rPr>
        <w:t xml:space="preserve"> </w:t>
      </w:r>
      <w:r>
        <w:rPr>
          <w:color w:val="000000"/>
          <w:w w:val="110"/>
        </w:rPr>
        <w:t>and</w:t>
      </w:r>
      <w:r>
        <w:rPr>
          <w:color w:val="000000"/>
          <w:spacing w:val="-6"/>
          <w:w w:val="110"/>
        </w:rPr>
        <w:t xml:space="preserve"> </w:t>
      </w:r>
      <w:r>
        <w:rPr>
          <w:color w:val="000000"/>
          <w:w w:val="110"/>
        </w:rPr>
        <w:t>r</w:t>
      </w:r>
      <w:r>
        <w:rPr>
          <w:color w:val="000000"/>
          <w:w w:val="110"/>
          <w:vertAlign w:val="subscript"/>
        </w:rPr>
        <w:t>it</w:t>
      </w:r>
      <w:r>
        <w:rPr>
          <w:color w:val="000000"/>
          <w:spacing w:val="7"/>
          <w:w w:val="110"/>
        </w:rPr>
        <w:t xml:space="preserve"> </w:t>
      </w:r>
      <w:r>
        <w:rPr>
          <w:i/>
          <w:iCs/>
          <w:color w:val="000000"/>
          <w:w w:val="115"/>
        </w:rPr>
        <w:t>≤</w:t>
      </w:r>
      <w:r>
        <w:rPr>
          <w:i/>
          <w:iCs/>
          <w:color w:val="000000"/>
          <w:spacing w:val="-5"/>
          <w:w w:val="115"/>
        </w:rPr>
        <w:t xml:space="preserve"> </w:t>
      </w:r>
      <w:r>
        <w:rPr>
          <w:color w:val="000000"/>
          <w:w w:val="110"/>
        </w:rPr>
        <w:t>0.808.</w:t>
      </w:r>
      <w:r>
        <w:rPr>
          <w:color w:val="000000"/>
          <w:spacing w:val="6"/>
          <w:w w:val="110"/>
        </w:rPr>
        <w:t xml:space="preserve"> </w:t>
      </w:r>
      <w:r>
        <w:rPr>
          <w:color w:val="000000"/>
          <w:w w:val="110"/>
        </w:rPr>
        <w:t>According</w:t>
      </w:r>
      <w:r>
        <w:rPr>
          <w:color w:val="000000"/>
          <w:spacing w:val="-6"/>
          <w:w w:val="110"/>
        </w:rPr>
        <w:t xml:space="preserve"> </w:t>
      </w:r>
      <w:r>
        <w:rPr>
          <w:color w:val="000000"/>
          <w:w w:val="110"/>
        </w:rPr>
        <w:t>to</w:t>
      </w:r>
      <w:r>
        <w:rPr>
          <w:color w:val="000000"/>
          <w:spacing w:val="-6"/>
          <w:w w:val="110"/>
        </w:rPr>
        <w:t xml:space="preserve"> </w:t>
      </w:r>
      <w:r>
        <w:rPr>
          <w:color w:val="000000"/>
          <w:w w:val="110"/>
        </w:rPr>
        <w:t>Fisseni’s</w:t>
      </w:r>
      <w:r>
        <w:rPr>
          <w:color w:val="000000"/>
          <w:spacing w:val="-6"/>
          <w:w w:val="110"/>
        </w:rPr>
        <w:t xml:space="preserve"> </w:t>
      </w:r>
      <w:r>
        <w:rPr>
          <w:color w:val="000000"/>
          <w:w w:val="110"/>
        </w:rPr>
        <w:t>[</w:t>
      </w:r>
      <w:r>
        <w:rPr>
          <w:color w:val="0774B7"/>
          <w:w w:val="110"/>
        </w:rPr>
        <w:t>30</w:t>
      </w:r>
      <w:r>
        <w:rPr>
          <w:color w:val="000000"/>
          <w:w w:val="110"/>
        </w:rPr>
        <w:t>]</w:t>
      </w:r>
      <w:r>
        <w:rPr>
          <w:color w:val="000000"/>
          <w:spacing w:val="-6"/>
          <w:w w:val="110"/>
        </w:rPr>
        <w:t xml:space="preserve"> </w:t>
      </w:r>
      <w:r>
        <w:rPr>
          <w:color w:val="000000"/>
          <w:w w:val="110"/>
        </w:rPr>
        <w:t>guidelines,</w:t>
      </w:r>
      <w:r>
        <w:rPr>
          <w:color w:val="000000"/>
          <w:spacing w:val="-6"/>
          <w:w w:val="110"/>
        </w:rPr>
        <w:t xml:space="preserve"> </w:t>
      </w:r>
      <w:r>
        <w:rPr>
          <w:color w:val="000000"/>
          <w:w w:val="110"/>
        </w:rPr>
        <w:t>this</w:t>
      </w:r>
      <w:r>
        <w:rPr>
          <w:color w:val="000000"/>
          <w:spacing w:val="-6"/>
          <w:w w:val="110"/>
        </w:rPr>
        <w:t xml:space="preserve"> </w:t>
      </w:r>
      <w:r>
        <w:rPr>
          <w:color w:val="000000"/>
          <w:w w:val="110"/>
        </w:rPr>
        <w:t>can</w:t>
      </w:r>
      <w:r>
        <w:rPr>
          <w:color w:val="000000"/>
          <w:spacing w:val="-6"/>
          <w:w w:val="110"/>
        </w:rPr>
        <w:t xml:space="preserve"> </w:t>
      </w:r>
      <w:r>
        <w:rPr>
          <w:color w:val="000000"/>
          <w:w w:val="110"/>
        </w:rPr>
        <w:t>be</w:t>
      </w:r>
      <w:r>
        <w:rPr>
          <w:color w:val="000000"/>
          <w:spacing w:val="-6"/>
          <w:w w:val="110"/>
        </w:rPr>
        <w:t xml:space="preserve"> </w:t>
      </w:r>
      <w:r>
        <w:rPr>
          <w:color w:val="000000"/>
          <w:w w:val="110"/>
        </w:rPr>
        <w:t>considered</w:t>
      </w:r>
      <w:r>
        <w:rPr>
          <w:color w:val="000000"/>
          <w:spacing w:val="-6"/>
          <w:w w:val="110"/>
        </w:rPr>
        <w:t xml:space="preserve"> </w:t>
      </w:r>
      <w:r>
        <w:rPr>
          <w:color w:val="000000"/>
          <w:w w:val="110"/>
        </w:rPr>
        <w:t>high.</w:t>
      </w:r>
    </w:p>
    <w:p w14:paraId="08DC264A" w14:textId="77777777" w:rsidR="00EC38B8" w:rsidRDefault="00EC38B8" w:rsidP="00EC38B8">
      <w:pPr>
        <w:pStyle w:val="BodyText"/>
        <w:kinsoku w:val="0"/>
        <w:overflowPunct w:val="0"/>
        <w:spacing w:before="16"/>
      </w:pPr>
    </w:p>
    <w:p w14:paraId="00B5A879" w14:textId="77777777" w:rsidR="00EC38B8" w:rsidRDefault="00EC38B8" w:rsidP="00EC38B8">
      <w:pPr>
        <w:pStyle w:val="BodyText"/>
        <w:kinsoku w:val="0"/>
        <w:overflowPunct w:val="0"/>
        <w:ind w:left="44" w:right="67"/>
        <w:jc w:val="center"/>
        <w:rPr>
          <w:w w:val="110"/>
          <w:sz w:val="18"/>
          <w:szCs w:val="18"/>
        </w:rPr>
      </w:pPr>
      <w:r>
        <w:rPr>
          <w:b/>
          <w:bCs/>
          <w:w w:val="110"/>
          <w:sz w:val="18"/>
          <w:szCs w:val="18"/>
        </w:rPr>
        <w:t xml:space="preserve">Table 1. </w:t>
      </w:r>
      <w:r>
        <w:rPr>
          <w:w w:val="110"/>
          <w:sz w:val="18"/>
          <w:szCs w:val="18"/>
        </w:rPr>
        <w:t>Factor loads and discriminatory power (r</w:t>
      </w:r>
      <w:r>
        <w:rPr>
          <w:w w:val="110"/>
          <w:position w:val="-3"/>
          <w:sz w:val="14"/>
          <w:szCs w:val="14"/>
        </w:rPr>
        <w:t>it</w:t>
      </w:r>
      <w:r>
        <w:rPr>
          <w:w w:val="110"/>
          <w:sz w:val="18"/>
          <w:szCs w:val="18"/>
        </w:rPr>
        <w:t>).</w:t>
      </w:r>
    </w:p>
    <w:p w14:paraId="540CD74A" w14:textId="77777777" w:rsidR="00EC38B8" w:rsidRDefault="00EC38B8" w:rsidP="00EC38B8">
      <w:pPr>
        <w:pStyle w:val="BodyText"/>
        <w:kinsoku w:val="0"/>
        <w:overflowPunct w:val="0"/>
        <w:spacing w:before="6"/>
        <w:rPr>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2464"/>
        <w:gridCol w:w="1600"/>
        <w:gridCol w:w="1600"/>
        <w:gridCol w:w="1600"/>
        <w:gridCol w:w="1600"/>
        <w:gridCol w:w="1600"/>
      </w:tblGrid>
      <w:tr w:rsidR="00EC38B8" w14:paraId="6FEC4881" w14:textId="77777777">
        <w:tblPrEx>
          <w:tblCellMar>
            <w:top w:w="0" w:type="dxa"/>
            <w:left w:w="0" w:type="dxa"/>
            <w:bottom w:w="0" w:type="dxa"/>
            <w:right w:w="0" w:type="dxa"/>
          </w:tblCellMar>
        </w:tblPrEx>
        <w:trPr>
          <w:trHeight w:val="305"/>
        </w:trPr>
        <w:tc>
          <w:tcPr>
            <w:tcW w:w="2464" w:type="dxa"/>
            <w:tcBorders>
              <w:top w:val="single" w:sz="8" w:space="0" w:color="000000"/>
              <w:left w:val="none" w:sz="6" w:space="0" w:color="auto"/>
              <w:bottom w:val="single" w:sz="4" w:space="0" w:color="000000"/>
              <w:right w:val="none" w:sz="6" w:space="0" w:color="auto"/>
            </w:tcBorders>
          </w:tcPr>
          <w:p w14:paraId="0BAC079B" w14:textId="77777777" w:rsidR="00EC38B8" w:rsidRDefault="00EC38B8">
            <w:pPr>
              <w:pStyle w:val="TableParagraph"/>
              <w:kinsoku w:val="0"/>
              <w:overflowPunct w:val="0"/>
              <w:rPr>
                <w:sz w:val="18"/>
                <w:szCs w:val="18"/>
              </w:rPr>
            </w:pPr>
          </w:p>
        </w:tc>
        <w:tc>
          <w:tcPr>
            <w:tcW w:w="1600" w:type="dxa"/>
            <w:tcBorders>
              <w:top w:val="single" w:sz="8" w:space="0" w:color="000000"/>
              <w:left w:val="none" w:sz="6" w:space="0" w:color="auto"/>
              <w:bottom w:val="single" w:sz="4" w:space="0" w:color="000000"/>
              <w:right w:val="none" w:sz="6" w:space="0" w:color="auto"/>
            </w:tcBorders>
          </w:tcPr>
          <w:p w14:paraId="61AC7C74" w14:textId="77777777" w:rsidR="00EC38B8" w:rsidRDefault="00EC38B8">
            <w:pPr>
              <w:pStyle w:val="TableParagraph"/>
              <w:kinsoku w:val="0"/>
              <w:overflowPunct w:val="0"/>
              <w:spacing w:before="39"/>
              <w:ind w:left="5" w:right="5"/>
              <w:rPr>
                <w:b/>
                <w:bCs/>
                <w:sz w:val="18"/>
                <w:szCs w:val="18"/>
              </w:rPr>
            </w:pPr>
            <w:r>
              <w:rPr>
                <w:b/>
                <w:bCs/>
                <w:sz w:val="18"/>
                <w:szCs w:val="18"/>
              </w:rPr>
              <w:t>Factor 1</w:t>
            </w:r>
          </w:p>
        </w:tc>
        <w:tc>
          <w:tcPr>
            <w:tcW w:w="1600" w:type="dxa"/>
            <w:tcBorders>
              <w:top w:val="single" w:sz="8" w:space="0" w:color="000000"/>
              <w:left w:val="none" w:sz="6" w:space="0" w:color="auto"/>
              <w:bottom w:val="single" w:sz="4" w:space="0" w:color="000000"/>
              <w:right w:val="none" w:sz="6" w:space="0" w:color="auto"/>
            </w:tcBorders>
          </w:tcPr>
          <w:p w14:paraId="312F625B" w14:textId="77777777" w:rsidR="00EC38B8" w:rsidRDefault="00EC38B8">
            <w:pPr>
              <w:pStyle w:val="TableParagraph"/>
              <w:kinsoku w:val="0"/>
              <w:overflowPunct w:val="0"/>
              <w:spacing w:before="39"/>
              <w:ind w:left="6" w:right="5"/>
              <w:rPr>
                <w:b/>
                <w:bCs/>
                <w:sz w:val="18"/>
                <w:szCs w:val="18"/>
              </w:rPr>
            </w:pPr>
            <w:r>
              <w:rPr>
                <w:b/>
                <w:bCs/>
                <w:sz w:val="18"/>
                <w:szCs w:val="18"/>
              </w:rPr>
              <w:t>Factor 2</w:t>
            </w:r>
          </w:p>
        </w:tc>
        <w:tc>
          <w:tcPr>
            <w:tcW w:w="1600" w:type="dxa"/>
            <w:tcBorders>
              <w:top w:val="single" w:sz="8" w:space="0" w:color="000000"/>
              <w:left w:val="none" w:sz="6" w:space="0" w:color="auto"/>
              <w:bottom w:val="single" w:sz="4" w:space="0" w:color="000000"/>
              <w:right w:val="none" w:sz="6" w:space="0" w:color="auto"/>
            </w:tcBorders>
          </w:tcPr>
          <w:p w14:paraId="01DD0C56" w14:textId="77777777" w:rsidR="00EC38B8" w:rsidRDefault="00EC38B8">
            <w:pPr>
              <w:pStyle w:val="TableParagraph"/>
              <w:kinsoku w:val="0"/>
              <w:overflowPunct w:val="0"/>
              <w:spacing w:before="39"/>
              <w:ind w:left="6" w:right="5"/>
              <w:rPr>
                <w:b/>
                <w:bCs/>
                <w:sz w:val="18"/>
                <w:szCs w:val="18"/>
              </w:rPr>
            </w:pPr>
            <w:r>
              <w:rPr>
                <w:b/>
                <w:bCs/>
                <w:sz w:val="18"/>
                <w:szCs w:val="18"/>
              </w:rPr>
              <w:t>Factor 3</w:t>
            </w:r>
          </w:p>
        </w:tc>
        <w:tc>
          <w:tcPr>
            <w:tcW w:w="1600" w:type="dxa"/>
            <w:tcBorders>
              <w:top w:val="single" w:sz="8" w:space="0" w:color="000000"/>
              <w:left w:val="none" w:sz="6" w:space="0" w:color="auto"/>
              <w:bottom w:val="single" w:sz="4" w:space="0" w:color="000000"/>
              <w:right w:val="none" w:sz="6" w:space="0" w:color="auto"/>
            </w:tcBorders>
          </w:tcPr>
          <w:p w14:paraId="182EF977" w14:textId="77777777" w:rsidR="00EC38B8" w:rsidRDefault="00EC38B8">
            <w:pPr>
              <w:pStyle w:val="TableParagraph"/>
              <w:kinsoku w:val="0"/>
              <w:overflowPunct w:val="0"/>
              <w:spacing w:before="39"/>
              <w:ind w:left="7" w:right="5"/>
              <w:rPr>
                <w:b/>
                <w:bCs/>
                <w:sz w:val="18"/>
                <w:szCs w:val="18"/>
              </w:rPr>
            </w:pPr>
            <w:r>
              <w:rPr>
                <w:b/>
                <w:bCs/>
                <w:sz w:val="18"/>
                <w:szCs w:val="18"/>
              </w:rPr>
              <w:t>Factor 4</w:t>
            </w:r>
          </w:p>
        </w:tc>
        <w:tc>
          <w:tcPr>
            <w:tcW w:w="1600" w:type="dxa"/>
            <w:tcBorders>
              <w:top w:val="single" w:sz="8" w:space="0" w:color="000000"/>
              <w:left w:val="none" w:sz="6" w:space="0" w:color="auto"/>
              <w:bottom w:val="single" w:sz="4" w:space="0" w:color="000000"/>
              <w:right w:val="none" w:sz="6" w:space="0" w:color="auto"/>
            </w:tcBorders>
          </w:tcPr>
          <w:p w14:paraId="5D2502E1" w14:textId="77777777" w:rsidR="00EC38B8" w:rsidRDefault="00EC38B8">
            <w:pPr>
              <w:pStyle w:val="TableParagraph"/>
              <w:kinsoku w:val="0"/>
              <w:overflowPunct w:val="0"/>
              <w:spacing w:before="35"/>
              <w:ind w:left="2" w:right="7"/>
              <w:rPr>
                <w:b/>
                <w:bCs/>
                <w:spacing w:val="-4"/>
                <w:sz w:val="14"/>
                <w:szCs w:val="14"/>
              </w:rPr>
            </w:pPr>
            <w:r>
              <w:rPr>
                <w:b/>
                <w:bCs/>
                <w:spacing w:val="-4"/>
                <w:position w:val="4"/>
                <w:sz w:val="18"/>
                <w:szCs w:val="18"/>
              </w:rPr>
              <w:t>r</w:t>
            </w:r>
            <w:r>
              <w:rPr>
                <w:b/>
                <w:bCs/>
                <w:spacing w:val="-4"/>
                <w:sz w:val="14"/>
                <w:szCs w:val="14"/>
              </w:rPr>
              <w:t>it</w:t>
            </w:r>
          </w:p>
        </w:tc>
      </w:tr>
      <w:tr w:rsidR="00EC38B8" w14:paraId="34889D9B" w14:textId="77777777">
        <w:tblPrEx>
          <w:tblCellMar>
            <w:top w:w="0" w:type="dxa"/>
            <w:left w:w="0" w:type="dxa"/>
            <w:bottom w:w="0" w:type="dxa"/>
            <w:right w:w="0" w:type="dxa"/>
          </w:tblCellMar>
        </w:tblPrEx>
        <w:trPr>
          <w:trHeight w:val="257"/>
        </w:trPr>
        <w:tc>
          <w:tcPr>
            <w:tcW w:w="2464" w:type="dxa"/>
            <w:tcBorders>
              <w:top w:val="single" w:sz="4" w:space="0" w:color="000000"/>
              <w:left w:val="none" w:sz="6" w:space="0" w:color="auto"/>
              <w:bottom w:val="none" w:sz="6" w:space="0" w:color="auto"/>
              <w:right w:val="none" w:sz="6" w:space="0" w:color="auto"/>
            </w:tcBorders>
          </w:tcPr>
          <w:p w14:paraId="56A663BD" w14:textId="77777777" w:rsidR="00EC38B8" w:rsidRDefault="00EC38B8">
            <w:pPr>
              <w:pStyle w:val="TableParagraph"/>
              <w:kinsoku w:val="0"/>
              <w:overflowPunct w:val="0"/>
              <w:spacing w:before="39" w:line="198" w:lineRule="exact"/>
              <w:ind w:left="3" w:right="3"/>
              <w:rPr>
                <w:w w:val="110"/>
                <w:sz w:val="18"/>
                <w:szCs w:val="18"/>
              </w:rPr>
            </w:pPr>
            <w:r>
              <w:rPr>
                <w:w w:val="110"/>
                <w:sz w:val="18"/>
                <w:szCs w:val="18"/>
              </w:rPr>
              <w:t>Emotional and cognitive</w:t>
            </w:r>
          </w:p>
        </w:tc>
        <w:tc>
          <w:tcPr>
            <w:tcW w:w="1600" w:type="dxa"/>
            <w:tcBorders>
              <w:top w:val="single" w:sz="4" w:space="0" w:color="000000"/>
              <w:left w:val="none" w:sz="6" w:space="0" w:color="auto"/>
              <w:bottom w:val="none" w:sz="6" w:space="0" w:color="auto"/>
              <w:right w:val="none" w:sz="6" w:space="0" w:color="auto"/>
            </w:tcBorders>
          </w:tcPr>
          <w:p w14:paraId="484D32A2"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549C5D0C"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0DAA7A4B"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6022360F"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1B80BABD" w14:textId="77777777" w:rsidR="00EC38B8" w:rsidRDefault="00EC38B8">
            <w:pPr>
              <w:pStyle w:val="TableParagraph"/>
              <w:kinsoku w:val="0"/>
              <w:overflowPunct w:val="0"/>
              <w:rPr>
                <w:sz w:val="18"/>
                <w:szCs w:val="18"/>
              </w:rPr>
            </w:pPr>
          </w:p>
        </w:tc>
      </w:tr>
      <w:tr w:rsidR="00EC38B8" w14:paraId="71517366"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78131EF1" w14:textId="77777777" w:rsidR="00EC38B8" w:rsidRDefault="00EC38B8">
            <w:pPr>
              <w:pStyle w:val="TableParagraph"/>
              <w:kinsoku w:val="0"/>
              <w:overflowPunct w:val="0"/>
              <w:ind w:left="3" w:right="3"/>
              <w:rPr>
                <w:w w:val="105"/>
                <w:sz w:val="18"/>
                <w:szCs w:val="18"/>
              </w:rPr>
            </w:pPr>
            <w:r>
              <w:rPr>
                <w:w w:val="105"/>
                <w:sz w:val="18"/>
                <w:szCs w:val="18"/>
              </w:rPr>
              <w:t>consequences (ECC)</w:t>
            </w:r>
          </w:p>
        </w:tc>
        <w:tc>
          <w:tcPr>
            <w:tcW w:w="1600" w:type="dxa"/>
            <w:tcBorders>
              <w:top w:val="none" w:sz="6" w:space="0" w:color="auto"/>
              <w:left w:val="none" w:sz="6" w:space="0" w:color="auto"/>
              <w:bottom w:val="none" w:sz="6" w:space="0" w:color="auto"/>
              <w:right w:val="none" w:sz="6" w:space="0" w:color="auto"/>
            </w:tcBorders>
          </w:tcPr>
          <w:p w14:paraId="10970960"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0D4F6B3D"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3AD1C1F3"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1C0A695C"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5678BF58" w14:textId="77777777" w:rsidR="00EC38B8" w:rsidRDefault="00EC38B8">
            <w:pPr>
              <w:pStyle w:val="TableParagraph"/>
              <w:kinsoku w:val="0"/>
              <w:overflowPunct w:val="0"/>
              <w:rPr>
                <w:sz w:val="16"/>
                <w:szCs w:val="16"/>
              </w:rPr>
            </w:pPr>
          </w:p>
        </w:tc>
      </w:tr>
      <w:tr w:rsidR="00EC38B8" w14:paraId="32E1F282" w14:textId="77777777">
        <w:tblPrEx>
          <w:tblCellMar>
            <w:top w:w="0" w:type="dxa"/>
            <w:left w:w="0" w:type="dxa"/>
            <w:bottom w:w="0" w:type="dxa"/>
            <w:right w:w="0" w:type="dxa"/>
          </w:tblCellMar>
        </w:tblPrEx>
        <w:trPr>
          <w:trHeight w:val="218"/>
        </w:trPr>
        <w:tc>
          <w:tcPr>
            <w:tcW w:w="2464" w:type="dxa"/>
            <w:tcBorders>
              <w:top w:val="none" w:sz="6" w:space="0" w:color="auto"/>
              <w:left w:val="none" w:sz="6" w:space="0" w:color="auto"/>
              <w:bottom w:val="none" w:sz="6" w:space="0" w:color="auto"/>
              <w:right w:val="none" w:sz="6" w:space="0" w:color="auto"/>
            </w:tcBorders>
          </w:tcPr>
          <w:p w14:paraId="5CC5077D"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ECC 1</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0DBD34EF" w14:textId="77777777" w:rsidR="00EC38B8" w:rsidRDefault="00EC38B8">
            <w:pPr>
              <w:pStyle w:val="TableParagraph"/>
              <w:kinsoku w:val="0"/>
              <w:overflowPunct w:val="0"/>
              <w:spacing w:line="184" w:lineRule="exact"/>
              <w:ind w:left="5" w:right="5"/>
              <w:rPr>
                <w:spacing w:val="-2"/>
                <w:sz w:val="18"/>
                <w:szCs w:val="18"/>
              </w:rPr>
            </w:pPr>
            <w:r>
              <w:rPr>
                <w:spacing w:val="-2"/>
                <w:sz w:val="18"/>
                <w:szCs w:val="18"/>
              </w:rPr>
              <w:t>0.775</w:t>
            </w:r>
          </w:p>
        </w:tc>
        <w:tc>
          <w:tcPr>
            <w:tcW w:w="1600" w:type="dxa"/>
            <w:tcBorders>
              <w:top w:val="none" w:sz="6" w:space="0" w:color="auto"/>
              <w:left w:val="none" w:sz="6" w:space="0" w:color="auto"/>
              <w:bottom w:val="none" w:sz="6" w:space="0" w:color="auto"/>
              <w:right w:val="none" w:sz="6" w:space="0" w:color="auto"/>
            </w:tcBorders>
          </w:tcPr>
          <w:p w14:paraId="2EA4653B"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0.343</w:t>
            </w:r>
          </w:p>
        </w:tc>
        <w:tc>
          <w:tcPr>
            <w:tcW w:w="1600" w:type="dxa"/>
            <w:tcBorders>
              <w:top w:val="none" w:sz="6" w:space="0" w:color="auto"/>
              <w:left w:val="none" w:sz="6" w:space="0" w:color="auto"/>
              <w:bottom w:val="none" w:sz="6" w:space="0" w:color="auto"/>
              <w:right w:val="none" w:sz="6" w:space="0" w:color="auto"/>
            </w:tcBorders>
          </w:tcPr>
          <w:p w14:paraId="73CC48F2"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F1754CF"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D1D94CB"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0.740</w:t>
            </w:r>
          </w:p>
        </w:tc>
      </w:tr>
      <w:tr w:rsidR="00EC38B8" w14:paraId="49943478"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21213900"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2</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12946B53"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0.836</w:t>
            </w:r>
          </w:p>
        </w:tc>
        <w:tc>
          <w:tcPr>
            <w:tcW w:w="1600" w:type="dxa"/>
            <w:tcBorders>
              <w:top w:val="none" w:sz="6" w:space="0" w:color="auto"/>
              <w:left w:val="none" w:sz="6" w:space="0" w:color="auto"/>
              <w:bottom w:val="none" w:sz="6" w:space="0" w:color="auto"/>
              <w:right w:val="none" w:sz="6" w:space="0" w:color="auto"/>
            </w:tcBorders>
          </w:tcPr>
          <w:p w14:paraId="62E61D13"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0.306</w:t>
            </w:r>
          </w:p>
        </w:tc>
        <w:tc>
          <w:tcPr>
            <w:tcW w:w="1600" w:type="dxa"/>
            <w:tcBorders>
              <w:top w:val="none" w:sz="6" w:space="0" w:color="auto"/>
              <w:left w:val="none" w:sz="6" w:space="0" w:color="auto"/>
              <w:bottom w:val="none" w:sz="6" w:space="0" w:color="auto"/>
              <w:right w:val="none" w:sz="6" w:space="0" w:color="auto"/>
            </w:tcBorders>
          </w:tcPr>
          <w:p w14:paraId="30F65E82"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6947DAF"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9A6A852"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0.712</w:t>
            </w:r>
          </w:p>
        </w:tc>
      </w:tr>
      <w:tr w:rsidR="00EC38B8" w14:paraId="4F48258A"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55ADC1E6"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3</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05F47A63"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0.846</w:t>
            </w:r>
          </w:p>
        </w:tc>
        <w:tc>
          <w:tcPr>
            <w:tcW w:w="1600" w:type="dxa"/>
            <w:tcBorders>
              <w:top w:val="none" w:sz="6" w:space="0" w:color="auto"/>
              <w:left w:val="none" w:sz="6" w:space="0" w:color="auto"/>
              <w:bottom w:val="none" w:sz="6" w:space="0" w:color="auto"/>
              <w:right w:val="none" w:sz="6" w:space="0" w:color="auto"/>
            </w:tcBorders>
          </w:tcPr>
          <w:p w14:paraId="0F07D5AD"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A9CF9AE"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3236C0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0F3AD31"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0.744</w:t>
            </w:r>
          </w:p>
        </w:tc>
      </w:tr>
      <w:tr w:rsidR="00EC38B8" w14:paraId="6546A88F"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1DD4F8F9"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4</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0E603A22"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0.731</w:t>
            </w:r>
          </w:p>
        </w:tc>
        <w:tc>
          <w:tcPr>
            <w:tcW w:w="1600" w:type="dxa"/>
            <w:tcBorders>
              <w:top w:val="none" w:sz="6" w:space="0" w:color="auto"/>
              <w:left w:val="none" w:sz="6" w:space="0" w:color="auto"/>
              <w:bottom w:val="none" w:sz="6" w:space="0" w:color="auto"/>
              <w:right w:val="none" w:sz="6" w:space="0" w:color="auto"/>
            </w:tcBorders>
          </w:tcPr>
          <w:p w14:paraId="1CA2DD61"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2F13A077"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EFFC0FC"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49B4F86"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0.740</w:t>
            </w:r>
          </w:p>
        </w:tc>
      </w:tr>
      <w:tr w:rsidR="00EC38B8" w14:paraId="13D4F717"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62BD70D4"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5</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189E7106"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0.523</w:t>
            </w:r>
          </w:p>
        </w:tc>
        <w:tc>
          <w:tcPr>
            <w:tcW w:w="1600" w:type="dxa"/>
            <w:tcBorders>
              <w:top w:val="none" w:sz="6" w:space="0" w:color="auto"/>
              <w:left w:val="none" w:sz="6" w:space="0" w:color="auto"/>
              <w:bottom w:val="none" w:sz="6" w:space="0" w:color="auto"/>
              <w:right w:val="none" w:sz="6" w:space="0" w:color="auto"/>
            </w:tcBorders>
          </w:tcPr>
          <w:p w14:paraId="1162BE43"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429C3F8"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0.503</w:t>
            </w:r>
          </w:p>
        </w:tc>
        <w:tc>
          <w:tcPr>
            <w:tcW w:w="1600" w:type="dxa"/>
            <w:tcBorders>
              <w:top w:val="none" w:sz="6" w:space="0" w:color="auto"/>
              <w:left w:val="none" w:sz="6" w:space="0" w:color="auto"/>
              <w:bottom w:val="none" w:sz="6" w:space="0" w:color="auto"/>
              <w:right w:val="none" w:sz="6" w:space="0" w:color="auto"/>
            </w:tcBorders>
          </w:tcPr>
          <w:p w14:paraId="214FBA57"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0AAC6CC2"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0.633</w:t>
            </w:r>
          </w:p>
        </w:tc>
      </w:tr>
      <w:tr w:rsidR="00EC38B8" w14:paraId="436F00D9" w14:textId="77777777">
        <w:tblPrEx>
          <w:tblCellMar>
            <w:top w:w="0" w:type="dxa"/>
            <w:left w:w="0" w:type="dxa"/>
            <w:bottom w:w="0" w:type="dxa"/>
            <w:right w:w="0" w:type="dxa"/>
          </w:tblCellMar>
        </w:tblPrEx>
        <w:trPr>
          <w:trHeight w:val="221"/>
        </w:trPr>
        <w:tc>
          <w:tcPr>
            <w:tcW w:w="2464" w:type="dxa"/>
            <w:tcBorders>
              <w:top w:val="none" w:sz="6" w:space="0" w:color="auto"/>
              <w:left w:val="none" w:sz="6" w:space="0" w:color="auto"/>
              <w:bottom w:val="single" w:sz="4" w:space="0" w:color="000000"/>
              <w:right w:val="none" w:sz="6" w:space="0" w:color="auto"/>
            </w:tcBorders>
          </w:tcPr>
          <w:p w14:paraId="6C17F210" w14:textId="77777777" w:rsidR="00EC38B8" w:rsidRDefault="00EC38B8">
            <w:pPr>
              <w:pStyle w:val="TableParagraph"/>
              <w:kinsoku w:val="0"/>
              <w:overflowPunct w:val="0"/>
              <w:ind w:left="3" w:right="3"/>
              <w:rPr>
                <w:w w:val="105"/>
                <w:sz w:val="18"/>
                <w:szCs w:val="18"/>
              </w:rPr>
            </w:pPr>
            <w:r>
              <w:rPr>
                <w:w w:val="105"/>
                <w:sz w:val="18"/>
                <w:szCs w:val="18"/>
              </w:rPr>
              <w:t>Item ECC 6</w:t>
            </w: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6DAE3F4E" w14:textId="77777777" w:rsidR="00EC38B8" w:rsidRDefault="00EC38B8">
            <w:pPr>
              <w:pStyle w:val="TableParagraph"/>
              <w:kinsoku w:val="0"/>
              <w:overflowPunct w:val="0"/>
              <w:ind w:left="5" w:right="5"/>
              <w:rPr>
                <w:spacing w:val="-2"/>
                <w:sz w:val="18"/>
                <w:szCs w:val="18"/>
              </w:rPr>
            </w:pPr>
            <w:r>
              <w:rPr>
                <w:spacing w:val="-2"/>
                <w:sz w:val="18"/>
                <w:szCs w:val="18"/>
              </w:rPr>
              <w:t>0.685</w:t>
            </w:r>
          </w:p>
        </w:tc>
        <w:tc>
          <w:tcPr>
            <w:tcW w:w="1600" w:type="dxa"/>
            <w:tcBorders>
              <w:top w:val="none" w:sz="6" w:space="0" w:color="auto"/>
              <w:left w:val="none" w:sz="6" w:space="0" w:color="auto"/>
              <w:bottom w:val="single" w:sz="4" w:space="0" w:color="000000"/>
              <w:right w:val="none" w:sz="6" w:space="0" w:color="auto"/>
            </w:tcBorders>
          </w:tcPr>
          <w:p w14:paraId="50BF77F7"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5C6A1678" w14:textId="77777777" w:rsidR="00EC38B8" w:rsidRDefault="00EC38B8">
            <w:pPr>
              <w:pStyle w:val="TableParagraph"/>
              <w:kinsoku w:val="0"/>
              <w:overflowPunct w:val="0"/>
              <w:ind w:left="6" w:right="5"/>
              <w:rPr>
                <w:spacing w:val="-2"/>
                <w:sz w:val="18"/>
                <w:szCs w:val="18"/>
              </w:rPr>
            </w:pPr>
            <w:r>
              <w:rPr>
                <w:spacing w:val="-2"/>
                <w:sz w:val="18"/>
                <w:szCs w:val="18"/>
              </w:rPr>
              <w:t>0.336</w:t>
            </w:r>
          </w:p>
        </w:tc>
        <w:tc>
          <w:tcPr>
            <w:tcW w:w="1600" w:type="dxa"/>
            <w:tcBorders>
              <w:top w:val="none" w:sz="6" w:space="0" w:color="auto"/>
              <w:left w:val="none" w:sz="6" w:space="0" w:color="auto"/>
              <w:bottom w:val="single" w:sz="4" w:space="0" w:color="000000"/>
              <w:right w:val="none" w:sz="6" w:space="0" w:color="auto"/>
            </w:tcBorders>
          </w:tcPr>
          <w:p w14:paraId="6CECEE54"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58800C91" w14:textId="77777777" w:rsidR="00EC38B8" w:rsidRDefault="00EC38B8">
            <w:pPr>
              <w:pStyle w:val="TableParagraph"/>
              <w:kinsoku w:val="0"/>
              <w:overflowPunct w:val="0"/>
              <w:ind w:left="7" w:right="5"/>
              <w:rPr>
                <w:spacing w:val="-2"/>
                <w:sz w:val="18"/>
                <w:szCs w:val="18"/>
              </w:rPr>
            </w:pPr>
            <w:r>
              <w:rPr>
                <w:spacing w:val="-2"/>
                <w:sz w:val="18"/>
                <w:szCs w:val="18"/>
              </w:rPr>
              <w:t>0.607</w:t>
            </w:r>
          </w:p>
        </w:tc>
      </w:tr>
      <w:tr w:rsidR="00EC38B8" w14:paraId="6F9BE578" w14:textId="77777777">
        <w:tblPrEx>
          <w:tblCellMar>
            <w:top w:w="0" w:type="dxa"/>
            <w:left w:w="0" w:type="dxa"/>
            <w:bottom w:w="0" w:type="dxa"/>
            <w:right w:w="0" w:type="dxa"/>
          </w:tblCellMar>
        </w:tblPrEx>
        <w:trPr>
          <w:trHeight w:val="214"/>
        </w:trPr>
        <w:tc>
          <w:tcPr>
            <w:tcW w:w="2464" w:type="dxa"/>
            <w:tcBorders>
              <w:top w:val="single" w:sz="4" w:space="0" w:color="000000"/>
              <w:left w:val="none" w:sz="6" w:space="0" w:color="auto"/>
              <w:bottom w:val="none" w:sz="6" w:space="0" w:color="auto"/>
              <w:right w:val="none" w:sz="6" w:space="0" w:color="auto"/>
            </w:tcBorders>
          </w:tcPr>
          <w:p w14:paraId="14806D6F" w14:textId="77777777" w:rsidR="00EC38B8" w:rsidRDefault="00EC38B8">
            <w:pPr>
              <w:pStyle w:val="TableParagraph"/>
              <w:kinsoku w:val="0"/>
              <w:overflowPunct w:val="0"/>
              <w:spacing w:line="191" w:lineRule="exact"/>
              <w:ind w:left="3" w:right="3"/>
              <w:rPr>
                <w:w w:val="105"/>
                <w:sz w:val="18"/>
                <w:szCs w:val="18"/>
              </w:rPr>
            </w:pPr>
            <w:r>
              <w:rPr>
                <w:w w:val="105"/>
                <w:sz w:val="18"/>
                <w:szCs w:val="18"/>
              </w:rPr>
              <w:t>Injustice perception (IP)</w:t>
            </w:r>
          </w:p>
        </w:tc>
        <w:tc>
          <w:tcPr>
            <w:tcW w:w="1600" w:type="dxa"/>
            <w:tcBorders>
              <w:top w:val="single" w:sz="4" w:space="0" w:color="000000"/>
              <w:left w:val="none" w:sz="6" w:space="0" w:color="auto"/>
              <w:bottom w:val="none" w:sz="6" w:space="0" w:color="auto"/>
              <w:right w:val="none" w:sz="6" w:space="0" w:color="auto"/>
            </w:tcBorders>
          </w:tcPr>
          <w:p w14:paraId="1DF304AE"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0F075A62"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28232CE8"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687E88CF"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595366CE" w14:textId="77777777" w:rsidR="00EC38B8" w:rsidRDefault="00EC38B8">
            <w:pPr>
              <w:pStyle w:val="TableParagraph"/>
              <w:kinsoku w:val="0"/>
              <w:overflowPunct w:val="0"/>
              <w:rPr>
                <w:sz w:val="14"/>
                <w:szCs w:val="14"/>
              </w:rPr>
            </w:pPr>
          </w:p>
        </w:tc>
      </w:tr>
      <w:tr w:rsidR="00EC38B8" w14:paraId="6A17BEE6" w14:textId="77777777">
        <w:tblPrEx>
          <w:tblCellMar>
            <w:top w:w="0" w:type="dxa"/>
            <w:left w:w="0" w:type="dxa"/>
            <w:bottom w:w="0" w:type="dxa"/>
            <w:right w:w="0" w:type="dxa"/>
          </w:tblCellMar>
        </w:tblPrEx>
        <w:trPr>
          <w:trHeight w:val="218"/>
        </w:trPr>
        <w:tc>
          <w:tcPr>
            <w:tcW w:w="2464" w:type="dxa"/>
            <w:tcBorders>
              <w:top w:val="none" w:sz="6" w:space="0" w:color="auto"/>
              <w:left w:val="none" w:sz="6" w:space="0" w:color="auto"/>
              <w:bottom w:val="none" w:sz="6" w:space="0" w:color="auto"/>
              <w:right w:val="none" w:sz="6" w:space="0" w:color="auto"/>
            </w:tcBorders>
          </w:tcPr>
          <w:p w14:paraId="4ABF175E"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IP 1</w:t>
            </w:r>
          </w:p>
        </w:tc>
        <w:tc>
          <w:tcPr>
            <w:tcW w:w="1600" w:type="dxa"/>
            <w:tcBorders>
              <w:top w:val="none" w:sz="6" w:space="0" w:color="auto"/>
              <w:left w:val="none" w:sz="6" w:space="0" w:color="auto"/>
              <w:bottom w:val="none" w:sz="6" w:space="0" w:color="auto"/>
              <w:right w:val="none" w:sz="6" w:space="0" w:color="auto"/>
            </w:tcBorders>
          </w:tcPr>
          <w:p w14:paraId="1FF044D8"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5F8DE82F"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0.664</w:t>
            </w:r>
          </w:p>
        </w:tc>
        <w:tc>
          <w:tcPr>
            <w:tcW w:w="1600" w:type="dxa"/>
            <w:tcBorders>
              <w:top w:val="none" w:sz="6" w:space="0" w:color="auto"/>
              <w:left w:val="none" w:sz="6" w:space="0" w:color="auto"/>
              <w:bottom w:val="none" w:sz="6" w:space="0" w:color="auto"/>
              <w:right w:val="none" w:sz="6" w:space="0" w:color="auto"/>
            </w:tcBorders>
          </w:tcPr>
          <w:p w14:paraId="62114B7B"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0.331</w:t>
            </w:r>
          </w:p>
        </w:tc>
        <w:tc>
          <w:tcPr>
            <w:tcW w:w="1600" w:type="dxa"/>
            <w:tcBorders>
              <w:top w:val="none" w:sz="6" w:space="0" w:color="auto"/>
              <w:left w:val="none" w:sz="6" w:space="0" w:color="auto"/>
              <w:bottom w:val="none" w:sz="6" w:space="0" w:color="auto"/>
              <w:right w:val="none" w:sz="6" w:space="0" w:color="auto"/>
            </w:tcBorders>
          </w:tcPr>
          <w:p w14:paraId="4C89A9EA"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84855FD"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0.770</w:t>
            </w:r>
          </w:p>
        </w:tc>
      </w:tr>
      <w:tr w:rsidR="00EC38B8" w14:paraId="4E16AF52"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2C035E4A"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IP 2</w:t>
            </w:r>
          </w:p>
        </w:tc>
        <w:tc>
          <w:tcPr>
            <w:tcW w:w="1600" w:type="dxa"/>
            <w:tcBorders>
              <w:top w:val="none" w:sz="6" w:space="0" w:color="auto"/>
              <w:left w:val="none" w:sz="6" w:space="0" w:color="auto"/>
              <w:bottom w:val="none" w:sz="6" w:space="0" w:color="auto"/>
              <w:right w:val="none" w:sz="6" w:space="0" w:color="auto"/>
            </w:tcBorders>
          </w:tcPr>
          <w:p w14:paraId="18450378"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2AA2CA1E"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0.779</w:t>
            </w:r>
          </w:p>
        </w:tc>
        <w:tc>
          <w:tcPr>
            <w:tcW w:w="1600" w:type="dxa"/>
            <w:tcBorders>
              <w:top w:val="none" w:sz="6" w:space="0" w:color="auto"/>
              <w:left w:val="none" w:sz="6" w:space="0" w:color="auto"/>
              <w:bottom w:val="none" w:sz="6" w:space="0" w:color="auto"/>
              <w:right w:val="none" w:sz="6" w:space="0" w:color="auto"/>
            </w:tcBorders>
          </w:tcPr>
          <w:p w14:paraId="4230AB3A"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6025B11A"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0.341</w:t>
            </w:r>
          </w:p>
        </w:tc>
        <w:tc>
          <w:tcPr>
            <w:tcW w:w="1600" w:type="dxa"/>
            <w:tcBorders>
              <w:top w:val="none" w:sz="6" w:space="0" w:color="auto"/>
              <w:left w:val="none" w:sz="6" w:space="0" w:color="auto"/>
              <w:bottom w:val="none" w:sz="6" w:space="0" w:color="auto"/>
              <w:right w:val="none" w:sz="6" w:space="0" w:color="auto"/>
            </w:tcBorders>
          </w:tcPr>
          <w:p w14:paraId="210814E7"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0.808</w:t>
            </w:r>
          </w:p>
        </w:tc>
      </w:tr>
      <w:tr w:rsidR="00EC38B8" w14:paraId="0C945117"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5750A89E"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IP 3</w:t>
            </w:r>
          </w:p>
        </w:tc>
        <w:tc>
          <w:tcPr>
            <w:tcW w:w="1600" w:type="dxa"/>
            <w:tcBorders>
              <w:top w:val="none" w:sz="6" w:space="0" w:color="auto"/>
              <w:left w:val="none" w:sz="6" w:space="0" w:color="auto"/>
              <w:bottom w:val="none" w:sz="6" w:space="0" w:color="auto"/>
              <w:right w:val="none" w:sz="6" w:space="0" w:color="auto"/>
            </w:tcBorders>
          </w:tcPr>
          <w:p w14:paraId="4C618858"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54B874BB"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0.796</w:t>
            </w:r>
          </w:p>
        </w:tc>
        <w:tc>
          <w:tcPr>
            <w:tcW w:w="1600" w:type="dxa"/>
            <w:tcBorders>
              <w:top w:val="none" w:sz="6" w:space="0" w:color="auto"/>
              <w:left w:val="none" w:sz="6" w:space="0" w:color="auto"/>
              <w:bottom w:val="none" w:sz="6" w:space="0" w:color="auto"/>
              <w:right w:val="none" w:sz="6" w:space="0" w:color="auto"/>
            </w:tcBorders>
          </w:tcPr>
          <w:p w14:paraId="4362FED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47D6DD23"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8EE648E"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0.705</w:t>
            </w:r>
          </w:p>
        </w:tc>
      </w:tr>
      <w:tr w:rsidR="00EC38B8" w14:paraId="2927D6A5"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30F786FE"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IP 4</w:t>
            </w:r>
          </w:p>
        </w:tc>
        <w:tc>
          <w:tcPr>
            <w:tcW w:w="1600" w:type="dxa"/>
            <w:tcBorders>
              <w:top w:val="none" w:sz="6" w:space="0" w:color="auto"/>
              <w:left w:val="none" w:sz="6" w:space="0" w:color="auto"/>
              <w:bottom w:val="none" w:sz="6" w:space="0" w:color="auto"/>
              <w:right w:val="none" w:sz="6" w:space="0" w:color="auto"/>
            </w:tcBorders>
          </w:tcPr>
          <w:p w14:paraId="23029B7C"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3613BC63"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0.531</w:t>
            </w:r>
          </w:p>
        </w:tc>
        <w:tc>
          <w:tcPr>
            <w:tcW w:w="1600" w:type="dxa"/>
            <w:tcBorders>
              <w:top w:val="none" w:sz="6" w:space="0" w:color="auto"/>
              <w:left w:val="none" w:sz="6" w:space="0" w:color="auto"/>
              <w:bottom w:val="none" w:sz="6" w:space="0" w:color="auto"/>
              <w:right w:val="none" w:sz="6" w:space="0" w:color="auto"/>
            </w:tcBorders>
          </w:tcPr>
          <w:p w14:paraId="2E2F01BA"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0.688</w:t>
            </w:r>
          </w:p>
        </w:tc>
        <w:tc>
          <w:tcPr>
            <w:tcW w:w="1600" w:type="dxa"/>
            <w:tcBorders>
              <w:top w:val="none" w:sz="6" w:space="0" w:color="auto"/>
              <w:left w:val="none" w:sz="6" w:space="0" w:color="auto"/>
              <w:bottom w:val="none" w:sz="6" w:space="0" w:color="auto"/>
              <w:right w:val="none" w:sz="6" w:space="0" w:color="auto"/>
            </w:tcBorders>
          </w:tcPr>
          <w:p w14:paraId="5C61F54A"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50C04FB"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0.666</w:t>
            </w:r>
          </w:p>
        </w:tc>
      </w:tr>
      <w:tr w:rsidR="00EC38B8" w14:paraId="4E02BB63" w14:textId="77777777">
        <w:tblPrEx>
          <w:tblCellMar>
            <w:top w:w="0" w:type="dxa"/>
            <w:left w:w="0" w:type="dxa"/>
            <w:bottom w:w="0" w:type="dxa"/>
            <w:right w:w="0" w:type="dxa"/>
          </w:tblCellMar>
        </w:tblPrEx>
        <w:trPr>
          <w:trHeight w:val="221"/>
        </w:trPr>
        <w:tc>
          <w:tcPr>
            <w:tcW w:w="2464" w:type="dxa"/>
            <w:tcBorders>
              <w:top w:val="none" w:sz="6" w:space="0" w:color="auto"/>
              <w:left w:val="none" w:sz="6" w:space="0" w:color="auto"/>
              <w:bottom w:val="single" w:sz="4" w:space="0" w:color="000000"/>
              <w:right w:val="none" w:sz="6" w:space="0" w:color="auto"/>
            </w:tcBorders>
          </w:tcPr>
          <w:p w14:paraId="78623A06" w14:textId="77777777" w:rsidR="00EC38B8" w:rsidRDefault="00EC38B8">
            <w:pPr>
              <w:pStyle w:val="TableParagraph"/>
              <w:kinsoku w:val="0"/>
              <w:overflowPunct w:val="0"/>
              <w:ind w:left="3" w:right="3"/>
              <w:rPr>
                <w:w w:val="105"/>
                <w:sz w:val="18"/>
                <w:szCs w:val="18"/>
              </w:rPr>
            </w:pPr>
            <w:r>
              <w:rPr>
                <w:w w:val="105"/>
                <w:sz w:val="18"/>
                <w:szCs w:val="18"/>
              </w:rPr>
              <w:t>Item IP 5</w:t>
            </w:r>
          </w:p>
        </w:tc>
        <w:tc>
          <w:tcPr>
            <w:tcW w:w="1600" w:type="dxa"/>
            <w:tcBorders>
              <w:top w:val="none" w:sz="6" w:space="0" w:color="auto"/>
              <w:left w:val="none" w:sz="6" w:space="0" w:color="auto"/>
              <w:bottom w:val="single" w:sz="4" w:space="0" w:color="000000"/>
              <w:right w:val="none" w:sz="6" w:space="0" w:color="auto"/>
            </w:tcBorders>
          </w:tcPr>
          <w:p w14:paraId="6B590052"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506E4BA4" w14:textId="77777777" w:rsidR="00EC38B8" w:rsidRDefault="00EC38B8">
            <w:pPr>
              <w:pStyle w:val="TableParagraph"/>
              <w:kinsoku w:val="0"/>
              <w:overflowPunct w:val="0"/>
              <w:ind w:left="6" w:right="5"/>
              <w:rPr>
                <w:spacing w:val="-2"/>
                <w:sz w:val="18"/>
                <w:szCs w:val="18"/>
              </w:rPr>
            </w:pPr>
            <w:r>
              <w:rPr>
                <w:spacing w:val="-2"/>
                <w:sz w:val="18"/>
                <w:szCs w:val="18"/>
              </w:rPr>
              <w:t>0.761</w:t>
            </w:r>
          </w:p>
        </w:tc>
        <w:tc>
          <w:tcPr>
            <w:tcW w:w="1600" w:type="dxa"/>
            <w:tcBorders>
              <w:top w:val="none" w:sz="6" w:space="0" w:color="auto"/>
              <w:left w:val="none" w:sz="6" w:space="0" w:color="auto"/>
              <w:bottom w:val="single" w:sz="4" w:space="0" w:color="000000"/>
              <w:right w:val="none" w:sz="6" w:space="0" w:color="auto"/>
            </w:tcBorders>
          </w:tcPr>
          <w:p w14:paraId="3258A42D" w14:textId="77777777" w:rsidR="00EC38B8" w:rsidRDefault="00EC38B8">
            <w:pPr>
              <w:pStyle w:val="TableParagraph"/>
              <w:kinsoku w:val="0"/>
              <w:overflowPunct w:val="0"/>
              <w:ind w:left="6" w:right="5"/>
              <w:rPr>
                <w:spacing w:val="-2"/>
                <w:sz w:val="18"/>
                <w:szCs w:val="18"/>
              </w:rPr>
            </w:pPr>
            <w:r>
              <w:rPr>
                <w:spacing w:val="-2"/>
                <w:sz w:val="18"/>
                <w:szCs w:val="18"/>
              </w:rPr>
              <w:t>0.381</w:t>
            </w:r>
          </w:p>
        </w:tc>
        <w:tc>
          <w:tcPr>
            <w:tcW w:w="1600" w:type="dxa"/>
            <w:tcBorders>
              <w:top w:val="none" w:sz="6" w:space="0" w:color="auto"/>
              <w:left w:val="none" w:sz="6" w:space="0" w:color="auto"/>
              <w:bottom w:val="single" w:sz="4" w:space="0" w:color="000000"/>
              <w:right w:val="none" w:sz="6" w:space="0" w:color="auto"/>
            </w:tcBorders>
          </w:tcPr>
          <w:p w14:paraId="0D9F24C6"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2D526BEA" w14:textId="77777777" w:rsidR="00EC38B8" w:rsidRDefault="00EC38B8">
            <w:pPr>
              <w:pStyle w:val="TableParagraph"/>
              <w:kinsoku w:val="0"/>
              <w:overflowPunct w:val="0"/>
              <w:ind w:left="7" w:right="5"/>
              <w:rPr>
                <w:spacing w:val="-2"/>
                <w:sz w:val="18"/>
                <w:szCs w:val="18"/>
              </w:rPr>
            </w:pPr>
            <w:r>
              <w:rPr>
                <w:spacing w:val="-2"/>
                <w:sz w:val="18"/>
                <w:szCs w:val="18"/>
              </w:rPr>
              <w:t>0.789</w:t>
            </w:r>
          </w:p>
        </w:tc>
      </w:tr>
      <w:tr w:rsidR="00EC38B8" w14:paraId="332634EB" w14:textId="77777777">
        <w:tblPrEx>
          <w:tblCellMar>
            <w:top w:w="0" w:type="dxa"/>
            <w:left w:w="0" w:type="dxa"/>
            <w:bottom w:w="0" w:type="dxa"/>
            <w:right w:w="0" w:type="dxa"/>
          </w:tblCellMar>
        </w:tblPrEx>
        <w:trPr>
          <w:trHeight w:val="214"/>
        </w:trPr>
        <w:tc>
          <w:tcPr>
            <w:tcW w:w="2464" w:type="dxa"/>
            <w:tcBorders>
              <w:top w:val="single" w:sz="4" w:space="0" w:color="000000"/>
              <w:left w:val="none" w:sz="6" w:space="0" w:color="auto"/>
              <w:bottom w:val="none" w:sz="6" w:space="0" w:color="auto"/>
              <w:right w:val="none" w:sz="6" w:space="0" w:color="auto"/>
            </w:tcBorders>
          </w:tcPr>
          <w:p w14:paraId="59DB9476" w14:textId="77777777" w:rsidR="00EC38B8" w:rsidRDefault="00EC38B8">
            <w:pPr>
              <w:pStyle w:val="TableParagraph"/>
              <w:kinsoku w:val="0"/>
              <w:overflowPunct w:val="0"/>
              <w:spacing w:line="191" w:lineRule="exact"/>
              <w:ind w:left="3" w:right="3"/>
              <w:rPr>
                <w:w w:val="105"/>
                <w:sz w:val="18"/>
                <w:szCs w:val="18"/>
              </w:rPr>
            </w:pPr>
            <w:r>
              <w:rPr>
                <w:w w:val="105"/>
                <w:sz w:val="18"/>
                <w:szCs w:val="18"/>
              </w:rPr>
              <w:t>Injustice experience (IE)</w:t>
            </w:r>
          </w:p>
        </w:tc>
        <w:tc>
          <w:tcPr>
            <w:tcW w:w="1600" w:type="dxa"/>
            <w:tcBorders>
              <w:top w:val="single" w:sz="4" w:space="0" w:color="000000"/>
              <w:left w:val="none" w:sz="6" w:space="0" w:color="auto"/>
              <w:bottom w:val="none" w:sz="6" w:space="0" w:color="auto"/>
              <w:right w:val="none" w:sz="6" w:space="0" w:color="auto"/>
            </w:tcBorders>
          </w:tcPr>
          <w:p w14:paraId="57DB685B"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173F3DB5"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702F09A4"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5791BDF4"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0D3130B5" w14:textId="77777777" w:rsidR="00EC38B8" w:rsidRDefault="00EC38B8">
            <w:pPr>
              <w:pStyle w:val="TableParagraph"/>
              <w:kinsoku w:val="0"/>
              <w:overflowPunct w:val="0"/>
              <w:rPr>
                <w:sz w:val="14"/>
                <w:szCs w:val="14"/>
              </w:rPr>
            </w:pPr>
          </w:p>
        </w:tc>
      </w:tr>
      <w:tr w:rsidR="00EC38B8" w14:paraId="6AA0E215" w14:textId="77777777">
        <w:tblPrEx>
          <w:tblCellMar>
            <w:top w:w="0" w:type="dxa"/>
            <w:left w:w="0" w:type="dxa"/>
            <w:bottom w:w="0" w:type="dxa"/>
            <w:right w:w="0" w:type="dxa"/>
          </w:tblCellMar>
        </w:tblPrEx>
        <w:trPr>
          <w:trHeight w:val="218"/>
        </w:trPr>
        <w:tc>
          <w:tcPr>
            <w:tcW w:w="2464" w:type="dxa"/>
            <w:tcBorders>
              <w:top w:val="none" w:sz="6" w:space="0" w:color="auto"/>
              <w:left w:val="none" w:sz="6" w:space="0" w:color="auto"/>
              <w:bottom w:val="none" w:sz="6" w:space="0" w:color="auto"/>
              <w:right w:val="none" w:sz="6" w:space="0" w:color="auto"/>
            </w:tcBorders>
          </w:tcPr>
          <w:p w14:paraId="5BC8F8CE"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IE 1</w:t>
            </w:r>
          </w:p>
        </w:tc>
        <w:tc>
          <w:tcPr>
            <w:tcW w:w="1600" w:type="dxa"/>
            <w:tcBorders>
              <w:top w:val="none" w:sz="6" w:space="0" w:color="auto"/>
              <w:left w:val="none" w:sz="6" w:space="0" w:color="auto"/>
              <w:bottom w:val="none" w:sz="6" w:space="0" w:color="auto"/>
              <w:right w:val="none" w:sz="6" w:space="0" w:color="auto"/>
            </w:tcBorders>
          </w:tcPr>
          <w:p w14:paraId="47FDE415"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223CD05"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627D3F63"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0.668</w:t>
            </w:r>
          </w:p>
        </w:tc>
        <w:tc>
          <w:tcPr>
            <w:tcW w:w="1600" w:type="dxa"/>
            <w:tcBorders>
              <w:top w:val="none" w:sz="6" w:space="0" w:color="auto"/>
              <w:left w:val="none" w:sz="6" w:space="0" w:color="auto"/>
              <w:bottom w:val="none" w:sz="6" w:space="0" w:color="auto"/>
              <w:right w:val="none" w:sz="6" w:space="0" w:color="auto"/>
            </w:tcBorders>
          </w:tcPr>
          <w:p w14:paraId="79F59B7E"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E5B2B81"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0.525</w:t>
            </w:r>
          </w:p>
        </w:tc>
      </w:tr>
      <w:tr w:rsidR="00EC38B8" w14:paraId="27435442"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390E20E3"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IE 2</w:t>
            </w:r>
          </w:p>
        </w:tc>
        <w:tc>
          <w:tcPr>
            <w:tcW w:w="1600" w:type="dxa"/>
            <w:tcBorders>
              <w:top w:val="none" w:sz="6" w:space="0" w:color="auto"/>
              <w:left w:val="none" w:sz="6" w:space="0" w:color="auto"/>
              <w:bottom w:val="none" w:sz="6" w:space="0" w:color="auto"/>
              <w:right w:val="none" w:sz="6" w:space="0" w:color="auto"/>
            </w:tcBorders>
          </w:tcPr>
          <w:p w14:paraId="6E107576"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08771746"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5BC47F04"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0.651</w:t>
            </w:r>
          </w:p>
        </w:tc>
        <w:tc>
          <w:tcPr>
            <w:tcW w:w="1600" w:type="dxa"/>
            <w:tcBorders>
              <w:top w:val="none" w:sz="6" w:space="0" w:color="auto"/>
              <w:left w:val="none" w:sz="6" w:space="0" w:color="auto"/>
              <w:bottom w:val="none" w:sz="6" w:space="0" w:color="auto"/>
              <w:right w:val="none" w:sz="6" w:space="0" w:color="auto"/>
            </w:tcBorders>
          </w:tcPr>
          <w:p w14:paraId="1C49AB33"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13988D6"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0.560</w:t>
            </w:r>
          </w:p>
        </w:tc>
      </w:tr>
      <w:tr w:rsidR="00EC38B8" w14:paraId="244E17F0" w14:textId="77777777">
        <w:tblPrEx>
          <w:tblCellMar>
            <w:top w:w="0" w:type="dxa"/>
            <w:left w:w="0" w:type="dxa"/>
            <w:bottom w:w="0" w:type="dxa"/>
            <w:right w:w="0" w:type="dxa"/>
          </w:tblCellMar>
        </w:tblPrEx>
        <w:trPr>
          <w:trHeight w:val="221"/>
        </w:trPr>
        <w:tc>
          <w:tcPr>
            <w:tcW w:w="2464" w:type="dxa"/>
            <w:tcBorders>
              <w:top w:val="none" w:sz="6" w:space="0" w:color="auto"/>
              <w:left w:val="none" w:sz="6" w:space="0" w:color="auto"/>
              <w:bottom w:val="single" w:sz="4" w:space="0" w:color="000000"/>
              <w:right w:val="none" w:sz="6" w:space="0" w:color="auto"/>
            </w:tcBorders>
          </w:tcPr>
          <w:p w14:paraId="5D042BA3" w14:textId="77777777" w:rsidR="00EC38B8" w:rsidRDefault="00EC38B8">
            <w:pPr>
              <w:pStyle w:val="TableParagraph"/>
              <w:kinsoku w:val="0"/>
              <w:overflowPunct w:val="0"/>
              <w:ind w:left="3" w:right="3"/>
              <w:rPr>
                <w:w w:val="105"/>
                <w:sz w:val="18"/>
                <w:szCs w:val="18"/>
              </w:rPr>
            </w:pPr>
            <w:r>
              <w:rPr>
                <w:w w:val="105"/>
                <w:sz w:val="18"/>
                <w:szCs w:val="18"/>
              </w:rPr>
              <w:t>Item IE 3</w:t>
            </w:r>
          </w:p>
        </w:tc>
        <w:tc>
          <w:tcPr>
            <w:tcW w:w="1600" w:type="dxa"/>
            <w:tcBorders>
              <w:top w:val="none" w:sz="6" w:space="0" w:color="auto"/>
              <w:left w:val="none" w:sz="6" w:space="0" w:color="auto"/>
              <w:bottom w:val="single" w:sz="4" w:space="0" w:color="000000"/>
              <w:right w:val="none" w:sz="6" w:space="0" w:color="auto"/>
            </w:tcBorders>
          </w:tcPr>
          <w:p w14:paraId="040AE6E2" w14:textId="77777777" w:rsidR="00EC38B8" w:rsidRDefault="00EC38B8">
            <w:pPr>
              <w:pStyle w:val="TableParagraph"/>
              <w:kinsoku w:val="0"/>
              <w:overflowPunct w:val="0"/>
              <w:ind w:left="5" w:right="5"/>
              <w:rPr>
                <w:spacing w:val="-2"/>
                <w:sz w:val="18"/>
                <w:szCs w:val="18"/>
              </w:rPr>
            </w:pPr>
            <w:r>
              <w:rPr>
                <w:spacing w:val="-2"/>
                <w:sz w:val="18"/>
                <w:szCs w:val="18"/>
              </w:rPr>
              <w:t>0.596</w:t>
            </w:r>
          </w:p>
        </w:tc>
        <w:tc>
          <w:tcPr>
            <w:tcW w:w="1600" w:type="dxa"/>
            <w:tcBorders>
              <w:top w:val="none" w:sz="6" w:space="0" w:color="auto"/>
              <w:left w:val="none" w:sz="6" w:space="0" w:color="auto"/>
              <w:bottom w:val="single" w:sz="4" w:space="0" w:color="000000"/>
              <w:right w:val="none" w:sz="6" w:space="0" w:color="auto"/>
            </w:tcBorders>
          </w:tcPr>
          <w:p w14:paraId="31481756"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35B410AA" w14:textId="77777777" w:rsidR="00EC38B8" w:rsidRDefault="00EC38B8">
            <w:pPr>
              <w:pStyle w:val="TableParagraph"/>
              <w:kinsoku w:val="0"/>
              <w:overflowPunct w:val="0"/>
              <w:ind w:left="6" w:right="5"/>
              <w:rPr>
                <w:spacing w:val="-2"/>
                <w:sz w:val="18"/>
                <w:szCs w:val="18"/>
              </w:rPr>
            </w:pPr>
            <w:r>
              <w:rPr>
                <w:spacing w:val="-2"/>
                <w:sz w:val="18"/>
                <w:szCs w:val="18"/>
              </w:rPr>
              <w:t>0.381</w:t>
            </w:r>
          </w:p>
        </w:tc>
        <w:tc>
          <w:tcPr>
            <w:tcW w:w="1600" w:type="dxa"/>
            <w:tcBorders>
              <w:top w:val="none" w:sz="6" w:space="0" w:color="auto"/>
              <w:left w:val="none" w:sz="6" w:space="0" w:color="auto"/>
              <w:bottom w:val="single" w:sz="4" w:space="0" w:color="000000"/>
              <w:right w:val="none" w:sz="6" w:space="0" w:color="auto"/>
            </w:tcBorders>
          </w:tcPr>
          <w:p w14:paraId="57F01C1A" w14:textId="77777777" w:rsidR="00EC38B8" w:rsidRDefault="00EC38B8">
            <w:pPr>
              <w:pStyle w:val="TableParagraph"/>
              <w:kinsoku w:val="0"/>
              <w:overflowPunct w:val="0"/>
              <w:ind w:left="7" w:right="5"/>
              <w:rPr>
                <w:spacing w:val="-2"/>
                <w:sz w:val="18"/>
                <w:szCs w:val="18"/>
              </w:rPr>
            </w:pPr>
            <w:r>
              <w:rPr>
                <w:spacing w:val="-2"/>
                <w:sz w:val="18"/>
                <w:szCs w:val="18"/>
              </w:rPr>
              <w:t>0.350</w:t>
            </w:r>
          </w:p>
        </w:tc>
        <w:tc>
          <w:tcPr>
            <w:tcW w:w="1600" w:type="dxa"/>
            <w:tcBorders>
              <w:top w:val="none" w:sz="6" w:space="0" w:color="auto"/>
              <w:left w:val="none" w:sz="6" w:space="0" w:color="auto"/>
              <w:bottom w:val="single" w:sz="4" w:space="0" w:color="000000"/>
              <w:right w:val="none" w:sz="6" w:space="0" w:color="auto"/>
            </w:tcBorders>
          </w:tcPr>
          <w:p w14:paraId="31730330" w14:textId="77777777" w:rsidR="00EC38B8" w:rsidRDefault="00EC38B8">
            <w:pPr>
              <w:pStyle w:val="TableParagraph"/>
              <w:kinsoku w:val="0"/>
              <w:overflowPunct w:val="0"/>
              <w:ind w:left="7" w:right="5"/>
              <w:rPr>
                <w:spacing w:val="-2"/>
                <w:sz w:val="18"/>
                <w:szCs w:val="18"/>
              </w:rPr>
            </w:pPr>
            <w:r>
              <w:rPr>
                <w:spacing w:val="-2"/>
                <w:sz w:val="18"/>
                <w:szCs w:val="18"/>
              </w:rPr>
              <w:t>0.529</w:t>
            </w:r>
          </w:p>
        </w:tc>
      </w:tr>
      <w:tr w:rsidR="00EC38B8" w14:paraId="7CF9AED7" w14:textId="77777777">
        <w:tblPrEx>
          <w:tblCellMar>
            <w:top w:w="0" w:type="dxa"/>
            <w:left w:w="0" w:type="dxa"/>
            <w:bottom w:w="0" w:type="dxa"/>
            <w:right w:w="0" w:type="dxa"/>
          </w:tblCellMar>
        </w:tblPrEx>
        <w:trPr>
          <w:trHeight w:val="214"/>
        </w:trPr>
        <w:tc>
          <w:tcPr>
            <w:tcW w:w="2464" w:type="dxa"/>
            <w:tcBorders>
              <w:top w:val="single" w:sz="4" w:space="0" w:color="000000"/>
              <w:left w:val="none" w:sz="6" w:space="0" w:color="auto"/>
              <w:bottom w:val="none" w:sz="6" w:space="0" w:color="auto"/>
              <w:right w:val="none" w:sz="6" w:space="0" w:color="auto"/>
            </w:tcBorders>
          </w:tcPr>
          <w:p w14:paraId="62F9214F" w14:textId="77777777" w:rsidR="00EC38B8" w:rsidRDefault="00EC38B8">
            <w:pPr>
              <w:pStyle w:val="TableParagraph"/>
              <w:kinsoku w:val="0"/>
              <w:overflowPunct w:val="0"/>
              <w:spacing w:line="183" w:lineRule="exact"/>
              <w:ind w:left="3" w:right="3"/>
              <w:rPr>
                <w:w w:val="110"/>
                <w:sz w:val="18"/>
                <w:szCs w:val="18"/>
              </w:rPr>
            </w:pPr>
            <w:r>
              <w:rPr>
                <w:w w:val="110"/>
                <w:sz w:val="18"/>
                <w:szCs w:val="18"/>
              </w:rPr>
              <w:t>Revenge and forgiveness</w:t>
            </w:r>
          </w:p>
        </w:tc>
        <w:tc>
          <w:tcPr>
            <w:tcW w:w="1600" w:type="dxa"/>
            <w:tcBorders>
              <w:top w:val="single" w:sz="4" w:space="0" w:color="000000"/>
              <w:left w:val="none" w:sz="6" w:space="0" w:color="auto"/>
              <w:bottom w:val="none" w:sz="6" w:space="0" w:color="auto"/>
              <w:right w:val="none" w:sz="6" w:space="0" w:color="auto"/>
            </w:tcBorders>
          </w:tcPr>
          <w:p w14:paraId="0A7FCCB6"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63DD2301"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3594C2BE"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26FFC3A6"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3D017BDD" w14:textId="77777777" w:rsidR="00EC38B8" w:rsidRDefault="00EC38B8">
            <w:pPr>
              <w:pStyle w:val="TableParagraph"/>
              <w:kinsoku w:val="0"/>
              <w:overflowPunct w:val="0"/>
              <w:rPr>
                <w:sz w:val="14"/>
                <w:szCs w:val="14"/>
              </w:rPr>
            </w:pPr>
          </w:p>
        </w:tc>
      </w:tr>
      <w:tr w:rsidR="00EC38B8" w14:paraId="50B29904"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11B55AFB" w14:textId="77777777" w:rsidR="00EC38B8" w:rsidRDefault="00EC38B8">
            <w:pPr>
              <w:pStyle w:val="TableParagraph"/>
              <w:kinsoku w:val="0"/>
              <w:overflowPunct w:val="0"/>
              <w:ind w:right="3"/>
              <w:rPr>
                <w:spacing w:val="-4"/>
                <w:sz w:val="18"/>
                <w:szCs w:val="18"/>
              </w:rPr>
            </w:pPr>
            <w:r>
              <w:rPr>
                <w:spacing w:val="-4"/>
                <w:sz w:val="18"/>
                <w:szCs w:val="18"/>
              </w:rPr>
              <w:t>(RF)</w:t>
            </w:r>
          </w:p>
        </w:tc>
        <w:tc>
          <w:tcPr>
            <w:tcW w:w="1600" w:type="dxa"/>
            <w:tcBorders>
              <w:top w:val="none" w:sz="6" w:space="0" w:color="auto"/>
              <w:left w:val="none" w:sz="6" w:space="0" w:color="auto"/>
              <w:bottom w:val="none" w:sz="6" w:space="0" w:color="auto"/>
              <w:right w:val="none" w:sz="6" w:space="0" w:color="auto"/>
            </w:tcBorders>
          </w:tcPr>
          <w:p w14:paraId="756FFFCF"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64B5A3FB"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2760B0B9"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43686932"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179881A7" w14:textId="77777777" w:rsidR="00EC38B8" w:rsidRDefault="00EC38B8">
            <w:pPr>
              <w:pStyle w:val="TableParagraph"/>
              <w:kinsoku w:val="0"/>
              <w:overflowPunct w:val="0"/>
              <w:rPr>
                <w:sz w:val="16"/>
                <w:szCs w:val="16"/>
              </w:rPr>
            </w:pPr>
          </w:p>
        </w:tc>
      </w:tr>
      <w:tr w:rsidR="00EC38B8" w14:paraId="76877020" w14:textId="77777777">
        <w:tblPrEx>
          <w:tblCellMar>
            <w:top w:w="0" w:type="dxa"/>
            <w:left w:w="0" w:type="dxa"/>
            <w:bottom w:w="0" w:type="dxa"/>
            <w:right w:w="0" w:type="dxa"/>
          </w:tblCellMar>
        </w:tblPrEx>
        <w:trPr>
          <w:trHeight w:val="218"/>
        </w:trPr>
        <w:tc>
          <w:tcPr>
            <w:tcW w:w="2464" w:type="dxa"/>
            <w:tcBorders>
              <w:top w:val="none" w:sz="6" w:space="0" w:color="auto"/>
              <w:left w:val="none" w:sz="6" w:space="0" w:color="auto"/>
              <w:bottom w:val="none" w:sz="6" w:space="0" w:color="auto"/>
              <w:right w:val="none" w:sz="6" w:space="0" w:color="auto"/>
            </w:tcBorders>
          </w:tcPr>
          <w:p w14:paraId="6EA514E1"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RF 1</w:t>
            </w:r>
          </w:p>
        </w:tc>
        <w:tc>
          <w:tcPr>
            <w:tcW w:w="1600" w:type="dxa"/>
            <w:tcBorders>
              <w:top w:val="none" w:sz="6" w:space="0" w:color="auto"/>
              <w:left w:val="none" w:sz="6" w:space="0" w:color="auto"/>
              <w:bottom w:val="none" w:sz="6" w:space="0" w:color="auto"/>
              <w:right w:val="none" w:sz="6" w:space="0" w:color="auto"/>
            </w:tcBorders>
          </w:tcPr>
          <w:p w14:paraId="4E1EE131" w14:textId="77777777" w:rsidR="00EC38B8" w:rsidRDefault="00EC38B8">
            <w:pPr>
              <w:pStyle w:val="TableParagraph"/>
              <w:kinsoku w:val="0"/>
              <w:overflowPunct w:val="0"/>
              <w:spacing w:line="184" w:lineRule="exact"/>
              <w:ind w:left="5" w:right="5"/>
              <w:rPr>
                <w:spacing w:val="-2"/>
                <w:sz w:val="18"/>
                <w:szCs w:val="18"/>
              </w:rPr>
            </w:pPr>
            <w:r>
              <w:rPr>
                <w:spacing w:val="-2"/>
                <w:sz w:val="18"/>
                <w:szCs w:val="18"/>
              </w:rPr>
              <w:t>0.699</w:t>
            </w:r>
          </w:p>
        </w:tc>
        <w:tc>
          <w:tcPr>
            <w:tcW w:w="1600" w:type="dxa"/>
            <w:tcBorders>
              <w:top w:val="none" w:sz="6" w:space="0" w:color="auto"/>
              <w:left w:val="none" w:sz="6" w:space="0" w:color="auto"/>
              <w:bottom w:val="none" w:sz="6" w:space="0" w:color="auto"/>
              <w:right w:val="none" w:sz="6" w:space="0" w:color="auto"/>
            </w:tcBorders>
          </w:tcPr>
          <w:p w14:paraId="11B1EC8C"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1CC5EDE"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0.346</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48606AB3"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0.324</w:t>
            </w:r>
          </w:p>
        </w:tc>
        <w:tc>
          <w:tcPr>
            <w:tcW w:w="1600" w:type="dxa"/>
            <w:tcBorders>
              <w:top w:val="none" w:sz="6" w:space="0" w:color="auto"/>
              <w:left w:val="none" w:sz="6" w:space="0" w:color="auto"/>
              <w:bottom w:val="none" w:sz="6" w:space="0" w:color="auto"/>
              <w:right w:val="none" w:sz="6" w:space="0" w:color="auto"/>
            </w:tcBorders>
          </w:tcPr>
          <w:p w14:paraId="35EA3F34"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0.487</w:t>
            </w:r>
          </w:p>
        </w:tc>
      </w:tr>
      <w:tr w:rsidR="00EC38B8" w14:paraId="228D80E0"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44E56B58"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RF 2</w:t>
            </w:r>
          </w:p>
        </w:tc>
        <w:tc>
          <w:tcPr>
            <w:tcW w:w="1600" w:type="dxa"/>
            <w:tcBorders>
              <w:top w:val="none" w:sz="6" w:space="0" w:color="auto"/>
              <w:left w:val="none" w:sz="6" w:space="0" w:color="auto"/>
              <w:bottom w:val="none" w:sz="6" w:space="0" w:color="auto"/>
              <w:right w:val="none" w:sz="6" w:space="0" w:color="auto"/>
            </w:tcBorders>
          </w:tcPr>
          <w:p w14:paraId="3053E237"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0.317</w:t>
            </w:r>
          </w:p>
        </w:tc>
        <w:tc>
          <w:tcPr>
            <w:tcW w:w="1600" w:type="dxa"/>
            <w:tcBorders>
              <w:top w:val="none" w:sz="6" w:space="0" w:color="auto"/>
              <w:left w:val="none" w:sz="6" w:space="0" w:color="auto"/>
              <w:bottom w:val="none" w:sz="6" w:space="0" w:color="auto"/>
              <w:right w:val="none" w:sz="6" w:space="0" w:color="auto"/>
            </w:tcBorders>
          </w:tcPr>
          <w:p w14:paraId="1D1A2A41"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0FD3C407"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4A13EDCD"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0.654</w:t>
            </w:r>
          </w:p>
        </w:tc>
        <w:tc>
          <w:tcPr>
            <w:tcW w:w="1600" w:type="dxa"/>
            <w:tcBorders>
              <w:top w:val="none" w:sz="6" w:space="0" w:color="auto"/>
              <w:left w:val="none" w:sz="6" w:space="0" w:color="auto"/>
              <w:bottom w:val="none" w:sz="6" w:space="0" w:color="auto"/>
              <w:right w:val="none" w:sz="6" w:space="0" w:color="auto"/>
            </w:tcBorders>
          </w:tcPr>
          <w:p w14:paraId="7996A038"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0.649</w:t>
            </w:r>
          </w:p>
        </w:tc>
      </w:tr>
      <w:tr w:rsidR="00EC38B8" w14:paraId="28E8F82C" w14:textId="77777777">
        <w:tblPrEx>
          <w:tblCellMar>
            <w:top w:w="0" w:type="dxa"/>
            <w:left w:w="0" w:type="dxa"/>
            <w:bottom w:w="0" w:type="dxa"/>
            <w:right w:w="0" w:type="dxa"/>
          </w:tblCellMar>
        </w:tblPrEx>
        <w:trPr>
          <w:trHeight w:val="219"/>
        </w:trPr>
        <w:tc>
          <w:tcPr>
            <w:tcW w:w="2464" w:type="dxa"/>
            <w:tcBorders>
              <w:top w:val="none" w:sz="6" w:space="0" w:color="auto"/>
              <w:left w:val="none" w:sz="6" w:space="0" w:color="auto"/>
              <w:bottom w:val="none" w:sz="6" w:space="0" w:color="auto"/>
              <w:right w:val="none" w:sz="6" w:space="0" w:color="auto"/>
            </w:tcBorders>
          </w:tcPr>
          <w:p w14:paraId="2995E705"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RF 3</w:t>
            </w:r>
          </w:p>
        </w:tc>
        <w:tc>
          <w:tcPr>
            <w:tcW w:w="1600" w:type="dxa"/>
            <w:tcBorders>
              <w:top w:val="none" w:sz="6" w:space="0" w:color="auto"/>
              <w:left w:val="none" w:sz="6" w:space="0" w:color="auto"/>
              <w:bottom w:val="none" w:sz="6" w:space="0" w:color="auto"/>
              <w:right w:val="none" w:sz="6" w:space="0" w:color="auto"/>
            </w:tcBorders>
          </w:tcPr>
          <w:p w14:paraId="76CC75E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CD3AC2F"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F81406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1C903ACF"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0.762</w:t>
            </w:r>
          </w:p>
        </w:tc>
        <w:tc>
          <w:tcPr>
            <w:tcW w:w="1600" w:type="dxa"/>
            <w:tcBorders>
              <w:top w:val="none" w:sz="6" w:space="0" w:color="auto"/>
              <w:left w:val="none" w:sz="6" w:space="0" w:color="auto"/>
              <w:bottom w:val="none" w:sz="6" w:space="0" w:color="auto"/>
              <w:right w:val="none" w:sz="6" w:space="0" w:color="auto"/>
            </w:tcBorders>
          </w:tcPr>
          <w:p w14:paraId="642CE20D"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0.659</w:t>
            </w:r>
          </w:p>
        </w:tc>
      </w:tr>
      <w:tr w:rsidR="00EC38B8" w14:paraId="56E75418" w14:textId="77777777">
        <w:tblPrEx>
          <w:tblCellMar>
            <w:top w:w="0" w:type="dxa"/>
            <w:left w:w="0" w:type="dxa"/>
            <w:bottom w:w="0" w:type="dxa"/>
            <w:right w:w="0" w:type="dxa"/>
          </w:tblCellMar>
        </w:tblPrEx>
        <w:trPr>
          <w:trHeight w:val="221"/>
        </w:trPr>
        <w:tc>
          <w:tcPr>
            <w:tcW w:w="2464" w:type="dxa"/>
            <w:tcBorders>
              <w:top w:val="none" w:sz="6" w:space="0" w:color="auto"/>
              <w:left w:val="none" w:sz="6" w:space="0" w:color="auto"/>
              <w:bottom w:val="single" w:sz="4" w:space="0" w:color="000000"/>
              <w:right w:val="none" w:sz="6" w:space="0" w:color="auto"/>
            </w:tcBorders>
          </w:tcPr>
          <w:p w14:paraId="0C857599" w14:textId="77777777" w:rsidR="00EC38B8" w:rsidRDefault="00EC38B8">
            <w:pPr>
              <w:pStyle w:val="TableParagraph"/>
              <w:kinsoku w:val="0"/>
              <w:overflowPunct w:val="0"/>
              <w:ind w:left="3" w:right="3"/>
              <w:rPr>
                <w:w w:val="105"/>
                <w:sz w:val="18"/>
                <w:szCs w:val="18"/>
              </w:rPr>
            </w:pPr>
            <w:r>
              <w:rPr>
                <w:w w:val="105"/>
                <w:sz w:val="18"/>
                <w:szCs w:val="18"/>
              </w:rPr>
              <w:t>Item RF 4</w:t>
            </w:r>
          </w:p>
        </w:tc>
        <w:tc>
          <w:tcPr>
            <w:tcW w:w="1600" w:type="dxa"/>
            <w:tcBorders>
              <w:top w:val="none" w:sz="6" w:space="0" w:color="auto"/>
              <w:left w:val="none" w:sz="6" w:space="0" w:color="auto"/>
              <w:bottom w:val="single" w:sz="4" w:space="0" w:color="000000"/>
              <w:right w:val="none" w:sz="6" w:space="0" w:color="auto"/>
            </w:tcBorders>
          </w:tcPr>
          <w:p w14:paraId="76FD183D"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6697DC10"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6AE22E0C"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020D7335" w14:textId="77777777" w:rsidR="00EC38B8" w:rsidRDefault="00EC38B8">
            <w:pPr>
              <w:pStyle w:val="TableParagraph"/>
              <w:kinsoku w:val="0"/>
              <w:overflowPunct w:val="0"/>
              <w:ind w:left="7" w:right="5"/>
              <w:rPr>
                <w:spacing w:val="-2"/>
                <w:sz w:val="18"/>
                <w:szCs w:val="18"/>
              </w:rPr>
            </w:pPr>
            <w:r>
              <w:rPr>
                <w:spacing w:val="-2"/>
                <w:sz w:val="18"/>
                <w:szCs w:val="18"/>
              </w:rPr>
              <w:t>0.669</w:t>
            </w:r>
          </w:p>
        </w:tc>
        <w:tc>
          <w:tcPr>
            <w:tcW w:w="1600" w:type="dxa"/>
            <w:tcBorders>
              <w:top w:val="none" w:sz="6" w:space="0" w:color="auto"/>
              <w:left w:val="none" w:sz="6" w:space="0" w:color="auto"/>
              <w:bottom w:val="single" w:sz="4" w:space="0" w:color="000000"/>
              <w:right w:val="none" w:sz="6" w:space="0" w:color="auto"/>
            </w:tcBorders>
          </w:tcPr>
          <w:p w14:paraId="59095AA5" w14:textId="77777777" w:rsidR="00EC38B8" w:rsidRDefault="00EC38B8">
            <w:pPr>
              <w:pStyle w:val="TableParagraph"/>
              <w:kinsoku w:val="0"/>
              <w:overflowPunct w:val="0"/>
              <w:ind w:left="7" w:right="5"/>
              <w:rPr>
                <w:spacing w:val="-2"/>
                <w:sz w:val="18"/>
                <w:szCs w:val="18"/>
              </w:rPr>
            </w:pPr>
            <w:r>
              <w:rPr>
                <w:spacing w:val="-2"/>
                <w:sz w:val="18"/>
                <w:szCs w:val="18"/>
              </w:rPr>
              <w:t>0.668</w:t>
            </w:r>
          </w:p>
        </w:tc>
      </w:tr>
      <w:tr w:rsidR="00EC38B8" w14:paraId="6006128B" w14:textId="77777777">
        <w:tblPrEx>
          <w:tblCellMar>
            <w:top w:w="0" w:type="dxa"/>
            <w:left w:w="0" w:type="dxa"/>
            <w:bottom w:w="0" w:type="dxa"/>
            <w:right w:w="0" w:type="dxa"/>
          </w:tblCellMar>
        </w:tblPrEx>
        <w:trPr>
          <w:trHeight w:val="262"/>
        </w:trPr>
        <w:tc>
          <w:tcPr>
            <w:tcW w:w="2464" w:type="dxa"/>
            <w:tcBorders>
              <w:top w:val="single" w:sz="4" w:space="0" w:color="000000"/>
              <w:left w:val="none" w:sz="6" w:space="0" w:color="auto"/>
              <w:bottom w:val="single" w:sz="8" w:space="0" w:color="000000"/>
              <w:right w:val="none" w:sz="6" w:space="0" w:color="auto"/>
            </w:tcBorders>
          </w:tcPr>
          <w:p w14:paraId="0391F9A2" w14:textId="77777777" w:rsidR="00EC38B8" w:rsidRDefault="00EC38B8">
            <w:pPr>
              <w:pStyle w:val="TableParagraph"/>
              <w:kinsoku w:val="0"/>
              <w:overflowPunct w:val="0"/>
              <w:spacing w:line="191" w:lineRule="exact"/>
              <w:ind w:left="3" w:right="3"/>
              <w:rPr>
                <w:w w:val="110"/>
                <w:sz w:val="18"/>
                <w:szCs w:val="18"/>
              </w:rPr>
            </w:pPr>
            <w:r>
              <w:rPr>
                <w:w w:val="110"/>
                <w:sz w:val="18"/>
                <w:szCs w:val="18"/>
              </w:rPr>
              <w:t>Variance</w:t>
            </w:r>
            <w:r>
              <w:rPr>
                <w:spacing w:val="-2"/>
                <w:w w:val="110"/>
                <w:sz w:val="18"/>
                <w:szCs w:val="18"/>
              </w:rPr>
              <w:t xml:space="preserve"> </w:t>
            </w:r>
            <w:r>
              <w:rPr>
                <w:w w:val="110"/>
                <w:sz w:val="18"/>
                <w:szCs w:val="18"/>
              </w:rPr>
              <w:t>explained</w:t>
            </w:r>
          </w:p>
        </w:tc>
        <w:tc>
          <w:tcPr>
            <w:tcW w:w="1600" w:type="dxa"/>
            <w:tcBorders>
              <w:top w:val="single" w:sz="4" w:space="0" w:color="000000"/>
              <w:left w:val="none" w:sz="6" w:space="0" w:color="auto"/>
              <w:bottom w:val="single" w:sz="8" w:space="0" w:color="000000"/>
              <w:right w:val="none" w:sz="6" w:space="0" w:color="auto"/>
            </w:tcBorders>
          </w:tcPr>
          <w:p w14:paraId="12227852" w14:textId="77777777" w:rsidR="00EC38B8" w:rsidRDefault="00EC38B8">
            <w:pPr>
              <w:pStyle w:val="TableParagraph"/>
              <w:kinsoku w:val="0"/>
              <w:overflowPunct w:val="0"/>
              <w:spacing w:line="191" w:lineRule="exact"/>
              <w:ind w:left="5" w:right="5"/>
              <w:rPr>
                <w:spacing w:val="-2"/>
                <w:sz w:val="18"/>
                <w:szCs w:val="18"/>
              </w:rPr>
            </w:pPr>
            <w:r>
              <w:rPr>
                <w:spacing w:val="-2"/>
                <w:sz w:val="18"/>
                <w:szCs w:val="18"/>
              </w:rPr>
              <w:t>25.338%</w:t>
            </w:r>
          </w:p>
        </w:tc>
        <w:tc>
          <w:tcPr>
            <w:tcW w:w="1600" w:type="dxa"/>
            <w:tcBorders>
              <w:top w:val="single" w:sz="4" w:space="0" w:color="000000"/>
              <w:left w:val="none" w:sz="6" w:space="0" w:color="auto"/>
              <w:bottom w:val="single" w:sz="8" w:space="0" w:color="000000"/>
              <w:right w:val="none" w:sz="6" w:space="0" w:color="auto"/>
            </w:tcBorders>
          </w:tcPr>
          <w:p w14:paraId="4F6EABAB" w14:textId="77777777" w:rsidR="00EC38B8" w:rsidRDefault="00EC38B8">
            <w:pPr>
              <w:pStyle w:val="TableParagraph"/>
              <w:kinsoku w:val="0"/>
              <w:overflowPunct w:val="0"/>
              <w:spacing w:line="191" w:lineRule="exact"/>
              <w:ind w:left="6" w:right="5"/>
              <w:rPr>
                <w:spacing w:val="-2"/>
                <w:sz w:val="18"/>
                <w:szCs w:val="18"/>
              </w:rPr>
            </w:pPr>
            <w:r>
              <w:rPr>
                <w:spacing w:val="-2"/>
                <w:sz w:val="18"/>
                <w:szCs w:val="18"/>
              </w:rPr>
              <w:t>17.564%</w:t>
            </w:r>
          </w:p>
        </w:tc>
        <w:tc>
          <w:tcPr>
            <w:tcW w:w="1600" w:type="dxa"/>
            <w:tcBorders>
              <w:top w:val="single" w:sz="4" w:space="0" w:color="000000"/>
              <w:left w:val="none" w:sz="6" w:space="0" w:color="auto"/>
              <w:bottom w:val="single" w:sz="8" w:space="0" w:color="000000"/>
              <w:right w:val="none" w:sz="6" w:space="0" w:color="auto"/>
            </w:tcBorders>
          </w:tcPr>
          <w:p w14:paraId="63BC9CB4" w14:textId="77777777" w:rsidR="00EC38B8" w:rsidRDefault="00EC38B8">
            <w:pPr>
              <w:pStyle w:val="TableParagraph"/>
              <w:kinsoku w:val="0"/>
              <w:overflowPunct w:val="0"/>
              <w:spacing w:line="191" w:lineRule="exact"/>
              <w:ind w:left="6" w:right="5"/>
              <w:rPr>
                <w:spacing w:val="-2"/>
                <w:sz w:val="18"/>
                <w:szCs w:val="18"/>
              </w:rPr>
            </w:pPr>
            <w:r>
              <w:rPr>
                <w:spacing w:val="-2"/>
                <w:sz w:val="18"/>
                <w:szCs w:val="18"/>
              </w:rPr>
              <w:t>13.710%</w:t>
            </w:r>
          </w:p>
        </w:tc>
        <w:tc>
          <w:tcPr>
            <w:tcW w:w="1600" w:type="dxa"/>
            <w:tcBorders>
              <w:top w:val="single" w:sz="4" w:space="0" w:color="000000"/>
              <w:left w:val="none" w:sz="6" w:space="0" w:color="auto"/>
              <w:bottom w:val="single" w:sz="8" w:space="0" w:color="000000"/>
              <w:right w:val="none" w:sz="6" w:space="0" w:color="auto"/>
            </w:tcBorders>
          </w:tcPr>
          <w:p w14:paraId="55D4A092" w14:textId="77777777" w:rsidR="00EC38B8" w:rsidRDefault="00EC38B8">
            <w:pPr>
              <w:pStyle w:val="TableParagraph"/>
              <w:kinsoku w:val="0"/>
              <w:overflowPunct w:val="0"/>
              <w:spacing w:line="191" w:lineRule="exact"/>
              <w:ind w:left="7" w:right="5"/>
              <w:rPr>
                <w:spacing w:val="-2"/>
                <w:sz w:val="18"/>
                <w:szCs w:val="18"/>
              </w:rPr>
            </w:pPr>
            <w:r>
              <w:rPr>
                <w:spacing w:val="-2"/>
                <w:sz w:val="18"/>
                <w:szCs w:val="18"/>
              </w:rPr>
              <w:t>13.167%</w:t>
            </w:r>
          </w:p>
        </w:tc>
        <w:tc>
          <w:tcPr>
            <w:tcW w:w="1600" w:type="dxa"/>
            <w:tcBorders>
              <w:top w:val="single" w:sz="4" w:space="0" w:color="000000"/>
              <w:left w:val="none" w:sz="6" w:space="0" w:color="auto"/>
              <w:bottom w:val="single" w:sz="8" w:space="0" w:color="000000"/>
              <w:right w:val="none" w:sz="6" w:space="0" w:color="auto"/>
            </w:tcBorders>
          </w:tcPr>
          <w:p w14:paraId="5920F28E" w14:textId="77777777" w:rsidR="00EC38B8" w:rsidRDefault="00EC38B8">
            <w:pPr>
              <w:pStyle w:val="TableParagraph"/>
              <w:kinsoku w:val="0"/>
              <w:overflowPunct w:val="0"/>
              <w:rPr>
                <w:sz w:val="18"/>
                <w:szCs w:val="18"/>
              </w:rPr>
            </w:pPr>
          </w:p>
        </w:tc>
      </w:tr>
    </w:tbl>
    <w:p w14:paraId="640239FB" w14:textId="77777777" w:rsidR="00EC38B8" w:rsidRDefault="00EC38B8" w:rsidP="00EC38B8">
      <w:pPr>
        <w:pStyle w:val="BodyText"/>
        <w:kinsoku w:val="0"/>
        <w:overflowPunct w:val="0"/>
        <w:spacing w:before="38"/>
        <w:ind w:left="2" w:right="69"/>
        <w:jc w:val="center"/>
        <w:rPr>
          <w:w w:val="115"/>
          <w:sz w:val="16"/>
          <w:szCs w:val="16"/>
        </w:rPr>
      </w:pPr>
      <w:r>
        <w:rPr>
          <w:w w:val="115"/>
          <w:sz w:val="16"/>
          <w:szCs w:val="16"/>
        </w:rPr>
        <w:t>Note: factor</w:t>
      </w:r>
      <w:r>
        <w:rPr>
          <w:spacing w:val="-9"/>
          <w:w w:val="115"/>
          <w:sz w:val="16"/>
          <w:szCs w:val="16"/>
        </w:rPr>
        <w:t xml:space="preserve"> </w:t>
      </w:r>
      <w:r>
        <w:rPr>
          <w:w w:val="115"/>
          <w:sz w:val="16"/>
          <w:szCs w:val="16"/>
        </w:rPr>
        <w:t>loads</w:t>
      </w:r>
      <w:r>
        <w:rPr>
          <w:spacing w:val="-7"/>
          <w:w w:val="115"/>
          <w:sz w:val="16"/>
          <w:szCs w:val="16"/>
        </w:rPr>
        <w:t xml:space="preserve"> </w:t>
      </w:r>
      <w:r>
        <w:rPr>
          <w:i/>
          <w:iCs/>
          <w:w w:val="115"/>
          <w:sz w:val="16"/>
          <w:szCs w:val="16"/>
        </w:rPr>
        <w:t>≥</w:t>
      </w:r>
      <w:r>
        <w:rPr>
          <w:i/>
          <w:iCs/>
          <w:spacing w:val="-7"/>
          <w:w w:val="115"/>
          <w:sz w:val="16"/>
          <w:szCs w:val="16"/>
        </w:rPr>
        <w:t xml:space="preserve"> </w:t>
      </w:r>
      <w:r>
        <w:rPr>
          <w:w w:val="115"/>
          <w:sz w:val="16"/>
          <w:szCs w:val="16"/>
        </w:rPr>
        <w:t>0.30</w:t>
      </w:r>
      <w:r>
        <w:rPr>
          <w:spacing w:val="-9"/>
          <w:w w:val="115"/>
          <w:sz w:val="16"/>
          <w:szCs w:val="16"/>
        </w:rPr>
        <w:t xml:space="preserve"> </w:t>
      </w:r>
      <w:r>
        <w:rPr>
          <w:w w:val="115"/>
          <w:sz w:val="16"/>
          <w:szCs w:val="16"/>
        </w:rPr>
        <w:t>after</w:t>
      </w:r>
      <w:r>
        <w:rPr>
          <w:spacing w:val="-9"/>
          <w:w w:val="115"/>
          <w:sz w:val="16"/>
          <w:szCs w:val="16"/>
        </w:rPr>
        <w:t xml:space="preserve"> </w:t>
      </w:r>
      <w:r>
        <w:rPr>
          <w:w w:val="115"/>
          <w:sz w:val="16"/>
          <w:szCs w:val="16"/>
        </w:rPr>
        <w:t>Varimax</w:t>
      </w:r>
      <w:r>
        <w:rPr>
          <w:spacing w:val="-9"/>
          <w:w w:val="115"/>
          <w:sz w:val="16"/>
          <w:szCs w:val="16"/>
        </w:rPr>
        <w:t xml:space="preserve"> </w:t>
      </w:r>
      <w:r>
        <w:rPr>
          <w:w w:val="115"/>
          <w:sz w:val="16"/>
          <w:szCs w:val="16"/>
        </w:rPr>
        <w:t>rotation.</w:t>
      </w:r>
    </w:p>
    <w:p w14:paraId="44774A12" w14:textId="77777777" w:rsidR="00EC38B8" w:rsidRDefault="00EC38B8" w:rsidP="00EC38B8">
      <w:pPr>
        <w:pStyle w:val="BodyText"/>
        <w:kinsoku w:val="0"/>
        <w:overflowPunct w:val="0"/>
        <w:spacing w:before="145"/>
        <w:rPr>
          <w:sz w:val="16"/>
          <w:szCs w:val="16"/>
        </w:rPr>
      </w:pPr>
    </w:p>
    <w:p w14:paraId="2F615FFE" w14:textId="77777777" w:rsidR="00EC38B8" w:rsidRDefault="00EC38B8" w:rsidP="00EC38B8">
      <w:pPr>
        <w:pStyle w:val="ListParagraph"/>
        <w:numPr>
          <w:ilvl w:val="1"/>
          <w:numId w:val="24"/>
        </w:numPr>
        <w:tabs>
          <w:tab w:val="left" w:pos="3104"/>
        </w:tabs>
        <w:kinsoku w:val="0"/>
        <w:overflowPunct w:val="0"/>
        <w:autoSpaceDE w:val="0"/>
        <w:autoSpaceDN w:val="0"/>
        <w:adjustRightInd w:val="0"/>
        <w:ind w:left="3104" w:hanging="359"/>
        <w:contextualSpacing w:val="0"/>
        <w:jc w:val="both"/>
        <w:rPr>
          <w:i/>
          <w:iCs/>
          <w:spacing w:val="-2"/>
          <w:sz w:val="20"/>
          <w:szCs w:val="20"/>
        </w:rPr>
      </w:pPr>
      <w:bookmarkStart w:id="45" w:name="Reliability "/>
      <w:bookmarkEnd w:id="45"/>
      <w:r>
        <w:rPr>
          <w:i/>
          <w:iCs/>
          <w:spacing w:val="-2"/>
          <w:sz w:val="20"/>
          <w:szCs w:val="20"/>
        </w:rPr>
        <w:t>Reliability</w:t>
      </w:r>
    </w:p>
    <w:p w14:paraId="45AC69BE" w14:textId="77777777" w:rsidR="00EC38B8" w:rsidRDefault="00EC38B8" w:rsidP="00EC38B8">
      <w:pPr>
        <w:pStyle w:val="BodyText"/>
        <w:kinsoku w:val="0"/>
        <w:overflowPunct w:val="0"/>
        <w:spacing w:before="81" w:line="261" w:lineRule="auto"/>
        <w:ind w:left="2736" w:right="103" w:firstLine="433"/>
        <w:jc w:val="both"/>
        <w:rPr>
          <w:color w:val="000000"/>
          <w:w w:val="110"/>
        </w:rPr>
      </w:pPr>
      <w:r>
        <w:rPr>
          <w:w w:val="110"/>
        </w:rPr>
        <w:t>The</w:t>
      </w:r>
      <w:r>
        <w:rPr>
          <w:spacing w:val="25"/>
          <w:w w:val="110"/>
        </w:rPr>
        <w:t xml:space="preserve"> </w:t>
      </w:r>
      <w:r>
        <w:rPr>
          <w:w w:val="110"/>
        </w:rPr>
        <w:t>reliability</w:t>
      </w:r>
      <w:r>
        <w:rPr>
          <w:spacing w:val="25"/>
          <w:w w:val="110"/>
        </w:rPr>
        <w:t xml:space="preserve"> </w:t>
      </w:r>
      <w:r>
        <w:rPr>
          <w:w w:val="110"/>
        </w:rPr>
        <w:t>of</w:t>
      </w:r>
      <w:r>
        <w:rPr>
          <w:spacing w:val="25"/>
          <w:w w:val="110"/>
        </w:rPr>
        <w:t xml:space="preserve"> </w:t>
      </w:r>
      <w:r>
        <w:rPr>
          <w:w w:val="110"/>
        </w:rPr>
        <w:t>all</w:t>
      </w:r>
      <w:r>
        <w:rPr>
          <w:spacing w:val="25"/>
          <w:w w:val="110"/>
        </w:rPr>
        <w:t xml:space="preserve"> </w:t>
      </w:r>
      <w:r>
        <w:rPr>
          <w:w w:val="110"/>
        </w:rPr>
        <w:t>items</w:t>
      </w:r>
      <w:r>
        <w:rPr>
          <w:spacing w:val="25"/>
          <w:w w:val="110"/>
        </w:rPr>
        <w:t xml:space="preserve"> </w:t>
      </w:r>
      <w:r>
        <w:rPr>
          <w:w w:val="110"/>
        </w:rPr>
        <w:t>was</w:t>
      </w:r>
      <w:r>
        <w:rPr>
          <w:spacing w:val="25"/>
          <w:w w:val="110"/>
        </w:rPr>
        <w:t xml:space="preserve"> </w:t>
      </w:r>
      <w:r>
        <w:rPr>
          <w:w w:val="110"/>
        </w:rPr>
        <w:t>examined</w:t>
      </w:r>
      <w:r>
        <w:rPr>
          <w:spacing w:val="25"/>
          <w:w w:val="110"/>
        </w:rPr>
        <w:t xml:space="preserve"> </w:t>
      </w:r>
      <w:r>
        <w:rPr>
          <w:w w:val="110"/>
        </w:rPr>
        <w:t>with</w:t>
      </w:r>
      <w:r>
        <w:rPr>
          <w:spacing w:val="25"/>
          <w:w w:val="110"/>
        </w:rPr>
        <w:t xml:space="preserve"> </w:t>
      </w:r>
      <w:r>
        <w:rPr>
          <w:w w:val="110"/>
        </w:rPr>
        <w:t>regard</w:t>
      </w:r>
      <w:r>
        <w:rPr>
          <w:spacing w:val="25"/>
          <w:w w:val="110"/>
        </w:rPr>
        <w:t xml:space="preserve"> </w:t>
      </w:r>
      <w:r>
        <w:rPr>
          <w:w w:val="110"/>
        </w:rPr>
        <w:t>to</w:t>
      </w:r>
      <w:r>
        <w:rPr>
          <w:spacing w:val="25"/>
          <w:w w:val="110"/>
        </w:rPr>
        <w:t xml:space="preserve"> </w:t>
      </w:r>
      <w:r>
        <w:rPr>
          <w:w w:val="110"/>
        </w:rPr>
        <w:t>their</w:t>
      </w:r>
      <w:r>
        <w:rPr>
          <w:spacing w:val="25"/>
          <w:w w:val="110"/>
        </w:rPr>
        <w:t xml:space="preserve"> </w:t>
      </w:r>
      <w:r>
        <w:rPr>
          <w:w w:val="110"/>
        </w:rPr>
        <w:t>originally</w:t>
      </w:r>
      <w:r>
        <w:rPr>
          <w:spacing w:val="25"/>
          <w:w w:val="110"/>
        </w:rPr>
        <w:t xml:space="preserve"> </w:t>
      </w:r>
      <w:r>
        <w:rPr>
          <w:w w:val="110"/>
        </w:rPr>
        <w:t>assigned</w:t>
      </w:r>
      <w:r>
        <w:rPr>
          <w:spacing w:val="12"/>
          <w:w w:val="110"/>
        </w:rPr>
        <w:t xml:space="preserve"> </w:t>
      </w:r>
      <w:r>
        <w:rPr>
          <w:w w:val="110"/>
        </w:rPr>
        <w:t>subscale.</w:t>
      </w:r>
      <w:r>
        <w:rPr>
          <w:spacing w:val="18"/>
          <w:w w:val="110"/>
        </w:rPr>
        <w:t xml:space="preserve"> </w:t>
      </w:r>
      <w:r>
        <w:rPr>
          <w:w w:val="110"/>
        </w:rPr>
        <w:t xml:space="preserve">Items whose reliability in the originally </w:t>
      </w:r>
      <w:r>
        <w:rPr>
          <w:w w:val="110"/>
        </w:rPr>
        <w:lastRenderedPageBreak/>
        <w:t>assigned scale was &lt;0.5 were excluded.</w:t>
      </w:r>
      <w:r>
        <w:rPr>
          <w:spacing w:val="10"/>
          <w:w w:val="110"/>
        </w:rPr>
        <w:t xml:space="preserve"> </w:t>
      </w:r>
      <w:r>
        <w:rPr>
          <w:w w:val="110"/>
        </w:rPr>
        <w:t>Table</w:t>
      </w:r>
      <w:r>
        <w:rPr>
          <w:spacing w:val="16"/>
          <w:w w:val="110"/>
        </w:rPr>
        <w:t xml:space="preserve"> </w:t>
      </w:r>
      <w:hyperlink w:anchor="bookmark1" w:history="1">
        <w:r>
          <w:rPr>
            <w:color w:val="0774B7"/>
            <w:w w:val="110"/>
          </w:rPr>
          <w:t>2</w:t>
        </w:r>
      </w:hyperlink>
      <w:r>
        <w:rPr>
          <w:color w:val="0774B7"/>
          <w:spacing w:val="16"/>
          <w:w w:val="110"/>
        </w:rPr>
        <w:t xml:space="preserve"> </w:t>
      </w:r>
      <w:r>
        <w:rPr>
          <w:color w:val="000000"/>
          <w:w w:val="110"/>
        </w:rPr>
        <w:t>shows</w:t>
      </w:r>
      <w:r>
        <w:rPr>
          <w:color w:val="000000"/>
          <w:spacing w:val="16"/>
          <w:w w:val="110"/>
        </w:rPr>
        <w:t xml:space="preserve"> </w:t>
      </w:r>
      <w:r>
        <w:rPr>
          <w:color w:val="000000"/>
          <w:w w:val="110"/>
        </w:rPr>
        <w:t>the</w:t>
      </w:r>
      <w:r>
        <w:rPr>
          <w:color w:val="000000"/>
          <w:spacing w:val="16"/>
          <w:w w:val="110"/>
        </w:rPr>
        <w:t xml:space="preserve"> </w:t>
      </w:r>
      <w:r>
        <w:rPr>
          <w:color w:val="000000"/>
          <w:w w:val="110"/>
        </w:rPr>
        <w:t>reliabilities</w:t>
      </w:r>
      <w:r>
        <w:rPr>
          <w:color w:val="000000"/>
          <w:spacing w:val="16"/>
          <w:w w:val="110"/>
        </w:rPr>
        <w:t xml:space="preserve"> </w:t>
      </w:r>
      <w:r>
        <w:rPr>
          <w:color w:val="000000"/>
          <w:w w:val="110"/>
        </w:rPr>
        <w:t>using</w:t>
      </w:r>
      <w:r>
        <w:rPr>
          <w:color w:val="000000"/>
          <w:spacing w:val="16"/>
          <w:w w:val="110"/>
        </w:rPr>
        <w:t xml:space="preserve"> </w:t>
      </w:r>
      <w:r>
        <w:rPr>
          <w:color w:val="000000"/>
          <w:w w:val="110"/>
        </w:rPr>
        <w:t>Cronbach’s</w:t>
      </w:r>
      <w:r>
        <w:rPr>
          <w:color w:val="000000"/>
          <w:spacing w:val="16"/>
          <w:w w:val="110"/>
        </w:rPr>
        <w:t xml:space="preserve"> </w:t>
      </w:r>
      <w:r>
        <w:rPr>
          <w:color w:val="000000"/>
          <w:w w:val="110"/>
        </w:rPr>
        <w:t>alpha,</w:t>
      </w:r>
      <w:r>
        <w:rPr>
          <w:color w:val="000000"/>
          <w:spacing w:val="20"/>
          <w:w w:val="110"/>
        </w:rPr>
        <w:t xml:space="preserve"> </w:t>
      </w:r>
      <w:r>
        <w:rPr>
          <w:color w:val="000000"/>
          <w:w w:val="110"/>
        </w:rPr>
        <w:t>and</w:t>
      </w:r>
      <w:r>
        <w:rPr>
          <w:color w:val="000000"/>
          <w:spacing w:val="16"/>
          <w:w w:val="110"/>
        </w:rPr>
        <w:t xml:space="preserve"> </w:t>
      </w:r>
      <w:r>
        <w:rPr>
          <w:color w:val="000000"/>
          <w:w w:val="110"/>
        </w:rPr>
        <w:t>mean</w:t>
      </w:r>
      <w:r>
        <w:rPr>
          <w:color w:val="000000"/>
          <w:spacing w:val="16"/>
          <w:w w:val="110"/>
        </w:rPr>
        <w:t xml:space="preserve"> </w:t>
      </w:r>
      <w:r>
        <w:rPr>
          <w:color w:val="000000"/>
          <w:w w:val="110"/>
        </w:rPr>
        <w:t>values</w:t>
      </w:r>
      <w:r>
        <w:rPr>
          <w:color w:val="000000"/>
          <w:spacing w:val="16"/>
          <w:w w:val="110"/>
        </w:rPr>
        <w:t xml:space="preserve"> </w:t>
      </w:r>
      <w:r>
        <w:rPr>
          <w:color w:val="000000"/>
          <w:w w:val="110"/>
        </w:rPr>
        <w:t>for</w:t>
      </w:r>
      <w:r>
        <w:rPr>
          <w:color w:val="000000"/>
          <w:spacing w:val="16"/>
          <w:w w:val="110"/>
        </w:rPr>
        <w:t xml:space="preserve"> </w:t>
      </w:r>
      <w:r>
        <w:rPr>
          <w:color w:val="000000"/>
          <w:w w:val="110"/>
        </w:rPr>
        <w:t>each</w:t>
      </w:r>
      <w:r>
        <w:rPr>
          <w:color w:val="000000"/>
          <w:spacing w:val="16"/>
          <w:w w:val="110"/>
        </w:rPr>
        <w:t xml:space="preserve"> </w:t>
      </w:r>
      <w:r>
        <w:rPr>
          <w:color w:val="000000"/>
          <w:w w:val="110"/>
        </w:rPr>
        <w:t>scale,</w:t>
      </w:r>
      <w:r>
        <w:rPr>
          <w:color w:val="000000"/>
          <w:spacing w:val="8"/>
          <w:w w:val="110"/>
        </w:rPr>
        <w:t xml:space="preserve"> </w:t>
      </w:r>
      <w:r>
        <w:rPr>
          <w:color w:val="000000"/>
          <w:w w:val="110"/>
        </w:rPr>
        <w:t>which were acceptable to satisfactory.</w:t>
      </w:r>
    </w:p>
    <w:p w14:paraId="02616908" w14:textId="77777777" w:rsidR="00EC38B8" w:rsidRDefault="00EC38B8" w:rsidP="00EC38B8">
      <w:pPr>
        <w:pStyle w:val="BodyText"/>
        <w:kinsoku w:val="0"/>
        <w:overflowPunct w:val="0"/>
        <w:spacing w:before="81" w:line="261" w:lineRule="auto"/>
        <w:ind w:left="2736" w:right="103" w:firstLine="433"/>
        <w:jc w:val="both"/>
        <w:rPr>
          <w:color w:val="000000"/>
          <w:w w:val="110"/>
        </w:rPr>
        <w:sectPr w:rsidR="00EC38B8">
          <w:type w:val="continuous"/>
          <w:pgSz w:w="11910" w:h="16840"/>
          <w:pgMar w:top="840" w:right="580" w:bottom="0" w:left="600" w:header="720" w:footer="720" w:gutter="0"/>
          <w:cols w:space="720"/>
          <w:noEndnote/>
        </w:sectPr>
      </w:pPr>
    </w:p>
    <w:p w14:paraId="6E070490" w14:textId="77777777" w:rsidR="00EC38B8" w:rsidRDefault="00EC38B8" w:rsidP="00EC38B8">
      <w:pPr>
        <w:pStyle w:val="BodyText"/>
        <w:kinsoku w:val="0"/>
        <w:overflowPunct w:val="0"/>
        <w:spacing w:before="7"/>
        <w:rPr>
          <w:sz w:val="15"/>
          <w:szCs w:val="15"/>
        </w:rPr>
      </w:pPr>
    </w:p>
    <w:p w14:paraId="1E46EC0C"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6</w:t>
      </w:r>
      <w:r>
        <w:rPr>
          <w:spacing w:val="-1"/>
          <w:sz w:val="16"/>
          <w:szCs w:val="16"/>
        </w:rPr>
        <w:t xml:space="preserve"> </w:t>
      </w:r>
      <w:r>
        <w:rPr>
          <w:sz w:val="16"/>
          <w:szCs w:val="16"/>
        </w:rPr>
        <w:t>of</w:t>
      </w:r>
      <w:r>
        <w:rPr>
          <w:spacing w:val="-1"/>
          <w:sz w:val="16"/>
          <w:szCs w:val="16"/>
        </w:rPr>
        <w:t xml:space="preserve"> </w:t>
      </w:r>
      <w:r>
        <w:rPr>
          <w:sz w:val="16"/>
          <w:szCs w:val="16"/>
        </w:rPr>
        <w:t>16</w:t>
      </w:r>
    </w:p>
    <w:p w14:paraId="21DA49C6" w14:textId="77777777" w:rsidR="00EC38B8" w:rsidRDefault="00EC38B8" w:rsidP="00EC38B8">
      <w:pPr>
        <w:pStyle w:val="BodyText"/>
        <w:kinsoku w:val="0"/>
        <w:overflowPunct w:val="0"/>
      </w:pPr>
    </w:p>
    <w:p w14:paraId="4E4CFA5C" w14:textId="77777777" w:rsidR="00EC38B8" w:rsidRDefault="00EC38B8" w:rsidP="00EC38B8">
      <w:pPr>
        <w:pStyle w:val="BodyText"/>
        <w:kinsoku w:val="0"/>
        <w:overflowPunct w:val="0"/>
        <w:spacing w:before="61"/>
        <w:ind w:left="44" w:right="67"/>
        <w:jc w:val="center"/>
        <w:rPr>
          <w:w w:val="110"/>
          <w:sz w:val="18"/>
          <w:szCs w:val="18"/>
        </w:rPr>
      </w:pPr>
      <w:r>
        <w:rPr>
          <w:b/>
          <w:bCs/>
          <w:w w:val="110"/>
          <w:sz w:val="18"/>
          <w:szCs w:val="18"/>
        </w:rPr>
        <w:t xml:space="preserve">Table 2. </w:t>
      </w:r>
      <w:r>
        <w:rPr>
          <w:w w:val="110"/>
          <w:sz w:val="18"/>
          <w:szCs w:val="18"/>
        </w:rPr>
        <w:t>Cronbach’s alpha and mean values for each subscale.</w:t>
      </w:r>
    </w:p>
    <w:p w14:paraId="7A2D758F" w14:textId="77777777" w:rsidR="00EC38B8" w:rsidRDefault="00EC38B8" w:rsidP="00EC38B8">
      <w:pPr>
        <w:pStyle w:val="BodyText"/>
        <w:kinsoku w:val="0"/>
        <w:overflowPunct w:val="0"/>
        <w:spacing w:before="4"/>
        <w:rPr>
          <w:sz w:val="14"/>
          <w:szCs w:val="14"/>
        </w:rPr>
      </w:pPr>
    </w:p>
    <w:tbl>
      <w:tblPr>
        <w:tblW w:w="0" w:type="auto"/>
        <w:tblInd w:w="120" w:type="dxa"/>
        <w:tblLayout w:type="fixed"/>
        <w:tblCellMar>
          <w:left w:w="0" w:type="dxa"/>
          <w:right w:w="0" w:type="dxa"/>
        </w:tblCellMar>
        <w:tblLook w:val="0000" w:firstRow="0" w:lastRow="0" w:firstColumn="0" w:lastColumn="0" w:noHBand="0" w:noVBand="0"/>
      </w:tblPr>
      <w:tblGrid>
        <w:gridCol w:w="2886"/>
        <w:gridCol w:w="2072"/>
        <w:gridCol w:w="1216"/>
        <w:gridCol w:w="2243"/>
        <w:gridCol w:w="2048"/>
      </w:tblGrid>
      <w:tr w:rsidR="00EC38B8" w14:paraId="52ED9B25" w14:textId="77777777">
        <w:tblPrEx>
          <w:tblCellMar>
            <w:top w:w="0" w:type="dxa"/>
            <w:left w:w="0" w:type="dxa"/>
            <w:bottom w:w="0" w:type="dxa"/>
            <w:right w:w="0" w:type="dxa"/>
          </w:tblCellMar>
        </w:tblPrEx>
        <w:trPr>
          <w:trHeight w:val="305"/>
        </w:trPr>
        <w:tc>
          <w:tcPr>
            <w:tcW w:w="2886" w:type="dxa"/>
            <w:tcBorders>
              <w:top w:val="single" w:sz="8" w:space="0" w:color="000000"/>
              <w:left w:val="none" w:sz="6" w:space="0" w:color="auto"/>
              <w:bottom w:val="single" w:sz="4" w:space="0" w:color="000000"/>
              <w:right w:val="none" w:sz="6" w:space="0" w:color="auto"/>
            </w:tcBorders>
          </w:tcPr>
          <w:p w14:paraId="3D03DC7F" w14:textId="77777777" w:rsidR="00EC38B8" w:rsidRDefault="00EC38B8">
            <w:pPr>
              <w:pStyle w:val="TableParagraph"/>
              <w:kinsoku w:val="0"/>
              <w:overflowPunct w:val="0"/>
              <w:spacing w:before="39"/>
              <w:ind w:right="70"/>
              <w:rPr>
                <w:b/>
                <w:bCs/>
                <w:w w:val="105"/>
                <w:sz w:val="18"/>
                <w:szCs w:val="18"/>
              </w:rPr>
            </w:pPr>
            <w:r>
              <w:rPr>
                <w:b/>
                <w:bCs/>
                <w:w w:val="105"/>
                <w:sz w:val="18"/>
                <w:szCs w:val="18"/>
              </w:rPr>
              <w:t>Total Sample (N = 89)</w:t>
            </w:r>
          </w:p>
        </w:tc>
        <w:tc>
          <w:tcPr>
            <w:tcW w:w="2072" w:type="dxa"/>
            <w:tcBorders>
              <w:top w:val="single" w:sz="8" w:space="0" w:color="000000"/>
              <w:left w:val="none" w:sz="6" w:space="0" w:color="auto"/>
              <w:bottom w:val="single" w:sz="4" w:space="0" w:color="000000"/>
              <w:right w:val="none" w:sz="6" w:space="0" w:color="auto"/>
            </w:tcBorders>
          </w:tcPr>
          <w:p w14:paraId="582EBD31" w14:textId="77777777" w:rsidR="00EC38B8" w:rsidRDefault="00EC38B8">
            <w:pPr>
              <w:pStyle w:val="TableParagraph"/>
              <w:kinsoku w:val="0"/>
              <w:overflowPunct w:val="0"/>
              <w:spacing w:before="39"/>
              <w:ind w:right="122"/>
              <w:rPr>
                <w:b/>
                <w:bCs/>
                <w:w w:val="110"/>
                <w:sz w:val="18"/>
                <w:szCs w:val="18"/>
              </w:rPr>
            </w:pPr>
            <w:r>
              <w:rPr>
                <w:b/>
                <w:bCs/>
                <w:w w:val="110"/>
                <w:sz w:val="18"/>
                <w:szCs w:val="18"/>
              </w:rPr>
              <w:t>Amount of Items</w:t>
            </w:r>
          </w:p>
        </w:tc>
        <w:tc>
          <w:tcPr>
            <w:tcW w:w="1216" w:type="dxa"/>
            <w:tcBorders>
              <w:top w:val="single" w:sz="8" w:space="0" w:color="000000"/>
              <w:left w:val="none" w:sz="6" w:space="0" w:color="auto"/>
              <w:bottom w:val="single" w:sz="4" w:space="0" w:color="000000"/>
              <w:right w:val="none" w:sz="6" w:space="0" w:color="auto"/>
            </w:tcBorders>
          </w:tcPr>
          <w:p w14:paraId="141CDE77" w14:textId="77777777" w:rsidR="00EC38B8" w:rsidRDefault="00EC38B8">
            <w:pPr>
              <w:pStyle w:val="TableParagraph"/>
              <w:kinsoku w:val="0"/>
              <w:overflowPunct w:val="0"/>
              <w:spacing w:before="39"/>
              <w:ind w:left="53"/>
              <w:rPr>
                <w:b/>
                <w:bCs/>
                <w:spacing w:val="-4"/>
                <w:w w:val="105"/>
                <w:sz w:val="18"/>
                <w:szCs w:val="18"/>
              </w:rPr>
            </w:pPr>
            <w:r>
              <w:rPr>
                <w:b/>
                <w:bCs/>
                <w:spacing w:val="-4"/>
                <w:w w:val="105"/>
                <w:sz w:val="18"/>
                <w:szCs w:val="18"/>
              </w:rPr>
              <w:t>Mean</w:t>
            </w:r>
          </w:p>
        </w:tc>
        <w:tc>
          <w:tcPr>
            <w:tcW w:w="2243" w:type="dxa"/>
            <w:tcBorders>
              <w:top w:val="single" w:sz="8" w:space="0" w:color="000000"/>
              <w:left w:val="none" w:sz="6" w:space="0" w:color="auto"/>
              <w:bottom w:val="single" w:sz="4" w:space="0" w:color="000000"/>
              <w:right w:val="none" w:sz="6" w:space="0" w:color="auto"/>
            </w:tcBorders>
          </w:tcPr>
          <w:p w14:paraId="328F30A8" w14:textId="77777777" w:rsidR="00EC38B8" w:rsidRDefault="00EC38B8">
            <w:pPr>
              <w:pStyle w:val="TableParagraph"/>
              <w:kinsoku w:val="0"/>
              <w:overflowPunct w:val="0"/>
              <w:spacing w:before="39"/>
              <w:ind w:left="60"/>
              <w:rPr>
                <w:b/>
                <w:bCs/>
                <w:w w:val="105"/>
                <w:sz w:val="18"/>
                <w:szCs w:val="18"/>
              </w:rPr>
            </w:pPr>
            <w:r>
              <w:rPr>
                <w:b/>
                <w:bCs/>
                <w:w w:val="105"/>
                <w:sz w:val="18"/>
                <w:szCs w:val="18"/>
              </w:rPr>
              <w:t>Standard Deviation</w:t>
            </w:r>
          </w:p>
        </w:tc>
        <w:tc>
          <w:tcPr>
            <w:tcW w:w="2048" w:type="dxa"/>
            <w:tcBorders>
              <w:top w:val="single" w:sz="8" w:space="0" w:color="000000"/>
              <w:left w:val="none" w:sz="6" w:space="0" w:color="auto"/>
              <w:bottom w:val="single" w:sz="4" w:space="0" w:color="000000"/>
              <w:right w:val="none" w:sz="6" w:space="0" w:color="auto"/>
            </w:tcBorders>
          </w:tcPr>
          <w:p w14:paraId="3A4A6410" w14:textId="77777777" w:rsidR="00EC38B8" w:rsidRDefault="00EC38B8">
            <w:pPr>
              <w:pStyle w:val="TableParagraph"/>
              <w:kinsoku w:val="0"/>
              <w:overflowPunct w:val="0"/>
              <w:spacing w:before="39"/>
              <w:ind w:right="42"/>
              <w:rPr>
                <w:b/>
                <w:bCs/>
                <w:w w:val="105"/>
                <w:sz w:val="18"/>
                <w:szCs w:val="18"/>
              </w:rPr>
            </w:pPr>
            <w:r>
              <w:rPr>
                <w:b/>
                <w:bCs/>
                <w:w w:val="105"/>
                <w:sz w:val="18"/>
                <w:szCs w:val="18"/>
              </w:rPr>
              <w:t>Cronbachs Alpha</w:t>
            </w:r>
          </w:p>
        </w:tc>
      </w:tr>
      <w:tr w:rsidR="00EC38B8" w14:paraId="5FAB9E28" w14:textId="77777777">
        <w:tblPrEx>
          <w:tblCellMar>
            <w:top w:w="0" w:type="dxa"/>
            <w:left w:w="0" w:type="dxa"/>
            <w:bottom w:w="0" w:type="dxa"/>
            <w:right w:w="0" w:type="dxa"/>
          </w:tblCellMar>
        </w:tblPrEx>
        <w:trPr>
          <w:trHeight w:val="257"/>
        </w:trPr>
        <w:tc>
          <w:tcPr>
            <w:tcW w:w="2886" w:type="dxa"/>
            <w:tcBorders>
              <w:top w:val="single" w:sz="4" w:space="0" w:color="000000"/>
              <w:left w:val="none" w:sz="6" w:space="0" w:color="auto"/>
              <w:bottom w:val="none" w:sz="6" w:space="0" w:color="auto"/>
              <w:right w:val="none" w:sz="6" w:space="0" w:color="auto"/>
            </w:tcBorders>
          </w:tcPr>
          <w:p w14:paraId="0065B269" w14:textId="77777777" w:rsidR="00EC38B8" w:rsidRDefault="00EC38B8">
            <w:pPr>
              <w:pStyle w:val="TableParagraph"/>
              <w:kinsoku w:val="0"/>
              <w:overflowPunct w:val="0"/>
              <w:spacing w:before="39" w:line="198" w:lineRule="exact"/>
              <w:ind w:right="70"/>
              <w:rPr>
                <w:w w:val="105"/>
                <w:sz w:val="18"/>
                <w:szCs w:val="18"/>
              </w:rPr>
            </w:pPr>
            <w:r>
              <w:rPr>
                <w:w w:val="105"/>
                <w:sz w:val="18"/>
                <w:szCs w:val="18"/>
              </w:rPr>
              <w:t>Injustice Experience (IE)</w:t>
            </w:r>
          </w:p>
        </w:tc>
        <w:tc>
          <w:tcPr>
            <w:tcW w:w="2072" w:type="dxa"/>
            <w:tcBorders>
              <w:top w:val="single" w:sz="4" w:space="0" w:color="000000"/>
              <w:left w:val="none" w:sz="6" w:space="0" w:color="auto"/>
              <w:bottom w:val="none" w:sz="6" w:space="0" w:color="auto"/>
              <w:right w:val="none" w:sz="6" w:space="0" w:color="auto"/>
            </w:tcBorders>
          </w:tcPr>
          <w:p w14:paraId="587A230F" w14:textId="77777777" w:rsidR="00EC38B8" w:rsidRDefault="00EC38B8">
            <w:pPr>
              <w:pStyle w:val="TableParagraph"/>
              <w:kinsoku w:val="0"/>
              <w:overflowPunct w:val="0"/>
              <w:spacing w:before="39" w:line="198" w:lineRule="exact"/>
              <w:ind w:right="122"/>
              <w:rPr>
                <w:spacing w:val="-10"/>
                <w:sz w:val="18"/>
                <w:szCs w:val="18"/>
              </w:rPr>
            </w:pPr>
            <w:r>
              <w:rPr>
                <w:spacing w:val="-10"/>
                <w:sz w:val="18"/>
                <w:szCs w:val="18"/>
              </w:rPr>
              <w:t>3</w:t>
            </w:r>
          </w:p>
        </w:tc>
        <w:tc>
          <w:tcPr>
            <w:tcW w:w="1216" w:type="dxa"/>
            <w:tcBorders>
              <w:top w:val="single" w:sz="4" w:space="0" w:color="000000"/>
              <w:left w:val="none" w:sz="6" w:space="0" w:color="auto"/>
              <w:bottom w:val="none" w:sz="6" w:space="0" w:color="auto"/>
              <w:right w:val="none" w:sz="6" w:space="0" w:color="auto"/>
            </w:tcBorders>
          </w:tcPr>
          <w:p w14:paraId="609FEA23" w14:textId="77777777" w:rsidR="00EC38B8" w:rsidRDefault="00EC38B8">
            <w:pPr>
              <w:pStyle w:val="TableParagraph"/>
              <w:kinsoku w:val="0"/>
              <w:overflowPunct w:val="0"/>
              <w:spacing w:before="39" w:line="198" w:lineRule="exact"/>
              <w:ind w:left="53"/>
              <w:rPr>
                <w:spacing w:val="-4"/>
                <w:sz w:val="18"/>
                <w:szCs w:val="18"/>
              </w:rPr>
            </w:pPr>
            <w:r>
              <w:rPr>
                <w:spacing w:val="-4"/>
                <w:sz w:val="18"/>
                <w:szCs w:val="18"/>
              </w:rPr>
              <w:t>3.56</w:t>
            </w:r>
          </w:p>
        </w:tc>
        <w:tc>
          <w:tcPr>
            <w:tcW w:w="2243" w:type="dxa"/>
            <w:tcBorders>
              <w:top w:val="single" w:sz="4" w:space="0" w:color="000000"/>
              <w:left w:val="none" w:sz="6" w:space="0" w:color="auto"/>
              <w:bottom w:val="none" w:sz="6" w:space="0" w:color="auto"/>
              <w:right w:val="none" w:sz="6" w:space="0" w:color="auto"/>
            </w:tcBorders>
          </w:tcPr>
          <w:p w14:paraId="71E63A52" w14:textId="77777777" w:rsidR="00EC38B8" w:rsidRDefault="00EC38B8">
            <w:pPr>
              <w:pStyle w:val="TableParagraph"/>
              <w:kinsoku w:val="0"/>
              <w:overflowPunct w:val="0"/>
              <w:spacing w:before="39" w:line="198" w:lineRule="exact"/>
              <w:ind w:left="60"/>
              <w:rPr>
                <w:spacing w:val="-4"/>
                <w:sz w:val="18"/>
                <w:szCs w:val="18"/>
              </w:rPr>
            </w:pPr>
            <w:r>
              <w:rPr>
                <w:spacing w:val="-4"/>
                <w:sz w:val="18"/>
                <w:szCs w:val="18"/>
              </w:rPr>
              <w:t>0.67</w:t>
            </w:r>
          </w:p>
        </w:tc>
        <w:tc>
          <w:tcPr>
            <w:tcW w:w="2048" w:type="dxa"/>
            <w:tcBorders>
              <w:top w:val="single" w:sz="4" w:space="0" w:color="000000"/>
              <w:left w:val="none" w:sz="6" w:space="0" w:color="auto"/>
              <w:bottom w:val="none" w:sz="6" w:space="0" w:color="auto"/>
              <w:right w:val="none" w:sz="6" w:space="0" w:color="auto"/>
            </w:tcBorders>
          </w:tcPr>
          <w:p w14:paraId="2858546D" w14:textId="77777777" w:rsidR="00EC38B8" w:rsidRDefault="00EC38B8">
            <w:pPr>
              <w:pStyle w:val="TableParagraph"/>
              <w:kinsoku w:val="0"/>
              <w:overflowPunct w:val="0"/>
              <w:spacing w:before="39" w:line="198" w:lineRule="exact"/>
              <w:ind w:left="1" w:right="42"/>
              <w:rPr>
                <w:spacing w:val="-2"/>
                <w:sz w:val="18"/>
                <w:szCs w:val="18"/>
              </w:rPr>
            </w:pPr>
            <w:r>
              <w:rPr>
                <w:spacing w:val="-2"/>
                <w:sz w:val="18"/>
                <w:szCs w:val="18"/>
              </w:rPr>
              <w:t>0.710</w:t>
            </w:r>
          </w:p>
        </w:tc>
      </w:tr>
      <w:tr w:rsidR="00EC38B8" w14:paraId="738D6250" w14:textId="77777777">
        <w:tblPrEx>
          <w:tblCellMar>
            <w:top w:w="0" w:type="dxa"/>
            <w:left w:w="0" w:type="dxa"/>
            <w:bottom w:w="0" w:type="dxa"/>
            <w:right w:w="0" w:type="dxa"/>
          </w:tblCellMar>
        </w:tblPrEx>
        <w:trPr>
          <w:trHeight w:val="219"/>
        </w:trPr>
        <w:tc>
          <w:tcPr>
            <w:tcW w:w="2886" w:type="dxa"/>
            <w:tcBorders>
              <w:top w:val="none" w:sz="6" w:space="0" w:color="auto"/>
              <w:left w:val="none" w:sz="6" w:space="0" w:color="auto"/>
              <w:bottom w:val="none" w:sz="6" w:space="0" w:color="auto"/>
              <w:right w:val="none" w:sz="6" w:space="0" w:color="auto"/>
            </w:tcBorders>
          </w:tcPr>
          <w:p w14:paraId="55DF4616" w14:textId="77777777" w:rsidR="00EC38B8" w:rsidRDefault="00EC38B8">
            <w:pPr>
              <w:pStyle w:val="TableParagraph"/>
              <w:kinsoku w:val="0"/>
              <w:overflowPunct w:val="0"/>
              <w:spacing w:line="198" w:lineRule="exact"/>
              <w:ind w:right="70"/>
              <w:rPr>
                <w:w w:val="105"/>
                <w:sz w:val="18"/>
                <w:szCs w:val="18"/>
              </w:rPr>
            </w:pPr>
            <w:r>
              <w:rPr>
                <w:w w:val="105"/>
                <w:sz w:val="18"/>
                <w:szCs w:val="18"/>
              </w:rPr>
              <w:t>Injustice Perception (IP)</w:t>
            </w:r>
          </w:p>
        </w:tc>
        <w:tc>
          <w:tcPr>
            <w:tcW w:w="2072" w:type="dxa"/>
            <w:tcBorders>
              <w:top w:val="none" w:sz="6" w:space="0" w:color="auto"/>
              <w:left w:val="none" w:sz="6" w:space="0" w:color="auto"/>
              <w:bottom w:val="none" w:sz="6" w:space="0" w:color="auto"/>
              <w:right w:val="none" w:sz="6" w:space="0" w:color="auto"/>
            </w:tcBorders>
          </w:tcPr>
          <w:p w14:paraId="7190A6DC" w14:textId="77777777" w:rsidR="00EC38B8" w:rsidRDefault="00EC38B8">
            <w:pPr>
              <w:pStyle w:val="TableParagraph"/>
              <w:kinsoku w:val="0"/>
              <w:overflowPunct w:val="0"/>
              <w:spacing w:line="198" w:lineRule="exact"/>
              <w:ind w:right="122"/>
              <w:rPr>
                <w:spacing w:val="-10"/>
                <w:sz w:val="18"/>
                <w:szCs w:val="18"/>
              </w:rPr>
            </w:pPr>
            <w:r>
              <w:rPr>
                <w:spacing w:val="-10"/>
                <w:sz w:val="18"/>
                <w:szCs w:val="18"/>
              </w:rPr>
              <w:t>5</w:t>
            </w:r>
          </w:p>
        </w:tc>
        <w:tc>
          <w:tcPr>
            <w:tcW w:w="1216" w:type="dxa"/>
            <w:tcBorders>
              <w:top w:val="none" w:sz="6" w:space="0" w:color="auto"/>
              <w:left w:val="none" w:sz="6" w:space="0" w:color="auto"/>
              <w:bottom w:val="none" w:sz="6" w:space="0" w:color="auto"/>
              <w:right w:val="none" w:sz="6" w:space="0" w:color="auto"/>
            </w:tcBorders>
          </w:tcPr>
          <w:p w14:paraId="555E4333" w14:textId="77777777" w:rsidR="00EC38B8" w:rsidRDefault="00EC38B8">
            <w:pPr>
              <w:pStyle w:val="TableParagraph"/>
              <w:kinsoku w:val="0"/>
              <w:overflowPunct w:val="0"/>
              <w:spacing w:line="198" w:lineRule="exact"/>
              <w:ind w:left="53"/>
              <w:rPr>
                <w:spacing w:val="-4"/>
                <w:sz w:val="18"/>
                <w:szCs w:val="18"/>
              </w:rPr>
            </w:pPr>
            <w:r>
              <w:rPr>
                <w:spacing w:val="-4"/>
                <w:sz w:val="18"/>
                <w:szCs w:val="18"/>
              </w:rPr>
              <w:t>3.02</w:t>
            </w:r>
          </w:p>
        </w:tc>
        <w:tc>
          <w:tcPr>
            <w:tcW w:w="2243" w:type="dxa"/>
            <w:tcBorders>
              <w:top w:val="none" w:sz="6" w:space="0" w:color="auto"/>
              <w:left w:val="none" w:sz="6" w:space="0" w:color="auto"/>
              <w:bottom w:val="none" w:sz="6" w:space="0" w:color="auto"/>
              <w:right w:val="none" w:sz="6" w:space="0" w:color="auto"/>
            </w:tcBorders>
          </w:tcPr>
          <w:p w14:paraId="1C44F058" w14:textId="77777777" w:rsidR="00EC38B8" w:rsidRDefault="00EC38B8">
            <w:pPr>
              <w:pStyle w:val="TableParagraph"/>
              <w:kinsoku w:val="0"/>
              <w:overflowPunct w:val="0"/>
              <w:spacing w:line="198" w:lineRule="exact"/>
              <w:ind w:left="60"/>
              <w:rPr>
                <w:spacing w:val="-4"/>
                <w:sz w:val="18"/>
                <w:szCs w:val="18"/>
              </w:rPr>
            </w:pPr>
            <w:r>
              <w:rPr>
                <w:spacing w:val="-4"/>
                <w:sz w:val="18"/>
                <w:szCs w:val="18"/>
              </w:rPr>
              <w:t>0.79</w:t>
            </w:r>
          </w:p>
        </w:tc>
        <w:tc>
          <w:tcPr>
            <w:tcW w:w="2048" w:type="dxa"/>
            <w:tcBorders>
              <w:top w:val="none" w:sz="6" w:space="0" w:color="auto"/>
              <w:left w:val="none" w:sz="6" w:space="0" w:color="auto"/>
              <w:bottom w:val="none" w:sz="6" w:space="0" w:color="auto"/>
              <w:right w:val="none" w:sz="6" w:space="0" w:color="auto"/>
            </w:tcBorders>
          </w:tcPr>
          <w:p w14:paraId="1BC51A44" w14:textId="77777777" w:rsidR="00EC38B8" w:rsidRDefault="00EC38B8">
            <w:pPr>
              <w:pStyle w:val="TableParagraph"/>
              <w:kinsoku w:val="0"/>
              <w:overflowPunct w:val="0"/>
              <w:spacing w:line="198" w:lineRule="exact"/>
              <w:ind w:right="42"/>
              <w:rPr>
                <w:spacing w:val="-2"/>
                <w:sz w:val="18"/>
                <w:szCs w:val="18"/>
              </w:rPr>
            </w:pPr>
            <w:r>
              <w:rPr>
                <w:spacing w:val="-2"/>
                <w:sz w:val="18"/>
                <w:szCs w:val="18"/>
              </w:rPr>
              <w:t>0.895</w:t>
            </w:r>
          </w:p>
        </w:tc>
      </w:tr>
      <w:tr w:rsidR="00EC38B8" w14:paraId="670BDEB8" w14:textId="77777777">
        <w:tblPrEx>
          <w:tblCellMar>
            <w:top w:w="0" w:type="dxa"/>
            <w:left w:w="0" w:type="dxa"/>
            <w:bottom w:w="0" w:type="dxa"/>
            <w:right w:w="0" w:type="dxa"/>
          </w:tblCellMar>
        </w:tblPrEx>
        <w:trPr>
          <w:trHeight w:val="438"/>
        </w:trPr>
        <w:tc>
          <w:tcPr>
            <w:tcW w:w="2886" w:type="dxa"/>
            <w:tcBorders>
              <w:top w:val="none" w:sz="6" w:space="0" w:color="auto"/>
              <w:left w:val="none" w:sz="6" w:space="0" w:color="auto"/>
              <w:bottom w:val="none" w:sz="6" w:space="0" w:color="auto"/>
              <w:right w:val="none" w:sz="6" w:space="0" w:color="auto"/>
            </w:tcBorders>
          </w:tcPr>
          <w:p w14:paraId="12019F6F" w14:textId="77777777" w:rsidR="00EC38B8" w:rsidRDefault="00EC38B8">
            <w:pPr>
              <w:pStyle w:val="TableParagraph"/>
              <w:kinsoku w:val="0"/>
              <w:overflowPunct w:val="0"/>
              <w:ind w:right="70"/>
              <w:rPr>
                <w:w w:val="110"/>
                <w:sz w:val="18"/>
                <w:szCs w:val="18"/>
              </w:rPr>
            </w:pPr>
            <w:r>
              <w:rPr>
                <w:w w:val="110"/>
                <w:sz w:val="18"/>
                <w:szCs w:val="18"/>
              </w:rPr>
              <w:t>Emotional and cognitive</w:t>
            </w:r>
          </w:p>
          <w:p w14:paraId="634E2F47" w14:textId="77777777" w:rsidR="00EC38B8" w:rsidRDefault="00EC38B8">
            <w:pPr>
              <w:pStyle w:val="TableParagraph"/>
              <w:kinsoku w:val="0"/>
              <w:overflowPunct w:val="0"/>
              <w:spacing w:before="13" w:line="198" w:lineRule="exact"/>
              <w:ind w:right="70"/>
              <w:rPr>
                <w:w w:val="105"/>
                <w:sz w:val="18"/>
                <w:szCs w:val="18"/>
              </w:rPr>
            </w:pPr>
            <w:r>
              <w:rPr>
                <w:w w:val="105"/>
                <w:sz w:val="18"/>
                <w:szCs w:val="18"/>
              </w:rPr>
              <w:t>consequences (ECC)</w:t>
            </w:r>
          </w:p>
        </w:tc>
        <w:tc>
          <w:tcPr>
            <w:tcW w:w="2072" w:type="dxa"/>
            <w:tcBorders>
              <w:top w:val="none" w:sz="6" w:space="0" w:color="auto"/>
              <w:left w:val="none" w:sz="6" w:space="0" w:color="auto"/>
              <w:bottom w:val="none" w:sz="6" w:space="0" w:color="auto"/>
              <w:right w:val="none" w:sz="6" w:space="0" w:color="auto"/>
            </w:tcBorders>
          </w:tcPr>
          <w:p w14:paraId="49789B59" w14:textId="77777777" w:rsidR="00EC38B8" w:rsidRDefault="00EC38B8">
            <w:pPr>
              <w:pStyle w:val="TableParagraph"/>
              <w:kinsoku w:val="0"/>
              <w:overflowPunct w:val="0"/>
              <w:spacing w:before="110"/>
              <w:ind w:right="122"/>
              <w:rPr>
                <w:spacing w:val="-10"/>
                <w:sz w:val="18"/>
                <w:szCs w:val="18"/>
              </w:rPr>
            </w:pPr>
            <w:r>
              <w:rPr>
                <w:spacing w:val="-10"/>
                <w:sz w:val="18"/>
                <w:szCs w:val="18"/>
              </w:rPr>
              <w:t>6</w:t>
            </w:r>
          </w:p>
        </w:tc>
        <w:tc>
          <w:tcPr>
            <w:tcW w:w="1216" w:type="dxa"/>
            <w:tcBorders>
              <w:top w:val="none" w:sz="6" w:space="0" w:color="auto"/>
              <w:left w:val="none" w:sz="6" w:space="0" w:color="auto"/>
              <w:bottom w:val="none" w:sz="6" w:space="0" w:color="auto"/>
              <w:right w:val="none" w:sz="6" w:space="0" w:color="auto"/>
            </w:tcBorders>
          </w:tcPr>
          <w:p w14:paraId="32EC7608" w14:textId="77777777" w:rsidR="00EC38B8" w:rsidRDefault="00EC38B8">
            <w:pPr>
              <w:pStyle w:val="TableParagraph"/>
              <w:kinsoku w:val="0"/>
              <w:overflowPunct w:val="0"/>
              <w:spacing w:before="110"/>
              <w:ind w:left="53"/>
              <w:rPr>
                <w:spacing w:val="-4"/>
                <w:sz w:val="18"/>
                <w:szCs w:val="18"/>
              </w:rPr>
            </w:pPr>
            <w:r>
              <w:rPr>
                <w:spacing w:val="-4"/>
                <w:sz w:val="18"/>
                <w:szCs w:val="18"/>
              </w:rPr>
              <w:t>2.95</w:t>
            </w:r>
          </w:p>
        </w:tc>
        <w:tc>
          <w:tcPr>
            <w:tcW w:w="2243" w:type="dxa"/>
            <w:tcBorders>
              <w:top w:val="none" w:sz="6" w:space="0" w:color="auto"/>
              <w:left w:val="none" w:sz="6" w:space="0" w:color="auto"/>
              <w:bottom w:val="none" w:sz="6" w:space="0" w:color="auto"/>
              <w:right w:val="none" w:sz="6" w:space="0" w:color="auto"/>
            </w:tcBorders>
          </w:tcPr>
          <w:p w14:paraId="3478DC6F" w14:textId="77777777" w:rsidR="00EC38B8" w:rsidRDefault="00EC38B8">
            <w:pPr>
              <w:pStyle w:val="TableParagraph"/>
              <w:kinsoku w:val="0"/>
              <w:overflowPunct w:val="0"/>
              <w:spacing w:before="110"/>
              <w:ind w:left="60"/>
              <w:rPr>
                <w:spacing w:val="-4"/>
                <w:sz w:val="18"/>
                <w:szCs w:val="18"/>
              </w:rPr>
            </w:pPr>
            <w:r>
              <w:rPr>
                <w:spacing w:val="-4"/>
                <w:sz w:val="18"/>
                <w:szCs w:val="18"/>
              </w:rPr>
              <w:t>0.79</w:t>
            </w:r>
          </w:p>
        </w:tc>
        <w:tc>
          <w:tcPr>
            <w:tcW w:w="2048" w:type="dxa"/>
            <w:tcBorders>
              <w:top w:val="none" w:sz="6" w:space="0" w:color="auto"/>
              <w:left w:val="none" w:sz="6" w:space="0" w:color="auto"/>
              <w:bottom w:val="none" w:sz="6" w:space="0" w:color="auto"/>
              <w:right w:val="none" w:sz="6" w:space="0" w:color="auto"/>
            </w:tcBorders>
          </w:tcPr>
          <w:p w14:paraId="1BAD6BC3" w14:textId="77777777" w:rsidR="00EC38B8" w:rsidRDefault="00EC38B8">
            <w:pPr>
              <w:pStyle w:val="TableParagraph"/>
              <w:kinsoku w:val="0"/>
              <w:overflowPunct w:val="0"/>
              <w:spacing w:before="110"/>
              <w:ind w:right="42"/>
              <w:rPr>
                <w:spacing w:val="-2"/>
                <w:sz w:val="18"/>
                <w:szCs w:val="18"/>
              </w:rPr>
            </w:pPr>
            <w:r>
              <w:rPr>
                <w:spacing w:val="-2"/>
                <w:sz w:val="18"/>
                <w:szCs w:val="18"/>
              </w:rPr>
              <w:t>0.883</w:t>
            </w:r>
          </w:p>
        </w:tc>
      </w:tr>
      <w:tr w:rsidR="00EC38B8" w14:paraId="043F1B2A" w14:textId="77777777">
        <w:tblPrEx>
          <w:tblCellMar>
            <w:top w:w="0" w:type="dxa"/>
            <w:left w:w="0" w:type="dxa"/>
            <w:bottom w:w="0" w:type="dxa"/>
            <w:right w:w="0" w:type="dxa"/>
          </w:tblCellMar>
        </w:tblPrEx>
        <w:trPr>
          <w:trHeight w:val="266"/>
        </w:trPr>
        <w:tc>
          <w:tcPr>
            <w:tcW w:w="2886" w:type="dxa"/>
            <w:tcBorders>
              <w:top w:val="none" w:sz="6" w:space="0" w:color="auto"/>
              <w:left w:val="none" w:sz="6" w:space="0" w:color="auto"/>
              <w:bottom w:val="single" w:sz="8" w:space="0" w:color="000000"/>
              <w:right w:val="none" w:sz="6" w:space="0" w:color="auto"/>
            </w:tcBorders>
          </w:tcPr>
          <w:p w14:paraId="4D6C329A" w14:textId="77777777" w:rsidR="00EC38B8" w:rsidRDefault="00EC38B8">
            <w:pPr>
              <w:pStyle w:val="TableParagraph"/>
              <w:kinsoku w:val="0"/>
              <w:overflowPunct w:val="0"/>
              <w:ind w:right="70"/>
              <w:rPr>
                <w:w w:val="110"/>
                <w:sz w:val="18"/>
                <w:szCs w:val="18"/>
              </w:rPr>
            </w:pPr>
            <w:r>
              <w:rPr>
                <w:w w:val="110"/>
                <w:sz w:val="18"/>
                <w:szCs w:val="18"/>
              </w:rPr>
              <w:t>Revenge and Forgiveness (RF)</w:t>
            </w:r>
          </w:p>
        </w:tc>
        <w:tc>
          <w:tcPr>
            <w:tcW w:w="2072" w:type="dxa"/>
            <w:tcBorders>
              <w:top w:val="none" w:sz="6" w:space="0" w:color="auto"/>
              <w:left w:val="none" w:sz="6" w:space="0" w:color="auto"/>
              <w:bottom w:val="single" w:sz="8" w:space="0" w:color="000000"/>
              <w:right w:val="none" w:sz="6" w:space="0" w:color="auto"/>
            </w:tcBorders>
          </w:tcPr>
          <w:p w14:paraId="4ADE1E27" w14:textId="77777777" w:rsidR="00EC38B8" w:rsidRDefault="00EC38B8">
            <w:pPr>
              <w:pStyle w:val="TableParagraph"/>
              <w:kinsoku w:val="0"/>
              <w:overflowPunct w:val="0"/>
              <w:ind w:right="122"/>
              <w:rPr>
                <w:spacing w:val="-10"/>
                <w:sz w:val="18"/>
                <w:szCs w:val="18"/>
              </w:rPr>
            </w:pPr>
            <w:r>
              <w:rPr>
                <w:spacing w:val="-10"/>
                <w:sz w:val="18"/>
                <w:szCs w:val="18"/>
              </w:rPr>
              <w:t>4</w:t>
            </w:r>
          </w:p>
        </w:tc>
        <w:tc>
          <w:tcPr>
            <w:tcW w:w="1216" w:type="dxa"/>
            <w:tcBorders>
              <w:top w:val="none" w:sz="6" w:space="0" w:color="auto"/>
              <w:left w:val="none" w:sz="6" w:space="0" w:color="auto"/>
              <w:bottom w:val="single" w:sz="8" w:space="0" w:color="000000"/>
              <w:right w:val="none" w:sz="6" w:space="0" w:color="auto"/>
            </w:tcBorders>
          </w:tcPr>
          <w:p w14:paraId="4637A0B3" w14:textId="77777777" w:rsidR="00EC38B8" w:rsidRDefault="00EC38B8">
            <w:pPr>
              <w:pStyle w:val="TableParagraph"/>
              <w:kinsoku w:val="0"/>
              <w:overflowPunct w:val="0"/>
              <w:ind w:left="53"/>
              <w:rPr>
                <w:spacing w:val="-4"/>
                <w:sz w:val="18"/>
                <w:szCs w:val="18"/>
              </w:rPr>
            </w:pPr>
            <w:r>
              <w:rPr>
                <w:spacing w:val="-4"/>
                <w:sz w:val="18"/>
                <w:szCs w:val="18"/>
              </w:rPr>
              <w:t>3.32</w:t>
            </w:r>
          </w:p>
        </w:tc>
        <w:tc>
          <w:tcPr>
            <w:tcW w:w="2243" w:type="dxa"/>
            <w:tcBorders>
              <w:top w:val="none" w:sz="6" w:space="0" w:color="auto"/>
              <w:left w:val="none" w:sz="6" w:space="0" w:color="auto"/>
              <w:bottom w:val="single" w:sz="8" w:space="0" w:color="000000"/>
              <w:right w:val="none" w:sz="6" w:space="0" w:color="auto"/>
            </w:tcBorders>
          </w:tcPr>
          <w:p w14:paraId="5F1CC765" w14:textId="77777777" w:rsidR="00EC38B8" w:rsidRDefault="00EC38B8">
            <w:pPr>
              <w:pStyle w:val="TableParagraph"/>
              <w:kinsoku w:val="0"/>
              <w:overflowPunct w:val="0"/>
              <w:ind w:left="60"/>
              <w:rPr>
                <w:spacing w:val="-4"/>
                <w:sz w:val="18"/>
                <w:szCs w:val="18"/>
              </w:rPr>
            </w:pPr>
            <w:r>
              <w:rPr>
                <w:spacing w:val="-4"/>
                <w:sz w:val="18"/>
                <w:szCs w:val="18"/>
              </w:rPr>
              <w:t>0.78</w:t>
            </w:r>
          </w:p>
        </w:tc>
        <w:tc>
          <w:tcPr>
            <w:tcW w:w="2048" w:type="dxa"/>
            <w:tcBorders>
              <w:top w:val="none" w:sz="6" w:space="0" w:color="auto"/>
              <w:left w:val="none" w:sz="6" w:space="0" w:color="auto"/>
              <w:bottom w:val="single" w:sz="8" w:space="0" w:color="000000"/>
              <w:right w:val="none" w:sz="6" w:space="0" w:color="auto"/>
            </w:tcBorders>
          </w:tcPr>
          <w:p w14:paraId="6E1A5BC2" w14:textId="77777777" w:rsidR="00EC38B8" w:rsidRDefault="00EC38B8">
            <w:pPr>
              <w:pStyle w:val="TableParagraph"/>
              <w:kinsoku w:val="0"/>
              <w:overflowPunct w:val="0"/>
              <w:ind w:right="42"/>
              <w:rPr>
                <w:spacing w:val="-2"/>
                <w:sz w:val="18"/>
                <w:szCs w:val="18"/>
              </w:rPr>
            </w:pPr>
            <w:r>
              <w:rPr>
                <w:spacing w:val="-2"/>
                <w:sz w:val="18"/>
                <w:szCs w:val="18"/>
              </w:rPr>
              <w:t>0.800</w:t>
            </w:r>
          </w:p>
        </w:tc>
      </w:tr>
    </w:tbl>
    <w:p w14:paraId="0401CD23" w14:textId="77777777" w:rsidR="00EC38B8" w:rsidRDefault="00EC38B8" w:rsidP="00EC38B8">
      <w:pPr>
        <w:pStyle w:val="BodyText"/>
        <w:kinsoku w:val="0"/>
        <w:overflowPunct w:val="0"/>
        <w:spacing w:before="28"/>
        <w:ind w:left="10" w:right="67"/>
        <w:jc w:val="center"/>
        <w:rPr>
          <w:w w:val="105"/>
          <w:sz w:val="16"/>
          <w:szCs w:val="16"/>
        </w:rPr>
      </w:pPr>
      <w:r>
        <w:rPr>
          <w:w w:val="105"/>
          <w:sz w:val="16"/>
          <w:szCs w:val="16"/>
        </w:rPr>
        <w:t>Overall Cronbach’s alpha = 0.929</w:t>
      </w:r>
    </w:p>
    <w:p w14:paraId="54277801" w14:textId="77777777" w:rsidR="00EC38B8" w:rsidRDefault="00EC38B8" w:rsidP="00EC38B8">
      <w:pPr>
        <w:pStyle w:val="BodyText"/>
        <w:kinsoku w:val="0"/>
        <w:overflowPunct w:val="0"/>
        <w:spacing w:before="107"/>
        <w:rPr>
          <w:sz w:val="16"/>
          <w:szCs w:val="16"/>
        </w:rPr>
      </w:pPr>
    </w:p>
    <w:p w14:paraId="0933925D" w14:textId="77777777" w:rsidR="00EC38B8" w:rsidRDefault="00EC38B8" w:rsidP="00EC38B8">
      <w:pPr>
        <w:pStyle w:val="ListParagraph"/>
        <w:numPr>
          <w:ilvl w:val="1"/>
          <w:numId w:val="24"/>
        </w:numPr>
        <w:tabs>
          <w:tab w:val="left" w:pos="3104"/>
        </w:tabs>
        <w:kinsoku w:val="0"/>
        <w:overflowPunct w:val="0"/>
        <w:autoSpaceDE w:val="0"/>
        <w:autoSpaceDN w:val="0"/>
        <w:adjustRightInd w:val="0"/>
        <w:spacing w:before="1"/>
        <w:ind w:left="3104" w:hanging="359"/>
        <w:contextualSpacing w:val="0"/>
        <w:jc w:val="both"/>
        <w:rPr>
          <w:i/>
          <w:iCs/>
          <w:w w:val="105"/>
          <w:sz w:val="20"/>
          <w:szCs w:val="20"/>
        </w:rPr>
      </w:pPr>
      <w:bookmarkStart w:id="46" w:name="Between-Group Differences (MannñWhitney "/>
      <w:bookmarkEnd w:id="46"/>
      <w:r>
        <w:rPr>
          <w:i/>
          <w:iCs/>
          <w:w w:val="105"/>
          <w:sz w:val="20"/>
          <w:szCs w:val="20"/>
        </w:rPr>
        <w:t>Between-Group</w:t>
      </w:r>
      <w:r>
        <w:rPr>
          <w:i/>
          <w:iCs/>
          <w:spacing w:val="-6"/>
          <w:w w:val="105"/>
          <w:sz w:val="20"/>
          <w:szCs w:val="20"/>
        </w:rPr>
        <w:t xml:space="preserve"> </w:t>
      </w:r>
      <w:r>
        <w:rPr>
          <w:i/>
          <w:iCs/>
          <w:w w:val="105"/>
          <w:sz w:val="20"/>
          <w:szCs w:val="20"/>
        </w:rPr>
        <w:t>Differences</w:t>
      </w:r>
      <w:r>
        <w:rPr>
          <w:i/>
          <w:iCs/>
          <w:spacing w:val="-6"/>
          <w:w w:val="105"/>
          <w:sz w:val="20"/>
          <w:szCs w:val="20"/>
        </w:rPr>
        <w:t xml:space="preserve"> </w:t>
      </w:r>
      <w:r>
        <w:rPr>
          <w:i/>
          <w:iCs/>
          <w:w w:val="105"/>
          <w:sz w:val="20"/>
          <w:szCs w:val="20"/>
        </w:rPr>
        <w:t>(Mann–Whitney</w:t>
      </w:r>
      <w:r>
        <w:rPr>
          <w:i/>
          <w:iCs/>
          <w:spacing w:val="-6"/>
          <w:w w:val="105"/>
          <w:sz w:val="20"/>
          <w:szCs w:val="20"/>
        </w:rPr>
        <w:t xml:space="preserve"> </w:t>
      </w:r>
      <w:r>
        <w:rPr>
          <w:i/>
          <w:iCs/>
          <w:w w:val="105"/>
          <w:sz w:val="20"/>
          <w:szCs w:val="20"/>
        </w:rPr>
        <w:t>U</w:t>
      </w:r>
      <w:r>
        <w:rPr>
          <w:i/>
          <w:iCs/>
          <w:spacing w:val="-6"/>
          <w:w w:val="105"/>
          <w:sz w:val="20"/>
          <w:szCs w:val="20"/>
        </w:rPr>
        <w:t xml:space="preserve"> </w:t>
      </w:r>
      <w:r>
        <w:rPr>
          <w:i/>
          <w:iCs/>
          <w:w w:val="105"/>
          <w:sz w:val="20"/>
          <w:szCs w:val="20"/>
        </w:rPr>
        <w:t>Tests)</w:t>
      </w:r>
    </w:p>
    <w:p w14:paraId="1A829EA7" w14:textId="77777777" w:rsidR="00EC38B8" w:rsidRDefault="00EC38B8" w:rsidP="00EC38B8">
      <w:pPr>
        <w:pStyle w:val="BodyText"/>
        <w:kinsoku w:val="0"/>
        <w:overflowPunct w:val="0"/>
        <w:spacing w:before="80" w:line="261" w:lineRule="auto"/>
        <w:ind w:left="2745" w:right="130" w:firstLine="425"/>
        <w:jc w:val="both"/>
        <w:rPr>
          <w:w w:val="110"/>
        </w:rPr>
      </w:pPr>
      <w:r>
        <w:rPr>
          <w:w w:val="110"/>
        </w:rPr>
        <w:t>The differences between the groups were calculated with the use of Mann–Whitney</w:t>
      </w:r>
      <w:r>
        <w:rPr>
          <w:spacing w:val="9"/>
          <w:w w:val="110"/>
        </w:rPr>
        <w:t xml:space="preserve"> </w:t>
      </w:r>
      <w:r>
        <w:rPr>
          <w:w w:val="110"/>
        </w:rPr>
        <w:t>U</w:t>
      </w:r>
      <w:r>
        <w:rPr>
          <w:spacing w:val="19"/>
          <w:w w:val="110"/>
        </w:rPr>
        <w:t xml:space="preserve"> </w:t>
      </w:r>
      <w:r>
        <w:rPr>
          <w:w w:val="110"/>
        </w:rPr>
        <w:t>tests</w:t>
      </w:r>
      <w:r>
        <w:rPr>
          <w:spacing w:val="19"/>
          <w:w w:val="110"/>
        </w:rPr>
        <w:t xml:space="preserve"> </w:t>
      </w:r>
      <w:r>
        <w:rPr>
          <w:w w:val="110"/>
        </w:rPr>
        <w:t>because</w:t>
      </w:r>
      <w:r>
        <w:rPr>
          <w:spacing w:val="19"/>
          <w:w w:val="110"/>
        </w:rPr>
        <w:t xml:space="preserve"> </w:t>
      </w:r>
      <w:r>
        <w:rPr>
          <w:w w:val="110"/>
        </w:rPr>
        <w:t>the</w:t>
      </w:r>
      <w:r>
        <w:rPr>
          <w:spacing w:val="19"/>
          <w:w w:val="110"/>
        </w:rPr>
        <w:t xml:space="preserve"> </w:t>
      </w:r>
      <w:r>
        <w:rPr>
          <w:w w:val="110"/>
        </w:rPr>
        <w:t>distributions</w:t>
      </w:r>
      <w:r>
        <w:rPr>
          <w:spacing w:val="19"/>
          <w:w w:val="110"/>
        </w:rPr>
        <w:t xml:space="preserve"> </w:t>
      </w:r>
      <w:r>
        <w:rPr>
          <w:w w:val="110"/>
        </w:rPr>
        <w:t>differed</w:t>
      </w:r>
      <w:r>
        <w:rPr>
          <w:spacing w:val="19"/>
          <w:w w:val="110"/>
        </w:rPr>
        <w:t xml:space="preserve"> </w:t>
      </w:r>
      <w:r>
        <w:rPr>
          <w:w w:val="110"/>
        </w:rPr>
        <w:t>between</w:t>
      </w:r>
      <w:r>
        <w:rPr>
          <w:spacing w:val="19"/>
          <w:w w:val="110"/>
        </w:rPr>
        <w:t xml:space="preserve"> </w:t>
      </w:r>
      <w:r>
        <w:rPr>
          <w:w w:val="110"/>
        </w:rPr>
        <w:t>both</w:t>
      </w:r>
      <w:r>
        <w:rPr>
          <w:spacing w:val="19"/>
          <w:w w:val="110"/>
        </w:rPr>
        <w:t xml:space="preserve"> </w:t>
      </w:r>
      <w:r>
        <w:rPr>
          <w:w w:val="110"/>
        </w:rPr>
        <w:t>groups,</w:t>
      </w:r>
      <w:r>
        <w:rPr>
          <w:spacing w:val="23"/>
          <w:w w:val="110"/>
        </w:rPr>
        <w:t xml:space="preserve"> </w:t>
      </w:r>
      <w:r>
        <w:rPr>
          <w:w w:val="110"/>
        </w:rPr>
        <w:t>Kolmogorov–Smirnov</w:t>
      </w:r>
      <w:r>
        <w:rPr>
          <w:spacing w:val="9"/>
          <w:w w:val="110"/>
        </w:rPr>
        <w:t xml:space="preserve"> </w:t>
      </w:r>
      <w:r>
        <w:rPr>
          <w:i/>
          <w:iCs/>
          <w:w w:val="110"/>
        </w:rPr>
        <w:t xml:space="preserve">p </w:t>
      </w:r>
      <w:r>
        <w:rPr>
          <w:w w:val="110"/>
        </w:rPr>
        <w:t>&lt; 0.05.</w:t>
      </w:r>
      <w:r>
        <w:rPr>
          <w:spacing w:val="73"/>
          <w:w w:val="110"/>
        </w:rPr>
        <w:t xml:space="preserve"> </w:t>
      </w:r>
      <w:r>
        <w:rPr>
          <w:w w:val="110"/>
        </w:rPr>
        <w:t>The</w:t>
      </w:r>
      <w:r>
        <w:rPr>
          <w:spacing w:val="21"/>
          <w:w w:val="110"/>
        </w:rPr>
        <w:t xml:space="preserve"> </w:t>
      </w:r>
      <w:r>
        <w:rPr>
          <w:w w:val="110"/>
        </w:rPr>
        <w:t>significance</w:t>
      </w:r>
      <w:r>
        <w:rPr>
          <w:spacing w:val="21"/>
          <w:w w:val="110"/>
        </w:rPr>
        <w:t xml:space="preserve"> </w:t>
      </w:r>
      <w:r>
        <w:rPr>
          <w:w w:val="110"/>
        </w:rPr>
        <w:t>level</w:t>
      </w:r>
      <w:r>
        <w:rPr>
          <w:spacing w:val="21"/>
          <w:w w:val="110"/>
        </w:rPr>
        <w:t xml:space="preserve"> </w:t>
      </w:r>
      <w:r>
        <w:rPr>
          <w:w w:val="110"/>
        </w:rPr>
        <w:t>for</w:t>
      </w:r>
      <w:r>
        <w:rPr>
          <w:spacing w:val="21"/>
          <w:w w:val="110"/>
        </w:rPr>
        <w:t xml:space="preserve"> </w:t>
      </w:r>
      <w:r>
        <w:rPr>
          <w:w w:val="110"/>
        </w:rPr>
        <w:t>all</w:t>
      </w:r>
      <w:r>
        <w:rPr>
          <w:spacing w:val="21"/>
          <w:w w:val="110"/>
        </w:rPr>
        <w:t xml:space="preserve"> </w:t>
      </w:r>
      <w:r>
        <w:rPr>
          <w:w w:val="110"/>
        </w:rPr>
        <w:t>calculations</w:t>
      </w:r>
      <w:r>
        <w:rPr>
          <w:spacing w:val="21"/>
          <w:w w:val="110"/>
        </w:rPr>
        <w:t xml:space="preserve"> </w:t>
      </w:r>
      <w:r>
        <w:rPr>
          <w:w w:val="110"/>
        </w:rPr>
        <w:t>was</w:t>
      </w:r>
      <w:r>
        <w:rPr>
          <w:spacing w:val="21"/>
          <w:w w:val="110"/>
        </w:rPr>
        <w:t xml:space="preserve"> </w:t>
      </w:r>
      <w:r>
        <w:rPr>
          <w:w w:val="110"/>
        </w:rPr>
        <w:t>alpha</w:t>
      </w:r>
      <w:r>
        <w:rPr>
          <w:spacing w:val="21"/>
          <w:w w:val="110"/>
        </w:rPr>
        <w:t xml:space="preserve"> </w:t>
      </w:r>
      <w:r>
        <w:rPr>
          <w:w w:val="110"/>
        </w:rPr>
        <w:t>=</w:t>
      </w:r>
      <w:r>
        <w:rPr>
          <w:spacing w:val="21"/>
          <w:w w:val="110"/>
        </w:rPr>
        <w:t xml:space="preserve"> </w:t>
      </w:r>
      <w:r>
        <w:rPr>
          <w:w w:val="110"/>
        </w:rPr>
        <w:t>0.05.</w:t>
      </w:r>
      <w:r>
        <w:rPr>
          <w:spacing w:val="73"/>
          <w:w w:val="110"/>
        </w:rPr>
        <w:t xml:space="preserve"> </w:t>
      </w:r>
      <w:r>
        <w:rPr>
          <w:w w:val="110"/>
        </w:rPr>
        <w:t>The</w:t>
      </w:r>
      <w:r>
        <w:rPr>
          <w:spacing w:val="21"/>
          <w:w w:val="110"/>
        </w:rPr>
        <w:t xml:space="preserve"> </w:t>
      </w:r>
      <w:r>
        <w:rPr>
          <w:w w:val="110"/>
        </w:rPr>
        <w:t>groups</w:t>
      </w:r>
      <w:r>
        <w:rPr>
          <w:spacing w:val="21"/>
          <w:w w:val="110"/>
        </w:rPr>
        <w:t xml:space="preserve"> </w:t>
      </w:r>
      <w:r>
        <w:rPr>
          <w:w w:val="110"/>
        </w:rPr>
        <w:t>were</w:t>
      </w:r>
      <w:r>
        <w:rPr>
          <w:spacing w:val="8"/>
          <w:w w:val="110"/>
        </w:rPr>
        <w:t xml:space="preserve"> </w:t>
      </w:r>
      <w:r>
        <w:rPr>
          <w:w w:val="110"/>
        </w:rPr>
        <w:t>divided according to answers to the questions about experiences of physical violence and</w:t>
      </w:r>
      <w:r>
        <w:rPr>
          <w:spacing w:val="12"/>
          <w:w w:val="110"/>
        </w:rPr>
        <w:t xml:space="preserve"> </w:t>
      </w:r>
      <w:r>
        <w:rPr>
          <w:w w:val="110"/>
        </w:rPr>
        <w:t>injustice.</w:t>
      </w:r>
    </w:p>
    <w:p w14:paraId="200D2E3C" w14:textId="77777777" w:rsidR="00EC38B8" w:rsidRDefault="00EC38B8" w:rsidP="00EC38B8">
      <w:pPr>
        <w:pStyle w:val="BodyText"/>
        <w:kinsoku w:val="0"/>
        <w:overflowPunct w:val="0"/>
        <w:spacing w:before="2" w:line="261" w:lineRule="auto"/>
        <w:ind w:left="2736" w:right="133" w:firstLine="433"/>
        <w:jc w:val="both"/>
        <w:rPr>
          <w:color w:val="000000"/>
          <w:w w:val="110"/>
        </w:rPr>
      </w:pPr>
      <w:r>
        <w:rPr>
          <w:w w:val="110"/>
        </w:rPr>
        <w:t>For all scales, ECC, IP, IE, and RF, there were significant differences between people with physical violence experiences and injustice experiences scored significantly higher than people who did not report such experiences.</w:t>
      </w:r>
      <w:r>
        <w:rPr>
          <w:spacing w:val="14"/>
          <w:w w:val="110"/>
        </w:rPr>
        <w:t xml:space="preserve"> </w:t>
      </w:r>
      <w:r>
        <w:rPr>
          <w:w w:val="110"/>
        </w:rPr>
        <w:t xml:space="preserve">The details are listed in Table </w:t>
      </w:r>
      <w:hyperlink w:anchor="bookmark2" w:history="1">
        <w:r>
          <w:rPr>
            <w:color w:val="0774B7"/>
            <w:w w:val="110"/>
          </w:rPr>
          <w:t>3</w:t>
        </w:r>
      </w:hyperlink>
      <w:r>
        <w:rPr>
          <w:color w:val="000000"/>
          <w:w w:val="110"/>
        </w:rPr>
        <w:t>.</w:t>
      </w:r>
    </w:p>
    <w:p w14:paraId="34B364CD" w14:textId="77777777" w:rsidR="00EC38B8" w:rsidRDefault="00EC38B8" w:rsidP="00EC38B8">
      <w:pPr>
        <w:pStyle w:val="BodyText"/>
        <w:kinsoku w:val="0"/>
        <w:overflowPunct w:val="0"/>
        <w:spacing w:before="1" w:line="261" w:lineRule="auto"/>
        <w:ind w:left="2745" w:right="113" w:firstLine="425"/>
        <w:jc w:val="both"/>
        <w:rPr>
          <w:w w:val="110"/>
        </w:rPr>
      </w:pPr>
      <w:r>
        <w:rPr>
          <w:w w:val="110"/>
        </w:rPr>
        <w:t>There</w:t>
      </w:r>
      <w:r>
        <w:rPr>
          <w:spacing w:val="-6"/>
          <w:w w:val="110"/>
        </w:rPr>
        <w:t xml:space="preserve"> </w:t>
      </w:r>
      <w:r>
        <w:rPr>
          <w:w w:val="110"/>
        </w:rPr>
        <w:t>were</w:t>
      </w:r>
      <w:r>
        <w:rPr>
          <w:spacing w:val="-6"/>
          <w:w w:val="110"/>
        </w:rPr>
        <w:t xml:space="preserve"> </w:t>
      </w:r>
      <w:r>
        <w:rPr>
          <w:w w:val="110"/>
        </w:rPr>
        <w:t>also</w:t>
      </w:r>
      <w:r>
        <w:rPr>
          <w:spacing w:val="-6"/>
          <w:w w:val="110"/>
        </w:rPr>
        <w:t xml:space="preserve"> </w:t>
      </w:r>
      <w:r>
        <w:rPr>
          <w:w w:val="110"/>
        </w:rPr>
        <w:t>significant</w:t>
      </w:r>
      <w:r>
        <w:rPr>
          <w:spacing w:val="-6"/>
          <w:w w:val="110"/>
        </w:rPr>
        <w:t xml:space="preserve"> </w:t>
      </w:r>
      <w:r>
        <w:rPr>
          <w:w w:val="110"/>
        </w:rPr>
        <w:t>differences</w:t>
      </w:r>
      <w:r>
        <w:rPr>
          <w:spacing w:val="-6"/>
          <w:w w:val="110"/>
        </w:rPr>
        <w:t xml:space="preserve"> </w:t>
      </w:r>
      <w:r>
        <w:rPr>
          <w:w w:val="110"/>
        </w:rPr>
        <w:t>in</w:t>
      </w:r>
      <w:r>
        <w:rPr>
          <w:spacing w:val="-6"/>
          <w:w w:val="110"/>
        </w:rPr>
        <w:t xml:space="preserve"> </w:t>
      </w:r>
      <w:r>
        <w:rPr>
          <w:w w:val="110"/>
        </w:rPr>
        <w:t>the</w:t>
      </w:r>
      <w:r>
        <w:rPr>
          <w:spacing w:val="-6"/>
          <w:w w:val="110"/>
        </w:rPr>
        <w:t xml:space="preserve"> </w:t>
      </w:r>
      <w:r>
        <w:rPr>
          <w:w w:val="110"/>
        </w:rPr>
        <w:t>total</w:t>
      </w:r>
      <w:r>
        <w:rPr>
          <w:spacing w:val="-6"/>
          <w:w w:val="110"/>
        </w:rPr>
        <w:t xml:space="preserve"> </w:t>
      </w:r>
      <w:r>
        <w:rPr>
          <w:w w:val="110"/>
        </w:rPr>
        <w:t>score. For</w:t>
      </w:r>
      <w:r>
        <w:rPr>
          <w:spacing w:val="-6"/>
          <w:w w:val="110"/>
        </w:rPr>
        <w:t xml:space="preserve"> </w:t>
      </w:r>
      <w:r>
        <w:rPr>
          <w:w w:val="110"/>
        </w:rPr>
        <w:t>the</w:t>
      </w:r>
      <w:r>
        <w:rPr>
          <w:spacing w:val="-6"/>
          <w:w w:val="110"/>
        </w:rPr>
        <w:t xml:space="preserve"> </w:t>
      </w:r>
      <w:r>
        <w:rPr>
          <w:w w:val="110"/>
        </w:rPr>
        <w:t>comparison</w:t>
      </w:r>
      <w:r>
        <w:rPr>
          <w:spacing w:val="-6"/>
          <w:w w:val="110"/>
        </w:rPr>
        <w:t xml:space="preserve"> </w:t>
      </w:r>
      <w:r>
        <w:rPr>
          <w:w w:val="110"/>
        </w:rPr>
        <w:t>between injustice experiences or no such experiences, Z =</w:t>
      </w:r>
      <w:r>
        <w:rPr>
          <w:spacing w:val="59"/>
          <w:w w:val="110"/>
        </w:rPr>
        <w:t xml:space="preserve">  </w:t>
      </w:r>
      <w:r>
        <w:rPr>
          <w:w w:val="110"/>
        </w:rPr>
        <w:t xml:space="preserve">4.38, U = 168, </w:t>
      </w:r>
      <w:r>
        <w:rPr>
          <w:i/>
          <w:iCs/>
          <w:w w:val="110"/>
        </w:rPr>
        <w:t xml:space="preserve">p </w:t>
      </w:r>
      <w:r>
        <w:rPr>
          <w:w w:val="110"/>
        </w:rPr>
        <w:t>&lt; 0.001, and for the differences</w:t>
      </w:r>
      <w:r>
        <w:rPr>
          <w:spacing w:val="13"/>
          <w:w w:val="110"/>
        </w:rPr>
        <w:t xml:space="preserve"> </w:t>
      </w:r>
      <w:r>
        <w:rPr>
          <w:w w:val="110"/>
        </w:rPr>
        <w:t>between</w:t>
      </w:r>
      <w:r>
        <w:rPr>
          <w:spacing w:val="13"/>
          <w:w w:val="110"/>
        </w:rPr>
        <w:t xml:space="preserve"> </w:t>
      </w:r>
      <w:r>
        <w:rPr>
          <w:w w:val="110"/>
        </w:rPr>
        <w:t>people</w:t>
      </w:r>
      <w:r>
        <w:rPr>
          <w:spacing w:val="13"/>
          <w:w w:val="110"/>
        </w:rPr>
        <w:t xml:space="preserve"> </w:t>
      </w:r>
      <w:r>
        <w:rPr>
          <w:w w:val="110"/>
        </w:rPr>
        <w:t>with</w:t>
      </w:r>
      <w:r>
        <w:rPr>
          <w:spacing w:val="13"/>
          <w:w w:val="110"/>
        </w:rPr>
        <w:t xml:space="preserve"> </w:t>
      </w:r>
      <w:r>
        <w:rPr>
          <w:w w:val="110"/>
        </w:rPr>
        <w:t>and</w:t>
      </w:r>
      <w:r>
        <w:rPr>
          <w:spacing w:val="13"/>
          <w:w w:val="110"/>
        </w:rPr>
        <w:t xml:space="preserve"> </w:t>
      </w:r>
      <w:r>
        <w:rPr>
          <w:w w:val="110"/>
        </w:rPr>
        <w:t>without</w:t>
      </w:r>
      <w:r>
        <w:rPr>
          <w:spacing w:val="12"/>
          <w:w w:val="110"/>
        </w:rPr>
        <w:t xml:space="preserve"> </w:t>
      </w:r>
      <w:r>
        <w:rPr>
          <w:w w:val="110"/>
        </w:rPr>
        <w:t>physical</w:t>
      </w:r>
      <w:r>
        <w:rPr>
          <w:spacing w:val="13"/>
          <w:w w:val="110"/>
        </w:rPr>
        <w:t xml:space="preserve"> </w:t>
      </w:r>
      <w:r>
        <w:rPr>
          <w:w w:val="110"/>
        </w:rPr>
        <w:t>violence,</w:t>
      </w:r>
      <w:r>
        <w:rPr>
          <w:spacing w:val="17"/>
          <w:w w:val="110"/>
        </w:rPr>
        <w:t xml:space="preserve"> </w:t>
      </w:r>
      <w:r>
        <w:rPr>
          <w:w w:val="110"/>
        </w:rPr>
        <w:t>Z</w:t>
      </w:r>
      <w:r>
        <w:rPr>
          <w:spacing w:val="13"/>
          <w:w w:val="110"/>
        </w:rPr>
        <w:t xml:space="preserve"> </w:t>
      </w:r>
      <w:r>
        <w:rPr>
          <w:w w:val="110"/>
        </w:rPr>
        <w:t>=</w:t>
      </w:r>
      <w:r>
        <w:rPr>
          <w:spacing w:val="63"/>
          <w:w w:val="110"/>
        </w:rPr>
        <w:t xml:space="preserve">  </w:t>
      </w:r>
      <w:r>
        <w:rPr>
          <w:w w:val="110"/>
        </w:rPr>
        <w:t>4.51,</w:t>
      </w:r>
      <w:r>
        <w:rPr>
          <w:spacing w:val="17"/>
          <w:w w:val="110"/>
        </w:rPr>
        <w:t xml:space="preserve"> </w:t>
      </w:r>
      <w:r>
        <w:rPr>
          <w:w w:val="110"/>
        </w:rPr>
        <w:t>U</w:t>
      </w:r>
      <w:r>
        <w:rPr>
          <w:spacing w:val="13"/>
          <w:w w:val="110"/>
        </w:rPr>
        <w:t xml:space="preserve"> </w:t>
      </w:r>
      <w:r>
        <w:rPr>
          <w:w w:val="110"/>
        </w:rPr>
        <w:t>=</w:t>
      </w:r>
      <w:r>
        <w:rPr>
          <w:spacing w:val="13"/>
          <w:w w:val="110"/>
        </w:rPr>
        <w:t xml:space="preserve"> </w:t>
      </w:r>
      <w:r>
        <w:rPr>
          <w:w w:val="110"/>
        </w:rPr>
        <w:t>70.50,</w:t>
      </w:r>
      <w:r>
        <w:rPr>
          <w:spacing w:val="-4"/>
          <w:w w:val="110"/>
        </w:rPr>
        <w:t xml:space="preserve"> </w:t>
      </w:r>
      <w:r>
        <w:rPr>
          <w:i/>
          <w:iCs/>
          <w:w w:val="110"/>
        </w:rPr>
        <w:t>p</w:t>
      </w:r>
      <w:r>
        <w:rPr>
          <w:i/>
          <w:iCs/>
          <w:spacing w:val="-6"/>
          <w:w w:val="110"/>
        </w:rPr>
        <w:t xml:space="preserve"> </w:t>
      </w:r>
      <w:r>
        <w:rPr>
          <w:w w:val="110"/>
        </w:rPr>
        <w:t>&lt;</w:t>
      </w:r>
      <w:r>
        <w:rPr>
          <w:spacing w:val="-6"/>
          <w:w w:val="110"/>
        </w:rPr>
        <w:t xml:space="preserve"> </w:t>
      </w:r>
      <w:r>
        <w:rPr>
          <w:w w:val="110"/>
        </w:rPr>
        <w:t>0.001.</w:t>
      </w:r>
    </w:p>
    <w:p w14:paraId="612EDE5E" w14:textId="77777777" w:rsidR="00EC38B8" w:rsidRDefault="00EC38B8" w:rsidP="00EC38B8">
      <w:pPr>
        <w:pStyle w:val="BodyText"/>
        <w:kinsoku w:val="0"/>
        <w:overflowPunct w:val="0"/>
        <w:spacing w:before="13"/>
      </w:pPr>
    </w:p>
    <w:p w14:paraId="5E15AA71" w14:textId="77777777" w:rsidR="00EC38B8" w:rsidRDefault="00EC38B8" w:rsidP="00EC38B8">
      <w:pPr>
        <w:pStyle w:val="BodyText"/>
        <w:kinsoku w:val="0"/>
        <w:overflowPunct w:val="0"/>
        <w:ind w:left="44" w:right="67"/>
        <w:jc w:val="center"/>
        <w:rPr>
          <w:w w:val="110"/>
          <w:sz w:val="18"/>
          <w:szCs w:val="18"/>
        </w:rPr>
      </w:pPr>
      <w:r>
        <w:rPr>
          <w:b/>
          <w:bCs/>
          <w:w w:val="110"/>
          <w:sz w:val="18"/>
          <w:szCs w:val="18"/>
        </w:rPr>
        <w:t xml:space="preserve">Table 3. </w:t>
      </w:r>
      <w:r>
        <w:rPr>
          <w:w w:val="110"/>
          <w:sz w:val="18"/>
          <w:szCs w:val="18"/>
        </w:rPr>
        <w:t>Mann–Whitney U test tables for mean values of scales.</w:t>
      </w:r>
    </w:p>
    <w:p w14:paraId="00389948" w14:textId="77777777" w:rsidR="00EC38B8" w:rsidRDefault="00EC38B8" w:rsidP="00EC38B8">
      <w:pPr>
        <w:pStyle w:val="BodyText"/>
        <w:kinsoku w:val="0"/>
        <w:overflowPunct w:val="0"/>
        <w:rPr>
          <w:sz w:val="18"/>
          <w:szCs w:val="18"/>
        </w:rPr>
      </w:pPr>
    </w:p>
    <w:p w14:paraId="165D05AC" w14:textId="77777777" w:rsidR="00EC38B8" w:rsidRDefault="00EC38B8" w:rsidP="00EC38B8">
      <w:pPr>
        <w:pStyle w:val="BodyText"/>
        <w:kinsoku w:val="0"/>
        <w:overflowPunct w:val="0"/>
        <w:ind w:left="695"/>
        <w:rPr>
          <w:spacing w:val="-2"/>
          <w:sz w:val="18"/>
          <w:szCs w:val="18"/>
        </w:rPr>
      </w:pPr>
      <w:r>
        <w:rPr>
          <w:spacing w:val="-2"/>
          <w:sz w:val="18"/>
          <w:szCs w:val="18"/>
        </w:rPr>
        <w:t>(ECC)</w:t>
      </w:r>
    </w:p>
    <w:p w14:paraId="09AF58E7" w14:textId="77777777" w:rsidR="00EC38B8" w:rsidRDefault="00EC38B8" w:rsidP="00EC38B8">
      <w:pPr>
        <w:pStyle w:val="BodyText"/>
        <w:kinsoku w:val="0"/>
        <w:overflowPunct w:val="0"/>
      </w:pPr>
    </w:p>
    <w:p w14:paraId="26F2475B" w14:textId="53C0ACC0" w:rsidR="00EC38B8" w:rsidRDefault="00EC38B8" w:rsidP="00EC38B8">
      <w:pPr>
        <w:pStyle w:val="BodyText"/>
        <w:tabs>
          <w:tab w:val="left" w:pos="9045"/>
        </w:tabs>
        <w:kinsoku w:val="0"/>
        <w:overflowPunct w:val="0"/>
        <w:ind w:left="7219"/>
      </w:pPr>
      <w:r>
        <w:rPr>
          <w:noProof/>
          <w:position w:val="25"/>
        </w:rPr>
        <mc:AlternateContent>
          <mc:Choice Requires="wps">
            <w:drawing>
              <wp:inline distT="0" distB="0" distL="0" distR="0" wp14:anchorId="567BA465" wp14:editId="122FEDC0">
                <wp:extent cx="102870" cy="226060"/>
                <wp:effectExtent l="0" t="0" r="0" b="0"/>
                <wp:docPr id="21165776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874A"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wps:txbx>
                      <wps:bodyPr rot="0" vert="horz" wrap="square" lIns="0" tIns="0" rIns="0" bIns="0" anchor="t" anchorCtr="0" upright="1">
                        <a:noAutofit/>
                      </wps:bodyPr>
                    </wps:wsp>
                  </a:graphicData>
                </a:graphic>
              </wp:inline>
            </w:drawing>
          </mc:Choice>
          <mc:Fallback>
            <w:pict>
              <v:shape w14:anchorId="567BA465" id="Text Box 7" o:spid="_x0000_s1029" type="#_x0000_t202" style="width:8.1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" filled="f" stroked="f">
                <v:textbox inset="0,0,0,0">
                  <w:txbxContent>
                    <w:p w14:paraId="3662874A"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v:textbox>
                <w10:anchorlock/>
              </v:shape>
            </w:pict>
          </mc:Fallback>
        </mc:AlternateContent>
      </w:r>
      <w:r>
        <w:rPr>
          <w:position w:val="25"/>
        </w:rPr>
        <w:tab/>
      </w:r>
      <w:r>
        <w:rPr>
          <w:noProof/>
        </w:rPr>
        <mc:AlternateContent>
          <mc:Choice Requires="wps">
            <w:drawing>
              <wp:inline distT="0" distB="0" distL="0" distR="0" wp14:anchorId="605E9001" wp14:editId="53B566FD">
                <wp:extent cx="102870" cy="226060"/>
                <wp:effectExtent l="0" t="0" r="0" b="0"/>
                <wp:docPr id="12555234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C755"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wps:txbx>
                      <wps:bodyPr rot="0" vert="horz" wrap="square" lIns="0" tIns="0" rIns="0" bIns="0" anchor="t" anchorCtr="0" upright="1">
                        <a:noAutofit/>
                      </wps:bodyPr>
                    </wps:wsp>
                  </a:graphicData>
                </a:graphic>
              </wp:inline>
            </w:drawing>
          </mc:Choice>
          <mc:Fallback>
            <w:pict>
              <v:shape w14:anchorId="605E9001" id="Text Box 6" o:spid="_x0000_s1030" type="#_x0000_t202" style="width:8.1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" filled="f" stroked="f">
                <v:textbox inset="0,0,0,0">
                  <w:txbxContent>
                    <w:p w14:paraId="2956C755"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v:textbox>
                <w10:anchorlock/>
              </v:shape>
            </w:pict>
          </mc:Fallback>
        </mc:AlternateContent>
      </w:r>
    </w:p>
    <w:p w14:paraId="37A824E3" w14:textId="77777777" w:rsidR="00EC38B8" w:rsidRDefault="00EC38B8" w:rsidP="00EC38B8">
      <w:pPr>
        <w:pStyle w:val="BodyText"/>
        <w:kinsoku w:val="0"/>
        <w:overflowPunct w:val="0"/>
        <w:spacing w:after="1"/>
      </w:pPr>
    </w:p>
    <w:tbl>
      <w:tblPr>
        <w:tblW w:w="0" w:type="auto"/>
        <w:tblInd w:w="120" w:type="dxa"/>
        <w:tblLayout w:type="fixed"/>
        <w:tblCellMar>
          <w:left w:w="0" w:type="dxa"/>
          <w:right w:w="0" w:type="dxa"/>
        </w:tblCellMar>
        <w:tblLook w:val="0000" w:firstRow="0" w:lastRow="0" w:firstColumn="0" w:lastColumn="0" w:noHBand="0" w:noVBand="0"/>
      </w:tblPr>
      <w:tblGrid>
        <w:gridCol w:w="1623"/>
        <w:gridCol w:w="1479"/>
        <w:gridCol w:w="920"/>
        <w:gridCol w:w="744"/>
        <w:gridCol w:w="900"/>
        <w:gridCol w:w="902"/>
        <w:gridCol w:w="1060"/>
        <w:gridCol w:w="798"/>
        <w:gridCol w:w="2039"/>
      </w:tblGrid>
      <w:tr w:rsidR="00EC38B8" w14:paraId="7FB58A44" w14:textId="77777777">
        <w:tblPrEx>
          <w:tblCellMar>
            <w:top w:w="0" w:type="dxa"/>
            <w:left w:w="0" w:type="dxa"/>
            <w:bottom w:w="0" w:type="dxa"/>
            <w:right w:w="0" w:type="dxa"/>
          </w:tblCellMar>
        </w:tblPrEx>
        <w:trPr>
          <w:trHeight w:val="305"/>
        </w:trPr>
        <w:tc>
          <w:tcPr>
            <w:tcW w:w="4022" w:type="dxa"/>
            <w:gridSpan w:val="3"/>
            <w:tcBorders>
              <w:top w:val="single" w:sz="8" w:space="0" w:color="000000"/>
              <w:left w:val="none" w:sz="6" w:space="0" w:color="auto"/>
              <w:bottom w:val="single" w:sz="4" w:space="0" w:color="000000"/>
              <w:right w:val="none" w:sz="6" w:space="0" w:color="auto"/>
            </w:tcBorders>
          </w:tcPr>
          <w:p w14:paraId="489BF8AC" w14:textId="77777777" w:rsidR="00EC38B8" w:rsidRDefault="00EC38B8">
            <w:pPr>
              <w:pStyle w:val="TableParagraph"/>
              <w:kinsoku w:val="0"/>
              <w:overflowPunct w:val="0"/>
              <w:rPr>
                <w:sz w:val="18"/>
                <w:szCs w:val="18"/>
              </w:rPr>
            </w:pPr>
          </w:p>
        </w:tc>
        <w:tc>
          <w:tcPr>
            <w:tcW w:w="744" w:type="dxa"/>
            <w:tcBorders>
              <w:top w:val="single" w:sz="8" w:space="0" w:color="000000"/>
              <w:left w:val="none" w:sz="6" w:space="0" w:color="auto"/>
              <w:bottom w:val="single" w:sz="4" w:space="0" w:color="000000"/>
              <w:right w:val="none" w:sz="6" w:space="0" w:color="auto"/>
            </w:tcBorders>
          </w:tcPr>
          <w:p w14:paraId="229FC104" w14:textId="77777777" w:rsidR="00EC38B8" w:rsidRDefault="00EC38B8">
            <w:pPr>
              <w:pStyle w:val="TableParagraph"/>
              <w:kinsoku w:val="0"/>
              <w:overflowPunct w:val="0"/>
              <w:spacing w:before="39"/>
              <w:ind w:left="53" w:right="73"/>
              <w:rPr>
                <w:b/>
                <w:bCs/>
                <w:i/>
                <w:iCs/>
                <w:spacing w:val="-10"/>
                <w:sz w:val="18"/>
                <w:szCs w:val="18"/>
              </w:rPr>
            </w:pPr>
            <w:r>
              <w:rPr>
                <w:b/>
                <w:bCs/>
                <w:i/>
                <w:iCs/>
                <w:spacing w:val="-10"/>
                <w:sz w:val="18"/>
                <w:szCs w:val="18"/>
              </w:rPr>
              <w:t>n</w:t>
            </w:r>
          </w:p>
        </w:tc>
        <w:tc>
          <w:tcPr>
            <w:tcW w:w="900" w:type="dxa"/>
            <w:tcBorders>
              <w:top w:val="single" w:sz="8" w:space="0" w:color="000000"/>
              <w:left w:val="none" w:sz="6" w:space="0" w:color="auto"/>
              <w:bottom w:val="single" w:sz="4" w:space="0" w:color="000000"/>
              <w:right w:val="none" w:sz="6" w:space="0" w:color="auto"/>
            </w:tcBorders>
          </w:tcPr>
          <w:p w14:paraId="65BC8AD2" w14:textId="77777777" w:rsidR="00EC38B8" w:rsidRDefault="00EC38B8">
            <w:pPr>
              <w:pStyle w:val="TableParagraph"/>
              <w:kinsoku w:val="0"/>
              <w:overflowPunct w:val="0"/>
              <w:spacing w:before="39"/>
              <w:ind w:right="3"/>
              <w:rPr>
                <w:b/>
                <w:bCs/>
                <w:spacing w:val="-10"/>
                <w:w w:val="105"/>
                <w:sz w:val="18"/>
                <w:szCs w:val="18"/>
              </w:rPr>
            </w:pPr>
            <w:r>
              <w:rPr>
                <w:b/>
                <w:bCs/>
                <w:spacing w:val="-10"/>
                <w:w w:val="105"/>
                <w:sz w:val="18"/>
                <w:szCs w:val="18"/>
              </w:rPr>
              <w:t>M</w:t>
            </w:r>
          </w:p>
        </w:tc>
        <w:tc>
          <w:tcPr>
            <w:tcW w:w="902" w:type="dxa"/>
            <w:tcBorders>
              <w:top w:val="single" w:sz="8" w:space="0" w:color="000000"/>
              <w:left w:val="none" w:sz="6" w:space="0" w:color="auto"/>
              <w:bottom w:val="single" w:sz="4" w:space="0" w:color="000000"/>
              <w:right w:val="none" w:sz="6" w:space="0" w:color="auto"/>
            </w:tcBorders>
          </w:tcPr>
          <w:p w14:paraId="0D26885D" w14:textId="77777777" w:rsidR="00EC38B8" w:rsidRDefault="00EC38B8">
            <w:pPr>
              <w:pStyle w:val="TableParagraph"/>
              <w:kinsoku w:val="0"/>
              <w:overflowPunct w:val="0"/>
              <w:spacing w:before="39"/>
              <w:ind w:right="1"/>
              <w:rPr>
                <w:b/>
                <w:bCs/>
                <w:spacing w:val="-6"/>
                <w:w w:val="110"/>
                <w:sz w:val="18"/>
                <w:szCs w:val="18"/>
              </w:rPr>
            </w:pPr>
            <w:r>
              <w:rPr>
                <w:b/>
                <w:bCs/>
                <w:spacing w:val="-6"/>
                <w:w w:val="110"/>
                <w:sz w:val="18"/>
                <w:szCs w:val="18"/>
              </w:rPr>
              <w:t>SD</w:t>
            </w:r>
          </w:p>
        </w:tc>
        <w:tc>
          <w:tcPr>
            <w:tcW w:w="1060" w:type="dxa"/>
            <w:tcBorders>
              <w:top w:val="single" w:sz="8" w:space="0" w:color="000000"/>
              <w:left w:val="none" w:sz="6" w:space="0" w:color="auto"/>
              <w:bottom w:val="single" w:sz="4" w:space="0" w:color="000000"/>
              <w:right w:val="none" w:sz="6" w:space="0" w:color="auto"/>
            </w:tcBorders>
          </w:tcPr>
          <w:p w14:paraId="1A4A04BF" w14:textId="77777777" w:rsidR="00EC38B8" w:rsidRDefault="00EC38B8">
            <w:pPr>
              <w:pStyle w:val="TableParagraph"/>
              <w:kinsoku w:val="0"/>
              <w:overflowPunct w:val="0"/>
              <w:spacing w:before="39"/>
              <w:ind w:right="12"/>
              <w:rPr>
                <w:b/>
                <w:bCs/>
                <w:spacing w:val="-10"/>
                <w:sz w:val="18"/>
                <w:szCs w:val="18"/>
              </w:rPr>
            </w:pPr>
            <w:r>
              <w:rPr>
                <w:b/>
                <w:bCs/>
                <w:spacing w:val="-10"/>
                <w:sz w:val="18"/>
                <w:szCs w:val="18"/>
              </w:rPr>
              <w:t>Z</w:t>
            </w:r>
          </w:p>
        </w:tc>
        <w:tc>
          <w:tcPr>
            <w:tcW w:w="798" w:type="dxa"/>
            <w:tcBorders>
              <w:top w:val="single" w:sz="8" w:space="0" w:color="000000"/>
              <w:left w:val="none" w:sz="6" w:space="0" w:color="auto"/>
              <w:bottom w:val="single" w:sz="4" w:space="0" w:color="000000"/>
              <w:right w:val="none" w:sz="6" w:space="0" w:color="auto"/>
            </w:tcBorders>
          </w:tcPr>
          <w:p w14:paraId="24A4C644" w14:textId="77777777" w:rsidR="00EC38B8" w:rsidRDefault="00EC38B8">
            <w:pPr>
              <w:pStyle w:val="TableParagraph"/>
              <w:kinsoku w:val="0"/>
              <w:overflowPunct w:val="0"/>
              <w:spacing w:before="39"/>
              <w:ind w:left="80" w:right="4"/>
              <w:rPr>
                <w:b/>
                <w:bCs/>
                <w:spacing w:val="-10"/>
                <w:w w:val="105"/>
                <w:sz w:val="18"/>
                <w:szCs w:val="18"/>
              </w:rPr>
            </w:pPr>
            <w:r>
              <w:rPr>
                <w:b/>
                <w:bCs/>
                <w:spacing w:val="-10"/>
                <w:w w:val="105"/>
                <w:sz w:val="18"/>
                <w:szCs w:val="18"/>
              </w:rPr>
              <w:t>U</w:t>
            </w:r>
          </w:p>
        </w:tc>
        <w:tc>
          <w:tcPr>
            <w:tcW w:w="2039" w:type="dxa"/>
            <w:tcBorders>
              <w:top w:val="single" w:sz="8" w:space="0" w:color="000000"/>
              <w:left w:val="none" w:sz="6" w:space="0" w:color="auto"/>
              <w:bottom w:val="single" w:sz="4" w:space="0" w:color="000000"/>
              <w:right w:val="none" w:sz="6" w:space="0" w:color="auto"/>
            </w:tcBorders>
          </w:tcPr>
          <w:p w14:paraId="6056DEFD" w14:textId="77777777" w:rsidR="00EC38B8" w:rsidRDefault="00EC38B8">
            <w:pPr>
              <w:pStyle w:val="TableParagraph"/>
              <w:kinsoku w:val="0"/>
              <w:overflowPunct w:val="0"/>
              <w:spacing w:before="6"/>
              <w:ind w:left="563"/>
              <w:rPr>
                <w:b/>
                <w:bCs/>
                <w:position w:val="7"/>
                <w:sz w:val="14"/>
                <w:szCs w:val="14"/>
              </w:rPr>
            </w:pPr>
            <w:r>
              <w:rPr>
                <w:b/>
                <w:bCs/>
                <w:i/>
                <w:iCs/>
                <w:sz w:val="18"/>
                <w:szCs w:val="18"/>
              </w:rPr>
              <w:t>p</w:t>
            </w:r>
            <w:r>
              <w:rPr>
                <w:b/>
                <w:bCs/>
                <w:i/>
                <w:iCs/>
                <w:spacing w:val="80"/>
                <w:w w:val="150"/>
                <w:sz w:val="18"/>
                <w:szCs w:val="18"/>
              </w:rPr>
              <w:t xml:space="preserve">     </w:t>
            </w:r>
            <w:r>
              <w:rPr>
                <w:b/>
                <w:bCs/>
                <w:sz w:val="18"/>
                <w:szCs w:val="18"/>
              </w:rPr>
              <w:t xml:space="preserve">r </w:t>
            </w:r>
            <w:r>
              <w:rPr>
                <w:b/>
                <w:bCs/>
                <w:position w:val="7"/>
                <w:sz w:val="14"/>
                <w:szCs w:val="14"/>
              </w:rPr>
              <w:t>c</w:t>
            </w:r>
          </w:p>
        </w:tc>
      </w:tr>
      <w:tr w:rsidR="00EC38B8" w14:paraId="3B897C2D" w14:textId="77777777">
        <w:tblPrEx>
          <w:tblCellMar>
            <w:top w:w="0" w:type="dxa"/>
            <w:left w:w="0" w:type="dxa"/>
            <w:bottom w:w="0" w:type="dxa"/>
            <w:right w:w="0" w:type="dxa"/>
          </w:tblCellMar>
        </w:tblPrEx>
        <w:trPr>
          <w:trHeight w:val="305"/>
        </w:trPr>
        <w:tc>
          <w:tcPr>
            <w:tcW w:w="1623" w:type="dxa"/>
            <w:tcBorders>
              <w:top w:val="single" w:sz="4" w:space="0" w:color="000000"/>
              <w:left w:val="none" w:sz="6" w:space="0" w:color="auto"/>
              <w:bottom w:val="none" w:sz="6" w:space="0" w:color="auto"/>
              <w:right w:val="none" w:sz="6" w:space="0" w:color="auto"/>
            </w:tcBorders>
          </w:tcPr>
          <w:p w14:paraId="7286444B" w14:textId="77777777" w:rsidR="00EC38B8" w:rsidRDefault="00EC38B8">
            <w:pPr>
              <w:pStyle w:val="TableParagraph"/>
              <w:kinsoku w:val="0"/>
              <w:overflowPunct w:val="0"/>
              <w:rPr>
                <w:sz w:val="18"/>
                <w:szCs w:val="18"/>
              </w:rPr>
            </w:pPr>
          </w:p>
        </w:tc>
        <w:tc>
          <w:tcPr>
            <w:tcW w:w="1479" w:type="dxa"/>
            <w:tcBorders>
              <w:top w:val="single" w:sz="4" w:space="0" w:color="000000"/>
              <w:left w:val="none" w:sz="6" w:space="0" w:color="auto"/>
              <w:bottom w:val="none" w:sz="6" w:space="0" w:color="auto"/>
              <w:right w:val="none" w:sz="6" w:space="0" w:color="auto"/>
            </w:tcBorders>
          </w:tcPr>
          <w:p w14:paraId="23F6D92C" w14:textId="77777777" w:rsidR="00EC38B8" w:rsidRDefault="00EC38B8">
            <w:pPr>
              <w:pStyle w:val="TableParagraph"/>
              <w:kinsoku w:val="0"/>
              <w:overflowPunct w:val="0"/>
              <w:spacing w:before="94" w:line="191" w:lineRule="exact"/>
              <w:ind w:right="5"/>
              <w:rPr>
                <w:spacing w:val="-2"/>
                <w:w w:val="105"/>
                <w:sz w:val="18"/>
                <w:szCs w:val="18"/>
              </w:rPr>
            </w:pPr>
            <w:r>
              <w:rPr>
                <w:spacing w:val="-2"/>
                <w:w w:val="105"/>
                <w:sz w:val="18"/>
                <w:szCs w:val="18"/>
              </w:rPr>
              <w:t>Violence</w:t>
            </w:r>
          </w:p>
        </w:tc>
        <w:tc>
          <w:tcPr>
            <w:tcW w:w="920" w:type="dxa"/>
            <w:tcBorders>
              <w:top w:val="single" w:sz="4" w:space="0" w:color="000000"/>
              <w:left w:val="none" w:sz="6" w:space="0" w:color="auto"/>
              <w:bottom w:val="single" w:sz="4" w:space="0" w:color="000000"/>
              <w:right w:val="none" w:sz="6" w:space="0" w:color="auto"/>
            </w:tcBorders>
          </w:tcPr>
          <w:p w14:paraId="4FF6446D" w14:textId="77777777" w:rsidR="00EC38B8" w:rsidRDefault="00EC38B8">
            <w:pPr>
              <w:pStyle w:val="TableParagraph"/>
              <w:kinsoku w:val="0"/>
              <w:overflowPunct w:val="0"/>
              <w:spacing w:before="39"/>
              <w:ind w:left="10" w:right="27"/>
              <w:rPr>
                <w:spacing w:val="-6"/>
                <w:w w:val="110"/>
                <w:sz w:val="18"/>
                <w:szCs w:val="18"/>
              </w:rPr>
            </w:pPr>
            <w:r>
              <w:rPr>
                <w:spacing w:val="-6"/>
                <w:w w:val="110"/>
                <w:sz w:val="18"/>
                <w:szCs w:val="18"/>
              </w:rPr>
              <w:t>No</w:t>
            </w:r>
          </w:p>
        </w:tc>
        <w:tc>
          <w:tcPr>
            <w:tcW w:w="744" w:type="dxa"/>
            <w:tcBorders>
              <w:top w:val="single" w:sz="4" w:space="0" w:color="000000"/>
              <w:left w:val="none" w:sz="6" w:space="0" w:color="auto"/>
              <w:bottom w:val="single" w:sz="4" w:space="0" w:color="000000"/>
              <w:right w:val="none" w:sz="6" w:space="0" w:color="auto"/>
            </w:tcBorders>
          </w:tcPr>
          <w:p w14:paraId="35ABE277" w14:textId="77777777" w:rsidR="00EC38B8" w:rsidRDefault="00EC38B8">
            <w:pPr>
              <w:pStyle w:val="TableParagraph"/>
              <w:kinsoku w:val="0"/>
              <w:overflowPunct w:val="0"/>
              <w:spacing w:before="39"/>
              <w:ind w:left="53" w:right="73"/>
              <w:rPr>
                <w:spacing w:val="-6"/>
                <w:sz w:val="18"/>
                <w:szCs w:val="18"/>
              </w:rPr>
            </w:pPr>
            <w:r>
              <w:rPr>
                <w:spacing w:val="-6"/>
                <w:sz w:val="18"/>
                <w:szCs w:val="18"/>
              </w:rPr>
              <w:t>25</w:t>
            </w:r>
          </w:p>
        </w:tc>
        <w:tc>
          <w:tcPr>
            <w:tcW w:w="900" w:type="dxa"/>
            <w:tcBorders>
              <w:top w:val="single" w:sz="4" w:space="0" w:color="000000"/>
              <w:left w:val="none" w:sz="6" w:space="0" w:color="auto"/>
              <w:bottom w:val="single" w:sz="4" w:space="0" w:color="000000"/>
              <w:right w:val="none" w:sz="6" w:space="0" w:color="auto"/>
            </w:tcBorders>
          </w:tcPr>
          <w:p w14:paraId="1E1BB30B" w14:textId="77777777" w:rsidR="00EC38B8" w:rsidRDefault="00EC38B8">
            <w:pPr>
              <w:pStyle w:val="TableParagraph"/>
              <w:kinsoku w:val="0"/>
              <w:overflowPunct w:val="0"/>
              <w:spacing w:before="39"/>
              <w:ind w:right="3"/>
              <w:rPr>
                <w:spacing w:val="-4"/>
                <w:sz w:val="18"/>
                <w:szCs w:val="18"/>
              </w:rPr>
            </w:pPr>
            <w:r>
              <w:rPr>
                <w:spacing w:val="-4"/>
                <w:sz w:val="18"/>
                <w:szCs w:val="18"/>
              </w:rPr>
              <w:t>2.42</w:t>
            </w:r>
          </w:p>
        </w:tc>
        <w:tc>
          <w:tcPr>
            <w:tcW w:w="902" w:type="dxa"/>
            <w:tcBorders>
              <w:top w:val="single" w:sz="4" w:space="0" w:color="000000"/>
              <w:left w:val="none" w:sz="6" w:space="0" w:color="auto"/>
              <w:bottom w:val="single" w:sz="4" w:space="0" w:color="000000"/>
              <w:right w:val="none" w:sz="6" w:space="0" w:color="auto"/>
            </w:tcBorders>
          </w:tcPr>
          <w:p w14:paraId="27B06F3C" w14:textId="77777777" w:rsidR="00EC38B8" w:rsidRDefault="00EC38B8">
            <w:pPr>
              <w:pStyle w:val="TableParagraph"/>
              <w:kinsoku w:val="0"/>
              <w:overflowPunct w:val="0"/>
              <w:spacing w:before="39"/>
              <w:ind w:left="1" w:right="1"/>
              <w:rPr>
                <w:spacing w:val="-4"/>
                <w:sz w:val="18"/>
                <w:szCs w:val="18"/>
              </w:rPr>
            </w:pPr>
            <w:r>
              <w:rPr>
                <w:spacing w:val="-4"/>
                <w:sz w:val="18"/>
                <w:szCs w:val="18"/>
              </w:rPr>
              <w:t>0.51</w:t>
            </w:r>
          </w:p>
        </w:tc>
        <w:tc>
          <w:tcPr>
            <w:tcW w:w="1060" w:type="dxa"/>
            <w:tcBorders>
              <w:top w:val="single" w:sz="4" w:space="0" w:color="000000"/>
              <w:left w:val="none" w:sz="6" w:space="0" w:color="auto"/>
              <w:bottom w:val="none" w:sz="6" w:space="0" w:color="auto"/>
              <w:right w:val="none" w:sz="6" w:space="0" w:color="auto"/>
            </w:tcBorders>
          </w:tcPr>
          <w:p w14:paraId="36A81A27" w14:textId="77777777" w:rsidR="00EC38B8" w:rsidRDefault="00EC38B8">
            <w:pPr>
              <w:pStyle w:val="TableParagraph"/>
              <w:kinsoku w:val="0"/>
              <w:overflowPunct w:val="0"/>
              <w:rPr>
                <w:sz w:val="18"/>
                <w:szCs w:val="18"/>
              </w:rPr>
            </w:pPr>
          </w:p>
        </w:tc>
        <w:tc>
          <w:tcPr>
            <w:tcW w:w="798" w:type="dxa"/>
            <w:tcBorders>
              <w:top w:val="single" w:sz="4" w:space="0" w:color="000000"/>
              <w:left w:val="none" w:sz="6" w:space="0" w:color="auto"/>
              <w:bottom w:val="none" w:sz="6" w:space="0" w:color="auto"/>
              <w:right w:val="none" w:sz="6" w:space="0" w:color="auto"/>
            </w:tcBorders>
          </w:tcPr>
          <w:p w14:paraId="6A001D56" w14:textId="77777777" w:rsidR="00EC38B8" w:rsidRDefault="00EC38B8">
            <w:pPr>
              <w:pStyle w:val="TableParagraph"/>
              <w:kinsoku w:val="0"/>
              <w:overflowPunct w:val="0"/>
              <w:rPr>
                <w:sz w:val="18"/>
                <w:szCs w:val="18"/>
              </w:rPr>
            </w:pPr>
          </w:p>
        </w:tc>
        <w:tc>
          <w:tcPr>
            <w:tcW w:w="2039" w:type="dxa"/>
            <w:tcBorders>
              <w:top w:val="single" w:sz="4" w:space="0" w:color="000000"/>
              <w:left w:val="none" w:sz="6" w:space="0" w:color="auto"/>
              <w:bottom w:val="none" w:sz="6" w:space="0" w:color="auto"/>
              <w:right w:val="none" w:sz="6" w:space="0" w:color="auto"/>
            </w:tcBorders>
          </w:tcPr>
          <w:p w14:paraId="21725DE9" w14:textId="77777777" w:rsidR="00EC38B8" w:rsidRDefault="00EC38B8">
            <w:pPr>
              <w:pStyle w:val="TableParagraph"/>
              <w:kinsoku w:val="0"/>
              <w:overflowPunct w:val="0"/>
              <w:rPr>
                <w:sz w:val="18"/>
                <w:szCs w:val="18"/>
              </w:rPr>
            </w:pPr>
          </w:p>
        </w:tc>
      </w:tr>
      <w:tr w:rsidR="00EC38B8" w14:paraId="7DEEE756" w14:textId="77777777">
        <w:tblPrEx>
          <w:tblCellMar>
            <w:top w:w="0" w:type="dxa"/>
            <w:left w:w="0" w:type="dxa"/>
            <w:bottom w:w="0" w:type="dxa"/>
            <w:right w:w="0" w:type="dxa"/>
          </w:tblCellMar>
        </w:tblPrEx>
        <w:trPr>
          <w:trHeight w:val="620"/>
        </w:trPr>
        <w:tc>
          <w:tcPr>
            <w:tcW w:w="1623" w:type="dxa"/>
            <w:tcBorders>
              <w:top w:val="none" w:sz="6" w:space="0" w:color="auto"/>
              <w:left w:val="none" w:sz="6" w:space="0" w:color="auto"/>
              <w:bottom w:val="none" w:sz="6" w:space="0" w:color="auto"/>
              <w:right w:val="none" w:sz="6" w:space="0" w:color="auto"/>
            </w:tcBorders>
          </w:tcPr>
          <w:p w14:paraId="246D9D98" w14:textId="77777777" w:rsidR="00EC38B8" w:rsidRDefault="00EC38B8">
            <w:pPr>
              <w:pStyle w:val="TableParagraph"/>
              <w:kinsoku w:val="0"/>
              <w:overflowPunct w:val="0"/>
              <w:spacing w:before="151" w:line="220" w:lineRule="atLeast"/>
              <w:ind w:left="445" w:hanging="219"/>
              <w:rPr>
                <w:spacing w:val="-2"/>
                <w:w w:val="110"/>
                <w:sz w:val="18"/>
                <w:szCs w:val="18"/>
              </w:rPr>
            </w:pPr>
            <w:r>
              <w:rPr>
                <w:w w:val="110"/>
                <w:sz w:val="18"/>
                <w:szCs w:val="18"/>
              </w:rPr>
              <w:t>Emotional</w:t>
            </w:r>
            <w:r>
              <w:rPr>
                <w:spacing w:val="-13"/>
                <w:w w:val="110"/>
                <w:sz w:val="18"/>
                <w:szCs w:val="18"/>
              </w:rPr>
              <w:t xml:space="preserve"> </w:t>
            </w:r>
            <w:r>
              <w:rPr>
                <w:w w:val="110"/>
                <w:sz w:val="18"/>
                <w:szCs w:val="18"/>
              </w:rPr>
              <w:t xml:space="preserve">and </w:t>
            </w:r>
            <w:r>
              <w:rPr>
                <w:spacing w:val="-2"/>
                <w:w w:val="110"/>
                <w:sz w:val="18"/>
                <w:szCs w:val="18"/>
              </w:rPr>
              <w:t>cognitive</w:t>
            </w:r>
          </w:p>
        </w:tc>
        <w:tc>
          <w:tcPr>
            <w:tcW w:w="1479" w:type="dxa"/>
            <w:tcBorders>
              <w:top w:val="none" w:sz="6" w:space="0" w:color="auto"/>
              <w:left w:val="none" w:sz="6" w:space="0" w:color="auto"/>
              <w:bottom w:val="single" w:sz="4" w:space="0" w:color="000000"/>
              <w:right w:val="none" w:sz="6" w:space="0" w:color="auto"/>
            </w:tcBorders>
          </w:tcPr>
          <w:p w14:paraId="1C43A27E" w14:textId="77777777" w:rsidR="00EC38B8" w:rsidRDefault="00EC38B8">
            <w:pPr>
              <w:pStyle w:val="TableParagraph"/>
              <w:kinsoku w:val="0"/>
              <w:overflowPunct w:val="0"/>
              <w:spacing w:line="206" w:lineRule="exact"/>
              <w:ind w:left="4" w:right="5"/>
              <w:rPr>
                <w:spacing w:val="-2"/>
                <w:w w:val="110"/>
                <w:sz w:val="18"/>
                <w:szCs w:val="18"/>
              </w:rPr>
            </w:pPr>
            <w:r>
              <w:rPr>
                <w:spacing w:val="-2"/>
                <w:w w:val="110"/>
                <w:sz w:val="18"/>
                <w:szCs w:val="18"/>
              </w:rPr>
              <w:t>experience</w:t>
            </w:r>
          </w:p>
        </w:tc>
        <w:tc>
          <w:tcPr>
            <w:tcW w:w="920" w:type="dxa"/>
            <w:tcBorders>
              <w:top w:val="single" w:sz="4" w:space="0" w:color="000000"/>
              <w:left w:val="none" w:sz="6" w:space="0" w:color="auto"/>
              <w:bottom w:val="single" w:sz="4" w:space="0" w:color="000000"/>
              <w:right w:val="none" w:sz="6" w:space="0" w:color="auto"/>
            </w:tcBorders>
          </w:tcPr>
          <w:p w14:paraId="69BD802E" w14:textId="77777777" w:rsidR="00EC38B8" w:rsidRDefault="00EC38B8">
            <w:pPr>
              <w:pStyle w:val="TableParagraph"/>
              <w:kinsoku w:val="0"/>
              <w:overflowPunct w:val="0"/>
              <w:spacing w:before="6"/>
              <w:ind w:left="255"/>
              <w:rPr>
                <w:w w:val="105"/>
                <w:position w:val="7"/>
                <w:sz w:val="14"/>
                <w:szCs w:val="14"/>
              </w:rPr>
            </w:pPr>
            <w:r>
              <w:rPr>
                <w:w w:val="105"/>
                <w:sz w:val="18"/>
                <w:szCs w:val="18"/>
              </w:rPr>
              <w:t xml:space="preserve">Yes </w:t>
            </w:r>
            <w:r>
              <w:rPr>
                <w:w w:val="105"/>
                <w:position w:val="7"/>
                <w:sz w:val="14"/>
                <w:szCs w:val="14"/>
              </w:rPr>
              <w:t>a</w:t>
            </w:r>
          </w:p>
          <w:p w14:paraId="25EB5EB2" w14:textId="77777777" w:rsidR="00EC38B8" w:rsidRDefault="00EC38B8">
            <w:pPr>
              <w:pStyle w:val="TableParagraph"/>
              <w:kinsoku w:val="0"/>
              <w:overflowPunct w:val="0"/>
              <w:spacing w:before="108"/>
              <w:ind w:left="254"/>
              <w:rPr>
                <w:spacing w:val="-2"/>
                <w:w w:val="110"/>
                <w:sz w:val="18"/>
                <w:szCs w:val="18"/>
              </w:rPr>
            </w:pPr>
            <w:r>
              <w:rPr>
                <w:spacing w:val="-2"/>
                <w:w w:val="110"/>
                <w:sz w:val="18"/>
                <w:szCs w:val="18"/>
              </w:rPr>
              <w:t>Total</w:t>
            </w:r>
          </w:p>
        </w:tc>
        <w:tc>
          <w:tcPr>
            <w:tcW w:w="744" w:type="dxa"/>
            <w:tcBorders>
              <w:top w:val="single" w:sz="4" w:space="0" w:color="000000"/>
              <w:left w:val="none" w:sz="6" w:space="0" w:color="auto"/>
              <w:bottom w:val="single" w:sz="4" w:space="0" w:color="000000"/>
              <w:right w:val="none" w:sz="6" w:space="0" w:color="auto"/>
            </w:tcBorders>
          </w:tcPr>
          <w:p w14:paraId="519CA16A" w14:textId="77777777" w:rsidR="00EC38B8" w:rsidRDefault="00EC38B8">
            <w:pPr>
              <w:pStyle w:val="TableParagraph"/>
              <w:kinsoku w:val="0"/>
              <w:overflowPunct w:val="0"/>
              <w:spacing w:before="39"/>
              <w:ind w:left="53" w:right="73"/>
              <w:rPr>
                <w:spacing w:val="-6"/>
                <w:sz w:val="18"/>
                <w:szCs w:val="18"/>
              </w:rPr>
            </w:pPr>
            <w:r>
              <w:rPr>
                <w:spacing w:val="-6"/>
                <w:sz w:val="18"/>
                <w:szCs w:val="18"/>
              </w:rPr>
              <w:t>23</w:t>
            </w:r>
          </w:p>
          <w:p w14:paraId="00E935AE" w14:textId="77777777" w:rsidR="00EC38B8" w:rsidRDefault="00EC38B8">
            <w:pPr>
              <w:pStyle w:val="TableParagraph"/>
              <w:kinsoku w:val="0"/>
              <w:overflowPunct w:val="0"/>
              <w:spacing w:before="108"/>
              <w:ind w:left="53" w:right="73"/>
              <w:rPr>
                <w:spacing w:val="-6"/>
                <w:sz w:val="18"/>
                <w:szCs w:val="18"/>
              </w:rPr>
            </w:pPr>
            <w:r>
              <w:rPr>
                <w:spacing w:val="-6"/>
                <w:sz w:val="18"/>
                <w:szCs w:val="18"/>
              </w:rPr>
              <w:t>48</w:t>
            </w:r>
          </w:p>
        </w:tc>
        <w:tc>
          <w:tcPr>
            <w:tcW w:w="900" w:type="dxa"/>
            <w:tcBorders>
              <w:top w:val="single" w:sz="4" w:space="0" w:color="000000"/>
              <w:left w:val="none" w:sz="6" w:space="0" w:color="auto"/>
              <w:bottom w:val="single" w:sz="4" w:space="0" w:color="000000"/>
              <w:right w:val="none" w:sz="6" w:space="0" w:color="auto"/>
            </w:tcBorders>
          </w:tcPr>
          <w:p w14:paraId="0DBD0358" w14:textId="77777777" w:rsidR="00EC38B8" w:rsidRDefault="00EC38B8">
            <w:pPr>
              <w:pStyle w:val="TableParagraph"/>
              <w:kinsoku w:val="0"/>
              <w:overflowPunct w:val="0"/>
              <w:spacing w:before="39"/>
              <w:ind w:left="290"/>
              <w:rPr>
                <w:spacing w:val="-4"/>
                <w:sz w:val="18"/>
                <w:szCs w:val="18"/>
              </w:rPr>
            </w:pPr>
            <w:r>
              <w:rPr>
                <w:spacing w:val="-4"/>
                <w:sz w:val="18"/>
                <w:szCs w:val="18"/>
              </w:rPr>
              <w:t>3.46</w:t>
            </w:r>
          </w:p>
          <w:p w14:paraId="2736041D" w14:textId="77777777" w:rsidR="00EC38B8" w:rsidRDefault="00EC38B8">
            <w:pPr>
              <w:pStyle w:val="TableParagraph"/>
              <w:kinsoku w:val="0"/>
              <w:overflowPunct w:val="0"/>
              <w:spacing w:before="108"/>
              <w:ind w:left="290"/>
              <w:rPr>
                <w:spacing w:val="-4"/>
                <w:sz w:val="18"/>
                <w:szCs w:val="18"/>
              </w:rPr>
            </w:pPr>
            <w:r>
              <w:rPr>
                <w:spacing w:val="-4"/>
                <w:sz w:val="18"/>
                <w:szCs w:val="18"/>
              </w:rPr>
              <w:t>2.92</w:t>
            </w:r>
          </w:p>
        </w:tc>
        <w:tc>
          <w:tcPr>
            <w:tcW w:w="902" w:type="dxa"/>
            <w:tcBorders>
              <w:top w:val="single" w:sz="4" w:space="0" w:color="000000"/>
              <w:left w:val="none" w:sz="6" w:space="0" w:color="auto"/>
              <w:bottom w:val="single" w:sz="4" w:space="0" w:color="000000"/>
              <w:right w:val="none" w:sz="6" w:space="0" w:color="auto"/>
            </w:tcBorders>
          </w:tcPr>
          <w:p w14:paraId="5E4893E7" w14:textId="77777777" w:rsidR="00EC38B8" w:rsidRDefault="00EC38B8">
            <w:pPr>
              <w:pStyle w:val="TableParagraph"/>
              <w:kinsoku w:val="0"/>
              <w:overflowPunct w:val="0"/>
              <w:spacing w:before="39"/>
              <w:ind w:left="293"/>
              <w:rPr>
                <w:spacing w:val="-4"/>
                <w:sz w:val="18"/>
                <w:szCs w:val="18"/>
              </w:rPr>
            </w:pPr>
            <w:r>
              <w:rPr>
                <w:spacing w:val="-4"/>
                <w:sz w:val="18"/>
                <w:szCs w:val="18"/>
              </w:rPr>
              <w:t>0.64</w:t>
            </w:r>
          </w:p>
          <w:p w14:paraId="215EF26E" w14:textId="77777777" w:rsidR="00EC38B8" w:rsidRDefault="00EC38B8">
            <w:pPr>
              <w:pStyle w:val="TableParagraph"/>
              <w:kinsoku w:val="0"/>
              <w:overflowPunct w:val="0"/>
              <w:spacing w:before="108"/>
              <w:ind w:left="293"/>
              <w:rPr>
                <w:spacing w:val="-4"/>
                <w:sz w:val="18"/>
                <w:szCs w:val="18"/>
              </w:rPr>
            </w:pPr>
            <w:r>
              <w:rPr>
                <w:spacing w:val="-4"/>
                <w:sz w:val="18"/>
                <w:szCs w:val="18"/>
              </w:rPr>
              <w:t>0.78</w:t>
            </w:r>
          </w:p>
        </w:tc>
        <w:tc>
          <w:tcPr>
            <w:tcW w:w="1060" w:type="dxa"/>
            <w:tcBorders>
              <w:top w:val="none" w:sz="6" w:space="0" w:color="auto"/>
              <w:left w:val="none" w:sz="6" w:space="0" w:color="auto"/>
              <w:bottom w:val="single" w:sz="4" w:space="0" w:color="000000"/>
              <w:right w:val="none" w:sz="6" w:space="0" w:color="auto"/>
            </w:tcBorders>
          </w:tcPr>
          <w:p w14:paraId="52871829" w14:textId="77777777" w:rsidR="00EC38B8" w:rsidRDefault="00EC38B8">
            <w:pPr>
              <w:pStyle w:val="TableParagraph"/>
              <w:kinsoku w:val="0"/>
              <w:overflowPunct w:val="0"/>
              <w:spacing w:before="62"/>
              <w:ind w:left="6" w:right="12"/>
              <w:rPr>
                <w:spacing w:val="-2"/>
                <w:w w:val="105"/>
                <w:sz w:val="18"/>
                <w:szCs w:val="18"/>
              </w:rPr>
            </w:pPr>
            <w:r>
              <w:rPr>
                <w:i/>
                <w:iCs/>
                <w:spacing w:val="-2"/>
                <w:w w:val="105"/>
                <w:sz w:val="18"/>
                <w:szCs w:val="18"/>
              </w:rPr>
              <w:t>−</w:t>
            </w:r>
            <w:r>
              <w:rPr>
                <w:spacing w:val="-2"/>
                <w:w w:val="105"/>
                <w:sz w:val="18"/>
                <w:szCs w:val="18"/>
              </w:rPr>
              <w:t>4.37</w:t>
            </w:r>
          </w:p>
        </w:tc>
        <w:tc>
          <w:tcPr>
            <w:tcW w:w="798" w:type="dxa"/>
            <w:tcBorders>
              <w:top w:val="none" w:sz="6" w:space="0" w:color="auto"/>
              <w:left w:val="none" w:sz="6" w:space="0" w:color="auto"/>
              <w:bottom w:val="single" w:sz="4" w:space="0" w:color="000000"/>
              <w:right w:val="none" w:sz="6" w:space="0" w:color="auto"/>
            </w:tcBorders>
          </w:tcPr>
          <w:p w14:paraId="23B6D18F" w14:textId="77777777" w:rsidR="00EC38B8" w:rsidRDefault="00EC38B8">
            <w:pPr>
              <w:pStyle w:val="TableParagraph"/>
              <w:kinsoku w:val="0"/>
              <w:overflowPunct w:val="0"/>
              <w:spacing w:before="69"/>
              <w:ind w:left="80"/>
              <w:rPr>
                <w:spacing w:val="-6"/>
                <w:sz w:val="18"/>
                <w:szCs w:val="18"/>
              </w:rPr>
            </w:pPr>
            <w:r>
              <w:rPr>
                <w:spacing w:val="-6"/>
                <w:sz w:val="18"/>
                <w:szCs w:val="18"/>
              </w:rPr>
              <w:t>77</w:t>
            </w:r>
          </w:p>
        </w:tc>
        <w:tc>
          <w:tcPr>
            <w:tcW w:w="2039" w:type="dxa"/>
            <w:tcBorders>
              <w:top w:val="none" w:sz="6" w:space="0" w:color="auto"/>
              <w:left w:val="none" w:sz="6" w:space="0" w:color="auto"/>
              <w:bottom w:val="single" w:sz="4" w:space="0" w:color="000000"/>
              <w:right w:val="none" w:sz="6" w:space="0" w:color="auto"/>
            </w:tcBorders>
          </w:tcPr>
          <w:p w14:paraId="37922DAC" w14:textId="77777777" w:rsidR="00EC38B8" w:rsidRDefault="00EC38B8">
            <w:pPr>
              <w:pStyle w:val="TableParagraph"/>
              <w:kinsoku w:val="0"/>
              <w:overflowPunct w:val="0"/>
              <w:spacing w:before="68"/>
              <w:ind w:right="291"/>
              <w:jc w:val="right"/>
              <w:rPr>
                <w:sz w:val="18"/>
                <w:szCs w:val="18"/>
              </w:rPr>
            </w:pPr>
            <w:r>
              <w:rPr>
                <w:sz w:val="18"/>
                <w:szCs w:val="18"/>
              </w:rPr>
              <w:t>&lt;0.001 ***</w:t>
            </w:r>
            <w:r>
              <w:rPr>
                <w:spacing w:val="80"/>
                <w:w w:val="150"/>
                <w:sz w:val="18"/>
                <w:szCs w:val="18"/>
              </w:rPr>
              <w:t xml:space="preserve">  </w:t>
            </w:r>
            <w:r>
              <w:rPr>
                <w:sz w:val="18"/>
                <w:szCs w:val="18"/>
              </w:rPr>
              <w:t>0.63</w:t>
            </w:r>
          </w:p>
        </w:tc>
      </w:tr>
      <w:tr w:rsidR="00EC38B8" w14:paraId="05BC84C9" w14:textId="77777777">
        <w:tblPrEx>
          <w:tblCellMar>
            <w:top w:w="0" w:type="dxa"/>
            <w:left w:w="0" w:type="dxa"/>
            <w:bottom w:w="0" w:type="dxa"/>
            <w:right w:w="0" w:type="dxa"/>
          </w:tblCellMar>
        </w:tblPrEx>
        <w:trPr>
          <w:trHeight w:val="305"/>
        </w:trPr>
        <w:tc>
          <w:tcPr>
            <w:tcW w:w="1623" w:type="dxa"/>
            <w:tcBorders>
              <w:top w:val="none" w:sz="6" w:space="0" w:color="auto"/>
              <w:left w:val="none" w:sz="6" w:space="0" w:color="auto"/>
              <w:bottom w:val="none" w:sz="6" w:space="0" w:color="auto"/>
              <w:right w:val="none" w:sz="6" w:space="0" w:color="auto"/>
            </w:tcBorders>
          </w:tcPr>
          <w:p w14:paraId="512DD5DD" w14:textId="77777777" w:rsidR="00EC38B8" w:rsidRDefault="00EC38B8">
            <w:pPr>
              <w:pStyle w:val="TableParagraph"/>
              <w:kinsoku w:val="0"/>
              <w:overflowPunct w:val="0"/>
              <w:spacing w:line="179" w:lineRule="exact"/>
              <w:ind w:left="269"/>
              <w:rPr>
                <w:spacing w:val="-2"/>
                <w:w w:val="110"/>
                <w:sz w:val="18"/>
                <w:szCs w:val="18"/>
              </w:rPr>
            </w:pPr>
            <w:r>
              <w:rPr>
                <w:spacing w:val="-2"/>
                <w:w w:val="110"/>
                <w:sz w:val="18"/>
                <w:szCs w:val="18"/>
              </w:rPr>
              <w:t>consequences</w:t>
            </w:r>
          </w:p>
        </w:tc>
        <w:tc>
          <w:tcPr>
            <w:tcW w:w="1479" w:type="dxa"/>
            <w:tcBorders>
              <w:top w:val="single" w:sz="4" w:space="0" w:color="000000"/>
              <w:left w:val="none" w:sz="6" w:space="0" w:color="auto"/>
              <w:bottom w:val="none" w:sz="6" w:space="0" w:color="auto"/>
              <w:right w:val="none" w:sz="6" w:space="0" w:color="auto"/>
            </w:tcBorders>
          </w:tcPr>
          <w:p w14:paraId="6672506E" w14:textId="77777777" w:rsidR="00EC38B8" w:rsidRDefault="00EC38B8">
            <w:pPr>
              <w:pStyle w:val="TableParagraph"/>
              <w:kinsoku w:val="0"/>
              <w:overflowPunct w:val="0"/>
              <w:spacing w:before="92" w:line="193" w:lineRule="exact"/>
              <w:ind w:left="4" w:right="5"/>
              <w:rPr>
                <w:spacing w:val="-2"/>
                <w:w w:val="105"/>
                <w:sz w:val="18"/>
                <w:szCs w:val="18"/>
              </w:rPr>
            </w:pPr>
            <w:r>
              <w:rPr>
                <w:spacing w:val="-2"/>
                <w:w w:val="105"/>
                <w:sz w:val="18"/>
                <w:szCs w:val="18"/>
              </w:rPr>
              <w:t>Injustice</w:t>
            </w:r>
          </w:p>
        </w:tc>
        <w:tc>
          <w:tcPr>
            <w:tcW w:w="920" w:type="dxa"/>
            <w:tcBorders>
              <w:top w:val="single" w:sz="4" w:space="0" w:color="000000"/>
              <w:left w:val="none" w:sz="6" w:space="0" w:color="auto"/>
              <w:bottom w:val="single" w:sz="4" w:space="0" w:color="000000"/>
              <w:right w:val="none" w:sz="6" w:space="0" w:color="auto"/>
            </w:tcBorders>
          </w:tcPr>
          <w:p w14:paraId="4A84814C" w14:textId="77777777" w:rsidR="00EC38B8" w:rsidRDefault="00EC38B8">
            <w:pPr>
              <w:pStyle w:val="TableParagraph"/>
              <w:kinsoku w:val="0"/>
              <w:overflowPunct w:val="0"/>
              <w:spacing w:before="39"/>
              <w:ind w:left="10" w:right="27"/>
              <w:rPr>
                <w:spacing w:val="-6"/>
                <w:w w:val="110"/>
                <w:sz w:val="18"/>
                <w:szCs w:val="18"/>
              </w:rPr>
            </w:pPr>
            <w:r>
              <w:rPr>
                <w:spacing w:val="-6"/>
                <w:w w:val="110"/>
                <w:sz w:val="18"/>
                <w:szCs w:val="18"/>
              </w:rPr>
              <w:t>No</w:t>
            </w:r>
          </w:p>
        </w:tc>
        <w:tc>
          <w:tcPr>
            <w:tcW w:w="744" w:type="dxa"/>
            <w:tcBorders>
              <w:top w:val="single" w:sz="4" w:space="0" w:color="000000"/>
              <w:left w:val="none" w:sz="6" w:space="0" w:color="auto"/>
              <w:bottom w:val="single" w:sz="4" w:space="0" w:color="000000"/>
              <w:right w:val="none" w:sz="6" w:space="0" w:color="auto"/>
            </w:tcBorders>
          </w:tcPr>
          <w:p w14:paraId="58612BAE" w14:textId="77777777" w:rsidR="00EC38B8" w:rsidRDefault="00EC38B8">
            <w:pPr>
              <w:pStyle w:val="TableParagraph"/>
              <w:kinsoku w:val="0"/>
              <w:overflowPunct w:val="0"/>
              <w:spacing w:before="39"/>
              <w:ind w:left="53" w:right="73"/>
              <w:rPr>
                <w:spacing w:val="-6"/>
                <w:sz w:val="18"/>
                <w:szCs w:val="18"/>
              </w:rPr>
            </w:pPr>
            <w:r>
              <w:rPr>
                <w:spacing w:val="-6"/>
                <w:sz w:val="18"/>
                <w:szCs w:val="18"/>
              </w:rPr>
              <w:t>29</w:t>
            </w:r>
          </w:p>
        </w:tc>
        <w:tc>
          <w:tcPr>
            <w:tcW w:w="900" w:type="dxa"/>
            <w:tcBorders>
              <w:top w:val="single" w:sz="4" w:space="0" w:color="000000"/>
              <w:left w:val="none" w:sz="6" w:space="0" w:color="auto"/>
              <w:bottom w:val="single" w:sz="4" w:space="0" w:color="000000"/>
              <w:right w:val="none" w:sz="6" w:space="0" w:color="auto"/>
            </w:tcBorders>
          </w:tcPr>
          <w:p w14:paraId="22D5A1B5" w14:textId="77777777" w:rsidR="00EC38B8" w:rsidRDefault="00EC38B8">
            <w:pPr>
              <w:pStyle w:val="TableParagraph"/>
              <w:kinsoku w:val="0"/>
              <w:overflowPunct w:val="0"/>
              <w:spacing w:before="39"/>
              <w:ind w:right="3"/>
              <w:rPr>
                <w:spacing w:val="-4"/>
                <w:sz w:val="18"/>
                <w:szCs w:val="18"/>
              </w:rPr>
            </w:pPr>
            <w:r>
              <w:rPr>
                <w:spacing w:val="-4"/>
                <w:sz w:val="18"/>
                <w:szCs w:val="18"/>
              </w:rPr>
              <w:t>2.64</w:t>
            </w:r>
          </w:p>
        </w:tc>
        <w:tc>
          <w:tcPr>
            <w:tcW w:w="902" w:type="dxa"/>
            <w:tcBorders>
              <w:top w:val="single" w:sz="4" w:space="0" w:color="000000"/>
              <w:left w:val="none" w:sz="6" w:space="0" w:color="auto"/>
              <w:bottom w:val="single" w:sz="4" w:space="0" w:color="000000"/>
              <w:right w:val="none" w:sz="6" w:space="0" w:color="auto"/>
            </w:tcBorders>
          </w:tcPr>
          <w:p w14:paraId="78A95B04" w14:textId="77777777" w:rsidR="00EC38B8" w:rsidRDefault="00EC38B8">
            <w:pPr>
              <w:pStyle w:val="TableParagraph"/>
              <w:kinsoku w:val="0"/>
              <w:overflowPunct w:val="0"/>
              <w:spacing w:before="39"/>
              <w:ind w:left="1" w:right="1"/>
              <w:rPr>
                <w:spacing w:val="-4"/>
                <w:sz w:val="18"/>
                <w:szCs w:val="18"/>
              </w:rPr>
            </w:pPr>
            <w:r>
              <w:rPr>
                <w:spacing w:val="-4"/>
                <w:sz w:val="18"/>
                <w:szCs w:val="18"/>
              </w:rPr>
              <w:t>0.80</w:t>
            </w:r>
          </w:p>
        </w:tc>
        <w:tc>
          <w:tcPr>
            <w:tcW w:w="1060" w:type="dxa"/>
            <w:tcBorders>
              <w:top w:val="single" w:sz="4" w:space="0" w:color="000000"/>
              <w:left w:val="none" w:sz="6" w:space="0" w:color="auto"/>
              <w:bottom w:val="none" w:sz="6" w:space="0" w:color="auto"/>
              <w:right w:val="none" w:sz="6" w:space="0" w:color="auto"/>
            </w:tcBorders>
          </w:tcPr>
          <w:p w14:paraId="1415A67C" w14:textId="77777777" w:rsidR="00EC38B8" w:rsidRDefault="00EC38B8">
            <w:pPr>
              <w:pStyle w:val="TableParagraph"/>
              <w:kinsoku w:val="0"/>
              <w:overflowPunct w:val="0"/>
              <w:rPr>
                <w:sz w:val="18"/>
                <w:szCs w:val="18"/>
              </w:rPr>
            </w:pPr>
          </w:p>
        </w:tc>
        <w:tc>
          <w:tcPr>
            <w:tcW w:w="798" w:type="dxa"/>
            <w:tcBorders>
              <w:top w:val="single" w:sz="4" w:space="0" w:color="000000"/>
              <w:left w:val="none" w:sz="6" w:space="0" w:color="auto"/>
              <w:bottom w:val="none" w:sz="6" w:space="0" w:color="auto"/>
              <w:right w:val="none" w:sz="6" w:space="0" w:color="auto"/>
            </w:tcBorders>
          </w:tcPr>
          <w:p w14:paraId="1DA0AA9B" w14:textId="77777777" w:rsidR="00EC38B8" w:rsidRDefault="00EC38B8">
            <w:pPr>
              <w:pStyle w:val="TableParagraph"/>
              <w:kinsoku w:val="0"/>
              <w:overflowPunct w:val="0"/>
              <w:rPr>
                <w:sz w:val="18"/>
                <w:szCs w:val="18"/>
              </w:rPr>
            </w:pPr>
          </w:p>
        </w:tc>
        <w:tc>
          <w:tcPr>
            <w:tcW w:w="2039" w:type="dxa"/>
            <w:tcBorders>
              <w:top w:val="single" w:sz="4" w:space="0" w:color="000000"/>
              <w:left w:val="none" w:sz="6" w:space="0" w:color="auto"/>
              <w:bottom w:val="none" w:sz="6" w:space="0" w:color="auto"/>
              <w:right w:val="none" w:sz="6" w:space="0" w:color="auto"/>
            </w:tcBorders>
          </w:tcPr>
          <w:p w14:paraId="37BDC1B1" w14:textId="77777777" w:rsidR="00EC38B8" w:rsidRDefault="00EC38B8">
            <w:pPr>
              <w:pStyle w:val="TableParagraph"/>
              <w:kinsoku w:val="0"/>
              <w:overflowPunct w:val="0"/>
              <w:rPr>
                <w:sz w:val="18"/>
                <w:szCs w:val="18"/>
              </w:rPr>
            </w:pPr>
          </w:p>
        </w:tc>
      </w:tr>
      <w:tr w:rsidR="00EC38B8" w14:paraId="0EAF3DEB" w14:textId="77777777">
        <w:tblPrEx>
          <w:tblCellMar>
            <w:top w:w="0" w:type="dxa"/>
            <w:left w:w="0" w:type="dxa"/>
            <w:bottom w:w="0" w:type="dxa"/>
            <w:right w:w="0" w:type="dxa"/>
          </w:tblCellMar>
        </w:tblPrEx>
        <w:trPr>
          <w:trHeight w:val="409"/>
        </w:trPr>
        <w:tc>
          <w:tcPr>
            <w:tcW w:w="1623" w:type="dxa"/>
            <w:tcBorders>
              <w:top w:val="none" w:sz="6" w:space="0" w:color="auto"/>
              <w:left w:val="none" w:sz="6" w:space="0" w:color="auto"/>
              <w:bottom w:val="none" w:sz="6" w:space="0" w:color="auto"/>
              <w:right w:val="none" w:sz="6" w:space="0" w:color="auto"/>
            </w:tcBorders>
          </w:tcPr>
          <w:p w14:paraId="2C3ED28F" w14:textId="77777777" w:rsidR="00EC38B8" w:rsidRDefault="00EC38B8">
            <w:pPr>
              <w:pStyle w:val="TableParagraph"/>
              <w:kinsoku w:val="0"/>
              <w:overflowPunct w:val="0"/>
              <w:rPr>
                <w:sz w:val="18"/>
                <w:szCs w:val="18"/>
              </w:rPr>
            </w:pPr>
          </w:p>
        </w:tc>
        <w:tc>
          <w:tcPr>
            <w:tcW w:w="1479" w:type="dxa"/>
            <w:tcBorders>
              <w:top w:val="none" w:sz="6" w:space="0" w:color="auto"/>
              <w:left w:val="none" w:sz="6" w:space="0" w:color="auto"/>
              <w:bottom w:val="none" w:sz="6" w:space="0" w:color="auto"/>
              <w:right w:val="none" w:sz="6" w:space="0" w:color="auto"/>
            </w:tcBorders>
          </w:tcPr>
          <w:p w14:paraId="012092FE" w14:textId="77777777" w:rsidR="00EC38B8" w:rsidRDefault="00EC38B8">
            <w:pPr>
              <w:pStyle w:val="TableParagraph"/>
              <w:kinsoku w:val="0"/>
              <w:overflowPunct w:val="0"/>
              <w:spacing w:line="203" w:lineRule="exact"/>
              <w:ind w:left="4" w:right="5"/>
              <w:rPr>
                <w:spacing w:val="-2"/>
                <w:w w:val="110"/>
                <w:sz w:val="18"/>
                <w:szCs w:val="18"/>
              </w:rPr>
            </w:pPr>
            <w:r>
              <w:rPr>
                <w:spacing w:val="-2"/>
                <w:w w:val="110"/>
                <w:sz w:val="18"/>
                <w:szCs w:val="18"/>
              </w:rPr>
              <w:t>experience</w:t>
            </w:r>
          </w:p>
        </w:tc>
        <w:tc>
          <w:tcPr>
            <w:tcW w:w="920" w:type="dxa"/>
            <w:tcBorders>
              <w:top w:val="single" w:sz="4" w:space="0" w:color="000000"/>
              <w:left w:val="none" w:sz="6" w:space="0" w:color="auto"/>
              <w:bottom w:val="none" w:sz="6" w:space="0" w:color="auto"/>
              <w:right w:val="none" w:sz="6" w:space="0" w:color="auto"/>
            </w:tcBorders>
          </w:tcPr>
          <w:p w14:paraId="59B3C1FC" w14:textId="77777777" w:rsidR="00EC38B8" w:rsidRDefault="00EC38B8">
            <w:pPr>
              <w:pStyle w:val="TableParagraph"/>
              <w:kinsoku w:val="0"/>
              <w:overflowPunct w:val="0"/>
              <w:spacing w:before="19"/>
              <w:ind w:right="27"/>
              <w:rPr>
                <w:w w:val="105"/>
                <w:position w:val="7"/>
                <w:sz w:val="14"/>
                <w:szCs w:val="14"/>
              </w:rPr>
            </w:pPr>
            <w:r>
              <w:rPr>
                <w:w w:val="105"/>
                <w:sz w:val="18"/>
                <w:szCs w:val="18"/>
              </w:rPr>
              <w:t xml:space="preserve">Yes </w:t>
            </w:r>
            <w:r>
              <w:rPr>
                <w:w w:val="105"/>
                <w:position w:val="7"/>
                <w:sz w:val="14"/>
                <w:szCs w:val="14"/>
              </w:rPr>
              <w:t>b</w:t>
            </w:r>
          </w:p>
        </w:tc>
        <w:tc>
          <w:tcPr>
            <w:tcW w:w="744" w:type="dxa"/>
            <w:tcBorders>
              <w:top w:val="single" w:sz="4" w:space="0" w:color="000000"/>
              <w:left w:val="none" w:sz="6" w:space="0" w:color="auto"/>
              <w:bottom w:val="none" w:sz="6" w:space="0" w:color="auto"/>
              <w:right w:val="none" w:sz="6" w:space="0" w:color="auto"/>
            </w:tcBorders>
          </w:tcPr>
          <w:p w14:paraId="6025C4BA" w14:textId="77777777" w:rsidR="00EC38B8" w:rsidRDefault="00EC38B8">
            <w:pPr>
              <w:pStyle w:val="TableParagraph"/>
              <w:kinsoku w:val="0"/>
              <w:overflowPunct w:val="0"/>
              <w:spacing w:before="45"/>
              <w:ind w:left="53" w:right="73"/>
              <w:rPr>
                <w:spacing w:val="-6"/>
                <w:sz w:val="18"/>
                <w:szCs w:val="18"/>
              </w:rPr>
            </w:pPr>
            <w:r>
              <w:rPr>
                <w:spacing w:val="-6"/>
                <w:sz w:val="18"/>
                <w:szCs w:val="18"/>
              </w:rPr>
              <w:t>55</w:t>
            </w:r>
          </w:p>
        </w:tc>
        <w:tc>
          <w:tcPr>
            <w:tcW w:w="900" w:type="dxa"/>
            <w:tcBorders>
              <w:top w:val="single" w:sz="4" w:space="0" w:color="000000"/>
              <w:left w:val="none" w:sz="6" w:space="0" w:color="auto"/>
              <w:bottom w:val="none" w:sz="6" w:space="0" w:color="auto"/>
              <w:right w:val="none" w:sz="6" w:space="0" w:color="auto"/>
            </w:tcBorders>
          </w:tcPr>
          <w:p w14:paraId="23F8F341" w14:textId="77777777" w:rsidR="00EC38B8" w:rsidRDefault="00EC38B8">
            <w:pPr>
              <w:pStyle w:val="TableParagraph"/>
              <w:kinsoku w:val="0"/>
              <w:overflowPunct w:val="0"/>
              <w:spacing w:before="45"/>
              <w:ind w:right="3"/>
              <w:rPr>
                <w:spacing w:val="-4"/>
                <w:sz w:val="18"/>
                <w:szCs w:val="18"/>
              </w:rPr>
            </w:pPr>
            <w:r>
              <w:rPr>
                <w:spacing w:val="-4"/>
                <w:sz w:val="18"/>
                <w:szCs w:val="18"/>
              </w:rPr>
              <w:t>3.11</w:t>
            </w:r>
          </w:p>
        </w:tc>
        <w:tc>
          <w:tcPr>
            <w:tcW w:w="902" w:type="dxa"/>
            <w:tcBorders>
              <w:top w:val="single" w:sz="4" w:space="0" w:color="000000"/>
              <w:left w:val="none" w:sz="6" w:space="0" w:color="auto"/>
              <w:bottom w:val="none" w:sz="6" w:space="0" w:color="auto"/>
              <w:right w:val="none" w:sz="6" w:space="0" w:color="auto"/>
            </w:tcBorders>
          </w:tcPr>
          <w:p w14:paraId="2098DCBB" w14:textId="77777777" w:rsidR="00EC38B8" w:rsidRDefault="00EC38B8">
            <w:pPr>
              <w:pStyle w:val="TableParagraph"/>
              <w:kinsoku w:val="0"/>
              <w:overflowPunct w:val="0"/>
              <w:spacing w:before="45"/>
              <w:ind w:left="1" w:right="1"/>
              <w:rPr>
                <w:spacing w:val="-4"/>
                <w:sz w:val="18"/>
                <w:szCs w:val="18"/>
              </w:rPr>
            </w:pPr>
            <w:r>
              <w:rPr>
                <w:spacing w:val="-4"/>
                <w:sz w:val="18"/>
                <w:szCs w:val="18"/>
              </w:rPr>
              <w:t>0.74</w:t>
            </w:r>
          </w:p>
        </w:tc>
        <w:tc>
          <w:tcPr>
            <w:tcW w:w="1060" w:type="dxa"/>
            <w:tcBorders>
              <w:top w:val="none" w:sz="6" w:space="0" w:color="auto"/>
              <w:left w:val="none" w:sz="6" w:space="0" w:color="auto"/>
              <w:bottom w:val="none" w:sz="6" w:space="0" w:color="auto"/>
              <w:right w:val="none" w:sz="6" w:space="0" w:color="auto"/>
            </w:tcBorders>
          </w:tcPr>
          <w:p w14:paraId="2358BCCA" w14:textId="77777777" w:rsidR="00EC38B8" w:rsidRDefault="00EC38B8">
            <w:pPr>
              <w:pStyle w:val="TableParagraph"/>
              <w:kinsoku w:val="0"/>
              <w:overflowPunct w:val="0"/>
              <w:spacing w:before="62"/>
              <w:ind w:left="6" w:right="12"/>
              <w:rPr>
                <w:spacing w:val="-2"/>
                <w:w w:val="105"/>
                <w:sz w:val="18"/>
                <w:szCs w:val="18"/>
              </w:rPr>
            </w:pPr>
            <w:r>
              <w:rPr>
                <w:i/>
                <w:iCs/>
                <w:spacing w:val="-2"/>
                <w:w w:val="105"/>
                <w:sz w:val="18"/>
                <w:szCs w:val="18"/>
              </w:rPr>
              <w:t>−</w:t>
            </w:r>
            <w:r>
              <w:rPr>
                <w:spacing w:val="-2"/>
                <w:w w:val="105"/>
                <w:sz w:val="18"/>
                <w:szCs w:val="18"/>
              </w:rPr>
              <w:t>2.77</w:t>
            </w:r>
          </w:p>
        </w:tc>
        <w:tc>
          <w:tcPr>
            <w:tcW w:w="798" w:type="dxa"/>
            <w:tcBorders>
              <w:top w:val="none" w:sz="6" w:space="0" w:color="auto"/>
              <w:left w:val="none" w:sz="6" w:space="0" w:color="auto"/>
              <w:bottom w:val="none" w:sz="6" w:space="0" w:color="auto"/>
              <w:right w:val="none" w:sz="6" w:space="0" w:color="auto"/>
            </w:tcBorders>
          </w:tcPr>
          <w:p w14:paraId="1E4F5678" w14:textId="77777777" w:rsidR="00EC38B8" w:rsidRDefault="00EC38B8">
            <w:pPr>
              <w:pStyle w:val="TableParagraph"/>
              <w:kinsoku w:val="0"/>
              <w:overflowPunct w:val="0"/>
              <w:spacing w:before="68"/>
              <w:ind w:left="80" w:right="4"/>
              <w:rPr>
                <w:spacing w:val="-4"/>
                <w:sz w:val="18"/>
                <w:szCs w:val="18"/>
              </w:rPr>
            </w:pPr>
            <w:r>
              <w:rPr>
                <w:spacing w:val="-4"/>
                <w:sz w:val="18"/>
                <w:szCs w:val="18"/>
              </w:rPr>
              <w:t>505</w:t>
            </w:r>
          </w:p>
        </w:tc>
        <w:tc>
          <w:tcPr>
            <w:tcW w:w="2039" w:type="dxa"/>
            <w:tcBorders>
              <w:top w:val="none" w:sz="6" w:space="0" w:color="auto"/>
              <w:left w:val="none" w:sz="6" w:space="0" w:color="auto"/>
              <w:bottom w:val="none" w:sz="6" w:space="0" w:color="auto"/>
              <w:right w:val="none" w:sz="6" w:space="0" w:color="auto"/>
            </w:tcBorders>
          </w:tcPr>
          <w:p w14:paraId="64B4FF33" w14:textId="77777777" w:rsidR="00EC38B8" w:rsidRDefault="00EC38B8">
            <w:pPr>
              <w:pStyle w:val="TableParagraph"/>
              <w:kinsoku w:val="0"/>
              <w:overflowPunct w:val="0"/>
              <w:spacing w:before="68"/>
              <w:ind w:right="291"/>
              <w:jc w:val="right"/>
              <w:rPr>
                <w:sz w:val="18"/>
                <w:szCs w:val="18"/>
              </w:rPr>
            </w:pPr>
            <w:r>
              <w:rPr>
                <w:sz w:val="18"/>
                <w:szCs w:val="18"/>
              </w:rPr>
              <w:t>0.006 **</w:t>
            </w:r>
            <w:r>
              <w:rPr>
                <w:spacing w:val="80"/>
                <w:sz w:val="18"/>
                <w:szCs w:val="18"/>
              </w:rPr>
              <w:t xml:space="preserve">   </w:t>
            </w:r>
            <w:r>
              <w:rPr>
                <w:sz w:val="18"/>
                <w:szCs w:val="18"/>
              </w:rPr>
              <w:t>0.30</w:t>
            </w:r>
          </w:p>
        </w:tc>
      </w:tr>
    </w:tbl>
    <w:p w14:paraId="73E7138B" w14:textId="77777777" w:rsidR="00EC38B8" w:rsidRDefault="00EC38B8" w:rsidP="00EC38B8">
      <w:pPr>
        <w:pStyle w:val="BodyText"/>
        <w:kinsoku w:val="0"/>
        <w:overflowPunct w:val="0"/>
      </w:pPr>
    </w:p>
    <w:p w14:paraId="02E5BE06" w14:textId="77777777" w:rsidR="00EC38B8" w:rsidRDefault="00EC38B8" w:rsidP="00EC38B8">
      <w:pPr>
        <w:pStyle w:val="BodyText"/>
        <w:kinsoku w:val="0"/>
        <w:overflowPunct w:val="0"/>
        <w:spacing w:before="61" w:line="254" w:lineRule="auto"/>
        <w:ind w:left="52" w:right="55" w:hanging="13"/>
        <w:jc w:val="center"/>
        <w:rPr>
          <w:w w:val="105"/>
          <w:sz w:val="18"/>
          <w:szCs w:val="18"/>
        </w:rPr>
      </w:pPr>
      <w:r>
        <w:rPr>
          <w:w w:val="105"/>
          <w:sz w:val="18"/>
          <w:szCs w:val="18"/>
        </w:rPr>
        <w:t>Injustice perception (IP)</w:t>
      </w:r>
    </w:p>
    <w:p w14:paraId="42B7AFD7" w14:textId="77777777" w:rsidR="00EC38B8" w:rsidRDefault="00EC38B8" w:rsidP="00EC38B8">
      <w:pPr>
        <w:pStyle w:val="BodyText"/>
        <w:kinsoku w:val="0"/>
        <w:overflowPunct w:val="0"/>
        <w:rPr>
          <w:sz w:val="18"/>
          <w:szCs w:val="18"/>
        </w:rPr>
      </w:pPr>
    </w:p>
    <w:p w14:paraId="1BE1A5C6" w14:textId="77777777" w:rsidR="00EC38B8" w:rsidRDefault="00EC38B8" w:rsidP="00EC38B8">
      <w:pPr>
        <w:pStyle w:val="BodyText"/>
        <w:kinsoku w:val="0"/>
        <w:overflowPunct w:val="0"/>
        <w:spacing w:line="254" w:lineRule="auto"/>
        <w:ind w:left="52" w:right="50" w:hanging="18"/>
        <w:jc w:val="center"/>
        <w:rPr>
          <w:w w:val="105"/>
          <w:sz w:val="18"/>
          <w:szCs w:val="18"/>
        </w:rPr>
      </w:pPr>
      <w:r>
        <w:rPr>
          <w:w w:val="105"/>
          <w:sz w:val="18"/>
          <w:szCs w:val="18"/>
        </w:rPr>
        <w:t>Injustice experience (IE)</w:t>
      </w:r>
    </w:p>
    <w:p w14:paraId="3AA15F2B" w14:textId="77777777" w:rsidR="00EC38B8" w:rsidRDefault="00EC38B8" w:rsidP="00EC38B8">
      <w:pPr>
        <w:pStyle w:val="BodyText"/>
        <w:kinsoku w:val="0"/>
        <w:overflowPunct w:val="0"/>
        <w:rPr>
          <w:sz w:val="18"/>
          <w:szCs w:val="18"/>
        </w:rPr>
      </w:pPr>
    </w:p>
    <w:p w14:paraId="5BCCBDF9" w14:textId="77777777" w:rsidR="00EC38B8" w:rsidRDefault="00EC38B8" w:rsidP="00EC38B8">
      <w:pPr>
        <w:pStyle w:val="BodyText"/>
        <w:kinsoku w:val="0"/>
        <w:overflowPunct w:val="0"/>
        <w:spacing w:line="254" w:lineRule="auto"/>
        <w:ind w:left="67" w:right="67"/>
        <w:jc w:val="center"/>
        <w:rPr>
          <w:w w:val="110"/>
          <w:sz w:val="18"/>
          <w:szCs w:val="18"/>
        </w:rPr>
      </w:pPr>
      <w:r>
        <w:rPr>
          <w:w w:val="110"/>
          <w:sz w:val="18"/>
          <w:szCs w:val="18"/>
        </w:rPr>
        <w:t>Revenge and forgiveness (RF)</w:t>
      </w:r>
    </w:p>
    <w:p w14:paraId="58A0F2FD" w14:textId="77777777" w:rsidR="00EC38B8" w:rsidRDefault="00EC38B8" w:rsidP="00EC38B8">
      <w:pPr>
        <w:pStyle w:val="BodyText"/>
        <w:kinsoku w:val="0"/>
        <w:overflowPunct w:val="0"/>
      </w:pPr>
    </w:p>
    <w:p w14:paraId="3196C594" w14:textId="77777777" w:rsidR="00EC38B8" w:rsidRDefault="00EC38B8" w:rsidP="00EC38B8">
      <w:pPr>
        <w:pStyle w:val="BodyText"/>
        <w:kinsoku w:val="0"/>
        <w:overflowPunct w:val="0"/>
        <w:spacing w:before="61" w:line="254" w:lineRule="auto"/>
        <w:ind w:firstLine="83"/>
        <w:rPr>
          <w:w w:val="110"/>
          <w:sz w:val="18"/>
          <w:szCs w:val="18"/>
        </w:rPr>
      </w:pPr>
      <w:r>
        <w:rPr>
          <w:w w:val="110"/>
          <w:sz w:val="18"/>
          <w:szCs w:val="18"/>
        </w:rPr>
        <w:t>Violence experience</w:t>
      </w:r>
    </w:p>
    <w:p w14:paraId="0026874D" w14:textId="77777777" w:rsidR="00EC38B8" w:rsidRDefault="00EC38B8" w:rsidP="00EC38B8">
      <w:pPr>
        <w:pStyle w:val="BodyText"/>
        <w:kinsoku w:val="0"/>
        <w:overflowPunct w:val="0"/>
        <w:rPr>
          <w:sz w:val="18"/>
          <w:szCs w:val="18"/>
        </w:rPr>
      </w:pPr>
    </w:p>
    <w:p w14:paraId="612141DA"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53E840D5" w14:textId="77777777" w:rsidR="00EC38B8" w:rsidRDefault="00EC38B8" w:rsidP="00EC38B8">
      <w:pPr>
        <w:pStyle w:val="BodyText"/>
        <w:kinsoku w:val="0"/>
        <w:overflowPunct w:val="0"/>
        <w:rPr>
          <w:sz w:val="18"/>
          <w:szCs w:val="18"/>
        </w:rPr>
      </w:pPr>
    </w:p>
    <w:p w14:paraId="100BFE2E" w14:textId="77777777" w:rsidR="00EC38B8" w:rsidRDefault="00EC38B8" w:rsidP="00EC38B8">
      <w:pPr>
        <w:pStyle w:val="BodyText"/>
        <w:kinsoku w:val="0"/>
        <w:overflowPunct w:val="0"/>
        <w:spacing w:before="1" w:line="254" w:lineRule="auto"/>
        <w:ind w:firstLine="83"/>
        <w:rPr>
          <w:w w:val="110"/>
          <w:sz w:val="18"/>
          <w:szCs w:val="18"/>
        </w:rPr>
      </w:pPr>
      <w:r>
        <w:rPr>
          <w:w w:val="110"/>
          <w:sz w:val="18"/>
          <w:szCs w:val="18"/>
        </w:rPr>
        <w:t>Violence experience</w:t>
      </w:r>
    </w:p>
    <w:p w14:paraId="3722D32C" w14:textId="77777777" w:rsidR="00EC38B8" w:rsidRDefault="00EC38B8" w:rsidP="00EC38B8">
      <w:pPr>
        <w:pStyle w:val="BodyText"/>
        <w:kinsoku w:val="0"/>
        <w:overflowPunct w:val="0"/>
        <w:rPr>
          <w:sz w:val="18"/>
          <w:szCs w:val="18"/>
        </w:rPr>
      </w:pPr>
    </w:p>
    <w:p w14:paraId="4E0C1C1F"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419FA2A2" w14:textId="77777777" w:rsidR="00EC38B8" w:rsidRDefault="00EC38B8" w:rsidP="00EC38B8">
      <w:pPr>
        <w:pStyle w:val="BodyText"/>
        <w:kinsoku w:val="0"/>
        <w:overflowPunct w:val="0"/>
        <w:rPr>
          <w:sz w:val="18"/>
          <w:szCs w:val="18"/>
        </w:rPr>
      </w:pPr>
    </w:p>
    <w:p w14:paraId="242F04BC" w14:textId="77777777" w:rsidR="00EC38B8" w:rsidRDefault="00EC38B8" w:rsidP="00EC38B8">
      <w:pPr>
        <w:pStyle w:val="BodyText"/>
        <w:kinsoku w:val="0"/>
        <w:overflowPunct w:val="0"/>
        <w:spacing w:line="254" w:lineRule="auto"/>
        <w:ind w:firstLine="83"/>
        <w:rPr>
          <w:w w:val="110"/>
          <w:sz w:val="18"/>
          <w:szCs w:val="18"/>
        </w:rPr>
      </w:pPr>
      <w:r>
        <w:rPr>
          <w:w w:val="110"/>
          <w:sz w:val="18"/>
          <w:szCs w:val="18"/>
        </w:rPr>
        <w:t>Violence experience</w:t>
      </w:r>
    </w:p>
    <w:p w14:paraId="3AD558A5" w14:textId="77777777" w:rsidR="00EC38B8" w:rsidRDefault="00EC38B8" w:rsidP="00EC38B8">
      <w:pPr>
        <w:pStyle w:val="BodyText"/>
        <w:kinsoku w:val="0"/>
        <w:overflowPunct w:val="0"/>
      </w:pPr>
    </w:p>
    <w:p w14:paraId="25B67C33" w14:textId="77777777" w:rsidR="00EC38B8" w:rsidRDefault="00EC38B8" w:rsidP="00EC38B8">
      <w:pPr>
        <w:pStyle w:val="BodyText"/>
        <w:kinsoku w:val="0"/>
        <w:overflowPunct w:val="0"/>
        <w:spacing w:before="61"/>
        <w:rPr>
          <w:sz w:val="18"/>
          <w:szCs w:val="18"/>
        </w:rPr>
      </w:pPr>
      <w:r>
        <w:rPr>
          <w:sz w:val="18"/>
          <w:szCs w:val="18"/>
        </w:rPr>
        <w:t>Total</w:t>
      </w:r>
      <w:r>
        <w:rPr>
          <w:spacing w:val="80"/>
          <w:sz w:val="18"/>
          <w:szCs w:val="18"/>
        </w:rPr>
        <w:t xml:space="preserve">    </w:t>
      </w:r>
      <w:r>
        <w:rPr>
          <w:sz w:val="18"/>
          <w:szCs w:val="18"/>
        </w:rPr>
        <w:t>84</w:t>
      </w:r>
      <w:r>
        <w:rPr>
          <w:spacing w:val="80"/>
          <w:w w:val="150"/>
          <w:sz w:val="18"/>
          <w:szCs w:val="18"/>
        </w:rPr>
        <w:t xml:space="preserve">    </w:t>
      </w:r>
      <w:r>
        <w:rPr>
          <w:sz w:val="18"/>
          <w:szCs w:val="18"/>
        </w:rPr>
        <w:t>2.95</w:t>
      </w:r>
      <w:r>
        <w:rPr>
          <w:spacing w:val="80"/>
          <w:w w:val="150"/>
          <w:sz w:val="18"/>
          <w:szCs w:val="18"/>
        </w:rPr>
        <w:t xml:space="preserve">    </w:t>
      </w:r>
      <w:r>
        <w:rPr>
          <w:sz w:val="18"/>
          <w:szCs w:val="18"/>
        </w:rPr>
        <w:t>0.79</w:t>
      </w:r>
    </w:p>
    <w:p w14:paraId="64C7643A"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26</w:t>
      </w:r>
      <w:r>
        <w:rPr>
          <w:spacing w:val="80"/>
          <w:w w:val="150"/>
          <w:sz w:val="18"/>
          <w:szCs w:val="18"/>
        </w:rPr>
        <w:t xml:space="preserve">    </w:t>
      </w:r>
      <w:r>
        <w:rPr>
          <w:sz w:val="18"/>
          <w:szCs w:val="18"/>
        </w:rPr>
        <w:t>3.11</w:t>
      </w:r>
      <w:r>
        <w:rPr>
          <w:spacing w:val="80"/>
          <w:w w:val="150"/>
          <w:sz w:val="18"/>
          <w:szCs w:val="18"/>
        </w:rPr>
        <w:t xml:space="preserve">    </w:t>
      </w:r>
      <w:r>
        <w:rPr>
          <w:sz w:val="18"/>
          <w:szCs w:val="18"/>
        </w:rPr>
        <w:t>0.40</w:t>
      </w:r>
    </w:p>
    <w:p w14:paraId="505CEBA5" w14:textId="77777777" w:rsidR="00EC38B8" w:rsidRDefault="00EC38B8" w:rsidP="00EC38B8">
      <w:pPr>
        <w:pStyle w:val="BodyText"/>
        <w:kinsoku w:val="0"/>
        <w:overflowPunct w:val="0"/>
        <w:spacing w:before="109"/>
        <w:ind w:left="63"/>
        <w:rPr>
          <w:sz w:val="18"/>
          <w:szCs w:val="18"/>
        </w:rPr>
      </w:pPr>
      <w:r>
        <w:rPr>
          <w:sz w:val="18"/>
          <w:szCs w:val="18"/>
        </w:rPr>
        <w:t>Yes</w:t>
      </w:r>
      <w:r>
        <w:rPr>
          <w:spacing w:val="80"/>
          <w:w w:val="150"/>
          <w:sz w:val="18"/>
          <w:szCs w:val="18"/>
        </w:rPr>
        <w:t xml:space="preserve">    </w:t>
      </w:r>
      <w:r>
        <w:rPr>
          <w:sz w:val="18"/>
          <w:szCs w:val="18"/>
        </w:rPr>
        <w:t>25</w:t>
      </w:r>
      <w:r>
        <w:rPr>
          <w:spacing w:val="80"/>
          <w:w w:val="150"/>
          <w:sz w:val="18"/>
          <w:szCs w:val="18"/>
        </w:rPr>
        <w:t xml:space="preserve">    </w:t>
      </w:r>
      <w:r>
        <w:rPr>
          <w:sz w:val="18"/>
          <w:szCs w:val="18"/>
        </w:rPr>
        <w:t>3.66</w:t>
      </w:r>
      <w:r>
        <w:rPr>
          <w:spacing w:val="80"/>
          <w:w w:val="150"/>
          <w:sz w:val="18"/>
          <w:szCs w:val="18"/>
        </w:rPr>
        <w:t xml:space="preserve">    </w:t>
      </w:r>
      <w:r>
        <w:rPr>
          <w:sz w:val="18"/>
          <w:szCs w:val="18"/>
        </w:rPr>
        <w:t>0.50</w:t>
      </w:r>
    </w:p>
    <w:p w14:paraId="17C90C55"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51</w:t>
      </w:r>
      <w:r>
        <w:rPr>
          <w:spacing w:val="80"/>
          <w:w w:val="150"/>
          <w:sz w:val="18"/>
          <w:szCs w:val="18"/>
        </w:rPr>
        <w:t xml:space="preserve">    </w:t>
      </w:r>
      <w:r>
        <w:rPr>
          <w:sz w:val="18"/>
          <w:szCs w:val="18"/>
        </w:rPr>
        <w:t>3.38</w:t>
      </w:r>
      <w:r>
        <w:rPr>
          <w:spacing w:val="80"/>
          <w:w w:val="150"/>
          <w:sz w:val="18"/>
          <w:szCs w:val="18"/>
        </w:rPr>
        <w:t xml:space="preserve">    </w:t>
      </w:r>
      <w:r>
        <w:rPr>
          <w:sz w:val="18"/>
          <w:szCs w:val="18"/>
        </w:rPr>
        <w:t>0.53</w:t>
      </w:r>
    </w:p>
    <w:p w14:paraId="16EAE83B"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22</w:t>
      </w:r>
      <w:r>
        <w:rPr>
          <w:spacing w:val="80"/>
          <w:w w:val="150"/>
          <w:sz w:val="18"/>
          <w:szCs w:val="18"/>
        </w:rPr>
        <w:t xml:space="preserve">    </w:t>
      </w:r>
      <w:r>
        <w:rPr>
          <w:sz w:val="18"/>
          <w:szCs w:val="18"/>
        </w:rPr>
        <w:t>2.58</w:t>
      </w:r>
      <w:r>
        <w:rPr>
          <w:spacing w:val="80"/>
          <w:w w:val="150"/>
          <w:sz w:val="18"/>
          <w:szCs w:val="18"/>
        </w:rPr>
        <w:t xml:space="preserve">    </w:t>
      </w:r>
      <w:r>
        <w:rPr>
          <w:sz w:val="18"/>
          <w:szCs w:val="18"/>
        </w:rPr>
        <w:t>0.62</w:t>
      </w:r>
    </w:p>
    <w:p w14:paraId="4CDBE09F" w14:textId="77777777" w:rsidR="00EC38B8" w:rsidRDefault="00EC38B8" w:rsidP="00EC38B8">
      <w:pPr>
        <w:pStyle w:val="BodyText"/>
        <w:kinsoku w:val="0"/>
        <w:overflowPunct w:val="0"/>
        <w:spacing w:before="108"/>
        <w:ind w:left="63"/>
        <w:rPr>
          <w:sz w:val="18"/>
          <w:szCs w:val="18"/>
        </w:rPr>
      </w:pPr>
      <w:r>
        <w:rPr>
          <w:sz w:val="18"/>
          <w:szCs w:val="18"/>
        </w:rPr>
        <w:t>Yes</w:t>
      </w:r>
      <w:r>
        <w:rPr>
          <w:spacing w:val="80"/>
          <w:w w:val="150"/>
          <w:sz w:val="18"/>
          <w:szCs w:val="18"/>
        </w:rPr>
        <w:t xml:space="preserve">    </w:t>
      </w:r>
      <w:r>
        <w:rPr>
          <w:sz w:val="18"/>
          <w:szCs w:val="18"/>
        </w:rPr>
        <w:t>50</w:t>
      </w:r>
      <w:r>
        <w:rPr>
          <w:spacing w:val="80"/>
          <w:w w:val="150"/>
          <w:sz w:val="18"/>
          <w:szCs w:val="18"/>
        </w:rPr>
        <w:t xml:space="preserve">    </w:t>
      </w:r>
      <w:r>
        <w:rPr>
          <w:sz w:val="18"/>
          <w:szCs w:val="18"/>
        </w:rPr>
        <w:t>3.22</w:t>
      </w:r>
      <w:r>
        <w:rPr>
          <w:spacing w:val="80"/>
          <w:w w:val="150"/>
          <w:sz w:val="18"/>
          <w:szCs w:val="18"/>
        </w:rPr>
        <w:t xml:space="preserve">    </w:t>
      </w:r>
      <w:r>
        <w:rPr>
          <w:sz w:val="18"/>
          <w:szCs w:val="18"/>
        </w:rPr>
        <w:t>0.78</w:t>
      </w:r>
    </w:p>
    <w:p w14:paraId="2A450EA7"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72</w:t>
      </w:r>
      <w:r>
        <w:rPr>
          <w:spacing w:val="80"/>
          <w:w w:val="150"/>
          <w:sz w:val="18"/>
          <w:szCs w:val="18"/>
        </w:rPr>
        <w:t xml:space="preserve">    </w:t>
      </w:r>
      <w:r>
        <w:rPr>
          <w:sz w:val="18"/>
          <w:szCs w:val="18"/>
        </w:rPr>
        <w:t>3.02</w:t>
      </w:r>
      <w:r>
        <w:rPr>
          <w:spacing w:val="80"/>
          <w:w w:val="150"/>
          <w:sz w:val="18"/>
          <w:szCs w:val="18"/>
        </w:rPr>
        <w:t xml:space="preserve">    </w:t>
      </w:r>
      <w:r>
        <w:rPr>
          <w:sz w:val="18"/>
          <w:szCs w:val="18"/>
        </w:rPr>
        <w:t>0.79</w:t>
      </w:r>
    </w:p>
    <w:p w14:paraId="364FDCCF" w14:textId="77777777" w:rsidR="00EC38B8" w:rsidRDefault="00EC38B8" w:rsidP="00EC38B8">
      <w:pPr>
        <w:pStyle w:val="BodyText"/>
        <w:kinsoku w:val="0"/>
        <w:overflowPunct w:val="0"/>
        <w:spacing w:before="109"/>
        <w:ind w:left="72"/>
        <w:rPr>
          <w:sz w:val="18"/>
          <w:szCs w:val="18"/>
        </w:rPr>
      </w:pPr>
      <w:r>
        <w:rPr>
          <w:sz w:val="18"/>
          <w:szCs w:val="18"/>
        </w:rPr>
        <w:t>No</w:t>
      </w:r>
      <w:r>
        <w:rPr>
          <w:spacing w:val="80"/>
          <w:w w:val="150"/>
          <w:sz w:val="18"/>
          <w:szCs w:val="18"/>
        </w:rPr>
        <w:t xml:space="preserve">    </w:t>
      </w:r>
      <w:r>
        <w:rPr>
          <w:sz w:val="18"/>
          <w:szCs w:val="18"/>
        </w:rPr>
        <w:t>26</w:t>
      </w:r>
      <w:r>
        <w:rPr>
          <w:spacing w:val="80"/>
          <w:w w:val="150"/>
          <w:sz w:val="18"/>
          <w:szCs w:val="18"/>
        </w:rPr>
        <w:t xml:space="preserve">    </w:t>
      </w:r>
      <w:r>
        <w:rPr>
          <w:sz w:val="18"/>
          <w:szCs w:val="18"/>
        </w:rPr>
        <w:t>3.27</w:t>
      </w:r>
      <w:r>
        <w:rPr>
          <w:spacing w:val="80"/>
          <w:w w:val="150"/>
          <w:sz w:val="18"/>
          <w:szCs w:val="18"/>
        </w:rPr>
        <w:t xml:space="preserve">    </w:t>
      </w:r>
      <w:r>
        <w:rPr>
          <w:sz w:val="18"/>
          <w:szCs w:val="18"/>
        </w:rPr>
        <w:t>0.49</w:t>
      </w:r>
    </w:p>
    <w:p w14:paraId="30D6B742" w14:textId="77777777" w:rsidR="00EC38B8" w:rsidRDefault="00EC38B8" w:rsidP="00EC38B8">
      <w:pPr>
        <w:pStyle w:val="BodyText"/>
        <w:kinsoku w:val="0"/>
        <w:overflowPunct w:val="0"/>
        <w:spacing w:before="108"/>
        <w:ind w:left="63"/>
        <w:rPr>
          <w:sz w:val="18"/>
          <w:szCs w:val="18"/>
        </w:rPr>
      </w:pPr>
      <w:r>
        <w:rPr>
          <w:sz w:val="18"/>
          <w:szCs w:val="18"/>
        </w:rPr>
        <w:t>Yes</w:t>
      </w:r>
      <w:r>
        <w:rPr>
          <w:spacing w:val="80"/>
          <w:w w:val="150"/>
          <w:sz w:val="18"/>
          <w:szCs w:val="18"/>
        </w:rPr>
        <w:t xml:space="preserve">    </w:t>
      </w:r>
      <w:r>
        <w:rPr>
          <w:sz w:val="18"/>
          <w:szCs w:val="18"/>
        </w:rPr>
        <w:t>25</w:t>
      </w:r>
      <w:r>
        <w:rPr>
          <w:spacing w:val="80"/>
          <w:w w:val="150"/>
          <w:sz w:val="18"/>
          <w:szCs w:val="18"/>
        </w:rPr>
        <w:t xml:space="preserve">    </w:t>
      </w:r>
      <w:r>
        <w:rPr>
          <w:sz w:val="18"/>
          <w:szCs w:val="18"/>
        </w:rPr>
        <w:t>4.04</w:t>
      </w:r>
      <w:r>
        <w:rPr>
          <w:spacing w:val="80"/>
          <w:w w:val="150"/>
          <w:sz w:val="18"/>
          <w:szCs w:val="18"/>
        </w:rPr>
        <w:t xml:space="preserve">    </w:t>
      </w:r>
      <w:r>
        <w:rPr>
          <w:sz w:val="18"/>
          <w:szCs w:val="18"/>
        </w:rPr>
        <w:t>0.49</w:t>
      </w:r>
    </w:p>
    <w:p w14:paraId="38413273"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51</w:t>
      </w:r>
      <w:r>
        <w:rPr>
          <w:spacing w:val="80"/>
          <w:w w:val="150"/>
          <w:sz w:val="18"/>
          <w:szCs w:val="18"/>
        </w:rPr>
        <w:t xml:space="preserve">    </w:t>
      </w:r>
      <w:r>
        <w:rPr>
          <w:sz w:val="18"/>
          <w:szCs w:val="18"/>
        </w:rPr>
        <w:t>3.65</w:t>
      </w:r>
      <w:r>
        <w:rPr>
          <w:spacing w:val="80"/>
          <w:w w:val="150"/>
          <w:sz w:val="18"/>
          <w:szCs w:val="18"/>
        </w:rPr>
        <w:t xml:space="preserve">    </w:t>
      </w:r>
      <w:r>
        <w:rPr>
          <w:sz w:val="18"/>
          <w:szCs w:val="18"/>
        </w:rPr>
        <w:t>0.62</w:t>
      </w:r>
    </w:p>
    <w:p w14:paraId="38392697"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w w:val="150"/>
          <w:sz w:val="18"/>
          <w:szCs w:val="18"/>
        </w:rPr>
        <w:t xml:space="preserve">    </w:t>
      </w:r>
      <w:r>
        <w:rPr>
          <w:sz w:val="18"/>
          <w:szCs w:val="18"/>
        </w:rPr>
        <w:t>2.87</w:t>
      </w:r>
      <w:r>
        <w:rPr>
          <w:spacing w:val="80"/>
          <w:w w:val="150"/>
          <w:sz w:val="18"/>
          <w:szCs w:val="18"/>
        </w:rPr>
        <w:t xml:space="preserve">    </w:t>
      </w:r>
      <w:r>
        <w:rPr>
          <w:sz w:val="18"/>
          <w:szCs w:val="18"/>
        </w:rPr>
        <w:t>0.44</w:t>
      </w:r>
    </w:p>
    <w:p w14:paraId="038A4D45" w14:textId="77777777" w:rsidR="00EC38B8" w:rsidRDefault="00EC38B8" w:rsidP="00EC38B8">
      <w:pPr>
        <w:pStyle w:val="BodyText"/>
        <w:kinsoku w:val="0"/>
        <w:overflowPunct w:val="0"/>
        <w:spacing w:before="109"/>
        <w:ind w:left="63"/>
        <w:rPr>
          <w:sz w:val="18"/>
          <w:szCs w:val="18"/>
        </w:rPr>
      </w:pPr>
      <w:r>
        <w:rPr>
          <w:sz w:val="18"/>
          <w:szCs w:val="18"/>
        </w:rPr>
        <w:t>Yes</w:t>
      </w:r>
      <w:r>
        <w:rPr>
          <w:spacing w:val="80"/>
          <w:w w:val="150"/>
          <w:sz w:val="18"/>
          <w:szCs w:val="18"/>
        </w:rPr>
        <w:t xml:space="preserve">    </w:t>
      </w:r>
      <w:r>
        <w:rPr>
          <w:sz w:val="18"/>
          <w:szCs w:val="18"/>
        </w:rPr>
        <w:t>60</w:t>
      </w:r>
      <w:r>
        <w:rPr>
          <w:spacing w:val="80"/>
          <w:w w:val="150"/>
          <w:sz w:val="18"/>
          <w:szCs w:val="18"/>
        </w:rPr>
        <w:t xml:space="preserve">    </w:t>
      </w:r>
      <w:r>
        <w:rPr>
          <w:sz w:val="18"/>
          <w:szCs w:val="18"/>
        </w:rPr>
        <w:t>3.89</w:t>
      </w:r>
      <w:r>
        <w:rPr>
          <w:spacing w:val="80"/>
          <w:w w:val="150"/>
          <w:sz w:val="18"/>
          <w:szCs w:val="18"/>
        </w:rPr>
        <w:t xml:space="preserve">    </w:t>
      </w:r>
      <w:r>
        <w:rPr>
          <w:sz w:val="18"/>
          <w:szCs w:val="18"/>
        </w:rPr>
        <w:t>0.49</w:t>
      </w:r>
    </w:p>
    <w:p w14:paraId="6BC2FE72"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89</w:t>
      </w:r>
      <w:r>
        <w:rPr>
          <w:spacing w:val="80"/>
          <w:w w:val="150"/>
          <w:sz w:val="18"/>
          <w:szCs w:val="18"/>
        </w:rPr>
        <w:t xml:space="preserve">    </w:t>
      </w:r>
      <w:r>
        <w:rPr>
          <w:sz w:val="18"/>
          <w:szCs w:val="18"/>
        </w:rPr>
        <w:t>3.56</w:t>
      </w:r>
      <w:r>
        <w:rPr>
          <w:spacing w:val="80"/>
          <w:w w:val="150"/>
          <w:sz w:val="18"/>
          <w:szCs w:val="18"/>
        </w:rPr>
        <w:t xml:space="preserve">    </w:t>
      </w:r>
      <w:r>
        <w:rPr>
          <w:sz w:val="18"/>
          <w:szCs w:val="18"/>
        </w:rPr>
        <w:t>0.67</w:t>
      </w:r>
    </w:p>
    <w:p w14:paraId="32A845F7" w14:textId="77777777" w:rsidR="00EC38B8" w:rsidRDefault="00EC38B8" w:rsidP="00EC38B8">
      <w:pPr>
        <w:pStyle w:val="BodyText"/>
        <w:kinsoku w:val="0"/>
        <w:overflowPunct w:val="0"/>
        <w:spacing w:before="108"/>
        <w:ind w:left="72"/>
        <w:rPr>
          <w:sz w:val="18"/>
          <w:szCs w:val="18"/>
        </w:rPr>
      </w:pPr>
      <w:r>
        <w:rPr>
          <w:sz w:val="18"/>
          <w:szCs w:val="18"/>
        </w:rPr>
        <w:lastRenderedPageBreak/>
        <w:t>No</w:t>
      </w:r>
      <w:r>
        <w:rPr>
          <w:spacing w:val="80"/>
          <w:w w:val="150"/>
          <w:sz w:val="18"/>
          <w:szCs w:val="18"/>
        </w:rPr>
        <w:t xml:space="preserve">    </w:t>
      </w:r>
      <w:r>
        <w:rPr>
          <w:sz w:val="18"/>
          <w:szCs w:val="18"/>
        </w:rPr>
        <w:t>24</w:t>
      </w:r>
      <w:r>
        <w:rPr>
          <w:spacing w:val="80"/>
          <w:w w:val="150"/>
          <w:sz w:val="18"/>
          <w:szCs w:val="18"/>
        </w:rPr>
        <w:t xml:space="preserve">    </w:t>
      </w:r>
      <w:r>
        <w:rPr>
          <w:sz w:val="18"/>
          <w:szCs w:val="18"/>
        </w:rPr>
        <w:t>3.17</w:t>
      </w:r>
      <w:r>
        <w:rPr>
          <w:spacing w:val="80"/>
          <w:w w:val="150"/>
          <w:sz w:val="18"/>
          <w:szCs w:val="18"/>
        </w:rPr>
        <w:t xml:space="preserve">    </w:t>
      </w:r>
      <w:r>
        <w:rPr>
          <w:sz w:val="18"/>
          <w:szCs w:val="18"/>
        </w:rPr>
        <w:t>0.34</w:t>
      </w:r>
    </w:p>
    <w:p w14:paraId="7C90D398" w14:textId="77777777" w:rsidR="00EC38B8" w:rsidRDefault="00EC38B8" w:rsidP="00EC38B8">
      <w:pPr>
        <w:pStyle w:val="BodyText"/>
        <w:kinsoku w:val="0"/>
        <w:overflowPunct w:val="0"/>
        <w:spacing w:before="108"/>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4.02</w:t>
      </w:r>
      <w:r>
        <w:rPr>
          <w:spacing w:val="80"/>
          <w:w w:val="150"/>
          <w:sz w:val="18"/>
          <w:szCs w:val="18"/>
        </w:rPr>
        <w:t xml:space="preserve">    </w:t>
      </w:r>
      <w:r>
        <w:rPr>
          <w:sz w:val="18"/>
          <w:szCs w:val="18"/>
        </w:rPr>
        <w:t>0.48</w:t>
      </w:r>
    </w:p>
    <w:p w14:paraId="5B125744"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48</w:t>
      </w:r>
      <w:r>
        <w:rPr>
          <w:spacing w:val="80"/>
          <w:w w:val="150"/>
          <w:sz w:val="18"/>
          <w:szCs w:val="18"/>
        </w:rPr>
        <w:t xml:space="preserve">    </w:t>
      </w:r>
      <w:r>
        <w:rPr>
          <w:sz w:val="18"/>
          <w:szCs w:val="18"/>
        </w:rPr>
        <w:t>3.59</w:t>
      </w:r>
      <w:r>
        <w:rPr>
          <w:spacing w:val="80"/>
          <w:w w:val="150"/>
          <w:sz w:val="18"/>
          <w:szCs w:val="18"/>
        </w:rPr>
        <w:t xml:space="preserve">    </w:t>
      </w:r>
      <w:r>
        <w:rPr>
          <w:sz w:val="18"/>
          <w:szCs w:val="18"/>
        </w:rPr>
        <w:t>0.60</w:t>
      </w:r>
    </w:p>
    <w:p w14:paraId="69AABF04" w14:textId="77777777" w:rsidR="00EC38B8" w:rsidRDefault="00EC38B8" w:rsidP="00EC38B8">
      <w:pPr>
        <w:pStyle w:val="BodyText"/>
        <w:kinsoku w:val="0"/>
        <w:overflowPunct w:val="0"/>
      </w:pPr>
    </w:p>
    <w:p w14:paraId="566EEB32" w14:textId="77777777" w:rsidR="00EC38B8" w:rsidRDefault="00EC38B8" w:rsidP="00EC38B8">
      <w:pPr>
        <w:pStyle w:val="BodyText"/>
        <w:kinsoku w:val="0"/>
        <w:overflowPunct w:val="0"/>
        <w:spacing w:before="57"/>
        <w:rPr>
          <w:sz w:val="18"/>
          <w:szCs w:val="18"/>
        </w:rPr>
      </w:pPr>
      <w:r>
        <w:rPr>
          <w:i/>
          <w:iCs/>
          <w:position w:val="1"/>
          <w:sz w:val="18"/>
          <w:szCs w:val="18"/>
        </w:rPr>
        <w:t>−</w:t>
      </w:r>
      <w:r>
        <w:rPr>
          <w:position w:val="1"/>
          <w:sz w:val="18"/>
          <w:szCs w:val="18"/>
        </w:rPr>
        <w:t>4.19</w:t>
      </w:r>
      <w:r>
        <w:rPr>
          <w:spacing w:val="80"/>
          <w:w w:val="150"/>
          <w:position w:val="1"/>
          <w:sz w:val="18"/>
          <w:szCs w:val="18"/>
        </w:rPr>
        <w:t xml:space="preserve">   </w:t>
      </w:r>
      <w:r>
        <w:rPr>
          <w:sz w:val="18"/>
          <w:szCs w:val="18"/>
        </w:rPr>
        <w:t>105.5</w:t>
      </w:r>
      <w:r>
        <w:rPr>
          <w:spacing w:val="80"/>
          <w:sz w:val="18"/>
          <w:szCs w:val="18"/>
        </w:rPr>
        <w:t xml:space="preserve">   </w:t>
      </w:r>
      <w:r>
        <w:rPr>
          <w:sz w:val="18"/>
          <w:szCs w:val="18"/>
        </w:rPr>
        <w:t>&lt;0.001 ***</w:t>
      </w:r>
      <w:r>
        <w:rPr>
          <w:spacing w:val="80"/>
          <w:sz w:val="18"/>
          <w:szCs w:val="18"/>
        </w:rPr>
        <w:t xml:space="preserve">   </w:t>
      </w:r>
      <w:r>
        <w:rPr>
          <w:sz w:val="18"/>
          <w:szCs w:val="18"/>
        </w:rPr>
        <w:t>0.59</w:t>
      </w:r>
    </w:p>
    <w:p w14:paraId="7841C8D5" w14:textId="77777777" w:rsidR="00EC38B8" w:rsidRDefault="00EC38B8" w:rsidP="00EC38B8">
      <w:pPr>
        <w:pStyle w:val="BodyText"/>
        <w:kinsoku w:val="0"/>
        <w:overflowPunct w:val="0"/>
        <w:rPr>
          <w:sz w:val="18"/>
          <w:szCs w:val="18"/>
        </w:rPr>
      </w:pPr>
    </w:p>
    <w:p w14:paraId="0EC29442"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3.56</w:t>
      </w:r>
      <w:r>
        <w:rPr>
          <w:spacing w:val="80"/>
          <w:w w:val="150"/>
          <w:position w:val="1"/>
          <w:sz w:val="18"/>
          <w:szCs w:val="18"/>
        </w:rPr>
        <w:t xml:space="preserve">    </w:t>
      </w:r>
      <w:r>
        <w:rPr>
          <w:sz w:val="18"/>
          <w:szCs w:val="18"/>
        </w:rPr>
        <w:t>260</w:t>
      </w:r>
      <w:r>
        <w:rPr>
          <w:spacing w:val="80"/>
          <w:w w:val="150"/>
          <w:sz w:val="18"/>
          <w:szCs w:val="18"/>
        </w:rPr>
        <w:t xml:space="preserve">   </w:t>
      </w:r>
      <w:r>
        <w:rPr>
          <w:sz w:val="18"/>
          <w:szCs w:val="18"/>
        </w:rPr>
        <w:t>0.001 ***</w:t>
      </w:r>
      <w:r>
        <w:rPr>
          <w:spacing w:val="80"/>
          <w:w w:val="150"/>
          <w:sz w:val="18"/>
          <w:szCs w:val="18"/>
        </w:rPr>
        <w:t xml:space="preserve">   </w:t>
      </w:r>
      <w:r>
        <w:rPr>
          <w:sz w:val="18"/>
          <w:szCs w:val="18"/>
        </w:rPr>
        <w:t>0.42</w:t>
      </w:r>
    </w:p>
    <w:p w14:paraId="59BE6BA3" w14:textId="77777777" w:rsidR="00EC38B8" w:rsidRDefault="00EC38B8" w:rsidP="00EC38B8">
      <w:pPr>
        <w:pStyle w:val="BodyText"/>
        <w:kinsoku w:val="0"/>
        <w:overflowPunct w:val="0"/>
        <w:rPr>
          <w:sz w:val="18"/>
          <w:szCs w:val="18"/>
        </w:rPr>
      </w:pPr>
    </w:p>
    <w:p w14:paraId="793426E0" w14:textId="77777777" w:rsidR="00EC38B8" w:rsidRDefault="00EC38B8" w:rsidP="00EC38B8">
      <w:pPr>
        <w:pStyle w:val="BodyText"/>
        <w:kinsoku w:val="0"/>
        <w:overflowPunct w:val="0"/>
        <w:ind w:left="4"/>
        <w:rPr>
          <w:sz w:val="18"/>
          <w:szCs w:val="18"/>
        </w:rPr>
      </w:pPr>
      <w:r>
        <w:rPr>
          <w:i/>
          <w:iCs/>
          <w:position w:val="1"/>
          <w:sz w:val="18"/>
          <w:szCs w:val="18"/>
        </w:rPr>
        <w:t>−</w:t>
      </w:r>
      <w:r>
        <w:rPr>
          <w:position w:val="1"/>
          <w:sz w:val="18"/>
          <w:szCs w:val="18"/>
        </w:rPr>
        <w:t>4.51</w:t>
      </w:r>
      <w:r>
        <w:rPr>
          <w:spacing w:val="80"/>
          <w:w w:val="150"/>
          <w:position w:val="1"/>
          <w:sz w:val="18"/>
          <w:szCs w:val="18"/>
        </w:rPr>
        <w:t xml:space="preserve">    </w:t>
      </w:r>
      <w:r>
        <w:rPr>
          <w:sz w:val="18"/>
          <w:szCs w:val="18"/>
        </w:rPr>
        <w:t>91</w:t>
      </w:r>
      <w:r>
        <w:rPr>
          <w:spacing w:val="80"/>
          <w:w w:val="150"/>
          <w:sz w:val="18"/>
          <w:szCs w:val="18"/>
        </w:rPr>
        <w:t xml:space="preserve">   </w:t>
      </w:r>
      <w:r>
        <w:rPr>
          <w:sz w:val="18"/>
          <w:szCs w:val="18"/>
        </w:rPr>
        <w:t>&lt;0.001 ***</w:t>
      </w:r>
      <w:r>
        <w:rPr>
          <w:spacing w:val="80"/>
          <w:sz w:val="18"/>
          <w:szCs w:val="18"/>
        </w:rPr>
        <w:t xml:space="preserve">   </w:t>
      </w:r>
      <w:r>
        <w:rPr>
          <w:sz w:val="18"/>
          <w:szCs w:val="18"/>
        </w:rPr>
        <w:t>0.63</w:t>
      </w:r>
    </w:p>
    <w:p w14:paraId="60C45755" w14:textId="77777777" w:rsidR="00EC38B8" w:rsidRDefault="00EC38B8" w:rsidP="00EC38B8">
      <w:pPr>
        <w:pStyle w:val="BodyText"/>
        <w:kinsoku w:val="0"/>
        <w:overflowPunct w:val="0"/>
        <w:rPr>
          <w:sz w:val="18"/>
          <w:szCs w:val="18"/>
        </w:rPr>
      </w:pPr>
    </w:p>
    <w:p w14:paraId="675750BC" w14:textId="77777777" w:rsidR="00EC38B8" w:rsidRDefault="00EC38B8" w:rsidP="00EC38B8">
      <w:pPr>
        <w:pStyle w:val="BodyText"/>
        <w:kinsoku w:val="0"/>
        <w:overflowPunct w:val="0"/>
        <w:spacing w:before="1"/>
        <w:ind w:left="4"/>
        <w:rPr>
          <w:sz w:val="18"/>
          <w:szCs w:val="18"/>
        </w:rPr>
      </w:pPr>
      <w:r>
        <w:rPr>
          <w:i/>
          <w:iCs/>
          <w:position w:val="1"/>
          <w:sz w:val="18"/>
          <w:szCs w:val="18"/>
        </w:rPr>
        <w:t>−</w:t>
      </w:r>
      <w:r>
        <w:rPr>
          <w:position w:val="1"/>
          <w:sz w:val="18"/>
          <w:szCs w:val="18"/>
        </w:rPr>
        <w:t>6.91</w:t>
      </w:r>
      <w:r>
        <w:rPr>
          <w:spacing w:val="80"/>
          <w:position w:val="1"/>
          <w:sz w:val="18"/>
          <w:szCs w:val="18"/>
        </w:rPr>
        <w:t xml:space="preserve">    </w:t>
      </w:r>
      <w:r>
        <w:rPr>
          <w:sz w:val="18"/>
          <w:szCs w:val="18"/>
        </w:rPr>
        <w:t>92.5</w:t>
      </w:r>
      <w:r>
        <w:rPr>
          <w:spacing w:val="80"/>
          <w:sz w:val="18"/>
          <w:szCs w:val="18"/>
        </w:rPr>
        <w:t xml:space="preserve">   </w:t>
      </w:r>
      <w:r>
        <w:rPr>
          <w:sz w:val="18"/>
          <w:szCs w:val="18"/>
        </w:rPr>
        <w:t>&lt;0.001 ***</w:t>
      </w:r>
      <w:r>
        <w:rPr>
          <w:spacing w:val="80"/>
          <w:sz w:val="18"/>
          <w:szCs w:val="18"/>
        </w:rPr>
        <w:t xml:space="preserve">   </w:t>
      </w:r>
      <w:r>
        <w:rPr>
          <w:sz w:val="18"/>
          <w:szCs w:val="18"/>
        </w:rPr>
        <w:t>0.73</w:t>
      </w:r>
    </w:p>
    <w:p w14:paraId="1BC13BFA" w14:textId="77777777" w:rsidR="00EC38B8" w:rsidRDefault="00EC38B8" w:rsidP="00EC38B8">
      <w:pPr>
        <w:pStyle w:val="BodyText"/>
        <w:kinsoku w:val="0"/>
        <w:overflowPunct w:val="0"/>
        <w:rPr>
          <w:sz w:val="18"/>
          <w:szCs w:val="18"/>
        </w:rPr>
      </w:pPr>
    </w:p>
    <w:p w14:paraId="5F26AD13"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4.95</w:t>
      </w:r>
      <w:r>
        <w:rPr>
          <w:spacing w:val="80"/>
          <w:position w:val="1"/>
          <w:sz w:val="18"/>
          <w:szCs w:val="18"/>
        </w:rPr>
        <w:t xml:space="preserve">    </w:t>
      </w:r>
      <w:r>
        <w:rPr>
          <w:sz w:val="18"/>
          <w:szCs w:val="18"/>
        </w:rPr>
        <w:t>52.5</w:t>
      </w:r>
      <w:r>
        <w:rPr>
          <w:spacing w:val="80"/>
          <w:sz w:val="18"/>
          <w:szCs w:val="18"/>
        </w:rPr>
        <w:t xml:space="preserve">   </w:t>
      </w:r>
      <w:r>
        <w:rPr>
          <w:sz w:val="18"/>
          <w:szCs w:val="18"/>
        </w:rPr>
        <w:t>&lt;0.001 ***</w:t>
      </w:r>
      <w:r>
        <w:rPr>
          <w:spacing w:val="80"/>
          <w:sz w:val="18"/>
          <w:szCs w:val="18"/>
        </w:rPr>
        <w:t xml:space="preserve">   </w:t>
      </w:r>
      <w:r>
        <w:rPr>
          <w:sz w:val="18"/>
          <w:szCs w:val="18"/>
        </w:rPr>
        <w:t>0.71</w:t>
      </w:r>
    </w:p>
    <w:p w14:paraId="69CAA823" w14:textId="77777777" w:rsidR="00EC38B8" w:rsidRDefault="00EC38B8" w:rsidP="00EC38B8">
      <w:pPr>
        <w:pStyle w:val="BodyText"/>
        <w:kinsoku w:val="0"/>
        <w:overflowPunct w:val="0"/>
        <w:rPr>
          <w:sz w:val="18"/>
          <w:szCs w:val="18"/>
        </w:rPr>
        <w:sectPr w:rsidR="00EC38B8">
          <w:type w:val="continuous"/>
          <w:pgSz w:w="11910" w:h="16840"/>
          <w:pgMar w:top="840" w:right="580" w:bottom="0" w:left="600" w:header="720" w:footer="720" w:gutter="0"/>
          <w:cols w:space="720"/>
          <w:noEndnote/>
        </w:sectPr>
      </w:pPr>
    </w:p>
    <w:p w14:paraId="1EA138AF" w14:textId="77777777" w:rsidR="00EC38B8" w:rsidRDefault="00EC38B8" w:rsidP="00EC38B8">
      <w:pPr>
        <w:pStyle w:val="BodyText"/>
        <w:kinsoku w:val="0"/>
        <w:overflowPunct w:val="0"/>
        <w:spacing w:before="7"/>
        <w:rPr>
          <w:sz w:val="15"/>
          <w:szCs w:val="15"/>
        </w:rPr>
      </w:pPr>
    </w:p>
    <w:p w14:paraId="2A084F9E"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7</w:t>
      </w:r>
      <w:r>
        <w:rPr>
          <w:spacing w:val="-1"/>
          <w:sz w:val="16"/>
          <w:szCs w:val="16"/>
        </w:rPr>
        <w:t xml:space="preserve"> </w:t>
      </w:r>
      <w:r>
        <w:rPr>
          <w:sz w:val="16"/>
          <w:szCs w:val="16"/>
        </w:rPr>
        <w:t>of</w:t>
      </w:r>
      <w:r>
        <w:rPr>
          <w:spacing w:val="-1"/>
          <w:sz w:val="16"/>
          <w:szCs w:val="16"/>
        </w:rPr>
        <w:t xml:space="preserve"> </w:t>
      </w:r>
      <w:r>
        <w:rPr>
          <w:sz w:val="16"/>
          <w:szCs w:val="16"/>
        </w:rPr>
        <w:t>16</w:t>
      </w:r>
    </w:p>
    <w:p w14:paraId="1BE32329" w14:textId="77777777" w:rsidR="00EC38B8" w:rsidRDefault="00EC38B8" w:rsidP="00EC38B8">
      <w:pPr>
        <w:pStyle w:val="BodyText"/>
        <w:kinsoku w:val="0"/>
        <w:overflowPunct w:val="0"/>
      </w:pPr>
    </w:p>
    <w:p w14:paraId="73C8AFA9" w14:textId="77777777" w:rsidR="00EC38B8" w:rsidRDefault="00EC38B8" w:rsidP="00EC38B8">
      <w:pPr>
        <w:pStyle w:val="BodyText"/>
        <w:kinsoku w:val="0"/>
        <w:overflowPunct w:val="0"/>
        <w:spacing w:before="62"/>
        <w:rPr>
          <w:spacing w:val="-2"/>
          <w:w w:val="105"/>
          <w:sz w:val="18"/>
          <w:szCs w:val="18"/>
        </w:rPr>
      </w:pPr>
      <w:bookmarkStart w:id="47" w:name="_bookmark2"/>
      <w:bookmarkEnd w:id="47"/>
      <w:r>
        <w:rPr>
          <w:spacing w:val="-2"/>
          <w:w w:val="105"/>
          <w:sz w:val="18"/>
          <w:szCs w:val="18"/>
        </w:rPr>
        <w:t>Injustice</w:t>
      </w:r>
    </w:p>
    <w:p w14:paraId="7507E971" w14:textId="77777777" w:rsidR="00EC38B8" w:rsidRDefault="00EC38B8" w:rsidP="00EC38B8">
      <w:pPr>
        <w:pStyle w:val="BodyText"/>
        <w:kinsoku w:val="0"/>
        <w:overflowPunct w:val="0"/>
      </w:pPr>
    </w:p>
    <w:p w14:paraId="4B93886A" w14:textId="77777777" w:rsidR="00EC38B8" w:rsidRDefault="00EC38B8" w:rsidP="00EC38B8">
      <w:pPr>
        <w:pStyle w:val="BodyText"/>
        <w:kinsoku w:val="0"/>
        <w:overflowPunct w:val="0"/>
        <w:spacing w:before="61"/>
        <w:ind w:left="1257"/>
        <w:rPr>
          <w:i/>
          <w:iCs/>
          <w:sz w:val="18"/>
          <w:szCs w:val="18"/>
        </w:rPr>
      </w:pPr>
      <w:r>
        <w:rPr>
          <w:b/>
          <w:bCs/>
          <w:sz w:val="18"/>
          <w:szCs w:val="18"/>
        </w:rPr>
        <w:t xml:space="preserve">Table 3. </w:t>
      </w:r>
      <w:r>
        <w:rPr>
          <w:i/>
          <w:iCs/>
          <w:sz w:val="18"/>
          <w:szCs w:val="18"/>
        </w:rPr>
        <w:t>Cont.</w:t>
      </w:r>
    </w:p>
    <w:p w14:paraId="75E527CA" w14:textId="77777777" w:rsidR="00EC38B8" w:rsidRDefault="00EC38B8" w:rsidP="00EC38B8">
      <w:pPr>
        <w:pStyle w:val="BodyText"/>
        <w:kinsoku w:val="0"/>
        <w:overflowPunct w:val="0"/>
        <w:spacing w:before="182"/>
        <w:ind w:left="904"/>
        <w:rPr>
          <w:b/>
          <w:bCs/>
          <w:w w:val="105"/>
          <w:position w:val="7"/>
          <w:sz w:val="14"/>
          <w:szCs w:val="14"/>
        </w:rPr>
      </w:pPr>
      <w:r>
        <w:rPr>
          <w:b/>
          <w:bCs/>
          <w:i/>
          <w:iCs/>
          <w:w w:val="105"/>
          <w:sz w:val="18"/>
          <w:szCs w:val="18"/>
        </w:rPr>
        <w:t>n</w:t>
      </w:r>
      <w:r>
        <w:rPr>
          <w:b/>
          <w:bCs/>
          <w:i/>
          <w:iCs/>
          <w:spacing w:val="74"/>
          <w:w w:val="150"/>
          <w:sz w:val="18"/>
          <w:szCs w:val="18"/>
        </w:rPr>
        <w:t xml:space="preserve">     </w:t>
      </w:r>
      <w:r>
        <w:rPr>
          <w:b/>
          <w:bCs/>
          <w:w w:val="105"/>
          <w:sz w:val="18"/>
          <w:szCs w:val="18"/>
        </w:rPr>
        <w:t>M</w:t>
      </w:r>
      <w:r>
        <w:rPr>
          <w:b/>
          <w:bCs/>
          <w:spacing w:val="73"/>
          <w:w w:val="150"/>
          <w:sz w:val="18"/>
          <w:szCs w:val="18"/>
        </w:rPr>
        <w:t xml:space="preserve">     </w:t>
      </w:r>
      <w:r>
        <w:rPr>
          <w:b/>
          <w:bCs/>
          <w:w w:val="105"/>
          <w:sz w:val="18"/>
          <w:szCs w:val="18"/>
        </w:rPr>
        <w:t>SD</w:t>
      </w:r>
      <w:r>
        <w:rPr>
          <w:b/>
          <w:bCs/>
          <w:spacing w:val="80"/>
          <w:w w:val="105"/>
          <w:sz w:val="18"/>
          <w:szCs w:val="18"/>
        </w:rPr>
        <w:t xml:space="preserve">      </w:t>
      </w:r>
      <w:r>
        <w:rPr>
          <w:b/>
          <w:bCs/>
          <w:w w:val="105"/>
          <w:sz w:val="18"/>
          <w:szCs w:val="18"/>
        </w:rPr>
        <w:t>Z</w:t>
      </w:r>
      <w:r>
        <w:rPr>
          <w:b/>
          <w:bCs/>
          <w:spacing w:val="77"/>
          <w:w w:val="150"/>
          <w:sz w:val="18"/>
          <w:szCs w:val="18"/>
        </w:rPr>
        <w:t xml:space="preserve">      </w:t>
      </w:r>
      <w:r>
        <w:rPr>
          <w:b/>
          <w:bCs/>
          <w:w w:val="105"/>
          <w:sz w:val="18"/>
          <w:szCs w:val="18"/>
        </w:rPr>
        <w:t>U</w:t>
      </w:r>
      <w:r>
        <w:rPr>
          <w:b/>
          <w:bCs/>
          <w:spacing w:val="79"/>
          <w:w w:val="150"/>
          <w:sz w:val="18"/>
          <w:szCs w:val="18"/>
        </w:rPr>
        <w:t xml:space="preserve">      </w:t>
      </w:r>
      <w:r>
        <w:rPr>
          <w:b/>
          <w:bCs/>
          <w:i/>
          <w:iCs/>
          <w:w w:val="105"/>
          <w:sz w:val="18"/>
          <w:szCs w:val="18"/>
        </w:rPr>
        <w:t>p</w:t>
      </w:r>
      <w:r>
        <w:rPr>
          <w:b/>
          <w:bCs/>
          <w:i/>
          <w:iCs/>
          <w:spacing w:val="75"/>
          <w:w w:val="150"/>
          <w:sz w:val="18"/>
          <w:szCs w:val="18"/>
        </w:rPr>
        <w:t xml:space="preserve">      </w:t>
      </w:r>
      <w:r>
        <w:rPr>
          <w:b/>
          <w:bCs/>
          <w:w w:val="105"/>
          <w:sz w:val="18"/>
          <w:szCs w:val="18"/>
        </w:rPr>
        <w:t>r</w:t>
      </w:r>
      <w:r>
        <w:rPr>
          <w:b/>
          <w:bCs/>
          <w:spacing w:val="-2"/>
          <w:w w:val="105"/>
          <w:sz w:val="18"/>
          <w:szCs w:val="18"/>
        </w:rPr>
        <w:t xml:space="preserve"> </w:t>
      </w:r>
      <w:r>
        <w:rPr>
          <w:b/>
          <w:bCs/>
          <w:w w:val="105"/>
          <w:position w:val="7"/>
          <w:sz w:val="14"/>
          <w:szCs w:val="14"/>
        </w:rPr>
        <w:t>c</w:t>
      </w:r>
    </w:p>
    <w:p w14:paraId="7334760D" w14:textId="77777777" w:rsidR="00EC38B8" w:rsidRDefault="00EC38B8" w:rsidP="00EC38B8">
      <w:pPr>
        <w:pStyle w:val="BodyText"/>
        <w:kinsoku w:val="0"/>
        <w:overflowPunct w:val="0"/>
        <w:spacing w:before="108"/>
        <w:rPr>
          <w:sz w:val="18"/>
          <w:szCs w:val="18"/>
        </w:rPr>
      </w:pPr>
      <w:r>
        <w:rPr>
          <w:sz w:val="18"/>
          <w:szCs w:val="18"/>
        </w:rPr>
        <w:t>No</w:t>
      </w:r>
      <w:r>
        <w:rPr>
          <w:spacing w:val="80"/>
          <w:w w:val="150"/>
          <w:sz w:val="18"/>
          <w:szCs w:val="18"/>
        </w:rPr>
        <w:t xml:space="preserve">    </w:t>
      </w:r>
      <w:r>
        <w:rPr>
          <w:sz w:val="18"/>
          <w:szCs w:val="18"/>
        </w:rPr>
        <w:t>28</w:t>
      </w:r>
      <w:r>
        <w:rPr>
          <w:spacing w:val="80"/>
          <w:w w:val="150"/>
          <w:sz w:val="18"/>
          <w:szCs w:val="18"/>
        </w:rPr>
        <w:t xml:space="preserve">    </w:t>
      </w:r>
      <w:r>
        <w:rPr>
          <w:sz w:val="18"/>
          <w:szCs w:val="18"/>
        </w:rPr>
        <w:t>2.86</w:t>
      </w:r>
      <w:r>
        <w:rPr>
          <w:spacing w:val="80"/>
          <w:w w:val="150"/>
          <w:sz w:val="18"/>
          <w:szCs w:val="18"/>
        </w:rPr>
        <w:t xml:space="preserve">    </w:t>
      </w:r>
      <w:r>
        <w:rPr>
          <w:sz w:val="18"/>
          <w:szCs w:val="18"/>
        </w:rPr>
        <w:t>0.43</w:t>
      </w:r>
    </w:p>
    <w:p w14:paraId="3EA1D2B9" w14:textId="77777777" w:rsidR="00EC38B8" w:rsidRDefault="00EC38B8" w:rsidP="00EC38B8">
      <w:pPr>
        <w:pStyle w:val="BodyText"/>
        <w:kinsoku w:val="0"/>
        <w:overflowPunct w:val="0"/>
      </w:pPr>
    </w:p>
    <w:p w14:paraId="611DE2BD" w14:textId="77777777" w:rsidR="00EC38B8" w:rsidRDefault="00EC38B8" w:rsidP="00EC38B8">
      <w:pPr>
        <w:pStyle w:val="BodyText"/>
        <w:kinsoku w:val="0"/>
        <w:overflowPunct w:val="0"/>
        <w:spacing w:before="62"/>
        <w:rPr>
          <w:spacing w:val="-2"/>
          <w:w w:val="110"/>
          <w:sz w:val="18"/>
          <w:szCs w:val="18"/>
        </w:rPr>
      </w:pPr>
      <w:r>
        <w:rPr>
          <w:spacing w:val="-2"/>
          <w:w w:val="110"/>
          <w:sz w:val="18"/>
          <w:szCs w:val="18"/>
        </w:rPr>
        <w:t>experience</w:t>
      </w:r>
    </w:p>
    <w:p w14:paraId="52905D34" w14:textId="77777777" w:rsidR="00EC38B8" w:rsidRDefault="00EC38B8" w:rsidP="00EC38B8">
      <w:pPr>
        <w:pStyle w:val="BodyText"/>
        <w:kinsoku w:val="0"/>
        <w:overflowPunct w:val="0"/>
      </w:pPr>
    </w:p>
    <w:p w14:paraId="075466FD" w14:textId="77777777" w:rsidR="00EC38B8" w:rsidRDefault="00EC38B8" w:rsidP="00EC38B8">
      <w:pPr>
        <w:pStyle w:val="BodyText"/>
        <w:kinsoku w:val="0"/>
        <w:overflowPunct w:val="0"/>
        <w:spacing w:before="61"/>
        <w:ind w:left="63"/>
        <w:rPr>
          <w:sz w:val="18"/>
          <w:szCs w:val="18"/>
        </w:rPr>
      </w:pPr>
      <w:r>
        <w:rPr>
          <w:sz w:val="18"/>
          <w:szCs w:val="18"/>
        </w:rPr>
        <w:t>Yes</w:t>
      </w:r>
      <w:r>
        <w:rPr>
          <w:spacing w:val="80"/>
          <w:w w:val="150"/>
          <w:sz w:val="18"/>
          <w:szCs w:val="18"/>
        </w:rPr>
        <w:t xml:space="preserve">    </w:t>
      </w:r>
      <w:r>
        <w:rPr>
          <w:sz w:val="18"/>
          <w:szCs w:val="18"/>
        </w:rPr>
        <w:t>53</w:t>
      </w:r>
      <w:r>
        <w:rPr>
          <w:spacing w:val="80"/>
          <w:w w:val="150"/>
          <w:sz w:val="18"/>
          <w:szCs w:val="18"/>
        </w:rPr>
        <w:t xml:space="preserve">    </w:t>
      </w:r>
      <w:r>
        <w:rPr>
          <w:sz w:val="18"/>
          <w:szCs w:val="18"/>
        </w:rPr>
        <w:t>3.57</w:t>
      </w:r>
      <w:r>
        <w:rPr>
          <w:spacing w:val="80"/>
          <w:w w:val="150"/>
          <w:sz w:val="18"/>
          <w:szCs w:val="18"/>
        </w:rPr>
        <w:t xml:space="preserve">    </w:t>
      </w:r>
      <w:r>
        <w:rPr>
          <w:sz w:val="18"/>
          <w:szCs w:val="18"/>
        </w:rPr>
        <w:t>0.81</w:t>
      </w:r>
    </w:p>
    <w:p w14:paraId="4BFFBC3F"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81</w:t>
      </w:r>
      <w:r>
        <w:rPr>
          <w:spacing w:val="80"/>
          <w:w w:val="150"/>
          <w:sz w:val="18"/>
          <w:szCs w:val="18"/>
        </w:rPr>
        <w:t xml:space="preserve">    </w:t>
      </w:r>
      <w:r>
        <w:rPr>
          <w:sz w:val="18"/>
          <w:szCs w:val="18"/>
        </w:rPr>
        <w:t>3.32</w:t>
      </w:r>
      <w:r>
        <w:rPr>
          <w:spacing w:val="80"/>
          <w:w w:val="150"/>
          <w:sz w:val="18"/>
          <w:szCs w:val="18"/>
        </w:rPr>
        <w:t xml:space="preserve">    </w:t>
      </w:r>
      <w:r>
        <w:rPr>
          <w:sz w:val="18"/>
          <w:szCs w:val="18"/>
        </w:rPr>
        <w:t>0.78</w:t>
      </w:r>
    </w:p>
    <w:p w14:paraId="2CE5898A" w14:textId="77777777" w:rsidR="00EC38B8" w:rsidRDefault="00EC38B8" w:rsidP="00EC38B8">
      <w:pPr>
        <w:pStyle w:val="BodyText"/>
        <w:kinsoku w:val="0"/>
        <w:overflowPunct w:val="0"/>
      </w:pPr>
    </w:p>
    <w:p w14:paraId="7CDA4600" w14:textId="77777777" w:rsidR="00EC38B8" w:rsidRDefault="00EC38B8" w:rsidP="00EC38B8">
      <w:pPr>
        <w:pStyle w:val="BodyText"/>
        <w:kinsoku w:val="0"/>
        <w:overflowPunct w:val="0"/>
        <w:spacing w:before="57"/>
        <w:rPr>
          <w:sz w:val="18"/>
          <w:szCs w:val="18"/>
        </w:rPr>
      </w:pPr>
      <w:r>
        <w:rPr>
          <w:i/>
          <w:iCs/>
          <w:position w:val="1"/>
          <w:sz w:val="18"/>
          <w:szCs w:val="18"/>
        </w:rPr>
        <w:t>−</w:t>
      </w:r>
      <w:r>
        <w:rPr>
          <w:position w:val="1"/>
          <w:sz w:val="18"/>
          <w:szCs w:val="18"/>
        </w:rPr>
        <w:t>4.78</w:t>
      </w:r>
      <w:r>
        <w:rPr>
          <w:spacing w:val="80"/>
          <w:w w:val="150"/>
          <w:position w:val="1"/>
          <w:sz w:val="18"/>
          <w:szCs w:val="18"/>
        </w:rPr>
        <w:t xml:space="preserve">    </w:t>
      </w:r>
      <w:r>
        <w:rPr>
          <w:sz w:val="18"/>
          <w:szCs w:val="18"/>
        </w:rPr>
        <w:t>265</w:t>
      </w:r>
      <w:r>
        <w:rPr>
          <w:spacing w:val="80"/>
          <w:w w:val="150"/>
          <w:sz w:val="18"/>
          <w:szCs w:val="18"/>
        </w:rPr>
        <w:t xml:space="preserve">   </w:t>
      </w:r>
      <w:r>
        <w:rPr>
          <w:sz w:val="18"/>
          <w:szCs w:val="18"/>
        </w:rPr>
        <w:t>&lt;0.001 ***</w:t>
      </w:r>
      <w:r>
        <w:rPr>
          <w:spacing w:val="80"/>
          <w:sz w:val="18"/>
          <w:szCs w:val="18"/>
        </w:rPr>
        <w:t xml:space="preserve">   </w:t>
      </w:r>
      <w:r>
        <w:rPr>
          <w:sz w:val="18"/>
          <w:szCs w:val="18"/>
        </w:rPr>
        <w:t>0.53</w:t>
      </w:r>
    </w:p>
    <w:p w14:paraId="5CBC6A28" w14:textId="77777777" w:rsidR="00EC38B8" w:rsidRDefault="00EC38B8" w:rsidP="00EC38B8">
      <w:pPr>
        <w:pStyle w:val="BodyText"/>
        <w:kinsoku w:val="0"/>
        <w:overflowPunct w:val="0"/>
      </w:pPr>
    </w:p>
    <w:p w14:paraId="4341599F" w14:textId="77777777" w:rsidR="00EC38B8" w:rsidRDefault="00EC38B8" w:rsidP="00EC38B8">
      <w:pPr>
        <w:pStyle w:val="BodyText"/>
        <w:kinsoku w:val="0"/>
        <w:overflowPunct w:val="0"/>
        <w:spacing w:before="59" w:line="242" w:lineRule="auto"/>
        <w:ind w:left="545" w:right="543" w:hanging="20"/>
        <w:jc w:val="center"/>
        <w:rPr>
          <w:w w:val="105"/>
          <w:sz w:val="16"/>
          <w:szCs w:val="16"/>
        </w:rPr>
      </w:pPr>
      <w:r>
        <w:rPr>
          <w:w w:val="105"/>
          <w:sz w:val="16"/>
          <w:szCs w:val="16"/>
        </w:rPr>
        <w:lastRenderedPageBreak/>
        <w:t>Note:</w:t>
      </w:r>
      <w:r>
        <w:rPr>
          <w:spacing w:val="25"/>
          <w:w w:val="105"/>
          <w:sz w:val="16"/>
          <w:szCs w:val="16"/>
        </w:rPr>
        <w:t xml:space="preserve"> </w:t>
      </w:r>
      <w:r>
        <w:rPr>
          <w:w w:val="105"/>
          <w:sz w:val="16"/>
          <w:szCs w:val="16"/>
        </w:rPr>
        <w:t>**</w:t>
      </w:r>
      <w:r>
        <w:rPr>
          <w:spacing w:val="10"/>
          <w:w w:val="105"/>
          <w:sz w:val="16"/>
          <w:szCs w:val="16"/>
        </w:rPr>
        <w:t xml:space="preserve"> </w:t>
      </w:r>
      <w:r>
        <w:rPr>
          <w:i/>
          <w:iCs/>
          <w:w w:val="105"/>
          <w:sz w:val="16"/>
          <w:szCs w:val="16"/>
        </w:rPr>
        <w:t>p</w:t>
      </w:r>
      <w:r>
        <w:rPr>
          <w:i/>
          <w:iCs/>
          <w:spacing w:val="80"/>
          <w:w w:val="150"/>
          <w:sz w:val="16"/>
          <w:szCs w:val="16"/>
        </w:rPr>
        <w:t xml:space="preserve">  </w:t>
      </w:r>
      <w:r>
        <w:rPr>
          <w:w w:val="105"/>
          <w:sz w:val="16"/>
          <w:szCs w:val="16"/>
        </w:rPr>
        <w:t>0.01,</w:t>
      </w:r>
      <w:r>
        <w:rPr>
          <w:spacing w:val="10"/>
          <w:w w:val="105"/>
          <w:sz w:val="16"/>
          <w:szCs w:val="16"/>
        </w:rPr>
        <w:t xml:space="preserve"> </w:t>
      </w:r>
      <w:r>
        <w:rPr>
          <w:w w:val="105"/>
          <w:sz w:val="16"/>
          <w:szCs w:val="16"/>
        </w:rPr>
        <w:t>***</w:t>
      </w:r>
      <w:r>
        <w:rPr>
          <w:spacing w:val="10"/>
          <w:w w:val="105"/>
          <w:sz w:val="16"/>
          <w:szCs w:val="16"/>
        </w:rPr>
        <w:t xml:space="preserve"> </w:t>
      </w:r>
      <w:r>
        <w:rPr>
          <w:i/>
          <w:iCs/>
          <w:w w:val="105"/>
          <w:sz w:val="16"/>
          <w:szCs w:val="16"/>
        </w:rPr>
        <w:t>p</w:t>
      </w:r>
      <w:r>
        <w:rPr>
          <w:i/>
          <w:iCs/>
          <w:spacing w:val="80"/>
          <w:w w:val="150"/>
          <w:sz w:val="16"/>
          <w:szCs w:val="16"/>
        </w:rPr>
        <w:t xml:space="preserve">  </w:t>
      </w:r>
      <w:r>
        <w:rPr>
          <w:w w:val="105"/>
          <w:sz w:val="16"/>
          <w:szCs w:val="16"/>
        </w:rPr>
        <w:t>0.001.</w:t>
      </w:r>
      <w:r>
        <w:rPr>
          <w:spacing w:val="26"/>
          <w:w w:val="105"/>
          <w:sz w:val="16"/>
          <w:szCs w:val="16"/>
        </w:rPr>
        <w:t xml:space="preserve"> </w:t>
      </w:r>
      <w:r>
        <w:rPr>
          <w:w w:val="105"/>
          <w:position w:val="6"/>
          <w:sz w:val="12"/>
          <w:szCs w:val="12"/>
        </w:rPr>
        <w:t>a</w:t>
      </w:r>
      <w:r>
        <w:rPr>
          <w:spacing w:val="34"/>
          <w:w w:val="105"/>
          <w:position w:val="6"/>
          <w:sz w:val="12"/>
          <w:szCs w:val="12"/>
        </w:rPr>
        <w:t xml:space="preserve"> </w:t>
      </w:r>
      <w:r>
        <w:rPr>
          <w:w w:val="105"/>
          <w:sz w:val="16"/>
          <w:szCs w:val="16"/>
        </w:rPr>
        <w:t>Violence</w:t>
      </w:r>
      <w:r>
        <w:rPr>
          <w:spacing w:val="10"/>
          <w:w w:val="105"/>
          <w:sz w:val="16"/>
          <w:szCs w:val="16"/>
        </w:rPr>
        <w:t xml:space="preserve"> </w:t>
      </w:r>
      <w:r>
        <w:rPr>
          <w:w w:val="105"/>
          <w:sz w:val="16"/>
          <w:szCs w:val="16"/>
        </w:rPr>
        <w:t>experience</w:t>
      </w:r>
      <w:r>
        <w:rPr>
          <w:spacing w:val="10"/>
          <w:w w:val="105"/>
          <w:sz w:val="16"/>
          <w:szCs w:val="16"/>
        </w:rPr>
        <w:t xml:space="preserve"> </w:t>
      </w:r>
      <w:r>
        <w:rPr>
          <w:w w:val="105"/>
          <w:sz w:val="16"/>
          <w:szCs w:val="16"/>
        </w:rPr>
        <w:t>“Yes”:</w:t>
      </w:r>
      <w:r>
        <w:rPr>
          <w:spacing w:val="25"/>
          <w:w w:val="105"/>
          <w:sz w:val="16"/>
          <w:szCs w:val="16"/>
        </w:rPr>
        <w:t xml:space="preserve"> </w:t>
      </w:r>
      <w:r>
        <w:rPr>
          <w:w w:val="105"/>
          <w:sz w:val="16"/>
          <w:szCs w:val="16"/>
        </w:rPr>
        <w:t>people</w:t>
      </w:r>
      <w:r>
        <w:rPr>
          <w:spacing w:val="10"/>
          <w:w w:val="105"/>
          <w:sz w:val="16"/>
          <w:szCs w:val="16"/>
        </w:rPr>
        <w:t xml:space="preserve"> </w:t>
      </w:r>
      <w:r>
        <w:rPr>
          <w:w w:val="105"/>
          <w:sz w:val="16"/>
          <w:szCs w:val="16"/>
        </w:rPr>
        <w:t>who</w:t>
      </w:r>
      <w:r>
        <w:rPr>
          <w:spacing w:val="10"/>
          <w:w w:val="105"/>
          <w:sz w:val="16"/>
          <w:szCs w:val="16"/>
        </w:rPr>
        <w:t xml:space="preserve"> </w:t>
      </w:r>
      <w:r>
        <w:rPr>
          <w:w w:val="105"/>
          <w:sz w:val="16"/>
          <w:szCs w:val="16"/>
        </w:rPr>
        <w:t>answered</w:t>
      </w:r>
      <w:r>
        <w:rPr>
          <w:spacing w:val="10"/>
          <w:w w:val="105"/>
          <w:sz w:val="16"/>
          <w:szCs w:val="16"/>
        </w:rPr>
        <w:t xml:space="preserve"> </w:t>
      </w:r>
      <w:r>
        <w:rPr>
          <w:w w:val="105"/>
          <w:sz w:val="16"/>
          <w:szCs w:val="16"/>
        </w:rPr>
        <w:t>“1:</w:t>
      </w:r>
      <w:r>
        <w:rPr>
          <w:spacing w:val="25"/>
          <w:w w:val="105"/>
          <w:sz w:val="16"/>
          <w:szCs w:val="16"/>
        </w:rPr>
        <w:t xml:space="preserve"> </w:t>
      </w:r>
      <w:r>
        <w:rPr>
          <w:w w:val="105"/>
          <w:sz w:val="16"/>
          <w:szCs w:val="16"/>
        </w:rPr>
        <w:t>strongly</w:t>
      </w:r>
      <w:r>
        <w:rPr>
          <w:spacing w:val="10"/>
          <w:w w:val="105"/>
          <w:sz w:val="16"/>
          <w:szCs w:val="16"/>
        </w:rPr>
        <w:t xml:space="preserve"> </w:t>
      </w:r>
      <w:r>
        <w:rPr>
          <w:w w:val="105"/>
          <w:sz w:val="16"/>
          <w:szCs w:val="16"/>
        </w:rPr>
        <w:t>agree”</w:t>
      </w:r>
      <w:r>
        <w:rPr>
          <w:spacing w:val="10"/>
          <w:w w:val="105"/>
          <w:sz w:val="16"/>
          <w:szCs w:val="16"/>
        </w:rPr>
        <w:t xml:space="preserve"> </w:t>
      </w:r>
      <w:r>
        <w:rPr>
          <w:w w:val="105"/>
          <w:sz w:val="16"/>
          <w:szCs w:val="16"/>
        </w:rPr>
        <w:t>or</w:t>
      </w:r>
      <w:r>
        <w:rPr>
          <w:spacing w:val="10"/>
          <w:w w:val="105"/>
          <w:sz w:val="16"/>
          <w:szCs w:val="16"/>
        </w:rPr>
        <w:t xml:space="preserve"> </w:t>
      </w:r>
      <w:r>
        <w:rPr>
          <w:w w:val="105"/>
          <w:sz w:val="16"/>
          <w:szCs w:val="16"/>
        </w:rPr>
        <w:t>“2:</w:t>
      </w:r>
      <w:r>
        <w:rPr>
          <w:spacing w:val="25"/>
          <w:w w:val="105"/>
          <w:sz w:val="16"/>
          <w:szCs w:val="16"/>
        </w:rPr>
        <w:t xml:space="preserve"> </w:t>
      </w:r>
      <w:r>
        <w:rPr>
          <w:w w:val="105"/>
          <w:sz w:val="16"/>
          <w:szCs w:val="16"/>
        </w:rPr>
        <w:t>agree”</w:t>
      </w:r>
      <w:r>
        <w:rPr>
          <w:spacing w:val="10"/>
          <w:w w:val="105"/>
          <w:sz w:val="16"/>
          <w:szCs w:val="16"/>
        </w:rPr>
        <w:t xml:space="preserve"> </w:t>
      </w:r>
      <w:r>
        <w:rPr>
          <w:w w:val="105"/>
          <w:sz w:val="16"/>
          <w:szCs w:val="16"/>
        </w:rPr>
        <w:t>to</w:t>
      </w:r>
      <w:r>
        <w:rPr>
          <w:spacing w:val="10"/>
          <w:w w:val="105"/>
          <w:sz w:val="16"/>
          <w:szCs w:val="16"/>
        </w:rPr>
        <w:t xml:space="preserve"> </w:t>
      </w:r>
      <w:r>
        <w:rPr>
          <w:w w:val="105"/>
          <w:sz w:val="16"/>
          <w:szCs w:val="16"/>
        </w:rPr>
        <w:t>the</w:t>
      </w:r>
      <w:r>
        <w:rPr>
          <w:spacing w:val="10"/>
          <w:w w:val="105"/>
          <w:sz w:val="16"/>
          <w:szCs w:val="16"/>
        </w:rPr>
        <w:t xml:space="preserve"> </w:t>
      </w:r>
      <w:r>
        <w:rPr>
          <w:w w:val="105"/>
          <w:sz w:val="16"/>
          <w:szCs w:val="16"/>
        </w:rPr>
        <w:t>question:</w:t>
      </w:r>
      <w:r>
        <w:rPr>
          <w:spacing w:val="25"/>
          <w:w w:val="105"/>
          <w:sz w:val="16"/>
          <w:szCs w:val="16"/>
        </w:rPr>
        <w:t xml:space="preserve"> </w:t>
      </w:r>
      <w:r>
        <w:rPr>
          <w:w w:val="105"/>
          <w:sz w:val="16"/>
          <w:szCs w:val="16"/>
        </w:rPr>
        <w:t>“I</w:t>
      </w:r>
      <w:r>
        <w:rPr>
          <w:spacing w:val="15"/>
          <w:w w:val="105"/>
          <w:sz w:val="16"/>
          <w:szCs w:val="16"/>
        </w:rPr>
        <w:t xml:space="preserve"> </w:t>
      </w:r>
      <w:r>
        <w:rPr>
          <w:w w:val="105"/>
          <w:sz w:val="16"/>
          <w:szCs w:val="16"/>
        </w:rPr>
        <w:t>have</w:t>
      </w:r>
      <w:r>
        <w:rPr>
          <w:spacing w:val="9"/>
          <w:w w:val="105"/>
          <w:sz w:val="16"/>
          <w:szCs w:val="16"/>
        </w:rPr>
        <w:t xml:space="preserve"> </w:t>
      </w:r>
      <w:r>
        <w:rPr>
          <w:w w:val="105"/>
          <w:sz w:val="16"/>
          <w:szCs w:val="16"/>
        </w:rPr>
        <w:t>experienced</w:t>
      </w:r>
      <w:r>
        <w:rPr>
          <w:spacing w:val="9"/>
          <w:w w:val="105"/>
          <w:sz w:val="16"/>
          <w:szCs w:val="16"/>
        </w:rPr>
        <w:t xml:space="preserve"> </w:t>
      </w:r>
      <w:r>
        <w:rPr>
          <w:w w:val="105"/>
          <w:sz w:val="16"/>
          <w:szCs w:val="16"/>
        </w:rPr>
        <w:t>physical</w:t>
      </w:r>
      <w:r>
        <w:rPr>
          <w:spacing w:val="9"/>
          <w:w w:val="105"/>
          <w:sz w:val="16"/>
          <w:szCs w:val="16"/>
        </w:rPr>
        <w:t xml:space="preserve"> </w:t>
      </w:r>
      <w:r>
        <w:rPr>
          <w:w w:val="105"/>
          <w:sz w:val="16"/>
          <w:szCs w:val="16"/>
        </w:rPr>
        <w:t>violence.”.</w:t>
      </w:r>
      <w:r>
        <w:rPr>
          <w:spacing w:val="22"/>
          <w:w w:val="105"/>
          <w:sz w:val="16"/>
          <w:szCs w:val="16"/>
        </w:rPr>
        <w:t xml:space="preserve"> </w:t>
      </w:r>
      <w:r>
        <w:rPr>
          <w:w w:val="105"/>
          <w:position w:val="6"/>
          <w:sz w:val="12"/>
          <w:szCs w:val="12"/>
        </w:rPr>
        <w:t>b</w:t>
      </w:r>
      <w:r>
        <w:rPr>
          <w:spacing w:val="33"/>
          <w:w w:val="105"/>
          <w:position w:val="6"/>
          <w:sz w:val="12"/>
          <w:szCs w:val="12"/>
        </w:rPr>
        <w:t xml:space="preserve"> </w:t>
      </w:r>
      <w:r>
        <w:rPr>
          <w:w w:val="105"/>
          <w:sz w:val="16"/>
          <w:szCs w:val="16"/>
        </w:rPr>
        <w:t>Injustice</w:t>
      </w:r>
      <w:r>
        <w:rPr>
          <w:spacing w:val="9"/>
          <w:w w:val="105"/>
          <w:sz w:val="16"/>
          <w:szCs w:val="16"/>
        </w:rPr>
        <w:t xml:space="preserve"> </w:t>
      </w:r>
      <w:r>
        <w:rPr>
          <w:w w:val="105"/>
          <w:sz w:val="16"/>
          <w:szCs w:val="16"/>
        </w:rPr>
        <w:t>experience</w:t>
      </w:r>
      <w:r>
        <w:rPr>
          <w:spacing w:val="9"/>
          <w:w w:val="105"/>
          <w:sz w:val="16"/>
          <w:szCs w:val="16"/>
        </w:rPr>
        <w:t xml:space="preserve"> </w:t>
      </w:r>
      <w:r>
        <w:rPr>
          <w:w w:val="105"/>
          <w:sz w:val="16"/>
          <w:szCs w:val="16"/>
        </w:rPr>
        <w:t>“Yes”:</w:t>
      </w:r>
      <w:r>
        <w:rPr>
          <w:spacing w:val="22"/>
          <w:w w:val="105"/>
          <w:sz w:val="16"/>
          <w:szCs w:val="16"/>
        </w:rPr>
        <w:t xml:space="preserve"> </w:t>
      </w:r>
      <w:r>
        <w:rPr>
          <w:w w:val="105"/>
          <w:sz w:val="16"/>
          <w:szCs w:val="16"/>
        </w:rPr>
        <w:t>people</w:t>
      </w:r>
      <w:r>
        <w:rPr>
          <w:spacing w:val="9"/>
          <w:w w:val="105"/>
          <w:sz w:val="16"/>
          <w:szCs w:val="16"/>
        </w:rPr>
        <w:t xml:space="preserve"> </w:t>
      </w:r>
      <w:r>
        <w:rPr>
          <w:w w:val="105"/>
          <w:sz w:val="16"/>
          <w:szCs w:val="16"/>
        </w:rPr>
        <w:t>who</w:t>
      </w:r>
      <w:r>
        <w:rPr>
          <w:spacing w:val="9"/>
          <w:w w:val="105"/>
          <w:sz w:val="16"/>
          <w:szCs w:val="16"/>
        </w:rPr>
        <w:t xml:space="preserve"> </w:t>
      </w:r>
      <w:r>
        <w:rPr>
          <w:w w:val="105"/>
          <w:sz w:val="16"/>
          <w:szCs w:val="16"/>
        </w:rPr>
        <w:t>answered</w:t>
      </w:r>
      <w:r>
        <w:rPr>
          <w:spacing w:val="9"/>
          <w:w w:val="105"/>
          <w:sz w:val="16"/>
          <w:szCs w:val="16"/>
        </w:rPr>
        <w:t xml:space="preserve"> </w:t>
      </w:r>
      <w:r>
        <w:rPr>
          <w:w w:val="105"/>
          <w:sz w:val="16"/>
          <w:szCs w:val="16"/>
        </w:rPr>
        <w:t>“1:</w:t>
      </w:r>
      <w:r>
        <w:rPr>
          <w:spacing w:val="22"/>
          <w:w w:val="105"/>
          <w:sz w:val="16"/>
          <w:szCs w:val="16"/>
        </w:rPr>
        <w:t xml:space="preserve"> </w:t>
      </w:r>
      <w:r>
        <w:rPr>
          <w:w w:val="105"/>
          <w:sz w:val="16"/>
          <w:szCs w:val="16"/>
        </w:rPr>
        <w:t>strongly</w:t>
      </w:r>
      <w:r>
        <w:rPr>
          <w:spacing w:val="9"/>
          <w:w w:val="105"/>
          <w:sz w:val="16"/>
          <w:szCs w:val="16"/>
        </w:rPr>
        <w:t xml:space="preserve"> </w:t>
      </w:r>
      <w:r>
        <w:rPr>
          <w:w w:val="105"/>
          <w:sz w:val="16"/>
          <w:szCs w:val="16"/>
        </w:rPr>
        <w:t>agree”</w:t>
      </w:r>
      <w:r>
        <w:rPr>
          <w:spacing w:val="9"/>
          <w:w w:val="105"/>
          <w:sz w:val="16"/>
          <w:szCs w:val="16"/>
        </w:rPr>
        <w:t xml:space="preserve"> </w:t>
      </w:r>
      <w:r>
        <w:rPr>
          <w:w w:val="105"/>
          <w:sz w:val="16"/>
          <w:szCs w:val="16"/>
        </w:rPr>
        <w:t>or</w:t>
      </w:r>
      <w:r>
        <w:rPr>
          <w:spacing w:val="9"/>
          <w:w w:val="105"/>
          <w:sz w:val="16"/>
          <w:szCs w:val="16"/>
        </w:rPr>
        <w:t xml:space="preserve"> </w:t>
      </w:r>
      <w:r>
        <w:rPr>
          <w:w w:val="105"/>
          <w:sz w:val="16"/>
          <w:szCs w:val="16"/>
        </w:rPr>
        <w:t>“2:</w:t>
      </w:r>
      <w:r>
        <w:rPr>
          <w:spacing w:val="22"/>
          <w:w w:val="105"/>
          <w:sz w:val="16"/>
          <w:szCs w:val="16"/>
        </w:rPr>
        <w:t xml:space="preserve"> </w:t>
      </w:r>
      <w:r>
        <w:rPr>
          <w:w w:val="105"/>
          <w:sz w:val="16"/>
          <w:szCs w:val="16"/>
        </w:rPr>
        <w:t>agree”</w:t>
      </w:r>
      <w:r>
        <w:rPr>
          <w:spacing w:val="9"/>
          <w:w w:val="105"/>
          <w:sz w:val="16"/>
          <w:szCs w:val="16"/>
        </w:rPr>
        <w:t xml:space="preserve"> </w:t>
      </w:r>
      <w:r>
        <w:rPr>
          <w:w w:val="105"/>
          <w:sz w:val="16"/>
          <w:szCs w:val="16"/>
        </w:rPr>
        <w:t>to</w:t>
      </w:r>
      <w:r>
        <w:rPr>
          <w:spacing w:val="9"/>
          <w:w w:val="105"/>
          <w:sz w:val="16"/>
          <w:szCs w:val="16"/>
        </w:rPr>
        <w:t xml:space="preserve"> </w:t>
      </w:r>
      <w:r>
        <w:rPr>
          <w:w w:val="105"/>
          <w:sz w:val="16"/>
          <w:szCs w:val="16"/>
        </w:rPr>
        <w:t>the</w:t>
      </w:r>
      <w:r>
        <w:rPr>
          <w:spacing w:val="9"/>
          <w:w w:val="105"/>
          <w:sz w:val="16"/>
          <w:szCs w:val="16"/>
        </w:rPr>
        <w:t xml:space="preserve"> </w:t>
      </w:r>
      <w:r>
        <w:rPr>
          <w:w w:val="105"/>
          <w:sz w:val="16"/>
          <w:szCs w:val="16"/>
        </w:rPr>
        <w:t>question:</w:t>
      </w:r>
    </w:p>
    <w:p w14:paraId="3D18017A" w14:textId="77777777" w:rsidR="00EC38B8" w:rsidRDefault="00EC38B8" w:rsidP="00EC38B8">
      <w:pPr>
        <w:pStyle w:val="BodyText"/>
        <w:kinsoku w:val="0"/>
        <w:overflowPunct w:val="0"/>
        <w:ind w:left="521"/>
        <w:rPr>
          <w:w w:val="115"/>
          <w:sz w:val="16"/>
          <w:szCs w:val="16"/>
        </w:rPr>
      </w:pPr>
      <w:r>
        <w:rPr>
          <w:w w:val="115"/>
          <w:sz w:val="16"/>
          <w:szCs w:val="16"/>
        </w:rPr>
        <w:t>“Some</w:t>
      </w:r>
      <w:r>
        <w:rPr>
          <w:spacing w:val="-12"/>
          <w:w w:val="115"/>
          <w:sz w:val="16"/>
          <w:szCs w:val="16"/>
        </w:rPr>
        <w:t xml:space="preserve"> </w:t>
      </w:r>
      <w:r>
        <w:rPr>
          <w:w w:val="115"/>
          <w:sz w:val="16"/>
          <w:szCs w:val="16"/>
        </w:rPr>
        <w:t>of</w:t>
      </w:r>
      <w:r>
        <w:rPr>
          <w:spacing w:val="-11"/>
          <w:w w:val="115"/>
          <w:sz w:val="16"/>
          <w:szCs w:val="16"/>
        </w:rPr>
        <w:t xml:space="preserve"> </w:t>
      </w:r>
      <w:r>
        <w:rPr>
          <w:w w:val="115"/>
          <w:sz w:val="16"/>
          <w:szCs w:val="16"/>
        </w:rPr>
        <w:t>my</w:t>
      </w:r>
      <w:r>
        <w:rPr>
          <w:spacing w:val="-12"/>
          <w:w w:val="115"/>
          <w:sz w:val="16"/>
          <w:szCs w:val="16"/>
        </w:rPr>
        <w:t xml:space="preserve"> </w:t>
      </w:r>
      <w:r>
        <w:rPr>
          <w:w w:val="115"/>
          <w:sz w:val="16"/>
          <w:szCs w:val="16"/>
        </w:rPr>
        <w:t>experiences</w:t>
      </w:r>
      <w:r>
        <w:rPr>
          <w:spacing w:val="-11"/>
          <w:w w:val="115"/>
          <w:sz w:val="16"/>
          <w:szCs w:val="16"/>
        </w:rPr>
        <w:t xml:space="preserve"> </w:t>
      </w:r>
      <w:r>
        <w:rPr>
          <w:w w:val="115"/>
          <w:sz w:val="16"/>
          <w:szCs w:val="16"/>
        </w:rPr>
        <w:t>were</w:t>
      </w:r>
      <w:r>
        <w:rPr>
          <w:spacing w:val="-12"/>
          <w:w w:val="115"/>
          <w:sz w:val="16"/>
          <w:szCs w:val="16"/>
        </w:rPr>
        <w:t xml:space="preserve"> </w:t>
      </w:r>
      <w:r>
        <w:rPr>
          <w:w w:val="115"/>
          <w:sz w:val="16"/>
          <w:szCs w:val="16"/>
        </w:rPr>
        <w:t>wrong</w:t>
      </w:r>
      <w:r>
        <w:rPr>
          <w:spacing w:val="-11"/>
          <w:w w:val="115"/>
          <w:sz w:val="16"/>
          <w:szCs w:val="16"/>
        </w:rPr>
        <w:t xml:space="preserve"> </w:t>
      </w:r>
      <w:r>
        <w:rPr>
          <w:w w:val="115"/>
          <w:sz w:val="16"/>
          <w:szCs w:val="16"/>
        </w:rPr>
        <w:t>and</w:t>
      </w:r>
      <w:r>
        <w:rPr>
          <w:spacing w:val="-12"/>
          <w:w w:val="115"/>
          <w:sz w:val="16"/>
          <w:szCs w:val="16"/>
        </w:rPr>
        <w:t xml:space="preserve"> </w:t>
      </w:r>
      <w:r>
        <w:rPr>
          <w:w w:val="115"/>
          <w:sz w:val="16"/>
          <w:szCs w:val="16"/>
        </w:rPr>
        <w:t>acts</w:t>
      </w:r>
      <w:r>
        <w:rPr>
          <w:spacing w:val="-11"/>
          <w:w w:val="115"/>
          <w:sz w:val="16"/>
          <w:szCs w:val="16"/>
        </w:rPr>
        <w:t xml:space="preserve"> </w:t>
      </w:r>
      <w:r>
        <w:rPr>
          <w:w w:val="115"/>
          <w:sz w:val="16"/>
          <w:szCs w:val="16"/>
        </w:rPr>
        <w:t>of</w:t>
      </w:r>
      <w:r>
        <w:rPr>
          <w:spacing w:val="-12"/>
          <w:w w:val="115"/>
          <w:sz w:val="16"/>
          <w:szCs w:val="16"/>
        </w:rPr>
        <w:t xml:space="preserve"> </w:t>
      </w:r>
      <w:r>
        <w:rPr>
          <w:w w:val="115"/>
          <w:sz w:val="16"/>
          <w:szCs w:val="16"/>
        </w:rPr>
        <w:t>injustice.”</w:t>
      </w:r>
      <w:r>
        <w:rPr>
          <w:spacing w:val="-11"/>
          <w:w w:val="115"/>
          <w:sz w:val="16"/>
          <w:szCs w:val="16"/>
        </w:rPr>
        <w:t xml:space="preserve"> </w:t>
      </w:r>
      <w:r>
        <w:rPr>
          <w:w w:val="115"/>
          <w:sz w:val="16"/>
          <w:szCs w:val="16"/>
          <w:vertAlign w:val="superscript"/>
        </w:rPr>
        <w:t>c</w:t>
      </w:r>
      <w:r>
        <w:rPr>
          <w:spacing w:val="-12"/>
          <w:w w:val="115"/>
          <w:sz w:val="16"/>
          <w:szCs w:val="16"/>
        </w:rPr>
        <w:t xml:space="preserve"> </w:t>
      </w:r>
      <w:r>
        <w:rPr>
          <w:w w:val="115"/>
          <w:sz w:val="16"/>
          <w:szCs w:val="16"/>
        </w:rPr>
        <w:t>Effect</w:t>
      </w:r>
      <w:r>
        <w:rPr>
          <w:spacing w:val="-11"/>
          <w:w w:val="115"/>
          <w:sz w:val="16"/>
          <w:szCs w:val="16"/>
        </w:rPr>
        <w:t xml:space="preserve"> </w:t>
      </w:r>
      <w:r>
        <w:rPr>
          <w:w w:val="115"/>
          <w:sz w:val="16"/>
          <w:szCs w:val="16"/>
        </w:rPr>
        <w:t>size</w:t>
      </w:r>
      <w:r>
        <w:rPr>
          <w:spacing w:val="-12"/>
          <w:w w:val="115"/>
          <w:sz w:val="16"/>
          <w:szCs w:val="16"/>
        </w:rPr>
        <w:t xml:space="preserve"> </w:t>
      </w:r>
      <w:r>
        <w:rPr>
          <w:w w:val="115"/>
          <w:sz w:val="16"/>
          <w:szCs w:val="16"/>
        </w:rPr>
        <w:t>measured</w:t>
      </w:r>
      <w:r>
        <w:rPr>
          <w:spacing w:val="-11"/>
          <w:w w:val="115"/>
          <w:sz w:val="16"/>
          <w:szCs w:val="16"/>
        </w:rPr>
        <w:t xml:space="preserve"> </w:t>
      </w:r>
      <w:r>
        <w:rPr>
          <w:w w:val="115"/>
          <w:sz w:val="16"/>
          <w:szCs w:val="16"/>
        </w:rPr>
        <w:t>via</w:t>
      </w:r>
      <w:r>
        <w:rPr>
          <w:spacing w:val="-12"/>
          <w:w w:val="115"/>
          <w:sz w:val="16"/>
          <w:szCs w:val="16"/>
        </w:rPr>
        <w:t xml:space="preserve"> </w:t>
      </w:r>
      <w:r>
        <w:rPr>
          <w:w w:val="115"/>
          <w:sz w:val="16"/>
          <w:szCs w:val="16"/>
        </w:rPr>
        <w:t>Pearson</w:t>
      </w:r>
      <w:r>
        <w:rPr>
          <w:spacing w:val="-11"/>
          <w:w w:val="115"/>
          <w:sz w:val="16"/>
          <w:szCs w:val="16"/>
        </w:rPr>
        <w:t xml:space="preserve"> </w:t>
      </w:r>
      <w:r>
        <w:rPr>
          <w:w w:val="115"/>
          <w:sz w:val="16"/>
          <w:szCs w:val="16"/>
        </w:rPr>
        <w:t>correlation</w:t>
      </w:r>
      <w:r>
        <w:rPr>
          <w:spacing w:val="-12"/>
          <w:w w:val="115"/>
          <w:sz w:val="16"/>
          <w:szCs w:val="16"/>
        </w:rPr>
        <w:t xml:space="preserve"> </w:t>
      </w:r>
      <w:r>
        <w:rPr>
          <w:w w:val="115"/>
          <w:sz w:val="16"/>
          <w:szCs w:val="16"/>
        </w:rPr>
        <w:t>coefficient</w:t>
      </w:r>
      <w:r>
        <w:rPr>
          <w:spacing w:val="-11"/>
          <w:w w:val="115"/>
          <w:sz w:val="16"/>
          <w:szCs w:val="16"/>
        </w:rPr>
        <w:t xml:space="preserve"> </w:t>
      </w:r>
      <w:r>
        <w:rPr>
          <w:i/>
          <w:iCs/>
          <w:w w:val="115"/>
          <w:sz w:val="16"/>
          <w:szCs w:val="16"/>
        </w:rPr>
        <w:t>r</w:t>
      </w:r>
      <w:r>
        <w:rPr>
          <w:i/>
          <w:iCs/>
          <w:spacing w:val="-12"/>
          <w:w w:val="115"/>
          <w:sz w:val="16"/>
          <w:szCs w:val="16"/>
        </w:rPr>
        <w:t xml:space="preserve"> </w:t>
      </w:r>
      <w:r>
        <w:rPr>
          <w:rFonts w:ascii="Arial" w:hAnsi="Arial" w:cs="Arial"/>
          <w:w w:val="115"/>
          <w:sz w:val="16"/>
          <w:szCs w:val="16"/>
        </w:rPr>
        <w:t>=</w:t>
      </w:r>
      <w:r>
        <w:rPr>
          <w:rFonts w:ascii="Arial" w:hAnsi="Arial" w:cs="Arial"/>
          <w:spacing w:val="-13"/>
          <w:w w:val="115"/>
          <w:sz w:val="16"/>
          <w:szCs w:val="16"/>
        </w:rPr>
        <w:t xml:space="preserve"> </w:t>
      </w:r>
      <w:r>
        <w:rPr>
          <w:i/>
          <w:iCs/>
          <w:w w:val="115"/>
          <w:sz w:val="16"/>
          <w:szCs w:val="16"/>
        </w:rPr>
        <w:t>|Z|</w:t>
      </w:r>
      <w:r>
        <w:rPr>
          <w:i/>
          <w:iCs/>
          <w:spacing w:val="-11"/>
          <w:w w:val="115"/>
          <w:sz w:val="16"/>
          <w:szCs w:val="16"/>
        </w:rPr>
        <w:t xml:space="preserve"> </w:t>
      </w:r>
      <w:r>
        <w:rPr>
          <w:w w:val="115"/>
          <w:sz w:val="16"/>
          <w:szCs w:val="16"/>
        </w:rPr>
        <w:t>:</w:t>
      </w:r>
      <w:r>
        <w:rPr>
          <w:spacing w:val="10"/>
          <w:w w:val="115"/>
          <w:sz w:val="16"/>
          <w:szCs w:val="16"/>
        </w:rPr>
        <w:t xml:space="preserve"> </w:t>
      </w:r>
      <w:r>
        <w:rPr>
          <w:i/>
          <w:iCs/>
          <w:w w:val="115"/>
          <w:position w:val="14"/>
          <w:sz w:val="16"/>
          <w:szCs w:val="16"/>
        </w:rPr>
        <w:t>√</w:t>
      </w:r>
      <w:r>
        <w:rPr>
          <w:i/>
          <w:iCs/>
          <w:w w:val="115"/>
          <w:sz w:val="16"/>
          <w:szCs w:val="16"/>
        </w:rPr>
        <w:t>N</w:t>
      </w:r>
      <w:r>
        <w:rPr>
          <w:w w:val="115"/>
          <w:sz w:val="16"/>
          <w:szCs w:val="16"/>
        </w:rPr>
        <w:t>.</w:t>
      </w:r>
    </w:p>
    <w:p w14:paraId="5CFD818E" w14:textId="77777777" w:rsidR="00EC38B8" w:rsidRDefault="00EC38B8" w:rsidP="00EC38B8">
      <w:pPr>
        <w:pStyle w:val="BodyText"/>
        <w:kinsoku w:val="0"/>
        <w:overflowPunct w:val="0"/>
        <w:spacing w:before="47"/>
        <w:rPr>
          <w:sz w:val="16"/>
          <w:szCs w:val="16"/>
        </w:rPr>
      </w:pPr>
    </w:p>
    <w:p w14:paraId="0460156F" w14:textId="77777777" w:rsidR="00EC38B8" w:rsidRDefault="00EC38B8" w:rsidP="00EC38B8">
      <w:pPr>
        <w:pStyle w:val="BodyText"/>
        <w:kinsoku w:val="0"/>
        <w:overflowPunct w:val="0"/>
        <w:spacing w:line="261" w:lineRule="auto"/>
        <w:ind w:left="2736" w:right="133" w:firstLine="433"/>
        <w:jc w:val="both"/>
        <w:rPr>
          <w:color w:val="000000"/>
          <w:w w:val="110"/>
        </w:rPr>
      </w:pPr>
      <w:r>
        <w:rPr>
          <w:w w:val="110"/>
        </w:rPr>
        <w:t>Furthermore, the differences between these two groups with respect to their answers</w:t>
      </w:r>
      <w:r>
        <w:rPr>
          <w:spacing w:val="11"/>
          <w:w w:val="110"/>
        </w:rPr>
        <w:t xml:space="preserve"> </w:t>
      </w:r>
      <w:r>
        <w:rPr>
          <w:w w:val="110"/>
        </w:rPr>
        <w:t>in the additional items</w:t>
      </w:r>
      <w:r>
        <w:rPr>
          <w:spacing w:val="5"/>
          <w:w w:val="110"/>
        </w:rPr>
        <w:t xml:space="preserve"> </w:t>
      </w:r>
      <w:r>
        <w:rPr>
          <w:w w:val="110"/>
        </w:rPr>
        <w:t>were calculated.</w:t>
      </w:r>
      <w:r>
        <w:rPr>
          <w:spacing w:val="18"/>
          <w:w w:val="110"/>
        </w:rPr>
        <w:t xml:space="preserve"> </w:t>
      </w:r>
      <w:r>
        <w:rPr>
          <w:w w:val="110"/>
        </w:rPr>
        <w:t>People</w:t>
      </w:r>
      <w:r>
        <w:rPr>
          <w:spacing w:val="5"/>
          <w:w w:val="110"/>
        </w:rPr>
        <w:t xml:space="preserve"> </w:t>
      </w:r>
      <w:r>
        <w:rPr>
          <w:w w:val="110"/>
        </w:rPr>
        <w:t>who reported experiencing violence</w:t>
      </w:r>
      <w:r>
        <w:rPr>
          <w:spacing w:val="5"/>
          <w:w w:val="110"/>
        </w:rPr>
        <w:t xml:space="preserve"> </w:t>
      </w:r>
      <w:r>
        <w:rPr>
          <w:w w:val="110"/>
        </w:rPr>
        <w:t>and</w:t>
      </w:r>
      <w:r>
        <w:rPr>
          <w:spacing w:val="15"/>
          <w:w w:val="110"/>
        </w:rPr>
        <w:t xml:space="preserve"> </w:t>
      </w:r>
      <w:r>
        <w:rPr>
          <w:w w:val="110"/>
        </w:rPr>
        <w:t>people who reported other injustices scored higher in the items A3 and A4 than the other</w:t>
      </w:r>
      <w:r>
        <w:rPr>
          <w:spacing w:val="12"/>
          <w:w w:val="110"/>
        </w:rPr>
        <w:t xml:space="preserve"> </w:t>
      </w:r>
      <w:r>
        <w:rPr>
          <w:w w:val="110"/>
        </w:rPr>
        <w:t>participants.</w:t>
      </w:r>
      <w:r>
        <w:rPr>
          <w:spacing w:val="62"/>
          <w:w w:val="110"/>
        </w:rPr>
        <w:t xml:space="preserve"> </w:t>
      </w:r>
      <w:r>
        <w:rPr>
          <w:w w:val="110"/>
        </w:rPr>
        <w:t>There</w:t>
      </w:r>
      <w:r>
        <w:rPr>
          <w:spacing w:val="19"/>
          <w:w w:val="110"/>
        </w:rPr>
        <w:t xml:space="preserve"> </w:t>
      </w:r>
      <w:r>
        <w:rPr>
          <w:w w:val="110"/>
        </w:rPr>
        <w:t>were</w:t>
      </w:r>
      <w:r>
        <w:rPr>
          <w:spacing w:val="19"/>
          <w:w w:val="110"/>
        </w:rPr>
        <w:t xml:space="preserve"> </w:t>
      </w:r>
      <w:r>
        <w:rPr>
          <w:w w:val="110"/>
        </w:rPr>
        <w:t>no</w:t>
      </w:r>
      <w:r>
        <w:rPr>
          <w:spacing w:val="19"/>
          <w:w w:val="110"/>
        </w:rPr>
        <w:t xml:space="preserve"> </w:t>
      </w:r>
      <w:r>
        <w:rPr>
          <w:w w:val="110"/>
        </w:rPr>
        <w:t>significant</w:t>
      </w:r>
      <w:r>
        <w:rPr>
          <w:spacing w:val="19"/>
          <w:w w:val="110"/>
        </w:rPr>
        <w:t xml:space="preserve"> </w:t>
      </w:r>
      <w:r>
        <w:rPr>
          <w:w w:val="110"/>
        </w:rPr>
        <w:t>differences</w:t>
      </w:r>
      <w:r>
        <w:rPr>
          <w:spacing w:val="19"/>
          <w:w w:val="110"/>
        </w:rPr>
        <w:t xml:space="preserve"> </w:t>
      </w:r>
      <w:r>
        <w:rPr>
          <w:w w:val="110"/>
        </w:rPr>
        <w:t>in</w:t>
      </w:r>
      <w:r>
        <w:rPr>
          <w:spacing w:val="19"/>
          <w:w w:val="110"/>
        </w:rPr>
        <w:t xml:space="preserve"> </w:t>
      </w:r>
      <w:r>
        <w:rPr>
          <w:w w:val="110"/>
        </w:rPr>
        <w:t>item</w:t>
      </w:r>
      <w:r>
        <w:rPr>
          <w:spacing w:val="19"/>
          <w:w w:val="110"/>
        </w:rPr>
        <w:t xml:space="preserve"> </w:t>
      </w:r>
      <w:r>
        <w:rPr>
          <w:w w:val="110"/>
        </w:rPr>
        <w:t>A1,</w:t>
      </w:r>
      <w:r>
        <w:rPr>
          <w:spacing w:val="23"/>
          <w:w w:val="110"/>
        </w:rPr>
        <w:t xml:space="preserve"> </w:t>
      </w:r>
      <w:r>
        <w:rPr>
          <w:w w:val="110"/>
        </w:rPr>
        <w:t>A2,</w:t>
      </w:r>
      <w:r>
        <w:rPr>
          <w:spacing w:val="23"/>
          <w:w w:val="110"/>
        </w:rPr>
        <w:t xml:space="preserve"> </w:t>
      </w:r>
      <w:r>
        <w:rPr>
          <w:w w:val="110"/>
        </w:rPr>
        <w:t>and</w:t>
      </w:r>
      <w:r>
        <w:rPr>
          <w:spacing w:val="19"/>
          <w:w w:val="110"/>
        </w:rPr>
        <w:t xml:space="preserve"> </w:t>
      </w:r>
      <w:r>
        <w:rPr>
          <w:w w:val="110"/>
        </w:rPr>
        <w:t>A5,</w:t>
      </w:r>
      <w:r>
        <w:rPr>
          <w:spacing w:val="23"/>
          <w:w w:val="110"/>
        </w:rPr>
        <w:t xml:space="preserve"> </w:t>
      </w:r>
      <w:r>
        <w:rPr>
          <w:w w:val="110"/>
        </w:rPr>
        <w:t>however</w:t>
      </w:r>
      <w:r>
        <w:rPr>
          <w:spacing w:val="19"/>
          <w:w w:val="110"/>
        </w:rPr>
        <w:t xml:space="preserve"> </w:t>
      </w:r>
      <w:r>
        <w:rPr>
          <w:w w:val="110"/>
        </w:rPr>
        <w:t>it</w:t>
      </w:r>
      <w:r>
        <w:rPr>
          <w:spacing w:val="12"/>
          <w:w w:val="110"/>
        </w:rPr>
        <w:t xml:space="preserve"> </w:t>
      </w:r>
      <w:r>
        <w:rPr>
          <w:w w:val="110"/>
        </w:rPr>
        <w:t>stands out that all groups on average answered with four or higher to the question “It is</w:t>
      </w:r>
      <w:r>
        <w:rPr>
          <w:spacing w:val="9"/>
          <w:w w:val="110"/>
        </w:rPr>
        <w:t xml:space="preserve"> </w:t>
      </w:r>
      <w:r>
        <w:rPr>
          <w:w w:val="110"/>
        </w:rPr>
        <w:t>worth fighting for justice”.</w:t>
      </w:r>
      <w:r>
        <w:rPr>
          <w:spacing w:val="18"/>
          <w:w w:val="110"/>
        </w:rPr>
        <w:t xml:space="preserve"> </w:t>
      </w:r>
      <w:r>
        <w:rPr>
          <w:w w:val="110"/>
        </w:rPr>
        <w:t xml:space="preserve">For more details see Table </w:t>
      </w:r>
      <w:hyperlink w:anchor="bookmark3" w:history="1">
        <w:r>
          <w:rPr>
            <w:color w:val="0774B7"/>
            <w:w w:val="110"/>
          </w:rPr>
          <w:t>4</w:t>
        </w:r>
      </w:hyperlink>
      <w:r>
        <w:rPr>
          <w:color w:val="000000"/>
          <w:w w:val="110"/>
        </w:rPr>
        <w:t>.</w:t>
      </w:r>
    </w:p>
    <w:p w14:paraId="7522E590" w14:textId="77777777" w:rsidR="00EC38B8" w:rsidRDefault="00EC38B8" w:rsidP="00EC38B8">
      <w:pPr>
        <w:pStyle w:val="BodyText"/>
        <w:kinsoku w:val="0"/>
        <w:overflowPunct w:val="0"/>
        <w:spacing w:before="15"/>
      </w:pPr>
    </w:p>
    <w:p w14:paraId="56CDC5E3" w14:textId="77777777" w:rsidR="00EC38B8" w:rsidRDefault="00EC38B8" w:rsidP="00EC38B8">
      <w:pPr>
        <w:pStyle w:val="BodyText"/>
        <w:kinsoku w:val="0"/>
        <w:overflowPunct w:val="0"/>
        <w:ind w:left="44" w:right="67"/>
        <w:jc w:val="center"/>
        <w:rPr>
          <w:w w:val="110"/>
          <w:sz w:val="18"/>
          <w:szCs w:val="18"/>
        </w:rPr>
      </w:pPr>
      <w:bookmarkStart w:id="48" w:name="_bookmark3"/>
      <w:bookmarkEnd w:id="48"/>
      <w:r>
        <w:rPr>
          <w:b/>
          <w:bCs/>
          <w:w w:val="110"/>
          <w:sz w:val="18"/>
          <w:szCs w:val="18"/>
        </w:rPr>
        <w:t xml:space="preserve">Table 4. </w:t>
      </w:r>
      <w:r>
        <w:rPr>
          <w:w w:val="110"/>
          <w:sz w:val="18"/>
          <w:szCs w:val="18"/>
        </w:rPr>
        <w:t>Mann–Whitney U test tables of additional items.</w:t>
      </w:r>
    </w:p>
    <w:p w14:paraId="2F2D89FB" w14:textId="77777777" w:rsidR="00EC38B8" w:rsidRDefault="00EC38B8" w:rsidP="00EC38B8">
      <w:pPr>
        <w:pStyle w:val="BodyText"/>
        <w:kinsoku w:val="0"/>
        <w:overflowPunct w:val="0"/>
      </w:pPr>
    </w:p>
    <w:p w14:paraId="011326F9" w14:textId="09CC8443" w:rsidR="00EC38B8" w:rsidRDefault="00EC38B8" w:rsidP="00EC38B8">
      <w:pPr>
        <w:pStyle w:val="BodyText"/>
        <w:kinsoku w:val="0"/>
        <w:overflowPunct w:val="0"/>
        <w:ind w:left="1283"/>
      </w:pPr>
      <w:r>
        <w:rPr>
          <w:noProof/>
        </w:rPr>
        <mc:AlternateContent>
          <mc:Choice Requires="wps">
            <w:drawing>
              <wp:inline distT="0" distB="0" distL="0" distR="0" wp14:anchorId="26C763FC" wp14:editId="1D957595">
                <wp:extent cx="648970" cy="180975"/>
                <wp:effectExtent l="0" t="0" r="0" b="0"/>
                <wp:docPr id="3878105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D8DE"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wps:txbx>
                      <wps:bodyPr rot="0" vert="horz" wrap="square" lIns="0" tIns="0" rIns="0" bIns="0" anchor="t" anchorCtr="0" upright="1">
                        <a:noAutofit/>
                      </wps:bodyPr>
                    </wps:wsp>
                  </a:graphicData>
                </a:graphic>
              </wp:inline>
            </w:drawing>
          </mc:Choice>
          <mc:Fallback>
            <w:pict>
              <v:shape w14:anchorId="26C763FC" id="Text Box 5" o:spid="_x0000_s1031" type="#_x0000_t202" style="width:51.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" filled="f" stroked="f">
                <v:textbox inset="0,0,0,0">
                  <w:txbxContent>
                    <w:p w14:paraId="39F6D8DE"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v:textbox>
                <w10:anchorlock/>
              </v:shape>
            </w:pict>
          </mc:Fallback>
        </mc:AlternateContent>
      </w:r>
    </w:p>
    <w:p w14:paraId="56CAC831" w14:textId="77777777" w:rsidR="00EC38B8" w:rsidRDefault="00EC38B8" w:rsidP="00EC38B8">
      <w:pPr>
        <w:pStyle w:val="BodyText"/>
        <w:kinsoku w:val="0"/>
        <w:overflowPunct w:val="0"/>
      </w:pPr>
    </w:p>
    <w:tbl>
      <w:tblPr>
        <w:tblW w:w="0" w:type="auto"/>
        <w:tblInd w:w="120" w:type="dxa"/>
        <w:tblLayout w:type="fixed"/>
        <w:tblCellMar>
          <w:left w:w="0" w:type="dxa"/>
          <w:right w:w="0" w:type="dxa"/>
        </w:tblCellMar>
        <w:tblLook w:val="0000" w:firstRow="0" w:lastRow="0" w:firstColumn="0" w:lastColumn="0" w:noHBand="0" w:noVBand="0"/>
      </w:tblPr>
      <w:tblGrid>
        <w:gridCol w:w="3495"/>
        <w:gridCol w:w="921"/>
        <w:gridCol w:w="744"/>
        <w:gridCol w:w="792"/>
        <w:gridCol w:w="879"/>
        <w:gridCol w:w="885"/>
        <w:gridCol w:w="990"/>
        <w:gridCol w:w="1760"/>
      </w:tblGrid>
      <w:tr w:rsidR="00EC38B8" w14:paraId="420B99B9" w14:textId="77777777">
        <w:tblPrEx>
          <w:tblCellMar>
            <w:top w:w="0" w:type="dxa"/>
            <w:left w:w="0" w:type="dxa"/>
            <w:bottom w:w="0" w:type="dxa"/>
            <w:right w:w="0" w:type="dxa"/>
          </w:tblCellMar>
        </w:tblPrEx>
        <w:trPr>
          <w:trHeight w:val="305"/>
        </w:trPr>
        <w:tc>
          <w:tcPr>
            <w:tcW w:w="4416" w:type="dxa"/>
            <w:gridSpan w:val="2"/>
            <w:tcBorders>
              <w:top w:val="single" w:sz="8" w:space="0" w:color="000000"/>
              <w:left w:val="none" w:sz="6" w:space="0" w:color="auto"/>
              <w:bottom w:val="single" w:sz="4" w:space="0" w:color="000000"/>
              <w:right w:val="none" w:sz="6" w:space="0" w:color="auto"/>
            </w:tcBorders>
          </w:tcPr>
          <w:p w14:paraId="3C6EE04F" w14:textId="77777777" w:rsidR="00EC38B8" w:rsidRDefault="00EC38B8">
            <w:pPr>
              <w:pStyle w:val="TableParagraph"/>
              <w:kinsoku w:val="0"/>
              <w:overflowPunct w:val="0"/>
              <w:rPr>
                <w:sz w:val="16"/>
                <w:szCs w:val="16"/>
              </w:rPr>
            </w:pPr>
          </w:p>
        </w:tc>
        <w:tc>
          <w:tcPr>
            <w:tcW w:w="744" w:type="dxa"/>
            <w:tcBorders>
              <w:top w:val="single" w:sz="8" w:space="0" w:color="000000"/>
              <w:left w:val="none" w:sz="6" w:space="0" w:color="auto"/>
              <w:bottom w:val="single" w:sz="4" w:space="0" w:color="000000"/>
              <w:right w:val="none" w:sz="6" w:space="0" w:color="auto"/>
            </w:tcBorders>
          </w:tcPr>
          <w:p w14:paraId="04A01A35" w14:textId="77777777" w:rsidR="00EC38B8" w:rsidRDefault="00EC38B8">
            <w:pPr>
              <w:pStyle w:val="TableParagraph"/>
              <w:kinsoku w:val="0"/>
              <w:overflowPunct w:val="0"/>
              <w:spacing w:before="39"/>
              <w:ind w:left="73" w:right="20"/>
              <w:rPr>
                <w:b/>
                <w:bCs/>
                <w:i/>
                <w:iCs/>
                <w:spacing w:val="-10"/>
                <w:sz w:val="18"/>
                <w:szCs w:val="18"/>
              </w:rPr>
            </w:pPr>
            <w:r>
              <w:rPr>
                <w:b/>
                <w:bCs/>
                <w:i/>
                <w:iCs/>
                <w:spacing w:val="-10"/>
                <w:sz w:val="18"/>
                <w:szCs w:val="18"/>
              </w:rPr>
              <w:t>n</w:t>
            </w:r>
          </w:p>
        </w:tc>
        <w:tc>
          <w:tcPr>
            <w:tcW w:w="792" w:type="dxa"/>
            <w:tcBorders>
              <w:top w:val="single" w:sz="8" w:space="0" w:color="000000"/>
              <w:left w:val="none" w:sz="6" w:space="0" w:color="auto"/>
              <w:bottom w:val="single" w:sz="4" w:space="0" w:color="000000"/>
              <w:right w:val="none" w:sz="6" w:space="0" w:color="auto"/>
            </w:tcBorders>
          </w:tcPr>
          <w:p w14:paraId="0D1A1F20" w14:textId="77777777" w:rsidR="00EC38B8" w:rsidRDefault="00EC38B8">
            <w:pPr>
              <w:pStyle w:val="TableParagraph"/>
              <w:kinsoku w:val="0"/>
              <w:overflowPunct w:val="0"/>
              <w:spacing w:before="39"/>
              <w:ind w:left="34"/>
              <w:rPr>
                <w:b/>
                <w:bCs/>
                <w:spacing w:val="-10"/>
                <w:w w:val="105"/>
                <w:sz w:val="18"/>
                <w:szCs w:val="18"/>
              </w:rPr>
            </w:pPr>
            <w:r>
              <w:rPr>
                <w:b/>
                <w:bCs/>
                <w:spacing w:val="-10"/>
                <w:w w:val="105"/>
                <w:sz w:val="18"/>
                <w:szCs w:val="18"/>
              </w:rPr>
              <w:t>M</w:t>
            </w:r>
          </w:p>
        </w:tc>
        <w:tc>
          <w:tcPr>
            <w:tcW w:w="879" w:type="dxa"/>
            <w:tcBorders>
              <w:top w:val="single" w:sz="8" w:space="0" w:color="000000"/>
              <w:left w:val="none" w:sz="6" w:space="0" w:color="auto"/>
              <w:bottom w:val="single" w:sz="4" w:space="0" w:color="000000"/>
              <w:right w:val="none" w:sz="6" w:space="0" w:color="auto"/>
            </w:tcBorders>
          </w:tcPr>
          <w:p w14:paraId="3E28C71F" w14:textId="77777777" w:rsidR="00EC38B8" w:rsidRDefault="00EC38B8">
            <w:pPr>
              <w:pStyle w:val="TableParagraph"/>
              <w:kinsoku w:val="0"/>
              <w:overflowPunct w:val="0"/>
              <w:spacing w:before="39"/>
              <w:ind w:right="116"/>
              <w:rPr>
                <w:b/>
                <w:bCs/>
                <w:spacing w:val="-6"/>
                <w:w w:val="110"/>
                <w:sz w:val="18"/>
                <w:szCs w:val="18"/>
              </w:rPr>
            </w:pPr>
            <w:r>
              <w:rPr>
                <w:b/>
                <w:bCs/>
                <w:spacing w:val="-6"/>
                <w:w w:val="110"/>
                <w:sz w:val="18"/>
                <w:szCs w:val="18"/>
              </w:rPr>
              <w:t>SD</w:t>
            </w:r>
          </w:p>
        </w:tc>
        <w:tc>
          <w:tcPr>
            <w:tcW w:w="885" w:type="dxa"/>
            <w:tcBorders>
              <w:top w:val="single" w:sz="8" w:space="0" w:color="000000"/>
              <w:left w:val="none" w:sz="6" w:space="0" w:color="auto"/>
              <w:bottom w:val="single" w:sz="4" w:space="0" w:color="000000"/>
              <w:right w:val="none" w:sz="6" w:space="0" w:color="auto"/>
            </w:tcBorders>
          </w:tcPr>
          <w:p w14:paraId="3D6BC874" w14:textId="77777777" w:rsidR="00EC38B8" w:rsidRDefault="00EC38B8">
            <w:pPr>
              <w:pStyle w:val="TableParagraph"/>
              <w:kinsoku w:val="0"/>
              <w:overflowPunct w:val="0"/>
              <w:spacing w:before="39"/>
              <w:ind w:right="75"/>
              <w:rPr>
                <w:b/>
                <w:bCs/>
                <w:spacing w:val="-10"/>
                <w:sz w:val="18"/>
                <w:szCs w:val="18"/>
              </w:rPr>
            </w:pPr>
            <w:r>
              <w:rPr>
                <w:b/>
                <w:bCs/>
                <w:spacing w:val="-10"/>
                <w:sz w:val="18"/>
                <w:szCs w:val="18"/>
              </w:rPr>
              <w:t>Z</w:t>
            </w:r>
          </w:p>
        </w:tc>
        <w:tc>
          <w:tcPr>
            <w:tcW w:w="990" w:type="dxa"/>
            <w:tcBorders>
              <w:top w:val="single" w:sz="8" w:space="0" w:color="000000"/>
              <w:left w:val="none" w:sz="6" w:space="0" w:color="auto"/>
              <w:bottom w:val="single" w:sz="4" w:space="0" w:color="000000"/>
              <w:right w:val="none" w:sz="6" w:space="0" w:color="auto"/>
            </w:tcBorders>
          </w:tcPr>
          <w:p w14:paraId="6AF5DBF6" w14:textId="77777777" w:rsidR="00EC38B8" w:rsidRDefault="00EC38B8">
            <w:pPr>
              <w:pStyle w:val="TableParagraph"/>
              <w:kinsoku w:val="0"/>
              <w:overflowPunct w:val="0"/>
              <w:spacing w:before="39"/>
              <w:ind w:right="1"/>
              <w:rPr>
                <w:b/>
                <w:bCs/>
                <w:spacing w:val="-10"/>
                <w:w w:val="105"/>
                <w:sz w:val="18"/>
                <w:szCs w:val="18"/>
              </w:rPr>
            </w:pPr>
            <w:r>
              <w:rPr>
                <w:b/>
                <w:bCs/>
                <w:spacing w:val="-10"/>
                <w:w w:val="105"/>
                <w:sz w:val="18"/>
                <w:szCs w:val="18"/>
              </w:rPr>
              <w:t>U</w:t>
            </w:r>
          </w:p>
        </w:tc>
        <w:tc>
          <w:tcPr>
            <w:tcW w:w="1760" w:type="dxa"/>
            <w:tcBorders>
              <w:top w:val="single" w:sz="8" w:space="0" w:color="000000"/>
              <w:left w:val="none" w:sz="6" w:space="0" w:color="auto"/>
              <w:bottom w:val="single" w:sz="4" w:space="0" w:color="000000"/>
              <w:right w:val="none" w:sz="6" w:space="0" w:color="auto"/>
            </w:tcBorders>
          </w:tcPr>
          <w:p w14:paraId="750453B1" w14:textId="77777777" w:rsidR="00EC38B8" w:rsidRDefault="00EC38B8">
            <w:pPr>
              <w:pStyle w:val="TableParagraph"/>
              <w:kinsoku w:val="0"/>
              <w:overflowPunct w:val="0"/>
              <w:spacing w:before="6"/>
              <w:ind w:left="427"/>
              <w:rPr>
                <w:b/>
                <w:bCs/>
                <w:position w:val="7"/>
                <w:sz w:val="14"/>
                <w:szCs w:val="14"/>
              </w:rPr>
            </w:pPr>
            <w:r>
              <w:rPr>
                <w:b/>
                <w:bCs/>
                <w:i/>
                <w:iCs/>
                <w:sz w:val="18"/>
                <w:szCs w:val="18"/>
              </w:rPr>
              <w:t>p</w:t>
            </w:r>
            <w:r>
              <w:rPr>
                <w:b/>
                <w:bCs/>
                <w:i/>
                <w:iCs/>
                <w:spacing w:val="80"/>
                <w:w w:val="150"/>
                <w:sz w:val="18"/>
                <w:szCs w:val="18"/>
              </w:rPr>
              <w:t xml:space="preserve">    </w:t>
            </w:r>
            <w:r>
              <w:rPr>
                <w:b/>
                <w:bCs/>
                <w:sz w:val="18"/>
                <w:szCs w:val="18"/>
              </w:rPr>
              <w:t xml:space="preserve">r </w:t>
            </w:r>
            <w:r>
              <w:rPr>
                <w:b/>
                <w:bCs/>
                <w:position w:val="7"/>
                <w:sz w:val="14"/>
                <w:szCs w:val="14"/>
              </w:rPr>
              <w:t>a</w:t>
            </w:r>
          </w:p>
        </w:tc>
      </w:tr>
      <w:tr w:rsidR="00EC38B8" w14:paraId="4C1FFD28" w14:textId="77777777">
        <w:tblPrEx>
          <w:tblCellMar>
            <w:top w:w="0" w:type="dxa"/>
            <w:left w:w="0" w:type="dxa"/>
            <w:bottom w:w="0" w:type="dxa"/>
            <w:right w:w="0" w:type="dxa"/>
          </w:tblCellMar>
        </w:tblPrEx>
        <w:trPr>
          <w:trHeight w:val="257"/>
        </w:trPr>
        <w:tc>
          <w:tcPr>
            <w:tcW w:w="3495" w:type="dxa"/>
            <w:tcBorders>
              <w:top w:val="single" w:sz="4" w:space="0" w:color="000000"/>
              <w:left w:val="none" w:sz="6" w:space="0" w:color="auto"/>
              <w:bottom w:val="none" w:sz="6" w:space="0" w:color="auto"/>
              <w:right w:val="none" w:sz="6" w:space="0" w:color="auto"/>
            </w:tcBorders>
          </w:tcPr>
          <w:p w14:paraId="521521C0" w14:textId="77777777" w:rsidR="00EC38B8" w:rsidRDefault="00EC38B8">
            <w:pPr>
              <w:pStyle w:val="TableParagraph"/>
              <w:kinsoku w:val="0"/>
              <w:overflowPunct w:val="0"/>
              <w:spacing w:before="35" w:line="203" w:lineRule="exact"/>
              <w:ind w:right="363"/>
              <w:jc w:val="right"/>
              <w:rPr>
                <w:spacing w:val="-2"/>
                <w:w w:val="105"/>
                <w:sz w:val="18"/>
                <w:szCs w:val="18"/>
              </w:rPr>
            </w:pPr>
            <w:r>
              <w:rPr>
                <w:spacing w:val="-2"/>
                <w:w w:val="105"/>
                <w:sz w:val="18"/>
                <w:szCs w:val="18"/>
              </w:rPr>
              <w:t>Violence</w:t>
            </w:r>
          </w:p>
        </w:tc>
        <w:tc>
          <w:tcPr>
            <w:tcW w:w="921" w:type="dxa"/>
            <w:tcBorders>
              <w:top w:val="single" w:sz="4" w:space="0" w:color="000000"/>
              <w:left w:val="none" w:sz="6" w:space="0" w:color="auto"/>
              <w:bottom w:val="none" w:sz="6" w:space="0" w:color="auto"/>
              <w:right w:val="none" w:sz="6" w:space="0" w:color="auto"/>
            </w:tcBorders>
          </w:tcPr>
          <w:p w14:paraId="0FBCB0E6" w14:textId="77777777" w:rsidR="00EC38B8" w:rsidRDefault="00EC38B8">
            <w:pPr>
              <w:pStyle w:val="TableParagraph"/>
              <w:kinsoku w:val="0"/>
              <w:overflowPunct w:val="0"/>
              <w:spacing w:before="39" w:line="199" w:lineRule="exact"/>
              <w:ind w:left="57"/>
              <w:rPr>
                <w:spacing w:val="-6"/>
                <w:w w:val="110"/>
                <w:sz w:val="18"/>
                <w:szCs w:val="18"/>
              </w:rPr>
            </w:pPr>
            <w:r>
              <w:rPr>
                <w:spacing w:val="-6"/>
                <w:w w:val="110"/>
                <w:sz w:val="18"/>
                <w:szCs w:val="18"/>
              </w:rPr>
              <w:t>No</w:t>
            </w:r>
          </w:p>
        </w:tc>
        <w:tc>
          <w:tcPr>
            <w:tcW w:w="744" w:type="dxa"/>
            <w:tcBorders>
              <w:top w:val="single" w:sz="4" w:space="0" w:color="000000"/>
              <w:left w:val="none" w:sz="6" w:space="0" w:color="auto"/>
              <w:bottom w:val="none" w:sz="6" w:space="0" w:color="auto"/>
              <w:right w:val="none" w:sz="6" w:space="0" w:color="auto"/>
            </w:tcBorders>
          </w:tcPr>
          <w:p w14:paraId="54DB1B7B" w14:textId="77777777" w:rsidR="00EC38B8" w:rsidRDefault="00EC38B8">
            <w:pPr>
              <w:pStyle w:val="TableParagraph"/>
              <w:kinsoku w:val="0"/>
              <w:overflowPunct w:val="0"/>
              <w:spacing w:before="39" w:line="199" w:lineRule="exact"/>
              <w:ind w:left="73" w:right="20"/>
              <w:rPr>
                <w:spacing w:val="-6"/>
                <w:sz w:val="18"/>
                <w:szCs w:val="18"/>
              </w:rPr>
            </w:pPr>
            <w:r>
              <w:rPr>
                <w:spacing w:val="-6"/>
                <w:sz w:val="18"/>
                <w:szCs w:val="18"/>
              </w:rPr>
              <w:t>26</w:t>
            </w:r>
          </w:p>
        </w:tc>
        <w:tc>
          <w:tcPr>
            <w:tcW w:w="792" w:type="dxa"/>
            <w:tcBorders>
              <w:top w:val="single" w:sz="4" w:space="0" w:color="000000"/>
              <w:left w:val="none" w:sz="6" w:space="0" w:color="auto"/>
              <w:bottom w:val="none" w:sz="6" w:space="0" w:color="auto"/>
              <w:right w:val="none" w:sz="6" w:space="0" w:color="auto"/>
            </w:tcBorders>
          </w:tcPr>
          <w:p w14:paraId="74BA12CD" w14:textId="77777777" w:rsidR="00EC38B8" w:rsidRDefault="00EC38B8">
            <w:pPr>
              <w:pStyle w:val="TableParagraph"/>
              <w:kinsoku w:val="0"/>
              <w:overflowPunct w:val="0"/>
              <w:spacing w:before="39" w:line="199" w:lineRule="exact"/>
              <w:ind w:left="34"/>
              <w:rPr>
                <w:spacing w:val="-4"/>
                <w:sz w:val="18"/>
                <w:szCs w:val="18"/>
              </w:rPr>
            </w:pPr>
            <w:r>
              <w:rPr>
                <w:spacing w:val="-4"/>
                <w:sz w:val="18"/>
                <w:szCs w:val="18"/>
              </w:rPr>
              <w:t>4.35</w:t>
            </w:r>
          </w:p>
        </w:tc>
        <w:tc>
          <w:tcPr>
            <w:tcW w:w="879" w:type="dxa"/>
            <w:tcBorders>
              <w:top w:val="single" w:sz="4" w:space="0" w:color="000000"/>
              <w:left w:val="none" w:sz="6" w:space="0" w:color="auto"/>
              <w:bottom w:val="none" w:sz="6" w:space="0" w:color="auto"/>
              <w:right w:val="none" w:sz="6" w:space="0" w:color="auto"/>
            </w:tcBorders>
          </w:tcPr>
          <w:p w14:paraId="21702980" w14:textId="77777777" w:rsidR="00EC38B8" w:rsidRDefault="00EC38B8">
            <w:pPr>
              <w:pStyle w:val="TableParagraph"/>
              <w:kinsoku w:val="0"/>
              <w:overflowPunct w:val="0"/>
              <w:spacing w:before="39" w:line="199" w:lineRule="exact"/>
              <w:ind w:right="116"/>
              <w:rPr>
                <w:spacing w:val="-4"/>
                <w:sz w:val="18"/>
                <w:szCs w:val="18"/>
              </w:rPr>
            </w:pPr>
            <w:r>
              <w:rPr>
                <w:spacing w:val="-4"/>
                <w:sz w:val="18"/>
                <w:szCs w:val="18"/>
              </w:rPr>
              <w:t>0.63</w:t>
            </w:r>
          </w:p>
        </w:tc>
        <w:tc>
          <w:tcPr>
            <w:tcW w:w="885" w:type="dxa"/>
            <w:tcBorders>
              <w:top w:val="single" w:sz="4" w:space="0" w:color="000000"/>
              <w:left w:val="none" w:sz="6" w:space="0" w:color="auto"/>
              <w:bottom w:val="none" w:sz="6" w:space="0" w:color="auto"/>
              <w:right w:val="none" w:sz="6" w:space="0" w:color="auto"/>
            </w:tcBorders>
          </w:tcPr>
          <w:p w14:paraId="66F4E40C" w14:textId="77777777" w:rsidR="00EC38B8" w:rsidRDefault="00EC38B8">
            <w:pPr>
              <w:pStyle w:val="TableParagraph"/>
              <w:kinsoku w:val="0"/>
              <w:overflowPunct w:val="0"/>
              <w:rPr>
                <w:sz w:val="16"/>
                <w:szCs w:val="16"/>
              </w:rPr>
            </w:pPr>
          </w:p>
        </w:tc>
        <w:tc>
          <w:tcPr>
            <w:tcW w:w="990" w:type="dxa"/>
            <w:tcBorders>
              <w:top w:val="single" w:sz="4" w:space="0" w:color="000000"/>
              <w:left w:val="none" w:sz="6" w:space="0" w:color="auto"/>
              <w:bottom w:val="none" w:sz="6" w:space="0" w:color="auto"/>
              <w:right w:val="none" w:sz="6" w:space="0" w:color="auto"/>
            </w:tcBorders>
          </w:tcPr>
          <w:p w14:paraId="5BDD8450" w14:textId="77777777" w:rsidR="00EC38B8" w:rsidRDefault="00EC38B8">
            <w:pPr>
              <w:pStyle w:val="TableParagraph"/>
              <w:kinsoku w:val="0"/>
              <w:overflowPunct w:val="0"/>
              <w:rPr>
                <w:sz w:val="16"/>
                <w:szCs w:val="16"/>
              </w:rPr>
            </w:pPr>
          </w:p>
        </w:tc>
        <w:tc>
          <w:tcPr>
            <w:tcW w:w="1760" w:type="dxa"/>
            <w:tcBorders>
              <w:top w:val="single" w:sz="4" w:space="0" w:color="000000"/>
              <w:left w:val="none" w:sz="6" w:space="0" w:color="auto"/>
              <w:bottom w:val="none" w:sz="6" w:space="0" w:color="auto"/>
              <w:right w:val="none" w:sz="6" w:space="0" w:color="auto"/>
            </w:tcBorders>
          </w:tcPr>
          <w:p w14:paraId="5C29D6BD" w14:textId="77777777" w:rsidR="00EC38B8" w:rsidRDefault="00EC38B8">
            <w:pPr>
              <w:pStyle w:val="TableParagraph"/>
              <w:kinsoku w:val="0"/>
              <w:overflowPunct w:val="0"/>
              <w:rPr>
                <w:sz w:val="16"/>
                <w:szCs w:val="16"/>
              </w:rPr>
            </w:pPr>
          </w:p>
        </w:tc>
      </w:tr>
    </w:tbl>
    <w:p w14:paraId="023FC1F9" w14:textId="77777777" w:rsidR="00EC38B8" w:rsidRDefault="00EC38B8" w:rsidP="00EC38B8">
      <w:pPr>
        <w:pStyle w:val="BodyText"/>
        <w:kinsoku w:val="0"/>
        <w:overflowPunct w:val="0"/>
        <w:spacing w:before="206" w:line="254" w:lineRule="auto"/>
        <w:ind w:left="69" w:right="67"/>
        <w:jc w:val="center"/>
        <w:rPr>
          <w:w w:val="110"/>
          <w:sz w:val="18"/>
          <w:szCs w:val="18"/>
        </w:rPr>
      </w:pPr>
      <w:r>
        <w:rPr>
          <w:w w:val="110"/>
          <w:sz w:val="18"/>
          <w:szCs w:val="18"/>
        </w:rPr>
        <w:t>Item A1: “It is worth fighting for justice.”</w:t>
      </w:r>
    </w:p>
    <w:p w14:paraId="63012A26" w14:textId="77777777" w:rsidR="00EC38B8" w:rsidRDefault="00EC38B8" w:rsidP="00EC38B8">
      <w:pPr>
        <w:pStyle w:val="BodyText"/>
        <w:kinsoku w:val="0"/>
        <w:overflowPunct w:val="0"/>
        <w:rPr>
          <w:sz w:val="18"/>
          <w:szCs w:val="18"/>
        </w:rPr>
      </w:pPr>
    </w:p>
    <w:p w14:paraId="3EBAD297" w14:textId="77777777" w:rsidR="00EC38B8" w:rsidRDefault="00EC38B8" w:rsidP="00EC38B8">
      <w:pPr>
        <w:pStyle w:val="BodyText"/>
        <w:kinsoku w:val="0"/>
        <w:overflowPunct w:val="0"/>
        <w:spacing w:line="254" w:lineRule="auto"/>
        <w:ind w:left="13" w:right="11" w:firstLine="3"/>
        <w:jc w:val="center"/>
        <w:rPr>
          <w:w w:val="110"/>
          <w:sz w:val="18"/>
          <w:szCs w:val="18"/>
        </w:rPr>
      </w:pPr>
      <w:r>
        <w:rPr>
          <w:w w:val="110"/>
          <w:sz w:val="18"/>
          <w:szCs w:val="18"/>
        </w:rPr>
        <w:t>Item A2: “If another person treats me in an unjust or wrong way, I can successfully protest against it.”</w:t>
      </w:r>
    </w:p>
    <w:p w14:paraId="202DD315" w14:textId="77777777" w:rsidR="00EC38B8" w:rsidRDefault="00EC38B8" w:rsidP="00EC38B8">
      <w:pPr>
        <w:pStyle w:val="BodyText"/>
        <w:kinsoku w:val="0"/>
        <w:overflowPunct w:val="0"/>
        <w:rPr>
          <w:sz w:val="18"/>
          <w:szCs w:val="18"/>
        </w:rPr>
      </w:pPr>
    </w:p>
    <w:p w14:paraId="19079982" w14:textId="77777777" w:rsidR="00EC38B8" w:rsidRDefault="00EC38B8" w:rsidP="00EC38B8">
      <w:pPr>
        <w:pStyle w:val="BodyText"/>
        <w:kinsoku w:val="0"/>
        <w:overflowPunct w:val="0"/>
        <w:spacing w:before="1" w:line="254" w:lineRule="auto"/>
        <w:ind w:left="69" w:right="67"/>
        <w:jc w:val="center"/>
        <w:rPr>
          <w:w w:val="110"/>
          <w:sz w:val="18"/>
          <w:szCs w:val="18"/>
        </w:rPr>
      </w:pPr>
      <w:r>
        <w:rPr>
          <w:w w:val="110"/>
          <w:sz w:val="18"/>
          <w:szCs w:val="18"/>
        </w:rPr>
        <w:t>Item A3: “People need to hear my story.”</w:t>
      </w:r>
    </w:p>
    <w:p w14:paraId="5398D1A3" w14:textId="77777777" w:rsidR="00EC38B8" w:rsidRDefault="00EC38B8" w:rsidP="00EC38B8">
      <w:pPr>
        <w:pStyle w:val="BodyText"/>
        <w:kinsoku w:val="0"/>
        <w:overflowPunct w:val="0"/>
        <w:rPr>
          <w:sz w:val="18"/>
          <w:szCs w:val="18"/>
        </w:rPr>
      </w:pPr>
    </w:p>
    <w:p w14:paraId="28AF4A02" w14:textId="77777777" w:rsidR="00EC38B8" w:rsidRDefault="00EC38B8" w:rsidP="00EC38B8">
      <w:pPr>
        <w:pStyle w:val="BodyText"/>
        <w:kinsoku w:val="0"/>
        <w:overflowPunct w:val="0"/>
        <w:spacing w:line="254" w:lineRule="auto"/>
        <w:ind w:firstLine="3"/>
        <w:jc w:val="center"/>
        <w:rPr>
          <w:w w:val="110"/>
          <w:sz w:val="18"/>
          <w:szCs w:val="18"/>
        </w:rPr>
      </w:pPr>
      <w:r>
        <w:rPr>
          <w:w w:val="110"/>
          <w:sz w:val="18"/>
          <w:szCs w:val="18"/>
        </w:rPr>
        <w:t>Item A4: “Other people’s compassion helps me when dealing with injustice”.</w:t>
      </w:r>
    </w:p>
    <w:p w14:paraId="67B708DD" w14:textId="77777777" w:rsidR="00EC38B8" w:rsidRDefault="00EC38B8" w:rsidP="00EC38B8">
      <w:pPr>
        <w:pStyle w:val="BodyText"/>
        <w:kinsoku w:val="0"/>
        <w:overflowPunct w:val="0"/>
        <w:rPr>
          <w:sz w:val="18"/>
          <w:szCs w:val="18"/>
        </w:rPr>
      </w:pPr>
    </w:p>
    <w:p w14:paraId="73DBF3D4" w14:textId="77777777" w:rsidR="00EC38B8" w:rsidRDefault="00EC38B8" w:rsidP="00EC38B8">
      <w:pPr>
        <w:pStyle w:val="BodyText"/>
        <w:kinsoku w:val="0"/>
        <w:overflowPunct w:val="0"/>
        <w:spacing w:before="1" w:line="254" w:lineRule="auto"/>
        <w:ind w:left="67" w:right="67"/>
        <w:jc w:val="center"/>
        <w:rPr>
          <w:w w:val="110"/>
          <w:sz w:val="18"/>
          <w:szCs w:val="18"/>
        </w:rPr>
      </w:pPr>
      <w:r>
        <w:rPr>
          <w:w w:val="110"/>
          <w:sz w:val="18"/>
          <w:szCs w:val="18"/>
        </w:rPr>
        <w:t>Item A5: “I am hopeful that the people who are responsible for the acts of injustice will be legally held accountable.”</w:t>
      </w:r>
    </w:p>
    <w:p w14:paraId="5825FB48" w14:textId="77777777" w:rsidR="00EC38B8" w:rsidRDefault="00EC38B8" w:rsidP="00EC38B8">
      <w:pPr>
        <w:pStyle w:val="BodyText"/>
        <w:kinsoku w:val="0"/>
        <w:overflowPunct w:val="0"/>
      </w:pPr>
    </w:p>
    <w:p w14:paraId="4425EF51" w14:textId="77777777" w:rsidR="00EC38B8" w:rsidRDefault="00EC38B8" w:rsidP="00EC38B8">
      <w:pPr>
        <w:pStyle w:val="BodyText"/>
        <w:kinsoku w:val="0"/>
        <w:overflowPunct w:val="0"/>
        <w:spacing w:before="61"/>
        <w:rPr>
          <w:spacing w:val="-2"/>
          <w:w w:val="110"/>
          <w:sz w:val="18"/>
          <w:szCs w:val="18"/>
        </w:rPr>
      </w:pPr>
      <w:r>
        <w:rPr>
          <w:spacing w:val="-2"/>
          <w:w w:val="110"/>
          <w:sz w:val="18"/>
          <w:szCs w:val="18"/>
        </w:rPr>
        <w:t>experience</w:t>
      </w:r>
    </w:p>
    <w:p w14:paraId="7E5AE16B" w14:textId="77777777" w:rsidR="00EC38B8" w:rsidRDefault="00EC38B8" w:rsidP="00EC38B8">
      <w:pPr>
        <w:pStyle w:val="BodyText"/>
        <w:kinsoku w:val="0"/>
        <w:overflowPunct w:val="0"/>
        <w:spacing w:before="117"/>
        <w:rPr>
          <w:sz w:val="18"/>
          <w:szCs w:val="18"/>
        </w:rPr>
      </w:pPr>
    </w:p>
    <w:p w14:paraId="7F86D4C1"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729CFF4C" w14:textId="77777777" w:rsidR="00EC38B8" w:rsidRDefault="00EC38B8" w:rsidP="00EC38B8">
      <w:pPr>
        <w:pStyle w:val="BodyText"/>
        <w:kinsoku w:val="0"/>
        <w:overflowPunct w:val="0"/>
        <w:spacing w:before="111"/>
        <w:rPr>
          <w:sz w:val="18"/>
          <w:szCs w:val="18"/>
        </w:rPr>
      </w:pPr>
    </w:p>
    <w:p w14:paraId="0BFB0B50" w14:textId="77777777" w:rsidR="00EC38B8" w:rsidRDefault="00EC38B8" w:rsidP="00EC38B8">
      <w:pPr>
        <w:pStyle w:val="BodyText"/>
        <w:kinsoku w:val="0"/>
        <w:overflowPunct w:val="0"/>
        <w:spacing w:line="254" w:lineRule="auto"/>
        <w:ind w:firstLine="83"/>
        <w:rPr>
          <w:w w:val="110"/>
          <w:sz w:val="18"/>
          <w:szCs w:val="18"/>
        </w:rPr>
      </w:pPr>
      <w:r>
        <w:rPr>
          <w:w w:val="110"/>
          <w:sz w:val="18"/>
          <w:szCs w:val="18"/>
        </w:rPr>
        <w:t>Violence experience</w:t>
      </w:r>
    </w:p>
    <w:p w14:paraId="38EDA38D" w14:textId="77777777" w:rsidR="00EC38B8" w:rsidRDefault="00EC38B8" w:rsidP="00EC38B8">
      <w:pPr>
        <w:pStyle w:val="BodyText"/>
        <w:kinsoku w:val="0"/>
        <w:overflowPunct w:val="0"/>
        <w:spacing w:before="105"/>
        <w:rPr>
          <w:sz w:val="18"/>
          <w:szCs w:val="18"/>
        </w:rPr>
      </w:pPr>
    </w:p>
    <w:p w14:paraId="0FA82780"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410013B8" w14:textId="77777777" w:rsidR="00EC38B8" w:rsidRDefault="00EC38B8" w:rsidP="00EC38B8">
      <w:pPr>
        <w:pStyle w:val="BodyText"/>
        <w:kinsoku w:val="0"/>
        <w:overflowPunct w:val="0"/>
        <w:spacing w:before="110"/>
        <w:rPr>
          <w:sz w:val="18"/>
          <w:szCs w:val="18"/>
        </w:rPr>
      </w:pPr>
    </w:p>
    <w:p w14:paraId="3B0158DA" w14:textId="77777777" w:rsidR="00EC38B8" w:rsidRDefault="00EC38B8" w:rsidP="00EC38B8">
      <w:pPr>
        <w:pStyle w:val="BodyText"/>
        <w:kinsoku w:val="0"/>
        <w:overflowPunct w:val="0"/>
        <w:spacing w:before="1" w:line="254" w:lineRule="auto"/>
        <w:ind w:firstLine="83"/>
        <w:rPr>
          <w:w w:val="110"/>
          <w:sz w:val="18"/>
          <w:szCs w:val="18"/>
        </w:rPr>
      </w:pPr>
      <w:r>
        <w:rPr>
          <w:w w:val="110"/>
          <w:sz w:val="18"/>
          <w:szCs w:val="18"/>
        </w:rPr>
        <w:t>Violence experience</w:t>
      </w:r>
    </w:p>
    <w:p w14:paraId="3DBA8953" w14:textId="77777777" w:rsidR="00EC38B8" w:rsidRDefault="00EC38B8" w:rsidP="00EC38B8">
      <w:pPr>
        <w:pStyle w:val="BodyText"/>
        <w:kinsoku w:val="0"/>
        <w:overflowPunct w:val="0"/>
        <w:spacing w:before="104"/>
        <w:rPr>
          <w:sz w:val="18"/>
          <w:szCs w:val="18"/>
        </w:rPr>
      </w:pPr>
    </w:p>
    <w:p w14:paraId="3832FEBC" w14:textId="77777777" w:rsidR="00EC38B8" w:rsidRDefault="00EC38B8" w:rsidP="00EC38B8">
      <w:pPr>
        <w:pStyle w:val="BodyText"/>
        <w:kinsoku w:val="0"/>
        <w:overflowPunct w:val="0"/>
        <w:spacing w:before="1" w:line="254" w:lineRule="auto"/>
        <w:ind w:firstLine="91"/>
        <w:rPr>
          <w:w w:val="110"/>
          <w:sz w:val="18"/>
          <w:szCs w:val="18"/>
        </w:rPr>
      </w:pPr>
      <w:r>
        <w:rPr>
          <w:w w:val="110"/>
          <w:sz w:val="18"/>
          <w:szCs w:val="18"/>
        </w:rPr>
        <w:lastRenderedPageBreak/>
        <w:t>Injustice experience</w:t>
      </w:r>
    </w:p>
    <w:p w14:paraId="17633403" w14:textId="77777777" w:rsidR="00EC38B8" w:rsidRDefault="00EC38B8" w:rsidP="00EC38B8">
      <w:pPr>
        <w:pStyle w:val="BodyText"/>
        <w:kinsoku w:val="0"/>
        <w:overflowPunct w:val="0"/>
        <w:spacing w:before="110"/>
        <w:rPr>
          <w:sz w:val="18"/>
          <w:szCs w:val="18"/>
        </w:rPr>
      </w:pPr>
    </w:p>
    <w:p w14:paraId="53CF1607" w14:textId="77777777" w:rsidR="00EC38B8" w:rsidRDefault="00EC38B8" w:rsidP="00EC38B8">
      <w:pPr>
        <w:pStyle w:val="BodyText"/>
        <w:kinsoku w:val="0"/>
        <w:overflowPunct w:val="0"/>
        <w:spacing w:line="254" w:lineRule="auto"/>
        <w:ind w:firstLine="83"/>
        <w:rPr>
          <w:w w:val="110"/>
          <w:sz w:val="18"/>
          <w:szCs w:val="18"/>
        </w:rPr>
      </w:pPr>
      <w:r>
        <w:rPr>
          <w:w w:val="110"/>
          <w:sz w:val="18"/>
          <w:szCs w:val="18"/>
        </w:rPr>
        <w:t>Violence experience</w:t>
      </w:r>
    </w:p>
    <w:p w14:paraId="4A8CFA8F" w14:textId="77777777" w:rsidR="00EC38B8" w:rsidRDefault="00EC38B8" w:rsidP="00EC38B8">
      <w:pPr>
        <w:pStyle w:val="BodyText"/>
        <w:kinsoku w:val="0"/>
        <w:overflowPunct w:val="0"/>
        <w:spacing w:before="105"/>
        <w:rPr>
          <w:sz w:val="18"/>
          <w:szCs w:val="18"/>
        </w:rPr>
      </w:pPr>
    </w:p>
    <w:p w14:paraId="1D752EFF"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3398A775" w14:textId="77777777" w:rsidR="00EC38B8" w:rsidRDefault="00EC38B8" w:rsidP="00EC38B8">
      <w:pPr>
        <w:pStyle w:val="BodyText"/>
        <w:kinsoku w:val="0"/>
        <w:overflowPunct w:val="0"/>
        <w:spacing w:before="110"/>
        <w:rPr>
          <w:sz w:val="18"/>
          <w:szCs w:val="18"/>
        </w:rPr>
      </w:pPr>
    </w:p>
    <w:p w14:paraId="025CFD8A" w14:textId="77777777" w:rsidR="00EC38B8" w:rsidRDefault="00EC38B8" w:rsidP="00EC38B8">
      <w:pPr>
        <w:pStyle w:val="BodyText"/>
        <w:kinsoku w:val="0"/>
        <w:overflowPunct w:val="0"/>
        <w:spacing w:before="1" w:line="254" w:lineRule="auto"/>
        <w:ind w:firstLine="83"/>
        <w:rPr>
          <w:w w:val="110"/>
          <w:sz w:val="18"/>
          <w:szCs w:val="18"/>
        </w:rPr>
      </w:pPr>
      <w:r>
        <w:rPr>
          <w:w w:val="110"/>
          <w:sz w:val="18"/>
          <w:szCs w:val="18"/>
        </w:rPr>
        <w:t>Violence experience</w:t>
      </w:r>
    </w:p>
    <w:p w14:paraId="447735EE" w14:textId="77777777" w:rsidR="00EC38B8" w:rsidRDefault="00EC38B8" w:rsidP="00EC38B8">
      <w:pPr>
        <w:pStyle w:val="BodyText"/>
        <w:kinsoku w:val="0"/>
        <w:overflowPunct w:val="0"/>
        <w:spacing w:before="104"/>
        <w:rPr>
          <w:sz w:val="18"/>
          <w:szCs w:val="18"/>
        </w:rPr>
      </w:pPr>
    </w:p>
    <w:p w14:paraId="2C5CB80B" w14:textId="77777777" w:rsidR="00EC38B8" w:rsidRDefault="00EC38B8" w:rsidP="00EC38B8">
      <w:pPr>
        <w:pStyle w:val="BodyText"/>
        <w:kinsoku w:val="0"/>
        <w:overflowPunct w:val="0"/>
        <w:spacing w:before="1" w:line="254" w:lineRule="auto"/>
        <w:ind w:firstLine="91"/>
        <w:rPr>
          <w:w w:val="110"/>
          <w:sz w:val="18"/>
          <w:szCs w:val="18"/>
        </w:rPr>
      </w:pPr>
      <w:r>
        <w:rPr>
          <w:w w:val="110"/>
          <w:sz w:val="18"/>
          <w:szCs w:val="18"/>
        </w:rPr>
        <w:t>Injustice experience</w:t>
      </w:r>
    </w:p>
    <w:p w14:paraId="7C0D3A89" w14:textId="77777777" w:rsidR="00EC38B8" w:rsidRDefault="00EC38B8" w:rsidP="00EC38B8">
      <w:pPr>
        <w:pStyle w:val="BodyText"/>
        <w:kinsoku w:val="0"/>
        <w:overflowPunct w:val="0"/>
      </w:pPr>
    </w:p>
    <w:p w14:paraId="228B90FC" w14:textId="77777777" w:rsidR="00EC38B8" w:rsidRDefault="00EC38B8" w:rsidP="00EC38B8">
      <w:pPr>
        <w:pStyle w:val="BodyText"/>
        <w:kinsoku w:val="0"/>
        <w:overflowPunct w:val="0"/>
        <w:spacing w:before="61"/>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4</w:t>
      </w:r>
      <w:r>
        <w:rPr>
          <w:spacing w:val="80"/>
          <w:sz w:val="18"/>
          <w:szCs w:val="18"/>
        </w:rPr>
        <w:t xml:space="preserve">    </w:t>
      </w:r>
      <w:r>
        <w:rPr>
          <w:sz w:val="18"/>
          <w:szCs w:val="18"/>
        </w:rPr>
        <w:t>0.93</w:t>
      </w:r>
    </w:p>
    <w:p w14:paraId="5F45C6B9"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4.18</w:t>
      </w:r>
      <w:r>
        <w:rPr>
          <w:spacing w:val="80"/>
          <w:w w:val="150"/>
          <w:sz w:val="18"/>
          <w:szCs w:val="18"/>
        </w:rPr>
        <w:t xml:space="preserve">   </w:t>
      </w:r>
      <w:r>
        <w:rPr>
          <w:sz w:val="18"/>
          <w:szCs w:val="18"/>
        </w:rPr>
        <w:t>0.80</w:t>
      </w:r>
    </w:p>
    <w:p w14:paraId="12E5835F"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3.79</w:t>
      </w:r>
      <w:r>
        <w:rPr>
          <w:spacing w:val="80"/>
          <w:w w:val="150"/>
          <w:sz w:val="18"/>
          <w:szCs w:val="18"/>
        </w:rPr>
        <w:t xml:space="preserve">   </w:t>
      </w:r>
      <w:r>
        <w:rPr>
          <w:sz w:val="18"/>
          <w:szCs w:val="18"/>
        </w:rPr>
        <w:t>0.94</w:t>
      </w:r>
    </w:p>
    <w:p w14:paraId="09ED9707" w14:textId="77777777" w:rsidR="00EC38B8" w:rsidRDefault="00EC38B8" w:rsidP="00EC38B8">
      <w:pPr>
        <w:pStyle w:val="BodyText"/>
        <w:kinsoku w:val="0"/>
        <w:overflowPunct w:val="0"/>
        <w:spacing w:before="13"/>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3.93</w:t>
      </w:r>
      <w:r>
        <w:rPr>
          <w:spacing w:val="80"/>
          <w:w w:val="150"/>
          <w:sz w:val="18"/>
          <w:szCs w:val="18"/>
        </w:rPr>
        <w:t xml:space="preserve">   </w:t>
      </w:r>
      <w:r>
        <w:rPr>
          <w:sz w:val="18"/>
          <w:szCs w:val="18"/>
        </w:rPr>
        <w:t>1.12</w:t>
      </w:r>
    </w:p>
    <w:p w14:paraId="7AC78DE7"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86</w:t>
      </w:r>
      <w:r>
        <w:rPr>
          <w:spacing w:val="80"/>
          <w:w w:val="150"/>
          <w:sz w:val="18"/>
          <w:szCs w:val="18"/>
        </w:rPr>
        <w:t xml:space="preserve">   </w:t>
      </w:r>
      <w:r>
        <w:rPr>
          <w:sz w:val="18"/>
          <w:szCs w:val="18"/>
        </w:rPr>
        <w:t>3.88</w:t>
      </w:r>
      <w:r>
        <w:rPr>
          <w:spacing w:val="80"/>
          <w:w w:val="150"/>
          <w:sz w:val="18"/>
          <w:szCs w:val="18"/>
        </w:rPr>
        <w:t xml:space="preserve">   </w:t>
      </w:r>
      <w:r>
        <w:rPr>
          <w:sz w:val="18"/>
          <w:szCs w:val="18"/>
        </w:rPr>
        <w:t>1.06</w:t>
      </w:r>
    </w:p>
    <w:p w14:paraId="549BD71F"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26</w:t>
      </w:r>
      <w:r>
        <w:rPr>
          <w:spacing w:val="80"/>
          <w:sz w:val="18"/>
          <w:szCs w:val="18"/>
        </w:rPr>
        <w:t xml:space="preserve">    </w:t>
      </w:r>
      <w:r>
        <w:rPr>
          <w:sz w:val="18"/>
          <w:szCs w:val="18"/>
        </w:rPr>
        <w:t>3.58</w:t>
      </w:r>
      <w:r>
        <w:rPr>
          <w:spacing w:val="80"/>
          <w:w w:val="150"/>
          <w:sz w:val="18"/>
          <w:szCs w:val="18"/>
        </w:rPr>
        <w:t xml:space="preserve">   </w:t>
      </w:r>
      <w:r>
        <w:rPr>
          <w:sz w:val="18"/>
          <w:szCs w:val="18"/>
        </w:rPr>
        <w:t>0.50</w:t>
      </w:r>
    </w:p>
    <w:p w14:paraId="79989201"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3.25</w:t>
      </w:r>
      <w:r>
        <w:rPr>
          <w:spacing w:val="80"/>
          <w:w w:val="150"/>
          <w:sz w:val="18"/>
          <w:szCs w:val="18"/>
        </w:rPr>
        <w:t xml:space="preserve">   </w:t>
      </w:r>
      <w:r>
        <w:rPr>
          <w:sz w:val="18"/>
          <w:szCs w:val="18"/>
        </w:rPr>
        <w:t>0.44</w:t>
      </w:r>
    </w:p>
    <w:p w14:paraId="6D263715"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3.42</w:t>
      </w:r>
      <w:r>
        <w:rPr>
          <w:spacing w:val="80"/>
          <w:w w:val="150"/>
          <w:sz w:val="18"/>
          <w:szCs w:val="18"/>
        </w:rPr>
        <w:t xml:space="preserve">   </w:t>
      </w:r>
      <w:r>
        <w:rPr>
          <w:sz w:val="18"/>
          <w:szCs w:val="18"/>
        </w:rPr>
        <w:t>0.50</w:t>
      </w:r>
    </w:p>
    <w:p w14:paraId="6E1C113E" w14:textId="77777777" w:rsidR="00EC38B8" w:rsidRDefault="00EC38B8" w:rsidP="00EC38B8">
      <w:pPr>
        <w:pStyle w:val="BodyText"/>
        <w:kinsoku w:val="0"/>
        <w:overflowPunct w:val="0"/>
        <w:spacing w:before="109"/>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3.62</w:t>
      </w:r>
      <w:r>
        <w:rPr>
          <w:spacing w:val="80"/>
          <w:w w:val="150"/>
          <w:sz w:val="18"/>
          <w:szCs w:val="18"/>
        </w:rPr>
        <w:t xml:space="preserve">   </w:t>
      </w:r>
      <w:r>
        <w:rPr>
          <w:sz w:val="18"/>
          <w:szCs w:val="18"/>
        </w:rPr>
        <w:t>0.73</w:t>
      </w:r>
    </w:p>
    <w:p w14:paraId="45CE7807"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3.42</w:t>
      </w:r>
      <w:r>
        <w:rPr>
          <w:spacing w:val="80"/>
          <w:w w:val="150"/>
          <w:sz w:val="18"/>
          <w:szCs w:val="18"/>
        </w:rPr>
        <w:t xml:space="preserve">   </w:t>
      </w:r>
      <w:r>
        <w:rPr>
          <w:sz w:val="18"/>
          <w:szCs w:val="18"/>
        </w:rPr>
        <w:t>0.78</w:t>
      </w:r>
    </w:p>
    <w:p w14:paraId="1CDF6BCD"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88</w:t>
      </w:r>
      <w:r>
        <w:rPr>
          <w:spacing w:val="80"/>
          <w:w w:val="150"/>
          <w:sz w:val="18"/>
          <w:szCs w:val="18"/>
        </w:rPr>
        <w:t xml:space="preserve">   </w:t>
      </w:r>
      <w:r>
        <w:rPr>
          <w:sz w:val="18"/>
          <w:szCs w:val="18"/>
        </w:rPr>
        <w:t>3.49</w:t>
      </w:r>
      <w:r>
        <w:rPr>
          <w:spacing w:val="80"/>
          <w:w w:val="150"/>
          <w:sz w:val="18"/>
          <w:szCs w:val="18"/>
        </w:rPr>
        <w:t xml:space="preserve">   </w:t>
      </w:r>
      <w:r>
        <w:rPr>
          <w:sz w:val="18"/>
          <w:szCs w:val="18"/>
        </w:rPr>
        <w:t>0.76</w:t>
      </w:r>
    </w:p>
    <w:p w14:paraId="42376759"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26</w:t>
      </w:r>
      <w:r>
        <w:rPr>
          <w:spacing w:val="80"/>
          <w:sz w:val="18"/>
          <w:szCs w:val="18"/>
        </w:rPr>
        <w:t xml:space="preserve">    </w:t>
      </w:r>
      <w:r>
        <w:rPr>
          <w:sz w:val="18"/>
          <w:szCs w:val="18"/>
        </w:rPr>
        <w:t>2.92</w:t>
      </w:r>
      <w:r>
        <w:rPr>
          <w:spacing w:val="80"/>
          <w:w w:val="150"/>
          <w:sz w:val="18"/>
          <w:szCs w:val="18"/>
        </w:rPr>
        <w:t xml:space="preserve">   </w:t>
      </w:r>
      <w:r>
        <w:rPr>
          <w:sz w:val="18"/>
          <w:szCs w:val="18"/>
        </w:rPr>
        <w:t>0.69</w:t>
      </w:r>
    </w:p>
    <w:p w14:paraId="62848CEF"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3.83</w:t>
      </w:r>
      <w:r>
        <w:rPr>
          <w:spacing w:val="80"/>
          <w:w w:val="150"/>
          <w:sz w:val="18"/>
          <w:szCs w:val="18"/>
        </w:rPr>
        <w:t xml:space="preserve">   </w:t>
      </w:r>
      <w:r>
        <w:rPr>
          <w:sz w:val="18"/>
          <w:szCs w:val="18"/>
        </w:rPr>
        <w:t>0.70</w:t>
      </w:r>
    </w:p>
    <w:p w14:paraId="121F913B" w14:textId="77777777" w:rsidR="00EC38B8" w:rsidRDefault="00EC38B8" w:rsidP="00EC38B8">
      <w:pPr>
        <w:pStyle w:val="BodyText"/>
        <w:kinsoku w:val="0"/>
        <w:overflowPunct w:val="0"/>
        <w:spacing w:before="13"/>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3.36</w:t>
      </w:r>
      <w:r>
        <w:rPr>
          <w:spacing w:val="80"/>
          <w:w w:val="150"/>
          <w:sz w:val="18"/>
          <w:szCs w:val="18"/>
        </w:rPr>
        <w:t xml:space="preserve">   </w:t>
      </w:r>
      <w:r>
        <w:rPr>
          <w:sz w:val="18"/>
          <w:szCs w:val="18"/>
        </w:rPr>
        <w:t>0.83</w:t>
      </w:r>
    </w:p>
    <w:p w14:paraId="60134731"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2.59</w:t>
      </w:r>
      <w:r>
        <w:rPr>
          <w:spacing w:val="80"/>
          <w:w w:val="150"/>
          <w:sz w:val="18"/>
          <w:szCs w:val="18"/>
        </w:rPr>
        <w:t xml:space="preserve">   </w:t>
      </w:r>
      <w:r>
        <w:rPr>
          <w:sz w:val="18"/>
          <w:szCs w:val="18"/>
        </w:rPr>
        <w:t>0.95</w:t>
      </w:r>
    </w:p>
    <w:p w14:paraId="5E9F1CEF"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3.51</w:t>
      </w:r>
      <w:r>
        <w:rPr>
          <w:spacing w:val="80"/>
          <w:w w:val="150"/>
          <w:sz w:val="18"/>
          <w:szCs w:val="18"/>
        </w:rPr>
        <w:t xml:space="preserve">   </w:t>
      </w:r>
      <w:r>
        <w:rPr>
          <w:sz w:val="18"/>
          <w:szCs w:val="18"/>
        </w:rPr>
        <w:t>0.95</w:t>
      </w:r>
    </w:p>
    <w:p w14:paraId="1925D983"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86</w:t>
      </w:r>
      <w:r>
        <w:rPr>
          <w:spacing w:val="80"/>
          <w:sz w:val="18"/>
          <w:szCs w:val="18"/>
        </w:rPr>
        <w:t xml:space="preserve">    </w:t>
      </w:r>
      <w:r>
        <w:rPr>
          <w:sz w:val="18"/>
          <w:szCs w:val="18"/>
        </w:rPr>
        <w:t>3.2</w:t>
      </w:r>
      <w:r>
        <w:rPr>
          <w:spacing w:val="80"/>
          <w:w w:val="150"/>
          <w:sz w:val="18"/>
          <w:szCs w:val="18"/>
        </w:rPr>
        <w:t xml:space="preserve">   </w:t>
      </w:r>
      <w:r>
        <w:rPr>
          <w:sz w:val="18"/>
          <w:szCs w:val="18"/>
        </w:rPr>
        <w:t>1.04</w:t>
      </w:r>
    </w:p>
    <w:p w14:paraId="5C164484" w14:textId="77777777" w:rsidR="00EC38B8" w:rsidRDefault="00EC38B8" w:rsidP="00EC38B8">
      <w:pPr>
        <w:pStyle w:val="BodyText"/>
        <w:kinsoku w:val="0"/>
        <w:overflowPunct w:val="0"/>
        <w:spacing w:before="109"/>
        <w:ind w:left="72"/>
        <w:rPr>
          <w:sz w:val="18"/>
          <w:szCs w:val="18"/>
        </w:rPr>
      </w:pPr>
      <w:r>
        <w:rPr>
          <w:sz w:val="18"/>
          <w:szCs w:val="18"/>
        </w:rPr>
        <w:t>No</w:t>
      </w:r>
      <w:r>
        <w:rPr>
          <w:spacing w:val="80"/>
          <w:w w:val="150"/>
          <w:sz w:val="18"/>
          <w:szCs w:val="18"/>
        </w:rPr>
        <w:t xml:space="preserve">    </w:t>
      </w:r>
      <w:r>
        <w:rPr>
          <w:sz w:val="18"/>
          <w:szCs w:val="18"/>
        </w:rPr>
        <w:t>26</w:t>
      </w:r>
      <w:r>
        <w:rPr>
          <w:spacing w:val="80"/>
          <w:sz w:val="18"/>
          <w:szCs w:val="18"/>
        </w:rPr>
        <w:t xml:space="preserve">    </w:t>
      </w:r>
      <w:r>
        <w:rPr>
          <w:sz w:val="18"/>
          <w:szCs w:val="18"/>
        </w:rPr>
        <w:t>4.15</w:t>
      </w:r>
      <w:r>
        <w:rPr>
          <w:spacing w:val="80"/>
          <w:w w:val="150"/>
          <w:sz w:val="18"/>
          <w:szCs w:val="18"/>
        </w:rPr>
        <w:t xml:space="preserve">   </w:t>
      </w:r>
      <w:r>
        <w:rPr>
          <w:sz w:val="18"/>
          <w:szCs w:val="18"/>
        </w:rPr>
        <w:t>0.09</w:t>
      </w:r>
    </w:p>
    <w:p w14:paraId="5D4F5232"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4.58</w:t>
      </w:r>
      <w:r>
        <w:rPr>
          <w:spacing w:val="80"/>
          <w:w w:val="150"/>
          <w:sz w:val="18"/>
          <w:szCs w:val="18"/>
        </w:rPr>
        <w:t xml:space="preserve">   </w:t>
      </w:r>
      <w:r>
        <w:rPr>
          <w:sz w:val="18"/>
          <w:szCs w:val="18"/>
        </w:rPr>
        <w:t>0.10</w:t>
      </w:r>
    </w:p>
    <w:p w14:paraId="471124A0"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4.36</w:t>
      </w:r>
      <w:r>
        <w:rPr>
          <w:spacing w:val="80"/>
          <w:w w:val="150"/>
          <w:sz w:val="18"/>
          <w:szCs w:val="18"/>
        </w:rPr>
        <w:t xml:space="preserve">   </w:t>
      </w:r>
      <w:r>
        <w:rPr>
          <w:sz w:val="18"/>
          <w:szCs w:val="18"/>
        </w:rPr>
        <w:t>0.07</w:t>
      </w:r>
    </w:p>
    <w:p w14:paraId="77B6ED81"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3.41</w:t>
      </w:r>
      <w:r>
        <w:rPr>
          <w:spacing w:val="80"/>
          <w:w w:val="150"/>
          <w:sz w:val="18"/>
          <w:szCs w:val="18"/>
        </w:rPr>
        <w:t xml:space="preserve">   </w:t>
      </w:r>
      <w:r>
        <w:rPr>
          <w:sz w:val="18"/>
          <w:szCs w:val="18"/>
        </w:rPr>
        <w:t>0.18</w:t>
      </w:r>
    </w:p>
    <w:p w14:paraId="3FC276D5"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4.09</w:t>
      </w:r>
      <w:r>
        <w:rPr>
          <w:spacing w:val="80"/>
          <w:w w:val="150"/>
          <w:sz w:val="18"/>
          <w:szCs w:val="18"/>
        </w:rPr>
        <w:t xml:space="preserve">   </w:t>
      </w:r>
      <w:r>
        <w:rPr>
          <w:sz w:val="18"/>
          <w:szCs w:val="18"/>
        </w:rPr>
        <w:t>0.12</w:t>
      </w:r>
    </w:p>
    <w:p w14:paraId="2255A4B8" w14:textId="77777777" w:rsidR="00EC38B8" w:rsidRDefault="00EC38B8" w:rsidP="00EC38B8">
      <w:pPr>
        <w:pStyle w:val="BodyText"/>
        <w:kinsoku w:val="0"/>
        <w:overflowPunct w:val="0"/>
        <w:spacing w:before="13"/>
        <w:rPr>
          <w:sz w:val="18"/>
          <w:szCs w:val="18"/>
        </w:rPr>
      </w:pPr>
      <w:r>
        <w:rPr>
          <w:sz w:val="18"/>
          <w:szCs w:val="18"/>
        </w:rPr>
        <w:t>Total</w:t>
      </w:r>
      <w:r>
        <w:rPr>
          <w:spacing w:val="80"/>
          <w:sz w:val="18"/>
          <w:szCs w:val="18"/>
        </w:rPr>
        <w:t xml:space="preserve">    </w:t>
      </w:r>
      <w:r>
        <w:rPr>
          <w:sz w:val="18"/>
          <w:szCs w:val="18"/>
        </w:rPr>
        <w:t>86</w:t>
      </w:r>
      <w:r>
        <w:rPr>
          <w:spacing w:val="80"/>
          <w:w w:val="150"/>
          <w:sz w:val="18"/>
          <w:szCs w:val="18"/>
        </w:rPr>
        <w:t xml:space="preserve">   </w:t>
      </w:r>
      <w:r>
        <w:rPr>
          <w:sz w:val="18"/>
          <w:szCs w:val="18"/>
        </w:rPr>
        <w:t>3.86</w:t>
      </w:r>
      <w:r>
        <w:rPr>
          <w:spacing w:val="80"/>
          <w:w w:val="150"/>
          <w:sz w:val="18"/>
          <w:szCs w:val="18"/>
        </w:rPr>
        <w:t xml:space="preserve">   </w:t>
      </w:r>
      <w:r>
        <w:rPr>
          <w:sz w:val="18"/>
          <w:szCs w:val="18"/>
        </w:rPr>
        <w:t>0.11</w:t>
      </w:r>
    </w:p>
    <w:p w14:paraId="4A9CEA6E" w14:textId="77777777" w:rsidR="00EC38B8" w:rsidRDefault="00EC38B8" w:rsidP="00EC38B8">
      <w:pPr>
        <w:pStyle w:val="BodyText"/>
        <w:kinsoku w:val="0"/>
        <w:overflowPunct w:val="0"/>
        <w:spacing w:before="108"/>
        <w:ind w:left="72"/>
        <w:rPr>
          <w:sz w:val="18"/>
          <w:szCs w:val="18"/>
        </w:rPr>
      </w:pPr>
      <w:r>
        <w:rPr>
          <w:sz w:val="18"/>
          <w:szCs w:val="18"/>
        </w:rPr>
        <w:lastRenderedPageBreak/>
        <w:t>No</w:t>
      </w:r>
      <w:r>
        <w:rPr>
          <w:spacing w:val="80"/>
          <w:w w:val="150"/>
          <w:sz w:val="18"/>
          <w:szCs w:val="18"/>
        </w:rPr>
        <w:t xml:space="preserve">    </w:t>
      </w:r>
      <w:r>
        <w:rPr>
          <w:sz w:val="18"/>
          <w:szCs w:val="18"/>
        </w:rPr>
        <w:t>26</w:t>
      </w:r>
      <w:r>
        <w:rPr>
          <w:spacing w:val="80"/>
          <w:sz w:val="18"/>
          <w:szCs w:val="18"/>
        </w:rPr>
        <w:t xml:space="preserve">    </w:t>
      </w:r>
      <w:r>
        <w:rPr>
          <w:sz w:val="18"/>
          <w:szCs w:val="18"/>
        </w:rPr>
        <w:t>4.04</w:t>
      </w:r>
      <w:r>
        <w:rPr>
          <w:spacing w:val="80"/>
          <w:w w:val="150"/>
          <w:sz w:val="18"/>
          <w:szCs w:val="18"/>
        </w:rPr>
        <w:t xml:space="preserve">   </w:t>
      </w:r>
      <w:r>
        <w:rPr>
          <w:sz w:val="18"/>
          <w:szCs w:val="18"/>
        </w:rPr>
        <w:t>0.92</w:t>
      </w:r>
    </w:p>
    <w:p w14:paraId="00DA51A9"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3.83</w:t>
      </w:r>
      <w:r>
        <w:rPr>
          <w:spacing w:val="80"/>
          <w:w w:val="150"/>
          <w:sz w:val="18"/>
          <w:szCs w:val="18"/>
        </w:rPr>
        <w:t xml:space="preserve">   </w:t>
      </w:r>
      <w:r>
        <w:rPr>
          <w:sz w:val="18"/>
          <w:szCs w:val="18"/>
        </w:rPr>
        <w:t>0.82</w:t>
      </w:r>
    </w:p>
    <w:p w14:paraId="527B6FC0"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3.94</w:t>
      </w:r>
      <w:r>
        <w:rPr>
          <w:spacing w:val="80"/>
          <w:w w:val="150"/>
          <w:sz w:val="18"/>
          <w:szCs w:val="18"/>
        </w:rPr>
        <w:t xml:space="preserve">   </w:t>
      </w:r>
      <w:r>
        <w:rPr>
          <w:sz w:val="18"/>
          <w:szCs w:val="18"/>
        </w:rPr>
        <w:t>0.87</w:t>
      </w:r>
    </w:p>
    <w:p w14:paraId="647AEACC"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28</w:t>
      </w:r>
      <w:r>
        <w:rPr>
          <w:spacing w:val="80"/>
          <w:sz w:val="18"/>
          <w:szCs w:val="18"/>
        </w:rPr>
        <w:t xml:space="preserve">    </w:t>
      </w:r>
      <w:r>
        <w:rPr>
          <w:sz w:val="18"/>
          <w:szCs w:val="18"/>
        </w:rPr>
        <w:t>3.11</w:t>
      </w:r>
      <w:r>
        <w:rPr>
          <w:spacing w:val="80"/>
          <w:w w:val="150"/>
          <w:sz w:val="18"/>
          <w:szCs w:val="18"/>
        </w:rPr>
        <w:t xml:space="preserve">   </w:t>
      </w:r>
      <w:r>
        <w:rPr>
          <w:sz w:val="18"/>
          <w:szCs w:val="18"/>
        </w:rPr>
        <w:t>1.26</w:t>
      </w:r>
    </w:p>
    <w:p w14:paraId="5A8E7571" w14:textId="77777777" w:rsidR="00EC38B8" w:rsidRDefault="00EC38B8" w:rsidP="00EC38B8">
      <w:pPr>
        <w:pStyle w:val="BodyText"/>
        <w:kinsoku w:val="0"/>
        <w:overflowPunct w:val="0"/>
        <w:spacing w:before="13"/>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3.42</w:t>
      </w:r>
      <w:r>
        <w:rPr>
          <w:spacing w:val="80"/>
          <w:w w:val="150"/>
          <w:sz w:val="18"/>
          <w:szCs w:val="18"/>
        </w:rPr>
        <w:t xml:space="preserve">   </w:t>
      </w:r>
      <w:r>
        <w:rPr>
          <w:sz w:val="18"/>
          <w:szCs w:val="18"/>
        </w:rPr>
        <w:t>1.09</w:t>
      </w:r>
    </w:p>
    <w:p w14:paraId="263C4805"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85</w:t>
      </w:r>
      <w:r>
        <w:rPr>
          <w:spacing w:val="80"/>
          <w:w w:val="150"/>
          <w:sz w:val="18"/>
          <w:szCs w:val="18"/>
        </w:rPr>
        <w:t xml:space="preserve">   </w:t>
      </w:r>
      <w:r>
        <w:rPr>
          <w:sz w:val="18"/>
          <w:szCs w:val="18"/>
        </w:rPr>
        <w:t>3.32</w:t>
      </w:r>
      <w:r>
        <w:rPr>
          <w:spacing w:val="80"/>
          <w:w w:val="150"/>
          <w:sz w:val="18"/>
          <w:szCs w:val="18"/>
        </w:rPr>
        <w:t xml:space="preserve">   </w:t>
      </w:r>
      <w:r>
        <w:rPr>
          <w:sz w:val="18"/>
          <w:szCs w:val="18"/>
        </w:rPr>
        <w:t>0.12</w:t>
      </w:r>
    </w:p>
    <w:p w14:paraId="71A3A4BB" w14:textId="77777777" w:rsidR="00EC38B8" w:rsidRDefault="00EC38B8" w:rsidP="00EC38B8">
      <w:pPr>
        <w:pStyle w:val="BodyText"/>
        <w:kinsoku w:val="0"/>
        <w:overflowPunct w:val="0"/>
      </w:pPr>
    </w:p>
    <w:p w14:paraId="2DF38DA0" w14:textId="77777777" w:rsidR="00EC38B8" w:rsidRDefault="00EC38B8" w:rsidP="00EC38B8">
      <w:pPr>
        <w:pStyle w:val="BodyText"/>
        <w:kinsoku w:val="0"/>
        <w:overflowPunct w:val="0"/>
        <w:spacing w:before="66"/>
        <w:rPr>
          <w:position w:val="3"/>
          <w:sz w:val="18"/>
          <w:szCs w:val="18"/>
        </w:rPr>
      </w:pPr>
      <w:r>
        <w:rPr>
          <w:i/>
          <w:iCs/>
          <w:position w:val="1"/>
          <w:sz w:val="18"/>
          <w:szCs w:val="18"/>
        </w:rPr>
        <w:t>−</w:t>
      </w:r>
      <w:r>
        <w:rPr>
          <w:position w:val="1"/>
          <w:sz w:val="18"/>
          <w:szCs w:val="18"/>
        </w:rPr>
        <w:t>1.33</w:t>
      </w:r>
      <w:r>
        <w:rPr>
          <w:spacing w:val="80"/>
          <w:position w:val="1"/>
          <w:sz w:val="18"/>
          <w:szCs w:val="18"/>
        </w:rPr>
        <w:t xml:space="preserve">    </w:t>
      </w:r>
      <w:r>
        <w:rPr>
          <w:sz w:val="18"/>
          <w:szCs w:val="18"/>
        </w:rPr>
        <w:t>251.50</w:t>
      </w:r>
      <w:r>
        <w:rPr>
          <w:spacing w:val="80"/>
          <w:sz w:val="18"/>
          <w:szCs w:val="18"/>
        </w:rPr>
        <w:t xml:space="preserve">    </w:t>
      </w:r>
      <w:r>
        <w:rPr>
          <w:sz w:val="18"/>
          <w:szCs w:val="18"/>
        </w:rPr>
        <w:t>0.185</w:t>
      </w:r>
      <w:r>
        <w:rPr>
          <w:spacing w:val="80"/>
          <w:sz w:val="18"/>
          <w:szCs w:val="18"/>
        </w:rPr>
        <w:t xml:space="preserve">     </w:t>
      </w:r>
      <w:r>
        <w:rPr>
          <w:position w:val="3"/>
          <w:sz w:val="18"/>
          <w:szCs w:val="18"/>
        </w:rPr>
        <w:t>-</w:t>
      </w:r>
    </w:p>
    <w:p w14:paraId="738CF7FB" w14:textId="77777777" w:rsidR="00EC38B8" w:rsidRDefault="00EC38B8" w:rsidP="00EC38B8">
      <w:pPr>
        <w:pStyle w:val="BodyText"/>
        <w:kinsoku w:val="0"/>
        <w:overflowPunct w:val="0"/>
        <w:rPr>
          <w:sz w:val="18"/>
          <w:szCs w:val="18"/>
        </w:rPr>
      </w:pPr>
    </w:p>
    <w:p w14:paraId="0212559E" w14:textId="77777777" w:rsidR="00EC38B8" w:rsidRDefault="00EC38B8" w:rsidP="00EC38B8">
      <w:pPr>
        <w:pStyle w:val="BodyText"/>
        <w:kinsoku w:val="0"/>
        <w:overflowPunct w:val="0"/>
        <w:rPr>
          <w:position w:val="3"/>
          <w:sz w:val="18"/>
          <w:szCs w:val="18"/>
        </w:rPr>
      </w:pPr>
      <w:r>
        <w:rPr>
          <w:i/>
          <w:iCs/>
          <w:position w:val="1"/>
          <w:sz w:val="18"/>
          <w:szCs w:val="18"/>
        </w:rPr>
        <w:t>−</w:t>
      </w:r>
      <w:r>
        <w:rPr>
          <w:position w:val="1"/>
          <w:sz w:val="18"/>
          <w:szCs w:val="18"/>
        </w:rPr>
        <w:t>1.08</w:t>
      </w:r>
      <w:r>
        <w:rPr>
          <w:spacing w:val="80"/>
          <w:position w:val="1"/>
          <w:sz w:val="18"/>
          <w:szCs w:val="18"/>
        </w:rPr>
        <w:t xml:space="preserve">    </w:t>
      </w:r>
      <w:r>
        <w:rPr>
          <w:sz w:val="18"/>
          <w:szCs w:val="18"/>
        </w:rPr>
        <w:t>715.5</w:t>
      </w:r>
      <w:r>
        <w:rPr>
          <w:spacing w:val="80"/>
          <w:w w:val="150"/>
          <w:sz w:val="18"/>
          <w:szCs w:val="18"/>
        </w:rPr>
        <w:t xml:space="preserve">    </w:t>
      </w:r>
      <w:r>
        <w:rPr>
          <w:sz w:val="18"/>
          <w:szCs w:val="18"/>
        </w:rPr>
        <w:t>0.810</w:t>
      </w:r>
      <w:r>
        <w:rPr>
          <w:spacing w:val="80"/>
          <w:sz w:val="18"/>
          <w:szCs w:val="18"/>
        </w:rPr>
        <w:t xml:space="preserve">     </w:t>
      </w:r>
      <w:r>
        <w:rPr>
          <w:position w:val="3"/>
          <w:sz w:val="18"/>
          <w:szCs w:val="18"/>
        </w:rPr>
        <w:t>-</w:t>
      </w:r>
    </w:p>
    <w:p w14:paraId="146B4493" w14:textId="77777777" w:rsidR="00EC38B8" w:rsidRDefault="00EC38B8" w:rsidP="00EC38B8">
      <w:pPr>
        <w:pStyle w:val="BodyText"/>
        <w:kinsoku w:val="0"/>
        <w:overflowPunct w:val="0"/>
        <w:rPr>
          <w:sz w:val="18"/>
          <w:szCs w:val="18"/>
        </w:rPr>
      </w:pPr>
    </w:p>
    <w:p w14:paraId="72327B64" w14:textId="77777777" w:rsidR="00EC38B8" w:rsidRDefault="00EC38B8" w:rsidP="00EC38B8">
      <w:pPr>
        <w:pStyle w:val="BodyText"/>
        <w:kinsoku w:val="0"/>
        <w:overflowPunct w:val="0"/>
        <w:spacing w:before="1"/>
        <w:rPr>
          <w:position w:val="3"/>
          <w:sz w:val="18"/>
          <w:szCs w:val="18"/>
        </w:rPr>
      </w:pPr>
      <w:r>
        <w:rPr>
          <w:i/>
          <w:iCs/>
          <w:position w:val="1"/>
          <w:sz w:val="18"/>
          <w:szCs w:val="18"/>
        </w:rPr>
        <w:t>−</w:t>
      </w:r>
      <w:r>
        <w:rPr>
          <w:position w:val="1"/>
          <w:sz w:val="18"/>
          <w:szCs w:val="18"/>
        </w:rPr>
        <w:t>2.32</w:t>
      </w:r>
      <w:r>
        <w:rPr>
          <w:spacing w:val="80"/>
          <w:w w:val="150"/>
          <w:position w:val="1"/>
          <w:sz w:val="18"/>
          <w:szCs w:val="18"/>
        </w:rPr>
        <w:t xml:space="preserve">    </w:t>
      </w:r>
      <w:r>
        <w:rPr>
          <w:sz w:val="18"/>
          <w:szCs w:val="18"/>
        </w:rPr>
        <w:t>210</w:t>
      </w:r>
      <w:r>
        <w:rPr>
          <w:spacing w:val="80"/>
          <w:w w:val="150"/>
          <w:sz w:val="18"/>
          <w:szCs w:val="18"/>
        </w:rPr>
        <w:t xml:space="preserve">    </w:t>
      </w:r>
      <w:r>
        <w:rPr>
          <w:sz w:val="18"/>
          <w:szCs w:val="18"/>
        </w:rPr>
        <w:t>0.210</w:t>
      </w:r>
      <w:r>
        <w:rPr>
          <w:spacing w:val="80"/>
          <w:sz w:val="18"/>
          <w:szCs w:val="18"/>
        </w:rPr>
        <w:t xml:space="preserve">     </w:t>
      </w:r>
      <w:r>
        <w:rPr>
          <w:position w:val="3"/>
          <w:sz w:val="18"/>
          <w:szCs w:val="18"/>
        </w:rPr>
        <w:t>-</w:t>
      </w:r>
    </w:p>
    <w:p w14:paraId="15B4A0D2" w14:textId="77777777" w:rsidR="00EC38B8" w:rsidRDefault="00EC38B8" w:rsidP="00EC38B8">
      <w:pPr>
        <w:pStyle w:val="BodyText"/>
        <w:kinsoku w:val="0"/>
        <w:overflowPunct w:val="0"/>
        <w:rPr>
          <w:sz w:val="18"/>
          <w:szCs w:val="18"/>
        </w:rPr>
      </w:pPr>
    </w:p>
    <w:p w14:paraId="4D8A4492" w14:textId="77777777" w:rsidR="00EC38B8" w:rsidRDefault="00EC38B8" w:rsidP="00EC38B8">
      <w:pPr>
        <w:pStyle w:val="BodyText"/>
        <w:kinsoku w:val="0"/>
        <w:overflowPunct w:val="0"/>
        <w:ind w:left="2"/>
        <w:rPr>
          <w:position w:val="3"/>
          <w:sz w:val="18"/>
          <w:szCs w:val="18"/>
        </w:rPr>
      </w:pPr>
      <w:r>
        <w:rPr>
          <w:i/>
          <w:iCs/>
          <w:position w:val="1"/>
          <w:sz w:val="18"/>
          <w:szCs w:val="18"/>
        </w:rPr>
        <w:t>−</w:t>
      </w:r>
      <w:r>
        <w:rPr>
          <w:position w:val="1"/>
          <w:sz w:val="18"/>
          <w:szCs w:val="18"/>
        </w:rPr>
        <w:t>1.37</w:t>
      </w:r>
      <w:r>
        <w:rPr>
          <w:spacing w:val="80"/>
          <w:w w:val="150"/>
          <w:position w:val="1"/>
          <w:sz w:val="18"/>
          <w:szCs w:val="18"/>
        </w:rPr>
        <w:t xml:space="preserve">    </w:t>
      </w:r>
      <w:r>
        <w:rPr>
          <w:sz w:val="18"/>
          <w:szCs w:val="18"/>
        </w:rPr>
        <w:t>688</w:t>
      </w:r>
      <w:r>
        <w:rPr>
          <w:spacing w:val="80"/>
          <w:w w:val="150"/>
          <w:sz w:val="18"/>
          <w:szCs w:val="18"/>
        </w:rPr>
        <w:t xml:space="preserve">    </w:t>
      </w:r>
      <w:r>
        <w:rPr>
          <w:sz w:val="18"/>
          <w:szCs w:val="18"/>
        </w:rPr>
        <w:t>0.170</w:t>
      </w:r>
      <w:r>
        <w:rPr>
          <w:spacing w:val="80"/>
          <w:sz w:val="18"/>
          <w:szCs w:val="18"/>
        </w:rPr>
        <w:t xml:space="preserve">     </w:t>
      </w:r>
      <w:r>
        <w:rPr>
          <w:position w:val="3"/>
          <w:sz w:val="18"/>
          <w:szCs w:val="18"/>
        </w:rPr>
        <w:t>-</w:t>
      </w:r>
    </w:p>
    <w:p w14:paraId="4C757C4A" w14:textId="77777777" w:rsidR="00EC38B8" w:rsidRDefault="00EC38B8" w:rsidP="00EC38B8">
      <w:pPr>
        <w:pStyle w:val="BodyText"/>
        <w:kinsoku w:val="0"/>
        <w:overflowPunct w:val="0"/>
        <w:rPr>
          <w:sz w:val="18"/>
          <w:szCs w:val="18"/>
        </w:rPr>
      </w:pPr>
    </w:p>
    <w:p w14:paraId="522E0843"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3.98</w:t>
      </w:r>
      <w:r>
        <w:rPr>
          <w:spacing w:val="80"/>
          <w:w w:val="150"/>
          <w:position w:val="1"/>
          <w:sz w:val="18"/>
          <w:szCs w:val="18"/>
        </w:rPr>
        <w:t xml:space="preserve">    </w:t>
      </w:r>
      <w:r>
        <w:rPr>
          <w:sz w:val="18"/>
          <w:szCs w:val="18"/>
        </w:rPr>
        <w:t>120</w:t>
      </w:r>
      <w:r>
        <w:rPr>
          <w:spacing w:val="80"/>
          <w:w w:val="150"/>
          <w:sz w:val="18"/>
          <w:szCs w:val="18"/>
        </w:rPr>
        <w:t xml:space="preserve">   </w:t>
      </w:r>
      <w:r>
        <w:rPr>
          <w:i/>
          <w:iCs/>
          <w:position w:val="1"/>
          <w:sz w:val="18"/>
          <w:szCs w:val="18"/>
        </w:rPr>
        <w:t>≤</w:t>
      </w:r>
      <w:r>
        <w:rPr>
          <w:position w:val="1"/>
          <w:sz w:val="18"/>
          <w:szCs w:val="18"/>
        </w:rPr>
        <w:t>0.001 ***</w:t>
      </w:r>
      <w:r>
        <w:rPr>
          <w:spacing w:val="80"/>
          <w:w w:val="150"/>
          <w:position w:val="1"/>
          <w:sz w:val="18"/>
          <w:szCs w:val="18"/>
        </w:rPr>
        <w:t xml:space="preserve">  </w:t>
      </w:r>
      <w:r>
        <w:rPr>
          <w:sz w:val="18"/>
          <w:szCs w:val="18"/>
        </w:rPr>
        <w:t>0.56</w:t>
      </w:r>
    </w:p>
    <w:p w14:paraId="4AFFC2F6" w14:textId="77777777" w:rsidR="00EC38B8" w:rsidRDefault="00EC38B8" w:rsidP="00EC38B8">
      <w:pPr>
        <w:pStyle w:val="BodyText"/>
        <w:kinsoku w:val="0"/>
        <w:overflowPunct w:val="0"/>
        <w:rPr>
          <w:sz w:val="18"/>
          <w:szCs w:val="18"/>
        </w:rPr>
      </w:pPr>
    </w:p>
    <w:p w14:paraId="50E7424A"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4.10</w:t>
      </w:r>
      <w:r>
        <w:rPr>
          <w:spacing w:val="80"/>
          <w:w w:val="150"/>
          <w:position w:val="1"/>
          <w:sz w:val="18"/>
          <w:szCs w:val="18"/>
        </w:rPr>
        <w:t xml:space="preserve">    </w:t>
      </w:r>
      <w:r>
        <w:rPr>
          <w:sz w:val="18"/>
          <w:szCs w:val="18"/>
        </w:rPr>
        <w:t>396</w:t>
      </w:r>
      <w:r>
        <w:rPr>
          <w:spacing w:val="80"/>
          <w:w w:val="150"/>
          <w:sz w:val="18"/>
          <w:szCs w:val="18"/>
        </w:rPr>
        <w:t xml:space="preserve">   </w:t>
      </w:r>
      <w:r>
        <w:rPr>
          <w:i/>
          <w:iCs/>
          <w:position w:val="1"/>
          <w:sz w:val="18"/>
          <w:szCs w:val="18"/>
        </w:rPr>
        <w:t>≤</w:t>
      </w:r>
      <w:r>
        <w:rPr>
          <w:position w:val="1"/>
          <w:sz w:val="18"/>
          <w:szCs w:val="18"/>
        </w:rPr>
        <w:t>0.001 ***</w:t>
      </w:r>
      <w:r>
        <w:rPr>
          <w:spacing w:val="80"/>
          <w:w w:val="150"/>
          <w:position w:val="1"/>
          <w:sz w:val="18"/>
          <w:szCs w:val="18"/>
        </w:rPr>
        <w:t xml:space="preserve">  </w:t>
      </w:r>
      <w:r>
        <w:rPr>
          <w:sz w:val="18"/>
          <w:szCs w:val="18"/>
        </w:rPr>
        <w:t>0.44</w:t>
      </w:r>
    </w:p>
    <w:p w14:paraId="52E6F270" w14:textId="77777777" w:rsidR="00EC38B8" w:rsidRDefault="00EC38B8" w:rsidP="00EC38B8">
      <w:pPr>
        <w:pStyle w:val="BodyText"/>
        <w:kinsoku w:val="0"/>
        <w:overflowPunct w:val="0"/>
        <w:rPr>
          <w:sz w:val="18"/>
          <w:szCs w:val="18"/>
        </w:rPr>
      </w:pPr>
    </w:p>
    <w:p w14:paraId="00EF9F90"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2.89</w:t>
      </w:r>
      <w:r>
        <w:rPr>
          <w:spacing w:val="80"/>
          <w:w w:val="150"/>
          <w:position w:val="1"/>
          <w:sz w:val="18"/>
          <w:szCs w:val="18"/>
        </w:rPr>
        <w:t xml:space="preserve">    </w:t>
      </w:r>
      <w:r>
        <w:rPr>
          <w:sz w:val="18"/>
          <w:szCs w:val="18"/>
        </w:rPr>
        <w:t>185</w:t>
      </w:r>
      <w:r>
        <w:rPr>
          <w:spacing w:val="80"/>
          <w:sz w:val="18"/>
          <w:szCs w:val="18"/>
        </w:rPr>
        <w:t xml:space="preserve">    </w:t>
      </w:r>
      <w:r>
        <w:rPr>
          <w:sz w:val="18"/>
          <w:szCs w:val="18"/>
        </w:rPr>
        <w:t>0.004 **</w:t>
      </w:r>
      <w:r>
        <w:rPr>
          <w:spacing w:val="80"/>
          <w:w w:val="150"/>
          <w:sz w:val="18"/>
          <w:szCs w:val="18"/>
        </w:rPr>
        <w:t xml:space="preserve">   </w:t>
      </w:r>
      <w:r>
        <w:rPr>
          <w:sz w:val="18"/>
          <w:szCs w:val="18"/>
        </w:rPr>
        <w:t>0.41</w:t>
      </w:r>
    </w:p>
    <w:p w14:paraId="03C907DF" w14:textId="77777777" w:rsidR="00EC38B8" w:rsidRDefault="00EC38B8" w:rsidP="00EC38B8">
      <w:pPr>
        <w:pStyle w:val="BodyText"/>
        <w:kinsoku w:val="0"/>
        <w:overflowPunct w:val="0"/>
        <w:rPr>
          <w:sz w:val="18"/>
          <w:szCs w:val="18"/>
        </w:rPr>
      </w:pPr>
    </w:p>
    <w:p w14:paraId="523F9E19"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3.24</w:t>
      </w:r>
      <w:r>
        <w:rPr>
          <w:spacing w:val="80"/>
          <w:w w:val="150"/>
          <w:position w:val="1"/>
          <w:sz w:val="18"/>
          <w:szCs w:val="18"/>
        </w:rPr>
        <w:t xml:space="preserve">   </w:t>
      </w:r>
      <w:r>
        <w:rPr>
          <w:sz w:val="18"/>
          <w:szCs w:val="18"/>
        </w:rPr>
        <w:t>499.50</w:t>
      </w:r>
      <w:r>
        <w:rPr>
          <w:spacing w:val="80"/>
          <w:sz w:val="18"/>
          <w:szCs w:val="18"/>
        </w:rPr>
        <w:t xml:space="preserve">   </w:t>
      </w:r>
      <w:r>
        <w:rPr>
          <w:sz w:val="18"/>
          <w:szCs w:val="18"/>
        </w:rPr>
        <w:t>0.001 ***</w:t>
      </w:r>
      <w:r>
        <w:rPr>
          <w:spacing w:val="80"/>
          <w:sz w:val="18"/>
          <w:szCs w:val="18"/>
        </w:rPr>
        <w:t xml:space="preserve">   </w:t>
      </w:r>
      <w:r>
        <w:rPr>
          <w:sz w:val="18"/>
          <w:szCs w:val="18"/>
        </w:rPr>
        <w:t>0.35</w:t>
      </w:r>
    </w:p>
    <w:p w14:paraId="6DA1113C" w14:textId="77777777" w:rsidR="00EC38B8" w:rsidRDefault="00EC38B8" w:rsidP="00EC38B8">
      <w:pPr>
        <w:pStyle w:val="BodyText"/>
        <w:kinsoku w:val="0"/>
        <w:overflowPunct w:val="0"/>
        <w:rPr>
          <w:sz w:val="18"/>
          <w:szCs w:val="18"/>
        </w:rPr>
      </w:pPr>
    </w:p>
    <w:p w14:paraId="571F17D1" w14:textId="77777777" w:rsidR="00EC38B8" w:rsidRDefault="00EC38B8" w:rsidP="00EC38B8">
      <w:pPr>
        <w:pStyle w:val="BodyText"/>
        <w:kinsoku w:val="0"/>
        <w:overflowPunct w:val="0"/>
        <w:rPr>
          <w:position w:val="3"/>
          <w:sz w:val="18"/>
          <w:szCs w:val="18"/>
        </w:rPr>
      </w:pPr>
      <w:r>
        <w:rPr>
          <w:i/>
          <w:iCs/>
          <w:position w:val="1"/>
          <w:sz w:val="18"/>
          <w:szCs w:val="18"/>
        </w:rPr>
        <w:t>−</w:t>
      </w:r>
      <w:r>
        <w:rPr>
          <w:position w:val="1"/>
          <w:sz w:val="18"/>
          <w:szCs w:val="18"/>
        </w:rPr>
        <w:t>8.08</w:t>
      </w:r>
      <w:r>
        <w:rPr>
          <w:spacing w:val="80"/>
          <w:w w:val="150"/>
          <w:position w:val="1"/>
          <w:sz w:val="18"/>
          <w:szCs w:val="18"/>
        </w:rPr>
        <w:t xml:space="preserve">    </w:t>
      </w:r>
      <w:r>
        <w:rPr>
          <w:sz w:val="18"/>
          <w:szCs w:val="18"/>
        </w:rPr>
        <w:t>273</w:t>
      </w:r>
      <w:r>
        <w:rPr>
          <w:spacing w:val="80"/>
          <w:w w:val="150"/>
          <w:sz w:val="18"/>
          <w:szCs w:val="18"/>
        </w:rPr>
        <w:t xml:space="preserve">    </w:t>
      </w:r>
      <w:r>
        <w:rPr>
          <w:sz w:val="18"/>
          <w:szCs w:val="18"/>
        </w:rPr>
        <w:t>0.419</w:t>
      </w:r>
      <w:r>
        <w:rPr>
          <w:spacing w:val="80"/>
          <w:sz w:val="18"/>
          <w:szCs w:val="18"/>
        </w:rPr>
        <w:t xml:space="preserve">     </w:t>
      </w:r>
      <w:r>
        <w:rPr>
          <w:position w:val="3"/>
          <w:sz w:val="18"/>
          <w:szCs w:val="18"/>
        </w:rPr>
        <w:t>-</w:t>
      </w:r>
    </w:p>
    <w:p w14:paraId="5EE191DA" w14:textId="77777777" w:rsidR="00EC38B8" w:rsidRDefault="00EC38B8" w:rsidP="00EC38B8">
      <w:pPr>
        <w:pStyle w:val="BodyText"/>
        <w:kinsoku w:val="0"/>
        <w:overflowPunct w:val="0"/>
        <w:rPr>
          <w:sz w:val="18"/>
          <w:szCs w:val="18"/>
        </w:rPr>
      </w:pPr>
    </w:p>
    <w:p w14:paraId="0EA54BBD" w14:textId="77777777" w:rsidR="00EC38B8" w:rsidRDefault="00EC38B8" w:rsidP="00EC38B8">
      <w:pPr>
        <w:pStyle w:val="BodyText"/>
        <w:kinsoku w:val="0"/>
        <w:overflowPunct w:val="0"/>
        <w:rPr>
          <w:position w:val="3"/>
          <w:sz w:val="18"/>
          <w:szCs w:val="18"/>
        </w:rPr>
      </w:pPr>
      <w:r>
        <w:rPr>
          <w:i/>
          <w:iCs/>
          <w:position w:val="1"/>
          <w:sz w:val="18"/>
          <w:szCs w:val="18"/>
        </w:rPr>
        <w:t>−</w:t>
      </w:r>
      <w:r>
        <w:rPr>
          <w:position w:val="1"/>
          <w:sz w:val="18"/>
          <w:szCs w:val="18"/>
        </w:rPr>
        <w:t>1.28</w:t>
      </w:r>
      <w:r>
        <w:rPr>
          <w:spacing w:val="80"/>
          <w:position w:val="1"/>
          <w:sz w:val="18"/>
          <w:szCs w:val="18"/>
        </w:rPr>
        <w:t xml:space="preserve">    </w:t>
      </w:r>
      <w:r>
        <w:rPr>
          <w:sz w:val="18"/>
          <w:szCs w:val="18"/>
        </w:rPr>
        <w:t>667.50</w:t>
      </w:r>
      <w:r>
        <w:rPr>
          <w:spacing w:val="80"/>
          <w:sz w:val="18"/>
          <w:szCs w:val="18"/>
        </w:rPr>
        <w:t xml:space="preserve">    </w:t>
      </w:r>
      <w:r>
        <w:rPr>
          <w:sz w:val="18"/>
          <w:szCs w:val="18"/>
        </w:rPr>
        <w:t>0.202</w:t>
      </w:r>
      <w:r>
        <w:rPr>
          <w:spacing w:val="80"/>
          <w:sz w:val="18"/>
          <w:szCs w:val="18"/>
        </w:rPr>
        <w:t xml:space="preserve">     </w:t>
      </w:r>
      <w:r>
        <w:rPr>
          <w:position w:val="3"/>
          <w:sz w:val="18"/>
          <w:szCs w:val="18"/>
        </w:rPr>
        <w:t>-</w:t>
      </w:r>
    </w:p>
    <w:p w14:paraId="76574894" w14:textId="77777777" w:rsidR="00EC38B8" w:rsidRDefault="00EC38B8" w:rsidP="00EC38B8">
      <w:pPr>
        <w:pStyle w:val="BodyText"/>
        <w:kinsoku w:val="0"/>
        <w:overflowPunct w:val="0"/>
      </w:pPr>
    </w:p>
    <w:p w14:paraId="0D885B71" w14:textId="4028F4B5" w:rsidR="00EC38B8" w:rsidRDefault="00EC38B8" w:rsidP="00EC38B8">
      <w:pPr>
        <w:pStyle w:val="BodyText"/>
        <w:kinsoku w:val="0"/>
        <w:overflowPunct w:val="0"/>
      </w:pPr>
      <w:r>
        <w:rPr>
          <w:noProof/>
        </w:rPr>
        <mc:AlternateContent>
          <mc:Choice Requires="wps">
            <w:drawing>
              <wp:inline distT="0" distB="0" distL="0" distR="0" wp14:anchorId="4A538A6C" wp14:editId="6B0BD64B">
                <wp:extent cx="634365" cy="180975"/>
                <wp:effectExtent l="0" t="0" r="0" b="0"/>
                <wp:docPr id="2120482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58E0"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wps:txbx>
                      <wps:bodyPr rot="0" vert="horz" wrap="square" lIns="0" tIns="0" rIns="0" bIns="0" anchor="t" anchorCtr="0" upright="1">
                        <a:noAutofit/>
                      </wps:bodyPr>
                    </wps:wsp>
                  </a:graphicData>
                </a:graphic>
              </wp:inline>
            </w:drawing>
          </mc:Choice>
          <mc:Fallback>
            <w:pict>
              <v:shape w14:anchorId="4A538A6C" id="Text Box 4" o:spid="_x0000_s1032" type="#_x0000_t202" style="width:49.9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" filled="f" stroked="f">
                <v:textbox inset="0,0,0,0">
                  <w:txbxContent>
                    <w:p w14:paraId="3B6858E0"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v:textbox>
                <w10:anchorlock/>
              </v:shape>
            </w:pict>
          </mc:Fallback>
        </mc:AlternateContent>
      </w:r>
    </w:p>
    <w:p w14:paraId="4328B353" w14:textId="77777777" w:rsidR="00EC38B8" w:rsidRDefault="00EC38B8" w:rsidP="00EC38B8">
      <w:pPr>
        <w:pStyle w:val="BodyText"/>
        <w:kinsoku w:val="0"/>
        <w:overflowPunct w:val="0"/>
        <w:spacing w:before="110" w:line="160" w:lineRule="auto"/>
        <w:ind w:left="545" w:right="512"/>
        <w:rPr>
          <w:w w:val="115"/>
          <w:sz w:val="16"/>
          <w:szCs w:val="16"/>
        </w:rPr>
      </w:pPr>
      <w:r>
        <w:rPr>
          <w:w w:val="105"/>
          <w:sz w:val="16"/>
          <w:szCs w:val="16"/>
        </w:rPr>
        <w:t>Note:</w:t>
      </w:r>
      <w:r>
        <w:rPr>
          <w:spacing w:val="21"/>
          <w:w w:val="105"/>
          <w:sz w:val="16"/>
          <w:szCs w:val="16"/>
        </w:rPr>
        <w:t xml:space="preserve"> </w:t>
      </w:r>
      <w:r>
        <w:rPr>
          <w:w w:val="105"/>
          <w:sz w:val="16"/>
          <w:szCs w:val="16"/>
        </w:rPr>
        <w:t>**</w:t>
      </w:r>
      <w:r>
        <w:rPr>
          <w:spacing w:val="8"/>
          <w:w w:val="105"/>
          <w:sz w:val="16"/>
          <w:szCs w:val="16"/>
        </w:rPr>
        <w:t xml:space="preserve"> </w:t>
      </w:r>
      <w:r>
        <w:rPr>
          <w:i/>
          <w:iCs/>
          <w:w w:val="105"/>
          <w:sz w:val="16"/>
          <w:szCs w:val="16"/>
        </w:rPr>
        <w:t>p</w:t>
      </w:r>
      <w:r>
        <w:rPr>
          <w:i/>
          <w:iCs/>
          <w:spacing w:val="80"/>
          <w:w w:val="105"/>
          <w:sz w:val="16"/>
          <w:szCs w:val="16"/>
        </w:rPr>
        <w:t xml:space="preserve">  </w:t>
      </w:r>
      <w:r>
        <w:rPr>
          <w:w w:val="105"/>
          <w:sz w:val="16"/>
          <w:szCs w:val="16"/>
        </w:rPr>
        <w:t>0.01,</w:t>
      </w:r>
      <w:r>
        <w:rPr>
          <w:spacing w:val="8"/>
          <w:w w:val="105"/>
          <w:sz w:val="16"/>
          <w:szCs w:val="16"/>
        </w:rPr>
        <w:t xml:space="preserve"> </w:t>
      </w:r>
      <w:r>
        <w:rPr>
          <w:w w:val="105"/>
          <w:sz w:val="16"/>
          <w:szCs w:val="16"/>
        </w:rPr>
        <w:t>***</w:t>
      </w:r>
      <w:r>
        <w:rPr>
          <w:spacing w:val="10"/>
          <w:w w:val="105"/>
          <w:sz w:val="16"/>
          <w:szCs w:val="16"/>
        </w:rPr>
        <w:t xml:space="preserve"> </w:t>
      </w:r>
      <w:r>
        <w:rPr>
          <w:i/>
          <w:iCs/>
          <w:w w:val="105"/>
          <w:sz w:val="16"/>
          <w:szCs w:val="16"/>
        </w:rPr>
        <w:t>p</w:t>
      </w:r>
      <w:r>
        <w:rPr>
          <w:i/>
          <w:iCs/>
          <w:spacing w:val="80"/>
          <w:w w:val="105"/>
          <w:sz w:val="16"/>
          <w:szCs w:val="16"/>
        </w:rPr>
        <w:t xml:space="preserve">  </w:t>
      </w:r>
      <w:r>
        <w:rPr>
          <w:w w:val="105"/>
          <w:sz w:val="16"/>
          <w:szCs w:val="16"/>
        </w:rPr>
        <w:t>0.001.</w:t>
      </w:r>
      <w:r>
        <w:rPr>
          <w:spacing w:val="21"/>
          <w:w w:val="105"/>
          <w:sz w:val="16"/>
          <w:szCs w:val="16"/>
        </w:rPr>
        <w:t xml:space="preserve"> </w:t>
      </w:r>
      <w:r>
        <w:rPr>
          <w:w w:val="105"/>
          <w:sz w:val="16"/>
          <w:szCs w:val="16"/>
        </w:rPr>
        <w:t>For</w:t>
      </w:r>
      <w:r>
        <w:rPr>
          <w:spacing w:val="10"/>
          <w:w w:val="105"/>
          <w:sz w:val="16"/>
          <w:szCs w:val="16"/>
        </w:rPr>
        <w:t xml:space="preserve"> </w:t>
      </w:r>
      <w:r>
        <w:rPr>
          <w:w w:val="105"/>
          <w:sz w:val="16"/>
          <w:szCs w:val="16"/>
        </w:rPr>
        <w:t>the</w:t>
      </w:r>
      <w:r>
        <w:rPr>
          <w:spacing w:val="8"/>
          <w:w w:val="105"/>
          <w:sz w:val="16"/>
          <w:szCs w:val="16"/>
        </w:rPr>
        <w:t xml:space="preserve"> </w:t>
      </w:r>
      <w:r>
        <w:rPr>
          <w:w w:val="105"/>
          <w:sz w:val="16"/>
          <w:szCs w:val="16"/>
        </w:rPr>
        <w:t>mean</w:t>
      </w:r>
      <w:r>
        <w:rPr>
          <w:spacing w:val="8"/>
          <w:w w:val="105"/>
          <w:sz w:val="16"/>
          <w:szCs w:val="16"/>
        </w:rPr>
        <w:t xml:space="preserve"> </w:t>
      </w:r>
      <w:r>
        <w:rPr>
          <w:w w:val="105"/>
          <w:sz w:val="16"/>
          <w:szCs w:val="16"/>
        </w:rPr>
        <w:t>values</w:t>
      </w:r>
      <w:r>
        <w:rPr>
          <w:spacing w:val="8"/>
          <w:w w:val="105"/>
          <w:sz w:val="16"/>
          <w:szCs w:val="16"/>
        </w:rPr>
        <w:t xml:space="preserve"> </w:t>
      </w:r>
      <w:r>
        <w:rPr>
          <w:w w:val="105"/>
          <w:sz w:val="16"/>
          <w:szCs w:val="16"/>
        </w:rPr>
        <w:t>and</w:t>
      </w:r>
      <w:r>
        <w:rPr>
          <w:spacing w:val="8"/>
          <w:w w:val="105"/>
          <w:sz w:val="16"/>
          <w:szCs w:val="16"/>
        </w:rPr>
        <w:t xml:space="preserve"> </w:t>
      </w:r>
      <w:r>
        <w:rPr>
          <w:w w:val="105"/>
          <w:sz w:val="16"/>
          <w:szCs w:val="16"/>
        </w:rPr>
        <w:t>all</w:t>
      </w:r>
      <w:r>
        <w:rPr>
          <w:spacing w:val="8"/>
          <w:w w:val="105"/>
          <w:sz w:val="16"/>
          <w:szCs w:val="16"/>
        </w:rPr>
        <w:t xml:space="preserve"> </w:t>
      </w:r>
      <w:r>
        <w:rPr>
          <w:w w:val="105"/>
          <w:sz w:val="16"/>
          <w:szCs w:val="16"/>
        </w:rPr>
        <w:t>further</w:t>
      </w:r>
      <w:r>
        <w:rPr>
          <w:spacing w:val="10"/>
          <w:w w:val="105"/>
          <w:sz w:val="16"/>
          <w:szCs w:val="16"/>
        </w:rPr>
        <w:t xml:space="preserve"> </w:t>
      </w:r>
      <w:r>
        <w:rPr>
          <w:w w:val="105"/>
          <w:sz w:val="16"/>
          <w:szCs w:val="16"/>
        </w:rPr>
        <w:t>evaluations,</w:t>
      </w:r>
      <w:r>
        <w:rPr>
          <w:spacing w:val="8"/>
          <w:w w:val="105"/>
          <w:sz w:val="16"/>
          <w:szCs w:val="16"/>
        </w:rPr>
        <w:t xml:space="preserve"> </w:t>
      </w:r>
      <w:r>
        <w:rPr>
          <w:w w:val="105"/>
          <w:sz w:val="16"/>
          <w:szCs w:val="16"/>
        </w:rPr>
        <w:t>value</w:t>
      </w:r>
      <w:r>
        <w:rPr>
          <w:spacing w:val="8"/>
          <w:w w:val="105"/>
          <w:sz w:val="16"/>
          <w:szCs w:val="16"/>
        </w:rPr>
        <w:t xml:space="preserve"> </w:t>
      </w:r>
      <w:r>
        <w:rPr>
          <w:w w:val="105"/>
          <w:sz w:val="16"/>
          <w:szCs w:val="16"/>
        </w:rPr>
        <w:t>1</w:t>
      </w:r>
      <w:r>
        <w:rPr>
          <w:spacing w:val="8"/>
          <w:w w:val="105"/>
          <w:sz w:val="16"/>
          <w:szCs w:val="16"/>
        </w:rPr>
        <w:t xml:space="preserve"> </w:t>
      </w:r>
      <w:r>
        <w:rPr>
          <w:w w:val="105"/>
          <w:sz w:val="16"/>
          <w:szCs w:val="16"/>
        </w:rPr>
        <w:t>corresponds</w:t>
      </w:r>
      <w:r>
        <w:rPr>
          <w:spacing w:val="8"/>
          <w:w w:val="105"/>
          <w:sz w:val="16"/>
          <w:szCs w:val="16"/>
        </w:rPr>
        <w:t xml:space="preserve"> </w:t>
      </w:r>
      <w:r>
        <w:rPr>
          <w:w w:val="105"/>
          <w:sz w:val="16"/>
          <w:szCs w:val="16"/>
        </w:rPr>
        <w:t>to</w:t>
      </w:r>
      <w:r>
        <w:rPr>
          <w:spacing w:val="8"/>
          <w:w w:val="105"/>
          <w:sz w:val="16"/>
          <w:szCs w:val="16"/>
        </w:rPr>
        <w:t xml:space="preserve"> </w:t>
      </w:r>
      <w:r>
        <w:rPr>
          <w:w w:val="105"/>
          <w:sz w:val="16"/>
          <w:szCs w:val="16"/>
        </w:rPr>
        <w:t>the</w:t>
      </w:r>
      <w:r>
        <w:rPr>
          <w:spacing w:val="8"/>
          <w:w w:val="105"/>
          <w:sz w:val="16"/>
          <w:szCs w:val="16"/>
        </w:rPr>
        <w:t xml:space="preserve"> </w:t>
      </w:r>
      <w:r>
        <w:rPr>
          <w:w w:val="105"/>
          <w:sz w:val="16"/>
          <w:szCs w:val="16"/>
        </w:rPr>
        <w:t>statement</w:t>
      </w:r>
      <w:r>
        <w:rPr>
          <w:spacing w:val="10"/>
          <w:w w:val="105"/>
          <w:sz w:val="16"/>
          <w:szCs w:val="16"/>
        </w:rPr>
        <w:t xml:space="preserve"> </w:t>
      </w:r>
      <w:r>
        <w:rPr>
          <w:w w:val="105"/>
          <w:sz w:val="16"/>
          <w:szCs w:val="16"/>
        </w:rPr>
        <w:t>“strongly</w:t>
      </w:r>
      <w:r>
        <w:rPr>
          <w:spacing w:val="10"/>
          <w:w w:val="105"/>
          <w:sz w:val="16"/>
          <w:szCs w:val="16"/>
        </w:rPr>
        <w:t xml:space="preserve"> </w:t>
      </w:r>
      <w:r>
        <w:rPr>
          <w:w w:val="105"/>
          <w:sz w:val="16"/>
          <w:szCs w:val="16"/>
        </w:rPr>
        <w:t>agree”</w:t>
      </w:r>
      <w:r>
        <w:rPr>
          <w:spacing w:val="8"/>
          <w:w w:val="105"/>
          <w:sz w:val="16"/>
          <w:szCs w:val="16"/>
        </w:rPr>
        <w:t xml:space="preserve"> </w:t>
      </w:r>
      <w:r>
        <w:rPr>
          <w:w w:val="105"/>
          <w:sz w:val="16"/>
          <w:szCs w:val="16"/>
        </w:rPr>
        <w:t>and</w:t>
      </w:r>
      <w:r>
        <w:rPr>
          <w:spacing w:val="17"/>
          <w:w w:val="105"/>
          <w:sz w:val="16"/>
          <w:szCs w:val="16"/>
        </w:rPr>
        <w:t xml:space="preserve"> </w:t>
      </w:r>
      <w:r>
        <w:rPr>
          <w:w w:val="105"/>
          <w:sz w:val="16"/>
          <w:szCs w:val="16"/>
        </w:rPr>
        <w:t>5</w:t>
      </w:r>
      <w:r>
        <w:rPr>
          <w:spacing w:val="8"/>
          <w:w w:val="105"/>
          <w:sz w:val="16"/>
          <w:szCs w:val="16"/>
        </w:rPr>
        <w:t xml:space="preserve"> </w:t>
      </w:r>
      <w:r>
        <w:rPr>
          <w:w w:val="105"/>
          <w:sz w:val="16"/>
          <w:szCs w:val="16"/>
        </w:rPr>
        <w:t>to</w:t>
      </w:r>
      <w:r>
        <w:rPr>
          <w:spacing w:val="8"/>
          <w:w w:val="105"/>
          <w:sz w:val="16"/>
          <w:szCs w:val="16"/>
        </w:rPr>
        <w:t xml:space="preserve"> </w:t>
      </w:r>
      <w:r>
        <w:rPr>
          <w:w w:val="105"/>
          <w:sz w:val="16"/>
          <w:szCs w:val="16"/>
        </w:rPr>
        <w:t>“strongly</w:t>
      </w:r>
      <w:r>
        <w:rPr>
          <w:spacing w:val="8"/>
          <w:w w:val="105"/>
          <w:sz w:val="16"/>
          <w:szCs w:val="16"/>
        </w:rPr>
        <w:t xml:space="preserve"> </w:t>
      </w:r>
      <w:r>
        <w:rPr>
          <w:w w:val="105"/>
          <w:sz w:val="16"/>
          <w:szCs w:val="16"/>
        </w:rPr>
        <w:t>disagree”.</w:t>
      </w:r>
      <w:r>
        <w:rPr>
          <w:spacing w:val="17"/>
          <w:w w:val="115"/>
          <w:sz w:val="16"/>
          <w:szCs w:val="16"/>
        </w:rPr>
        <w:t xml:space="preserve"> </w:t>
      </w:r>
      <w:r>
        <w:rPr>
          <w:w w:val="115"/>
          <w:sz w:val="16"/>
          <w:szCs w:val="16"/>
          <w:vertAlign w:val="superscript"/>
        </w:rPr>
        <w:t>a</w:t>
      </w:r>
      <w:r>
        <w:rPr>
          <w:spacing w:val="17"/>
          <w:w w:val="115"/>
          <w:sz w:val="16"/>
          <w:szCs w:val="16"/>
        </w:rPr>
        <w:t xml:space="preserve"> </w:t>
      </w:r>
      <w:r>
        <w:rPr>
          <w:w w:val="105"/>
          <w:sz w:val="16"/>
          <w:szCs w:val="16"/>
        </w:rPr>
        <w:t>Effect</w:t>
      </w:r>
      <w:r>
        <w:rPr>
          <w:spacing w:val="8"/>
          <w:w w:val="105"/>
          <w:sz w:val="16"/>
          <w:szCs w:val="16"/>
        </w:rPr>
        <w:t xml:space="preserve"> </w:t>
      </w:r>
      <w:r>
        <w:rPr>
          <w:w w:val="105"/>
          <w:sz w:val="16"/>
          <w:szCs w:val="16"/>
        </w:rPr>
        <w:t>size</w:t>
      </w:r>
      <w:r>
        <w:rPr>
          <w:spacing w:val="8"/>
          <w:w w:val="105"/>
          <w:sz w:val="16"/>
          <w:szCs w:val="16"/>
        </w:rPr>
        <w:t xml:space="preserve"> </w:t>
      </w:r>
      <w:r>
        <w:rPr>
          <w:w w:val="105"/>
          <w:sz w:val="16"/>
          <w:szCs w:val="16"/>
        </w:rPr>
        <w:t>measured</w:t>
      </w:r>
      <w:r>
        <w:rPr>
          <w:spacing w:val="8"/>
          <w:w w:val="105"/>
          <w:sz w:val="16"/>
          <w:szCs w:val="16"/>
        </w:rPr>
        <w:t xml:space="preserve"> </w:t>
      </w:r>
      <w:r>
        <w:rPr>
          <w:w w:val="105"/>
          <w:sz w:val="16"/>
          <w:szCs w:val="16"/>
        </w:rPr>
        <w:t>via</w:t>
      </w:r>
      <w:r>
        <w:rPr>
          <w:spacing w:val="8"/>
          <w:w w:val="105"/>
          <w:sz w:val="16"/>
          <w:szCs w:val="16"/>
        </w:rPr>
        <w:t xml:space="preserve"> </w:t>
      </w:r>
      <w:r>
        <w:rPr>
          <w:w w:val="105"/>
          <w:sz w:val="16"/>
          <w:szCs w:val="16"/>
        </w:rPr>
        <w:t>Pearson</w:t>
      </w:r>
      <w:r>
        <w:rPr>
          <w:spacing w:val="8"/>
          <w:w w:val="105"/>
          <w:sz w:val="16"/>
          <w:szCs w:val="16"/>
        </w:rPr>
        <w:t xml:space="preserve"> </w:t>
      </w:r>
      <w:r>
        <w:rPr>
          <w:w w:val="105"/>
          <w:sz w:val="16"/>
          <w:szCs w:val="16"/>
        </w:rPr>
        <w:t>correlation</w:t>
      </w:r>
      <w:r>
        <w:rPr>
          <w:spacing w:val="8"/>
          <w:w w:val="105"/>
          <w:sz w:val="16"/>
          <w:szCs w:val="16"/>
        </w:rPr>
        <w:t xml:space="preserve"> </w:t>
      </w:r>
      <w:r>
        <w:rPr>
          <w:w w:val="105"/>
          <w:sz w:val="16"/>
          <w:szCs w:val="16"/>
        </w:rPr>
        <w:t>coefficient</w:t>
      </w:r>
      <w:r>
        <w:rPr>
          <w:spacing w:val="10"/>
          <w:w w:val="105"/>
          <w:sz w:val="16"/>
          <w:szCs w:val="16"/>
        </w:rPr>
        <w:t xml:space="preserve"> </w:t>
      </w:r>
      <w:r>
        <w:rPr>
          <w:i/>
          <w:iCs/>
          <w:w w:val="105"/>
          <w:sz w:val="16"/>
          <w:szCs w:val="16"/>
        </w:rPr>
        <w:t>r</w:t>
      </w:r>
      <w:r>
        <w:rPr>
          <w:i/>
          <w:iCs/>
          <w:spacing w:val="17"/>
          <w:w w:val="115"/>
          <w:sz w:val="16"/>
          <w:szCs w:val="16"/>
        </w:rPr>
        <w:t xml:space="preserve"> </w:t>
      </w:r>
      <w:r>
        <w:rPr>
          <w:rFonts w:ascii="Arial" w:hAnsi="Arial" w:cs="Arial"/>
          <w:w w:val="115"/>
          <w:sz w:val="16"/>
          <w:szCs w:val="16"/>
        </w:rPr>
        <w:t>=</w:t>
      </w:r>
      <w:r>
        <w:rPr>
          <w:rFonts w:ascii="Arial" w:hAnsi="Arial" w:cs="Arial"/>
          <w:spacing w:val="10"/>
          <w:w w:val="115"/>
          <w:sz w:val="16"/>
          <w:szCs w:val="16"/>
        </w:rPr>
        <w:t xml:space="preserve"> </w:t>
      </w:r>
      <w:r>
        <w:rPr>
          <w:i/>
          <w:iCs/>
          <w:w w:val="105"/>
          <w:sz w:val="16"/>
          <w:szCs w:val="16"/>
        </w:rPr>
        <w:t>|Z|</w:t>
      </w:r>
      <w:r>
        <w:rPr>
          <w:i/>
          <w:iCs/>
          <w:spacing w:val="17"/>
          <w:w w:val="105"/>
          <w:sz w:val="16"/>
          <w:szCs w:val="16"/>
        </w:rPr>
        <w:t xml:space="preserve"> </w:t>
      </w:r>
      <w:r>
        <w:rPr>
          <w:w w:val="105"/>
          <w:sz w:val="16"/>
          <w:szCs w:val="16"/>
        </w:rPr>
        <w:t>:</w:t>
      </w:r>
      <w:r>
        <w:rPr>
          <w:spacing w:val="65"/>
          <w:w w:val="115"/>
          <w:sz w:val="16"/>
          <w:szCs w:val="16"/>
        </w:rPr>
        <w:t xml:space="preserve"> </w:t>
      </w:r>
      <w:r>
        <w:rPr>
          <w:i/>
          <w:iCs/>
          <w:w w:val="115"/>
          <w:position w:val="14"/>
          <w:sz w:val="16"/>
          <w:szCs w:val="16"/>
        </w:rPr>
        <w:t>√</w:t>
      </w:r>
      <w:r>
        <w:rPr>
          <w:i/>
          <w:iCs/>
          <w:w w:val="115"/>
          <w:sz w:val="16"/>
          <w:szCs w:val="16"/>
        </w:rPr>
        <w:t>N</w:t>
      </w:r>
      <w:r>
        <w:rPr>
          <w:w w:val="115"/>
          <w:sz w:val="16"/>
          <w:szCs w:val="16"/>
        </w:rPr>
        <w:t>.</w:t>
      </w:r>
    </w:p>
    <w:p w14:paraId="0B74569D" w14:textId="77777777" w:rsidR="00EC38B8" w:rsidRDefault="00EC38B8" w:rsidP="00EC38B8">
      <w:pPr>
        <w:pStyle w:val="BodyText"/>
        <w:kinsoku w:val="0"/>
        <w:overflowPunct w:val="0"/>
        <w:spacing w:before="110" w:line="160" w:lineRule="auto"/>
        <w:ind w:left="545" w:right="512"/>
        <w:rPr>
          <w:w w:val="115"/>
          <w:sz w:val="16"/>
          <w:szCs w:val="16"/>
        </w:rPr>
        <w:sectPr w:rsidR="00EC38B8">
          <w:type w:val="continuous"/>
          <w:pgSz w:w="11910" w:h="16840"/>
          <w:pgMar w:top="840" w:right="580" w:bottom="0" w:left="600" w:header="720" w:footer="720" w:gutter="0"/>
          <w:cols w:space="720"/>
          <w:noEndnote/>
        </w:sectPr>
      </w:pPr>
    </w:p>
    <w:p w14:paraId="092B8840" w14:textId="77777777" w:rsidR="00EC38B8" w:rsidRDefault="00EC38B8" w:rsidP="00EC38B8">
      <w:pPr>
        <w:pStyle w:val="BodyText"/>
        <w:kinsoku w:val="0"/>
        <w:overflowPunct w:val="0"/>
        <w:spacing w:before="7"/>
        <w:rPr>
          <w:sz w:val="15"/>
          <w:szCs w:val="15"/>
        </w:rPr>
      </w:pPr>
    </w:p>
    <w:p w14:paraId="6616B01A"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8</w:t>
      </w:r>
      <w:r>
        <w:rPr>
          <w:spacing w:val="-1"/>
          <w:sz w:val="16"/>
          <w:szCs w:val="16"/>
        </w:rPr>
        <w:t xml:space="preserve"> </w:t>
      </w:r>
      <w:r>
        <w:rPr>
          <w:sz w:val="16"/>
          <w:szCs w:val="16"/>
        </w:rPr>
        <w:t>of</w:t>
      </w:r>
      <w:r>
        <w:rPr>
          <w:spacing w:val="-1"/>
          <w:sz w:val="16"/>
          <w:szCs w:val="16"/>
        </w:rPr>
        <w:t xml:space="preserve"> </w:t>
      </w:r>
      <w:r>
        <w:rPr>
          <w:sz w:val="16"/>
          <w:szCs w:val="16"/>
        </w:rPr>
        <w:t>16</w:t>
      </w:r>
    </w:p>
    <w:p w14:paraId="0F6EBFC6" w14:textId="77777777" w:rsidR="00EC38B8" w:rsidRDefault="00EC38B8" w:rsidP="00EC38B8">
      <w:pPr>
        <w:pStyle w:val="BodyText"/>
        <w:kinsoku w:val="0"/>
        <w:overflowPunct w:val="0"/>
      </w:pPr>
    </w:p>
    <w:p w14:paraId="26BFB8BE" w14:textId="77777777" w:rsidR="00EC38B8" w:rsidRDefault="00EC38B8" w:rsidP="00EC38B8">
      <w:pPr>
        <w:pStyle w:val="BodyText"/>
        <w:kinsoku w:val="0"/>
        <w:overflowPunct w:val="0"/>
        <w:spacing w:before="61"/>
        <w:ind w:left="2745"/>
        <w:jc w:val="both"/>
        <w:rPr>
          <w:i/>
          <w:iCs/>
        </w:rPr>
      </w:pPr>
      <w:bookmarkStart w:id="49" w:name="Description of the PIQ "/>
      <w:bookmarkEnd w:id="49"/>
      <w:r>
        <w:rPr>
          <w:i/>
          <w:iCs/>
        </w:rPr>
        <w:t>3.4. Description of the PIQ</w:t>
      </w:r>
    </w:p>
    <w:p w14:paraId="241F1223" w14:textId="77777777" w:rsidR="00EC38B8" w:rsidRDefault="00EC38B8" w:rsidP="00EC38B8">
      <w:pPr>
        <w:pStyle w:val="BodyText"/>
        <w:kinsoku w:val="0"/>
        <w:overflowPunct w:val="0"/>
        <w:spacing w:before="81" w:line="261" w:lineRule="auto"/>
        <w:ind w:left="2739" w:right="104" w:firstLine="431"/>
        <w:jc w:val="both"/>
        <w:rPr>
          <w:color w:val="000000"/>
          <w:w w:val="110"/>
        </w:rPr>
      </w:pPr>
      <w:r>
        <w:rPr>
          <w:w w:val="110"/>
        </w:rPr>
        <w:t>The</w:t>
      </w:r>
      <w:r>
        <w:rPr>
          <w:spacing w:val="-3"/>
          <w:w w:val="110"/>
        </w:rPr>
        <w:t xml:space="preserve"> </w:t>
      </w:r>
      <w:r>
        <w:rPr>
          <w:w w:val="110"/>
        </w:rPr>
        <w:t>PIQ</w:t>
      </w:r>
      <w:r>
        <w:rPr>
          <w:spacing w:val="-3"/>
          <w:w w:val="110"/>
        </w:rPr>
        <w:t xml:space="preserve"> </w:t>
      </w:r>
      <w:r>
        <w:rPr>
          <w:w w:val="110"/>
        </w:rPr>
        <w:t>consists</w:t>
      </w:r>
      <w:r>
        <w:rPr>
          <w:spacing w:val="-3"/>
          <w:w w:val="110"/>
        </w:rPr>
        <w:t xml:space="preserve"> </w:t>
      </w:r>
      <w:r>
        <w:rPr>
          <w:w w:val="110"/>
        </w:rPr>
        <w:t>of</w:t>
      </w:r>
      <w:r>
        <w:rPr>
          <w:spacing w:val="-3"/>
          <w:w w:val="110"/>
        </w:rPr>
        <w:t xml:space="preserve"> </w:t>
      </w:r>
      <w:r>
        <w:rPr>
          <w:w w:val="110"/>
        </w:rPr>
        <w:t>18</w:t>
      </w:r>
      <w:r>
        <w:rPr>
          <w:spacing w:val="-3"/>
          <w:w w:val="110"/>
        </w:rPr>
        <w:t xml:space="preserve"> </w:t>
      </w:r>
      <w:r>
        <w:rPr>
          <w:w w:val="110"/>
        </w:rPr>
        <w:t>Likert</w:t>
      </w:r>
      <w:r>
        <w:rPr>
          <w:spacing w:val="-3"/>
          <w:w w:val="110"/>
        </w:rPr>
        <w:t xml:space="preserve"> </w:t>
      </w:r>
      <w:r>
        <w:rPr>
          <w:w w:val="110"/>
        </w:rPr>
        <w:t>scale</w:t>
      </w:r>
      <w:r>
        <w:rPr>
          <w:spacing w:val="-3"/>
          <w:w w:val="110"/>
        </w:rPr>
        <w:t xml:space="preserve"> </w:t>
      </w:r>
      <w:r>
        <w:rPr>
          <w:w w:val="110"/>
        </w:rPr>
        <w:t>items</w:t>
      </w:r>
      <w:r>
        <w:rPr>
          <w:spacing w:val="-3"/>
          <w:w w:val="110"/>
        </w:rPr>
        <w:t xml:space="preserve"> </w:t>
      </w:r>
      <w:r>
        <w:rPr>
          <w:w w:val="110"/>
        </w:rPr>
        <w:t>(Appendix</w:t>
      </w:r>
      <w:r>
        <w:rPr>
          <w:spacing w:val="-3"/>
          <w:w w:val="110"/>
        </w:rPr>
        <w:t xml:space="preserve"> </w:t>
      </w:r>
      <w:r>
        <w:rPr>
          <w:color w:val="0774B7"/>
          <w:w w:val="110"/>
        </w:rPr>
        <w:t>B</w:t>
      </w:r>
      <w:r>
        <w:rPr>
          <w:color w:val="0774B7"/>
          <w:spacing w:val="-3"/>
          <w:w w:val="110"/>
        </w:rPr>
        <w:t xml:space="preserve"> </w:t>
      </w:r>
      <w:r>
        <w:rPr>
          <w:color w:val="000000"/>
          <w:w w:val="110"/>
        </w:rPr>
        <w:t>Figures</w:t>
      </w:r>
      <w:r>
        <w:rPr>
          <w:color w:val="000000"/>
          <w:spacing w:val="-3"/>
          <w:w w:val="110"/>
        </w:rPr>
        <w:t xml:space="preserve"> </w:t>
      </w:r>
      <w:r>
        <w:rPr>
          <w:color w:val="0774B7"/>
          <w:w w:val="110"/>
        </w:rPr>
        <w:t>A1</w:t>
      </w:r>
      <w:r>
        <w:rPr>
          <w:color w:val="000000"/>
          <w:w w:val="110"/>
        </w:rPr>
        <w:t>–</w:t>
      </w:r>
      <w:r>
        <w:rPr>
          <w:color w:val="0774B7"/>
          <w:w w:val="110"/>
        </w:rPr>
        <w:t>A3</w:t>
      </w:r>
      <w:r>
        <w:rPr>
          <w:color w:val="000000"/>
          <w:w w:val="110"/>
        </w:rPr>
        <w:t>)</w:t>
      </w:r>
      <w:r>
        <w:rPr>
          <w:color w:val="000000"/>
          <w:spacing w:val="-3"/>
          <w:w w:val="110"/>
        </w:rPr>
        <w:t xml:space="preserve"> </w:t>
      </w:r>
      <w:r>
        <w:rPr>
          <w:color w:val="000000"/>
          <w:w w:val="110"/>
        </w:rPr>
        <w:t>in</w:t>
      </w:r>
      <w:r>
        <w:rPr>
          <w:color w:val="000000"/>
          <w:spacing w:val="-3"/>
          <w:w w:val="110"/>
        </w:rPr>
        <w:t xml:space="preserve"> </w:t>
      </w:r>
      <w:r>
        <w:rPr>
          <w:color w:val="000000"/>
          <w:w w:val="110"/>
        </w:rPr>
        <w:t>four</w:t>
      </w:r>
      <w:r>
        <w:rPr>
          <w:color w:val="000000"/>
          <w:spacing w:val="-3"/>
          <w:w w:val="110"/>
        </w:rPr>
        <w:t xml:space="preserve"> </w:t>
      </w:r>
      <w:r>
        <w:rPr>
          <w:color w:val="000000"/>
          <w:w w:val="110"/>
        </w:rPr>
        <w:t>scales plus</w:t>
      </w:r>
      <w:r>
        <w:rPr>
          <w:color w:val="000000"/>
          <w:spacing w:val="-3"/>
          <w:w w:val="110"/>
        </w:rPr>
        <w:t xml:space="preserve"> </w:t>
      </w:r>
      <w:r>
        <w:rPr>
          <w:color w:val="000000"/>
          <w:w w:val="110"/>
        </w:rPr>
        <w:t>five</w:t>
      </w:r>
      <w:r>
        <w:rPr>
          <w:color w:val="000000"/>
          <w:spacing w:val="-3"/>
          <w:w w:val="110"/>
        </w:rPr>
        <w:t xml:space="preserve"> </w:t>
      </w:r>
      <w:r>
        <w:rPr>
          <w:color w:val="000000"/>
          <w:w w:val="110"/>
        </w:rPr>
        <w:t>additional</w:t>
      </w:r>
      <w:r>
        <w:rPr>
          <w:color w:val="000000"/>
          <w:spacing w:val="-3"/>
          <w:w w:val="110"/>
        </w:rPr>
        <w:t xml:space="preserve"> </w:t>
      </w:r>
      <w:r>
        <w:rPr>
          <w:color w:val="000000"/>
          <w:w w:val="110"/>
        </w:rPr>
        <w:t>items.</w:t>
      </w:r>
      <w:r>
        <w:rPr>
          <w:color w:val="000000"/>
          <w:spacing w:val="10"/>
          <w:w w:val="110"/>
        </w:rPr>
        <w:t xml:space="preserve"> </w:t>
      </w:r>
      <w:r>
        <w:rPr>
          <w:color w:val="000000"/>
          <w:w w:val="110"/>
        </w:rPr>
        <w:t>Excel</w:t>
      </w:r>
      <w:r>
        <w:rPr>
          <w:color w:val="000000"/>
          <w:spacing w:val="-3"/>
          <w:w w:val="110"/>
        </w:rPr>
        <w:t xml:space="preserve"> </w:t>
      </w:r>
      <w:r>
        <w:rPr>
          <w:color w:val="000000"/>
          <w:w w:val="110"/>
        </w:rPr>
        <w:t>was</w:t>
      </w:r>
      <w:r>
        <w:rPr>
          <w:color w:val="000000"/>
          <w:spacing w:val="-3"/>
          <w:w w:val="110"/>
        </w:rPr>
        <w:t xml:space="preserve"> </w:t>
      </w:r>
      <w:r>
        <w:rPr>
          <w:color w:val="000000"/>
          <w:w w:val="110"/>
        </w:rPr>
        <w:t>used</w:t>
      </w:r>
      <w:r>
        <w:rPr>
          <w:color w:val="000000"/>
          <w:spacing w:val="-3"/>
          <w:w w:val="110"/>
        </w:rPr>
        <w:t xml:space="preserve"> </w:t>
      </w:r>
      <w:r>
        <w:rPr>
          <w:color w:val="000000"/>
          <w:w w:val="110"/>
        </w:rPr>
        <w:t>to</w:t>
      </w:r>
      <w:r>
        <w:rPr>
          <w:color w:val="000000"/>
          <w:spacing w:val="-3"/>
          <w:w w:val="110"/>
        </w:rPr>
        <w:t xml:space="preserve"> </w:t>
      </w:r>
      <w:r>
        <w:rPr>
          <w:color w:val="000000"/>
          <w:w w:val="110"/>
        </w:rPr>
        <w:t>randomize</w:t>
      </w:r>
      <w:r>
        <w:rPr>
          <w:color w:val="000000"/>
          <w:spacing w:val="-3"/>
          <w:w w:val="110"/>
        </w:rPr>
        <w:t xml:space="preserve"> </w:t>
      </w:r>
      <w:r>
        <w:rPr>
          <w:color w:val="000000"/>
          <w:w w:val="110"/>
        </w:rPr>
        <w:t>the</w:t>
      </w:r>
      <w:r>
        <w:rPr>
          <w:color w:val="000000"/>
          <w:spacing w:val="-3"/>
          <w:w w:val="110"/>
        </w:rPr>
        <w:t xml:space="preserve"> </w:t>
      </w:r>
      <w:r>
        <w:rPr>
          <w:color w:val="000000"/>
          <w:w w:val="110"/>
        </w:rPr>
        <w:t>order</w:t>
      </w:r>
      <w:r>
        <w:rPr>
          <w:color w:val="000000"/>
          <w:spacing w:val="-3"/>
          <w:w w:val="110"/>
        </w:rPr>
        <w:t xml:space="preserve"> </w:t>
      </w:r>
      <w:r>
        <w:rPr>
          <w:color w:val="000000"/>
          <w:w w:val="110"/>
        </w:rPr>
        <w:t>of</w:t>
      </w:r>
      <w:r>
        <w:rPr>
          <w:color w:val="000000"/>
          <w:spacing w:val="-3"/>
          <w:w w:val="110"/>
        </w:rPr>
        <w:t xml:space="preserve"> </w:t>
      </w:r>
      <w:r>
        <w:rPr>
          <w:color w:val="000000"/>
          <w:w w:val="110"/>
        </w:rPr>
        <w:t>all</w:t>
      </w:r>
      <w:r>
        <w:rPr>
          <w:color w:val="000000"/>
          <w:spacing w:val="-3"/>
          <w:w w:val="110"/>
        </w:rPr>
        <w:t xml:space="preserve"> </w:t>
      </w:r>
      <w:r>
        <w:rPr>
          <w:color w:val="000000"/>
          <w:w w:val="110"/>
        </w:rPr>
        <w:t>these</w:t>
      </w:r>
      <w:r>
        <w:rPr>
          <w:color w:val="000000"/>
          <w:spacing w:val="-3"/>
          <w:w w:val="110"/>
        </w:rPr>
        <w:t xml:space="preserve"> </w:t>
      </w:r>
      <w:r>
        <w:rPr>
          <w:color w:val="000000"/>
          <w:w w:val="110"/>
        </w:rPr>
        <w:t>items.</w:t>
      </w:r>
      <w:r>
        <w:rPr>
          <w:color w:val="000000"/>
          <w:spacing w:val="10"/>
          <w:w w:val="110"/>
        </w:rPr>
        <w:t xml:space="preserve"> </w:t>
      </w:r>
      <w:r>
        <w:rPr>
          <w:color w:val="000000"/>
          <w:w w:val="110"/>
        </w:rPr>
        <w:t>The items</w:t>
      </w:r>
      <w:r>
        <w:rPr>
          <w:color w:val="000000"/>
          <w:spacing w:val="-3"/>
          <w:w w:val="110"/>
        </w:rPr>
        <w:t xml:space="preserve"> </w:t>
      </w:r>
      <w:r>
        <w:rPr>
          <w:color w:val="000000"/>
          <w:w w:val="110"/>
        </w:rPr>
        <w:t>for</w:t>
      </w:r>
      <w:r>
        <w:rPr>
          <w:color w:val="000000"/>
          <w:spacing w:val="-3"/>
          <w:w w:val="110"/>
        </w:rPr>
        <w:t xml:space="preserve"> </w:t>
      </w:r>
      <w:r>
        <w:rPr>
          <w:color w:val="000000"/>
          <w:w w:val="110"/>
        </w:rPr>
        <w:t>the</w:t>
      </w:r>
      <w:r>
        <w:rPr>
          <w:color w:val="000000"/>
          <w:spacing w:val="-3"/>
          <w:w w:val="110"/>
        </w:rPr>
        <w:t xml:space="preserve"> </w:t>
      </w:r>
      <w:r>
        <w:rPr>
          <w:color w:val="000000"/>
          <w:w w:val="110"/>
        </w:rPr>
        <w:t>subscales</w:t>
      </w:r>
      <w:r>
        <w:rPr>
          <w:color w:val="000000"/>
          <w:spacing w:val="-3"/>
          <w:w w:val="110"/>
        </w:rPr>
        <w:t xml:space="preserve"> </w:t>
      </w:r>
      <w:r>
        <w:rPr>
          <w:color w:val="000000"/>
          <w:w w:val="110"/>
        </w:rPr>
        <w:t>“emotional</w:t>
      </w:r>
      <w:r>
        <w:rPr>
          <w:color w:val="000000"/>
          <w:spacing w:val="-3"/>
          <w:w w:val="110"/>
        </w:rPr>
        <w:t xml:space="preserve"> </w:t>
      </w:r>
      <w:r>
        <w:rPr>
          <w:color w:val="000000"/>
          <w:w w:val="110"/>
        </w:rPr>
        <w:t>and</w:t>
      </w:r>
      <w:r>
        <w:rPr>
          <w:color w:val="000000"/>
          <w:spacing w:val="-3"/>
          <w:w w:val="110"/>
        </w:rPr>
        <w:t xml:space="preserve"> </w:t>
      </w:r>
      <w:r>
        <w:rPr>
          <w:color w:val="000000"/>
          <w:w w:val="110"/>
        </w:rPr>
        <w:t>cognitive</w:t>
      </w:r>
      <w:r>
        <w:rPr>
          <w:color w:val="000000"/>
          <w:spacing w:val="-3"/>
          <w:w w:val="110"/>
        </w:rPr>
        <w:t xml:space="preserve"> </w:t>
      </w:r>
      <w:r>
        <w:rPr>
          <w:color w:val="000000"/>
          <w:w w:val="110"/>
        </w:rPr>
        <w:t>consequences”</w:t>
      </w:r>
      <w:r>
        <w:rPr>
          <w:color w:val="000000"/>
          <w:spacing w:val="-3"/>
          <w:w w:val="110"/>
        </w:rPr>
        <w:t xml:space="preserve"> </w:t>
      </w:r>
      <w:r>
        <w:rPr>
          <w:color w:val="000000"/>
          <w:w w:val="110"/>
        </w:rPr>
        <w:t>(EEC),</w:t>
      </w:r>
      <w:r>
        <w:rPr>
          <w:color w:val="000000"/>
          <w:spacing w:val="-3"/>
          <w:w w:val="110"/>
        </w:rPr>
        <w:t xml:space="preserve"> </w:t>
      </w:r>
      <w:r>
        <w:rPr>
          <w:color w:val="000000"/>
          <w:w w:val="110"/>
        </w:rPr>
        <w:t>“injustice</w:t>
      </w:r>
      <w:r>
        <w:rPr>
          <w:color w:val="000000"/>
          <w:spacing w:val="-3"/>
          <w:w w:val="110"/>
        </w:rPr>
        <w:t xml:space="preserve"> </w:t>
      </w:r>
      <w:r>
        <w:rPr>
          <w:color w:val="000000"/>
          <w:w w:val="110"/>
        </w:rPr>
        <w:t>percep- tion”</w:t>
      </w:r>
      <w:r>
        <w:rPr>
          <w:color w:val="000000"/>
          <w:spacing w:val="-2"/>
          <w:w w:val="110"/>
        </w:rPr>
        <w:t xml:space="preserve"> </w:t>
      </w:r>
      <w:r>
        <w:rPr>
          <w:color w:val="000000"/>
          <w:w w:val="110"/>
        </w:rPr>
        <w:t>(IP),</w:t>
      </w:r>
      <w:r>
        <w:rPr>
          <w:color w:val="000000"/>
          <w:spacing w:val="-2"/>
          <w:w w:val="110"/>
        </w:rPr>
        <w:t xml:space="preserve"> </w:t>
      </w:r>
      <w:r>
        <w:rPr>
          <w:color w:val="000000"/>
          <w:w w:val="110"/>
        </w:rPr>
        <w:t>“injustice</w:t>
      </w:r>
      <w:r>
        <w:rPr>
          <w:color w:val="000000"/>
          <w:spacing w:val="-2"/>
          <w:w w:val="110"/>
        </w:rPr>
        <w:t xml:space="preserve"> </w:t>
      </w:r>
      <w:r>
        <w:rPr>
          <w:color w:val="000000"/>
          <w:w w:val="110"/>
        </w:rPr>
        <w:t>experiences”</w:t>
      </w:r>
      <w:r>
        <w:rPr>
          <w:color w:val="000000"/>
          <w:spacing w:val="-2"/>
          <w:w w:val="110"/>
        </w:rPr>
        <w:t xml:space="preserve"> </w:t>
      </w:r>
      <w:r>
        <w:rPr>
          <w:color w:val="000000"/>
          <w:w w:val="110"/>
        </w:rPr>
        <w:t>(IE),</w:t>
      </w:r>
      <w:r>
        <w:rPr>
          <w:color w:val="000000"/>
          <w:spacing w:val="-3"/>
          <w:w w:val="110"/>
        </w:rPr>
        <w:t xml:space="preserve"> </w:t>
      </w:r>
      <w:r>
        <w:rPr>
          <w:color w:val="000000"/>
          <w:w w:val="110"/>
        </w:rPr>
        <w:t>“revenge</w:t>
      </w:r>
      <w:r>
        <w:rPr>
          <w:color w:val="000000"/>
          <w:spacing w:val="-2"/>
          <w:w w:val="110"/>
        </w:rPr>
        <w:t xml:space="preserve"> </w:t>
      </w:r>
      <w:r>
        <w:rPr>
          <w:color w:val="000000"/>
          <w:w w:val="110"/>
        </w:rPr>
        <w:t>and</w:t>
      </w:r>
      <w:r>
        <w:rPr>
          <w:color w:val="000000"/>
          <w:spacing w:val="-2"/>
          <w:w w:val="110"/>
        </w:rPr>
        <w:t xml:space="preserve"> </w:t>
      </w:r>
      <w:r>
        <w:rPr>
          <w:color w:val="000000"/>
          <w:w w:val="110"/>
        </w:rPr>
        <w:t>forgiveness”</w:t>
      </w:r>
      <w:r>
        <w:rPr>
          <w:color w:val="000000"/>
          <w:spacing w:val="-2"/>
          <w:w w:val="110"/>
        </w:rPr>
        <w:t xml:space="preserve"> </w:t>
      </w:r>
      <w:r>
        <w:rPr>
          <w:color w:val="000000"/>
          <w:w w:val="110"/>
        </w:rPr>
        <w:t>(RF),</w:t>
      </w:r>
      <w:r>
        <w:rPr>
          <w:color w:val="000000"/>
          <w:spacing w:val="-2"/>
          <w:w w:val="110"/>
        </w:rPr>
        <w:t xml:space="preserve"> </w:t>
      </w:r>
      <w:r>
        <w:rPr>
          <w:color w:val="000000"/>
          <w:w w:val="110"/>
        </w:rPr>
        <w:t>and</w:t>
      </w:r>
      <w:r>
        <w:rPr>
          <w:color w:val="000000"/>
          <w:spacing w:val="-2"/>
          <w:w w:val="110"/>
        </w:rPr>
        <w:t xml:space="preserve"> </w:t>
      </w:r>
      <w:r>
        <w:rPr>
          <w:color w:val="000000"/>
          <w:w w:val="110"/>
        </w:rPr>
        <w:t>the</w:t>
      </w:r>
      <w:r>
        <w:rPr>
          <w:color w:val="000000"/>
          <w:spacing w:val="-2"/>
          <w:w w:val="110"/>
        </w:rPr>
        <w:t xml:space="preserve"> </w:t>
      </w:r>
      <w:r>
        <w:rPr>
          <w:color w:val="000000"/>
          <w:w w:val="110"/>
        </w:rPr>
        <w:t>additional</w:t>
      </w:r>
      <w:r>
        <w:rPr>
          <w:color w:val="000000"/>
          <w:spacing w:val="5"/>
          <w:w w:val="110"/>
        </w:rPr>
        <w:t xml:space="preserve"> </w:t>
      </w:r>
      <w:r>
        <w:rPr>
          <w:color w:val="000000"/>
          <w:w w:val="110"/>
        </w:rPr>
        <w:t>items</w:t>
      </w:r>
      <w:r>
        <w:rPr>
          <w:color w:val="000000"/>
          <w:spacing w:val="19"/>
          <w:w w:val="110"/>
        </w:rPr>
        <w:t xml:space="preserve"> </w:t>
      </w:r>
      <w:r>
        <w:rPr>
          <w:color w:val="000000"/>
          <w:w w:val="110"/>
        </w:rPr>
        <w:t>can</w:t>
      </w:r>
      <w:r>
        <w:rPr>
          <w:color w:val="000000"/>
          <w:spacing w:val="19"/>
          <w:w w:val="110"/>
        </w:rPr>
        <w:t xml:space="preserve"> </w:t>
      </w:r>
      <w:r>
        <w:rPr>
          <w:color w:val="000000"/>
          <w:w w:val="110"/>
        </w:rPr>
        <w:t>be</w:t>
      </w:r>
      <w:r>
        <w:rPr>
          <w:color w:val="000000"/>
          <w:spacing w:val="19"/>
          <w:w w:val="110"/>
        </w:rPr>
        <w:t xml:space="preserve"> </w:t>
      </w:r>
      <w:r>
        <w:rPr>
          <w:color w:val="000000"/>
          <w:w w:val="110"/>
        </w:rPr>
        <w:t>answered</w:t>
      </w:r>
      <w:r>
        <w:rPr>
          <w:color w:val="000000"/>
          <w:spacing w:val="19"/>
          <w:w w:val="110"/>
        </w:rPr>
        <w:t xml:space="preserve"> </w:t>
      </w:r>
      <w:r>
        <w:rPr>
          <w:color w:val="000000"/>
          <w:w w:val="110"/>
        </w:rPr>
        <w:t>on</w:t>
      </w:r>
      <w:r>
        <w:rPr>
          <w:color w:val="000000"/>
          <w:spacing w:val="19"/>
          <w:w w:val="110"/>
        </w:rPr>
        <w:t xml:space="preserve"> </w:t>
      </w:r>
      <w:r>
        <w:rPr>
          <w:color w:val="000000"/>
          <w:w w:val="110"/>
        </w:rPr>
        <w:t>a</w:t>
      </w:r>
      <w:r>
        <w:rPr>
          <w:color w:val="000000"/>
          <w:spacing w:val="19"/>
          <w:w w:val="110"/>
        </w:rPr>
        <w:t xml:space="preserve"> </w:t>
      </w:r>
      <w:r>
        <w:rPr>
          <w:color w:val="000000"/>
          <w:w w:val="110"/>
        </w:rPr>
        <w:t>Likert</w:t>
      </w:r>
      <w:r>
        <w:rPr>
          <w:color w:val="000000"/>
          <w:spacing w:val="19"/>
          <w:w w:val="110"/>
        </w:rPr>
        <w:t xml:space="preserve"> </w:t>
      </w:r>
      <w:r>
        <w:rPr>
          <w:color w:val="000000"/>
          <w:w w:val="110"/>
        </w:rPr>
        <w:t>scale</w:t>
      </w:r>
      <w:r>
        <w:rPr>
          <w:color w:val="000000"/>
          <w:spacing w:val="19"/>
          <w:w w:val="110"/>
        </w:rPr>
        <w:t xml:space="preserve"> </w:t>
      </w:r>
      <w:r>
        <w:rPr>
          <w:color w:val="000000"/>
          <w:w w:val="110"/>
        </w:rPr>
        <w:t>of</w:t>
      </w:r>
      <w:r>
        <w:rPr>
          <w:color w:val="000000"/>
          <w:spacing w:val="19"/>
          <w:w w:val="110"/>
        </w:rPr>
        <w:t xml:space="preserve"> </w:t>
      </w:r>
      <w:r>
        <w:rPr>
          <w:color w:val="000000"/>
          <w:w w:val="110"/>
        </w:rPr>
        <w:t>1–5,</w:t>
      </w:r>
      <w:r>
        <w:rPr>
          <w:color w:val="000000"/>
          <w:spacing w:val="24"/>
          <w:w w:val="110"/>
        </w:rPr>
        <w:t xml:space="preserve"> </w:t>
      </w:r>
      <w:r>
        <w:rPr>
          <w:color w:val="000000"/>
          <w:w w:val="110"/>
        </w:rPr>
        <w:t>where</w:t>
      </w:r>
      <w:r>
        <w:rPr>
          <w:color w:val="000000"/>
          <w:spacing w:val="19"/>
          <w:w w:val="110"/>
        </w:rPr>
        <w:t xml:space="preserve"> </w:t>
      </w:r>
      <w:r>
        <w:rPr>
          <w:color w:val="000000"/>
          <w:w w:val="110"/>
        </w:rPr>
        <w:t>the</w:t>
      </w:r>
      <w:r>
        <w:rPr>
          <w:color w:val="000000"/>
          <w:spacing w:val="19"/>
          <w:w w:val="110"/>
        </w:rPr>
        <w:t xml:space="preserve"> </w:t>
      </w:r>
      <w:r>
        <w:rPr>
          <w:color w:val="000000"/>
          <w:w w:val="110"/>
        </w:rPr>
        <w:t>value</w:t>
      </w:r>
      <w:r>
        <w:rPr>
          <w:color w:val="000000"/>
          <w:spacing w:val="19"/>
          <w:w w:val="110"/>
        </w:rPr>
        <w:t xml:space="preserve"> </w:t>
      </w:r>
      <w:r>
        <w:rPr>
          <w:color w:val="000000"/>
          <w:w w:val="110"/>
        </w:rPr>
        <w:t>1</w:t>
      </w:r>
      <w:r>
        <w:rPr>
          <w:color w:val="000000"/>
          <w:spacing w:val="19"/>
          <w:w w:val="110"/>
        </w:rPr>
        <w:t xml:space="preserve"> </w:t>
      </w:r>
      <w:r>
        <w:rPr>
          <w:color w:val="000000"/>
          <w:w w:val="110"/>
        </w:rPr>
        <w:t>corresponds</w:t>
      </w:r>
      <w:r>
        <w:rPr>
          <w:color w:val="000000"/>
          <w:spacing w:val="19"/>
          <w:w w:val="110"/>
        </w:rPr>
        <w:t xml:space="preserve"> </w:t>
      </w:r>
      <w:r>
        <w:rPr>
          <w:color w:val="000000"/>
          <w:w w:val="110"/>
        </w:rPr>
        <w:t>to</w:t>
      </w:r>
      <w:r>
        <w:rPr>
          <w:color w:val="000000"/>
          <w:spacing w:val="19"/>
          <w:w w:val="110"/>
        </w:rPr>
        <w:t xml:space="preserve"> </w:t>
      </w:r>
      <w:r>
        <w:rPr>
          <w:color w:val="000000"/>
          <w:w w:val="110"/>
        </w:rPr>
        <w:t>the</w:t>
      </w:r>
      <w:r>
        <w:rPr>
          <w:color w:val="000000"/>
          <w:spacing w:val="6"/>
          <w:w w:val="110"/>
        </w:rPr>
        <w:t xml:space="preserve"> </w:t>
      </w:r>
      <w:r>
        <w:rPr>
          <w:color w:val="000000"/>
          <w:w w:val="110"/>
        </w:rPr>
        <w:t>statement</w:t>
      </w:r>
      <w:r>
        <w:rPr>
          <w:color w:val="000000"/>
          <w:spacing w:val="-3"/>
          <w:w w:val="110"/>
        </w:rPr>
        <w:t xml:space="preserve"> </w:t>
      </w:r>
      <w:r>
        <w:rPr>
          <w:color w:val="000000"/>
          <w:w w:val="110"/>
        </w:rPr>
        <w:t>“strongly</w:t>
      </w:r>
      <w:r>
        <w:rPr>
          <w:color w:val="000000"/>
          <w:spacing w:val="-3"/>
          <w:w w:val="110"/>
        </w:rPr>
        <w:t xml:space="preserve"> </w:t>
      </w:r>
      <w:r>
        <w:rPr>
          <w:color w:val="000000"/>
          <w:w w:val="110"/>
        </w:rPr>
        <w:t>agree”</w:t>
      </w:r>
      <w:r>
        <w:rPr>
          <w:color w:val="000000"/>
          <w:spacing w:val="-3"/>
          <w:w w:val="110"/>
        </w:rPr>
        <w:t xml:space="preserve"> </w:t>
      </w:r>
      <w:r>
        <w:rPr>
          <w:color w:val="000000"/>
          <w:w w:val="110"/>
        </w:rPr>
        <w:t>and</w:t>
      </w:r>
      <w:r>
        <w:rPr>
          <w:color w:val="000000"/>
          <w:spacing w:val="-3"/>
          <w:w w:val="110"/>
        </w:rPr>
        <w:t xml:space="preserve"> </w:t>
      </w:r>
      <w:r>
        <w:rPr>
          <w:color w:val="000000"/>
          <w:w w:val="110"/>
        </w:rPr>
        <w:t>5</w:t>
      </w:r>
      <w:r>
        <w:rPr>
          <w:color w:val="000000"/>
          <w:spacing w:val="-3"/>
          <w:w w:val="110"/>
        </w:rPr>
        <w:t xml:space="preserve"> </w:t>
      </w:r>
      <w:r>
        <w:rPr>
          <w:color w:val="000000"/>
          <w:w w:val="110"/>
        </w:rPr>
        <w:t>to</w:t>
      </w:r>
      <w:r>
        <w:rPr>
          <w:color w:val="000000"/>
          <w:spacing w:val="-3"/>
          <w:w w:val="110"/>
        </w:rPr>
        <w:t xml:space="preserve"> </w:t>
      </w:r>
      <w:r>
        <w:rPr>
          <w:color w:val="000000"/>
          <w:w w:val="110"/>
        </w:rPr>
        <w:t>“strongly</w:t>
      </w:r>
      <w:r>
        <w:rPr>
          <w:color w:val="000000"/>
          <w:spacing w:val="-3"/>
          <w:w w:val="110"/>
        </w:rPr>
        <w:t xml:space="preserve"> </w:t>
      </w:r>
      <w:r>
        <w:rPr>
          <w:color w:val="000000"/>
          <w:w w:val="110"/>
        </w:rPr>
        <w:t>disagree.”</w:t>
      </w:r>
      <w:r>
        <w:rPr>
          <w:color w:val="000000"/>
          <w:spacing w:val="-3"/>
          <w:w w:val="110"/>
        </w:rPr>
        <w:t xml:space="preserve"> </w:t>
      </w:r>
      <w:r>
        <w:rPr>
          <w:color w:val="000000"/>
          <w:w w:val="110"/>
        </w:rPr>
        <w:t>For</w:t>
      </w:r>
      <w:r>
        <w:rPr>
          <w:color w:val="000000"/>
          <w:spacing w:val="-3"/>
          <w:w w:val="110"/>
        </w:rPr>
        <w:t xml:space="preserve"> </w:t>
      </w:r>
      <w:r>
        <w:rPr>
          <w:color w:val="000000"/>
          <w:w w:val="110"/>
        </w:rPr>
        <w:t>the</w:t>
      </w:r>
      <w:r>
        <w:rPr>
          <w:color w:val="000000"/>
          <w:spacing w:val="-3"/>
          <w:w w:val="110"/>
        </w:rPr>
        <w:t xml:space="preserve"> </w:t>
      </w:r>
      <w:r>
        <w:rPr>
          <w:color w:val="000000"/>
          <w:w w:val="110"/>
        </w:rPr>
        <w:t>scoring</w:t>
      </w:r>
      <w:r>
        <w:rPr>
          <w:color w:val="000000"/>
          <w:spacing w:val="-3"/>
          <w:w w:val="110"/>
        </w:rPr>
        <w:t xml:space="preserve"> </w:t>
      </w:r>
      <w:r>
        <w:rPr>
          <w:color w:val="000000"/>
          <w:w w:val="110"/>
        </w:rPr>
        <w:t>see</w:t>
      </w:r>
      <w:r>
        <w:rPr>
          <w:color w:val="000000"/>
          <w:spacing w:val="-3"/>
          <w:w w:val="110"/>
        </w:rPr>
        <w:t xml:space="preserve"> </w:t>
      </w:r>
      <w:r>
        <w:rPr>
          <w:color w:val="000000"/>
          <w:w w:val="110"/>
        </w:rPr>
        <w:t>Appendix</w:t>
      </w:r>
      <w:r>
        <w:rPr>
          <w:color w:val="000000"/>
          <w:spacing w:val="-3"/>
          <w:w w:val="110"/>
        </w:rPr>
        <w:t xml:space="preserve"> </w:t>
      </w:r>
      <w:r>
        <w:rPr>
          <w:color w:val="0774B7"/>
          <w:w w:val="110"/>
        </w:rPr>
        <w:t>C</w:t>
      </w:r>
      <w:r>
        <w:rPr>
          <w:color w:val="000000"/>
          <w:w w:val="110"/>
        </w:rPr>
        <w:t>.</w:t>
      </w:r>
    </w:p>
    <w:p w14:paraId="57079CA2" w14:textId="77777777" w:rsidR="00EC38B8" w:rsidRDefault="00EC38B8" w:rsidP="00EC38B8">
      <w:pPr>
        <w:pStyle w:val="Heading1"/>
        <w:kinsoku w:val="0"/>
        <w:overflowPunct w:val="0"/>
        <w:spacing w:before="199"/>
        <w:rPr>
          <w:w w:val="110"/>
        </w:rPr>
      </w:pPr>
      <w:bookmarkStart w:id="50" w:name="Discussion "/>
      <w:bookmarkEnd w:id="50"/>
      <w:r>
        <w:rPr>
          <w:w w:val="110"/>
        </w:rPr>
        <w:t>4. Discussion</w:t>
      </w:r>
    </w:p>
    <w:p w14:paraId="5A10DD79" w14:textId="77777777" w:rsidR="00EC38B8" w:rsidRDefault="00EC38B8" w:rsidP="00EC38B8">
      <w:pPr>
        <w:pStyle w:val="BodyText"/>
        <w:kinsoku w:val="0"/>
        <w:overflowPunct w:val="0"/>
        <w:spacing w:before="81" w:line="261" w:lineRule="auto"/>
        <w:ind w:left="2739" w:right="104" w:firstLine="431"/>
        <w:jc w:val="both"/>
        <w:rPr>
          <w:color w:val="000000"/>
          <w:w w:val="110"/>
        </w:rPr>
      </w:pPr>
      <w:r>
        <w:rPr>
          <w:w w:val="110"/>
        </w:rPr>
        <w:t>This</w:t>
      </w:r>
      <w:r>
        <w:rPr>
          <w:spacing w:val="-2"/>
          <w:w w:val="110"/>
        </w:rPr>
        <w:t xml:space="preserve"> </w:t>
      </w:r>
      <w:r>
        <w:rPr>
          <w:w w:val="110"/>
        </w:rPr>
        <w:t>work</w:t>
      </w:r>
      <w:r>
        <w:rPr>
          <w:spacing w:val="-2"/>
          <w:w w:val="110"/>
        </w:rPr>
        <w:t xml:space="preserve"> </w:t>
      </w:r>
      <w:r>
        <w:rPr>
          <w:w w:val="110"/>
        </w:rPr>
        <w:t>aimed</w:t>
      </w:r>
      <w:r>
        <w:rPr>
          <w:spacing w:val="-2"/>
          <w:w w:val="110"/>
        </w:rPr>
        <w:t xml:space="preserve"> </w:t>
      </w:r>
      <w:r>
        <w:rPr>
          <w:w w:val="110"/>
        </w:rPr>
        <w:t>to</w:t>
      </w:r>
      <w:r>
        <w:rPr>
          <w:spacing w:val="-2"/>
          <w:w w:val="110"/>
        </w:rPr>
        <w:t xml:space="preserve"> </w:t>
      </w:r>
      <w:r>
        <w:rPr>
          <w:w w:val="110"/>
        </w:rPr>
        <w:t>develop</w:t>
      </w:r>
      <w:r>
        <w:rPr>
          <w:spacing w:val="-2"/>
          <w:w w:val="110"/>
        </w:rPr>
        <w:t xml:space="preserve"> </w:t>
      </w:r>
      <w:r>
        <w:rPr>
          <w:w w:val="110"/>
        </w:rPr>
        <w:t>an</w:t>
      </w:r>
      <w:r>
        <w:rPr>
          <w:spacing w:val="-2"/>
          <w:w w:val="110"/>
        </w:rPr>
        <w:t xml:space="preserve"> </w:t>
      </w:r>
      <w:r>
        <w:rPr>
          <w:w w:val="110"/>
        </w:rPr>
        <w:t>instrument</w:t>
      </w:r>
      <w:r>
        <w:rPr>
          <w:spacing w:val="-2"/>
          <w:w w:val="110"/>
        </w:rPr>
        <w:t xml:space="preserve"> </w:t>
      </w:r>
      <w:r>
        <w:rPr>
          <w:w w:val="110"/>
        </w:rPr>
        <w:t>that</w:t>
      </w:r>
      <w:r>
        <w:rPr>
          <w:spacing w:val="-2"/>
          <w:w w:val="110"/>
        </w:rPr>
        <w:t xml:space="preserve"> </w:t>
      </w:r>
      <w:r>
        <w:rPr>
          <w:w w:val="110"/>
        </w:rPr>
        <w:t>can</w:t>
      </w:r>
      <w:r>
        <w:rPr>
          <w:spacing w:val="-2"/>
          <w:w w:val="110"/>
        </w:rPr>
        <w:t xml:space="preserve"> </w:t>
      </w:r>
      <w:r>
        <w:rPr>
          <w:w w:val="110"/>
        </w:rPr>
        <w:t>be</w:t>
      </w:r>
      <w:r>
        <w:rPr>
          <w:spacing w:val="-2"/>
          <w:w w:val="110"/>
        </w:rPr>
        <w:t xml:space="preserve"> </w:t>
      </w:r>
      <w:r>
        <w:rPr>
          <w:w w:val="110"/>
        </w:rPr>
        <w:t>applied</w:t>
      </w:r>
      <w:r>
        <w:rPr>
          <w:spacing w:val="-2"/>
          <w:w w:val="110"/>
        </w:rPr>
        <w:t xml:space="preserve"> </w:t>
      </w:r>
      <w:r>
        <w:rPr>
          <w:w w:val="110"/>
        </w:rPr>
        <w:t>to</w:t>
      </w:r>
      <w:r>
        <w:rPr>
          <w:spacing w:val="-2"/>
          <w:w w:val="110"/>
        </w:rPr>
        <w:t xml:space="preserve"> </w:t>
      </w:r>
      <w:r>
        <w:rPr>
          <w:w w:val="110"/>
        </w:rPr>
        <w:t>assess</w:t>
      </w:r>
      <w:r>
        <w:rPr>
          <w:spacing w:val="-2"/>
          <w:w w:val="110"/>
        </w:rPr>
        <w:t xml:space="preserve"> </w:t>
      </w:r>
      <w:r>
        <w:rPr>
          <w:w w:val="110"/>
        </w:rPr>
        <w:t>the</w:t>
      </w:r>
      <w:r>
        <w:rPr>
          <w:spacing w:val="-2"/>
          <w:w w:val="110"/>
        </w:rPr>
        <w:t xml:space="preserve"> </w:t>
      </w:r>
      <w:r>
        <w:rPr>
          <w:w w:val="110"/>
        </w:rPr>
        <w:t>individual</w:t>
      </w:r>
      <w:r>
        <w:rPr>
          <w:spacing w:val="10"/>
          <w:w w:val="110"/>
        </w:rPr>
        <w:t xml:space="preserve"> </w:t>
      </w:r>
      <w:r>
        <w:rPr>
          <w:w w:val="110"/>
        </w:rPr>
        <w:t>perceptions</w:t>
      </w:r>
      <w:r>
        <w:rPr>
          <w:spacing w:val="11"/>
          <w:w w:val="110"/>
        </w:rPr>
        <w:t xml:space="preserve"> </w:t>
      </w:r>
      <w:r>
        <w:rPr>
          <w:w w:val="110"/>
        </w:rPr>
        <w:t>of</w:t>
      </w:r>
      <w:r>
        <w:rPr>
          <w:spacing w:val="11"/>
          <w:w w:val="110"/>
        </w:rPr>
        <w:t xml:space="preserve"> </w:t>
      </w:r>
      <w:r>
        <w:rPr>
          <w:w w:val="110"/>
        </w:rPr>
        <w:t>injustice</w:t>
      </w:r>
      <w:r>
        <w:rPr>
          <w:spacing w:val="11"/>
          <w:w w:val="110"/>
        </w:rPr>
        <w:t xml:space="preserve"> </w:t>
      </w:r>
      <w:r>
        <w:rPr>
          <w:w w:val="110"/>
        </w:rPr>
        <w:t>experiences</w:t>
      </w:r>
      <w:r>
        <w:rPr>
          <w:spacing w:val="11"/>
          <w:w w:val="110"/>
        </w:rPr>
        <w:t xml:space="preserve"> </w:t>
      </w:r>
      <w:r>
        <w:rPr>
          <w:w w:val="110"/>
        </w:rPr>
        <w:t>and</w:t>
      </w:r>
      <w:r>
        <w:rPr>
          <w:spacing w:val="11"/>
          <w:w w:val="110"/>
        </w:rPr>
        <w:t xml:space="preserve"> </w:t>
      </w:r>
      <w:r>
        <w:rPr>
          <w:w w:val="110"/>
        </w:rPr>
        <w:t>their</w:t>
      </w:r>
      <w:r>
        <w:rPr>
          <w:spacing w:val="11"/>
          <w:w w:val="110"/>
        </w:rPr>
        <w:t xml:space="preserve"> </w:t>
      </w:r>
      <w:r>
        <w:rPr>
          <w:w w:val="110"/>
        </w:rPr>
        <w:t>emotional</w:t>
      </w:r>
      <w:r>
        <w:rPr>
          <w:spacing w:val="11"/>
          <w:w w:val="110"/>
        </w:rPr>
        <w:t xml:space="preserve"> </w:t>
      </w:r>
      <w:r>
        <w:rPr>
          <w:w w:val="110"/>
        </w:rPr>
        <w:t>and</w:t>
      </w:r>
      <w:r>
        <w:rPr>
          <w:spacing w:val="11"/>
          <w:w w:val="110"/>
        </w:rPr>
        <w:t xml:space="preserve"> </w:t>
      </w:r>
      <w:r>
        <w:rPr>
          <w:w w:val="110"/>
        </w:rPr>
        <w:t>cognitive</w:t>
      </w:r>
      <w:r>
        <w:rPr>
          <w:spacing w:val="11"/>
          <w:w w:val="110"/>
        </w:rPr>
        <w:t xml:space="preserve"> </w:t>
      </w:r>
      <w:r>
        <w:rPr>
          <w:w w:val="110"/>
        </w:rPr>
        <w:t>consequences</w:t>
      </w:r>
      <w:r>
        <w:rPr>
          <w:spacing w:val="11"/>
          <w:w w:val="110"/>
        </w:rPr>
        <w:t xml:space="preserve"> </w:t>
      </w:r>
      <w:r>
        <w:rPr>
          <w:w w:val="110"/>
        </w:rPr>
        <w:t>in</w:t>
      </w:r>
      <w:r>
        <w:rPr>
          <w:spacing w:val="11"/>
          <w:w w:val="110"/>
        </w:rPr>
        <w:t xml:space="preserve"> </w:t>
      </w:r>
      <w:r>
        <w:rPr>
          <w:w w:val="110"/>
        </w:rPr>
        <w:t>survivors of war and mass violence.</w:t>
      </w:r>
      <w:r>
        <w:rPr>
          <w:spacing w:val="16"/>
          <w:w w:val="110"/>
        </w:rPr>
        <w:t xml:space="preserve"> </w:t>
      </w:r>
      <w:r>
        <w:rPr>
          <w:w w:val="110"/>
        </w:rPr>
        <w:t>Studies have shown a moderate to strong correlation</w:t>
      </w:r>
      <w:r>
        <w:rPr>
          <w:spacing w:val="8"/>
          <w:w w:val="110"/>
        </w:rPr>
        <w:t xml:space="preserve"> </w:t>
      </w:r>
      <w:r>
        <w:rPr>
          <w:w w:val="110"/>
        </w:rPr>
        <w:t>between perceived injustice and depression [</w:t>
      </w:r>
      <w:r>
        <w:rPr>
          <w:color w:val="0774B7"/>
          <w:w w:val="110"/>
        </w:rPr>
        <w:t>31</w:t>
      </w:r>
      <w:r>
        <w:rPr>
          <w:color w:val="000000"/>
          <w:w w:val="110"/>
        </w:rPr>
        <w:t>].</w:t>
      </w:r>
      <w:r>
        <w:rPr>
          <w:color w:val="000000"/>
          <w:spacing w:val="16"/>
          <w:w w:val="110"/>
        </w:rPr>
        <w:t xml:space="preserve"> </w:t>
      </w:r>
      <w:r>
        <w:rPr>
          <w:color w:val="000000"/>
          <w:w w:val="110"/>
        </w:rPr>
        <w:t>Until now, the questionnaires used fre-</w:t>
      </w:r>
      <w:r>
        <w:rPr>
          <w:color w:val="000000"/>
          <w:spacing w:val="7"/>
          <w:w w:val="110"/>
        </w:rPr>
        <w:t xml:space="preserve"> </w:t>
      </w:r>
      <w:r>
        <w:rPr>
          <w:color w:val="000000"/>
          <w:w w:val="110"/>
        </w:rPr>
        <w:t>quently</w:t>
      </w:r>
      <w:r>
        <w:rPr>
          <w:color w:val="000000"/>
          <w:spacing w:val="-3"/>
          <w:w w:val="110"/>
        </w:rPr>
        <w:t xml:space="preserve"> </w:t>
      </w:r>
      <w:r>
        <w:rPr>
          <w:color w:val="000000"/>
          <w:w w:val="110"/>
        </w:rPr>
        <w:t>referred</w:t>
      </w:r>
      <w:r>
        <w:rPr>
          <w:color w:val="000000"/>
          <w:spacing w:val="-3"/>
          <w:w w:val="110"/>
        </w:rPr>
        <w:t xml:space="preserve"> </w:t>
      </w:r>
      <w:r>
        <w:rPr>
          <w:color w:val="000000"/>
          <w:w w:val="110"/>
        </w:rPr>
        <w:t>specifically</w:t>
      </w:r>
      <w:r>
        <w:rPr>
          <w:color w:val="000000"/>
          <w:spacing w:val="-3"/>
          <w:w w:val="110"/>
        </w:rPr>
        <w:t xml:space="preserve"> </w:t>
      </w:r>
      <w:r>
        <w:rPr>
          <w:color w:val="000000"/>
          <w:w w:val="110"/>
        </w:rPr>
        <w:t>to</w:t>
      </w:r>
      <w:r>
        <w:rPr>
          <w:color w:val="000000"/>
          <w:spacing w:val="-3"/>
          <w:w w:val="110"/>
        </w:rPr>
        <w:t xml:space="preserve"> </w:t>
      </w:r>
      <w:r>
        <w:rPr>
          <w:color w:val="000000"/>
          <w:w w:val="110"/>
        </w:rPr>
        <w:t>one</w:t>
      </w:r>
      <w:r>
        <w:rPr>
          <w:color w:val="000000"/>
          <w:spacing w:val="-3"/>
          <w:w w:val="110"/>
        </w:rPr>
        <w:t xml:space="preserve"> </w:t>
      </w:r>
      <w:r>
        <w:rPr>
          <w:color w:val="000000"/>
          <w:w w:val="110"/>
        </w:rPr>
        <w:t>event</w:t>
      </w:r>
      <w:r>
        <w:rPr>
          <w:color w:val="000000"/>
          <w:spacing w:val="-3"/>
          <w:w w:val="110"/>
        </w:rPr>
        <w:t xml:space="preserve"> </w:t>
      </w:r>
      <w:r>
        <w:rPr>
          <w:color w:val="000000"/>
          <w:w w:val="110"/>
        </w:rPr>
        <w:t>or</w:t>
      </w:r>
      <w:r>
        <w:rPr>
          <w:color w:val="000000"/>
          <w:spacing w:val="-3"/>
          <w:w w:val="110"/>
        </w:rPr>
        <w:t xml:space="preserve"> </w:t>
      </w:r>
      <w:r>
        <w:rPr>
          <w:color w:val="000000"/>
          <w:w w:val="110"/>
        </w:rPr>
        <w:t>a</w:t>
      </w:r>
      <w:r>
        <w:rPr>
          <w:color w:val="000000"/>
          <w:spacing w:val="-3"/>
          <w:w w:val="110"/>
        </w:rPr>
        <w:t xml:space="preserve"> </w:t>
      </w:r>
      <w:r>
        <w:rPr>
          <w:color w:val="000000"/>
          <w:w w:val="110"/>
        </w:rPr>
        <w:t>specific</w:t>
      </w:r>
      <w:r>
        <w:rPr>
          <w:color w:val="000000"/>
          <w:spacing w:val="-3"/>
          <w:w w:val="110"/>
        </w:rPr>
        <w:t xml:space="preserve"> </w:t>
      </w:r>
      <w:r>
        <w:rPr>
          <w:color w:val="000000"/>
          <w:w w:val="110"/>
        </w:rPr>
        <w:t>study</w:t>
      </w:r>
      <w:r>
        <w:rPr>
          <w:color w:val="000000"/>
          <w:spacing w:val="-3"/>
          <w:w w:val="110"/>
        </w:rPr>
        <w:t xml:space="preserve"> </w:t>
      </w:r>
      <w:r>
        <w:rPr>
          <w:color w:val="000000"/>
          <w:w w:val="110"/>
        </w:rPr>
        <w:t>or</w:t>
      </w:r>
      <w:r>
        <w:rPr>
          <w:color w:val="000000"/>
          <w:spacing w:val="-3"/>
          <w:w w:val="110"/>
        </w:rPr>
        <w:t xml:space="preserve"> </w:t>
      </w:r>
      <w:r>
        <w:rPr>
          <w:color w:val="000000"/>
          <w:w w:val="110"/>
        </w:rPr>
        <w:t>assessed</w:t>
      </w:r>
      <w:r>
        <w:rPr>
          <w:color w:val="000000"/>
          <w:spacing w:val="-3"/>
          <w:w w:val="110"/>
        </w:rPr>
        <w:t xml:space="preserve"> </w:t>
      </w:r>
      <w:r>
        <w:rPr>
          <w:color w:val="000000"/>
          <w:w w:val="110"/>
        </w:rPr>
        <w:t>not</w:t>
      </w:r>
      <w:r>
        <w:rPr>
          <w:color w:val="000000"/>
          <w:spacing w:val="-3"/>
          <w:w w:val="110"/>
        </w:rPr>
        <w:t xml:space="preserve"> </w:t>
      </w:r>
      <w:r>
        <w:rPr>
          <w:color w:val="000000"/>
          <w:w w:val="110"/>
        </w:rPr>
        <w:t>only</w:t>
      </w:r>
      <w:r>
        <w:rPr>
          <w:color w:val="000000"/>
          <w:spacing w:val="-3"/>
          <w:w w:val="110"/>
        </w:rPr>
        <w:t xml:space="preserve"> </w:t>
      </w:r>
      <w:r>
        <w:rPr>
          <w:color w:val="000000"/>
          <w:w w:val="110"/>
        </w:rPr>
        <w:t>man-made</w:t>
      </w:r>
      <w:r>
        <w:rPr>
          <w:color w:val="000000"/>
          <w:spacing w:val="9"/>
          <w:w w:val="110"/>
        </w:rPr>
        <w:t xml:space="preserve"> </w:t>
      </w:r>
      <w:r>
        <w:rPr>
          <w:color w:val="000000"/>
          <w:w w:val="110"/>
        </w:rPr>
        <w:t>injustice but also non-man-made disasters such as natural catastrophes or unintentional</w:t>
      </w:r>
      <w:r>
        <w:rPr>
          <w:color w:val="000000"/>
          <w:spacing w:val="11"/>
          <w:w w:val="110"/>
        </w:rPr>
        <w:t xml:space="preserve"> </w:t>
      </w:r>
      <w:r>
        <w:rPr>
          <w:color w:val="000000"/>
          <w:w w:val="110"/>
        </w:rPr>
        <w:t>disasters, e.g., accidents.</w:t>
      </w:r>
    </w:p>
    <w:p w14:paraId="540D5701" w14:textId="77777777" w:rsidR="00EC38B8" w:rsidRDefault="00EC38B8" w:rsidP="00EC38B8">
      <w:pPr>
        <w:pStyle w:val="BodyText"/>
        <w:kinsoku w:val="0"/>
        <w:overflowPunct w:val="0"/>
        <w:spacing w:before="3" w:line="261" w:lineRule="auto"/>
        <w:ind w:left="2739" w:right="113" w:firstLine="430"/>
        <w:jc w:val="both"/>
        <w:rPr>
          <w:color w:val="000000"/>
          <w:w w:val="110"/>
        </w:rPr>
      </w:pPr>
      <w:r>
        <w:rPr>
          <w:w w:val="110"/>
        </w:rPr>
        <w:t>However,</w:t>
      </w:r>
      <w:r>
        <w:rPr>
          <w:spacing w:val="33"/>
          <w:w w:val="110"/>
        </w:rPr>
        <w:t xml:space="preserve"> </w:t>
      </w:r>
      <w:r>
        <w:rPr>
          <w:w w:val="110"/>
        </w:rPr>
        <w:t>the</w:t>
      </w:r>
      <w:r>
        <w:rPr>
          <w:spacing w:val="26"/>
          <w:w w:val="110"/>
        </w:rPr>
        <w:t xml:space="preserve"> </w:t>
      </w:r>
      <w:r>
        <w:rPr>
          <w:w w:val="110"/>
        </w:rPr>
        <w:t>perception</w:t>
      </w:r>
      <w:r>
        <w:rPr>
          <w:spacing w:val="27"/>
          <w:w w:val="110"/>
        </w:rPr>
        <w:t xml:space="preserve"> </w:t>
      </w:r>
      <w:r>
        <w:rPr>
          <w:w w:val="110"/>
        </w:rPr>
        <w:t>of</w:t>
      </w:r>
      <w:r>
        <w:rPr>
          <w:spacing w:val="26"/>
          <w:w w:val="110"/>
        </w:rPr>
        <w:t xml:space="preserve"> </w:t>
      </w:r>
      <w:r>
        <w:rPr>
          <w:w w:val="110"/>
        </w:rPr>
        <w:t>justice</w:t>
      </w:r>
      <w:r>
        <w:rPr>
          <w:spacing w:val="26"/>
          <w:w w:val="110"/>
        </w:rPr>
        <w:t xml:space="preserve"> </w:t>
      </w:r>
      <w:r>
        <w:rPr>
          <w:w w:val="110"/>
        </w:rPr>
        <w:t>is</w:t>
      </w:r>
      <w:r>
        <w:rPr>
          <w:spacing w:val="26"/>
          <w:w w:val="110"/>
        </w:rPr>
        <w:t xml:space="preserve"> </w:t>
      </w:r>
      <w:r>
        <w:rPr>
          <w:w w:val="110"/>
        </w:rPr>
        <w:t>not</w:t>
      </w:r>
      <w:r>
        <w:rPr>
          <w:spacing w:val="26"/>
          <w:w w:val="110"/>
        </w:rPr>
        <w:t xml:space="preserve"> </w:t>
      </w:r>
      <w:r>
        <w:rPr>
          <w:w w:val="110"/>
        </w:rPr>
        <w:t>mainly</w:t>
      </w:r>
      <w:r>
        <w:rPr>
          <w:spacing w:val="26"/>
          <w:w w:val="110"/>
        </w:rPr>
        <w:t xml:space="preserve"> </w:t>
      </w:r>
      <w:r>
        <w:rPr>
          <w:w w:val="110"/>
        </w:rPr>
        <w:t>a</w:t>
      </w:r>
      <w:r>
        <w:rPr>
          <w:spacing w:val="26"/>
          <w:w w:val="110"/>
        </w:rPr>
        <w:t xml:space="preserve"> </w:t>
      </w:r>
      <w:r>
        <w:rPr>
          <w:w w:val="110"/>
        </w:rPr>
        <w:t>mental</w:t>
      </w:r>
      <w:r>
        <w:rPr>
          <w:spacing w:val="26"/>
          <w:w w:val="110"/>
        </w:rPr>
        <w:t xml:space="preserve"> </w:t>
      </w:r>
      <w:r>
        <w:rPr>
          <w:w w:val="110"/>
        </w:rPr>
        <w:t>construction</w:t>
      </w:r>
      <w:r>
        <w:rPr>
          <w:spacing w:val="26"/>
          <w:w w:val="110"/>
        </w:rPr>
        <w:t xml:space="preserve"> </w:t>
      </w:r>
      <w:r>
        <w:rPr>
          <w:w w:val="110"/>
        </w:rPr>
        <w:t>[</w:t>
      </w:r>
      <w:r>
        <w:rPr>
          <w:color w:val="0774B7"/>
          <w:w w:val="110"/>
        </w:rPr>
        <w:t>4</w:t>
      </w:r>
      <w:r>
        <w:rPr>
          <w:color w:val="000000"/>
          <w:w w:val="110"/>
        </w:rPr>
        <w:t>]</w:t>
      </w:r>
      <w:r>
        <w:rPr>
          <w:color w:val="000000"/>
          <w:spacing w:val="26"/>
          <w:w w:val="110"/>
        </w:rPr>
        <w:t xml:space="preserve"> </w:t>
      </w:r>
      <w:r>
        <w:rPr>
          <w:color w:val="000000"/>
          <w:w w:val="110"/>
        </w:rPr>
        <w:t>but</w:t>
      </w:r>
      <w:r>
        <w:rPr>
          <w:color w:val="000000"/>
          <w:spacing w:val="26"/>
          <w:w w:val="110"/>
        </w:rPr>
        <w:t xml:space="preserve"> </w:t>
      </w:r>
      <w:r>
        <w:rPr>
          <w:color w:val="000000"/>
          <w:w w:val="110"/>
        </w:rPr>
        <w:t>is</w:t>
      </w:r>
      <w:r>
        <w:rPr>
          <w:color w:val="000000"/>
          <w:spacing w:val="6"/>
          <w:w w:val="110"/>
        </w:rPr>
        <w:t xml:space="preserve"> </w:t>
      </w:r>
      <w:r>
        <w:rPr>
          <w:color w:val="000000"/>
          <w:w w:val="110"/>
        </w:rPr>
        <w:t>most often based on a number of justice violations, especially in the case of human rights</w:t>
      </w:r>
      <w:r>
        <w:rPr>
          <w:color w:val="000000"/>
          <w:spacing w:val="9"/>
          <w:w w:val="110"/>
        </w:rPr>
        <w:t xml:space="preserve"> </w:t>
      </w:r>
      <w:r>
        <w:rPr>
          <w:color w:val="000000"/>
          <w:w w:val="110"/>
        </w:rPr>
        <w:t>violations.</w:t>
      </w:r>
      <w:r>
        <w:rPr>
          <w:color w:val="000000"/>
          <w:spacing w:val="37"/>
          <w:w w:val="110"/>
        </w:rPr>
        <w:t xml:space="preserve"> </w:t>
      </w:r>
      <w:r>
        <w:rPr>
          <w:color w:val="000000"/>
          <w:w w:val="110"/>
        </w:rPr>
        <w:t>Therefore,</w:t>
      </w:r>
      <w:r>
        <w:rPr>
          <w:color w:val="000000"/>
          <w:spacing w:val="10"/>
          <w:w w:val="110"/>
        </w:rPr>
        <w:t xml:space="preserve"> </w:t>
      </w:r>
      <w:r>
        <w:rPr>
          <w:color w:val="000000"/>
          <w:w w:val="110"/>
        </w:rPr>
        <w:t>the</w:t>
      </w:r>
      <w:r>
        <w:rPr>
          <w:color w:val="000000"/>
          <w:spacing w:val="8"/>
          <w:w w:val="110"/>
        </w:rPr>
        <w:t xml:space="preserve"> </w:t>
      </w:r>
      <w:r>
        <w:rPr>
          <w:color w:val="000000"/>
          <w:w w:val="110"/>
        </w:rPr>
        <w:t>restoration</w:t>
      </w:r>
      <w:r>
        <w:rPr>
          <w:color w:val="000000"/>
          <w:spacing w:val="8"/>
          <w:w w:val="110"/>
        </w:rPr>
        <w:t xml:space="preserve"> </w:t>
      </w:r>
      <w:r>
        <w:rPr>
          <w:color w:val="000000"/>
          <w:w w:val="110"/>
        </w:rPr>
        <w:t>of</w:t>
      </w:r>
      <w:r>
        <w:rPr>
          <w:color w:val="000000"/>
          <w:spacing w:val="8"/>
          <w:w w:val="110"/>
        </w:rPr>
        <w:t xml:space="preserve"> </w:t>
      </w:r>
      <w:r>
        <w:rPr>
          <w:color w:val="000000"/>
          <w:w w:val="110"/>
        </w:rPr>
        <w:t>justice</w:t>
      </w:r>
      <w:r>
        <w:rPr>
          <w:color w:val="000000"/>
          <w:spacing w:val="8"/>
          <w:w w:val="110"/>
        </w:rPr>
        <w:t xml:space="preserve"> </w:t>
      </w:r>
      <w:r>
        <w:rPr>
          <w:color w:val="000000"/>
          <w:w w:val="110"/>
        </w:rPr>
        <w:t>in</w:t>
      </w:r>
      <w:r>
        <w:rPr>
          <w:color w:val="000000"/>
          <w:spacing w:val="8"/>
          <w:w w:val="110"/>
        </w:rPr>
        <w:t xml:space="preserve"> </w:t>
      </w:r>
      <w:r>
        <w:rPr>
          <w:color w:val="000000"/>
          <w:w w:val="110"/>
        </w:rPr>
        <w:t>post-war</w:t>
      </w:r>
      <w:r>
        <w:rPr>
          <w:color w:val="000000"/>
          <w:spacing w:val="8"/>
          <w:w w:val="110"/>
        </w:rPr>
        <w:t xml:space="preserve"> </w:t>
      </w:r>
      <w:r>
        <w:rPr>
          <w:color w:val="000000"/>
          <w:w w:val="110"/>
        </w:rPr>
        <w:t>and</w:t>
      </w:r>
      <w:r>
        <w:rPr>
          <w:color w:val="000000"/>
          <w:spacing w:val="8"/>
          <w:w w:val="110"/>
        </w:rPr>
        <w:t xml:space="preserve"> </w:t>
      </w:r>
      <w:r>
        <w:rPr>
          <w:color w:val="000000"/>
          <w:w w:val="110"/>
        </w:rPr>
        <w:t>crisis</w:t>
      </w:r>
      <w:r>
        <w:rPr>
          <w:color w:val="000000"/>
          <w:spacing w:val="8"/>
          <w:w w:val="110"/>
        </w:rPr>
        <w:t xml:space="preserve"> </w:t>
      </w:r>
      <w:r>
        <w:rPr>
          <w:color w:val="000000"/>
          <w:w w:val="110"/>
        </w:rPr>
        <w:t>areas</w:t>
      </w:r>
      <w:r>
        <w:rPr>
          <w:color w:val="000000"/>
          <w:spacing w:val="8"/>
          <w:w w:val="110"/>
        </w:rPr>
        <w:t xml:space="preserve"> </w:t>
      </w:r>
      <w:r>
        <w:rPr>
          <w:color w:val="000000"/>
          <w:w w:val="110"/>
        </w:rPr>
        <w:t>has</w:t>
      </w:r>
      <w:r>
        <w:rPr>
          <w:color w:val="000000"/>
          <w:spacing w:val="8"/>
          <w:w w:val="110"/>
        </w:rPr>
        <w:t xml:space="preserve"> </w:t>
      </w:r>
      <w:r>
        <w:rPr>
          <w:color w:val="000000"/>
          <w:w w:val="110"/>
        </w:rPr>
        <w:t>to</w:t>
      </w:r>
      <w:r>
        <w:rPr>
          <w:color w:val="000000"/>
          <w:spacing w:val="8"/>
          <w:w w:val="110"/>
        </w:rPr>
        <w:t xml:space="preserve"> </w:t>
      </w:r>
      <w:r>
        <w:rPr>
          <w:color w:val="000000"/>
          <w:w w:val="110"/>
        </w:rPr>
        <w:t>occur</w:t>
      </w:r>
      <w:r>
        <w:rPr>
          <w:color w:val="000000"/>
          <w:spacing w:val="7"/>
          <w:w w:val="110"/>
        </w:rPr>
        <w:t xml:space="preserve"> </w:t>
      </w:r>
      <w:r>
        <w:rPr>
          <w:color w:val="000000"/>
          <w:w w:val="110"/>
        </w:rPr>
        <w:t>across many disciplines—on a judicial level, through medical support, social and political</w:t>
      </w:r>
      <w:r>
        <w:rPr>
          <w:color w:val="000000"/>
          <w:spacing w:val="6"/>
          <w:w w:val="110"/>
        </w:rPr>
        <w:t xml:space="preserve"> </w:t>
      </w:r>
      <w:r>
        <w:rPr>
          <w:color w:val="000000"/>
          <w:w w:val="110"/>
        </w:rPr>
        <w:t>changes, but also on an individual, psychological level [</w:t>
      </w:r>
      <w:r>
        <w:rPr>
          <w:color w:val="0774B7"/>
          <w:w w:val="110"/>
        </w:rPr>
        <w:t>19</w:t>
      </w:r>
      <w:r>
        <w:rPr>
          <w:color w:val="000000"/>
          <w:w w:val="110"/>
        </w:rPr>
        <w:t>].</w:t>
      </w:r>
      <w:r>
        <w:rPr>
          <w:color w:val="000000"/>
          <w:spacing w:val="14"/>
          <w:w w:val="110"/>
        </w:rPr>
        <w:t xml:space="preserve"> </w:t>
      </w:r>
      <w:r>
        <w:rPr>
          <w:color w:val="000000"/>
          <w:w w:val="110"/>
        </w:rPr>
        <w:t>In order for this to be realized,</w:t>
      </w:r>
      <w:r>
        <w:rPr>
          <w:color w:val="000000"/>
          <w:spacing w:val="6"/>
          <w:w w:val="110"/>
        </w:rPr>
        <w:t xml:space="preserve"> </w:t>
      </w:r>
      <w:r>
        <w:rPr>
          <w:color w:val="000000"/>
          <w:w w:val="110"/>
        </w:rPr>
        <w:t>stabilization and subsequent trauma therapy are necessary.</w:t>
      </w:r>
      <w:r>
        <w:rPr>
          <w:color w:val="000000"/>
          <w:spacing w:val="14"/>
          <w:w w:val="110"/>
        </w:rPr>
        <w:t xml:space="preserve"> </w:t>
      </w:r>
      <w:r>
        <w:rPr>
          <w:color w:val="000000"/>
          <w:w w:val="110"/>
        </w:rPr>
        <w:t>The PIQ is meant to support</w:t>
      </w:r>
      <w:r>
        <w:rPr>
          <w:color w:val="000000"/>
          <w:spacing w:val="11"/>
          <w:w w:val="110"/>
        </w:rPr>
        <w:t xml:space="preserve"> </w:t>
      </w:r>
      <w:r>
        <w:rPr>
          <w:color w:val="000000"/>
          <w:w w:val="110"/>
        </w:rPr>
        <w:t>this psychotherapeutic process.</w:t>
      </w:r>
    </w:p>
    <w:p w14:paraId="1ECF985B" w14:textId="77777777" w:rsidR="00EC38B8" w:rsidRDefault="00EC38B8" w:rsidP="00EC38B8">
      <w:pPr>
        <w:pStyle w:val="BodyText"/>
        <w:kinsoku w:val="0"/>
        <w:overflowPunct w:val="0"/>
        <w:spacing w:before="3" w:line="261" w:lineRule="auto"/>
        <w:ind w:left="2736" w:right="138" w:firstLine="433"/>
        <w:jc w:val="both"/>
        <w:rPr>
          <w:w w:val="110"/>
        </w:rPr>
      </w:pPr>
      <w:r>
        <w:rPr>
          <w:w w:val="110"/>
        </w:rPr>
        <w:t>We</w:t>
      </w:r>
      <w:r>
        <w:rPr>
          <w:spacing w:val="-5"/>
          <w:w w:val="110"/>
        </w:rPr>
        <w:t xml:space="preserve"> </w:t>
      </w:r>
      <w:r>
        <w:rPr>
          <w:w w:val="110"/>
        </w:rPr>
        <w:t>generated</w:t>
      </w:r>
      <w:r>
        <w:rPr>
          <w:spacing w:val="-5"/>
          <w:w w:val="110"/>
        </w:rPr>
        <w:t xml:space="preserve"> </w:t>
      </w:r>
      <w:r>
        <w:rPr>
          <w:w w:val="110"/>
        </w:rPr>
        <w:t>a</w:t>
      </w:r>
      <w:r>
        <w:rPr>
          <w:spacing w:val="-5"/>
          <w:w w:val="110"/>
        </w:rPr>
        <w:t xml:space="preserve"> </w:t>
      </w:r>
      <w:r>
        <w:rPr>
          <w:w w:val="110"/>
        </w:rPr>
        <w:t>first</w:t>
      </w:r>
      <w:r>
        <w:rPr>
          <w:spacing w:val="-5"/>
          <w:w w:val="110"/>
        </w:rPr>
        <w:t xml:space="preserve"> </w:t>
      </w:r>
      <w:r>
        <w:rPr>
          <w:w w:val="110"/>
        </w:rPr>
        <w:t>preliminary</w:t>
      </w:r>
      <w:r>
        <w:rPr>
          <w:spacing w:val="-5"/>
          <w:w w:val="110"/>
        </w:rPr>
        <w:t xml:space="preserve"> </w:t>
      </w:r>
      <w:r>
        <w:rPr>
          <w:w w:val="110"/>
        </w:rPr>
        <w:t>item</w:t>
      </w:r>
      <w:r>
        <w:rPr>
          <w:spacing w:val="-5"/>
          <w:w w:val="110"/>
        </w:rPr>
        <w:t xml:space="preserve"> </w:t>
      </w:r>
      <w:r>
        <w:rPr>
          <w:w w:val="110"/>
        </w:rPr>
        <w:t>pool</w:t>
      </w:r>
      <w:r>
        <w:rPr>
          <w:spacing w:val="-5"/>
          <w:w w:val="110"/>
        </w:rPr>
        <w:t xml:space="preserve"> </w:t>
      </w:r>
      <w:r>
        <w:rPr>
          <w:w w:val="110"/>
        </w:rPr>
        <w:t>through</w:t>
      </w:r>
      <w:r>
        <w:rPr>
          <w:spacing w:val="-5"/>
          <w:w w:val="110"/>
        </w:rPr>
        <w:t xml:space="preserve"> </w:t>
      </w:r>
      <w:r>
        <w:rPr>
          <w:w w:val="110"/>
        </w:rPr>
        <w:t>interviews</w:t>
      </w:r>
      <w:r>
        <w:rPr>
          <w:spacing w:val="-5"/>
          <w:w w:val="110"/>
        </w:rPr>
        <w:t xml:space="preserve"> </w:t>
      </w:r>
      <w:r>
        <w:rPr>
          <w:w w:val="110"/>
        </w:rPr>
        <w:t>and</w:t>
      </w:r>
      <w:r>
        <w:rPr>
          <w:spacing w:val="-5"/>
          <w:w w:val="110"/>
        </w:rPr>
        <w:t xml:space="preserve"> </w:t>
      </w:r>
      <w:r>
        <w:rPr>
          <w:w w:val="110"/>
        </w:rPr>
        <w:t>focus</w:t>
      </w:r>
      <w:r>
        <w:rPr>
          <w:spacing w:val="-5"/>
          <w:w w:val="110"/>
        </w:rPr>
        <w:t xml:space="preserve"> </w:t>
      </w:r>
      <w:r>
        <w:rPr>
          <w:w w:val="110"/>
        </w:rPr>
        <w:t>groups</w:t>
      </w:r>
      <w:r>
        <w:rPr>
          <w:spacing w:val="-5"/>
          <w:w w:val="110"/>
        </w:rPr>
        <w:t xml:space="preserve"> </w:t>
      </w:r>
      <w:r>
        <w:rPr>
          <w:w w:val="110"/>
        </w:rPr>
        <w:t>with refugees</w:t>
      </w:r>
      <w:r>
        <w:rPr>
          <w:spacing w:val="-5"/>
          <w:w w:val="110"/>
        </w:rPr>
        <w:t xml:space="preserve"> </w:t>
      </w:r>
      <w:r>
        <w:rPr>
          <w:w w:val="110"/>
        </w:rPr>
        <w:t>from</w:t>
      </w:r>
      <w:r>
        <w:rPr>
          <w:spacing w:val="-5"/>
          <w:w w:val="110"/>
        </w:rPr>
        <w:t xml:space="preserve"> </w:t>
      </w:r>
      <w:r>
        <w:rPr>
          <w:w w:val="110"/>
        </w:rPr>
        <w:t>different</w:t>
      </w:r>
      <w:r>
        <w:rPr>
          <w:spacing w:val="-5"/>
          <w:w w:val="110"/>
        </w:rPr>
        <w:t xml:space="preserve"> </w:t>
      </w:r>
      <w:r>
        <w:rPr>
          <w:w w:val="110"/>
        </w:rPr>
        <w:t>war</w:t>
      </w:r>
      <w:r>
        <w:rPr>
          <w:spacing w:val="-5"/>
          <w:w w:val="110"/>
        </w:rPr>
        <w:t xml:space="preserve"> </w:t>
      </w:r>
      <w:r>
        <w:rPr>
          <w:w w:val="110"/>
        </w:rPr>
        <w:t>and</w:t>
      </w:r>
      <w:r>
        <w:rPr>
          <w:spacing w:val="-5"/>
          <w:w w:val="110"/>
        </w:rPr>
        <w:t xml:space="preserve"> </w:t>
      </w:r>
      <w:r>
        <w:rPr>
          <w:w w:val="110"/>
        </w:rPr>
        <w:t>crisis</w:t>
      </w:r>
      <w:r>
        <w:rPr>
          <w:spacing w:val="-5"/>
          <w:w w:val="110"/>
        </w:rPr>
        <w:t xml:space="preserve"> </w:t>
      </w:r>
      <w:r>
        <w:rPr>
          <w:w w:val="110"/>
        </w:rPr>
        <w:t>areas.</w:t>
      </w:r>
      <w:r>
        <w:rPr>
          <w:spacing w:val="7"/>
          <w:w w:val="110"/>
        </w:rPr>
        <w:t xml:space="preserve"> </w:t>
      </w:r>
      <w:r>
        <w:rPr>
          <w:w w:val="110"/>
        </w:rPr>
        <w:t>Cutting</w:t>
      </w:r>
      <w:r>
        <w:rPr>
          <w:spacing w:val="-5"/>
          <w:w w:val="110"/>
        </w:rPr>
        <w:t xml:space="preserve"> </w:t>
      </w:r>
      <w:r>
        <w:rPr>
          <w:w w:val="110"/>
        </w:rPr>
        <w:t>the</w:t>
      </w:r>
      <w:r>
        <w:rPr>
          <w:spacing w:val="-5"/>
          <w:w w:val="110"/>
        </w:rPr>
        <w:t xml:space="preserve"> </w:t>
      </w:r>
      <w:r>
        <w:rPr>
          <w:w w:val="110"/>
        </w:rPr>
        <w:t>items</w:t>
      </w:r>
      <w:r>
        <w:rPr>
          <w:spacing w:val="-5"/>
          <w:w w:val="110"/>
        </w:rPr>
        <w:t xml:space="preserve"> </w:t>
      </w:r>
      <w:r>
        <w:rPr>
          <w:w w:val="110"/>
        </w:rPr>
        <w:t>down</w:t>
      </w:r>
      <w:r>
        <w:rPr>
          <w:spacing w:val="-5"/>
          <w:w w:val="110"/>
        </w:rPr>
        <w:t xml:space="preserve"> </w:t>
      </w:r>
      <w:r>
        <w:rPr>
          <w:w w:val="110"/>
        </w:rPr>
        <w:t>and</w:t>
      </w:r>
      <w:r>
        <w:rPr>
          <w:spacing w:val="-5"/>
          <w:w w:val="110"/>
        </w:rPr>
        <w:t xml:space="preserve"> </w:t>
      </w:r>
      <w:r>
        <w:rPr>
          <w:w w:val="110"/>
        </w:rPr>
        <w:t>exploring</w:t>
      </w:r>
      <w:r>
        <w:rPr>
          <w:spacing w:val="-5"/>
          <w:w w:val="110"/>
        </w:rPr>
        <w:t xml:space="preserve"> </w:t>
      </w:r>
      <w:r>
        <w:rPr>
          <w:w w:val="110"/>
        </w:rPr>
        <w:t>them with</w:t>
      </w:r>
      <w:r>
        <w:rPr>
          <w:spacing w:val="-8"/>
          <w:w w:val="110"/>
        </w:rPr>
        <w:t xml:space="preserve"> </w:t>
      </w:r>
      <w:r>
        <w:rPr>
          <w:w w:val="110"/>
        </w:rPr>
        <w:t>a</w:t>
      </w:r>
      <w:r>
        <w:rPr>
          <w:spacing w:val="-8"/>
          <w:w w:val="110"/>
        </w:rPr>
        <w:t xml:space="preserve"> </w:t>
      </w:r>
      <w:r>
        <w:rPr>
          <w:w w:val="110"/>
        </w:rPr>
        <w:t>PCA</w:t>
      </w:r>
      <w:r>
        <w:rPr>
          <w:spacing w:val="-8"/>
          <w:w w:val="110"/>
        </w:rPr>
        <w:t xml:space="preserve"> </w:t>
      </w:r>
      <w:r>
        <w:rPr>
          <w:w w:val="110"/>
        </w:rPr>
        <w:t>we</w:t>
      </w:r>
      <w:r>
        <w:rPr>
          <w:spacing w:val="-8"/>
          <w:w w:val="110"/>
        </w:rPr>
        <w:t xml:space="preserve"> </w:t>
      </w:r>
      <w:r>
        <w:rPr>
          <w:w w:val="110"/>
        </w:rPr>
        <w:t>received</w:t>
      </w:r>
      <w:r>
        <w:rPr>
          <w:spacing w:val="-8"/>
          <w:w w:val="110"/>
        </w:rPr>
        <w:t xml:space="preserve"> </w:t>
      </w:r>
      <w:r>
        <w:rPr>
          <w:w w:val="110"/>
        </w:rPr>
        <w:t>four</w:t>
      </w:r>
      <w:r>
        <w:rPr>
          <w:spacing w:val="-8"/>
          <w:w w:val="110"/>
        </w:rPr>
        <w:t xml:space="preserve"> </w:t>
      </w:r>
      <w:r>
        <w:rPr>
          <w:w w:val="110"/>
        </w:rPr>
        <w:t>scales</w:t>
      </w:r>
      <w:r>
        <w:rPr>
          <w:spacing w:val="-8"/>
          <w:w w:val="110"/>
        </w:rPr>
        <w:t xml:space="preserve"> </w:t>
      </w:r>
      <w:r>
        <w:rPr>
          <w:w w:val="110"/>
        </w:rPr>
        <w:t>(emotional</w:t>
      </w:r>
      <w:r>
        <w:rPr>
          <w:spacing w:val="-8"/>
          <w:w w:val="110"/>
        </w:rPr>
        <w:t xml:space="preserve"> </w:t>
      </w:r>
      <w:r>
        <w:rPr>
          <w:w w:val="110"/>
        </w:rPr>
        <w:t>and</w:t>
      </w:r>
      <w:r>
        <w:rPr>
          <w:spacing w:val="-8"/>
          <w:w w:val="110"/>
        </w:rPr>
        <w:t xml:space="preserve"> </w:t>
      </w:r>
      <w:r>
        <w:rPr>
          <w:w w:val="110"/>
        </w:rPr>
        <w:t>cognitive</w:t>
      </w:r>
      <w:r>
        <w:rPr>
          <w:spacing w:val="-8"/>
          <w:w w:val="110"/>
        </w:rPr>
        <w:t xml:space="preserve"> </w:t>
      </w:r>
      <w:r>
        <w:rPr>
          <w:w w:val="110"/>
        </w:rPr>
        <w:t>consequences</w:t>
      </w:r>
      <w:r>
        <w:rPr>
          <w:spacing w:val="-8"/>
          <w:w w:val="110"/>
        </w:rPr>
        <w:t xml:space="preserve"> </w:t>
      </w:r>
      <w:r>
        <w:rPr>
          <w:w w:val="110"/>
        </w:rPr>
        <w:t>(ECC),</w:t>
      </w:r>
      <w:r>
        <w:rPr>
          <w:spacing w:val="-8"/>
          <w:w w:val="110"/>
        </w:rPr>
        <w:t xml:space="preserve"> </w:t>
      </w:r>
      <w:r>
        <w:rPr>
          <w:w w:val="110"/>
        </w:rPr>
        <w:t>injustice</w:t>
      </w:r>
      <w:r>
        <w:rPr>
          <w:spacing w:val="-2"/>
          <w:w w:val="110"/>
        </w:rPr>
        <w:t xml:space="preserve"> </w:t>
      </w:r>
      <w:r>
        <w:rPr>
          <w:w w:val="110"/>
        </w:rPr>
        <w:t>perception</w:t>
      </w:r>
      <w:r>
        <w:rPr>
          <w:spacing w:val="-5"/>
          <w:w w:val="110"/>
        </w:rPr>
        <w:t xml:space="preserve"> </w:t>
      </w:r>
      <w:r>
        <w:rPr>
          <w:w w:val="110"/>
        </w:rPr>
        <w:t>(IP),</w:t>
      </w:r>
      <w:r>
        <w:rPr>
          <w:spacing w:val="-5"/>
          <w:w w:val="110"/>
        </w:rPr>
        <w:t xml:space="preserve"> </w:t>
      </w:r>
      <w:r>
        <w:rPr>
          <w:w w:val="110"/>
        </w:rPr>
        <w:t>injustice</w:t>
      </w:r>
      <w:r>
        <w:rPr>
          <w:spacing w:val="-5"/>
          <w:w w:val="110"/>
        </w:rPr>
        <w:t xml:space="preserve"> </w:t>
      </w:r>
      <w:r>
        <w:rPr>
          <w:w w:val="110"/>
        </w:rPr>
        <w:t>experience</w:t>
      </w:r>
      <w:r>
        <w:rPr>
          <w:spacing w:val="-5"/>
          <w:w w:val="110"/>
        </w:rPr>
        <w:t xml:space="preserve"> </w:t>
      </w:r>
      <w:r>
        <w:rPr>
          <w:w w:val="110"/>
        </w:rPr>
        <w:t>(IE),</w:t>
      </w:r>
      <w:r>
        <w:rPr>
          <w:spacing w:val="-5"/>
          <w:w w:val="110"/>
        </w:rPr>
        <w:t xml:space="preserve"> </w:t>
      </w:r>
      <w:r>
        <w:rPr>
          <w:w w:val="110"/>
        </w:rPr>
        <w:t>and</w:t>
      </w:r>
      <w:r>
        <w:rPr>
          <w:spacing w:val="-5"/>
          <w:w w:val="110"/>
        </w:rPr>
        <w:t xml:space="preserve"> </w:t>
      </w:r>
      <w:r>
        <w:rPr>
          <w:w w:val="110"/>
        </w:rPr>
        <w:t>revenge</w:t>
      </w:r>
      <w:r>
        <w:rPr>
          <w:spacing w:val="-5"/>
          <w:w w:val="110"/>
        </w:rPr>
        <w:t xml:space="preserve"> </w:t>
      </w:r>
      <w:r>
        <w:rPr>
          <w:w w:val="110"/>
        </w:rPr>
        <w:t>and</w:t>
      </w:r>
      <w:r>
        <w:rPr>
          <w:spacing w:val="-5"/>
          <w:w w:val="110"/>
        </w:rPr>
        <w:t xml:space="preserve"> </w:t>
      </w:r>
      <w:r>
        <w:rPr>
          <w:w w:val="110"/>
        </w:rPr>
        <w:t>forgiveness</w:t>
      </w:r>
      <w:r>
        <w:rPr>
          <w:spacing w:val="-5"/>
          <w:w w:val="110"/>
        </w:rPr>
        <w:t xml:space="preserve"> </w:t>
      </w:r>
      <w:r>
        <w:rPr>
          <w:w w:val="110"/>
        </w:rPr>
        <w:t>(RF)).</w:t>
      </w:r>
      <w:r>
        <w:rPr>
          <w:spacing w:val="-5"/>
          <w:w w:val="110"/>
        </w:rPr>
        <w:t xml:space="preserve"> </w:t>
      </w:r>
      <w:r>
        <w:rPr>
          <w:w w:val="110"/>
        </w:rPr>
        <w:t>For</w:t>
      </w:r>
      <w:r>
        <w:rPr>
          <w:spacing w:val="-5"/>
          <w:w w:val="110"/>
        </w:rPr>
        <w:t xml:space="preserve"> </w:t>
      </w:r>
      <w:r>
        <w:rPr>
          <w:w w:val="110"/>
        </w:rPr>
        <w:t>content reasons,</w:t>
      </w:r>
      <w:r>
        <w:rPr>
          <w:spacing w:val="-8"/>
          <w:w w:val="110"/>
        </w:rPr>
        <w:t xml:space="preserve"> </w:t>
      </w:r>
      <w:r>
        <w:rPr>
          <w:w w:val="110"/>
        </w:rPr>
        <w:t>we</w:t>
      </w:r>
      <w:r>
        <w:rPr>
          <w:spacing w:val="-9"/>
          <w:w w:val="110"/>
        </w:rPr>
        <w:t xml:space="preserve"> </w:t>
      </w:r>
      <w:r>
        <w:rPr>
          <w:w w:val="110"/>
        </w:rPr>
        <w:t>left</w:t>
      </w:r>
      <w:r>
        <w:rPr>
          <w:spacing w:val="-9"/>
          <w:w w:val="110"/>
        </w:rPr>
        <w:t xml:space="preserve"> </w:t>
      </w:r>
      <w:r>
        <w:rPr>
          <w:w w:val="110"/>
        </w:rPr>
        <w:t>five</w:t>
      </w:r>
      <w:r>
        <w:rPr>
          <w:spacing w:val="-9"/>
          <w:w w:val="110"/>
        </w:rPr>
        <w:t xml:space="preserve"> </w:t>
      </w:r>
      <w:r>
        <w:rPr>
          <w:w w:val="110"/>
        </w:rPr>
        <w:t>additional</w:t>
      </w:r>
      <w:r>
        <w:rPr>
          <w:spacing w:val="-9"/>
          <w:w w:val="110"/>
        </w:rPr>
        <w:t xml:space="preserve"> </w:t>
      </w:r>
      <w:r>
        <w:rPr>
          <w:w w:val="110"/>
        </w:rPr>
        <w:t>items</w:t>
      </w:r>
      <w:r>
        <w:rPr>
          <w:spacing w:val="-9"/>
          <w:w w:val="110"/>
        </w:rPr>
        <w:t xml:space="preserve"> </w:t>
      </w:r>
      <w:r>
        <w:rPr>
          <w:w w:val="110"/>
        </w:rPr>
        <w:t>in</w:t>
      </w:r>
      <w:r>
        <w:rPr>
          <w:spacing w:val="-9"/>
          <w:w w:val="110"/>
        </w:rPr>
        <w:t xml:space="preserve"> </w:t>
      </w:r>
      <w:r>
        <w:rPr>
          <w:w w:val="110"/>
        </w:rPr>
        <w:t>an</w:t>
      </w:r>
      <w:r>
        <w:rPr>
          <w:spacing w:val="-9"/>
          <w:w w:val="110"/>
        </w:rPr>
        <w:t xml:space="preserve"> </w:t>
      </w:r>
      <w:r>
        <w:rPr>
          <w:w w:val="110"/>
        </w:rPr>
        <w:t>additional</w:t>
      </w:r>
      <w:r>
        <w:rPr>
          <w:spacing w:val="-9"/>
          <w:w w:val="110"/>
        </w:rPr>
        <w:t xml:space="preserve"> </w:t>
      </w:r>
      <w:r>
        <w:rPr>
          <w:w w:val="110"/>
        </w:rPr>
        <w:t>scale.</w:t>
      </w:r>
      <w:r>
        <w:rPr>
          <w:spacing w:val="6"/>
          <w:w w:val="110"/>
        </w:rPr>
        <w:t xml:space="preserve"> </w:t>
      </w:r>
      <w:r>
        <w:rPr>
          <w:w w:val="110"/>
        </w:rPr>
        <w:t>Subsequently,</w:t>
      </w:r>
      <w:r>
        <w:rPr>
          <w:spacing w:val="-8"/>
          <w:w w:val="110"/>
        </w:rPr>
        <w:t xml:space="preserve"> </w:t>
      </w:r>
      <w:r>
        <w:rPr>
          <w:w w:val="110"/>
        </w:rPr>
        <w:t>these</w:t>
      </w:r>
      <w:r>
        <w:rPr>
          <w:spacing w:val="-9"/>
          <w:w w:val="110"/>
        </w:rPr>
        <w:t xml:space="preserve"> </w:t>
      </w:r>
      <w:r>
        <w:rPr>
          <w:w w:val="110"/>
        </w:rPr>
        <w:t>were</w:t>
      </w:r>
      <w:r>
        <w:rPr>
          <w:spacing w:val="-9"/>
          <w:w w:val="110"/>
        </w:rPr>
        <w:t xml:space="preserve"> </w:t>
      </w:r>
      <w:r>
        <w:rPr>
          <w:w w:val="110"/>
        </w:rPr>
        <w:t>tested with</w:t>
      </w:r>
      <w:r>
        <w:rPr>
          <w:spacing w:val="-5"/>
          <w:w w:val="110"/>
        </w:rPr>
        <w:t xml:space="preserve"> </w:t>
      </w:r>
      <w:r>
        <w:rPr>
          <w:w w:val="110"/>
        </w:rPr>
        <w:t>a</w:t>
      </w:r>
      <w:r>
        <w:rPr>
          <w:spacing w:val="-5"/>
          <w:w w:val="110"/>
        </w:rPr>
        <w:t xml:space="preserve"> </w:t>
      </w:r>
      <w:r>
        <w:rPr>
          <w:w w:val="110"/>
        </w:rPr>
        <w:t>sample</w:t>
      </w:r>
      <w:r>
        <w:rPr>
          <w:spacing w:val="-5"/>
          <w:w w:val="110"/>
        </w:rPr>
        <w:t xml:space="preserve"> </w:t>
      </w:r>
      <w:r>
        <w:rPr>
          <w:w w:val="110"/>
        </w:rPr>
        <w:t>of</w:t>
      </w:r>
      <w:r>
        <w:rPr>
          <w:spacing w:val="-5"/>
          <w:w w:val="110"/>
        </w:rPr>
        <w:t xml:space="preserve"> </w:t>
      </w:r>
      <w:r>
        <w:rPr>
          <w:w w:val="110"/>
        </w:rPr>
        <w:t>students</w:t>
      </w:r>
      <w:r>
        <w:rPr>
          <w:spacing w:val="-5"/>
          <w:w w:val="110"/>
        </w:rPr>
        <w:t xml:space="preserve"> </w:t>
      </w:r>
      <w:r>
        <w:rPr>
          <w:w w:val="110"/>
        </w:rPr>
        <w:t>in</w:t>
      </w:r>
      <w:r>
        <w:rPr>
          <w:spacing w:val="-5"/>
          <w:w w:val="110"/>
        </w:rPr>
        <w:t xml:space="preserve"> </w:t>
      </w:r>
      <w:r>
        <w:rPr>
          <w:w w:val="110"/>
        </w:rPr>
        <w:t>Dohuk,</w:t>
      </w:r>
      <w:r>
        <w:rPr>
          <w:spacing w:val="-5"/>
          <w:w w:val="110"/>
        </w:rPr>
        <w:t xml:space="preserve"> </w:t>
      </w:r>
      <w:r>
        <w:rPr>
          <w:w w:val="110"/>
        </w:rPr>
        <w:t>Northern</w:t>
      </w:r>
      <w:r>
        <w:rPr>
          <w:spacing w:val="-5"/>
          <w:w w:val="110"/>
        </w:rPr>
        <w:t xml:space="preserve"> </w:t>
      </w:r>
      <w:r>
        <w:rPr>
          <w:w w:val="110"/>
        </w:rPr>
        <w:t>Iraq.</w:t>
      </w:r>
    </w:p>
    <w:p w14:paraId="1D14B07B" w14:textId="77777777" w:rsidR="00EC38B8" w:rsidRDefault="00EC38B8" w:rsidP="00EC38B8">
      <w:pPr>
        <w:pStyle w:val="BodyText"/>
        <w:kinsoku w:val="0"/>
        <w:overflowPunct w:val="0"/>
        <w:spacing w:before="2" w:line="261" w:lineRule="auto"/>
        <w:ind w:left="2745" w:right="137" w:firstLine="425"/>
        <w:jc w:val="both"/>
        <w:rPr>
          <w:w w:val="110"/>
        </w:rPr>
      </w:pPr>
      <w:r>
        <w:rPr>
          <w:w w:val="110"/>
        </w:rPr>
        <w:t>A</w:t>
      </w:r>
      <w:r>
        <w:rPr>
          <w:spacing w:val="28"/>
          <w:w w:val="110"/>
        </w:rPr>
        <w:t xml:space="preserve"> </w:t>
      </w:r>
      <w:r>
        <w:rPr>
          <w:w w:val="110"/>
        </w:rPr>
        <w:t>PCA</w:t>
      </w:r>
      <w:r>
        <w:rPr>
          <w:spacing w:val="29"/>
          <w:w w:val="110"/>
        </w:rPr>
        <w:t xml:space="preserve"> </w:t>
      </w:r>
      <w:r>
        <w:rPr>
          <w:w w:val="110"/>
        </w:rPr>
        <w:t>supported</w:t>
      </w:r>
      <w:r>
        <w:rPr>
          <w:spacing w:val="28"/>
          <w:w w:val="110"/>
        </w:rPr>
        <w:t xml:space="preserve"> </w:t>
      </w:r>
      <w:r>
        <w:rPr>
          <w:w w:val="110"/>
        </w:rPr>
        <w:t>our</w:t>
      </w:r>
      <w:r>
        <w:rPr>
          <w:spacing w:val="29"/>
          <w:w w:val="110"/>
        </w:rPr>
        <w:t xml:space="preserve"> </w:t>
      </w:r>
      <w:r>
        <w:rPr>
          <w:w w:val="110"/>
        </w:rPr>
        <w:t>proposed</w:t>
      </w:r>
      <w:r>
        <w:rPr>
          <w:spacing w:val="28"/>
          <w:w w:val="110"/>
        </w:rPr>
        <w:t xml:space="preserve"> </w:t>
      </w:r>
      <w:r>
        <w:rPr>
          <w:w w:val="110"/>
        </w:rPr>
        <w:t>subscales.</w:t>
      </w:r>
      <w:r>
        <w:rPr>
          <w:spacing w:val="73"/>
          <w:w w:val="150"/>
        </w:rPr>
        <w:t xml:space="preserve"> </w:t>
      </w:r>
      <w:r>
        <w:rPr>
          <w:w w:val="110"/>
        </w:rPr>
        <w:t>Reliabilities</w:t>
      </w:r>
      <w:r>
        <w:rPr>
          <w:spacing w:val="29"/>
          <w:w w:val="110"/>
        </w:rPr>
        <w:t xml:space="preserve"> </w:t>
      </w:r>
      <w:r>
        <w:rPr>
          <w:w w:val="110"/>
        </w:rPr>
        <w:t>for</w:t>
      </w:r>
      <w:r>
        <w:rPr>
          <w:spacing w:val="28"/>
          <w:w w:val="110"/>
        </w:rPr>
        <w:t xml:space="preserve"> </w:t>
      </w:r>
      <w:r>
        <w:rPr>
          <w:w w:val="110"/>
        </w:rPr>
        <w:t>the</w:t>
      </w:r>
      <w:r>
        <w:rPr>
          <w:spacing w:val="29"/>
          <w:w w:val="110"/>
        </w:rPr>
        <w:t xml:space="preserve"> </w:t>
      </w:r>
      <w:r>
        <w:rPr>
          <w:w w:val="110"/>
        </w:rPr>
        <w:t>subscales</w:t>
      </w:r>
      <w:r>
        <w:rPr>
          <w:spacing w:val="28"/>
          <w:w w:val="110"/>
        </w:rPr>
        <w:t xml:space="preserve"> </w:t>
      </w:r>
      <w:r>
        <w:rPr>
          <w:w w:val="110"/>
        </w:rPr>
        <w:t>as</w:t>
      </w:r>
      <w:r>
        <w:rPr>
          <w:spacing w:val="29"/>
          <w:w w:val="110"/>
        </w:rPr>
        <w:t xml:space="preserve"> </w:t>
      </w:r>
      <w:r>
        <w:rPr>
          <w:w w:val="110"/>
        </w:rPr>
        <w:t>well</w:t>
      </w:r>
      <w:r>
        <w:rPr>
          <w:spacing w:val="11"/>
          <w:w w:val="110"/>
        </w:rPr>
        <w:t xml:space="preserve"> </w:t>
      </w:r>
      <w:r>
        <w:rPr>
          <w:w w:val="110"/>
        </w:rPr>
        <w:t>as</w:t>
      </w:r>
      <w:r>
        <w:rPr>
          <w:spacing w:val="10"/>
          <w:w w:val="110"/>
        </w:rPr>
        <w:t xml:space="preserve"> </w:t>
      </w:r>
      <w:r>
        <w:rPr>
          <w:w w:val="110"/>
        </w:rPr>
        <w:t>the</w:t>
      </w:r>
      <w:r>
        <w:rPr>
          <w:spacing w:val="10"/>
          <w:w w:val="110"/>
        </w:rPr>
        <w:t xml:space="preserve"> </w:t>
      </w:r>
      <w:r>
        <w:rPr>
          <w:w w:val="110"/>
        </w:rPr>
        <w:t>overall</w:t>
      </w:r>
      <w:r>
        <w:rPr>
          <w:spacing w:val="10"/>
          <w:w w:val="110"/>
        </w:rPr>
        <w:t xml:space="preserve"> </w:t>
      </w:r>
      <w:r>
        <w:rPr>
          <w:w w:val="110"/>
        </w:rPr>
        <w:t>reliability</w:t>
      </w:r>
      <w:r>
        <w:rPr>
          <w:spacing w:val="10"/>
          <w:w w:val="110"/>
        </w:rPr>
        <w:t xml:space="preserve"> </w:t>
      </w:r>
      <w:r>
        <w:rPr>
          <w:w w:val="110"/>
        </w:rPr>
        <w:t>were</w:t>
      </w:r>
      <w:r>
        <w:rPr>
          <w:spacing w:val="10"/>
          <w:w w:val="110"/>
        </w:rPr>
        <w:t xml:space="preserve"> </w:t>
      </w:r>
      <w:r>
        <w:rPr>
          <w:w w:val="110"/>
        </w:rPr>
        <w:t>satisfactory.</w:t>
      </w:r>
      <w:r>
        <w:rPr>
          <w:spacing w:val="39"/>
          <w:w w:val="110"/>
        </w:rPr>
        <w:t xml:space="preserve"> </w:t>
      </w:r>
      <w:r>
        <w:rPr>
          <w:w w:val="110"/>
        </w:rPr>
        <w:t>In</w:t>
      </w:r>
      <w:r>
        <w:rPr>
          <w:spacing w:val="10"/>
          <w:w w:val="110"/>
        </w:rPr>
        <w:t xml:space="preserve"> </w:t>
      </w:r>
      <w:r>
        <w:rPr>
          <w:w w:val="110"/>
        </w:rPr>
        <w:t>our</w:t>
      </w:r>
      <w:r>
        <w:rPr>
          <w:spacing w:val="10"/>
          <w:w w:val="110"/>
        </w:rPr>
        <w:t xml:space="preserve"> </w:t>
      </w:r>
      <w:r>
        <w:rPr>
          <w:w w:val="110"/>
        </w:rPr>
        <w:t>case,</w:t>
      </w:r>
      <w:r>
        <w:rPr>
          <w:spacing w:val="12"/>
          <w:w w:val="110"/>
        </w:rPr>
        <w:t xml:space="preserve"> </w:t>
      </w:r>
      <w:r>
        <w:rPr>
          <w:w w:val="110"/>
        </w:rPr>
        <w:t>the</w:t>
      </w:r>
      <w:r>
        <w:rPr>
          <w:spacing w:val="10"/>
          <w:w w:val="110"/>
        </w:rPr>
        <w:t xml:space="preserve"> </w:t>
      </w:r>
      <w:r>
        <w:rPr>
          <w:w w:val="110"/>
        </w:rPr>
        <w:t>present</w:t>
      </w:r>
      <w:r>
        <w:rPr>
          <w:spacing w:val="10"/>
          <w:w w:val="110"/>
        </w:rPr>
        <w:t xml:space="preserve"> </w:t>
      </w:r>
      <w:r>
        <w:rPr>
          <w:w w:val="110"/>
        </w:rPr>
        <w:t>sample</w:t>
      </w:r>
      <w:r>
        <w:rPr>
          <w:spacing w:val="10"/>
          <w:w w:val="110"/>
        </w:rPr>
        <w:t xml:space="preserve"> </w:t>
      </w:r>
      <w:r>
        <w:rPr>
          <w:w w:val="110"/>
        </w:rPr>
        <w:t>is</w:t>
      </w:r>
      <w:r>
        <w:rPr>
          <w:spacing w:val="10"/>
          <w:w w:val="110"/>
        </w:rPr>
        <w:t xml:space="preserve"> </w:t>
      </w:r>
      <w:r>
        <w:rPr>
          <w:w w:val="110"/>
        </w:rPr>
        <w:t>very</w:t>
      </w:r>
      <w:r>
        <w:rPr>
          <w:spacing w:val="10"/>
          <w:w w:val="110"/>
        </w:rPr>
        <w:t xml:space="preserve"> </w:t>
      </w:r>
      <w:r>
        <w:rPr>
          <w:w w:val="110"/>
        </w:rPr>
        <w:t>much</w:t>
      </w:r>
      <w:r>
        <w:rPr>
          <w:spacing w:val="12"/>
          <w:w w:val="110"/>
        </w:rPr>
        <w:t xml:space="preserve"> </w:t>
      </w:r>
      <w:r>
        <w:rPr>
          <w:w w:val="110"/>
        </w:rPr>
        <w:t>homogenous</w:t>
      </w:r>
      <w:r>
        <w:rPr>
          <w:spacing w:val="20"/>
          <w:w w:val="110"/>
        </w:rPr>
        <w:t xml:space="preserve"> </w:t>
      </w:r>
      <w:r>
        <w:rPr>
          <w:w w:val="110"/>
        </w:rPr>
        <w:t>and</w:t>
      </w:r>
      <w:r>
        <w:rPr>
          <w:spacing w:val="20"/>
          <w:w w:val="110"/>
        </w:rPr>
        <w:t xml:space="preserve"> </w:t>
      </w:r>
      <w:r>
        <w:rPr>
          <w:w w:val="110"/>
        </w:rPr>
        <w:t>the</w:t>
      </w:r>
      <w:r>
        <w:rPr>
          <w:spacing w:val="20"/>
          <w:w w:val="110"/>
        </w:rPr>
        <w:t xml:space="preserve"> </w:t>
      </w:r>
      <w:r>
        <w:rPr>
          <w:w w:val="110"/>
        </w:rPr>
        <w:t>instrument</w:t>
      </w:r>
      <w:r>
        <w:rPr>
          <w:spacing w:val="20"/>
          <w:w w:val="110"/>
        </w:rPr>
        <w:t xml:space="preserve"> </w:t>
      </w:r>
      <w:r>
        <w:rPr>
          <w:w w:val="110"/>
        </w:rPr>
        <w:t>has</w:t>
      </w:r>
      <w:r>
        <w:rPr>
          <w:spacing w:val="20"/>
          <w:w w:val="110"/>
        </w:rPr>
        <w:t xml:space="preserve"> </w:t>
      </w:r>
      <w:r>
        <w:rPr>
          <w:w w:val="110"/>
        </w:rPr>
        <w:t>been</w:t>
      </w:r>
      <w:r>
        <w:rPr>
          <w:spacing w:val="20"/>
          <w:w w:val="110"/>
        </w:rPr>
        <w:t xml:space="preserve"> </w:t>
      </w:r>
      <w:r>
        <w:rPr>
          <w:w w:val="110"/>
        </w:rPr>
        <w:t>designed</w:t>
      </w:r>
      <w:r>
        <w:rPr>
          <w:spacing w:val="20"/>
          <w:w w:val="110"/>
        </w:rPr>
        <w:t xml:space="preserve"> </w:t>
      </w:r>
      <w:r>
        <w:rPr>
          <w:w w:val="110"/>
        </w:rPr>
        <w:t>specifically</w:t>
      </w:r>
      <w:r>
        <w:rPr>
          <w:spacing w:val="20"/>
          <w:w w:val="110"/>
        </w:rPr>
        <w:t xml:space="preserve"> </w:t>
      </w:r>
      <w:r>
        <w:rPr>
          <w:w w:val="110"/>
        </w:rPr>
        <w:t>for</w:t>
      </w:r>
      <w:r>
        <w:rPr>
          <w:spacing w:val="20"/>
          <w:w w:val="110"/>
        </w:rPr>
        <w:t xml:space="preserve"> </w:t>
      </w:r>
      <w:r>
        <w:rPr>
          <w:w w:val="110"/>
        </w:rPr>
        <w:t>people</w:t>
      </w:r>
      <w:r>
        <w:rPr>
          <w:spacing w:val="20"/>
          <w:w w:val="110"/>
        </w:rPr>
        <w:t xml:space="preserve"> </w:t>
      </w:r>
      <w:r>
        <w:rPr>
          <w:w w:val="110"/>
        </w:rPr>
        <w:t>in</w:t>
      </w:r>
      <w:r>
        <w:rPr>
          <w:spacing w:val="20"/>
          <w:w w:val="110"/>
        </w:rPr>
        <w:t xml:space="preserve"> </w:t>
      </w:r>
      <w:r>
        <w:rPr>
          <w:w w:val="110"/>
        </w:rPr>
        <w:t>war</w:t>
      </w:r>
      <w:r>
        <w:rPr>
          <w:spacing w:val="20"/>
          <w:w w:val="110"/>
        </w:rPr>
        <w:t xml:space="preserve"> </w:t>
      </w:r>
      <w:r>
        <w:rPr>
          <w:w w:val="110"/>
        </w:rPr>
        <w:t>and</w:t>
      </w:r>
      <w:r>
        <w:rPr>
          <w:spacing w:val="15"/>
          <w:w w:val="110"/>
        </w:rPr>
        <w:t xml:space="preserve"> </w:t>
      </w:r>
      <w:r>
        <w:rPr>
          <w:w w:val="110"/>
        </w:rPr>
        <w:t>conflict</w:t>
      </w:r>
      <w:r>
        <w:rPr>
          <w:spacing w:val="26"/>
          <w:w w:val="110"/>
        </w:rPr>
        <w:t xml:space="preserve"> </w:t>
      </w:r>
      <w:r>
        <w:rPr>
          <w:w w:val="110"/>
        </w:rPr>
        <w:t>areas.</w:t>
      </w:r>
      <w:r>
        <w:rPr>
          <w:spacing w:val="80"/>
          <w:w w:val="110"/>
        </w:rPr>
        <w:t xml:space="preserve"> </w:t>
      </w:r>
      <w:r>
        <w:rPr>
          <w:w w:val="110"/>
        </w:rPr>
        <w:t>Northern</w:t>
      </w:r>
      <w:r>
        <w:rPr>
          <w:spacing w:val="26"/>
          <w:w w:val="110"/>
        </w:rPr>
        <w:t xml:space="preserve"> </w:t>
      </w:r>
      <w:r>
        <w:rPr>
          <w:w w:val="110"/>
        </w:rPr>
        <w:t>Iraq</w:t>
      </w:r>
      <w:r>
        <w:rPr>
          <w:spacing w:val="25"/>
          <w:w w:val="110"/>
        </w:rPr>
        <w:t xml:space="preserve"> </w:t>
      </w:r>
      <w:r>
        <w:rPr>
          <w:w w:val="110"/>
        </w:rPr>
        <w:t>can</w:t>
      </w:r>
      <w:r>
        <w:rPr>
          <w:spacing w:val="26"/>
          <w:w w:val="110"/>
        </w:rPr>
        <w:t xml:space="preserve"> </w:t>
      </w:r>
      <w:r>
        <w:rPr>
          <w:w w:val="110"/>
        </w:rPr>
        <w:t>be</w:t>
      </w:r>
      <w:r>
        <w:rPr>
          <w:spacing w:val="25"/>
          <w:w w:val="110"/>
        </w:rPr>
        <w:t xml:space="preserve"> </w:t>
      </w:r>
      <w:r>
        <w:rPr>
          <w:w w:val="110"/>
        </w:rPr>
        <w:t>considered</w:t>
      </w:r>
      <w:r>
        <w:rPr>
          <w:spacing w:val="26"/>
          <w:w w:val="110"/>
        </w:rPr>
        <w:t xml:space="preserve"> </w:t>
      </w:r>
      <w:r>
        <w:rPr>
          <w:w w:val="110"/>
        </w:rPr>
        <w:t>as</w:t>
      </w:r>
      <w:r>
        <w:rPr>
          <w:spacing w:val="25"/>
          <w:w w:val="110"/>
        </w:rPr>
        <w:t xml:space="preserve"> </w:t>
      </w:r>
      <w:r>
        <w:rPr>
          <w:w w:val="110"/>
        </w:rPr>
        <w:t>such</w:t>
      </w:r>
      <w:r>
        <w:rPr>
          <w:spacing w:val="26"/>
          <w:w w:val="110"/>
        </w:rPr>
        <w:t xml:space="preserve"> </w:t>
      </w:r>
      <w:r>
        <w:rPr>
          <w:w w:val="110"/>
        </w:rPr>
        <w:t>a</w:t>
      </w:r>
      <w:r>
        <w:rPr>
          <w:spacing w:val="25"/>
          <w:w w:val="110"/>
        </w:rPr>
        <w:t xml:space="preserve"> </w:t>
      </w:r>
      <w:r>
        <w:rPr>
          <w:w w:val="110"/>
        </w:rPr>
        <w:t>crisis</w:t>
      </w:r>
      <w:r>
        <w:rPr>
          <w:spacing w:val="26"/>
          <w:w w:val="110"/>
        </w:rPr>
        <w:t xml:space="preserve"> </w:t>
      </w:r>
      <w:r>
        <w:rPr>
          <w:w w:val="110"/>
        </w:rPr>
        <w:t>region.</w:t>
      </w:r>
      <w:r>
        <w:rPr>
          <w:spacing w:val="80"/>
          <w:w w:val="110"/>
        </w:rPr>
        <w:t xml:space="preserve"> </w:t>
      </w:r>
      <w:r>
        <w:rPr>
          <w:w w:val="110"/>
        </w:rPr>
        <w:t>The</w:t>
      </w:r>
      <w:r>
        <w:rPr>
          <w:spacing w:val="26"/>
          <w:w w:val="110"/>
        </w:rPr>
        <w:t xml:space="preserve"> </w:t>
      </w:r>
      <w:r>
        <w:rPr>
          <w:w w:val="110"/>
        </w:rPr>
        <w:t>local</w:t>
      </w:r>
      <w:r>
        <w:rPr>
          <w:spacing w:val="25"/>
          <w:w w:val="110"/>
        </w:rPr>
        <w:t xml:space="preserve"> </w:t>
      </w:r>
      <w:r>
        <w:rPr>
          <w:w w:val="110"/>
        </w:rPr>
        <w:t>and</w:t>
      </w:r>
      <w:r>
        <w:rPr>
          <w:spacing w:val="15"/>
          <w:w w:val="110"/>
        </w:rPr>
        <w:t xml:space="preserve"> </w:t>
      </w:r>
      <w:r>
        <w:rPr>
          <w:w w:val="110"/>
        </w:rPr>
        <w:t>regional unrest has continued for many years.</w:t>
      </w:r>
      <w:r>
        <w:rPr>
          <w:spacing w:val="17"/>
          <w:w w:val="110"/>
        </w:rPr>
        <w:t xml:space="preserve"> </w:t>
      </w:r>
      <w:r>
        <w:rPr>
          <w:w w:val="110"/>
        </w:rPr>
        <w:t>Most people come from families that have</w:t>
      </w:r>
      <w:r>
        <w:rPr>
          <w:spacing w:val="11"/>
          <w:w w:val="110"/>
        </w:rPr>
        <w:t xml:space="preserve"> </w:t>
      </w:r>
      <w:r>
        <w:rPr>
          <w:w w:val="110"/>
        </w:rPr>
        <w:t>been affected by war, or other forms of violence for many years.</w:t>
      </w:r>
    </w:p>
    <w:p w14:paraId="3DC314DB" w14:textId="77777777" w:rsidR="00EC38B8" w:rsidRDefault="00EC38B8" w:rsidP="00EC38B8">
      <w:pPr>
        <w:pStyle w:val="BodyText"/>
        <w:kinsoku w:val="0"/>
        <w:overflowPunct w:val="0"/>
        <w:spacing w:before="2" w:line="261" w:lineRule="auto"/>
        <w:ind w:left="2739" w:right="103" w:firstLine="431"/>
        <w:jc w:val="both"/>
        <w:rPr>
          <w:color w:val="000000"/>
          <w:w w:val="110"/>
        </w:rPr>
      </w:pPr>
      <w:r>
        <w:rPr>
          <w:w w:val="110"/>
        </w:rPr>
        <w:t>Convergent</w:t>
      </w:r>
      <w:r>
        <w:rPr>
          <w:spacing w:val="-11"/>
          <w:w w:val="110"/>
        </w:rPr>
        <w:t xml:space="preserve"> </w:t>
      </w:r>
      <w:r>
        <w:rPr>
          <w:w w:val="110"/>
        </w:rPr>
        <w:t>and</w:t>
      </w:r>
      <w:r>
        <w:rPr>
          <w:spacing w:val="-11"/>
          <w:w w:val="110"/>
        </w:rPr>
        <w:t xml:space="preserve"> </w:t>
      </w:r>
      <w:r>
        <w:rPr>
          <w:w w:val="110"/>
        </w:rPr>
        <w:t>discriminant</w:t>
      </w:r>
      <w:r>
        <w:rPr>
          <w:spacing w:val="-11"/>
          <w:w w:val="110"/>
        </w:rPr>
        <w:t xml:space="preserve"> </w:t>
      </w:r>
      <w:r>
        <w:rPr>
          <w:w w:val="110"/>
        </w:rPr>
        <w:t>validity</w:t>
      </w:r>
      <w:r>
        <w:rPr>
          <w:spacing w:val="-11"/>
          <w:w w:val="110"/>
        </w:rPr>
        <w:t xml:space="preserve"> </w:t>
      </w:r>
      <w:r>
        <w:rPr>
          <w:w w:val="110"/>
        </w:rPr>
        <w:t>of</w:t>
      </w:r>
      <w:r>
        <w:rPr>
          <w:spacing w:val="-11"/>
          <w:w w:val="110"/>
        </w:rPr>
        <w:t xml:space="preserve"> </w:t>
      </w:r>
      <w:r>
        <w:rPr>
          <w:w w:val="110"/>
        </w:rPr>
        <w:t>this</w:t>
      </w:r>
      <w:r>
        <w:rPr>
          <w:spacing w:val="-11"/>
          <w:w w:val="110"/>
        </w:rPr>
        <w:t xml:space="preserve"> </w:t>
      </w:r>
      <w:r>
        <w:rPr>
          <w:w w:val="110"/>
        </w:rPr>
        <w:t>novel</w:t>
      </w:r>
      <w:r>
        <w:rPr>
          <w:spacing w:val="-11"/>
          <w:w w:val="110"/>
        </w:rPr>
        <w:t xml:space="preserve"> </w:t>
      </w:r>
      <w:r>
        <w:rPr>
          <w:w w:val="110"/>
        </w:rPr>
        <w:t>instrument</w:t>
      </w:r>
      <w:r>
        <w:rPr>
          <w:spacing w:val="-11"/>
          <w:w w:val="110"/>
        </w:rPr>
        <w:t xml:space="preserve"> </w:t>
      </w:r>
      <w:r>
        <w:rPr>
          <w:w w:val="110"/>
        </w:rPr>
        <w:t>have</w:t>
      </w:r>
      <w:r>
        <w:rPr>
          <w:spacing w:val="-11"/>
          <w:w w:val="110"/>
        </w:rPr>
        <w:t xml:space="preserve"> </w:t>
      </w:r>
      <w:r>
        <w:rPr>
          <w:w w:val="110"/>
        </w:rPr>
        <w:t>yet</w:t>
      </w:r>
      <w:r>
        <w:rPr>
          <w:spacing w:val="-11"/>
          <w:w w:val="110"/>
        </w:rPr>
        <w:t xml:space="preserve"> </w:t>
      </w:r>
      <w:r>
        <w:rPr>
          <w:w w:val="110"/>
        </w:rPr>
        <w:t>to</w:t>
      </w:r>
      <w:r>
        <w:rPr>
          <w:spacing w:val="-11"/>
          <w:w w:val="110"/>
        </w:rPr>
        <w:t xml:space="preserve"> </w:t>
      </w:r>
      <w:r>
        <w:rPr>
          <w:w w:val="110"/>
        </w:rPr>
        <w:t>be</w:t>
      </w:r>
      <w:r>
        <w:rPr>
          <w:spacing w:val="-11"/>
          <w:w w:val="110"/>
        </w:rPr>
        <w:t xml:space="preserve"> </w:t>
      </w:r>
      <w:r>
        <w:rPr>
          <w:w w:val="110"/>
        </w:rPr>
        <w:t>evaluated.</w:t>
      </w:r>
      <w:r>
        <w:rPr>
          <w:spacing w:val="8"/>
          <w:w w:val="110"/>
        </w:rPr>
        <w:t xml:space="preserve"> </w:t>
      </w:r>
      <w:r>
        <w:rPr>
          <w:w w:val="110"/>
        </w:rPr>
        <w:t>For the investigation of the discriminant validity, we propose, among others, to evaluate</w:t>
      </w:r>
      <w:r>
        <w:rPr>
          <w:spacing w:val="10"/>
          <w:w w:val="110"/>
        </w:rPr>
        <w:t xml:space="preserve"> </w:t>
      </w:r>
      <w:r>
        <w:rPr>
          <w:w w:val="110"/>
        </w:rPr>
        <w:t>the</w:t>
      </w:r>
      <w:r>
        <w:rPr>
          <w:spacing w:val="13"/>
          <w:w w:val="110"/>
        </w:rPr>
        <w:t xml:space="preserve"> </w:t>
      </w:r>
      <w:r>
        <w:rPr>
          <w:w w:val="110"/>
        </w:rPr>
        <w:t>correlations</w:t>
      </w:r>
      <w:r>
        <w:rPr>
          <w:spacing w:val="13"/>
          <w:w w:val="110"/>
        </w:rPr>
        <w:t xml:space="preserve"> </w:t>
      </w:r>
      <w:r>
        <w:rPr>
          <w:w w:val="110"/>
        </w:rPr>
        <w:t>between</w:t>
      </w:r>
      <w:r>
        <w:rPr>
          <w:spacing w:val="13"/>
          <w:w w:val="110"/>
        </w:rPr>
        <w:t xml:space="preserve"> </w:t>
      </w:r>
      <w:r>
        <w:rPr>
          <w:w w:val="110"/>
        </w:rPr>
        <w:t>our</w:t>
      </w:r>
      <w:r>
        <w:rPr>
          <w:spacing w:val="13"/>
          <w:w w:val="110"/>
        </w:rPr>
        <w:t xml:space="preserve"> </w:t>
      </w:r>
      <w:r>
        <w:rPr>
          <w:w w:val="110"/>
        </w:rPr>
        <w:t>instrument</w:t>
      </w:r>
      <w:r>
        <w:rPr>
          <w:spacing w:val="13"/>
          <w:w w:val="110"/>
        </w:rPr>
        <w:t xml:space="preserve"> </w:t>
      </w:r>
      <w:r>
        <w:rPr>
          <w:w w:val="110"/>
        </w:rPr>
        <w:t>(PIQ)</w:t>
      </w:r>
      <w:r>
        <w:rPr>
          <w:spacing w:val="13"/>
          <w:w w:val="110"/>
        </w:rPr>
        <w:t xml:space="preserve"> </w:t>
      </w:r>
      <w:r>
        <w:rPr>
          <w:w w:val="110"/>
        </w:rPr>
        <w:t>and</w:t>
      </w:r>
      <w:r>
        <w:rPr>
          <w:spacing w:val="13"/>
          <w:w w:val="110"/>
        </w:rPr>
        <w:t xml:space="preserve"> </w:t>
      </w:r>
      <w:r>
        <w:rPr>
          <w:w w:val="110"/>
        </w:rPr>
        <w:t>the</w:t>
      </w:r>
      <w:r>
        <w:rPr>
          <w:spacing w:val="13"/>
          <w:w w:val="110"/>
        </w:rPr>
        <w:t xml:space="preserve"> </w:t>
      </w:r>
      <w:r>
        <w:rPr>
          <w:w w:val="110"/>
        </w:rPr>
        <w:t>bitterness</w:t>
      </w:r>
      <w:r>
        <w:rPr>
          <w:spacing w:val="13"/>
          <w:w w:val="110"/>
        </w:rPr>
        <w:t xml:space="preserve"> </w:t>
      </w:r>
      <w:r>
        <w:rPr>
          <w:w w:val="110"/>
        </w:rPr>
        <w:t>questionnaire</w:t>
      </w:r>
      <w:r>
        <w:rPr>
          <w:spacing w:val="13"/>
          <w:w w:val="110"/>
        </w:rPr>
        <w:t xml:space="preserve"> </w:t>
      </w:r>
      <w:r>
        <w:rPr>
          <w:w w:val="110"/>
        </w:rPr>
        <w:t>[</w:t>
      </w:r>
      <w:r>
        <w:rPr>
          <w:color w:val="0774B7"/>
          <w:w w:val="110"/>
        </w:rPr>
        <w:t>16</w:t>
      </w:r>
      <w:r>
        <w:rPr>
          <w:color w:val="000000"/>
          <w:w w:val="110"/>
        </w:rPr>
        <w:t>].</w:t>
      </w:r>
      <w:r>
        <w:rPr>
          <w:color w:val="000000"/>
          <w:spacing w:val="51"/>
          <w:w w:val="110"/>
        </w:rPr>
        <w:t xml:space="preserve"> </w:t>
      </w:r>
      <w:r>
        <w:rPr>
          <w:color w:val="000000"/>
          <w:w w:val="110"/>
        </w:rPr>
        <w:t>A</w:t>
      </w:r>
      <w:r>
        <w:rPr>
          <w:color w:val="000000"/>
          <w:spacing w:val="8"/>
          <w:w w:val="110"/>
        </w:rPr>
        <w:t xml:space="preserve"> </w:t>
      </w:r>
      <w:r>
        <w:rPr>
          <w:color w:val="000000"/>
          <w:w w:val="110"/>
        </w:rPr>
        <w:t xml:space="preserve">correlation between the </w:t>
      </w:r>
      <w:r>
        <w:rPr>
          <w:color w:val="000000"/>
          <w:w w:val="110"/>
        </w:rPr>
        <w:lastRenderedPageBreak/>
        <w:t>Injustice Experience Questionnaire [</w:t>
      </w:r>
      <w:r>
        <w:rPr>
          <w:color w:val="0774B7"/>
          <w:w w:val="110"/>
        </w:rPr>
        <w:t>2</w:t>
      </w:r>
      <w:r>
        <w:rPr>
          <w:color w:val="000000"/>
          <w:w w:val="110"/>
        </w:rPr>
        <w:t>] and our instrument can be</w:t>
      </w:r>
      <w:r>
        <w:rPr>
          <w:color w:val="000000"/>
          <w:spacing w:val="7"/>
          <w:w w:val="110"/>
        </w:rPr>
        <w:t xml:space="preserve"> </w:t>
      </w:r>
      <w:r>
        <w:rPr>
          <w:color w:val="000000"/>
          <w:w w:val="110"/>
        </w:rPr>
        <w:t>used</w:t>
      </w:r>
      <w:r>
        <w:rPr>
          <w:color w:val="000000"/>
          <w:spacing w:val="-1"/>
          <w:w w:val="110"/>
        </w:rPr>
        <w:t xml:space="preserve"> </w:t>
      </w:r>
      <w:r>
        <w:rPr>
          <w:color w:val="000000"/>
          <w:w w:val="110"/>
        </w:rPr>
        <w:t>to</w:t>
      </w:r>
      <w:r>
        <w:rPr>
          <w:color w:val="000000"/>
          <w:spacing w:val="-1"/>
          <w:w w:val="110"/>
        </w:rPr>
        <w:t xml:space="preserve"> </w:t>
      </w:r>
      <w:r>
        <w:rPr>
          <w:color w:val="000000"/>
          <w:w w:val="110"/>
        </w:rPr>
        <w:t>examine</w:t>
      </w:r>
      <w:r>
        <w:rPr>
          <w:color w:val="000000"/>
          <w:spacing w:val="-1"/>
          <w:w w:val="110"/>
        </w:rPr>
        <w:t xml:space="preserve"> </w:t>
      </w:r>
      <w:r>
        <w:rPr>
          <w:color w:val="000000"/>
          <w:w w:val="110"/>
        </w:rPr>
        <w:t>its</w:t>
      </w:r>
      <w:r>
        <w:rPr>
          <w:color w:val="000000"/>
          <w:spacing w:val="-1"/>
          <w:w w:val="110"/>
        </w:rPr>
        <w:t xml:space="preserve"> </w:t>
      </w:r>
      <w:r>
        <w:rPr>
          <w:color w:val="000000"/>
          <w:w w:val="110"/>
        </w:rPr>
        <w:t>convergent</w:t>
      </w:r>
      <w:r>
        <w:rPr>
          <w:color w:val="000000"/>
          <w:spacing w:val="-1"/>
          <w:w w:val="110"/>
        </w:rPr>
        <w:t xml:space="preserve"> </w:t>
      </w:r>
      <w:r>
        <w:rPr>
          <w:color w:val="000000"/>
          <w:w w:val="110"/>
        </w:rPr>
        <w:t>validity</w:t>
      </w:r>
      <w:r>
        <w:rPr>
          <w:color w:val="000000"/>
          <w:spacing w:val="-1"/>
          <w:w w:val="110"/>
        </w:rPr>
        <w:t xml:space="preserve"> </w:t>
      </w:r>
      <w:r>
        <w:rPr>
          <w:color w:val="000000"/>
          <w:w w:val="110"/>
        </w:rPr>
        <w:t>because</w:t>
      </w:r>
      <w:r>
        <w:rPr>
          <w:color w:val="000000"/>
          <w:spacing w:val="-1"/>
          <w:w w:val="110"/>
        </w:rPr>
        <w:t xml:space="preserve"> </w:t>
      </w:r>
      <w:r>
        <w:rPr>
          <w:color w:val="000000"/>
          <w:w w:val="110"/>
        </w:rPr>
        <w:t>convergent</w:t>
      </w:r>
      <w:r>
        <w:rPr>
          <w:color w:val="000000"/>
          <w:spacing w:val="-1"/>
          <w:w w:val="110"/>
        </w:rPr>
        <w:t xml:space="preserve"> </w:t>
      </w:r>
      <w:r>
        <w:rPr>
          <w:color w:val="000000"/>
          <w:w w:val="110"/>
        </w:rPr>
        <w:t>validity</w:t>
      </w:r>
      <w:r>
        <w:rPr>
          <w:color w:val="000000"/>
          <w:spacing w:val="-1"/>
          <w:w w:val="110"/>
        </w:rPr>
        <w:t xml:space="preserve"> </w:t>
      </w:r>
      <w:r>
        <w:rPr>
          <w:color w:val="000000"/>
          <w:w w:val="110"/>
        </w:rPr>
        <w:t>states</w:t>
      </w:r>
      <w:r>
        <w:rPr>
          <w:color w:val="000000"/>
          <w:spacing w:val="-1"/>
          <w:w w:val="110"/>
        </w:rPr>
        <w:t xml:space="preserve"> </w:t>
      </w:r>
      <w:r>
        <w:rPr>
          <w:color w:val="000000"/>
          <w:w w:val="110"/>
        </w:rPr>
        <w:t>that</w:t>
      </w:r>
      <w:r>
        <w:rPr>
          <w:color w:val="000000"/>
          <w:spacing w:val="-1"/>
          <w:w w:val="110"/>
        </w:rPr>
        <w:t xml:space="preserve"> </w:t>
      </w:r>
      <w:r>
        <w:rPr>
          <w:color w:val="000000"/>
          <w:w w:val="110"/>
        </w:rPr>
        <w:t>tests</w:t>
      </w:r>
      <w:r>
        <w:rPr>
          <w:color w:val="000000"/>
          <w:spacing w:val="-1"/>
          <w:w w:val="110"/>
        </w:rPr>
        <w:t xml:space="preserve"> </w:t>
      </w:r>
      <w:r>
        <w:rPr>
          <w:color w:val="000000"/>
          <w:w w:val="110"/>
        </w:rPr>
        <w:t>having</w:t>
      </w:r>
      <w:r>
        <w:rPr>
          <w:color w:val="000000"/>
          <w:spacing w:val="8"/>
          <w:w w:val="110"/>
        </w:rPr>
        <w:t xml:space="preserve"> </w:t>
      </w:r>
      <w:r>
        <w:rPr>
          <w:color w:val="000000"/>
          <w:w w:val="110"/>
        </w:rPr>
        <w:t>similar</w:t>
      </w:r>
      <w:r>
        <w:rPr>
          <w:color w:val="000000"/>
          <w:spacing w:val="11"/>
          <w:w w:val="110"/>
        </w:rPr>
        <w:t xml:space="preserve"> </w:t>
      </w:r>
      <w:r>
        <w:rPr>
          <w:color w:val="000000"/>
          <w:w w:val="110"/>
        </w:rPr>
        <w:t>constructs</w:t>
      </w:r>
      <w:r>
        <w:rPr>
          <w:color w:val="000000"/>
          <w:spacing w:val="11"/>
          <w:w w:val="110"/>
        </w:rPr>
        <w:t xml:space="preserve"> </w:t>
      </w:r>
      <w:r>
        <w:rPr>
          <w:color w:val="000000"/>
          <w:w w:val="110"/>
        </w:rPr>
        <w:t>should</w:t>
      </w:r>
      <w:r>
        <w:rPr>
          <w:color w:val="000000"/>
          <w:spacing w:val="11"/>
          <w:w w:val="110"/>
        </w:rPr>
        <w:t xml:space="preserve"> </w:t>
      </w:r>
      <w:r>
        <w:rPr>
          <w:color w:val="000000"/>
          <w:w w:val="110"/>
        </w:rPr>
        <w:t>be</w:t>
      </w:r>
      <w:r>
        <w:rPr>
          <w:color w:val="000000"/>
          <w:spacing w:val="11"/>
          <w:w w:val="110"/>
        </w:rPr>
        <w:t xml:space="preserve"> </w:t>
      </w:r>
      <w:r>
        <w:rPr>
          <w:color w:val="000000"/>
          <w:w w:val="110"/>
        </w:rPr>
        <w:t>highly</w:t>
      </w:r>
      <w:r>
        <w:rPr>
          <w:color w:val="000000"/>
          <w:spacing w:val="11"/>
          <w:w w:val="110"/>
        </w:rPr>
        <w:t xml:space="preserve"> </w:t>
      </w:r>
      <w:r>
        <w:rPr>
          <w:color w:val="000000"/>
          <w:w w:val="110"/>
        </w:rPr>
        <w:t>correlated</w:t>
      </w:r>
      <w:r>
        <w:rPr>
          <w:color w:val="000000"/>
          <w:spacing w:val="11"/>
          <w:w w:val="110"/>
        </w:rPr>
        <w:t xml:space="preserve"> </w:t>
      </w:r>
      <w:r>
        <w:rPr>
          <w:color w:val="000000"/>
          <w:w w:val="110"/>
        </w:rPr>
        <w:t>and</w:t>
      </w:r>
      <w:r>
        <w:rPr>
          <w:color w:val="000000"/>
          <w:spacing w:val="11"/>
          <w:w w:val="110"/>
        </w:rPr>
        <w:t xml:space="preserve"> </w:t>
      </w:r>
      <w:r>
        <w:rPr>
          <w:color w:val="000000"/>
          <w:w w:val="110"/>
        </w:rPr>
        <w:t>are</w:t>
      </w:r>
      <w:r>
        <w:rPr>
          <w:color w:val="000000"/>
          <w:spacing w:val="11"/>
          <w:w w:val="110"/>
        </w:rPr>
        <w:t xml:space="preserve"> </w:t>
      </w:r>
      <w:r>
        <w:rPr>
          <w:color w:val="000000"/>
          <w:w w:val="110"/>
        </w:rPr>
        <w:t>supposed</w:t>
      </w:r>
      <w:r>
        <w:rPr>
          <w:color w:val="000000"/>
          <w:spacing w:val="11"/>
          <w:w w:val="110"/>
        </w:rPr>
        <w:t xml:space="preserve"> </w:t>
      </w:r>
      <w:r>
        <w:rPr>
          <w:color w:val="000000"/>
          <w:w w:val="110"/>
        </w:rPr>
        <w:t>to</w:t>
      </w:r>
      <w:r>
        <w:rPr>
          <w:color w:val="000000"/>
          <w:spacing w:val="11"/>
          <w:w w:val="110"/>
        </w:rPr>
        <w:t xml:space="preserve"> </w:t>
      </w:r>
      <w:r>
        <w:rPr>
          <w:color w:val="000000"/>
          <w:w w:val="110"/>
        </w:rPr>
        <w:t>share</w:t>
      </w:r>
      <w:r>
        <w:rPr>
          <w:color w:val="000000"/>
          <w:spacing w:val="11"/>
          <w:w w:val="110"/>
        </w:rPr>
        <w:t xml:space="preserve"> </w:t>
      </w:r>
      <w:r>
        <w:rPr>
          <w:color w:val="000000"/>
          <w:w w:val="110"/>
        </w:rPr>
        <w:t>some</w:t>
      </w:r>
      <w:r>
        <w:rPr>
          <w:color w:val="000000"/>
          <w:spacing w:val="11"/>
          <w:w w:val="110"/>
        </w:rPr>
        <w:t xml:space="preserve"> </w:t>
      </w:r>
      <w:r>
        <w:rPr>
          <w:color w:val="000000"/>
          <w:w w:val="110"/>
        </w:rPr>
        <w:t>general</w:t>
      </w:r>
      <w:r>
        <w:rPr>
          <w:color w:val="000000"/>
          <w:spacing w:val="10"/>
          <w:w w:val="110"/>
        </w:rPr>
        <w:t xml:space="preserve"> </w:t>
      </w:r>
      <w:r>
        <w:rPr>
          <w:color w:val="000000"/>
          <w:w w:val="110"/>
        </w:rPr>
        <w:t>parts of injustice experiences and at least be moderately correlated with each other [</w:t>
      </w:r>
      <w:r>
        <w:rPr>
          <w:color w:val="0774B7"/>
          <w:w w:val="110"/>
        </w:rPr>
        <w:t>32</w:t>
      </w:r>
      <w:r>
        <w:rPr>
          <w:color w:val="000000"/>
          <w:w w:val="110"/>
        </w:rPr>
        <w:t>].</w:t>
      </w:r>
    </w:p>
    <w:p w14:paraId="0003FBEA" w14:textId="77777777" w:rsidR="00EC38B8" w:rsidRDefault="00EC38B8" w:rsidP="00EC38B8">
      <w:pPr>
        <w:pStyle w:val="BodyText"/>
        <w:kinsoku w:val="0"/>
        <w:overflowPunct w:val="0"/>
        <w:spacing w:before="3" w:line="261" w:lineRule="auto"/>
        <w:ind w:left="2736" w:right="103" w:firstLine="433"/>
        <w:jc w:val="both"/>
        <w:rPr>
          <w:w w:val="110"/>
        </w:rPr>
      </w:pPr>
      <w:r>
        <w:rPr>
          <w:w w:val="110"/>
        </w:rPr>
        <w:t>For</w:t>
      </w:r>
      <w:r>
        <w:rPr>
          <w:spacing w:val="-3"/>
          <w:w w:val="110"/>
        </w:rPr>
        <w:t xml:space="preserve"> </w:t>
      </w:r>
      <w:r>
        <w:rPr>
          <w:w w:val="110"/>
        </w:rPr>
        <w:t>the</w:t>
      </w:r>
      <w:r>
        <w:rPr>
          <w:spacing w:val="-3"/>
          <w:w w:val="110"/>
        </w:rPr>
        <w:t xml:space="preserve"> </w:t>
      </w:r>
      <w:r>
        <w:rPr>
          <w:w w:val="110"/>
        </w:rPr>
        <w:t>use</w:t>
      </w:r>
      <w:r>
        <w:rPr>
          <w:spacing w:val="-2"/>
          <w:w w:val="110"/>
        </w:rPr>
        <w:t xml:space="preserve"> </w:t>
      </w:r>
      <w:r>
        <w:rPr>
          <w:w w:val="110"/>
        </w:rPr>
        <w:t>of</w:t>
      </w:r>
      <w:r>
        <w:rPr>
          <w:spacing w:val="-3"/>
          <w:w w:val="110"/>
        </w:rPr>
        <w:t xml:space="preserve"> </w:t>
      </w:r>
      <w:r>
        <w:rPr>
          <w:w w:val="110"/>
        </w:rPr>
        <w:t>the</w:t>
      </w:r>
      <w:r>
        <w:rPr>
          <w:spacing w:val="-3"/>
          <w:w w:val="110"/>
        </w:rPr>
        <w:t xml:space="preserve"> </w:t>
      </w:r>
      <w:r>
        <w:rPr>
          <w:w w:val="110"/>
        </w:rPr>
        <w:t>PIQ</w:t>
      </w:r>
      <w:r>
        <w:rPr>
          <w:spacing w:val="-3"/>
          <w:w w:val="110"/>
        </w:rPr>
        <w:t xml:space="preserve"> </w:t>
      </w:r>
      <w:r>
        <w:rPr>
          <w:w w:val="110"/>
        </w:rPr>
        <w:t>in</w:t>
      </w:r>
      <w:r>
        <w:rPr>
          <w:spacing w:val="-3"/>
          <w:w w:val="110"/>
        </w:rPr>
        <w:t xml:space="preserve"> </w:t>
      </w:r>
      <w:r>
        <w:rPr>
          <w:w w:val="110"/>
        </w:rPr>
        <w:t>therapy,</w:t>
      </w:r>
      <w:r>
        <w:rPr>
          <w:spacing w:val="-3"/>
          <w:w w:val="110"/>
        </w:rPr>
        <w:t xml:space="preserve"> </w:t>
      </w:r>
      <w:r>
        <w:rPr>
          <w:w w:val="110"/>
        </w:rPr>
        <w:t>five</w:t>
      </w:r>
      <w:r>
        <w:rPr>
          <w:spacing w:val="-3"/>
          <w:w w:val="110"/>
        </w:rPr>
        <w:t xml:space="preserve"> </w:t>
      </w:r>
      <w:r>
        <w:rPr>
          <w:w w:val="110"/>
        </w:rPr>
        <w:t>items</w:t>
      </w:r>
      <w:r>
        <w:rPr>
          <w:spacing w:val="-2"/>
          <w:w w:val="110"/>
        </w:rPr>
        <w:t xml:space="preserve"> </w:t>
      </w:r>
      <w:r>
        <w:rPr>
          <w:w w:val="110"/>
        </w:rPr>
        <w:t>that</w:t>
      </w:r>
      <w:r>
        <w:rPr>
          <w:spacing w:val="-3"/>
          <w:w w:val="110"/>
        </w:rPr>
        <w:t xml:space="preserve"> </w:t>
      </w:r>
      <w:r>
        <w:rPr>
          <w:w w:val="110"/>
        </w:rPr>
        <w:t>didn’t</w:t>
      </w:r>
      <w:r>
        <w:rPr>
          <w:spacing w:val="-3"/>
          <w:w w:val="110"/>
        </w:rPr>
        <w:t xml:space="preserve"> </w:t>
      </w:r>
      <w:r>
        <w:rPr>
          <w:w w:val="110"/>
        </w:rPr>
        <w:t>fit</w:t>
      </w:r>
      <w:r>
        <w:rPr>
          <w:spacing w:val="-3"/>
          <w:w w:val="110"/>
        </w:rPr>
        <w:t xml:space="preserve"> </w:t>
      </w:r>
      <w:r>
        <w:rPr>
          <w:w w:val="110"/>
        </w:rPr>
        <w:t>the</w:t>
      </w:r>
      <w:r>
        <w:rPr>
          <w:spacing w:val="-3"/>
          <w:w w:val="110"/>
        </w:rPr>
        <w:t xml:space="preserve"> </w:t>
      </w:r>
      <w:r>
        <w:rPr>
          <w:w w:val="110"/>
        </w:rPr>
        <w:t>analysis</w:t>
      </w:r>
      <w:r>
        <w:rPr>
          <w:spacing w:val="-3"/>
          <w:w w:val="110"/>
        </w:rPr>
        <w:t xml:space="preserve"> </w:t>
      </w:r>
      <w:r>
        <w:rPr>
          <w:w w:val="110"/>
        </w:rPr>
        <w:t>were</w:t>
      </w:r>
      <w:r>
        <w:rPr>
          <w:spacing w:val="-3"/>
          <w:w w:val="110"/>
        </w:rPr>
        <w:t xml:space="preserve"> </w:t>
      </w:r>
      <w:r>
        <w:rPr>
          <w:w w:val="110"/>
        </w:rPr>
        <w:t>incorpo- rated</w:t>
      </w:r>
      <w:r>
        <w:rPr>
          <w:spacing w:val="-12"/>
          <w:w w:val="110"/>
        </w:rPr>
        <w:t xml:space="preserve"> </w:t>
      </w:r>
      <w:r>
        <w:rPr>
          <w:w w:val="110"/>
        </w:rPr>
        <w:t>because</w:t>
      </w:r>
      <w:r>
        <w:rPr>
          <w:spacing w:val="-12"/>
          <w:w w:val="110"/>
        </w:rPr>
        <w:t xml:space="preserve"> </w:t>
      </w:r>
      <w:r>
        <w:rPr>
          <w:w w:val="110"/>
        </w:rPr>
        <w:t>they</w:t>
      </w:r>
      <w:r>
        <w:rPr>
          <w:spacing w:val="-12"/>
          <w:w w:val="110"/>
        </w:rPr>
        <w:t xml:space="preserve"> </w:t>
      </w:r>
      <w:r>
        <w:rPr>
          <w:w w:val="110"/>
        </w:rPr>
        <w:t>access</w:t>
      </w:r>
      <w:r>
        <w:rPr>
          <w:spacing w:val="-12"/>
          <w:w w:val="110"/>
        </w:rPr>
        <w:t xml:space="preserve"> </w:t>
      </w:r>
      <w:r>
        <w:rPr>
          <w:w w:val="110"/>
        </w:rPr>
        <w:t>the</w:t>
      </w:r>
      <w:r>
        <w:rPr>
          <w:spacing w:val="-12"/>
          <w:w w:val="110"/>
        </w:rPr>
        <w:t xml:space="preserve"> </w:t>
      </w:r>
      <w:r>
        <w:rPr>
          <w:w w:val="110"/>
        </w:rPr>
        <w:t>coping</w:t>
      </w:r>
      <w:r>
        <w:rPr>
          <w:spacing w:val="-12"/>
          <w:w w:val="110"/>
        </w:rPr>
        <w:t xml:space="preserve"> </w:t>
      </w:r>
      <w:r>
        <w:rPr>
          <w:w w:val="110"/>
        </w:rPr>
        <w:t>strategies</w:t>
      </w:r>
      <w:r>
        <w:rPr>
          <w:spacing w:val="-12"/>
          <w:w w:val="110"/>
        </w:rPr>
        <w:t xml:space="preserve"> </w:t>
      </w:r>
      <w:r>
        <w:rPr>
          <w:w w:val="110"/>
        </w:rPr>
        <w:t>of</w:t>
      </w:r>
      <w:r>
        <w:rPr>
          <w:spacing w:val="-12"/>
          <w:w w:val="110"/>
        </w:rPr>
        <w:t xml:space="preserve"> </w:t>
      </w:r>
      <w:r>
        <w:rPr>
          <w:w w:val="110"/>
        </w:rPr>
        <w:t>people</w:t>
      </w:r>
      <w:r>
        <w:rPr>
          <w:spacing w:val="-12"/>
          <w:w w:val="110"/>
        </w:rPr>
        <w:t xml:space="preserve"> </w:t>
      </w:r>
      <w:r>
        <w:rPr>
          <w:w w:val="110"/>
        </w:rPr>
        <w:t>regarding</w:t>
      </w:r>
      <w:r>
        <w:rPr>
          <w:spacing w:val="-12"/>
          <w:w w:val="110"/>
        </w:rPr>
        <w:t xml:space="preserve"> </w:t>
      </w:r>
      <w:r>
        <w:rPr>
          <w:w w:val="110"/>
        </w:rPr>
        <w:t>their</w:t>
      </w:r>
      <w:r>
        <w:rPr>
          <w:spacing w:val="-12"/>
          <w:w w:val="110"/>
        </w:rPr>
        <w:t xml:space="preserve"> </w:t>
      </w:r>
      <w:r>
        <w:rPr>
          <w:w w:val="110"/>
        </w:rPr>
        <w:t>feelings</w:t>
      </w:r>
      <w:r>
        <w:rPr>
          <w:spacing w:val="-12"/>
          <w:w w:val="110"/>
        </w:rPr>
        <w:t xml:space="preserve"> </w:t>
      </w:r>
      <w:r>
        <w:rPr>
          <w:w w:val="110"/>
        </w:rPr>
        <w:t>of</w:t>
      </w:r>
      <w:r>
        <w:rPr>
          <w:spacing w:val="-12"/>
          <w:w w:val="110"/>
        </w:rPr>
        <w:t xml:space="preserve"> </w:t>
      </w:r>
      <w:r>
        <w:rPr>
          <w:w w:val="110"/>
        </w:rPr>
        <w:t>injustice. In</w:t>
      </w:r>
      <w:r>
        <w:rPr>
          <w:spacing w:val="-3"/>
          <w:w w:val="110"/>
        </w:rPr>
        <w:t xml:space="preserve"> </w:t>
      </w:r>
      <w:r>
        <w:rPr>
          <w:w w:val="110"/>
        </w:rPr>
        <w:t>a</w:t>
      </w:r>
      <w:r>
        <w:rPr>
          <w:spacing w:val="-3"/>
          <w:w w:val="110"/>
        </w:rPr>
        <w:t xml:space="preserve"> </w:t>
      </w:r>
      <w:r>
        <w:rPr>
          <w:w w:val="110"/>
        </w:rPr>
        <w:t>long-term</w:t>
      </w:r>
      <w:r>
        <w:rPr>
          <w:spacing w:val="-3"/>
          <w:w w:val="110"/>
        </w:rPr>
        <w:t xml:space="preserve"> </w:t>
      </w:r>
      <w:r>
        <w:rPr>
          <w:w w:val="110"/>
        </w:rPr>
        <w:t>perspective,</w:t>
      </w:r>
      <w:r>
        <w:rPr>
          <w:spacing w:val="-3"/>
          <w:w w:val="110"/>
        </w:rPr>
        <w:t xml:space="preserve"> </w:t>
      </w:r>
      <w:r>
        <w:rPr>
          <w:w w:val="110"/>
        </w:rPr>
        <w:t>these</w:t>
      </w:r>
      <w:r>
        <w:rPr>
          <w:spacing w:val="-3"/>
          <w:w w:val="110"/>
        </w:rPr>
        <w:t xml:space="preserve"> </w:t>
      </w:r>
      <w:r>
        <w:rPr>
          <w:w w:val="110"/>
        </w:rPr>
        <w:t>strategies</w:t>
      </w:r>
      <w:r>
        <w:rPr>
          <w:spacing w:val="-3"/>
          <w:w w:val="110"/>
        </w:rPr>
        <w:t xml:space="preserve"> </w:t>
      </w:r>
      <w:r>
        <w:rPr>
          <w:w w:val="110"/>
        </w:rPr>
        <w:t>can</w:t>
      </w:r>
      <w:r>
        <w:rPr>
          <w:spacing w:val="-3"/>
          <w:w w:val="110"/>
        </w:rPr>
        <w:t xml:space="preserve"> </w:t>
      </w:r>
      <w:r>
        <w:rPr>
          <w:w w:val="110"/>
        </w:rPr>
        <w:t>be</w:t>
      </w:r>
      <w:r>
        <w:rPr>
          <w:spacing w:val="-3"/>
          <w:w w:val="110"/>
        </w:rPr>
        <w:t xml:space="preserve"> </w:t>
      </w:r>
      <w:r>
        <w:rPr>
          <w:w w:val="110"/>
        </w:rPr>
        <w:t>used</w:t>
      </w:r>
      <w:r>
        <w:rPr>
          <w:spacing w:val="-3"/>
          <w:w w:val="110"/>
        </w:rPr>
        <w:t xml:space="preserve"> </w:t>
      </w:r>
      <w:r>
        <w:rPr>
          <w:w w:val="110"/>
        </w:rPr>
        <w:t>in</w:t>
      </w:r>
      <w:r>
        <w:rPr>
          <w:spacing w:val="-3"/>
          <w:w w:val="110"/>
        </w:rPr>
        <w:t xml:space="preserve"> </w:t>
      </w:r>
      <w:r>
        <w:rPr>
          <w:w w:val="110"/>
        </w:rPr>
        <w:t>psychotherapy</w:t>
      </w:r>
      <w:r>
        <w:rPr>
          <w:spacing w:val="-3"/>
          <w:w w:val="110"/>
        </w:rPr>
        <w:t xml:space="preserve"> </w:t>
      </w:r>
      <w:r>
        <w:rPr>
          <w:w w:val="110"/>
        </w:rPr>
        <w:t>to</w:t>
      </w:r>
      <w:r>
        <w:rPr>
          <w:spacing w:val="-3"/>
          <w:w w:val="110"/>
        </w:rPr>
        <w:t xml:space="preserve"> </w:t>
      </w:r>
      <w:r>
        <w:rPr>
          <w:w w:val="110"/>
        </w:rPr>
        <w:t>enable</w:t>
      </w:r>
      <w:r>
        <w:rPr>
          <w:spacing w:val="-3"/>
          <w:w w:val="110"/>
        </w:rPr>
        <w:t xml:space="preserve"> </w:t>
      </w:r>
      <w:r>
        <w:rPr>
          <w:w w:val="110"/>
        </w:rPr>
        <w:t>those who</w:t>
      </w:r>
      <w:r>
        <w:rPr>
          <w:spacing w:val="-3"/>
          <w:w w:val="110"/>
        </w:rPr>
        <w:t xml:space="preserve"> </w:t>
      </w:r>
      <w:r>
        <w:rPr>
          <w:w w:val="110"/>
        </w:rPr>
        <w:t>experienced</w:t>
      </w:r>
      <w:r>
        <w:rPr>
          <w:spacing w:val="-2"/>
          <w:w w:val="110"/>
        </w:rPr>
        <w:t xml:space="preserve"> </w:t>
      </w:r>
      <w:r>
        <w:rPr>
          <w:w w:val="110"/>
        </w:rPr>
        <w:t>traumatic</w:t>
      </w:r>
      <w:r>
        <w:rPr>
          <w:spacing w:val="-3"/>
          <w:w w:val="110"/>
        </w:rPr>
        <w:t xml:space="preserve"> </w:t>
      </w:r>
      <w:r>
        <w:rPr>
          <w:w w:val="110"/>
        </w:rPr>
        <w:t>and</w:t>
      </w:r>
      <w:r>
        <w:rPr>
          <w:spacing w:val="-2"/>
          <w:w w:val="110"/>
        </w:rPr>
        <w:t xml:space="preserve"> </w:t>
      </w:r>
      <w:r>
        <w:rPr>
          <w:w w:val="110"/>
        </w:rPr>
        <w:t>violent</w:t>
      </w:r>
      <w:r>
        <w:rPr>
          <w:spacing w:val="-3"/>
          <w:w w:val="110"/>
        </w:rPr>
        <w:t xml:space="preserve"> </w:t>
      </w:r>
      <w:r>
        <w:rPr>
          <w:w w:val="110"/>
        </w:rPr>
        <w:t>events</w:t>
      </w:r>
      <w:r>
        <w:rPr>
          <w:spacing w:val="-2"/>
          <w:w w:val="110"/>
        </w:rPr>
        <w:t xml:space="preserve"> </w:t>
      </w:r>
      <w:r>
        <w:rPr>
          <w:w w:val="110"/>
        </w:rPr>
        <w:t>to</w:t>
      </w:r>
      <w:r>
        <w:rPr>
          <w:spacing w:val="-3"/>
          <w:w w:val="110"/>
        </w:rPr>
        <w:t xml:space="preserve"> </w:t>
      </w:r>
      <w:r>
        <w:rPr>
          <w:w w:val="110"/>
        </w:rPr>
        <w:t>reduce</w:t>
      </w:r>
      <w:r>
        <w:rPr>
          <w:spacing w:val="-3"/>
          <w:w w:val="110"/>
        </w:rPr>
        <w:t xml:space="preserve"> </w:t>
      </w:r>
      <w:r>
        <w:rPr>
          <w:w w:val="110"/>
        </w:rPr>
        <w:t>negative</w:t>
      </w:r>
      <w:r>
        <w:rPr>
          <w:spacing w:val="-2"/>
          <w:w w:val="110"/>
        </w:rPr>
        <w:t xml:space="preserve"> </w:t>
      </w:r>
      <w:r>
        <w:rPr>
          <w:w w:val="110"/>
        </w:rPr>
        <w:t>feelings.</w:t>
      </w:r>
      <w:r>
        <w:rPr>
          <w:spacing w:val="10"/>
          <w:w w:val="110"/>
        </w:rPr>
        <w:t xml:space="preserve"> </w:t>
      </w:r>
      <w:r>
        <w:rPr>
          <w:w w:val="110"/>
        </w:rPr>
        <w:t>Likewise,</w:t>
      </w:r>
      <w:r>
        <w:rPr>
          <w:spacing w:val="-2"/>
          <w:w w:val="110"/>
        </w:rPr>
        <w:t xml:space="preserve"> </w:t>
      </w:r>
      <w:r>
        <w:rPr>
          <w:w w:val="110"/>
        </w:rPr>
        <w:t>these strategies</w:t>
      </w:r>
      <w:r>
        <w:rPr>
          <w:spacing w:val="-3"/>
          <w:w w:val="110"/>
        </w:rPr>
        <w:t xml:space="preserve"> </w:t>
      </w:r>
      <w:r>
        <w:rPr>
          <w:w w:val="110"/>
        </w:rPr>
        <w:t>might</w:t>
      </w:r>
      <w:r>
        <w:rPr>
          <w:spacing w:val="-3"/>
          <w:w w:val="110"/>
        </w:rPr>
        <w:t xml:space="preserve"> </w:t>
      </w:r>
      <w:r>
        <w:rPr>
          <w:w w:val="110"/>
        </w:rPr>
        <w:t>help</w:t>
      </w:r>
      <w:r>
        <w:rPr>
          <w:spacing w:val="-3"/>
          <w:w w:val="110"/>
        </w:rPr>
        <w:t xml:space="preserve"> </w:t>
      </w:r>
      <w:r>
        <w:rPr>
          <w:w w:val="110"/>
        </w:rPr>
        <w:t>in</w:t>
      </w:r>
      <w:r>
        <w:rPr>
          <w:spacing w:val="-3"/>
          <w:w w:val="110"/>
        </w:rPr>
        <w:t xml:space="preserve"> </w:t>
      </w:r>
      <w:r>
        <w:rPr>
          <w:w w:val="110"/>
        </w:rPr>
        <w:t>shifting</w:t>
      </w:r>
      <w:r>
        <w:rPr>
          <w:spacing w:val="-3"/>
          <w:w w:val="110"/>
        </w:rPr>
        <w:t xml:space="preserve"> </w:t>
      </w:r>
      <w:r>
        <w:rPr>
          <w:w w:val="110"/>
        </w:rPr>
        <w:t>one’s</w:t>
      </w:r>
      <w:r>
        <w:rPr>
          <w:spacing w:val="-3"/>
          <w:w w:val="110"/>
        </w:rPr>
        <w:t xml:space="preserve"> </w:t>
      </w:r>
      <w:r>
        <w:rPr>
          <w:w w:val="110"/>
        </w:rPr>
        <w:t>injustice</w:t>
      </w:r>
      <w:r>
        <w:rPr>
          <w:spacing w:val="-3"/>
          <w:w w:val="110"/>
        </w:rPr>
        <w:t xml:space="preserve"> </w:t>
      </w:r>
      <w:r>
        <w:rPr>
          <w:w w:val="110"/>
        </w:rPr>
        <w:t>perception</w:t>
      </w:r>
      <w:r>
        <w:rPr>
          <w:spacing w:val="-3"/>
          <w:w w:val="110"/>
        </w:rPr>
        <w:t xml:space="preserve"> </w:t>
      </w:r>
      <w:r>
        <w:rPr>
          <w:w w:val="110"/>
        </w:rPr>
        <w:t>(IP)</w:t>
      </w:r>
      <w:r>
        <w:rPr>
          <w:spacing w:val="-3"/>
          <w:w w:val="110"/>
        </w:rPr>
        <w:t xml:space="preserve"> </w:t>
      </w:r>
      <w:r>
        <w:rPr>
          <w:w w:val="110"/>
        </w:rPr>
        <w:t>in</w:t>
      </w:r>
      <w:r>
        <w:rPr>
          <w:spacing w:val="-3"/>
          <w:w w:val="110"/>
        </w:rPr>
        <w:t xml:space="preserve"> </w:t>
      </w:r>
      <w:r>
        <w:rPr>
          <w:w w:val="110"/>
        </w:rPr>
        <w:t>a</w:t>
      </w:r>
      <w:r>
        <w:rPr>
          <w:spacing w:val="-3"/>
          <w:w w:val="110"/>
        </w:rPr>
        <w:t xml:space="preserve"> </w:t>
      </w:r>
      <w:r>
        <w:rPr>
          <w:w w:val="110"/>
        </w:rPr>
        <w:t>long-term</w:t>
      </w:r>
      <w:r>
        <w:rPr>
          <w:spacing w:val="-3"/>
          <w:w w:val="110"/>
        </w:rPr>
        <w:t xml:space="preserve"> </w:t>
      </w:r>
      <w:r>
        <w:rPr>
          <w:w w:val="110"/>
        </w:rPr>
        <w:t>perspective as</w:t>
      </w:r>
      <w:r>
        <w:rPr>
          <w:spacing w:val="-3"/>
          <w:w w:val="110"/>
        </w:rPr>
        <w:t xml:space="preserve"> </w:t>
      </w:r>
      <w:r>
        <w:rPr>
          <w:w w:val="110"/>
        </w:rPr>
        <w:t>well.</w:t>
      </w:r>
    </w:p>
    <w:p w14:paraId="33E3F821" w14:textId="77777777" w:rsidR="00EC38B8" w:rsidRDefault="00EC38B8" w:rsidP="00EC38B8">
      <w:pPr>
        <w:pStyle w:val="BodyText"/>
        <w:kinsoku w:val="0"/>
        <w:overflowPunct w:val="0"/>
        <w:spacing w:before="2" w:line="261" w:lineRule="auto"/>
        <w:ind w:left="2745" w:right="133" w:firstLine="425"/>
        <w:jc w:val="both"/>
        <w:rPr>
          <w:w w:val="110"/>
        </w:rPr>
      </w:pPr>
      <w:r>
        <w:rPr>
          <w:w w:val="110"/>
        </w:rPr>
        <w:t>This</w:t>
      </w:r>
      <w:r>
        <w:rPr>
          <w:spacing w:val="-5"/>
          <w:w w:val="110"/>
        </w:rPr>
        <w:t xml:space="preserve"> </w:t>
      </w:r>
      <w:r>
        <w:rPr>
          <w:w w:val="110"/>
        </w:rPr>
        <w:t>inventory</w:t>
      </w:r>
      <w:r>
        <w:rPr>
          <w:spacing w:val="-5"/>
          <w:w w:val="110"/>
        </w:rPr>
        <w:t xml:space="preserve"> </w:t>
      </w:r>
      <w:r>
        <w:rPr>
          <w:w w:val="110"/>
        </w:rPr>
        <w:t>has</w:t>
      </w:r>
      <w:r>
        <w:rPr>
          <w:spacing w:val="-5"/>
          <w:w w:val="110"/>
        </w:rPr>
        <w:t xml:space="preserve"> </w:t>
      </w:r>
      <w:r>
        <w:rPr>
          <w:w w:val="110"/>
        </w:rPr>
        <w:t>been</w:t>
      </w:r>
      <w:r>
        <w:rPr>
          <w:spacing w:val="-5"/>
          <w:w w:val="110"/>
        </w:rPr>
        <w:t xml:space="preserve"> </w:t>
      </w:r>
      <w:r>
        <w:rPr>
          <w:w w:val="110"/>
        </w:rPr>
        <w:t>developed</w:t>
      </w:r>
      <w:r>
        <w:rPr>
          <w:spacing w:val="-5"/>
          <w:w w:val="110"/>
        </w:rPr>
        <w:t xml:space="preserve"> </w:t>
      </w:r>
      <w:r>
        <w:rPr>
          <w:w w:val="110"/>
        </w:rPr>
        <w:t>to</w:t>
      </w:r>
      <w:r>
        <w:rPr>
          <w:spacing w:val="-5"/>
          <w:w w:val="110"/>
        </w:rPr>
        <w:t xml:space="preserve"> </w:t>
      </w:r>
      <w:r>
        <w:rPr>
          <w:w w:val="110"/>
        </w:rPr>
        <w:t>improve</w:t>
      </w:r>
      <w:r>
        <w:rPr>
          <w:spacing w:val="-5"/>
          <w:w w:val="110"/>
        </w:rPr>
        <w:t xml:space="preserve"> </w:t>
      </w:r>
      <w:r>
        <w:rPr>
          <w:w w:val="110"/>
        </w:rPr>
        <w:t>the</w:t>
      </w:r>
      <w:r>
        <w:rPr>
          <w:spacing w:val="-5"/>
          <w:w w:val="110"/>
        </w:rPr>
        <w:t xml:space="preserve"> </w:t>
      </w:r>
      <w:r>
        <w:rPr>
          <w:w w:val="110"/>
        </w:rPr>
        <w:t>understanding</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perception</w:t>
      </w:r>
      <w:r>
        <w:rPr>
          <w:spacing w:val="-5"/>
          <w:w w:val="110"/>
        </w:rPr>
        <w:t xml:space="preserve"> </w:t>
      </w:r>
      <w:r>
        <w:rPr>
          <w:w w:val="110"/>
        </w:rPr>
        <w:t>of</w:t>
      </w:r>
      <w:r>
        <w:rPr>
          <w:spacing w:val="-2"/>
          <w:w w:val="110"/>
        </w:rPr>
        <w:t xml:space="preserve"> </w:t>
      </w:r>
      <w:r>
        <w:rPr>
          <w:w w:val="110"/>
        </w:rPr>
        <w:t>injustice</w:t>
      </w:r>
      <w:r>
        <w:rPr>
          <w:spacing w:val="-6"/>
          <w:w w:val="110"/>
        </w:rPr>
        <w:t xml:space="preserve"> </w:t>
      </w:r>
      <w:r>
        <w:rPr>
          <w:w w:val="110"/>
        </w:rPr>
        <w:t>and</w:t>
      </w:r>
      <w:r>
        <w:rPr>
          <w:spacing w:val="-6"/>
          <w:w w:val="110"/>
        </w:rPr>
        <w:t xml:space="preserve"> </w:t>
      </w:r>
      <w:r>
        <w:rPr>
          <w:w w:val="110"/>
        </w:rPr>
        <w:t>its</w:t>
      </w:r>
      <w:r>
        <w:rPr>
          <w:spacing w:val="-6"/>
          <w:w w:val="110"/>
        </w:rPr>
        <w:t xml:space="preserve"> </w:t>
      </w:r>
      <w:r>
        <w:rPr>
          <w:w w:val="110"/>
        </w:rPr>
        <w:t>impact</w:t>
      </w:r>
      <w:r>
        <w:rPr>
          <w:spacing w:val="-6"/>
          <w:w w:val="110"/>
        </w:rPr>
        <w:t xml:space="preserve"> </w:t>
      </w:r>
      <w:r>
        <w:rPr>
          <w:w w:val="110"/>
        </w:rPr>
        <w:t>on</w:t>
      </w:r>
      <w:r>
        <w:rPr>
          <w:spacing w:val="-6"/>
          <w:w w:val="110"/>
        </w:rPr>
        <w:t xml:space="preserve"> </w:t>
      </w:r>
      <w:r>
        <w:rPr>
          <w:w w:val="110"/>
        </w:rPr>
        <w:t>people’s</w:t>
      </w:r>
      <w:r>
        <w:rPr>
          <w:spacing w:val="-6"/>
          <w:w w:val="110"/>
        </w:rPr>
        <w:t xml:space="preserve"> </w:t>
      </w:r>
      <w:r>
        <w:rPr>
          <w:w w:val="110"/>
        </w:rPr>
        <w:t>health.</w:t>
      </w:r>
      <w:r>
        <w:rPr>
          <w:spacing w:val="8"/>
          <w:w w:val="110"/>
        </w:rPr>
        <w:t xml:space="preserve"> </w:t>
      </w:r>
      <w:r>
        <w:rPr>
          <w:w w:val="110"/>
        </w:rPr>
        <w:t>We</w:t>
      </w:r>
      <w:r>
        <w:rPr>
          <w:spacing w:val="-6"/>
          <w:w w:val="110"/>
        </w:rPr>
        <w:t xml:space="preserve"> </w:t>
      </w:r>
      <w:r>
        <w:rPr>
          <w:w w:val="110"/>
        </w:rPr>
        <w:t>cannot</w:t>
      </w:r>
      <w:r>
        <w:rPr>
          <w:spacing w:val="-7"/>
          <w:w w:val="110"/>
        </w:rPr>
        <w:t xml:space="preserve"> </w:t>
      </w:r>
      <w:r>
        <w:rPr>
          <w:w w:val="110"/>
        </w:rPr>
        <w:t>help</w:t>
      </w:r>
      <w:r>
        <w:rPr>
          <w:spacing w:val="-6"/>
          <w:w w:val="110"/>
        </w:rPr>
        <w:t xml:space="preserve"> </w:t>
      </w:r>
      <w:r>
        <w:rPr>
          <w:w w:val="110"/>
        </w:rPr>
        <w:t>them</w:t>
      </w:r>
      <w:r>
        <w:rPr>
          <w:spacing w:val="-6"/>
          <w:w w:val="110"/>
        </w:rPr>
        <w:t xml:space="preserve"> </w:t>
      </w:r>
      <w:r>
        <w:rPr>
          <w:w w:val="110"/>
        </w:rPr>
        <w:t>regain</w:t>
      </w:r>
      <w:r>
        <w:rPr>
          <w:spacing w:val="-7"/>
          <w:w w:val="110"/>
        </w:rPr>
        <w:t xml:space="preserve"> </w:t>
      </w:r>
      <w:r>
        <w:rPr>
          <w:w w:val="110"/>
        </w:rPr>
        <w:t>a</w:t>
      </w:r>
      <w:r>
        <w:rPr>
          <w:spacing w:val="-6"/>
          <w:w w:val="110"/>
        </w:rPr>
        <w:t xml:space="preserve"> </w:t>
      </w:r>
      <w:r>
        <w:rPr>
          <w:w w:val="110"/>
        </w:rPr>
        <w:t>sense</w:t>
      </w:r>
      <w:r>
        <w:rPr>
          <w:spacing w:val="-6"/>
          <w:w w:val="110"/>
        </w:rPr>
        <w:t xml:space="preserve"> </w:t>
      </w:r>
      <w:r>
        <w:rPr>
          <w:w w:val="110"/>
        </w:rPr>
        <w:t>of</w:t>
      </w:r>
      <w:r>
        <w:rPr>
          <w:spacing w:val="-6"/>
          <w:w w:val="110"/>
        </w:rPr>
        <w:t xml:space="preserve"> </w:t>
      </w:r>
      <w:r>
        <w:rPr>
          <w:w w:val="110"/>
        </w:rPr>
        <w:t>justice</w:t>
      </w:r>
      <w:r>
        <w:rPr>
          <w:spacing w:val="-6"/>
          <w:w w:val="110"/>
        </w:rPr>
        <w:t xml:space="preserve"> </w:t>
      </w:r>
      <w:r>
        <w:rPr>
          <w:w w:val="110"/>
        </w:rPr>
        <w:t>or shift</w:t>
      </w:r>
      <w:r>
        <w:rPr>
          <w:spacing w:val="-7"/>
          <w:w w:val="110"/>
        </w:rPr>
        <w:t xml:space="preserve"> </w:t>
      </w:r>
      <w:r>
        <w:rPr>
          <w:w w:val="110"/>
        </w:rPr>
        <w:t>their</w:t>
      </w:r>
      <w:r>
        <w:rPr>
          <w:spacing w:val="-7"/>
          <w:w w:val="110"/>
        </w:rPr>
        <w:t xml:space="preserve"> </w:t>
      </w:r>
      <w:r>
        <w:rPr>
          <w:w w:val="110"/>
        </w:rPr>
        <w:t>focus,</w:t>
      </w:r>
      <w:r>
        <w:rPr>
          <w:spacing w:val="-6"/>
          <w:w w:val="110"/>
        </w:rPr>
        <w:t xml:space="preserve"> </w:t>
      </w:r>
      <w:r>
        <w:rPr>
          <w:w w:val="110"/>
        </w:rPr>
        <w:t>unless</w:t>
      </w:r>
      <w:r>
        <w:rPr>
          <w:spacing w:val="-7"/>
          <w:w w:val="110"/>
        </w:rPr>
        <w:t xml:space="preserve"> </w:t>
      </w:r>
      <w:r>
        <w:rPr>
          <w:w w:val="110"/>
        </w:rPr>
        <w:t>we</w:t>
      </w:r>
      <w:r>
        <w:rPr>
          <w:spacing w:val="-7"/>
          <w:w w:val="110"/>
        </w:rPr>
        <w:t xml:space="preserve"> </w:t>
      </w:r>
      <w:r>
        <w:rPr>
          <w:w w:val="110"/>
        </w:rPr>
        <w:t>know</w:t>
      </w:r>
      <w:r>
        <w:rPr>
          <w:spacing w:val="-7"/>
          <w:w w:val="110"/>
        </w:rPr>
        <w:t xml:space="preserve"> </w:t>
      </w:r>
      <w:r>
        <w:rPr>
          <w:w w:val="110"/>
        </w:rPr>
        <w:t>to</w:t>
      </w:r>
      <w:r>
        <w:rPr>
          <w:spacing w:val="-7"/>
          <w:w w:val="110"/>
        </w:rPr>
        <w:t xml:space="preserve"> </w:t>
      </w:r>
      <w:r>
        <w:rPr>
          <w:w w:val="110"/>
        </w:rPr>
        <w:t>what</w:t>
      </w:r>
      <w:r>
        <w:rPr>
          <w:spacing w:val="-7"/>
          <w:w w:val="110"/>
        </w:rPr>
        <w:t xml:space="preserve"> </w:t>
      </w:r>
      <w:r>
        <w:rPr>
          <w:w w:val="110"/>
        </w:rPr>
        <w:t>extent</w:t>
      </w:r>
      <w:r>
        <w:rPr>
          <w:spacing w:val="-7"/>
          <w:w w:val="110"/>
        </w:rPr>
        <w:t xml:space="preserve"> </w:t>
      </w:r>
      <w:r>
        <w:rPr>
          <w:w w:val="110"/>
        </w:rPr>
        <w:t>they</w:t>
      </w:r>
      <w:r>
        <w:rPr>
          <w:spacing w:val="-7"/>
          <w:w w:val="110"/>
        </w:rPr>
        <w:t xml:space="preserve"> </w:t>
      </w:r>
      <w:r>
        <w:rPr>
          <w:w w:val="110"/>
        </w:rPr>
        <w:t>perceive</w:t>
      </w:r>
      <w:r>
        <w:rPr>
          <w:spacing w:val="-7"/>
          <w:w w:val="110"/>
        </w:rPr>
        <w:t xml:space="preserve"> </w:t>
      </w:r>
      <w:r>
        <w:rPr>
          <w:w w:val="110"/>
        </w:rPr>
        <w:t>their</w:t>
      </w:r>
      <w:r>
        <w:rPr>
          <w:spacing w:val="-7"/>
          <w:w w:val="110"/>
        </w:rPr>
        <w:t xml:space="preserve"> </w:t>
      </w:r>
      <w:r>
        <w:rPr>
          <w:w w:val="110"/>
        </w:rPr>
        <w:t>own</w:t>
      </w:r>
      <w:r>
        <w:rPr>
          <w:spacing w:val="-7"/>
          <w:w w:val="110"/>
        </w:rPr>
        <w:t xml:space="preserve"> </w:t>
      </w:r>
      <w:r>
        <w:rPr>
          <w:w w:val="110"/>
        </w:rPr>
        <w:t>situation</w:t>
      </w:r>
      <w:r>
        <w:rPr>
          <w:spacing w:val="-7"/>
          <w:w w:val="110"/>
        </w:rPr>
        <w:t xml:space="preserve"> </w:t>
      </w:r>
      <w:r>
        <w:rPr>
          <w:w w:val="110"/>
        </w:rPr>
        <w:t>as</w:t>
      </w:r>
      <w:r>
        <w:rPr>
          <w:spacing w:val="-7"/>
          <w:w w:val="110"/>
        </w:rPr>
        <w:t xml:space="preserve"> </w:t>
      </w:r>
      <w:r>
        <w:rPr>
          <w:w w:val="110"/>
        </w:rPr>
        <w:t>wrong and</w:t>
      </w:r>
      <w:r>
        <w:rPr>
          <w:spacing w:val="-5"/>
          <w:w w:val="110"/>
        </w:rPr>
        <w:t xml:space="preserve"> </w:t>
      </w:r>
      <w:r>
        <w:rPr>
          <w:w w:val="110"/>
        </w:rPr>
        <w:t>unjust.</w:t>
      </w:r>
      <w:r>
        <w:rPr>
          <w:spacing w:val="9"/>
          <w:w w:val="110"/>
        </w:rPr>
        <w:t xml:space="preserve"> </w:t>
      </w:r>
      <w:r>
        <w:rPr>
          <w:w w:val="110"/>
        </w:rPr>
        <w:t>This</w:t>
      </w:r>
      <w:r>
        <w:rPr>
          <w:spacing w:val="-4"/>
          <w:w w:val="110"/>
        </w:rPr>
        <w:t xml:space="preserve"> </w:t>
      </w:r>
      <w:r>
        <w:rPr>
          <w:w w:val="110"/>
        </w:rPr>
        <w:t>new</w:t>
      </w:r>
      <w:r>
        <w:rPr>
          <w:spacing w:val="-5"/>
          <w:w w:val="110"/>
        </w:rPr>
        <w:t xml:space="preserve"> </w:t>
      </w:r>
      <w:r>
        <w:rPr>
          <w:w w:val="110"/>
        </w:rPr>
        <w:t>inventory</w:t>
      </w:r>
      <w:r>
        <w:rPr>
          <w:spacing w:val="-5"/>
          <w:w w:val="110"/>
        </w:rPr>
        <w:t xml:space="preserve"> </w:t>
      </w:r>
      <w:r>
        <w:rPr>
          <w:w w:val="110"/>
        </w:rPr>
        <w:t>is</w:t>
      </w:r>
      <w:r>
        <w:rPr>
          <w:spacing w:val="-4"/>
          <w:w w:val="110"/>
        </w:rPr>
        <w:t xml:space="preserve"> </w:t>
      </w:r>
      <w:r>
        <w:rPr>
          <w:w w:val="110"/>
        </w:rPr>
        <w:t>intended</w:t>
      </w:r>
      <w:r>
        <w:rPr>
          <w:spacing w:val="-5"/>
          <w:w w:val="110"/>
        </w:rPr>
        <w:t xml:space="preserve"> </w:t>
      </w:r>
      <w:r>
        <w:rPr>
          <w:w w:val="110"/>
        </w:rPr>
        <w:t>to</w:t>
      </w:r>
      <w:r>
        <w:rPr>
          <w:spacing w:val="-5"/>
          <w:w w:val="110"/>
        </w:rPr>
        <w:t xml:space="preserve"> </w:t>
      </w:r>
      <w:r>
        <w:rPr>
          <w:w w:val="110"/>
        </w:rPr>
        <w:t>help</w:t>
      </w:r>
      <w:r>
        <w:rPr>
          <w:spacing w:val="-5"/>
          <w:w w:val="110"/>
        </w:rPr>
        <w:t xml:space="preserve"> </w:t>
      </w:r>
      <w:r>
        <w:rPr>
          <w:w w:val="110"/>
        </w:rPr>
        <w:t>trauma</w:t>
      </w:r>
      <w:r>
        <w:rPr>
          <w:spacing w:val="-4"/>
          <w:w w:val="110"/>
        </w:rPr>
        <w:t xml:space="preserve"> </w:t>
      </w:r>
      <w:r>
        <w:rPr>
          <w:w w:val="110"/>
        </w:rPr>
        <w:t>therapists</w:t>
      </w:r>
      <w:r>
        <w:rPr>
          <w:spacing w:val="-5"/>
          <w:w w:val="110"/>
        </w:rPr>
        <w:t xml:space="preserve"> </w:t>
      </w:r>
      <w:r>
        <w:rPr>
          <w:w w:val="110"/>
        </w:rPr>
        <w:t>in</w:t>
      </w:r>
      <w:r>
        <w:rPr>
          <w:spacing w:val="-5"/>
          <w:w w:val="110"/>
        </w:rPr>
        <w:t xml:space="preserve"> </w:t>
      </w:r>
      <w:r>
        <w:rPr>
          <w:w w:val="110"/>
        </w:rPr>
        <w:t>areas</w:t>
      </w:r>
      <w:r>
        <w:rPr>
          <w:spacing w:val="-4"/>
          <w:w w:val="110"/>
        </w:rPr>
        <w:t xml:space="preserve"> </w:t>
      </w:r>
      <w:r>
        <w:rPr>
          <w:w w:val="110"/>
        </w:rPr>
        <w:t>of</w:t>
      </w:r>
      <w:r>
        <w:rPr>
          <w:spacing w:val="-5"/>
          <w:w w:val="110"/>
        </w:rPr>
        <w:t xml:space="preserve"> </w:t>
      </w:r>
      <w:r>
        <w:rPr>
          <w:w w:val="110"/>
        </w:rPr>
        <w:t>war</w:t>
      </w:r>
      <w:r>
        <w:rPr>
          <w:spacing w:val="-5"/>
          <w:w w:val="110"/>
        </w:rPr>
        <w:t xml:space="preserve"> </w:t>
      </w:r>
      <w:r>
        <w:rPr>
          <w:w w:val="110"/>
        </w:rPr>
        <w:t>and</w:t>
      </w:r>
      <w:r>
        <w:rPr>
          <w:spacing w:val="5"/>
          <w:w w:val="110"/>
        </w:rPr>
        <w:t xml:space="preserve"> </w:t>
      </w:r>
      <w:r>
        <w:rPr>
          <w:w w:val="110"/>
        </w:rPr>
        <w:t>crisis.</w:t>
      </w:r>
      <w:r>
        <w:rPr>
          <w:spacing w:val="8"/>
          <w:w w:val="110"/>
        </w:rPr>
        <w:t xml:space="preserve"> </w:t>
      </w:r>
      <w:r>
        <w:rPr>
          <w:w w:val="110"/>
        </w:rPr>
        <w:t>It</w:t>
      </w:r>
      <w:r>
        <w:rPr>
          <w:spacing w:val="-5"/>
          <w:w w:val="110"/>
        </w:rPr>
        <w:t xml:space="preserve"> </w:t>
      </w:r>
      <w:r>
        <w:rPr>
          <w:w w:val="110"/>
        </w:rPr>
        <w:t>is</w:t>
      </w:r>
      <w:r>
        <w:rPr>
          <w:spacing w:val="-5"/>
          <w:w w:val="110"/>
        </w:rPr>
        <w:t xml:space="preserve"> </w:t>
      </w:r>
      <w:r>
        <w:rPr>
          <w:w w:val="110"/>
        </w:rPr>
        <w:t>meant</w:t>
      </w:r>
      <w:r>
        <w:rPr>
          <w:spacing w:val="-5"/>
          <w:w w:val="110"/>
        </w:rPr>
        <w:t xml:space="preserve"> </w:t>
      </w:r>
      <w:r>
        <w:rPr>
          <w:w w:val="110"/>
        </w:rPr>
        <w:t>to</w:t>
      </w:r>
      <w:r>
        <w:rPr>
          <w:spacing w:val="-5"/>
          <w:w w:val="110"/>
        </w:rPr>
        <w:t xml:space="preserve"> </w:t>
      </w:r>
      <w:r>
        <w:rPr>
          <w:w w:val="110"/>
        </w:rPr>
        <w:t>enable</w:t>
      </w:r>
      <w:r>
        <w:rPr>
          <w:spacing w:val="-5"/>
          <w:w w:val="110"/>
        </w:rPr>
        <w:t xml:space="preserve"> </w:t>
      </w:r>
      <w:r>
        <w:rPr>
          <w:w w:val="110"/>
        </w:rPr>
        <w:t>them</w:t>
      </w:r>
      <w:r>
        <w:rPr>
          <w:spacing w:val="-5"/>
          <w:w w:val="110"/>
        </w:rPr>
        <w:t xml:space="preserve"> </w:t>
      </w:r>
      <w:r>
        <w:rPr>
          <w:w w:val="110"/>
        </w:rPr>
        <w:t>to</w:t>
      </w:r>
      <w:r>
        <w:rPr>
          <w:spacing w:val="-5"/>
          <w:w w:val="110"/>
        </w:rPr>
        <w:t xml:space="preserve"> </w:t>
      </w:r>
      <w:r>
        <w:rPr>
          <w:w w:val="110"/>
        </w:rPr>
        <w:t>conduct</w:t>
      </w:r>
      <w:r>
        <w:rPr>
          <w:spacing w:val="-5"/>
          <w:w w:val="110"/>
        </w:rPr>
        <w:t xml:space="preserve"> </w:t>
      </w:r>
      <w:r>
        <w:rPr>
          <w:w w:val="110"/>
        </w:rPr>
        <w:t>a</w:t>
      </w:r>
      <w:r>
        <w:rPr>
          <w:spacing w:val="-5"/>
          <w:w w:val="110"/>
        </w:rPr>
        <w:t xml:space="preserve"> </w:t>
      </w:r>
      <w:r>
        <w:rPr>
          <w:w w:val="110"/>
        </w:rPr>
        <w:t>differentiated</w:t>
      </w:r>
      <w:r>
        <w:rPr>
          <w:spacing w:val="-5"/>
          <w:w w:val="110"/>
        </w:rPr>
        <w:t xml:space="preserve"> </w:t>
      </w:r>
      <w:r>
        <w:rPr>
          <w:w w:val="110"/>
        </w:rPr>
        <w:t>analysis</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problem</w:t>
      </w:r>
      <w:r>
        <w:rPr>
          <w:spacing w:val="-5"/>
          <w:w w:val="110"/>
        </w:rPr>
        <w:t xml:space="preserve"> </w:t>
      </w:r>
      <w:r>
        <w:rPr>
          <w:w w:val="110"/>
        </w:rPr>
        <w:t>and</w:t>
      </w:r>
      <w:r>
        <w:rPr>
          <w:spacing w:val="-5"/>
          <w:w w:val="110"/>
        </w:rPr>
        <w:t xml:space="preserve"> </w:t>
      </w:r>
      <w:r>
        <w:rPr>
          <w:w w:val="110"/>
        </w:rPr>
        <w:t>to determine</w:t>
      </w:r>
      <w:r>
        <w:rPr>
          <w:spacing w:val="-5"/>
          <w:w w:val="110"/>
        </w:rPr>
        <w:t xml:space="preserve"> </w:t>
      </w:r>
      <w:r>
        <w:rPr>
          <w:w w:val="110"/>
        </w:rPr>
        <w:t>the</w:t>
      </w:r>
      <w:r>
        <w:rPr>
          <w:spacing w:val="-5"/>
          <w:w w:val="110"/>
        </w:rPr>
        <w:t xml:space="preserve"> </w:t>
      </w:r>
      <w:r>
        <w:rPr>
          <w:w w:val="110"/>
        </w:rPr>
        <w:t>focus</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psychotherapeutic</w:t>
      </w:r>
      <w:r>
        <w:rPr>
          <w:spacing w:val="-5"/>
          <w:w w:val="110"/>
        </w:rPr>
        <w:t xml:space="preserve"> </w:t>
      </w:r>
      <w:r>
        <w:rPr>
          <w:w w:val="110"/>
        </w:rPr>
        <w:t>work.</w:t>
      </w:r>
      <w:r>
        <w:rPr>
          <w:spacing w:val="8"/>
          <w:w w:val="110"/>
        </w:rPr>
        <w:t xml:space="preserve"> </w:t>
      </w:r>
      <w:r>
        <w:rPr>
          <w:w w:val="110"/>
        </w:rPr>
        <w:t>Based</w:t>
      </w:r>
      <w:r>
        <w:rPr>
          <w:spacing w:val="-5"/>
          <w:w w:val="110"/>
        </w:rPr>
        <w:t xml:space="preserve"> </w:t>
      </w:r>
      <w:r>
        <w:rPr>
          <w:w w:val="110"/>
        </w:rPr>
        <w:t>on</w:t>
      </w:r>
      <w:r>
        <w:rPr>
          <w:spacing w:val="-5"/>
          <w:w w:val="110"/>
        </w:rPr>
        <w:t xml:space="preserve"> </w:t>
      </w:r>
      <w:r>
        <w:rPr>
          <w:w w:val="110"/>
        </w:rPr>
        <w:t>this</w:t>
      </w:r>
      <w:r>
        <w:rPr>
          <w:spacing w:val="-5"/>
          <w:w w:val="110"/>
        </w:rPr>
        <w:t xml:space="preserve"> </w:t>
      </w:r>
      <w:r>
        <w:rPr>
          <w:w w:val="110"/>
        </w:rPr>
        <w:t>inventory,</w:t>
      </w:r>
      <w:r>
        <w:rPr>
          <w:spacing w:val="-5"/>
          <w:w w:val="110"/>
        </w:rPr>
        <w:t xml:space="preserve"> </w:t>
      </w:r>
      <w:r>
        <w:rPr>
          <w:w w:val="110"/>
        </w:rPr>
        <w:t>our</w:t>
      </w:r>
      <w:r>
        <w:rPr>
          <w:spacing w:val="-5"/>
          <w:w w:val="110"/>
        </w:rPr>
        <w:t xml:space="preserve"> </w:t>
      </w:r>
      <w:r>
        <w:rPr>
          <w:w w:val="110"/>
        </w:rPr>
        <w:t>research</w:t>
      </w:r>
    </w:p>
    <w:p w14:paraId="4BB2E5B4" w14:textId="77777777" w:rsidR="00EC38B8" w:rsidRDefault="00EC38B8" w:rsidP="00EC38B8">
      <w:pPr>
        <w:pStyle w:val="BodyText"/>
        <w:kinsoku w:val="0"/>
        <w:overflowPunct w:val="0"/>
        <w:spacing w:before="2" w:line="261" w:lineRule="auto"/>
        <w:ind w:left="2745" w:right="133" w:firstLine="425"/>
        <w:jc w:val="both"/>
        <w:rPr>
          <w:w w:val="110"/>
        </w:rPr>
        <w:sectPr w:rsidR="00EC38B8">
          <w:type w:val="continuous"/>
          <w:pgSz w:w="11910" w:h="16840"/>
          <w:pgMar w:top="840" w:right="580" w:bottom="0" w:left="600" w:header="720" w:footer="720" w:gutter="0"/>
          <w:cols w:space="720"/>
          <w:noEndnote/>
        </w:sectPr>
      </w:pPr>
    </w:p>
    <w:p w14:paraId="2922F848" w14:textId="77777777" w:rsidR="00EC38B8" w:rsidRDefault="00EC38B8" w:rsidP="00EC38B8">
      <w:pPr>
        <w:pStyle w:val="BodyText"/>
        <w:kinsoku w:val="0"/>
        <w:overflowPunct w:val="0"/>
        <w:spacing w:before="7"/>
        <w:rPr>
          <w:sz w:val="15"/>
          <w:szCs w:val="15"/>
        </w:rPr>
      </w:pPr>
    </w:p>
    <w:p w14:paraId="3D9BA1B2"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9</w:t>
      </w:r>
      <w:r>
        <w:rPr>
          <w:spacing w:val="-1"/>
          <w:sz w:val="16"/>
          <w:szCs w:val="16"/>
        </w:rPr>
        <w:t xml:space="preserve"> </w:t>
      </w:r>
      <w:r>
        <w:rPr>
          <w:sz w:val="16"/>
          <w:szCs w:val="16"/>
        </w:rPr>
        <w:t>of</w:t>
      </w:r>
      <w:r>
        <w:rPr>
          <w:spacing w:val="-1"/>
          <w:sz w:val="16"/>
          <w:szCs w:val="16"/>
        </w:rPr>
        <w:t xml:space="preserve"> </w:t>
      </w:r>
      <w:r>
        <w:rPr>
          <w:sz w:val="16"/>
          <w:szCs w:val="16"/>
        </w:rPr>
        <w:t>16</w:t>
      </w:r>
    </w:p>
    <w:p w14:paraId="169704B4" w14:textId="77777777" w:rsidR="00EC38B8" w:rsidRDefault="00EC38B8" w:rsidP="00EC38B8">
      <w:pPr>
        <w:pStyle w:val="BodyText"/>
        <w:kinsoku w:val="0"/>
        <w:overflowPunct w:val="0"/>
      </w:pPr>
    </w:p>
    <w:p w14:paraId="3A9C3B77" w14:textId="77777777" w:rsidR="00EC38B8" w:rsidRDefault="00EC38B8" w:rsidP="00EC38B8">
      <w:pPr>
        <w:pStyle w:val="BodyText"/>
        <w:kinsoku w:val="0"/>
        <w:overflowPunct w:val="0"/>
        <w:spacing w:before="61" w:line="261" w:lineRule="auto"/>
        <w:ind w:left="2736" w:right="103" w:firstLine="8"/>
        <w:jc w:val="both"/>
        <w:rPr>
          <w:w w:val="110"/>
        </w:rPr>
      </w:pPr>
      <w:r>
        <w:rPr>
          <w:w w:val="110"/>
        </w:rPr>
        <w:t>group</w:t>
      </w:r>
      <w:r>
        <w:rPr>
          <w:spacing w:val="18"/>
          <w:w w:val="110"/>
        </w:rPr>
        <w:t xml:space="preserve"> </w:t>
      </w:r>
      <w:r>
        <w:rPr>
          <w:w w:val="110"/>
        </w:rPr>
        <w:t>is</w:t>
      </w:r>
      <w:r>
        <w:rPr>
          <w:spacing w:val="17"/>
          <w:w w:val="110"/>
        </w:rPr>
        <w:t xml:space="preserve"> </w:t>
      </w:r>
      <w:r>
        <w:rPr>
          <w:w w:val="110"/>
        </w:rPr>
        <w:t>currently</w:t>
      </w:r>
      <w:r>
        <w:rPr>
          <w:spacing w:val="18"/>
          <w:w w:val="110"/>
        </w:rPr>
        <w:t xml:space="preserve"> </w:t>
      </w:r>
      <w:r>
        <w:rPr>
          <w:w w:val="110"/>
        </w:rPr>
        <w:t>planning</w:t>
      </w:r>
      <w:r>
        <w:rPr>
          <w:spacing w:val="17"/>
          <w:w w:val="110"/>
        </w:rPr>
        <w:t xml:space="preserve"> </w:t>
      </w:r>
      <w:r>
        <w:rPr>
          <w:w w:val="110"/>
        </w:rPr>
        <w:t>to</w:t>
      </w:r>
      <w:r>
        <w:rPr>
          <w:spacing w:val="17"/>
          <w:w w:val="110"/>
        </w:rPr>
        <w:t xml:space="preserve"> </w:t>
      </w:r>
      <w:r>
        <w:rPr>
          <w:w w:val="110"/>
        </w:rPr>
        <w:t>develop</w:t>
      </w:r>
      <w:r>
        <w:rPr>
          <w:spacing w:val="17"/>
          <w:w w:val="110"/>
        </w:rPr>
        <w:t xml:space="preserve"> </w:t>
      </w:r>
      <w:r>
        <w:rPr>
          <w:w w:val="110"/>
        </w:rPr>
        <w:t>a</w:t>
      </w:r>
      <w:r>
        <w:rPr>
          <w:spacing w:val="18"/>
          <w:w w:val="110"/>
        </w:rPr>
        <w:t xml:space="preserve"> </w:t>
      </w:r>
      <w:r>
        <w:rPr>
          <w:w w:val="110"/>
        </w:rPr>
        <w:t>new</w:t>
      </w:r>
      <w:r>
        <w:rPr>
          <w:spacing w:val="17"/>
          <w:w w:val="110"/>
        </w:rPr>
        <w:t xml:space="preserve"> </w:t>
      </w:r>
      <w:r>
        <w:rPr>
          <w:w w:val="110"/>
        </w:rPr>
        <w:t>set</w:t>
      </w:r>
      <w:r>
        <w:rPr>
          <w:spacing w:val="17"/>
          <w:w w:val="110"/>
        </w:rPr>
        <w:t xml:space="preserve"> </w:t>
      </w:r>
      <w:r>
        <w:rPr>
          <w:w w:val="110"/>
        </w:rPr>
        <w:t>of</w:t>
      </w:r>
      <w:r>
        <w:rPr>
          <w:spacing w:val="18"/>
          <w:w w:val="110"/>
        </w:rPr>
        <w:t xml:space="preserve"> </w:t>
      </w:r>
      <w:r>
        <w:rPr>
          <w:w w:val="110"/>
        </w:rPr>
        <w:t>therapy</w:t>
      </w:r>
      <w:r>
        <w:rPr>
          <w:spacing w:val="17"/>
          <w:w w:val="110"/>
        </w:rPr>
        <w:t xml:space="preserve"> </w:t>
      </w:r>
      <w:r>
        <w:rPr>
          <w:w w:val="110"/>
        </w:rPr>
        <w:t>modules</w:t>
      </w:r>
      <w:r>
        <w:rPr>
          <w:spacing w:val="17"/>
          <w:w w:val="110"/>
        </w:rPr>
        <w:t xml:space="preserve"> </w:t>
      </w:r>
      <w:r>
        <w:rPr>
          <w:w w:val="110"/>
        </w:rPr>
        <w:t>with</w:t>
      </w:r>
      <w:r>
        <w:rPr>
          <w:spacing w:val="18"/>
          <w:w w:val="110"/>
        </w:rPr>
        <w:t xml:space="preserve"> </w:t>
      </w:r>
      <w:r>
        <w:rPr>
          <w:w w:val="110"/>
        </w:rPr>
        <w:t>worksheets</w:t>
      </w:r>
      <w:r>
        <w:rPr>
          <w:spacing w:val="14"/>
          <w:w w:val="110"/>
        </w:rPr>
        <w:t xml:space="preserve"> </w:t>
      </w:r>
      <w:r>
        <w:rPr>
          <w:w w:val="110"/>
        </w:rPr>
        <w:t>which focus on the perception of, understanding of, and approach to feelings of injustice.</w:t>
      </w:r>
      <w:r>
        <w:rPr>
          <w:spacing w:val="11"/>
          <w:w w:val="110"/>
        </w:rPr>
        <w:t xml:space="preserve"> </w:t>
      </w:r>
      <w:r>
        <w:rPr>
          <w:w w:val="110"/>
        </w:rPr>
        <w:t>The questionnaire can then be used as an introduction to the topic and as an assessment of</w:t>
      </w:r>
      <w:r>
        <w:rPr>
          <w:spacing w:val="8"/>
          <w:w w:val="110"/>
        </w:rPr>
        <w:t xml:space="preserve"> </w:t>
      </w:r>
      <w:r>
        <w:rPr>
          <w:w w:val="110"/>
        </w:rPr>
        <w:t>its relevance.</w:t>
      </w:r>
    </w:p>
    <w:p w14:paraId="16A2286A" w14:textId="77777777" w:rsidR="00EC38B8" w:rsidRDefault="00EC38B8" w:rsidP="00EC38B8">
      <w:pPr>
        <w:pStyle w:val="BodyText"/>
        <w:kinsoku w:val="0"/>
        <w:overflowPunct w:val="0"/>
        <w:spacing w:before="199"/>
        <w:ind w:left="2745"/>
        <w:rPr>
          <w:i/>
          <w:iCs/>
          <w:spacing w:val="-2"/>
        </w:rPr>
      </w:pPr>
      <w:r>
        <w:rPr>
          <w:i/>
          <w:iCs/>
          <w:spacing w:val="-2"/>
        </w:rPr>
        <w:t>Limitations</w:t>
      </w:r>
    </w:p>
    <w:p w14:paraId="65F5185D" w14:textId="77777777" w:rsidR="00EC38B8" w:rsidRDefault="00EC38B8" w:rsidP="00EC38B8">
      <w:pPr>
        <w:pStyle w:val="BodyText"/>
        <w:kinsoku w:val="0"/>
        <w:overflowPunct w:val="0"/>
        <w:spacing w:before="81" w:line="261" w:lineRule="auto"/>
        <w:ind w:left="2737" w:right="103" w:firstLine="432"/>
        <w:jc w:val="both"/>
        <w:rPr>
          <w:color w:val="000000"/>
          <w:w w:val="110"/>
        </w:rPr>
      </w:pPr>
      <w:r>
        <w:rPr>
          <w:w w:val="110"/>
        </w:rPr>
        <w:t>However,</w:t>
      </w:r>
      <w:r>
        <w:rPr>
          <w:spacing w:val="34"/>
          <w:w w:val="110"/>
        </w:rPr>
        <w:t xml:space="preserve"> </w:t>
      </w:r>
      <w:r>
        <w:rPr>
          <w:w w:val="110"/>
        </w:rPr>
        <w:t>psychometric</w:t>
      </w:r>
      <w:r>
        <w:rPr>
          <w:spacing w:val="28"/>
          <w:w w:val="110"/>
        </w:rPr>
        <w:t xml:space="preserve"> </w:t>
      </w:r>
      <w:r>
        <w:rPr>
          <w:w w:val="110"/>
        </w:rPr>
        <w:t>properties</w:t>
      </w:r>
      <w:r>
        <w:rPr>
          <w:spacing w:val="28"/>
          <w:w w:val="110"/>
        </w:rPr>
        <w:t xml:space="preserve"> </w:t>
      </w:r>
      <w:r>
        <w:rPr>
          <w:w w:val="110"/>
        </w:rPr>
        <w:t>such</w:t>
      </w:r>
      <w:r>
        <w:rPr>
          <w:spacing w:val="28"/>
          <w:w w:val="110"/>
        </w:rPr>
        <w:t xml:space="preserve"> </w:t>
      </w:r>
      <w:r>
        <w:rPr>
          <w:w w:val="110"/>
        </w:rPr>
        <w:t>as</w:t>
      </w:r>
      <w:r>
        <w:rPr>
          <w:spacing w:val="28"/>
          <w:w w:val="110"/>
        </w:rPr>
        <w:t xml:space="preserve"> </w:t>
      </w:r>
      <w:r>
        <w:rPr>
          <w:w w:val="110"/>
        </w:rPr>
        <w:t>reliability</w:t>
      </w:r>
      <w:r>
        <w:rPr>
          <w:spacing w:val="28"/>
          <w:w w:val="110"/>
        </w:rPr>
        <w:t xml:space="preserve"> </w:t>
      </w:r>
      <w:r>
        <w:rPr>
          <w:w w:val="110"/>
        </w:rPr>
        <w:t>are</w:t>
      </w:r>
      <w:r>
        <w:rPr>
          <w:spacing w:val="27"/>
          <w:w w:val="110"/>
        </w:rPr>
        <w:t xml:space="preserve"> </w:t>
      </w:r>
      <w:r>
        <w:rPr>
          <w:w w:val="110"/>
        </w:rPr>
        <w:t>dependent</w:t>
      </w:r>
      <w:r>
        <w:rPr>
          <w:spacing w:val="28"/>
          <w:w w:val="110"/>
        </w:rPr>
        <w:t xml:space="preserve"> </w:t>
      </w:r>
      <w:r>
        <w:rPr>
          <w:w w:val="110"/>
        </w:rPr>
        <w:t>on</w:t>
      </w:r>
      <w:r>
        <w:rPr>
          <w:spacing w:val="28"/>
          <w:w w:val="110"/>
        </w:rPr>
        <w:t xml:space="preserve"> </w:t>
      </w:r>
      <w:r>
        <w:rPr>
          <w:w w:val="110"/>
        </w:rPr>
        <w:t>the</w:t>
      </w:r>
      <w:r>
        <w:rPr>
          <w:spacing w:val="28"/>
          <w:w w:val="110"/>
        </w:rPr>
        <w:t xml:space="preserve"> </w:t>
      </w:r>
      <w:r>
        <w:rPr>
          <w:w w:val="110"/>
        </w:rPr>
        <w:t>popu-</w:t>
      </w:r>
      <w:r>
        <w:rPr>
          <w:spacing w:val="17"/>
          <w:w w:val="110"/>
        </w:rPr>
        <w:t xml:space="preserve"> </w:t>
      </w:r>
      <w:r>
        <w:rPr>
          <w:w w:val="110"/>
        </w:rPr>
        <w:t>lation</w:t>
      </w:r>
      <w:r>
        <w:rPr>
          <w:spacing w:val="26"/>
          <w:w w:val="110"/>
        </w:rPr>
        <w:t xml:space="preserve"> </w:t>
      </w:r>
      <w:r>
        <w:rPr>
          <w:w w:val="110"/>
        </w:rPr>
        <w:t>and</w:t>
      </w:r>
      <w:r>
        <w:rPr>
          <w:spacing w:val="26"/>
          <w:w w:val="110"/>
        </w:rPr>
        <w:t xml:space="preserve"> </w:t>
      </w:r>
      <w:r>
        <w:rPr>
          <w:w w:val="110"/>
        </w:rPr>
        <w:t>sample</w:t>
      </w:r>
      <w:r>
        <w:rPr>
          <w:spacing w:val="26"/>
          <w:w w:val="110"/>
        </w:rPr>
        <w:t xml:space="preserve"> </w:t>
      </w:r>
      <w:r>
        <w:rPr>
          <w:w w:val="110"/>
        </w:rPr>
        <w:t>size</w:t>
      </w:r>
      <w:r>
        <w:rPr>
          <w:spacing w:val="26"/>
          <w:w w:val="110"/>
        </w:rPr>
        <w:t xml:space="preserve"> </w:t>
      </w:r>
      <w:r>
        <w:rPr>
          <w:w w:val="110"/>
        </w:rPr>
        <w:t>and</w:t>
      </w:r>
      <w:r>
        <w:rPr>
          <w:spacing w:val="26"/>
          <w:w w:val="110"/>
        </w:rPr>
        <w:t xml:space="preserve"> </w:t>
      </w:r>
      <w:r>
        <w:rPr>
          <w:w w:val="110"/>
        </w:rPr>
        <w:t>cannot</w:t>
      </w:r>
      <w:r>
        <w:rPr>
          <w:spacing w:val="26"/>
          <w:w w:val="110"/>
        </w:rPr>
        <w:t xml:space="preserve"> </w:t>
      </w:r>
      <w:r>
        <w:rPr>
          <w:w w:val="110"/>
        </w:rPr>
        <w:t>be</w:t>
      </w:r>
      <w:r>
        <w:rPr>
          <w:spacing w:val="26"/>
          <w:w w:val="110"/>
        </w:rPr>
        <w:t xml:space="preserve"> </w:t>
      </w:r>
      <w:r>
        <w:rPr>
          <w:w w:val="110"/>
        </w:rPr>
        <w:t>treated</w:t>
      </w:r>
      <w:r>
        <w:rPr>
          <w:spacing w:val="26"/>
          <w:w w:val="110"/>
        </w:rPr>
        <w:t xml:space="preserve"> </w:t>
      </w:r>
      <w:r>
        <w:rPr>
          <w:w w:val="110"/>
        </w:rPr>
        <w:t>as</w:t>
      </w:r>
      <w:r>
        <w:rPr>
          <w:spacing w:val="26"/>
          <w:w w:val="110"/>
        </w:rPr>
        <w:t xml:space="preserve"> </w:t>
      </w:r>
      <w:r>
        <w:rPr>
          <w:w w:val="110"/>
        </w:rPr>
        <w:t>fixed</w:t>
      </w:r>
      <w:r>
        <w:rPr>
          <w:spacing w:val="26"/>
          <w:w w:val="110"/>
        </w:rPr>
        <w:t xml:space="preserve"> </w:t>
      </w:r>
      <w:r>
        <w:rPr>
          <w:w w:val="110"/>
        </w:rPr>
        <w:t>characteristics</w:t>
      </w:r>
      <w:r>
        <w:rPr>
          <w:spacing w:val="26"/>
          <w:w w:val="110"/>
        </w:rPr>
        <w:t xml:space="preserve"> </w:t>
      </w:r>
      <w:r>
        <w:rPr>
          <w:w w:val="110"/>
        </w:rPr>
        <w:t>of</w:t>
      </w:r>
      <w:r>
        <w:rPr>
          <w:spacing w:val="26"/>
          <w:w w:val="110"/>
        </w:rPr>
        <w:t xml:space="preserve"> </w:t>
      </w:r>
      <w:r>
        <w:rPr>
          <w:w w:val="110"/>
        </w:rPr>
        <w:t>the</w:t>
      </w:r>
      <w:r>
        <w:rPr>
          <w:spacing w:val="26"/>
          <w:w w:val="110"/>
        </w:rPr>
        <w:t xml:space="preserve"> </w:t>
      </w:r>
      <w:r>
        <w:rPr>
          <w:w w:val="110"/>
        </w:rPr>
        <w:t>test</w:t>
      </w:r>
      <w:r>
        <w:rPr>
          <w:spacing w:val="26"/>
          <w:w w:val="110"/>
        </w:rPr>
        <w:t xml:space="preserve"> </w:t>
      </w:r>
      <w:r>
        <w:rPr>
          <w:w w:val="110"/>
        </w:rPr>
        <w:t>[</w:t>
      </w:r>
      <w:r>
        <w:rPr>
          <w:color w:val="0774B7"/>
          <w:w w:val="110"/>
        </w:rPr>
        <w:t>33</w:t>
      </w:r>
      <w:r>
        <w:rPr>
          <w:color w:val="000000"/>
          <w:w w:val="110"/>
        </w:rPr>
        <w:t>,</w:t>
      </w:r>
      <w:r>
        <w:rPr>
          <w:color w:val="0774B7"/>
          <w:w w:val="110"/>
        </w:rPr>
        <w:t>34</w:t>
      </w:r>
      <w:r>
        <w:rPr>
          <w:color w:val="000000"/>
          <w:w w:val="110"/>
        </w:rPr>
        <w:t>].</w:t>
      </w:r>
      <w:r>
        <w:rPr>
          <w:color w:val="000000"/>
          <w:spacing w:val="8"/>
          <w:w w:val="110"/>
        </w:rPr>
        <w:t xml:space="preserve"> </w:t>
      </w:r>
      <w:r>
        <w:rPr>
          <w:color w:val="000000"/>
          <w:w w:val="110"/>
        </w:rPr>
        <w:t>Additionally,</w:t>
      </w:r>
      <w:r>
        <w:rPr>
          <w:color w:val="000000"/>
          <w:spacing w:val="30"/>
          <w:w w:val="110"/>
        </w:rPr>
        <w:t xml:space="preserve"> </w:t>
      </w:r>
      <w:r>
        <w:rPr>
          <w:color w:val="000000"/>
          <w:w w:val="110"/>
        </w:rPr>
        <w:t>no</w:t>
      </w:r>
      <w:r>
        <w:rPr>
          <w:color w:val="000000"/>
          <w:spacing w:val="26"/>
          <w:w w:val="110"/>
        </w:rPr>
        <w:t xml:space="preserve"> </w:t>
      </w:r>
      <w:r>
        <w:rPr>
          <w:color w:val="000000"/>
          <w:w w:val="110"/>
        </w:rPr>
        <w:t>test–retest</w:t>
      </w:r>
      <w:r>
        <w:rPr>
          <w:color w:val="000000"/>
          <w:spacing w:val="26"/>
          <w:w w:val="110"/>
        </w:rPr>
        <w:t xml:space="preserve"> </w:t>
      </w:r>
      <w:r>
        <w:rPr>
          <w:color w:val="000000"/>
          <w:w w:val="110"/>
        </w:rPr>
        <w:t>validity</w:t>
      </w:r>
      <w:r>
        <w:rPr>
          <w:color w:val="000000"/>
          <w:spacing w:val="26"/>
          <w:w w:val="110"/>
        </w:rPr>
        <w:t xml:space="preserve"> </w:t>
      </w:r>
      <w:r>
        <w:rPr>
          <w:color w:val="000000"/>
          <w:w w:val="110"/>
        </w:rPr>
        <w:t>has</w:t>
      </w:r>
      <w:r>
        <w:rPr>
          <w:color w:val="000000"/>
          <w:spacing w:val="26"/>
          <w:w w:val="110"/>
        </w:rPr>
        <w:t xml:space="preserve"> </w:t>
      </w:r>
      <w:r>
        <w:rPr>
          <w:color w:val="000000"/>
          <w:w w:val="110"/>
        </w:rPr>
        <w:t>been</w:t>
      </w:r>
      <w:r>
        <w:rPr>
          <w:color w:val="000000"/>
          <w:spacing w:val="26"/>
          <w:w w:val="110"/>
        </w:rPr>
        <w:t xml:space="preserve"> </w:t>
      </w:r>
      <w:r>
        <w:rPr>
          <w:color w:val="000000"/>
          <w:w w:val="110"/>
        </w:rPr>
        <w:t>assessed</w:t>
      </w:r>
      <w:r>
        <w:rPr>
          <w:color w:val="000000"/>
          <w:spacing w:val="25"/>
          <w:w w:val="110"/>
        </w:rPr>
        <w:t xml:space="preserve"> </w:t>
      </w:r>
      <w:r>
        <w:rPr>
          <w:color w:val="000000"/>
          <w:w w:val="110"/>
        </w:rPr>
        <w:t>to</w:t>
      </w:r>
      <w:r>
        <w:rPr>
          <w:color w:val="000000"/>
          <w:spacing w:val="26"/>
          <w:w w:val="110"/>
        </w:rPr>
        <w:t xml:space="preserve"> </w:t>
      </w:r>
      <w:r>
        <w:rPr>
          <w:color w:val="000000"/>
          <w:w w:val="110"/>
        </w:rPr>
        <w:t>date.</w:t>
      </w:r>
      <w:r>
        <w:rPr>
          <w:color w:val="000000"/>
          <w:spacing w:val="79"/>
          <w:w w:val="110"/>
        </w:rPr>
        <w:t xml:space="preserve"> </w:t>
      </w:r>
      <w:r>
        <w:rPr>
          <w:color w:val="000000"/>
          <w:w w:val="110"/>
        </w:rPr>
        <w:t>This</w:t>
      </w:r>
      <w:r>
        <w:rPr>
          <w:color w:val="000000"/>
          <w:spacing w:val="26"/>
          <w:w w:val="110"/>
        </w:rPr>
        <w:t xml:space="preserve"> </w:t>
      </w:r>
      <w:r>
        <w:rPr>
          <w:color w:val="000000"/>
          <w:w w:val="110"/>
        </w:rPr>
        <w:t>can</w:t>
      </w:r>
      <w:r>
        <w:rPr>
          <w:color w:val="000000"/>
          <w:spacing w:val="25"/>
          <w:w w:val="110"/>
        </w:rPr>
        <w:t xml:space="preserve"> </w:t>
      </w:r>
      <w:r>
        <w:rPr>
          <w:color w:val="000000"/>
          <w:w w:val="110"/>
        </w:rPr>
        <w:t>be</w:t>
      </w:r>
      <w:r>
        <w:rPr>
          <w:color w:val="000000"/>
          <w:spacing w:val="26"/>
          <w:w w:val="110"/>
        </w:rPr>
        <w:t xml:space="preserve"> </w:t>
      </w:r>
      <w:r>
        <w:rPr>
          <w:color w:val="000000"/>
          <w:w w:val="110"/>
        </w:rPr>
        <w:t>considered</w:t>
      </w:r>
      <w:r>
        <w:rPr>
          <w:color w:val="000000"/>
          <w:spacing w:val="18"/>
          <w:w w:val="110"/>
        </w:rPr>
        <w:t xml:space="preserve"> </w:t>
      </w:r>
      <w:r>
        <w:rPr>
          <w:color w:val="000000"/>
          <w:w w:val="110"/>
        </w:rPr>
        <w:t>a limitation.</w:t>
      </w:r>
    </w:p>
    <w:p w14:paraId="06B487EC" w14:textId="77777777" w:rsidR="00EC38B8" w:rsidRDefault="00EC38B8" w:rsidP="00EC38B8">
      <w:pPr>
        <w:pStyle w:val="BodyText"/>
        <w:kinsoku w:val="0"/>
        <w:overflowPunct w:val="0"/>
        <w:spacing w:before="1" w:line="261" w:lineRule="auto"/>
        <w:ind w:left="2737" w:right="103" w:firstLine="432"/>
        <w:jc w:val="both"/>
        <w:rPr>
          <w:w w:val="110"/>
        </w:rPr>
      </w:pPr>
      <w:r>
        <w:rPr>
          <w:w w:val="110"/>
        </w:rPr>
        <w:t>For</w:t>
      </w:r>
      <w:r>
        <w:rPr>
          <w:spacing w:val="20"/>
          <w:w w:val="110"/>
        </w:rPr>
        <w:t xml:space="preserve"> </w:t>
      </w:r>
      <w:r>
        <w:rPr>
          <w:w w:val="110"/>
        </w:rPr>
        <w:t>this</w:t>
      </w:r>
      <w:r>
        <w:rPr>
          <w:spacing w:val="20"/>
          <w:w w:val="110"/>
        </w:rPr>
        <w:t xml:space="preserve"> </w:t>
      </w:r>
      <w:r>
        <w:rPr>
          <w:w w:val="110"/>
        </w:rPr>
        <w:t>reason,</w:t>
      </w:r>
      <w:r>
        <w:rPr>
          <w:spacing w:val="25"/>
          <w:w w:val="110"/>
        </w:rPr>
        <w:t xml:space="preserve"> </w:t>
      </w:r>
      <w:r>
        <w:rPr>
          <w:w w:val="110"/>
        </w:rPr>
        <w:t>the</w:t>
      </w:r>
      <w:r>
        <w:rPr>
          <w:spacing w:val="20"/>
          <w:w w:val="110"/>
        </w:rPr>
        <w:t xml:space="preserve"> </w:t>
      </w:r>
      <w:r>
        <w:rPr>
          <w:w w:val="110"/>
        </w:rPr>
        <w:t>characteristics</w:t>
      </w:r>
      <w:r>
        <w:rPr>
          <w:spacing w:val="20"/>
          <w:w w:val="110"/>
        </w:rPr>
        <w:t xml:space="preserve"> </w:t>
      </w:r>
      <w:r>
        <w:rPr>
          <w:w w:val="110"/>
        </w:rPr>
        <w:t>of</w:t>
      </w:r>
      <w:r>
        <w:rPr>
          <w:spacing w:val="20"/>
          <w:w w:val="110"/>
        </w:rPr>
        <w:t xml:space="preserve"> </w:t>
      </w:r>
      <w:r>
        <w:rPr>
          <w:w w:val="110"/>
        </w:rPr>
        <w:t>this</w:t>
      </w:r>
      <w:r>
        <w:rPr>
          <w:spacing w:val="20"/>
          <w:w w:val="110"/>
        </w:rPr>
        <w:t xml:space="preserve"> </w:t>
      </w:r>
      <w:r>
        <w:rPr>
          <w:w w:val="110"/>
        </w:rPr>
        <w:t>instrument</w:t>
      </w:r>
      <w:r>
        <w:rPr>
          <w:spacing w:val="20"/>
          <w:w w:val="110"/>
        </w:rPr>
        <w:t xml:space="preserve"> </w:t>
      </w:r>
      <w:r>
        <w:rPr>
          <w:w w:val="110"/>
        </w:rPr>
        <w:t>can,</w:t>
      </w:r>
      <w:r>
        <w:rPr>
          <w:spacing w:val="25"/>
          <w:w w:val="110"/>
        </w:rPr>
        <w:t xml:space="preserve"> </w:t>
      </w:r>
      <w:r>
        <w:rPr>
          <w:w w:val="110"/>
        </w:rPr>
        <w:t>at</w:t>
      </w:r>
      <w:r>
        <w:rPr>
          <w:spacing w:val="20"/>
          <w:w w:val="110"/>
        </w:rPr>
        <w:t xml:space="preserve"> </w:t>
      </w:r>
      <w:r>
        <w:rPr>
          <w:w w:val="110"/>
        </w:rPr>
        <w:t>this</w:t>
      </w:r>
      <w:r>
        <w:rPr>
          <w:spacing w:val="20"/>
          <w:w w:val="110"/>
        </w:rPr>
        <w:t xml:space="preserve"> </w:t>
      </w:r>
      <w:r>
        <w:rPr>
          <w:w w:val="110"/>
        </w:rPr>
        <w:t>point,</w:t>
      </w:r>
      <w:r>
        <w:rPr>
          <w:spacing w:val="25"/>
          <w:w w:val="110"/>
        </w:rPr>
        <w:t xml:space="preserve"> </w:t>
      </w:r>
      <w:r>
        <w:rPr>
          <w:w w:val="110"/>
        </w:rPr>
        <w:t>neither</w:t>
      </w:r>
      <w:r>
        <w:rPr>
          <w:spacing w:val="20"/>
          <w:w w:val="110"/>
        </w:rPr>
        <w:t xml:space="preserve"> </w:t>
      </w:r>
      <w:r>
        <w:rPr>
          <w:w w:val="110"/>
        </w:rPr>
        <w:t>be</w:t>
      </w:r>
      <w:r>
        <w:rPr>
          <w:spacing w:val="10"/>
          <w:w w:val="110"/>
        </w:rPr>
        <w:t xml:space="preserve"> </w:t>
      </w:r>
      <w:r>
        <w:rPr>
          <w:w w:val="110"/>
        </w:rPr>
        <w:t>easily transferred to other populations nor to specific subgroups within this population.</w:t>
      </w:r>
      <w:r>
        <w:rPr>
          <w:spacing w:val="13"/>
          <w:w w:val="110"/>
        </w:rPr>
        <w:t xml:space="preserve"> </w:t>
      </w:r>
      <w:r>
        <w:rPr>
          <w:w w:val="110"/>
        </w:rPr>
        <w:t>All participants in our example were healthy enough to be able to go to university and had</w:t>
      </w:r>
      <w:r>
        <w:rPr>
          <w:spacing w:val="12"/>
          <w:w w:val="110"/>
        </w:rPr>
        <w:t xml:space="preserve"> </w:t>
      </w:r>
      <w:r>
        <w:rPr>
          <w:w w:val="110"/>
        </w:rPr>
        <w:t>an academic background, although many of them live in refugee camps themselves due to</w:t>
      </w:r>
      <w:r>
        <w:rPr>
          <w:spacing w:val="10"/>
          <w:w w:val="110"/>
        </w:rPr>
        <w:t xml:space="preserve"> </w:t>
      </w:r>
      <w:r>
        <w:rPr>
          <w:w w:val="110"/>
        </w:rPr>
        <w:t>the ongoing crisis situation in this area.</w:t>
      </w:r>
    </w:p>
    <w:p w14:paraId="56CF1DEF" w14:textId="77777777" w:rsidR="00EC38B8" w:rsidRDefault="00EC38B8" w:rsidP="00EC38B8">
      <w:pPr>
        <w:pStyle w:val="BodyText"/>
        <w:kinsoku w:val="0"/>
        <w:overflowPunct w:val="0"/>
        <w:spacing w:before="2" w:line="261" w:lineRule="auto"/>
        <w:ind w:left="2736" w:right="113" w:firstLine="433"/>
        <w:jc w:val="both"/>
        <w:rPr>
          <w:w w:val="110"/>
        </w:rPr>
      </w:pPr>
      <w:r>
        <w:rPr>
          <w:w w:val="110"/>
        </w:rPr>
        <w:t>The</w:t>
      </w:r>
      <w:r>
        <w:rPr>
          <w:spacing w:val="2"/>
          <w:w w:val="110"/>
        </w:rPr>
        <w:t xml:space="preserve"> </w:t>
      </w:r>
      <w:r>
        <w:rPr>
          <w:w w:val="110"/>
        </w:rPr>
        <w:t>PIQ was</w:t>
      </w:r>
      <w:r>
        <w:rPr>
          <w:spacing w:val="2"/>
          <w:w w:val="110"/>
        </w:rPr>
        <w:t xml:space="preserve"> </w:t>
      </w:r>
      <w:r>
        <w:rPr>
          <w:w w:val="110"/>
        </w:rPr>
        <w:t>formulated in</w:t>
      </w:r>
      <w:r>
        <w:rPr>
          <w:spacing w:val="2"/>
          <w:w w:val="110"/>
        </w:rPr>
        <w:t xml:space="preserve"> </w:t>
      </w:r>
      <w:r>
        <w:rPr>
          <w:w w:val="110"/>
        </w:rPr>
        <w:t>the English</w:t>
      </w:r>
      <w:r>
        <w:rPr>
          <w:spacing w:val="2"/>
          <w:w w:val="110"/>
        </w:rPr>
        <w:t xml:space="preserve"> </w:t>
      </w:r>
      <w:r>
        <w:rPr>
          <w:w w:val="110"/>
        </w:rPr>
        <w:t>language to</w:t>
      </w:r>
      <w:r>
        <w:rPr>
          <w:spacing w:val="2"/>
          <w:w w:val="110"/>
        </w:rPr>
        <w:t xml:space="preserve"> </w:t>
      </w:r>
      <w:r>
        <w:rPr>
          <w:w w:val="110"/>
        </w:rPr>
        <w:t>be used</w:t>
      </w:r>
      <w:r>
        <w:rPr>
          <w:spacing w:val="2"/>
          <w:w w:val="110"/>
        </w:rPr>
        <w:t xml:space="preserve"> </w:t>
      </w:r>
      <w:r>
        <w:rPr>
          <w:w w:val="110"/>
        </w:rPr>
        <w:t>as extensively</w:t>
      </w:r>
      <w:r>
        <w:rPr>
          <w:spacing w:val="2"/>
          <w:w w:val="110"/>
        </w:rPr>
        <w:t xml:space="preserve"> </w:t>
      </w:r>
      <w:r>
        <w:rPr>
          <w:w w:val="110"/>
        </w:rPr>
        <w:t>as possible</w:t>
      </w:r>
      <w:r>
        <w:rPr>
          <w:spacing w:val="6"/>
          <w:w w:val="110"/>
        </w:rPr>
        <w:t xml:space="preserve"> </w:t>
      </w:r>
      <w:r>
        <w:rPr>
          <w:w w:val="110"/>
        </w:rPr>
        <w:t>in</w:t>
      </w:r>
      <w:r>
        <w:rPr>
          <w:spacing w:val="-6"/>
          <w:w w:val="110"/>
        </w:rPr>
        <w:t xml:space="preserve"> </w:t>
      </w:r>
      <w:r>
        <w:rPr>
          <w:w w:val="110"/>
        </w:rPr>
        <w:t>a</w:t>
      </w:r>
      <w:r>
        <w:rPr>
          <w:spacing w:val="-6"/>
          <w:w w:val="110"/>
        </w:rPr>
        <w:t xml:space="preserve"> </w:t>
      </w:r>
      <w:r>
        <w:rPr>
          <w:w w:val="110"/>
        </w:rPr>
        <w:t>global</w:t>
      </w:r>
      <w:r>
        <w:rPr>
          <w:spacing w:val="-6"/>
          <w:w w:val="110"/>
        </w:rPr>
        <w:t xml:space="preserve"> </w:t>
      </w:r>
      <w:r>
        <w:rPr>
          <w:w w:val="110"/>
        </w:rPr>
        <w:t>context.</w:t>
      </w:r>
      <w:r>
        <w:rPr>
          <w:spacing w:val="13"/>
          <w:w w:val="110"/>
        </w:rPr>
        <w:t xml:space="preserve"> </w:t>
      </w:r>
      <w:r>
        <w:rPr>
          <w:w w:val="110"/>
        </w:rPr>
        <w:t>Yet,</w:t>
      </w:r>
      <w:r>
        <w:rPr>
          <w:spacing w:val="-5"/>
          <w:w w:val="110"/>
        </w:rPr>
        <w:t xml:space="preserve"> </w:t>
      </w:r>
      <w:r>
        <w:rPr>
          <w:w w:val="110"/>
        </w:rPr>
        <w:t>the</w:t>
      </w:r>
      <w:r>
        <w:rPr>
          <w:spacing w:val="-6"/>
          <w:w w:val="110"/>
        </w:rPr>
        <w:t xml:space="preserve"> </w:t>
      </w:r>
      <w:r>
        <w:rPr>
          <w:w w:val="110"/>
        </w:rPr>
        <w:t>English</w:t>
      </w:r>
      <w:r>
        <w:rPr>
          <w:spacing w:val="-6"/>
          <w:w w:val="110"/>
        </w:rPr>
        <w:t xml:space="preserve"> </w:t>
      </w:r>
      <w:r>
        <w:rPr>
          <w:w w:val="110"/>
        </w:rPr>
        <w:t>language</w:t>
      </w:r>
      <w:r>
        <w:rPr>
          <w:spacing w:val="-6"/>
          <w:w w:val="110"/>
        </w:rPr>
        <w:t xml:space="preserve"> </w:t>
      </w:r>
      <w:r>
        <w:rPr>
          <w:w w:val="110"/>
        </w:rPr>
        <w:t>might</w:t>
      </w:r>
      <w:r>
        <w:rPr>
          <w:spacing w:val="-6"/>
          <w:w w:val="110"/>
        </w:rPr>
        <w:t xml:space="preserve"> </w:t>
      </w:r>
      <w:r>
        <w:rPr>
          <w:w w:val="110"/>
        </w:rPr>
        <w:t>be</w:t>
      </w:r>
      <w:r>
        <w:rPr>
          <w:spacing w:val="-6"/>
          <w:w w:val="110"/>
        </w:rPr>
        <w:t xml:space="preserve"> </w:t>
      </w:r>
      <w:r>
        <w:rPr>
          <w:w w:val="110"/>
        </w:rPr>
        <w:t>seen</w:t>
      </w:r>
      <w:r>
        <w:rPr>
          <w:spacing w:val="-6"/>
          <w:w w:val="110"/>
        </w:rPr>
        <w:t xml:space="preserve"> </w:t>
      </w:r>
      <w:r>
        <w:rPr>
          <w:w w:val="110"/>
        </w:rPr>
        <w:t>as</w:t>
      </w:r>
      <w:r>
        <w:rPr>
          <w:spacing w:val="-6"/>
          <w:w w:val="110"/>
        </w:rPr>
        <w:t xml:space="preserve"> </w:t>
      </w:r>
      <w:r>
        <w:rPr>
          <w:w w:val="110"/>
        </w:rPr>
        <w:t>a</w:t>
      </w:r>
      <w:r>
        <w:rPr>
          <w:spacing w:val="-6"/>
          <w:w w:val="110"/>
        </w:rPr>
        <w:t xml:space="preserve"> </w:t>
      </w:r>
      <w:r>
        <w:rPr>
          <w:w w:val="110"/>
        </w:rPr>
        <w:t>limitation</w:t>
      </w:r>
      <w:r>
        <w:rPr>
          <w:spacing w:val="-6"/>
          <w:w w:val="110"/>
        </w:rPr>
        <w:t xml:space="preserve"> </w:t>
      </w:r>
      <w:r>
        <w:rPr>
          <w:w w:val="110"/>
        </w:rPr>
        <w:t>because</w:t>
      </w:r>
      <w:r>
        <w:rPr>
          <w:spacing w:val="-6"/>
          <w:w w:val="110"/>
        </w:rPr>
        <w:t xml:space="preserve"> </w:t>
      </w:r>
      <w:r>
        <w:rPr>
          <w:w w:val="110"/>
        </w:rPr>
        <w:t>sensitive</w:t>
      </w:r>
      <w:r>
        <w:rPr>
          <w:spacing w:val="6"/>
          <w:w w:val="110"/>
        </w:rPr>
        <w:t xml:space="preserve"> </w:t>
      </w:r>
      <w:r>
        <w:rPr>
          <w:w w:val="110"/>
        </w:rPr>
        <w:t>words such as justice or injustice cannot be translated in other languages as easily without</w:t>
      </w:r>
      <w:r>
        <w:rPr>
          <w:spacing w:val="10"/>
          <w:w w:val="110"/>
        </w:rPr>
        <w:t xml:space="preserve"> </w:t>
      </w:r>
      <w:r>
        <w:rPr>
          <w:w w:val="110"/>
        </w:rPr>
        <w:t>changing</w:t>
      </w:r>
      <w:r>
        <w:rPr>
          <w:spacing w:val="2"/>
          <w:w w:val="110"/>
        </w:rPr>
        <w:t xml:space="preserve"> </w:t>
      </w:r>
      <w:r>
        <w:rPr>
          <w:w w:val="110"/>
        </w:rPr>
        <w:t>their meaning.</w:t>
      </w:r>
      <w:r>
        <w:rPr>
          <w:spacing w:val="16"/>
          <w:w w:val="110"/>
        </w:rPr>
        <w:t xml:space="preserve"> </w:t>
      </w:r>
      <w:r>
        <w:rPr>
          <w:w w:val="110"/>
        </w:rPr>
        <w:t>The</w:t>
      </w:r>
      <w:r>
        <w:rPr>
          <w:spacing w:val="2"/>
          <w:w w:val="110"/>
        </w:rPr>
        <w:t xml:space="preserve"> </w:t>
      </w:r>
      <w:r>
        <w:rPr>
          <w:w w:val="110"/>
        </w:rPr>
        <w:t>sample</w:t>
      </w:r>
      <w:r>
        <w:rPr>
          <w:spacing w:val="2"/>
          <w:w w:val="110"/>
        </w:rPr>
        <w:t xml:space="preserve"> </w:t>
      </w:r>
      <w:r>
        <w:rPr>
          <w:w w:val="110"/>
        </w:rPr>
        <w:t>knows English</w:t>
      </w:r>
      <w:r>
        <w:rPr>
          <w:spacing w:val="2"/>
          <w:w w:val="110"/>
        </w:rPr>
        <w:t xml:space="preserve"> </w:t>
      </w:r>
      <w:r>
        <w:rPr>
          <w:w w:val="110"/>
        </w:rPr>
        <w:t>really</w:t>
      </w:r>
      <w:r>
        <w:rPr>
          <w:spacing w:val="2"/>
          <w:w w:val="110"/>
        </w:rPr>
        <w:t xml:space="preserve"> </w:t>
      </w:r>
      <w:r>
        <w:rPr>
          <w:w w:val="110"/>
        </w:rPr>
        <w:t>well</w:t>
      </w:r>
      <w:r>
        <w:rPr>
          <w:spacing w:val="2"/>
          <w:w w:val="110"/>
        </w:rPr>
        <w:t xml:space="preserve"> </w:t>
      </w:r>
      <w:r>
        <w:rPr>
          <w:w w:val="110"/>
        </w:rPr>
        <w:t>and have</w:t>
      </w:r>
      <w:r>
        <w:rPr>
          <w:spacing w:val="2"/>
          <w:w w:val="110"/>
        </w:rPr>
        <w:t xml:space="preserve"> </w:t>
      </w:r>
      <w:r>
        <w:rPr>
          <w:w w:val="110"/>
        </w:rPr>
        <w:t>been studying</w:t>
      </w:r>
      <w:r>
        <w:rPr>
          <w:spacing w:val="12"/>
          <w:w w:val="110"/>
        </w:rPr>
        <w:t xml:space="preserve"> </w:t>
      </w:r>
      <w:r>
        <w:rPr>
          <w:w w:val="110"/>
        </w:rPr>
        <w:t xml:space="preserve">in English since their bachelor’s degrees and are used to working with English </w:t>
      </w:r>
      <w:r>
        <w:rPr>
          <w:w w:val="110"/>
        </w:rPr>
        <w:lastRenderedPageBreak/>
        <w:t>textbooks,</w:t>
      </w:r>
      <w:r>
        <w:rPr>
          <w:spacing w:val="8"/>
          <w:w w:val="110"/>
        </w:rPr>
        <w:t xml:space="preserve"> </w:t>
      </w:r>
      <w:r>
        <w:rPr>
          <w:w w:val="110"/>
        </w:rPr>
        <w:t>questionnaires,</w:t>
      </w:r>
      <w:r>
        <w:rPr>
          <w:spacing w:val="5"/>
          <w:w w:val="110"/>
        </w:rPr>
        <w:t xml:space="preserve"> </w:t>
      </w:r>
      <w:r>
        <w:rPr>
          <w:w w:val="110"/>
        </w:rPr>
        <w:t>and</w:t>
      </w:r>
      <w:r>
        <w:rPr>
          <w:spacing w:val="5"/>
          <w:w w:val="110"/>
        </w:rPr>
        <w:t xml:space="preserve"> </w:t>
      </w:r>
      <w:r>
        <w:rPr>
          <w:w w:val="110"/>
        </w:rPr>
        <w:t>literature</w:t>
      </w:r>
      <w:r>
        <w:rPr>
          <w:spacing w:val="5"/>
          <w:w w:val="110"/>
        </w:rPr>
        <w:t xml:space="preserve"> </w:t>
      </w:r>
      <w:r>
        <w:rPr>
          <w:w w:val="110"/>
        </w:rPr>
        <w:t>because</w:t>
      </w:r>
      <w:r>
        <w:rPr>
          <w:spacing w:val="5"/>
          <w:w w:val="110"/>
        </w:rPr>
        <w:t xml:space="preserve"> </w:t>
      </w:r>
      <w:r>
        <w:rPr>
          <w:w w:val="110"/>
        </w:rPr>
        <w:t>there</w:t>
      </w:r>
      <w:r>
        <w:rPr>
          <w:spacing w:val="5"/>
          <w:w w:val="110"/>
        </w:rPr>
        <w:t xml:space="preserve"> </w:t>
      </w:r>
      <w:r>
        <w:rPr>
          <w:w w:val="110"/>
        </w:rPr>
        <w:t>isn’t</w:t>
      </w:r>
      <w:r>
        <w:rPr>
          <w:spacing w:val="5"/>
          <w:w w:val="110"/>
        </w:rPr>
        <w:t xml:space="preserve"> </w:t>
      </w:r>
      <w:r>
        <w:rPr>
          <w:w w:val="110"/>
        </w:rPr>
        <w:t>much</w:t>
      </w:r>
      <w:r>
        <w:rPr>
          <w:spacing w:val="5"/>
          <w:w w:val="110"/>
        </w:rPr>
        <w:t xml:space="preserve"> </w:t>
      </w:r>
      <w:r>
        <w:rPr>
          <w:w w:val="110"/>
        </w:rPr>
        <w:t>material</w:t>
      </w:r>
      <w:r>
        <w:rPr>
          <w:spacing w:val="5"/>
          <w:w w:val="110"/>
        </w:rPr>
        <w:t xml:space="preserve"> </w:t>
      </w:r>
      <w:r>
        <w:rPr>
          <w:w w:val="110"/>
        </w:rPr>
        <w:t>in</w:t>
      </w:r>
      <w:r>
        <w:rPr>
          <w:spacing w:val="5"/>
          <w:w w:val="110"/>
        </w:rPr>
        <w:t xml:space="preserve"> </w:t>
      </w:r>
      <w:r>
        <w:rPr>
          <w:w w:val="110"/>
        </w:rPr>
        <w:t>Arabic</w:t>
      </w:r>
      <w:r>
        <w:rPr>
          <w:spacing w:val="5"/>
          <w:w w:val="110"/>
        </w:rPr>
        <w:t xml:space="preserve"> </w:t>
      </w:r>
      <w:r>
        <w:rPr>
          <w:w w:val="110"/>
        </w:rPr>
        <w:t>and</w:t>
      </w:r>
      <w:r>
        <w:rPr>
          <w:spacing w:val="5"/>
          <w:w w:val="110"/>
        </w:rPr>
        <w:t xml:space="preserve"> </w:t>
      </w:r>
      <w:r>
        <w:rPr>
          <w:w w:val="110"/>
        </w:rPr>
        <w:t>even</w:t>
      </w:r>
      <w:r>
        <w:rPr>
          <w:spacing w:val="5"/>
          <w:w w:val="110"/>
        </w:rPr>
        <w:t xml:space="preserve"> </w:t>
      </w:r>
      <w:r>
        <w:rPr>
          <w:w w:val="110"/>
        </w:rPr>
        <w:t>less</w:t>
      </w:r>
      <w:r>
        <w:rPr>
          <w:spacing w:val="8"/>
          <w:w w:val="110"/>
        </w:rPr>
        <w:t xml:space="preserve"> </w:t>
      </w:r>
      <w:r>
        <w:rPr>
          <w:w w:val="110"/>
        </w:rPr>
        <w:t>in Kurdish.</w:t>
      </w:r>
      <w:r>
        <w:rPr>
          <w:spacing w:val="15"/>
          <w:w w:val="110"/>
        </w:rPr>
        <w:t xml:space="preserve"> </w:t>
      </w:r>
      <w:r>
        <w:rPr>
          <w:w w:val="110"/>
        </w:rPr>
        <w:t>Furthermore, English is the only common language of the sample, as Arabic</w:t>
      </w:r>
      <w:r>
        <w:rPr>
          <w:spacing w:val="8"/>
          <w:w w:val="110"/>
        </w:rPr>
        <w:t xml:space="preserve"> </w:t>
      </w:r>
      <w:r>
        <w:rPr>
          <w:w w:val="110"/>
        </w:rPr>
        <w:t>and Kurdish, as well as various Kurdish dialects, are spoken in the region, which are not</w:t>
      </w:r>
      <w:r>
        <w:rPr>
          <w:spacing w:val="10"/>
          <w:w w:val="110"/>
        </w:rPr>
        <w:t xml:space="preserve"> </w:t>
      </w:r>
      <w:r>
        <w:rPr>
          <w:w w:val="110"/>
        </w:rPr>
        <w:t>understood</w:t>
      </w:r>
      <w:r>
        <w:rPr>
          <w:spacing w:val="14"/>
          <w:w w:val="110"/>
        </w:rPr>
        <w:t xml:space="preserve"> </w:t>
      </w:r>
      <w:r>
        <w:rPr>
          <w:w w:val="110"/>
        </w:rPr>
        <w:t>and</w:t>
      </w:r>
      <w:r>
        <w:rPr>
          <w:spacing w:val="14"/>
          <w:w w:val="110"/>
        </w:rPr>
        <w:t xml:space="preserve"> </w:t>
      </w:r>
      <w:r>
        <w:rPr>
          <w:w w:val="110"/>
        </w:rPr>
        <w:t>spoken</w:t>
      </w:r>
      <w:r>
        <w:rPr>
          <w:spacing w:val="14"/>
          <w:w w:val="110"/>
        </w:rPr>
        <w:t xml:space="preserve"> </w:t>
      </w:r>
      <w:r>
        <w:rPr>
          <w:w w:val="110"/>
        </w:rPr>
        <w:t>by</w:t>
      </w:r>
      <w:r>
        <w:rPr>
          <w:spacing w:val="14"/>
          <w:w w:val="110"/>
        </w:rPr>
        <w:t xml:space="preserve"> </w:t>
      </w:r>
      <w:r>
        <w:rPr>
          <w:w w:val="110"/>
        </w:rPr>
        <w:t>all.</w:t>
      </w:r>
      <w:r>
        <w:rPr>
          <w:spacing w:val="54"/>
          <w:w w:val="110"/>
        </w:rPr>
        <w:t xml:space="preserve"> </w:t>
      </w:r>
      <w:r>
        <w:rPr>
          <w:w w:val="110"/>
        </w:rPr>
        <w:t>Once</w:t>
      </w:r>
      <w:r>
        <w:rPr>
          <w:spacing w:val="14"/>
          <w:w w:val="110"/>
        </w:rPr>
        <w:t xml:space="preserve"> </w:t>
      </w:r>
      <w:r>
        <w:rPr>
          <w:w w:val="110"/>
        </w:rPr>
        <w:t>our</w:t>
      </w:r>
      <w:r>
        <w:rPr>
          <w:spacing w:val="14"/>
          <w:w w:val="110"/>
        </w:rPr>
        <w:t xml:space="preserve"> </w:t>
      </w:r>
      <w:r>
        <w:rPr>
          <w:w w:val="110"/>
        </w:rPr>
        <w:t>inventory</w:t>
      </w:r>
      <w:r>
        <w:rPr>
          <w:spacing w:val="14"/>
          <w:w w:val="110"/>
        </w:rPr>
        <w:t xml:space="preserve"> </w:t>
      </w:r>
      <w:r>
        <w:rPr>
          <w:w w:val="110"/>
        </w:rPr>
        <w:t>is</w:t>
      </w:r>
      <w:r>
        <w:rPr>
          <w:spacing w:val="14"/>
          <w:w w:val="110"/>
        </w:rPr>
        <w:t xml:space="preserve"> </w:t>
      </w:r>
      <w:r>
        <w:rPr>
          <w:w w:val="110"/>
        </w:rPr>
        <w:t>further</w:t>
      </w:r>
      <w:r>
        <w:rPr>
          <w:spacing w:val="14"/>
          <w:w w:val="110"/>
        </w:rPr>
        <w:t xml:space="preserve"> </w:t>
      </w:r>
      <w:r>
        <w:rPr>
          <w:w w:val="110"/>
        </w:rPr>
        <w:t>reviewed</w:t>
      </w:r>
      <w:r>
        <w:rPr>
          <w:spacing w:val="14"/>
          <w:w w:val="110"/>
        </w:rPr>
        <w:t xml:space="preserve"> </w:t>
      </w:r>
      <w:r>
        <w:rPr>
          <w:w w:val="110"/>
        </w:rPr>
        <w:t>and</w:t>
      </w:r>
      <w:r>
        <w:rPr>
          <w:spacing w:val="14"/>
          <w:w w:val="110"/>
        </w:rPr>
        <w:t xml:space="preserve"> </w:t>
      </w:r>
      <w:r>
        <w:rPr>
          <w:w w:val="110"/>
        </w:rPr>
        <w:t>somewhat</w:t>
      </w:r>
      <w:r>
        <w:rPr>
          <w:spacing w:val="10"/>
          <w:w w:val="110"/>
        </w:rPr>
        <w:t xml:space="preserve"> </w:t>
      </w:r>
      <w:r>
        <w:rPr>
          <w:w w:val="110"/>
        </w:rPr>
        <w:t>established, the plan is to create and validate further translated versions.</w:t>
      </w:r>
    </w:p>
    <w:p w14:paraId="62BC3250" w14:textId="77777777" w:rsidR="00EC38B8" w:rsidRDefault="00EC38B8" w:rsidP="00EC38B8">
      <w:pPr>
        <w:pStyle w:val="BodyText"/>
        <w:kinsoku w:val="0"/>
        <w:overflowPunct w:val="0"/>
        <w:spacing w:before="4" w:line="261" w:lineRule="auto"/>
        <w:ind w:left="2736" w:right="137" w:firstLine="433"/>
        <w:jc w:val="both"/>
        <w:rPr>
          <w:w w:val="110"/>
        </w:rPr>
      </w:pPr>
      <w:r>
        <w:rPr>
          <w:w w:val="110"/>
        </w:rPr>
        <w:t>Based</w:t>
      </w:r>
      <w:r>
        <w:rPr>
          <w:spacing w:val="4"/>
          <w:w w:val="110"/>
        </w:rPr>
        <w:t xml:space="preserve"> </w:t>
      </w:r>
      <w:r>
        <w:rPr>
          <w:w w:val="110"/>
        </w:rPr>
        <w:t>on</w:t>
      </w:r>
      <w:r>
        <w:rPr>
          <w:spacing w:val="4"/>
          <w:w w:val="110"/>
        </w:rPr>
        <w:t xml:space="preserve"> </w:t>
      </w:r>
      <w:r>
        <w:rPr>
          <w:w w:val="110"/>
        </w:rPr>
        <w:t>the</w:t>
      </w:r>
      <w:r>
        <w:rPr>
          <w:spacing w:val="4"/>
          <w:w w:val="110"/>
        </w:rPr>
        <w:t xml:space="preserve"> </w:t>
      </w:r>
      <w:r>
        <w:rPr>
          <w:w w:val="110"/>
        </w:rPr>
        <w:t>literature</w:t>
      </w:r>
      <w:r>
        <w:rPr>
          <w:spacing w:val="4"/>
          <w:w w:val="110"/>
        </w:rPr>
        <w:t xml:space="preserve"> </w:t>
      </w:r>
      <w:r>
        <w:rPr>
          <w:w w:val="110"/>
        </w:rPr>
        <w:t>research,</w:t>
      </w:r>
      <w:r>
        <w:rPr>
          <w:spacing w:val="4"/>
          <w:w w:val="110"/>
        </w:rPr>
        <w:t xml:space="preserve"> </w:t>
      </w:r>
      <w:r>
        <w:rPr>
          <w:w w:val="110"/>
        </w:rPr>
        <w:t>it</w:t>
      </w:r>
      <w:r>
        <w:rPr>
          <w:spacing w:val="4"/>
          <w:w w:val="110"/>
        </w:rPr>
        <w:t xml:space="preserve"> </w:t>
      </w:r>
      <w:r>
        <w:rPr>
          <w:w w:val="110"/>
        </w:rPr>
        <w:t>can</w:t>
      </w:r>
      <w:r>
        <w:rPr>
          <w:spacing w:val="4"/>
          <w:w w:val="110"/>
        </w:rPr>
        <w:t xml:space="preserve"> </w:t>
      </w:r>
      <w:r>
        <w:rPr>
          <w:w w:val="110"/>
        </w:rPr>
        <w:t>be</w:t>
      </w:r>
      <w:r>
        <w:rPr>
          <w:spacing w:val="4"/>
          <w:w w:val="110"/>
        </w:rPr>
        <w:t xml:space="preserve"> </w:t>
      </w:r>
      <w:r>
        <w:rPr>
          <w:w w:val="110"/>
        </w:rPr>
        <w:t>assumed</w:t>
      </w:r>
      <w:r>
        <w:rPr>
          <w:spacing w:val="4"/>
          <w:w w:val="110"/>
        </w:rPr>
        <w:t xml:space="preserve"> </w:t>
      </w:r>
      <w:r>
        <w:rPr>
          <w:w w:val="110"/>
        </w:rPr>
        <w:t>that</w:t>
      </w:r>
      <w:r>
        <w:rPr>
          <w:spacing w:val="4"/>
          <w:w w:val="110"/>
        </w:rPr>
        <w:t xml:space="preserve"> </w:t>
      </w:r>
      <w:r>
        <w:rPr>
          <w:w w:val="110"/>
        </w:rPr>
        <w:t>people</w:t>
      </w:r>
      <w:r>
        <w:rPr>
          <w:spacing w:val="4"/>
          <w:w w:val="110"/>
        </w:rPr>
        <w:t xml:space="preserve"> </w:t>
      </w:r>
      <w:r>
        <w:rPr>
          <w:w w:val="110"/>
        </w:rPr>
        <w:t>who</w:t>
      </w:r>
      <w:r>
        <w:rPr>
          <w:spacing w:val="4"/>
          <w:w w:val="110"/>
        </w:rPr>
        <w:t xml:space="preserve"> </w:t>
      </w:r>
      <w:r>
        <w:rPr>
          <w:w w:val="110"/>
        </w:rPr>
        <w:t>have</w:t>
      </w:r>
      <w:r>
        <w:rPr>
          <w:spacing w:val="4"/>
          <w:w w:val="110"/>
        </w:rPr>
        <w:t xml:space="preserve"> </w:t>
      </w:r>
      <w:r>
        <w:rPr>
          <w:w w:val="110"/>
        </w:rPr>
        <w:t>experienced</w:t>
      </w:r>
      <w:r>
        <w:rPr>
          <w:spacing w:val="10"/>
          <w:w w:val="110"/>
        </w:rPr>
        <w:t xml:space="preserve"> </w:t>
      </w:r>
      <w:r>
        <w:rPr>
          <w:w w:val="110"/>
        </w:rPr>
        <w:t>more</w:t>
      </w:r>
      <w:r>
        <w:rPr>
          <w:spacing w:val="11"/>
          <w:w w:val="110"/>
        </w:rPr>
        <w:t xml:space="preserve"> </w:t>
      </w:r>
      <w:r>
        <w:rPr>
          <w:w w:val="110"/>
        </w:rPr>
        <w:t>physical</w:t>
      </w:r>
      <w:r>
        <w:rPr>
          <w:spacing w:val="11"/>
          <w:w w:val="110"/>
        </w:rPr>
        <w:t xml:space="preserve"> </w:t>
      </w:r>
      <w:r>
        <w:rPr>
          <w:w w:val="110"/>
        </w:rPr>
        <w:t>violence,</w:t>
      </w:r>
      <w:r>
        <w:rPr>
          <w:spacing w:val="12"/>
          <w:w w:val="110"/>
        </w:rPr>
        <w:t xml:space="preserve"> </w:t>
      </w:r>
      <w:r>
        <w:rPr>
          <w:w w:val="110"/>
        </w:rPr>
        <w:t>such</w:t>
      </w:r>
      <w:r>
        <w:rPr>
          <w:spacing w:val="11"/>
          <w:w w:val="110"/>
        </w:rPr>
        <w:t xml:space="preserve"> </w:t>
      </w:r>
      <w:r>
        <w:rPr>
          <w:w w:val="110"/>
        </w:rPr>
        <w:t>as</w:t>
      </w:r>
      <w:r>
        <w:rPr>
          <w:spacing w:val="11"/>
          <w:w w:val="110"/>
        </w:rPr>
        <w:t xml:space="preserve"> </w:t>
      </w:r>
      <w:r>
        <w:rPr>
          <w:w w:val="110"/>
        </w:rPr>
        <w:t>people</w:t>
      </w:r>
      <w:r>
        <w:rPr>
          <w:spacing w:val="11"/>
          <w:w w:val="110"/>
        </w:rPr>
        <w:t xml:space="preserve"> </w:t>
      </w:r>
      <w:r>
        <w:rPr>
          <w:w w:val="110"/>
        </w:rPr>
        <w:t>with</w:t>
      </w:r>
      <w:r>
        <w:rPr>
          <w:spacing w:val="11"/>
          <w:w w:val="110"/>
        </w:rPr>
        <w:t xml:space="preserve"> </w:t>
      </w:r>
      <w:r>
        <w:rPr>
          <w:w w:val="110"/>
        </w:rPr>
        <w:t>severe</w:t>
      </w:r>
      <w:r>
        <w:rPr>
          <w:spacing w:val="11"/>
          <w:w w:val="110"/>
        </w:rPr>
        <w:t xml:space="preserve"> </w:t>
      </w:r>
      <w:r>
        <w:rPr>
          <w:w w:val="110"/>
        </w:rPr>
        <w:t>physical</w:t>
      </w:r>
      <w:r>
        <w:rPr>
          <w:spacing w:val="11"/>
          <w:w w:val="110"/>
        </w:rPr>
        <w:t xml:space="preserve"> </w:t>
      </w:r>
      <w:r>
        <w:rPr>
          <w:w w:val="110"/>
        </w:rPr>
        <w:t>trauma</w:t>
      </w:r>
      <w:r>
        <w:rPr>
          <w:spacing w:val="11"/>
          <w:w w:val="110"/>
        </w:rPr>
        <w:t xml:space="preserve"> </w:t>
      </w:r>
      <w:r>
        <w:rPr>
          <w:w w:val="110"/>
        </w:rPr>
        <w:t>(3),</w:t>
      </w:r>
      <w:r>
        <w:rPr>
          <w:spacing w:val="12"/>
          <w:w w:val="110"/>
        </w:rPr>
        <w:t xml:space="preserve"> </w:t>
      </w:r>
      <w:r>
        <w:rPr>
          <w:w w:val="110"/>
        </w:rPr>
        <w:t>are</w:t>
      </w:r>
      <w:r>
        <w:rPr>
          <w:spacing w:val="11"/>
          <w:w w:val="110"/>
        </w:rPr>
        <w:t xml:space="preserve"> </w:t>
      </w:r>
      <w:r>
        <w:rPr>
          <w:w w:val="110"/>
        </w:rPr>
        <w:t>likely</w:t>
      </w:r>
      <w:r>
        <w:rPr>
          <w:spacing w:val="11"/>
          <w:w w:val="110"/>
        </w:rPr>
        <w:t xml:space="preserve"> </w:t>
      </w:r>
      <w:r>
        <w:rPr>
          <w:w w:val="110"/>
        </w:rPr>
        <w:t>to</w:t>
      </w:r>
      <w:r>
        <w:rPr>
          <w:spacing w:val="11"/>
          <w:w w:val="110"/>
        </w:rPr>
        <w:t xml:space="preserve"> </w:t>
      </w:r>
      <w:r>
        <w:rPr>
          <w:w w:val="110"/>
        </w:rPr>
        <w:t>be</w:t>
      </w:r>
      <w:r>
        <w:rPr>
          <w:spacing w:val="11"/>
          <w:w w:val="110"/>
        </w:rPr>
        <w:t xml:space="preserve"> </w:t>
      </w:r>
      <w:r>
        <w:rPr>
          <w:w w:val="110"/>
        </w:rPr>
        <w:t>more</w:t>
      </w:r>
      <w:r>
        <w:rPr>
          <w:spacing w:val="6"/>
          <w:w w:val="110"/>
        </w:rPr>
        <w:t xml:space="preserve"> </w:t>
      </w:r>
      <w:r>
        <w:rPr>
          <w:w w:val="110"/>
        </w:rPr>
        <w:t>sensitive</w:t>
      </w:r>
      <w:r>
        <w:rPr>
          <w:spacing w:val="6"/>
          <w:w w:val="110"/>
        </w:rPr>
        <w:t xml:space="preserve"> </w:t>
      </w:r>
      <w:r>
        <w:rPr>
          <w:w w:val="110"/>
        </w:rPr>
        <w:t>to</w:t>
      </w:r>
      <w:r>
        <w:rPr>
          <w:spacing w:val="6"/>
          <w:w w:val="110"/>
        </w:rPr>
        <w:t xml:space="preserve"> </w:t>
      </w:r>
      <w:r>
        <w:rPr>
          <w:w w:val="110"/>
        </w:rPr>
        <w:t>perceived</w:t>
      </w:r>
      <w:r>
        <w:rPr>
          <w:spacing w:val="6"/>
          <w:w w:val="110"/>
        </w:rPr>
        <w:t xml:space="preserve"> </w:t>
      </w:r>
      <w:r>
        <w:rPr>
          <w:w w:val="110"/>
        </w:rPr>
        <w:t>injustice</w:t>
      </w:r>
      <w:r>
        <w:rPr>
          <w:spacing w:val="6"/>
          <w:w w:val="110"/>
        </w:rPr>
        <w:t xml:space="preserve"> </w:t>
      </w:r>
      <w:r>
        <w:rPr>
          <w:w w:val="110"/>
        </w:rPr>
        <w:t>than</w:t>
      </w:r>
      <w:r>
        <w:rPr>
          <w:spacing w:val="6"/>
          <w:w w:val="110"/>
        </w:rPr>
        <w:t xml:space="preserve"> </w:t>
      </w:r>
      <w:r>
        <w:rPr>
          <w:w w:val="110"/>
        </w:rPr>
        <w:t>people</w:t>
      </w:r>
      <w:r>
        <w:rPr>
          <w:spacing w:val="6"/>
          <w:w w:val="110"/>
        </w:rPr>
        <w:t xml:space="preserve"> </w:t>
      </w:r>
      <w:r>
        <w:rPr>
          <w:w w:val="110"/>
        </w:rPr>
        <w:t>without</w:t>
      </w:r>
      <w:r>
        <w:rPr>
          <w:spacing w:val="6"/>
          <w:w w:val="110"/>
        </w:rPr>
        <w:t xml:space="preserve"> </w:t>
      </w:r>
      <w:r>
        <w:rPr>
          <w:w w:val="110"/>
        </w:rPr>
        <w:t>those</w:t>
      </w:r>
      <w:r>
        <w:rPr>
          <w:spacing w:val="6"/>
          <w:w w:val="110"/>
        </w:rPr>
        <w:t xml:space="preserve"> </w:t>
      </w:r>
      <w:r>
        <w:rPr>
          <w:w w:val="110"/>
        </w:rPr>
        <w:t>experiences.</w:t>
      </w:r>
      <w:r>
        <w:rPr>
          <w:spacing w:val="23"/>
          <w:w w:val="110"/>
        </w:rPr>
        <w:t xml:space="preserve"> </w:t>
      </w:r>
      <w:r>
        <w:rPr>
          <w:w w:val="110"/>
        </w:rPr>
        <w:t>In</w:t>
      </w:r>
      <w:r>
        <w:rPr>
          <w:spacing w:val="6"/>
          <w:w w:val="110"/>
        </w:rPr>
        <w:t xml:space="preserve"> </w:t>
      </w:r>
      <w:r>
        <w:rPr>
          <w:w w:val="110"/>
        </w:rPr>
        <w:t>order</w:t>
      </w:r>
      <w:r>
        <w:rPr>
          <w:spacing w:val="6"/>
          <w:w w:val="110"/>
        </w:rPr>
        <w:t xml:space="preserve"> </w:t>
      </w:r>
      <w:r>
        <w:rPr>
          <w:w w:val="110"/>
        </w:rPr>
        <w:t>to</w:t>
      </w:r>
      <w:r>
        <w:rPr>
          <w:spacing w:val="13"/>
          <w:w w:val="110"/>
        </w:rPr>
        <w:t xml:space="preserve"> </w:t>
      </w:r>
      <w:r>
        <w:rPr>
          <w:w w:val="110"/>
        </w:rPr>
        <w:t>validate</w:t>
      </w:r>
      <w:r>
        <w:rPr>
          <w:spacing w:val="5"/>
          <w:w w:val="110"/>
        </w:rPr>
        <w:t xml:space="preserve"> </w:t>
      </w:r>
      <w:r>
        <w:rPr>
          <w:w w:val="110"/>
        </w:rPr>
        <w:t>the</w:t>
      </w:r>
      <w:r>
        <w:rPr>
          <w:spacing w:val="5"/>
          <w:w w:val="110"/>
        </w:rPr>
        <w:t xml:space="preserve"> </w:t>
      </w:r>
      <w:r>
        <w:rPr>
          <w:w w:val="110"/>
        </w:rPr>
        <w:t>content</w:t>
      </w:r>
      <w:r>
        <w:rPr>
          <w:spacing w:val="4"/>
          <w:w w:val="110"/>
        </w:rPr>
        <w:t xml:space="preserve"> </w:t>
      </w:r>
      <w:r>
        <w:rPr>
          <w:w w:val="110"/>
        </w:rPr>
        <w:t>of</w:t>
      </w:r>
      <w:r>
        <w:rPr>
          <w:spacing w:val="5"/>
          <w:w w:val="110"/>
        </w:rPr>
        <w:t xml:space="preserve"> </w:t>
      </w:r>
      <w:r>
        <w:rPr>
          <w:w w:val="110"/>
        </w:rPr>
        <w:t>the</w:t>
      </w:r>
      <w:r>
        <w:rPr>
          <w:spacing w:val="5"/>
          <w:w w:val="110"/>
        </w:rPr>
        <w:t xml:space="preserve"> </w:t>
      </w:r>
      <w:r>
        <w:rPr>
          <w:w w:val="110"/>
        </w:rPr>
        <w:t>questionnaire,</w:t>
      </w:r>
      <w:r>
        <w:rPr>
          <w:spacing w:val="5"/>
          <w:w w:val="110"/>
        </w:rPr>
        <w:t xml:space="preserve"> </w:t>
      </w:r>
      <w:r>
        <w:rPr>
          <w:w w:val="110"/>
        </w:rPr>
        <w:t>groups</w:t>
      </w:r>
      <w:r>
        <w:rPr>
          <w:spacing w:val="5"/>
          <w:w w:val="110"/>
        </w:rPr>
        <w:t xml:space="preserve"> </w:t>
      </w:r>
      <w:r>
        <w:rPr>
          <w:w w:val="110"/>
        </w:rPr>
        <w:t>with</w:t>
      </w:r>
      <w:r>
        <w:rPr>
          <w:spacing w:val="5"/>
          <w:w w:val="110"/>
        </w:rPr>
        <w:t xml:space="preserve"> </w:t>
      </w:r>
      <w:r>
        <w:rPr>
          <w:w w:val="110"/>
        </w:rPr>
        <w:t>and</w:t>
      </w:r>
      <w:r>
        <w:rPr>
          <w:spacing w:val="5"/>
          <w:w w:val="110"/>
        </w:rPr>
        <w:t xml:space="preserve"> </w:t>
      </w:r>
      <w:r>
        <w:rPr>
          <w:w w:val="110"/>
        </w:rPr>
        <w:t>without</w:t>
      </w:r>
      <w:r>
        <w:rPr>
          <w:spacing w:val="5"/>
          <w:w w:val="110"/>
        </w:rPr>
        <w:t xml:space="preserve"> </w:t>
      </w:r>
      <w:r>
        <w:rPr>
          <w:w w:val="110"/>
        </w:rPr>
        <w:t>experience</w:t>
      </w:r>
      <w:r>
        <w:rPr>
          <w:spacing w:val="5"/>
          <w:w w:val="110"/>
        </w:rPr>
        <w:t xml:space="preserve"> </w:t>
      </w:r>
      <w:r>
        <w:rPr>
          <w:w w:val="110"/>
        </w:rPr>
        <w:t>of</w:t>
      </w:r>
      <w:r>
        <w:rPr>
          <w:spacing w:val="5"/>
          <w:w w:val="110"/>
        </w:rPr>
        <w:t xml:space="preserve"> </w:t>
      </w:r>
      <w:r>
        <w:rPr>
          <w:w w:val="110"/>
        </w:rPr>
        <w:t>violence</w:t>
      </w:r>
      <w:r>
        <w:rPr>
          <w:spacing w:val="9"/>
          <w:w w:val="110"/>
        </w:rPr>
        <w:t xml:space="preserve"> </w:t>
      </w:r>
      <w:r>
        <w:rPr>
          <w:w w:val="110"/>
        </w:rPr>
        <w:t>were</w:t>
      </w:r>
      <w:r>
        <w:rPr>
          <w:spacing w:val="6"/>
          <w:w w:val="110"/>
        </w:rPr>
        <w:t xml:space="preserve"> </w:t>
      </w:r>
      <w:r>
        <w:rPr>
          <w:w w:val="110"/>
        </w:rPr>
        <w:t>therefore</w:t>
      </w:r>
      <w:r>
        <w:rPr>
          <w:spacing w:val="6"/>
          <w:w w:val="110"/>
        </w:rPr>
        <w:t xml:space="preserve"> </w:t>
      </w:r>
      <w:r>
        <w:rPr>
          <w:w w:val="110"/>
        </w:rPr>
        <w:t>compared.</w:t>
      </w:r>
      <w:r>
        <w:rPr>
          <w:spacing w:val="23"/>
          <w:w w:val="110"/>
        </w:rPr>
        <w:t xml:space="preserve"> </w:t>
      </w:r>
      <w:r>
        <w:rPr>
          <w:w w:val="110"/>
        </w:rPr>
        <w:t>Further,</w:t>
      </w:r>
      <w:r>
        <w:rPr>
          <w:spacing w:val="6"/>
          <w:w w:val="110"/>
        </w:rPr>
        <w:t xml:space="preserve"> </w:t>
      </w:r>
      <w:r>
        <w:rPr>
          <w:w w:val="110"/>
        </w:rPr>
        <w:t>the</w:t>
      </w:r>
      <w:r>
        <w:rPr>
          <w:spacing w:val="6"/>
          <w:w w:val="110"/>
        </w:rPr>
        <w:t xml:space="preserve"> </w:t>
      </w:r>
      <w:r>
        <w:rPr>
          <w:w w:val="110"/>
        </w:rPr>
        <w:t>results</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Mann–Whitney</w:t>
      </w:r>
      <w:r>
        <w:rPr>
          <w:spacing w:val="6"/>
          <w:w w:val="110"/>
        </w:rPr>
        <w:t xml:space="preserve"> </w:t>
      </w:r>
      <w:r>
        <w:rPr>
          <w:w w:val="110"/>
        </w:rPr>
        <w:t>U</w:t>
      </w:r>
      <w:r>
        <w:rPr>
          <w:spacing w:val="6"/>
          <w:w w:val="110"/>
        </w:rPr>
        <w:t xml:space="preserve"> </w:t>
      </w:r>
      <w:r>
        <w:rPr>
          <w:w w:val="110"/>
        </w:rPr>
        <w:t>tests</w:t>
      </w:r>
      <w:r>
        <w:rPr>
          <w:spacing w:val="6"/>
          <w:w w:val="110"/>
        </w:rPr>
        <w:t xml:space="preserve"> </w:t>
      </w:r>
      <w:r>
        <w:rPr>
          <w:w w:val="110"/>
        </w:rPr>
        <w:t>give</w:t>
      </w:r>
      <w:r>
        <w:rPr>
          <w:spacing w:val="6"/>
          <w:w w:val="110"/>
        </w:rPr>
        <w:t xml:space="preserve"> </w:t>
      </w:r>
      <w:r>
        <w:rPr>
          <w:w w:val="110"/>
        </w:rPr>
        <w:t>us</w:t>
      </w:r>
      <w:r>
        <w:rPr>
          <w:spacing w:val="6"/>
          <w:w w:val="110"/>
        </w:rPr>
        <w:t xml:space="preserve"> </w:t>
      </w:r>
      <w:r>
        <w:rPr>
          <w:w w:val="110"/>
        </w:rPr>
        <w:t>first</w:t>
      </w:r>
      <w:r>
        <w:rPr>
          <w:spacing w:val="11"/>
          <w:w w:val="110"/>
        </w:rPr>
        <w:t xml:space="preserve"> </w:t>
      </w:r>
      <w:r>
        <w:rPr>
          <w:w w:val="110"/>
        </w:rPr>
        <w:t>indications</w:t>
      </w:r>
      <w:r>
        <w:rPr>
          <w:spacing w:val="7"/>
          <w:w w:val="110"/>
        </w:rPr>
        <w:t xml:space="preserve"> </w:t>
      </w:r>
      <w:r>
        <w:rPr>
          <w:w w:val="110"/>
        </w:rPr>
        <w:t>that</w:t>
      </w:r>
      <w:r>
        <w:rPr>
          <w:spacing w:val="7"/>
          <w:w w:val="110"/>
        </w:rPr>
        <w:t xml:space="preserve"> </w:t>
      </w:r>
      <w:r>
        <w:rPr>
          <w:w w:val="110"/>
        </w:rPr>
        <w:t>there</w:t>
      </w:r>
      <w:r>
        <w:rPr>
          <w:spacing w:val="7"/>
          <w:w w:val="110"/>
        </w:rPr>
        <w:t xml:space="preserve"> </w:t>
      </w:r>
      <w:r>
        <w:rPr>
          <w:w w:val="110"/>
        </w:rPr>
        <w:t>are</w:t>
      </w:r>
      <w:r>
        <w:rPr>
          <w:spacing w:val="7"/>
          <w:w w:val="110"/>
        </w:rPr>
        <w:t xml:space="preserve"> </w:t>
      </w:r>
      <w:r>
        <w:rPr>
          <w:w w:val="110"/>
        </w:rPr>
        <w:t>large</w:t>
      </w:r>
      <w:r>
        <w:rPr>
          <w:spacing w:val="7"/>
          <w:w w:val="110"/>
        </w:rPr>
        <w:t xml:space="preserve"> </w:t>
      </w:r>
      <w:r>
        <w:rPr>
          <w:w w:val="110"/>
        </w:rPr>
        <w:t>differences</w:t>
      </w:r>
      <w:r>
        <w:rPr>
          <w:spacing w:val="7"/>
          <w:w w:val="110"/>
        </w:rPr>
        <w:t xml:space="preserve"> </w:t>
      </w:r>
      <w:r>
        <w:rPr>
          <w:w w:val="110"/>
        </w:rPr>
        <w:t>in</w:t>
      </w:r>
      <w:r>
        <w:rPr>
          <w:spacing w:val="7"/>
          <w:w w:val="110"/>
        </w:rPr>
        <w:t xml:space="preserve"> </w:t>
      </w:r>
      <w:r>
        <w:rPr>
          <w:w w:val="110"/>
        </w:rPr>
        <w:t>the</w:t>
      </w:r>
      <w:r>
        <w:rPr>
          <w:spacing w:val="7"/>
          <w:w w:val="110"/>
        </w:rPr>
        <w:t xml:space="preserve"> </w:t>
      </w:r>
      <w:r>
        <w:rPr>
          <w:w w:val="110"/>
        </w:rPr>
        <w:t>perception</w:t>
      </w:r>
      <w:r>
        <w:rPr>
          <w:spacing w:val="7"/>
          <w:w w:val="110"/>
        </w:rPr>
        <w:t xml:space="preserve"> </w:t>
      </w:r>
      <w:r>
        <w:rPr>
          <w:w w:val="110"/>
        </w:rPr>
        <w:t>of</w:t>
      </w:r>
      <w:r>
        <w:rPr>
          <w:spacing w:val="7"/>
          <w:w w:val="110"/>
        </w:rPr>
        <w:t xml:space="preserve"> </w:t>
      </w:r>
      <w:r>
        <w:rPr>
          <w:w w:val="110"/>
        </w:rPr>
        <w:t>justice</w:t>
      </w:r>
      <w:r>
        <w:rPr>
          <w:spacing w:val="7"/>
          <w:w w:val="110"/>
        </w:rPr>
        <w:t xml:space="preserve"> </w:t>
      </w:r>
      <w:r>
        <w:rPr>
          <w:w w:val="110"/>
        </w:rPr>
        <w:t>depending</w:t>
      </w:r>
      <w:r>
        <w:rPr>
          <w:spacing w:val="7"/>
          <w:w w:val="110"/>
        </w:rPr>
        <w:t xml:space="preserve"> </w:t>
      </w:r>
      <w:r>
        <w:rPr>
          <w:w w:val="110"/>
        </w:rPr>
        <w:t>on</w:t>
      </w:r>
      <w:r>
        <w:rPr>
          <w:spacing w:val="7"/>
          <w:w w:val="110"/>
        </w:rPr>
        <w:t xml:space="preserve"> </w:t>
      </w:r>
      <w:r>
        <w:rPr>
          <w:w w:val="110"/>
        </w:rPr>
        <w:t>the</w:t>
      </w:r>
      <w:r>
        <w:rPr>
          <w:spacing w:val="14"/>
          <w:w w:val="110"/>
        </w:rPr>
        <w:t xml:space="preserve"> </w:t>
      </w:r>
      <w:r>
        <w:rPr>
          <w:w w:val="110"/>
        </w:rPr>
        <w:t>experiences</w:t>
      </w:r>
      <w:r>
        <w:rPr>
          <w:spacing w:val="4"/>
          <w:w w:val="110"/>
        </w:rPr>
        <w:t xml:space="preserve"> </w:t>
      </w:r>
      <w:r>
        <w:rPr>
          <w:w w:val="110"/>
        </w:rPr>
        <w:t>one</w:t>
      </w:r>
      <w:r>
        <w:rPr>
          <w:spacing w:val="4"/>
          <w:w w:val="110"/>
        </w:rPr>
        <w:t xml:space="preserve"> </w:t>
      </w:r>
      <w:r>
        <w:rPr>
          <w:w w:val="110"/>
        </w:rPr>
        <w:t>has</w:t>
      </w:r>
      <w:r>
        <w:rPr>
          <w:spacing w:val="4"/>
          <w:w w:val="110"/>
        </w:rPr>
        <w:t xml:space="preserve"> </w:t>
      </w:r>
      <w:r>
        <w:rPr>
          <w:w w:val="110"/>
        </w:rPr>
        <w:t>had</w:t>
      </w:r>
      <w:r>
        <w:rPr>
          <w:spacing w:val="4"/>
          <w:w w:val="110"/>
        </w:rPr>
        <w:t xml:space="preserve"> </w:t>
      </w:r>
      <w:r>
        <w:rPr>
          <w:w w:val="110"/>
        </w:rPr>
        <w:t>in</w:t>
      </w:r>
      <w:r>
        <w:rPr>
          <w:spacing w:val="4"/>
          <w:w w:val="110"/>
        </w:rPr>
        <w:t xml:space="preserve"> </w:t>
      </w:r>
      <w:r>
        <w:rPr>
          <w:w w:val="110"/>
        </w:rPr>
        <w:t>life.</w:t>
      </w:r>
    </w:p>
    <w:p w14:paraId="68E314C1" w14:textId="77777777" w:rsidR="00EC38B8" w:rsidRDefault="00EC38B8" w:rsidP="00EC38B8">
      <w:pPr>
        <w:pStyle w:val="BodyText"/>
        <w:kinsoku w:val="0"/>
        <w:overflowPunct w:val="0"/>
        <w:spacing w:before="2" w:line="261" w:lineRule="auto"/>
        <w:ind w:left="2736" w:right="103" w:firstLine="433"/>
        <w:jc w:val="right"/>
        <w:rPr>
          <w:color w:val="000000"/>
          <w:w w:val="110"/>
        </w:rPr>
      </w:pPr>
      <w:r>
        <w:rPr>
          <w:w w:val="110"/>
        </w:rPr>
        <w:t>However,</w:t>
      </w:r>
      <w:r>
        <w:rPr>
          <w:spacing w:val="-2"/>
          <w:w w:val="110"/>
        </w:rPr>
        <w:t xml:space="preserve"> </w:t>
      </w:r>
      <w:r>
        <w:rPr>
          <w:w w:val="110"/>
        </w:rPr>
        <w:t>we</w:t>
      </w:r>
      <w:r>
        <w:rPr>
          <w:spacing w:val="-3"/>
          <w:w w:val="110"/>
        </w:rPr>
        <w:t xml:space="preserve"> </w:t>
      </w:r>
      <w:r>
        <w:rPr>
          <w:w w:val="110"/>
        </w:rPr>
        <w:t>cannot</w:t>
      </w:r>
      <w:r>
        <w:rPr>
          <w:spacing w:val="-3"/>
          <w:w w:val="110"/>
        </w:rPr>
        <w:t xml:space="preserve"> </w:t>
      </w:r>
      <w:r>
        <w:rPr>
          <w:w w:val="110"/>
        </w:rPr>
        <w:t>yet</w:t>
      </w:r>
      <w:r>
        <w:rPr>
          <w:spacing w:val="-3"/>
          <w:w w:val="110"/>
        </w:rPr>
        <w:t xml:space="preserve"> </w:t>
      </w:r>
      <w:r>
        <w:rPr>
          <w:w w:val="110"/>
        </w:rPr>
        <w:t>see</w:t>
      </w:r>
      <w:r>
        <w:rPr>
          <w:spacing w:val="-3"/>
          <w:w w:val="110"/>
        </w:rPr>
        <w:t xml:space="preserve"> </w:t>
      </w:r>
      <w:r>
        <w:rPr>
          <w:w w:val="110"/>
        </w:rPr>
        <w:t>whether</w:t>
      </w:r>
      <w:r>
        <w:rPr>
          <w:spacing w:val="-3"/>
          <w:w w:val="110"/>
        </w:rPr>
        <w:t xml:space="preserve"> </w:t>
      </w:r>
      <w:r>
        <w:rPr>
          <w:w w:val="110"/>
        </w:rPr>
        <w:t>the</w:t>
      </w:r>
      <w:r>
        <w:rPr>
          <w:spacing w:val="-3"/>
          <w:w w:val="110"/>
        </w:rPr>
        <w:t xml:space="preserve"> </w:t>
      </w:r>
      <w:r>
        <w:rPr>
          <w:w w:val="110"/>
        </w:rPr>
        <w:t>perception</w:t>
      </w:r>
      <w:r>
        <w:rPr>
          <w:spacing w:val="-3"/>
          <w:w w:val="110"/>
        </w:rPr>
        <w:t xml:space="preserve"> </w:t>
      </w:r>
      <w:r>
        <w:rPr>
          <w:w w:val="110"/>
        </w:rPr>
        <w:t>of</w:t>
      </w:r>
      <w:r>
        <w:rPr>
          <w:spacing w:val="-3"/>
          <w:w w:val="110"/>
        </w:rPr>
        <w:t xml:space="preserve"> </w:t>
      </w:r>
      <w:r>
        <w:rPr>
          <w:w w:val="110"/>
        </w:rPr>
        <w:t>these</w:t>
      </w:r>
      <w:r>
        <w:rPr>
          <w:spacing w:val="-3"/>
          <w:w w:val="110"/>
        </w:rPr>
        <w:t xml:space="preserve"> </w:t>
      </w:r>
      <w:r>
        <w:rPr>
          <w:w w:val="110"/>
        </w:rPr>
        <w:t>events</w:t>
      </w:r>
      <w:r>
        <w:rPr>
          <w:spacing w:val="-3"/>
          <w:w w:val="110"/>
        </w:rPr>
        <w:t xml:space="preserve"> </w:t>
      </w:r>
      <w:r>
        <w:rPr>
          <w:w w:val="110"/>
        </w:rPr>
        <w:t>and</w:t>
      </w:r>
      <w:r>
        <w:rPr>
          <w:spacing w:val="-3"/>
          <w:w w:val="110"/>
        </w:rPr>
        <w:t xml:space="preserve"> </w:t>
      </w:r>
      <w:r>
        <w:rPr>
          <w:w w:val="110"/>
        </w:rPr>
        <w:t>justice</w:t>
      </w:r>
      <w:r>
        <w:rPr>
          <w:spacing w:val="-3"/>
          <w:w w:val="110"/>
        </w:rPr>
        <w:t xml:space="preserve"> </w:t>
      </w:r>
      <w:r>
        <w:rPr>
          <w:w w:val="110"/>
        </w:rPr>
        <w:t>directly</w:t>
      </w:r>
      <w:r>
        <w:rPr>
          <w:spacing w:val="7"/>
          <w:w w:val="110"/>
        </w:rPr>
        <w:t xml:space="preserve"> </w:t>
      </w:r>
      <w:r>
        <w:rPr>
          <w:w w:val="110"/>
        </w:rPr>
        <w:t>affects</w:t>
      </w:r>
      <w:r>
        <w:rPr>
          <w:spacing w:val="10"/>
          <w:w w:val="110"/>
        </w:rPr>
        <w:t xml:space="preserve"> </w:t>
      </w:r>
      <w:r>
        <w:rPr>
          <w:w w:val="110"/>
        </w:rPr>
        <w:t>or</w:t>
      </w:r>
      <w:r>
        <w:rPr>
          <w:spacing w:val="10"/>
          <w:w w:val="110"/>
        </w:rPr>
        <w:t xml:space="preserve"> </w:t>
      </w:r>
      <w:r>
        <w:rPr>
          <w:w w:val="110"/>
        </w:rPr>
        <w:t>moderates</w:t>
      </w:r>
      <w:r>
        <w:rPr>
          <w:spacing w:val="10"/>
          <w:w w:val="110"/>
        </w:rPr>
        <w:t xml:space="preserve"> </w:t>
      </w:r>
      <w:r>
        <w:rPr>
          <w:w w:val="110"/>
        </w:rPr>
        <w:t>mental</w:t>
      </w:r>
      <w:r>
        <w:rPr>
          <w:spacing w:val="10"/>
          <w:w w:val="110"/>
        </w:rPr>
        <w:t xml:space="preserve"> </w:t>
      </w:r>
      <w:r>
        <w:rPr>
          <w:w w:val="110"/>
        </w:rPr>
        <w:t>health</w:t>
      </w:r>
      <w:r>
        <w:rPr>
          <w:spacing w:val="10"/>
          <w:w w:val="110"/>
        </w:rPr>
        <w:t xml:space="preserve"> </w:t>
      </w:r>
      <w:r>
        <w:rPr>
          <w:w w:val="110"/>
        </w:rPr>
        <w:t>or</w:t>
      </w:r>
      <w:r>
        <w:rPr>
          <w:spacing w:val="10"/>
          <w:w w:val="110"/>
        </w:rPr>
        <w:t xml:space="preserve"> </w:t>
      </w:r>
      <w:r>
        <w:rPr>
          <w:w w:val="110"/>
        </w:rPr>
        <w:t>not.</w:t>
      </w:r>
      <w:r>
        <w:rPr>
          <w:spacing w:val="37"/>
          <w:w w:val="110"/>
        </w:rPr>
        <w:t xml:space="preserve"> </w:t>
      </w:r>
      <w:r>
        <w:rPr>
          <w:w w:val="110"/>
        </w:rPr>
        <w:t>For</w:t>
      </w:r>
      <w:r>
        <w:rPr>
          <w:spacing w:val="10"/>
          <w:w w:val="110"/>
        </w:rPr>
        <w:t xml:space="preserve"> </w:t>
      </w:r>
      <w:r>
        <w:rPr>
          <w:w w:val="110"/>
        </w:rPr>
        <w:t>this,</w:t>
      </w:r>
      <w:r>
        <w:rPr>
          <w:spacing w:val="11"/>
          <w:w w:val="110"/>
        </w:rPr>
        <w:t xml:space="preserve"> </w:t>
      </w:r>
      <w:r>
        <w:rPr>
          <w:w w:val="110"/>
        </w:rPr>
        <w:t>it</w:t>
      </w:r>
      <w:r>
        <w:rPr>
          <w:spacing w:val="10"/>
          <w:w w:val="110"/>
        </w:rPr>
        <w:t xml:space="preserve"> </w:t>
      </w:r>
      <w:r>
        <w:rPr>
          <w:w w:val="110"/>
        </w:rPr>
        <w:t>is</w:t>
      </w:r>
      <w:r>
        <w:rPr>
          <w:spacing w:val="10"/>
          <w:w w:val="110"/>
        </w:rPr>
        <w:t xml:space="preserve"> </w:t>
      </w:r>
      <w:r>
        <w:rPr>
          <w:w w:val="110"/>
        </w:rPr>
        <w:t>relevant</w:t>
      </w:r>
      <w:r>
        <w:rPr>
          <w:spacing w:val="10"/>
          <w:w w:val="110"/>
        </w:rPr>
        <w:t xml:space="preserve"> </w:t>
      </w:r>
      <w:r>
        <w:rPr>
          <w:w w:val="110"/>
        </w:rPr>
        <w:t>to</w:t>
      </w:r>
      <w:r>
        <w:rPr>
          <w:spacing w:val="10"/>
          <w:w w:val="110"/>
        </w:rPr>
        <w:t xml:space="preserve"> </w:t>
      </w:r>
      <w:r>
        <w:rPr>
          <w:w w:val="110"/>
        </w:rPr>
        <w:t>retest</w:t>
      </w:r>
      <w:r>
        <w:rPr>
          <w:spacing w:val="10"/>
          <w:w w:val="110"/>
        </w:rPr>
        <w:t xml:space="preserve"> </w:t>
      </w:r>
      <w:r>
        <w:rPr>
          <w:w w:val="110"/>
        </w:rPr>
        <w:t>this</w:t>
      </w:r>
      <w:r>
        <w:rPr>
          <w:spacing w:val="10"/>
          <w:w w:val="110"/>
        </w:rPr>
        <w:t xml:space="preserve"> </w:t>
      </w:r>
      <w:r>
        <w:rPr>
          <w:w w:val="110"/>
        </w:rPr>
        <w:t>inventory</w:t>
      </w:r>
      <w:r>
        <w:rPr>
          <w:spacing w:val="12"/>
          <w:w w:val="110"/>
        </w:rPr>
        <w:t xml:space="preserve"> </w:t>
      </w:r>
      <w:r>
        <w:rPr>
          <w:w w:val="110"/>
        </w:rPr>
        <w:t>with,</w:t>
      </w:r>
      <w:r>
        <w:rPr>
          <w:spacing w:val="3"/>
          <w:w w:val="110"/>
        </w:rPr>
        <w:t xml:space="preserve"> </w:t>
      </w:r>
      <w:r>
        <w:rPr>
          <w:w w:val="110"/>
        </w:rPr>
        <w:t>among</w:t>
      </w:r>
      <w:r>
        <w:rPr>
          <w:spacing w:val="3"/>
          <w:w w:val="110"/>
        </w:rPr>
        <w:t xml:space="preserve"> </w:t>
      </w:r>
      <w:r>
        <w:rPr>
          <w:w w:val="110"/>
        </w:rPr>
        <w:t>others,</w:t>
      </w:r>
      <w:r>
        <w:rPr>
          <w:spacing w:val="3"/>
          <w:w w:val="110"/>
        </w:rPr>
        <w:t xml:space="preserve"> </w:t>
      </w:r>
      <w:r>
        <w:rPr>
          <w:w w:val="110"/>
        </w:rPr>
        <w:t>people</w:t>
      </w:r>
      <w:r>
        <w:rPr>
          <w:spacing w:val="3"/>
          <w:w w:val="110"/>
        </w:rPr>
        <w:t xml:space="preserve"> </w:t>
      </w:r>
      <w:r>
        <w:rPr>
          <w:w w:val="110"/>
        </w:rPr>
        <w:t>who</w:t>
      </w:r>
      <w:r>
        <w:rPr>
          <w:spacing w:val="3"/>
          <w:w w:val="110"/>
        </w:rPr>
        <w:t xml:space="preserve"> </w:t>
      </w:r>
      <w:r>
        <w:rPr>
          <w:w w:val="110"/>
        </w:rPr>
        <w:t>have</w:t>
      </w:r>
      <w:r>
        <w:rPr>
          <w:spacing w:val="3"/>
          <w:w w:val="110"/>
        </w:rPr>
        <w:t xml:space="preserve"> </w:t>
      </w:r>
      <w:r>
        <w:rPr>
          <w:w w:val="110"/>
        </w:rPr>
        <w:t>received</w:t>
      </w:r>
      <w:r>
        <w:rPr>
          <w:spacing w:val="3"/>
          <w:w w:val="110"/>
        </w:rPr>
        <w:t xml:space="preserve"> </w:t>
      </w:r>
      <w:r>
        <w:rPr>
          <w:w w:val="110"/>
        </w:rPr>
        <w:t>a</w:t>
      </w:r>
      <w:r>
        <w:rPr>
          <w:spacing w:val="3"/>
          <w:w w:val="110"/>
        </w:rPr>
        <w:t xml:space="preserve"> </w:t>
      </w:r>
      <w:r>
        <w:rPr>
          <w:w w:val="110"/>
        </w:rPr>
        <w:t>PTSD</w:t>
      </w:r>
      <w:r>
        <w:rPr>
          <w:spacing w:val="3"/>
          <w:w w:val="110"/>
        </w:rPr>
        <w:t xml:space="preserve"> </w:t>
      </w:r>
      <w:r>
        <w:rPr>
          <w:w w:val="110"/>
        </w:rPr>
        <w:t>diagnosis</w:t>
      </w:r>
      <w:r>
        <w:rPr>
          <w:spacing w:val="3"/>
          <w:w w:val="110"/>
        </w:rPr>
        <w:t xml:space="preserve"> </w:t>
      </w:r>
      <w:r>
        <w:rPr>
          <w:w w:val="110"/>
        </w:rPr>
        <w:t>due</w:t>
      </w:r>
      <w:r>
        <w:rPr>
          <w:spacing w:val="3"/>
          <w:w w:val="110"/>
        </w:rPr>
        <w:t xml:space="preserve"> </w:t>
      </w:r>
      <w:r>
        <w:rPr>
          <w:w w:val="110"/>
        </w:rPr>
        <w:t>to</w:t>
      </w:r>
      <w:r>
        <w:rPr>
          <w:spacing w:val="3"/>
          <w:w w:val="110"/>
        </w:rPr>
        <w:t xml:space="preserve"> </w:t>
      </w:r>
      <w:r>
        <w:rPr>
          <w:w w:val="110"/>
        </w:rPr>
        <w:t>their</w:t>
      </w:r>
      <w:r>
        <w:rPr>
          <w:spacing w:val="3"/>
          <w:w w:val="110"/>
        </w:rPr>
        <w:t xml:space="preserve"> </w:t>
      </w:r>
      <w:r>
        <w:rPr>
          <w:w w:val="110"/>
        </w:rPr>
        <w:t>experiences.</w:t>
      </w:r>
      <w:r>
        <w:rPr>
          <w:spacing w:val="9"/>
          <w:w w:val="110"/>
        </w:rPr>
        <w:t xml:space="preserve"> </w:t>
      </w:r>
      <w:r>
        <w:rPr>
          <w:w w:val="110"/>
        </w:rPr>
        <w:t>Therefore,</w:t>
      </w:r>
      <w:r>
        <w:rPr>
          <w:spacing w:val="34"/>
          <w:w w:val="110"/>
        </w:rPr>
        <w:t xml:space="preserve"> </w:t>
      </w:r>
      <w:r>
        <w:rPr>
          <w:w w:val="110"/>
        </w:rPr>
        <w:t>further</w:t>
      </w:r>
      <w:r>
        <w:rPr>
          <w:spacing w:val="28"/>
          <w:w w:val="110"/>
        </w:rPr>
        <w:t xml:space="preserve"> </w:t>
      </w:r>
      <w:r>
        <w:rPr>
          <w:w w:val="110"/>
        </w:rPr>
        <w:t>validation</w:t>
      </w:r>
      <w:r>
        <w:rPr>
          <w:spacing w:val="28"/>
          <w:w w:val="110"/>
        </w:rPr>
        <w:t xml:space="preserve"> </w:t>
      </w:r>
      <w:r>
        <w:rPr>
          <w:w w:val="110"/>
        </w:rPr>
        <w:t>studies</w:t>
      </w:r>
      <w:r>
        <w:rPr>
          <w:spacing w:val="28"/>
          <w:w w:val="110"/>
        </w:rPr>
        <w:t xml:space="preserve"> </w:t>
      </w:r>
      <w:r>
        <w:rPr>
          <w:w w:val="110"/>
        </w:rPr>
        <w:t>should</w:t>
      </w:r>
      <w:r>
        <w:rPr>
          <w:spacing w:val="28"/>
          <w:w w:val="110"/>
        </w:rPr>
        <w:t xml:space="preserve"> </w:t>
      </w:r>
      <w:r>
        <w:rPr>
          <w:w w:val="110"/>
        </w:rPr>
        <w:t>focus</w:t>
      </w:r>
      <w:r>
        <w:rPr>
          <w:spacing w:val="28"/>
          <w:w w:val="110"/>
        </w:rPr>
        <w:t xml:space="preserve"> </w:t>
      </w:r>
      <w:r>
        <w:rPr>
          <w:w w:val="110"/>
        </w:rPr>
        <w:t>on</w:t>
      </w:r>
      <w:r>
        <w:rPr>
          <w:spacing w:val="28"/>
          <w:w w:val="110"/>
        </w:rPr>
        <w:t xml:space="preserve"> </w:t>
      </w:r>
      <w:r>
        <w:rPr>
          <w:w w:val="110"/>
        </w:rPr>
        <w:t>more</w:t>
      </w:r>
      <w:r>
        <w:rPr>
          <w:spacing w:val="28"/>
          <w:w w:val="110"/>
        </w:rPr>
        <w:t xml:space="preserve"> </w:t>
      </w:r>
      <w:r>
        <w:rPr>
          <w:w w:val="110"/>
        </w:rPr>
        <w:t>specific</w:t>
      </w:r>
      <w:r>
        <w:rPr>
          <w:spacing w:val="28"/>
          <w:w w:val="110"/>
        </w:rPr>
        <w:t xml:space="preserve"> </w:t>
      </w:r>
      <w:r>
        <w:rPr>
          <w:w w:val="110"/>
        </w:rPr>
        <w:t>samples.</w:t>
      </w:r>
      <w:r>
        <w:rPr>
          <w:spacing w:val="71"/>
          <w:w w:val="150"/>
        </w:rPr>
        <w:t xml:space="preserve"> </w:t>
      </w:r>
      <w:r>
        <w:rPr>
          <w:w w:val="110"/>
        </w:rPr>
        <w:t>For</w:t>
      </w:r>
      <w:r>
        <w:rPr>
          <w:spacing w:val="9"/>
          <w:w w:val="110"/>
        </w:rPr>
        <w:t xml:space="preserve"> </w:t>
      </w:r>
      <w:r>
        <w:rPr>
          <w:w w:val="110"/>
        </w:rPr>
        <w:t>example,</w:t>
      </w:r>
      <w:r>
        <w:rPr>
          <w:spacing w:val="11"/>
          <w:w w:val="110"/>
        </w:rPr>
        <w:t xml:space="preserve"> </w:t>
      </w:r>
      <w:r>
        <w:rPr>
          <w:w w:val="110"/>
        </w:rPr>
        <w:t>future</w:t>
      </w:r>
      <w:r>
        <w:rPr>
          <w:spacing w:val="9"/>
          <w:w w:val="110"/>
        </w:rPr>
        <w:t xml:space="preserve"> </w:t>
      </w:r>
      <w:r>
        <w:rPr>
          <w:w w:val="110"/>
        </w:rPr>
        <w:t>studies</w:t>
      </w:r>
      <w:r>
        <w:rPr>
          <w:spacing w:val="10"/>
          <w:w w:val="110"/>
        </w:rPr>
        <w:t xml:space="preserve"> </w:t>
      </w:r>
      <w:r>
        <w:rPr>
          <w:w w:val="110"/>
        </w:rPr>
        <w:t>should</w:t>
      </w:r>
      <w:r>
        <w:rPr>
          <w:spacing w:val="9"/>
          <w:w w:val="110"/>
        </w:rPr>
        <w:t xml:space="preserve"> </w:t>
      </w:r>
      <w:r>
        <w:rPr>
          <w:w w:val="110"/>
        </w:rPr>
        <w:t>examine</w:t>
      </w:r>
      <w:r>
        <w:rPr>
          <w:spacing w:val="10"/>
          <w:w w:val="110"/>
        </w:rPr>
        <w:t xml:space="preserve"> </w:t>
      </w:r>
      <w:r>
        <w:rPr>
          <w:w w:val="110"/>
        </w:rPr>
        <w:t>reliabilities</w:t>
      </w:r>
      <w:r>
        <w:rPr>
          <w:spacing w:val="9"/>
          <w:w w:val="110"/>
        </w:rPr>
        <w:t xml:space="preserve"> </w:t>
      </w:r>
      <w:r>
        <w:rPr>
          <w:w w:val="110"/>
        </w:rPr>
        <w:t>for</w:t>
      </w:r>
      <w:r>
        <w:rPr>
          <w:spacing w:val="10"/>
          <w:w w:val="110"/>
        </w:rPr>
        <w:t xml:space="preserve"> </w:t>
      </w:r>
      <w:r>
        <w:rPr>
          <w:w w:val="110"/>
        </w:rPr>
        <w:t>groups</w:t>
      </w:r>
      <w:r>
        <w:rPr>
          <w:spacing w:val="9"/>
          <w:w w:val="110"/>
        </w:rPr>
        <w:t xml:space="preserve"> </w:t>
      </w:r>
      <w:r>
        <w:rPr>
          <w:w w:val="110"/>
        </w:rPr>
        <w:t>of</w:t>
      </w:r>
      <w:r>
        <w:rPr>
          <w:spacing w:val="10"/>
          <w:w w:val="110"/>
        </w:rPr>
        <w:t xml:space="preserve"> </w:t>
      </w:r>
      <w:r>
        <w:rPr>
          <w:w w:val="110"/>
        </w:rPr>
        <w:t>individuals</w:t>
      </w:r>
      <w:r>
        <w:rPr>
          <w:spacing w:val="9"/>
          <w:w w:val="110"/>
        </w:rPr>
        <w:t xml:space="preserve"> </w:t>
      </w:r>
      <w:r>
        <w:rPr>
          <w:w w:val="110"/>
        </w:rPr>
        <w:t>with</w:t>
      </w:r>
      <w:r>
        <w:rPr>
          <w:spacing w:val="10"/>
          <w:w w:val="110"/>
        </w:rPr>
        <w:t xml:space="preserve"> </w:t>
      </w:r>
      <w:r>
        <w:rPr>
          <w:w w:val="110"/>
        </w:rPr>
        <w:t>and</w:t>
      </w:r>
      <w:r>
        <w:rPr>
          <w:spacing w:val="15"/>
          <w:w w:val="110"/>
        </w:rPr>
        <w:t xml:space="preserve"> </w:t>
      </w:r>
      <w:r>
        <w:rPr>
          <w:w w:val="110"/>
        </w:rPr>
        <w:t>without</w:t>
      </w:r>
      <w:r>
        <w:rPr>
          <w:spacing w:val="3"/>
          <w:w w:val="110"/>
        </w:rPr>
        <w:t xml:space="preserve"> </w:t>
      </w:r>
      <w:r>
        <w:rPr>
          <w:w w:val="110"/>
        </w:rPr>
        <w:t>diagnosed</w:t>
      </w:r>
      <w:r>
        <w:rPr>
          <w:spacing w:val="3"/>
          <w:w w:val="110"/>
        </w:rPr>
        <w:t xml:space="preserve"> </w:t>
      </w:r>
      <w:r>
        <w:rPr>
          <w:w w:val="110"/>
        </w:rPr>
        <w:t>depression</w:t>
      </w:r>
      <w:r>
        <w:rPr>
          <w:spacing w:val="3"/>
          <w:w w:val="110"/>
        </w:rPr>
        <w:t xml:space="preserve"> </w:t>
      </w:r>
      <w:r>
        <w:rPr>
          <w:w w:val="110"/>
        </w:rPr>
        <w:t>and</w:t>
      </w:r>
      <w:r>
        <w:rPr>
          <w:spacing w:val="3"/>
          <w:w w:val="110"/>
        </w:rPr>
        <w:t xml:space="preserve"> </w:t>
      </w:r>
      <w:r>
        <w:rPr>
          <w:w w:val="110"/>
        </w:rPr>
        <w:t>PTSD</w:t>
      </w:r>
      <w:r>
        <w:rPr>
          <w:spacing w:val="3"/>
          <w:w w:val="110"/>
        </w:rPr>
        <w:t xml:space="preserve"> </w:t>
      </w:r>
      <w:r>
        <w:rPr>
          <w:w w:val="110"/>
        </w:rPr>
        <w:t>or</w:t>
      </w:r>
      <w:r>
        <w:rPr>
          <w:spacing w:val="3"/>
          <w:w w:val="110"/>
        </w:rPr>
        <w:t xml:space="preserve"> </w:t>
      </w:r>
      <w:r>
        <w:rPr>
          <w:w w:val="110"/>
        </w:rPr>
        <w:t>with</w:t>
      </w:r>
      <w:r>
        <w:rPr>
          <w:spacing w:val="3"/>
          <w:w w:val="110"/>
        </w:rPr>
        <w:t xml:space="preserve"> </w:t>
      </w:r>
      <w:r>
        <w:rPr>
          <w:w w:val="110"/>
        </w:rPr>
        <w:t>both</w:t>
      </w:r>
      <w:r>
        <w:rPr>
          <w:spacing w:val="3"/>
          <w:w w:val="110"/>
        </w:rPr>
        <w:t xml:space="preserve"> </w:t>
      </w:r>
      <w:r>
        <w:rPr>
          <w:w w:val="110"/>
        </w:rPr>
        <w:t>disorders,</w:t>
      </w:r>
      <w:r>
        <w:rPr>
          <w:spacing w:val="3"/>
          <w:w w:val="110"/>
        </w:rPr>
        <w:t xml:space="preserve"> </w:t>
      </w:r>
      <w:r>
        <w:rPr>
          <w:w w:val="110"/>
        </w:rPr>
        <w:t>as</w:t>
      </w:r>
      <w:r>
        <w:rPr>
          <w:spacing w:val="3"/>
          <w:w w:val="110"/>
        </w:rPr>
        <w:t xml:space="preserve"> </w:t>
      </w:r>
      <w:r>
        <w:rPr>
          <w:w w:val="110"/>
        </w:rPr>
        <w:t>these</w:t>
      </w:r>
      <w:r>
        <w:rPr>
          <w:spacing w:val="3"/>
          <w:w w:val="110"/>
        </w:rPr>
        <w:t xml:space="preserve"> </w:t>
      </w:r>
      <w:r>
        <w:rPr>
          <w:w w:val="110"/>
        </w:rPr>
        <w:t>are</w:t>
      </w:r>
      <w:r>
        <w:rPr>
          <w:spacing w:val="3"/>
          <w:w w:val="110"/>
        </w:rPr>
        <w:t xml:space="preserve"> </w:t>
      </w:r>
      <w:r>
        <w:rPr>
          <w:w w:val="110"/>
        </w:rPr>
        <w:t>some</w:t>
      </w:r>
      <w:r>
        <w:rPr>
          <w:spacing w:val="3"/>
          <w:w w:val="110"/>
        </w:rPr>
        <w:t xml:space="preserve"> </w:t>
      </w:r>
      <w:r>
        <w:rPr>
          <w:w w:val="110"/>
        </w:rPr>
        <w:t>of</w:t>
      </w:r>
      <w:r>
        <w:rPr>
          <w:spacing w:val="3"/>
          <w:w w:val="110"/>
        </w:rPr>
        <w:t xml:space="preserve"> </w:t>
      </w:r>
      <w:r>
        <w:rPr>
          <w:w w:val="110"/>
        </w:rPr>
        <w:t>the</w:t>
      </w:r>
      <w:r>
        <w:rPr>
          <w:spacing w:val="12"/>
          <w:w w:val="110"/>
        </w:rPr>
        <w:t xml:space="preserve"> </w:t>
      </w:r>
      <w:r>
        <w:rPr>
          <w:w w:val="110"/>
        </w:rPr>
        <w:t>most</w:t>
      </w:r>
      <w:r>
        <w:rPr>
          <w:spacing w:val="12"/>
          <w:w w:val="110"/>
        </w:rPr>
        <w:t xml:space="preserve"> </w:t>
      </w:r>
      <w:r>
        <w:rPr>
          <w:w w:val="110"/>
        </w:rPr>
        <w:t>common</w:t>
      </w:r>
      <w:r>
        <w:rPr>
          <w:spacing w:val="12"/>
          <w:w w:val="110"/>
        </w:rPr>
        <w:t xml:space="preserve"> </w:t>
      </w:r>
      <w:r>
        <w:rPr>
          <w:w w:val="110"/>
        </w:rPr>
        <w:t>disorders</w:t>
      </w:r>
      <w:r>
        <w:rPr>
          <w:spacing w:val="12"/>
          <w:w w:val="110"/>
        </w:rPr>
        <w:t xml:space="preserve"> </w:t>
      </w:r>
      <w:r>
        <w:rPr>
          <w:w w:val="110"/>
        </w:rPr>
        <w:t>in</w:t>
      </w:r>
      <w:r>
        <w:rPr>
          <w:spacing w:val="12"/>
          <w:w w:val="110"/>
        </w:rPr>
        <w:t xml:space="preserve"> </w:t>
      </w:r>
      <w:r>
        <w:rPr>
          <w:w w:val="110"/>
        </w:rPr>
        <w:t>survivors</w:t>
      </w:r>
      <w:r>
        <w:rPr>
          <w:spacing w:val="12"/>
          <w:w w:val="110"/>
        </w:rPr>
        <w:t xml:space="preserve"> </w:t>
      </w:r>
      <w:r>
        <w:rPr>
          <w:w w:val="110"/>
        </w:rPr>
        <w:t>of</w:t>
      </w:r>
      <w:r>
        <w:rPr>
          <w:spacing w:val="12"/>
          <w:w w:val="110"/>
        </w:rPr>
        <w:t xml:space="preserve"> </w:t>
      </w:r>
      <w:r>
        <w:rPr>
          <w:w w:val="110"/>
        </w:rPr>
        <w:t>genocide,</w:t>
      </w:r>
      <w:r>
        <w:rPr>
          <w:spacing w:val="15"/>
          <w:w w:val="110"/>
        </w:rPr>
        <w:t xml:space="preserve"> </w:t>
      </w:r>
      <w:r>
        <w:rPr>
          <w:w w:val="110"/>
        </w:rPr>
        <w:t>war,</w:t>
      </w:r>
      <w:r>
        <w:rPr>
          <w:spacing w:val="15"/>
          <w:w w:val="110"/>
        </w:rPr>
        <w:t xml:space="preserve"> </w:t>
      </w:r>
      <w:r>
        <w:rPr>
          <w:w w:val="110"/>
        </w:rPr>
        <w:t>and</w:t>
      </w:r>
      <w:r>
        <w:rPr>
          <w:spacing w:val="12"/>
          <w:w w:val="110"/>
        </w:rPr>
        <w:t xml:space="preserve"> </w:t>
      </w:r>
      <w:r>
        <w:rPr>
          <w:w w:val="110"/>
        </w:rPr>
        <w:t>mass</w:t>
      </w:r>
      <w:r>
        <w:rPr>
          <w:spacing w:val="12"/>
          <w:w w:val="110"/>
        </w:rPr>
        <w:t xml:space="preserve"> </w:t>
      </w:r>
      <w:r>
        <w:rPr>
          <w:w w:val="110"/>
        </w:rPr>
        <w:t>violence</w:t>
      </w:r>
      <w:r>
        <w:rPr>
          <w:spacing w:val="12"/>
          <w:w w:val="110"/>
        </w:rPr>
        <w:t xml:space="preserve"> </w:t>
      </w:r>
      <w:r>
        <w:rPr>
          <w:w w:val="110"/>
        </w:rPr>
        <w:t>[</w:t>
      </w:r>
      <w:r>
        <w:rPr>
          <w:color w:val="0774B7"/>
          <w:w w:val="110"/>
        </w:rPr>
        <w:t>6</w:t>
      </w:r>
      <w:r>
        <w:rPr>
          <w:color w:val="000000"/>
          <w:w w:val="110"/>
        </w:rPr>
        <w:t>].</w:t>
      </w:r>
      <w:r>
        <w:rPr>
          <w:color w:val="000000"/>
          <w:spacing w:val="46"/>
          <w:w w:val="110"/>
        </w:rPr>
        <w:t xml:space="preserve"> </w:t>
      </w:r>
      <w:r>
        <w:rPr>
          <w:color w:val="000000"/>
          <w:w w:val="110"/>
        </w:rPr>
        <w:t>Another</w:t>
      </w:r>
      <w:r>
        <w:rPr>
          <w:color w:val="000000"/>
          <w:spacing w:val="12"/>
          <w:w w:val="110"/>
        </w:rPr>
        <w:t xml:space="preserve"> </w:t>
      </w:r>
      <w:r>
        <w:rPr>
          <w:color w:val="000000"/>
          <w:w w:val="110"/>
        </w:rPr>
        <w:t>idea</w:t>
      </w:r>
      <w:r>
        <w:rPr>
          <w:color w:val="000000"/>
          <w:spacing w:val="3"/>
          <w:w w:val="110"/>
        </w:rPr>
        <w:t xml:space="preserve"> </w:t>
      </w:r>
      <w:r>
        <w:rPr>
          <w:color w:val="000000"/>
          <w:w w:val="110"/>
        </w:rPr>
        <w:t>is</w:t>
      </w:r>
      <w:r>
        <w:rPr>
          <w:color w:val="000000"/>
          <w:spacing w:val="3"/>
          <w:w w:val="110"/>
        </w:rPr>
        <w:t xml:space="preserve"> </w:t>
      </w:r>
      <w:r>
        <w:rPr>
          <w:color w:val="000000"/>
          <w:w w:val="110"/>
        </w:rPr>
        <w:t>to</w:t>
      </w:r>
      <w:r>
        <w:rPr>
          <w:color w:val="000000"/>
          <w:spacing w:val="3"/>
          <w:w w:val="110"/>
        </w:rPr>
        <w:t xml:space="preserve"> </w:t>
      </w:r>
      <w:r>
        <w:rPr>
          <w:color w:val="000000"/>
          <w:w w:val="110"/>
        </w:rPr>
        <w:t>perform</w:t>
      </w:r>
      <w:r>
        <w:rPr>
          <w:color w:val="000000"/>
          <w:spacing w:val="3"/>
          <w:w w:val="110"/>
        </w:rPr>
        <w:t xml:space="preserve"> </w:t>
      </w:r>
      <w:r>
        <w:rPr>
          <w:color w:val="000000"/>
          <w:w w:val="110"/>
        </w:rPr>
        <w:t>a</w:t>
      </w:r>
      <w:r>
        <w:rPr>
          <w:color w:val="000000"/>
          <w:spacing w:val="3"/>
          <w:w w:val="110"/>
        </w:rPr>
        <w:t xml:space="preserve"> </w:t>
      </w:r>
      <w:r>
        <w:rPr>
          <w:color w:val="000000"/>
          <w:w w:val="110"/>
        </w:rPr>
        <w:t>split-reliability</w:t>
      </w:r>
      <w:r>
        <w:rPr>
          <w:color w:val="000000"/>
          <w:spacing w:val="3"/>
          <w:w w:val="110"/>
        </w:rPr>
        <w:t xml:space="preserve"> </w:t>
      </w:r>
      <w:r>
        <w:rPr>
          <w:color w:val="000000"/>
          <w:w w:val="110"/>
        </w:rPr>
        <w:t>assessment</w:t>
      </w:r>
      <w:r>
        <w:rPr>
          <w:color w:val="000000"/>
          <w:spacing w:val="3"/>
          <w:w w:val="110"/>
        </w:rPr>
        <w:t xml:space="preserve"> </w:t>
      </w:r>
      <w:r>
        <w:rPr>
          <w:color w:val="000000"/>
          <w:w w:val="110"/>
        </w:rPr>
        <w:t>based</w:t>
      </w:r>
      <w:r>
        <w:rPr>
          <w:color w:val="000000"/>
          <w:spacing w:val="3"/>
          <w:w w:val="110"/>
        </w:rPr>
        <w:t xml:space="preserve"> </w:t>
      </w:r>
      <w:r>
        <w:rPr>
          <w:color w:val="000000"/>
          <w:w w:val="110"/>
        </w:rPr>
        <w:t>on</w:t>
      </w:r>
      <w:r>
        <w:rPr>
          <w:color w:val="000000"/>
          <w:spacing w:val="3"/>
          <w:w w:val="110"/>
        </w:rPr>
        <w:t xml:space="preserve"> </w:t>
      </w:r>
      <w:r>
        <w:rPr>
          <w:color w:val="000000"/>
          <w:w w:val="110"/>
        </w:rPr>
        <w:t>people’s</w:t>
      </w:r>
      <w:r>
        <w:rPr>
          <w:color w:val="000000"/>
          <w:spacing w:val="3"/>
          <w:w w:val="110"/>
        </w:rPr>
        <w:t xml:space="preserve"> </w:t>
      </w:r>
      <w:r>
        <w:rPr>
          <w:color w:val="000000"/>
          <w:w w:val="110"/>
        </w:rPr>
        <w:t>sex,</w:t>
      </w:r>
      <w:r>
        <w:rPr>
          <w:color w:val="000000"/>
          <w:spacing w:val="3"/>
          <w:w w:val="110"/>
        </w:rPr>
        <w:t xml:space="preserve"> </w:t>
      </w:r>
      <w:r>
        <w:rPr>
          <w:color w:val="000000"/>
          <w:w w:val="110"/>
        </w:rPr>
        <w:t>since</w:t>
      </w:r>
      <w:r>
        <w:rPr>
          <w:color w:val="000000"/>
          <w:spacing w:val="3"/>
          <w:w w:val="110"/>
        </w:rPr>
        <w:t xml:space="preserve"> </w:t>
      </w:r>
      <w:r>
        <w:rPr>
          <w:color w:val="000000"/>
          <w:w w:val="110"/>
        </w:rPr>
        <w:t>trauma</w:t>
      </w:r>
      <w:r>
        <w:rPr>
          <w:color w:val="000000"/>
          <w:spacing w:val="3"/>
          <w:w w:val="110"/>
        </w:rPr>
        <w:t xml:space="preserve"> </w:t>
      </w:r>
      <w:r>
        <w:rPr>
          <w:color w:val="000000"/>
          <w:w w:val="110"/>
        </w:rPr>
        <w:t>upon</w:t>
      </w:r>
    </w:p>
    <w:p w14:paraId="6AA02D51" w14:textId="77777777" w:rsidR="00EC38B8" w:rsidRDefault="00EC38B8" w:rsidP="00EC38B8">
      <w:pPr>
        <w:pStyle w:val="BodyText"/>
        <w:kinsoku w:val="0"/>
        <w:overflowPunct w:val="0"/>
        <w:spacing w:before="4"/>
        <w:ind w:left="2736"/>
        <w:jc w:val="both"/>
        <w:rPr>
          <w:w w:val="110"/>
        </w:rPr>
      </w:pPr>
      <w:r>
        <w:rPr>
          <w:w w:val="110"/>
        </w:rPr>
        <w:t>women is one of our research foci.</w:t>
      </w:r>
    </w:p>
    <w:p w14:paraId="1DF76A46" w14:textId="77777777" w:rsidR="00EC38B8" w:rsidRDefault="00EC38B8" w:rsidP="00EC38B8">
      <w:pPr>
        <w:pStyle w:val="BodyText"/>
        <w:kinsoku w:val="0"/>
        <w:overflowPunct w:val="0"/>
        <w:spacing w:before="21" w:line="261" w:lineRule="auto"/>
        <w:ind w:left="2739" w:right="103" w:firstLine="431"/>
        <w:jc w:val="both"/>
        <w:rPr>
          <w:w w:val="110"/>
        </w:rPr>
      </w:pPr>
      <w:r>
        <w:rPr>
          <w:w w:val="110"/>
        </w:rPr>
        <w:t>It</w:t>
      </w:r>
      <w:r>
        <w:rPr>
          <w:spacing w:val="-6"/>
          <w:w w:val="110"/>
        </w:rPr>
        <w:t xml:space="preserve"> </w:t>
      </w:r>
      <w:r>
        <w:rPr>
          <w:w w:val="110"/>
        </w:rPr>
        <w:t>is</w:t>
      </w:r>
      <w:r>
        <w:rPr>
          <w:spacing w:val="-6"/>
          <w:w w:val="110"/>
        </w:rPr>
        <w:t xml:space="preserve"> </w:t>
      </w:r>
      <w:r>
        <w:rPr>
          <w:w w:val="110"/>
        </w:rPr>
        <w:t>planned</w:t>
      </w:r>
      <w:r>
        <w:rPr>
          <w:spacing w:val="-6"/>
          <w:w w:val="110"/>
        </w:rPr>
        <w:t xml:space="preserve"> </w:t>
      </w:r>
      <w:r>
        <w:rPr>
          <w:w w:val="110"/>
        </w:rPr>
        <w:t>to</w:t>
      </w:r>
      <w:r>
        <w:rPr>
          <w:spacing w:val="-6"/>
          <w:w w:val="110"/>
        </w:rPr>
        <w:t xml:space="preserve"> </w:t>
      </w:r>
      <w:r>
        <w:rPr>
          <w:w w:val="110"/>
        </w:rPr>
        <w:t>further</w:t>
      </w:r>
      <w:r>
        <w:rPr>
          <w:spacing w:val="-6"/>
          <w:w w:val="110"/>
        </w:rPr>
        <w:t xml:space="preserve"> </w:t>
      </w:r>
      <w:r>
        <w:rPr>
          <w:w w:val="110"/>
        </w:rPr>
        <w:t>validate</w:t>
      </w:r>
      <w:r>
        <w:rPr>
          <w:spacing w:val="-6"/>
          <w:w w:val="110"/>
        </w:rPr>
        <w:t xml:space="preserve"> </w:t>
      </w:r>
      <w:r>
        <w:rPr>
          <w:w w:val="110"/>
        </w:rPr>
        <w:t>the</w:t>
      </w:r>
      <w:r>
        <w:rPr>
          <w:spacing w:val="-6"/>
          <w:w w:val="110"/>
        </w:rPr>
        <w:t xml:space="preserve"> </w:t>
      </w:r>
      <w:r>
        <w:rPr>
          <w:w w:val="110"/>
        </w:rPr>
        <w:t>PIQ</w:t>
      </w:r>
      <w:r>
        <w:rPr>
          <w:spacing w:val="-6"/>
          <w:w w:val="110"/>
        </w:rPr>
        <w:t xml:space="preserve"> </w:t>
      </w:r>
      <w:r>
        <w:rPr>
          <w:w w:val="110"/>
        </w:rPr>
        <w:t>in</w:t>
      </w:r>
      <w:r>
        <w:rPr>
          <w:spacing w:val="-6"/>
          <w:w w:val="110"/>
        </w:rPr>
        <w:t xml:space="preserve"> </w:t>
      </w:r>
      <w:r>
        <w:rPr>
          <w:w w:val="110"/>
        </w:rPr>
        <w:t>the</w:t>
      </w:r>
      <w:r>
        <w:rPr>
          <w:spacing w:val="-6"/>
          <w:w w:val="110"/>
        </w:rPr>
        <w:t xml:space="preserve"> </w:t>
      </w:r>
      <w:r>
        <w:rPr>
          <w:w w:val="110"/>
        </w:rPr>
        <w:t>outpatient</w:t>
      </w:r>
      <w:r>
        <w:rPr>
          <w:spacing w:val="-6"/>
          <w:w w:val="110"/>
        </w:rPr>
        <w:t xml:space="preserve"> </w:t>
      </w:r>
      <w:r>
        <w:rPr>
          <w:w w:val="110"/>
        </w:rPr>
        <w:t>clinic</w:t>
      </w:r>
      <w:r>
        <w:rPr>
          <w:spacing w:val="-6"/>
          <w:w w:val="110"/>
        </w:rPr>
        <w:t xml:space="preserve"> </w:t>
      </w:r>
      <w:r>
        <w:rPr>
          <w:w w:val="110"/>
        </w:rPr>
        <w:t>recently</w:t>
      </w:r>
      <w:r>
        <w:rPr>
          <w:spacing w:val="-6"/>
          <w:w w:val="110"/>
        </w:rPr>
        <w:t xml:space="preserve"> </w:t>
      </w:r>
      <w:r>
        <w:rPr>
          <w:w w:val="110"/>
        </w:rPr>
        <w:t>founded</w:t>
      </w:r>
      <w:r>
        <w:rPr>
          <w:spacing w:val="-6"/>
          <w:w w:val="110"/>
        </w:rPr>
        <w:t xml:space="preserve"> </w:t>
      </w:r>
      <w:r>
        <w:rPr>
          <w:w w:val="110"/>
        </w:rPr>
        <w:t>at</w:t>
      </w:r>
      <w:r>
        <w:rPr>
          <w:spacing w:val="-6"/>
          <w:w w:val="110"/>
        </w:rPr>
        <w:t xml:space="preserve"> </w:t>
      </w:r>
      <w:r>
        <w:rPr>
          <w:w w:val="110"/>
        </w:rPr>
        <w:t>the Institute</w:t>
      </w:r>
      <w:r>
        <w:rPr>
          <w:spacing w:val="-7"/>
          <w:w w:val="110"/>
        </w:rPr>
        <w:t xml:space="preserve"> </w:t>
      </w:r>
      <w:r>
        <w:rPr>
          <w:w w:val="110"/>
        </w:rPr>
        <w:t>for</w:t>
      </w:r>
      <w:r>
        <w:rPr>
          <w:spacing w:val="-7"/>
          <w:w w:val="110"/>
        </w:rPr>
        <w:t xml:space="preserve"> </w:t>
      </w:r>
      <w:r>
        <w:rPr>
          <w:w w:val="110"/>
        </w:rPr>
        <w:t>Psychotherapy</w:t>
      </w:r>
      <w:r>
        <w:rPr>
          <w:spacing w:val="-7"/>
          <w:w w:val="110"/>
        </w:rPr>
        <w:t xml:space="preserve"> </w:t>
      </w:r>
      <w:r>
        <w:rPr>
          <w:w w:val="110"/>
        </w:rPr>
        <w:t>and</w:t>
      </w:r>
      <w:r>
        <w:rPr>
          <w:spacing w:val="-7"/>
          <w:w w:val="110"/>
        </w:rPr>
        <w:t xml:space="preserve"> </w:t>
      </w:r>
      <w:r>
        <w:rPr>
          <w:w w:val="110"/>
        </w:rPr>
        <w:t>Psychotraumatology</w:t>
      </w:r>
      <w:r>
        <w:rPr>
          <w:spacing w:val="-7"/>
          <w:w w:val="110"/>
        </w:rPr>
        <w:t xml:space="preserve"> </w:t>
      </w:r>
      <w:r>
        <w:rPr>
          <w:w w:val="110"/>
        </w:rPr>
        <w:t>(IPP)</w:t>
      </w:r>
      <w:r>
        <w:rPr>
          <w:spacing w:val="-7"/>
          <w:w w:val="110"/>
        </w:rPr>
        <w:t xml:space="preserve"> </w:t>
      </w:r>
      <w:r>
        <w:rPr>
          <w:w w:val="110"/>
        </w:rPr>
        <w:t>at</w:t>
      </w:r>
      <w:r>
        <w:rPr>
          <w:spacing w:val="-7"/>
          <w:w w:val="110"/>
        </w:rPr>
        <w:t xml:space="preserve"> </w:t>
      </w:r>
      <w:r>
        <w:rPr>
          <w:w w:val="110"/>
        </w:rPr>
        <w:t>the</w:t>
      </w:r>
      <w:r>
        <w:rPr>
          <w:spacing w:val="-7"/>
          <w:w w:val="110"/>
        </w:rPr>
        <w:t xml:space="preserve"> </w:t>
      </w:r>
      <w:r>
        <w:rPr>
          <w:w w:val="110"/>
        </w:rPr>
        <w:t>University</w:t>
      </w:r>
      <w:r>
        <w:rPr>
          <w:spacing w:val="-7"/>
          <w:w w:val="110"/>
        </w:rPr>
        <w:t xml:space="preserve"> </w:t>
      </w:r>
      <w:r>
        <w:rPr>
          <w:w w:val="110"/>
        </w:rPr>
        <w:t>of</w:t>
      </w:r>
      <w:r>
        <w:rPr>
          <w:spacing w:val="-7"/>
          <w:w w:val="110"/>
        </w:rPr>
        <w:t xml:space="preserve"> </w:t>
      </w:r>
      <w:r>
        <w:rPr>
          <w:w w:val="110"/>
        </w:rPr>
        <w:t>Dohuk,</w:t>
      </w:r>
      <w:r>
        <w:rPr>
          <w:spacing w:val="-6"/>
          <w:w w:val="110"/>
        </w:rPr>
        <w:t xml:space="preserve"> </w:t>
      </w:r>
      <w:r>
        <w:rPr>
          <w:w w:val="110"/>
        </w:rPr>
        <w:t>Iraq. Thus,</w:t>
      </w:r>
      <w:r>
        <w:rPr>
          <w:spacing w:val="-3"/>
          <w:w w:val="110"/>
        </w:rPr>
        <w:t xml:space="preserve"> </w:t>
      </w:r>
      <w:r>
        <w:rPr>
          <w:w w:val="110"/>
        </w:rPr>
        <w:t>the</w:t>
      </w:r>
      <w:r>
        <w:rPr>
          <w:spacing w:val="-3"/>
          <w:w w:val="110"/>
        </w:rPr>
        <w:t xml:space="preserve"> </w:t>
      </w:r>
      <w:r>
        <w:rPr>
          <w:w w:val="110"/>
        </w:rPr>
        <w:t>validity</w:t>
      </w:r>
      <w:r>
        <w:rPr>
          <w:spacing w:val="-3"/>
          <w:w w:val="110"/>
        </w:rPr>
        <w:t xml:space="preserve"> </w:t>
      </w:r>
      <w:r>
        <w:rPr>
          <w:w w:val="110"/>
        </w:rPr>
        <w:t>of</w:t>
      </w:r>
      <w:r>
        <w:rPr>
          <w:spacing w:val="-3"/>
          <w:w w:val="110"/>
        </w:rPr>
        <w:t xml:space="preserve"> </w:t>
      </w:r>
      <w:r>
        <w:rPr>
          <w:w w:val="110"/>
        </w:rPr>
        <w:t>this</w:t>
      </w:r>
      <w:r>
        <w:rPr>
          <w:spacing w:val="-3"/>
          <w:w w:val="110"/>
        </w:rPr>
        <w:t xml:space="preserve"> </w:t>
      </w:r>
      <w:r>
        <w:rPr>
          <w:w w:val="110"/>
        </w:rPr>
        <w:t>instrument</w:t>
      </w:r>
      <w:r>
        <w:rPr>
          <w:spacing w:val="-3"/>
          <w:w w:val="110"/>
        </w:rPr>
        <w:t xml:space="preserve"> </w:t>
      </w:r>
      <w:r>
        <w:rPr>
          <w:w w:val="110"/>
        </w:rPr>
        <w:t>can</w:t>
      </w:r>
      <w:r>
        <w:rPr>
          <w:spacing w:val="-3"/>
          <w:w w:val="110"/>
        </w:rPr>
        <w:t xml:space="preserve"> </w:t>
      </w:r>
      <w:r>
        <w:rPr>
          <w:w w:val="110"/>
        </w:rPr>
        <w:t>be</w:t>
      </w:r>
      <w:r>
        <w:rPr>
          <w:spacing w:val="-3"/>
          <w:w w:val="110"/>
        </w:rPr>
        <w:t xml:space="preserve"> </w:t>
      </w:r>
      <w:r>
        <w:rPr>
          <w:w w:val="110"/>
        </w:rPr>
        <w:t>verified</w:t>
      </w:r>
      <w:r>
        <w:rPr>
          <w:spacing w:val="-3"/>
          <w:w w:val="110"/>
        </w:rPr>
        <w:t xml:space="preserve"> </w:t>
      </w:r>
      <w:r>
        <w:rPr>
          <w:w w:val="110"/>
        </w:rPr>
        <w:t>again</w:t>
      </w:r>
      <w:r>
        <w:rPr>
          <w:spacing w:val="-3"/>
          <w:w w:val="110"/>
        </w:rPr>
        <w:t xml:space="preserve"> </w:t>
      </w:r>
      <w:r>
        <w:rPr>
          <w:w w:val="110"/>
        </w:rPr>
        <w:t>for</w:t>
      </w:r>
      <w:r>
        <w:rPr>
          <w:spacing w:val="-3"/>
          <w:w w:val="110"/>
        </w:rPr>
        <w:t xml:space="preserve"> </w:t>
      </w:r>
      <w:r>
        <w:rPr>
          <w:w w:val="110"/>
        </w:rPr>
        <w:t>the</w:t>
      </w:r>
      <w:r>
        <w:rPr>
          <w:spacing w:val="-3"/>
          <w:w w:val="110"/>
        </w:rPr>
        <w:t xml:space="preserve"> </w:t>
      </w:r>
      <w:r>
        <w:rPr>
          <w:w w:val="110"/>
        </w:rPr>
        <w:t>intended</w:t>
      </w:r>
      <w:r>
        <w:rPr>
          <w:spacing w:val="-3"/>
          <w:w w:val="110"/>
        </w:rPr>
        <w:t xml:space="preserve"> </w:t>
      </w:r>
      <w:r>
        <w:rPr>
          <w:w w:val="110"/>
        </w:rPr>
        <w:t>target</w:t>
      </w:r>
      <w:r>
        <w:rPr>
          <w:spacing w:val="-3"/>
          <w:w w:val="110"/>
        </w:rPr>
        <w:t xml:space="preserve"> </w:t>
      </w:r>
      <w:r>
        <w:rPr>
          <w:w w:val="110"/>
        </w:rPr>
        <w:t>group.</w:t>
      </w:r>
    </w:p>
    <w:p w14:paraId="37B4BDD9" w14:textId="77777777" w:rsidR="00EC38B8" w:rsidRDefault="00EC38B8" w:rsidP="00EC38B8">
      <w:pPr>
        <w:pStyle w:val="Heading1"/>
        <w:kinsoku w:val="0"/>
        <w:overflowPunct w:val="0"/>
        <w:spacing w:before="198"/>
        <w:rPr>
          <w:w w:val="105"/>
        </w:rPr>
      </w:pPr>
      <w:bookmarkStart w:id="51" w:name="Conclusions "/>
      <w:bookmarkEnd w:id="51"/>
      <w:r>
        <w:rPr>
          <w:w w:val="105"/>
        </w:rPr>
        <w:t>5. Conclusions</w:t>
      </w:r>
    </w:p>
    <w:p w14:paraId="2BE3ED13" w14:textId="77777777" w:rsidR="00EC38B8" w:rsidRDefault="00EC38B8" w:rsidP="00EC38B8">
      <w:pPr>
        <w:pStyle w:val="BodyText"/>
        <w:kinsoku w:val="0"/>
        <w:overflowPunct w:val="0"/>
        <w:spacing w:before="81" w:line="261" w:lineRule="auto"/>
        <w:ind w:left="2745" w:right="105" w:firstLine="425"/>
        <w:jc w:val="both"/>
        <w:rPr>
          <w:w w:val="115"/>
        </w:rPr>
      </w:pPr>
      <w:r>
        <w:rPr>
          <w:w w:val="115"/>
        </w:rPr>
        <w:t>With</w:t>
      </w:r>
      <w:r>
        <w:rPr>
          <w:spacing w:val="13"/>
          <w:w w:val="115"/>
        </w:rPr>
        <w:t xml:space="preserve"> </w:t>
      </w:r>
      <w:r>
        <w:rPr>
          <w:w w:val="115"/>
        </w:rPr>
        <w:t>the</w:t>
      </w:r>
      <w:r>
        <w:rPr>
          <w:spacing w:val="12"/>
          <w:w w:val="115"/>
        </w:rPr>
        <w:t xml:space="preserve"> </w:t>
      </w:r>
      <w:r>
        <w:rPr>
          <w:w w:val="115"/>
        </w:rPr>
        <w:t>PIQ,</w:t>
      </w:r>
      <w:r>
        <w:rPr>
          <w:spacing w:val="13"/>
          <w:w w:val="115"/>
        </w:rPr>
        <w:t xml:space="preserve"> </w:t>
      </w:r>
      <w:r>
        <w:rPr>
          <w:w w:val="115"/>
        </w:rPr>
        <w:t>we</w:t>
      </w:r>
      <w:r>
        <w:rPr>
          <w:spacing w:val="13"/>
          <w:w w:val="115"/>
        </w:rPr>
        <w:t xml:space="preserve"> </w:t>
      </w:r>
      <w:r>
        <w:rPr>
          <w:w w:val="115"/>
        </w:rPr>
        <w:t>have</w:t>
      </w:r>
      <w:r>
        <w:rPr>
          <w:spacing w:val="12"/>
          <w:w w:val="115"/>
        </w:rPr>
        <w:t xml:space="preserve"> </w:t>
      </w:r>
      <w:r>
        <w:rPr>
          <w:w w:val="115"/>
        </w:rPr>
        <w:t>developed</w:t>
      </w:r>
      <w:r>
        <w:rPr>
          <w:spacing w:val="13"/>
          <w:w w:val="115"/>
        </w:rPr>
        <w:t xml:space="preserve"> </w:t>
      </w:r>
      <w:r>
        <w:rPr>
          <w:w w:val="115"/>
        </w:rPr>
        <w:t>an</w:t>
      </w:r>
      <w:r>
        <w:rPr>
          <w:spacing w:val="12"/>
          <w:w w:val="115"/>
        </w:rPr>
        <w:t xml:space="preserve"> </w:t>
      </w:r>
      <w:r>
        <w:rPr>
          <w:w w:val="115"/>
        </w:rPr>
        <w:t>inventory</w:t>
      </w:r>
      <w:r>
        <w:rPr>
          <w:spacing w:val="13"/>
          <w:w w:val="115"/>
        </w:rPr>
        <w:t xml:space="preserve"> </w:t>
      </w:r>
      <w:r>
        <w:rPr>
          <w:w w:val="115"/>
        </w:rPr>
        <w:t>to</w:t>
      </w:r>
      <w:r>
        <w:rPr>
          <w:spacing w:val="13"/>
          <w:w w:val="115"/>
        </w:rPr>
        <w:t xml:space="preserve"> </w:t>
      </w:r>
      <w:r>
        <w:rPr>
          <w:w w:val="115"/>
        </w:rPr>
        <w:t>determine</w:t>
      </w:r>
      <w:r>
        <w:rPr>
          <w:spacing w:val="13"/>
          <w:w w:val="115"/>
        </w:rPr>
        <w:t xml:space="preserve"> </w:t>
      </w:r>
      <w:r>
        <w:rPr>
          <w:w w:val="115"/>
        </w:rPr>
        <w:t>both</w:t>
      </w:r>
      <w:r>
        <w:rPr>
          <w:spacing w:val="13"/>
          <w:w w:val="115"/>
        </w:rPr>
        <w:t xml:space="preserve"> </w:t>
      </w:r>
      <w:r>
        <w:rPr>
          <w:w w:val="115"/>
        </w:rPr>
        <w:t>the</w:t>
      </w:r>
      <w:r>
        <w:rPr>
          <w:spacing w:val="12"/>
          <w:w w:val="115"/>
        </w:rPr>
        <w:t xml:space="preserve"> </w:t>
      </w:r>
      <w:r>
        <w:rPr>
          <w:w w:val="115"/>
        </w:rPr>
        <w:t>relevance</w:t>
      </w:r>
      <w:r>
        <w:rPr>
          <w:spacing w:val="-7"/>
          <w:w w:val="115"/>
        </w:rPr>
        <w:t xml:space="preserve"> </w:t>
      </w:r>
      <w:r>
        <w:rPr>
          <w:w w:val="115"/>
        </w:rPr>
        <w:t>and</w:t>
      </w:r>
      <w:r>
        <w:rPr>
          <w:spacing w:val="-7"/>
          <w:w w:val="115"/>
        </w:rPr>
        <w:t xml:space="preserve"> </w:t>
      </w:r>
      <w:r>
        <w:rPr>
          <w:w w:val="115"/>
        </w:rPr>
        <w:t>perceptions</w:t>
      </w:r>
      <w:r>
        <w:rPr>
          <w:spacing w:val="-7"/>
          <w:w w:val="115"/>
        </w:rPr>
        <w:t xml:space="preserve"> </w:t>
      </w:r>
      <w:r>
        <w:rPr>
          <w:w w:val="115"/>
        </w:rPr>
        <w:t>of</w:t>
      </w:r>
      <w:r>
        <w:rPr>
          <w:spacing w:val="-8"/>
          <w:w w:val="115"/>
        </w:rPr>
        <w:t xml:space="preserve"> </w:t>
      </w:r>
      <w:r>
        <w:rPr>
          <w:w w:val="115"/>
        </w:rPr>
        <w:t>injustice</w:t>
      </w:r>
      <w:r>
        <w:rPr>
          <w:spacing w:val="-7"/>
          <w:w w:val="115"/>
        </w:rPr>
        <w:t xml:space="preserve"> </w:t>
      </w:r>
      <w:r>
        <w:rPr>
          <w:w w:val="115"/>
        </w:rPr>
        <w:t>among</w:t>
      </w:r>
      <w:r>
        <w:rPr>
          <w:spacing w:val="-8"/>
          <w:w w:val="115"/>
        </w:rPr>
        <w:t xml:space="preserve"> </w:t>
      </w:r>
      <w:r>
        <w:rPr>
          <w:w w:val="115"/>
        </w:rPr>
        <w:t>people</w:t>
      </w:r>
      <w:r>
        <w:rPr>
          <w:spacing w:val="-7"/>
          <w:w w:val="115"/>
        </w:rPr>
        <w:t xml:space="preserve"> </w:t>
      </w:r>
      <w:r>
        <w:rPr>
          <w:w w:val="115"/>
        </w:rPr>
        <w:t>in</w:t>
      </w:r>
      <w:r>
        <w:rPr>
          <w:spacing w:val="-7"/>
          <w:w w:val="115"/>
        </w:rPr>
        <w:t xml:space="preserve"> </w:t>
      </w:r>
      <w:r>
        <w:rPr>
          <w:w w:val="115"/>
        </w:rPr>
        <w:t>conflict</w:t>
      </w:r>
      <w:r>
        <w:rPr>
          <w:spacing w:val="-8"/>
          <w:w w:val="115"/>
        </w:rPr>
        <w:t xml:space="preserve"> </w:t>
      </w:r>
      <w:r>
        <w:rPr>
          <w:w w:val="115"/>
        </w:rPr>
        <w:t>areas.</w:t>
      </w:r>
      <w:r>
        <w:rPr>
          <w:spacing w:val="14"/>
          <w:w w:val="115"/>
        </w:rPr>
        <w:t xml:space="preserve"> </w:t>
      </w:r>
      <w:r>
        <w:rPr>
          <w:w w:val="115"/>
        </w:rPr>
        <w:t>Since</w:t>
      </w:r>
      <w:r>
        <w:rPr>
          <w:spacing w:val="-7"/>
          <w:w w:val="115"/>
        </w:rPr>
        <w:t xml:space="preserve"> </w:t>
      </w:r>
      <w:r>
        <w:rPr>
          <w:w w:val="115"/>
        </w:rPr>
        <w:t>we</w:t>
      </w:r>
      <w:r>
        <w:rPr>
          <w:spacing w:val="-8"/>
          <w:w w:val="115"/>
        </w:rPr>
        <w:t xml:space="preserve"> </w:t>
      </w:r>
      <w:r>
        <w:rPr>
          <w:w w:val="115"/>
        </w:rPr>
        <w:t>have</w:t>
      </w:r>
      <w:r>
        <w:rPr>
          <w:spacing w:val="-7"/>
          <w:w w:val="115"/>
        </w:rPr>
        <w:t xml:space="preserve"> </w:t>
      </w:r>
      <w:r>
        <w:rPr>
          <w:w w:val="115"/>
        </w:rPr>
        <w:t>used</w:t>
      </w:r>
      <w:r>
        <w:rPr>
          <w:spacing w:val="-7"/>
          <w:w w:val="115"/>
        </w:rPr>
        <w:t xml:space="preserve"> </w:t>
      </w:r>
      <w:r>
        <w:rPr>
          <w:w w:val="115"/>
        </w:rPr>
        <w:t>an</w:t>
      </w:r>
      <w:r>
        <w:rPr>
          <w:spacing w:val="-8"/>
          <w:w w:val="115"/>
        </w:rPr>
        <w:t xml:space="preserve"> </w:t>
      </w:r>
      <w:r>
        <w:rPr>
          <w:w w:val="115"/>
        </w:rPr>
        <w:t>aca-</w:t>
      </w:r>
      <w:r>
        <w:rPr>
          <w:spacing w:val="-8"/>
          <w:w w:val="115"/>
        </w:rPr>
        <w:t xml:space="preserve"> </w:t>
      </w:r>
      <w:r>
        <w:rPr>
          <w:w w:val="115"/>
        </w:rPr>
        <w:t>demic</w:t>
      </w:r>
      <w:r>
        <w:rPr>
          <w:spacing w:val="-8"/>
          <w:w w:val="115"/>
        </w:rPr>
        <w:t xml:space="preserve"> </w:t>
      </w:r>
      <w:r>
        <w:rPr>
          <w:w w:val="115"/>
        </w:rPr>
        <w:t>sample,</w:t>
      </w:r>
      <w:r>
        <w:rPr>
          <w:spacing w:val="-8"/>
          <w:w w:val="115"/>
        </w:rPr>
        <w:t xml:space="preserve"> </w:t>
      </w:r>
      <w:r>
        <w:rPr>
          <w:w w:val="115"/>
        </w:rPr>
        <w:t>further</w:t>
      </w:r>
      <w:r>
        <w:rPr>
          <w:spacing w:val="-8"/>
          <w:w w:val="115"/>
        </w:rPr>
        <w:t xml:space="preserve"> </w:t>
      </w:r>
      <w:r>
        <w:rPr>
          <w:w w:val="115"/>
        </w:rPr>
        <w:t>validation</w:t>
      </w:r>
      <w:r>
        <w:rPr>
          <w:spacing w:val="-8"/>
          <w:w w:val="115"/>
        </w:rPr>
        <w:t xml:space="preserve"> </w:t>
      </w:r>
      <w:r>
        <w:rPr>
          <w:w w:val="115"/>
        </w:rPr>
        <w:t>studies</w:t>
      </w:r>
      <w:r>
        <w:rPr>
          <w:spacing w:val="-8"/>
          <w:w w:val="115"/>
        </w:rPr>
        <w:t xml:space="preserve"> </w:t>
      </w:r>
      <w:r>
        <w:rPr>
          <w:w w:val="115"/>
        </w:rPr>
        <w:t>with</w:t>
      </w:r>
      <w:r>
        <w:rPr>
          <w:spacing w:val="-8"/>
          <w:w w:val="115"/>
        </w:rPr>
        <w:t xml:space="preserve"> </w:t>
      </w:r>
      <w:r>
        <w:rPr>
          <w:w w:val="115"/>
        </w:rPr>
        <w:t>a</w:t>
      </w:r>
      <w:r>
        <w:rPr>
          <w:spacing w:val="-8"/>
          <w:w w:val="115"/>
        </w:rPr>
        <w:t xml:space="preserve"> </w:t>
      </w:r>
      <w:r>
        <w:rPr>
          <w:w w:val="115"/>
        </w:rPr>
        <w:t>larger</w:t>
      </w:r>
      <w:r>
        <w:rPr>
          <w:spacing w:val="-8"/>
          <w:w w:val="115"/>
        </w:rPr>
        <w:t xml:space="preserve"> </w:t>
      </w:r>
      <w:r>
        <w:rPr>
          <w:w w:val="115"/>
        </w:rPr>
        <w:t>and</w:t>
      </w:r>
      <w:r>
        <w:rPr>
          <w:spacing w:val="-8"/>
          <w:w w:val="115"/>
        </w:rPr>
        <w:t xml:space="preserve"> </w:t>
      </w:r>
      <w:r>
        <w:rPr>
          <w:w w:val="115"/>
        </w:rPr>
        <w:t>more</w:t>
      </w:r>
      <w:r>
        <w:rPr>
          <w:spacing w:val="-8"/>
          <w:w w:val="115"/>
        </w:rPr>
        <w:t xml:space="preserve"> </w:t>
      </w:r>
      <w:r>
        <w:rPr>
          <w:w w:val="115"/>
        </w:rPr>
        <w:t>heterogeneous</w:t>
      </w:r>
      <w:r>
        <w:rPr>
          <w:spacing w:val="-8"/>
          <w:w w:val="115"/>
        </w:rPr>
        <w:t xml:space="preserve"> </w:t>
      </w:r>
      <w:r>
        <w:rPr>
          <w:w w:val="115"/>
        </w:rPr>
        <w:t>sample</w:t>
      </w:r>
      <w:r>
        <w:rPr>
          <w:spacing w:val="-5"/>
          <w:w w:val="115"/>
        </w:rPr>
        <w:t xml:space="preserve"> </w:t>
      </w:r>
      <w:r>
        <w:rPr>
          <w:w w:val="115"/>
        </w:rPr>
        <w:t>are</w:t>
      </w:r>
      <w:r>
        <w:rPr>
          <w:spacing w:val="-12"/>
          <w:w w:val="115"/>
        </w:rPr>
        <w:t xml:space="preserve"> </w:t>
      </w:r>
      <w:r>
        <w:rPr>
          <w:w w:val="115"/>
        </w:rPr>
        <w:t>planned.</w:t>
      </w:r>
    </w:p>
    <w:p w14:paraId="620AB111" w14:textId="77777777" w:rsidR="00EC38B8" w:rsidRDefault="00EC38B8" w:rsidP="00EC38B8">
      <w:pPr>
        <w:pStyle w:val="BodyText"/>
        <w:kinsoku w:val="0"/>
        <w:overflowPunct w:val="0"/>
        <w:spacing w:before="12"/>
      </w:pPr>
    </w:p>
    <w:p w14:paraId="4F37B7BC" w14:textId="77777777" w:rsidR="00EC38B8" w:rsidRDefault="00EC38B8" w:rsidP="00EC38B8">
      <w:pPr>
        <w:pStyle w:val="BodyText"/>
        <w:kinsoku w:val="0"/>
        <w:overflowPunct w:val="0"/>
        <w:spacing w:line="271" w:lineRule="auto"/>
        <w:ind w:left="2745" w:right="137" w:hanging="7"/>
        <w:jc w:val="both"/>
        <w:rPr>
          <w:w w:val="110"/>
          <w:sz w:val="18"/>
          <w:szCs w:val="18"/>
        </w:rPr>
      </w:pPr>
      <w:r>
        <w:rPr>
          <w:b/>
          <w:bCs/>
          <w:w w:val="110"/>
          <w:sz w:val="18"/>
          <w:szCs w:val="18"/>
        </w:rPr>
        <w:t>Author</w:t>
      </w:r>
      <w:r>
        <w:rPr>
          <w:b/>
          <w:bCs/>
          <w:spacing w:val="20"/>
          <w:w w:val="110"/>
          <w:sz w:val="18"/>
          <w:szCs w:val="18"/>
        </w:rPr>
        <w:t xml:space="preserve"> </w:t>
      </w:r>
      <w:r>
        <w:rPr>
          <w:b/>
          <w:bCs/>
          <w:w w:val="110"/>
          <w:sz w:val="18"/>
          <w:szCs w:val="18"/>
        </w:rPr>
        <w:t>Contributions:</w:t>
      </w:r>
      <w:r>
        <w:rPr>
          <w:b/>
          <w:bCs/>
          <w:spacing w:val="40"/>
          <w:w w:val="110"/>
          <w:sz w:val="18"/>
          <w:szCs w:val="18"/>
        </w:rPr>
        <w:t xml:space="preserve"> </w:t>
      </w:r>
      <w:r>
        <w:rPr>
          <w:w w:val="110"/>
          <w:sz w:val="18"/>
          <w:szCs w:val="18"/>
        </w:rPr>
        <w:t>J.C.N.,</w:t>
      </w:r>
      <w:r>
        <w:rPr>
          <w:spacing w:val="25"/>
          <w:w w:val="110"/>
          <w:sz w:val="18"/>
          <w:szCs w:val="18"/>
        </w:rPr>
        <w:t xml:space="preserve"> </w:t>
      </w:r>
      <w:r>
        <w:rPr>
          <w:w w:val="110"/>
          <w:sz w:val="18"/>
          <w:szCs w:val="18"/>
        </w:rPr>
        <w:t>J.I.K.</w:t>
      </w:r>
      <w:r>
        <w:rPr>
          <w:spacing w:val="20"/>
          <w:w w:val="110"/>
          <w:sz w:val="18"/>
          <w:szCs w:val="18"/>
        </w:rPr>
        <w:t xml:space="preserve"> </w:t>
      </w:r>
      <w:r>
        <w:rPr>
          <w:w w:val="110"/>
          <w:sz w:val="18"/>
          <w:szCs w:val="18"/>
        </w:rPr>
        <w:t>and</w:t>
      </w:r>
      <w:r>
        <w:rPr>
          <w:spacing w:val="20"/>
          <w:w w:val="110"/>
          <w:sz w:val="18"/>
          <w:szCs w:val="18"/>
        </w:rPr>
        <w:t xml:space="preserve"> </w:t>
      </w:r>
      <w:r>
        <w:rPr>
          <w:w w:val="110"/>
          <w:sz w:val="18"/>
          <w:szCs w:val="18"/>
        </w:rPr>
        <w:t>T.B.</w:t>
      </w:r>
      <w:r>
        <w:rPr>
          <w:spacing w:val="20"/>
          <w:w w:val="110"/>
          <w:sz w:val="18"/>
          <w:szCs w:val="18"/>
        </w:rPr>
        <w:t xml:space="preserve"> </w:t>
      </w:r>
      <w:r>
        <w:rPr>
          <w:w w:val="110"/>
          <w:sz w:val="18"/>
          <w:szCs w:val="18"/>
        </w:rPr>
        <w:t>wrote</w:t>
      </w:r>
      <w:r>
        <w:rPr>
          <w:spacing w:val="20"/>
          <w:w w:val="110"/>
          <w:sz w:val="18"/>
          <w:szCs w:val="18"/>
        </w:rPr>
        <w:t xml:space="preserve"> </w:t>
      </w:r>
      <w:r>
        <w:rPr>
          <w:w w:val="110"/>
          <w:sz w:val="18"/>
          <w:szCs w:val="18"/>
        </w:rPr>
        <w:t>this</w:t>
      </w:r>
      <w:r>
        <w:rPr>
          <w:spacing w:val="20"/>
          <w:w w:val="110"/>
          <w:sz w:val="18"/>
          <w:szCs w:val="18"/>
        </w:rPr>
        <w:t xml:space="preserve"> </w:t>
      </w:r>
      <w:r>
        <w:rPr>
          <w:w w:val="110"/>
          <w:sz w:val="18"/>
          <w:szCs w:val="18"/>
        </w:rPr>
        <w:t>article.</w:t>
      </w:r>
      <w:r>
        <w:rPr>
          <w:spacing w:val="75"/>
          <w:w w:val="110"/>
          <w:sz w:val="18"/>
          <w:szCs w:val="18"/>
        </w:rPr>
        <w:t xml:space="preserve"> </w:t>
      </w:r>
      <w:r>
        <w:rPr>
          <w:w w:val="110"/>
          <w:sz w:val="18"/>
          <w:szCs w:val="18"/>
        </w:rPr>
        <w:t>J.C.N.</w:t>
      </w:r>
      <w:r>
        <w:rPr>
          <w:spacing w:val="20"/>
          <w:w w:val="110"/>
          <w:sz w:val="18"/>
          <w:szCs w:val="18"/>
        </w:rPr>
        <w:t xml:space="preserve"> </w:t>
      </w:r>
      <w:r>
        <w:rPr>
          <w:w w:val="110"/>
          <w:sz w:val="18"/>
          <w:szCs w:val="18"/>
        </w:rPr>
        <w:t>and</w:t>
      </w:r>
      <w:r>
        <w:rPr>
          <w:spacing w:val="20"/>
          <w:w w:val="110"/>
          <w:sz w:val="18"/>
          <w:szCs w:val="18"/>
        </w:rPr>
        <w:t xml:space="preserve"> </w:t>
      </w:r>
      <w:r>
        <w:rPr>
          <w:w w:val="110"/>
          <w:sz w:val="18"/>
          <w:szCs w:val="18"/>
        </w:rPr>
        <w:t>J.I.K.</w:t>
      </w:r>
      <w:r>
        <w:rPr>
          <w:spacing w:val="20"/>
          <w:w w:val="110"/>
          <w:sz w:val="18"/>
          <w:szCs w:val="18"/>
        </w:rPr>
        <w:t xml:space="preserve"> </w:t>
      </w:r>
      <w:r>
        <w:rPr>
          <w:w w:val="110"/>
          <w:sz w:val="18"/>
          <w:szCs w:val="18"/>
        </w:rPr>
        <w:t>developed</w:t>
      </w:r>
      <w:r>
        <w:rPr>
          <w:spacing w:val="20"/>
          <w:w w:val="110"/>
          <w:sz w:val="18"/>
          <w:szCs w:val="18"/>
        </w:rPr>
        <w:t xml:space="preserve"> </w:t>
      </w:r>
      <w:r>
        <w:rPr>
          <w:w w:val="110"/>
          <w:sz w:val="18"/>
          <w:szCs w:val="18"/>
        </w:rPr>
        <w:t>the inventory. All</w:t>
      </w:r>
      <w:r>
        <w:rPr>
          <w:spacing w:val="-2"/>
          <w:w w:val="110"/>
          <w:sz w:val="18"/>
          <w:szCs w:val="18"/>
        </w:rPr>
        <w:t xml:space="preserve"> </w:t>
      </w:r>
      <w:r>
        <w:rPr>
          <w:w w:val="110"/>
          <w:sz w:val="18"/>
          <w:szCs w:val="18"/>
        </w:rPr>
        <w:t>authors</w:t>
      </w:r>
      <w:r>
        <w:rPr>
          <w:spacing w:val="-2"/>
          <w:w w:val="110"/>
          <w:sz w:val="18"/>
          <w:szCs w:val="18"/>
        </w:rPr>
        <w:t xml:space="preserve"> </w:t>
      </w:r>
      <w:r>
        <w:rPr>
          <w:w w:val="110"/>
          <w:sz w:val="18"/>
          <w:szCs w:val="18"/>
        </w:rPr>
        <w:t>have</w:t>
      </w:r>
      <w:r>
        <w:rPr>
          <w:spacing w:val="-2"/>
          <w:w w:val="110"/>
          <w:sz w:val="18"/>
          <w:szCs w:val="18"/>
        </w:rPr>
        <w:t xml:space="preserve"> </w:t>
      </w:r>
      <w:r>
        <w:rPr>
          <w:w w:val="110"/>
          <w:sz w:val="18"/>
          <w:szCs w:val="18"/>
        </w:rPr>
        <w:t>read</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agreed</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published</w:t>
      </w:r>
      <w:r>
        <w:rPr>
          <w:spacing w:val="-2"/>
          <w:w w:val="110"/>
          <w:sz w:val="18"/>
          <w:szCs w:val="18"/>
        </w:rPr>
        <w:t xml:space="preserve"> </w:t>
      </w:r>
      <w:r>
        <w:rPr>
          <w:w w:val="110"/>
          <w:sz w:val="18"/>
          <w:szCs w:val="18"/>
        </w:rPr>
        <w:t>version</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manuscript.</w:t>
      </w:r>
    </w:p>
    <w:p w14:paraId="279089FB" w14:textId="77777777" w:rsidR="00EC38B8" w:rsidRDefault="00EC38B8" w:rsidP="00EC38B8">
      <w:pPr>
        <w:pStyle w:val="BodyText"/>
        <w:kinsoku w:val="0"/>
        <w:overflowPunct w:val="0"/>
        <w:spacing w:before="121"/>
        <w:ind w:left="2745"/>
        <w:jc w:val="both"/>
        <w:rPr>
          <w:w w:val="110"/>
          <w:sz w:val="18"/>
          <w:szCs w:val="18"/>
        </w:rPr>
      </w:pPr>
      <w:r>
        <w:rPr>
          <w:b/>
          <w:bCs/>
          <w:w w:val="110"/>
          <w:sz w:val="18"/>
          <w:szCs w:val="18"/>
        </w:rPr>
        <w:t xml:space="preserve">Funding: </w:t>
      </w:r>
      <w:r>
        <w:rPr>
          <w:w w:val="110"/>
          <w:sz w:val="18"/>
          <w:szCs w:val="18"/>
        </w:rPr>
        <w:t>This research received no external funding.</w:t>
      </w:r>
    </w:p>
    <w:p w14:paraId="6F0A1E20" w14:textId="77777777" w:rsidR="00EC38B8" w:rsidRDefault="00EC38B8" w:rsidP="00EC38B8">
      <w:pPr>
        <w:pStyle w:val="BodyText"/>
        <w:kinsoku w:val="0"/>
        <w:overflowPunct w:val="0"/>
        <w:spacing w:before="121"/>
        <w:ind w:left="2745"/>
        <w:jc w:val="both"/>
        <w:rPr>
          <w:w w:val="110"/>
          <w:sz w:val="18"/>
          <w:szCs w:val="18"/>
        </w:rPr>
        <w:sectPr w:rsidR="00EC38B8">
          <w:type w:val="continuous"/>
          <w:pgSz w:w="11910" w:h="16840"/>
          <w:pgMar w:top="840" w:right="580" w:bottom="0" w:left="600" w:header="720" w:footer="720" w:gutter="0"/>
          <w:cols w:space="720"/>
          <w:noEndnote/>
        </w:sectPr>
      </w:pPr>
    </w:p>
    <w:p w14:paraId="72329773" w14:textId="77777777" w:rsidR="00EC38B8" w:rsidRDefault="00EC38B8" w:rsidP="00EC38B8">
      <w:pPr>
        <w:pStyle w:val="BodyText"/>
        <w:kinsoku w:val="0"/>
        <w:overflowPunct w:val="0"/>
        <w:spacing w:before="7"/>
        <w:rPr>
          <w:sz w:val="15"/>
          <w:szCs w:val="15"/>
        </w:rPr>
      </w:pPr>
    </w:p>
    <w:p w14:paraId="19E9114A"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10</w:t>
      </w:r>
      <w:r>
        <w:rPr>
          <w:spacing w:val="-1"/>
          <w:sz w:val="16"/>
          <w:szCs w:val="16"/>
        </w:rPr>
        <w:t xml:space="preserve"> </w:t>
      </w:r>
      <w:r>
        <w:rPr>
          <w:sz w:val="16"/>
          <w:szCs w:val="16"/>
        </w:rPr>
        <w:t>of</w:t>
      </w:r>
      <w:r>
        <w:rPr>
          <w:spacing w:val="-1"/>
          <w:sz w:val="16"/>
          <w:szCs w:val="16"/>
        </w:rPr>
        <w:t xml:space="preserve"> </w:t>
      </w:r>
      <w:r>
        <w:rPr>
          <w:sz w:val="16"/>
          <w:szCs w:val="16"/>
        </w:rPr>
        <w:t>16</w:t>
      </w:r>
    </w:p>
    <w:p w14:paraId="1D48F6C3" w14:textId="77777777" w:rsidR="00EC38B8" w:rsidRDefault="00EC38B8" w:rsidP="00EC38B8">
      <w:pPr>
        <w:pStyle w:val="BodyText"/>
        <w:kinsoku w:val="0"/>
        <w:overflowPunct w:val="0"/>
      </w:pPr>
    </w:p>
    <w:p w14:paraId="132F5722" w14:textId="77777777" w:rsidR="00EC38B8" w:rsidRDefault="00EC38B8" w:rsidP="00EC38B8">
      <w:pPr>
        <w:pStyle w:val="BodyText"/>
        <w:kinsoku w:val="0"/>
        <w:overflowPunct w:val="0"/>
        <w:spacing w:before="62" w:line="271" w:lineRule="auto"/>
        <w:ind w:left="2739" w:right="133" w:firstLine="5"/>
        <w:jc w:val="both"/>
        <w:rPr>
          <w:w w:val="105"/>
          <w:sz w:val="18"/>
          <w:szCs w:val="18"/>
        </w:rPr>
      </w:pPr>
      <w:r>
        <w:rPr>
          <w:b/>
          <w:bCs/>
          <w:w w:val="105"/>
          <w:sz w:val="18"/>
          <w:szCs w:val="18"/>
        </w:rPr>
        <w:lastRenderedPageBreak/>
        <w:t>Institutional</w:t>
      </w:r>
      <w:r>
        <w:rPr>
          <w:b/>
          <w:bCs/>
          <w:spacing w:val="21"/>
          <w:w w:val="105"/>
          <w:sz w:val="18"/>
          <w:szCs w:val="18"/>
        </w:rPr>
        <w:t xml:space="preserve"> </w:t>
      </w:r>
      <w:r>
        <w:rPr>
          <w:b/>
          <w:bCs/>
          <w:w w:val="105"/>
          <w:sz w:val="18"/>
          <w:szCs w:val="18"/>
        </w:rPr>
        <w:t>Review</w:t>
      </w:r>
      <w:r>
        <w:rPr>
          <w:b/>
          <w:bCs/>
          <w:spacing w:val="21"/>
          <w:w w:val="105"/>
          <w:sz w:val="18"/>
          <w:szCs w:val="18"/>
        </w:rPr>
        <w:t xml:space="preserve"> </w:t>
      </w:r>
      <w:r>
        <w:rPr>
          <w:b/>
          <w:bCs/>
          <w:w w:val="105"/>
          <w:sz w:val="18"/>
          <w:szCs w:val="18"/>
        </w:rPr>
        <w:t>Board</w:t>
      </w:r>
      <w:r>
        <w:rPr>
          <w:b/>
          <w:bCs/>
          <w:spacing w:val="21"/>
          <w:w w:val="105"/>
          <w:sz w:val="18"/>
          <w:szCs w:val="18"/>
        </w:rPr>
        <w:t xml:space="preserve"> </w:t>
      </w:r>
      <w:r>
        <w:rPr>
          <w:b/>
          <w:bCs/>
          <w:w w:val="105"/>
          <w:sz w:val="18"/>
          <w:szCs w:val="18"/>
        </w:rPr>
        <w:t>Statement:</w:t>
      </w:r>
      <w:r>
        <w:rPr>
          <w:b/>
          <w:bCs/>
          <w:spacing w:val="38"/>
          <w:w w:val="105"/>
          <w:sz w:val="18"/>
          <w:szCs w:val="18"/>
        </w:rPr>
        <w:t xml:space="preserve"> </w:t>
      </w:r>
      <w:r>
        <w:rPr>
          <w:w w:val="105"/>
          <w:sz w:val="18"/>
          <w:szCs w:val="18"/>
        </w:rPr>
        <w:t>The</w:t>
      </w:r>
      <w:r>
        <w:rPr>
          <w:spacing w:val="21"/>
          <w:w w:val="105"/>
          <w:sz w:val="18"/>
          <w:szCs w:val="18"/>
        </w:rPr>
        <w:t xml:space="preserve"> </w:t>
      </w:r>
      <w:r>
        <w:rPr>
          <w:w w:val="105"/>
          <w:sz w:val="18"/>
          <w:szCs w:val="18"/>
        </w:rPr>
        <w:t>study</w:t>
      </w:r>
      <w:r>
        <w:rPr>
          <w:spacing w:val="21"/>
          <w:w w:val="105"/>
          <w:sz w:val="18"/>
          <w:szCs w:val="18"/>
        </w:rPr>
        <w:t xml:space="preserve"> </w:t>
      </w:r>
      <w:r>
        <w:rPr>
          <w:w w:val="105"/>
          <w:sz w:val="18"/>
          <w:szCs w:val="18"/>
        </w:rPr>
        <w:t>was</w:t>
      </w:r>
      <w:r>
        <w:rPr>
          <w:spacing w:val="21"/>
          <w:w w:val="105"/>
          <w:sz w:val="18"/>
          <w:szCs w:val="18"/>
        </w:rPr>
        <w:t xml:space="preserve"> </w:t>
      </w:r>
      <w:r>
        <w:rPr>
          <w:w w:val="105"/>
          <w:sz w:val="18"/>
          <w:szCs w:val="18"/>
        </w:rPr>
        <w:t>conducted</w:t>
      </w:r>
      <w:r>
        <w:rPr>
          <w:spacing w:val="21"/>
          <w:w w:val="105"/>
          <w:sz w:val="18"/>
          <w:szCs w:val="18"/>
        </w:rPr>
        <w:t xml:space="preserve"> </w:t>
      </w:r>
      <w:r>
        <w:rPr>
          <w:w w:val="105"/>
          <w:sz w:val="18"/>
          <w:szCs w:val="18"/>
        </w:rPr>
        <w:t>according</w:t>
      </w:r>
      <w:r>
        <w:rPr>
          <w:spacing w:val="21"/>
          <w:w w:val="105"/>
          <w:sz w:val="18"/>
          <w:szCs w:val="18"/>
        </w:rPr>
        <w:t xml:space="preserve"> </w:t>
      </w:r>
      <w:r>
        <w:rPr>
          <w:w w:val="105"/>
          <w:sz w:val="18"/>
          <w:szCs w:val="18"/>
        </w:rPr>
        <w:t>to</w:t>
      </w:r>
      <w:r>
        <w:rPr>
          <w:spacing w:val="21"/>
          <w:w w:val="105"/>
          <w:sz w:val="18"/>
          <w:szCs w:val="18"/>
        </w:rPr>
        <w:t xml:space="preserve"> </w:t>
      </w:r>
      <w:r>
        <w:rPr>
          <w:w w:val="105"/>
          <w:sz w:val="18"/>
          <w:szCs w:val="18"/>
        </w:rPr>
        <w:t>the</w:t>
      </w:r>
      <w:r>
        <w:rPr>
          <w:spacing w:val="21"/>
          <w:w w:val="105"/>
          <w:sz w:val="18"/>
          <w:szCs w:val="18"/>
        </w:rPr>
        <w:t xml:space="preserve"> </w:t>
      </w:r>
      <w:r>
        <w:rPr>
          <w:w w:val="105"/>
          <w:sz w:val="18"/>
          <w:szCs w:val="18"/>
        </w:rPr>
        <w:t>guidelines</w:t>
      </w:r>
      <w:r>
        <w:rPr>
          <w:spacing w:val="21"/>
          <w:w w:val="105"/>
          <w:sz w:val="18"/>
          <w:szCs w:val="18"/>
        </w:rPr>
        <w:t xml:space="preserve"> </w:t>
      </w:r>
      <w:r>
        <w:rPr>
          <w:w w:val="105"/>
          <w:sz w:val="18"/>
          <w:szCs w:val="18"/>
        </w:rPr>
        <w:t>of</w:t>
      </w:r>
      <w:r>
        <w:rPr>
          <w:spacing w:val="21"/>
          <w:w w:val="105"/>
          <w:sz w:val="18"/>
          <w:szCs w:val="18"/>
        </w:rPr>
        <w:t xml:space="preserve"> </w:t>
      </w:r>
      <w:r>
        <w:rPr>
          <w:w w:val="105"/>
          <w:sz w:val="18"/>
          <w:szCs w:val="18"/>
        </w:rPr>
        <w:t>the</w:t>
      </w:r>
      <w:r>
        <w:rPr>
          <w:spacing w:val="30"/>
          <w:w w:val="105"/>
          <w:sz w:val="18"/>
          <w:szCs w:val="18"/>
        </w:rPr>
        <w:t xml:space="preserve"> </w:t>
      </w:r>
      <w:r>
        <w:rPr>
          <w:w w:val="105"/>
          <w:sz w:val="18"/>
          <w:szCs w:val="18"/>
        </w:rPr>
        <w:t>Declaration</w:t>
      </w:r>
      <w:r>
        <w:rPr>
          <w:spacing w:val="29"/>
          <w:w w:val="105"/>
          <w:sz w:val="18"/>
          <w:szCs w:val="18"/>
        </w:rPr>
        <w:t xml:space="preserve"> </w:t>
      </w:r>
      <w:r>
        <w:rPr>
          <w:w w:val="105"/>
          <w:sz w:val="18"/>
          <w:szCs w:val="18"/>
        </w:rPr>
        <w:t>of</w:t>
      </w:r>
      <w:r>
        <w:rPr>
          <w:spacing w:val="29"/>
          <w:w w:val="105"/>
          <w:sz w:val="18"/>
          <w:szCs w:val="18"/>
        </w:rPr>
        <w:t xml:space="preserve"> </w:t>
      </w:r>
      <w:r>
        <w:rPr>
          <w:w w:val="105"/>
          <w:sz w:val="18"/>
          <w:szCs w:val="18"/>
        </w:rPr>
        <w:t>Helsinki,</w:t>
      </w:r>
      <w:r>
        <w:rPr>
          <w:spacing w:val="30"/>
          <w:w w:val="105"/>
          <w:sz w:val="18"/>
          <w:szCs w:val="18"/>
        </w:rPr>
        <w:t xml:space="preserve"> </w:t>
      </w:r>
      <w:r>
        <w:rPr>
          <w:w w:val="105"/>
          <w:sz w:val="18"/>
          <w:szCs w:val="18"/>
        </w:rPr>
        <w:t>and</w:t>
      </w:r>
      <w:r>
        <w:rPr>
          <w:spacing w:val="29"/>
          <w:w w:val="105"/>
          <w:sz w:val="18"/>
          <w:szCs w:val="18"/>
        </w:rPr>
        <w:t xml:space="preserve"> </w:t>
      </w:r>
      <w:r>
        <w:rPr>
          <w:w w:val="105"/>
          <w:sz w:val="18"/>
          <w:szCs w:val="18"/>
        </w:rPr>
        <w:t>approved</w:t>
      </w:r>
      <w:r>
        <w:rPr>
          <w:spacing w:val="29"/>
          <w:w w:val="105"/>
          <w:sz w:val="18"/>
          <w:szCs w:val="18"/>
        </w:rPr>
        <w:t xml:space="preserve"> </w:t>
      </w:r>
      <w:r>
        <w:rPr>
          <w:w w:val="105"/>
          <w:sz w:val="18"/>
          <w:szCs w:val="18"/>
        </w:rPr>
        <w:t>by</w:t>
      </w:r>
      <w:r>
        <w:rPr>
          <w:spacing w:val="29"/>
          <w:w w:val="105"/>
          <w:sz w:val="18"/>
          <w:szCs w:val="18"/>
        </w:rPr>
        <w:t xml:space="preserve"> </w:t>
      </w:r>
      <w:r>
        <w:rPr>
          <w:w w:val="105"/>
          <w:sz w:val="18"/>
          <w:szCs w:val="18"/>
        </w:rPr>
        <w:t>the</w:t>
      </w:r>
      <w:r>
        <w:rPr>
          <w:spacing w:val="29"/>
          <w:w w:val="105"/>
          <w:sz w:val="18"/>
          <w:szCs w:val="18"/>
        </w:rPr>
        <w:t xml:space="preserve"> </w:t>
      </w:r>
      <w:r>
        <w:rPr>
          <w:w w:val="105"/>
          <w:sz w:val="18"/>
          <w:szCs w:val="18"/>
        </w:rPr>
        <w:t>Institutional</w:t>
      </w:r>
      <w:r>
        <w:rPr>
          <w:spacing w:val="29"/>
          <w:w w:val="105"/>
          <w:sz w:val="18"/>
          <w:szCs w:val="18"/>
        </w:rPr>
        <w:t xml:space="preserve"> </w:t>
      </w:r>
      <w:r>
        <w:rPr>
          <w:w w:val="105"/>
          <w:sz w:val="18"/>
          <w:szCs w:val="18"/>
        </w:rPr>
        <w:t>Review</w:t>
      </w:r>
      <w:r>
        <w:rPr>
          <w:spacing w:val="29"/>
          <w:w w:val="105"/>
          <w:sz w:val="18"/>
          <w:szCs w:val="18"/>
        </w:rPr>
        <w:t xml:space="preserve"> </w:t>
      </w:r>
      <w:r>
        <w:rPr>
          <w:w w:val="105"/>
          <w:sz w:val="18"/>
          <w:szCs w:val="18"/>
        </w:rPr>
        <w:t>Board</w:t>
      </w:r>
      <w:r>
        <w:rPr>
          <w:spacing w:val="29"/>
          <w:w w:val="105"/>
          <w:sz w:val="18"/>
          <w:szCs w:val="18"/>
        </w:rPr>
        <w:t xml:space="preserve"> </w:t>
      </w:r>
      <w:r>
        <w:rPr>
          <w:w w:val="105"/>
          <w:sz w:val="18"/>
          <w:szCs w:val="18"/>
        </w:rPr>
        <w:t>of</w:t>
      </w:r>
      <w:r>
        <w:rPr>
          <w:spacing w:val="29"/>
          <w:w w:val="105"/>
          <w:sz w:val="18"/>
          <w:szCs w:val="18"/>
        </w:rPr>
        <w:t xml:space="preserve"> </w:t>
      </w:r>
      <w:r>
        <w:rPr>
          <w:w w:val="105"/>
          <w:sz w:val="18"/>
          <w:szCs w:val="18"/>
        </w:rPr>
        <w:t>University</w:t>
      </w:r>
      <w:r>
        <w:rPr>
          <w:spacing w:val="29"/>
          <w:w w:val="105"/>
          <w:sz w:val="18"/>
          <w:szCs w:val="18"/>
        </w:rPr>
        <w:t xml:space="preserve"> </w:t>
      </w:r>
      <w:r>
        <w:rPr>
          <w:w w:val="105"/>
          <w:sz w:val="18"/>
          <w:szCs w:val="18"/>
        </w:rPr>
        <w:t>of</w:t>
      </w:r>
      <w:r>
        <w:rPr>
          <w:spacing w:val="29"/>
          <w:w w:val="105"/>
          <w:sz w:val="18"/>
          <w:szCs w:val="18"/>
        </w:rPr>
        <w:t xml:space="preserve"> </w:t>
      </w:r>
      <w:r>
        <w:rPr>
          <w:w w:val="105"/>
          <w:sz w:val="18"/>
          <w:szCs w:val="18"/>
        </w:rPr>
        <w:t>Dohuk</w:t>
      </w:r>
      <w:r>
        <w:rPr>
          <w:spacing w:val="32"/>
          <w:w w:val="105"/>
          <w:sz w:val="18"/>
          <w:szCs w:val="18"/>
        </w:rPr>
        <w:t xml:space="preserve"> </w:t>
      </w:r>
      <w:r>
        <w:rPr>
          <w:w w:val="105"/>
          <w:sz w:val="18"/>
          <w:szCs w:val="18"/>
        </w:rPr>
        <w:t>(Protocol</w:t>
      </w:r>
      <w:r>
        <w:rPr>
          <w:spacing w:val="21"/>
          <w:w w:val="105"/>
          <w:sz w:val="18"/>
          <w:szCs w:val="18"/>
        </w:rPr>
        <w:t xml:space="preserve"> </w:t>
      </w:r>
      <w:r>
        <w:rPr>
          <w:w w:val="105"/>
          <w:sz w:val="18"/>
          <w:szCs w:val="18"/>
        </w:rPr>
        <w:t>Code:</w:t>
      </w:r>
      <w:r>
        <w:rPr>
          <w:spacing w:val="38"/>
          <w:w w:val="105"/>
          <w:sz w:val="18"/>
          <w:szCs w:val="18"/>
        </w:rPr>
        <w:t xml:space="preserve"> </w:t>
      </w:r>
      <w:r>
        <w:rPr>
          <w:w w:val="105"/>
          <w:sz w:val="18"/>
          <w:szCs w:val="18"/>
        </w:rPr>
        <w:t>IPP-3-2030,</w:t>
      </w:r>
      <w:r>
        <w:rPr>
          <w:spacing w:val="21"/>
          <w:w w:val="105"/>
          <w:sz w:val="18"/>
          <w:szCs w:val="18"/>
        </w:rPr>
        <w:t xml:space="preserve"> </w:t>
      </w:r>
      <w:r>
        <w:rPr>
          <w:w w:val="105"/>
          <w:sz w:val="18"/>
          <w:szCs w:val="18"/>
        </w:rPr>
        <w:t>10</w:t>
      </w:r>
      <w:r>
        <w:rPr>
          <w:spacing w:val="21"/>
          <w:w w:val="105"/>
          <w:sz w:val="18"/>
          <w:szCs w:val="18"/>
        </w:rPr>
        <w:t xml:space="preserve"> </w:t>
      </w:r>
      <w:r>
        <w:rPr>
          <w:w w:val="105"/>
          <w:sz w:val="18"/>
          <w:szCs w:val="18"/>
        </w:rPr>
        <w:t>January</w:t>
      </w:r>
      <w:r>
        <w:rPr>
          <w:spacing w:val="21"/>
          <w:w w:val="105"/>
          <w:sz w:val="18"/>
          <w:szCs w:val="18"/>
        </w:rPr>
        <w:t xml:space="preserve"> </w:t>
      </w:r>
      <w:r>
        <w:rPr>
          <w:w w:val="105"/>
          <w:sz w:val="18"/>
          <w:szCs w:val="18"/>
        </w:rPr>
        <w:t>2021).</w:t>
      </w:r>
    </w:p>
    <w:p w14:paraId="1A2E60FC" w14:textId="77777777" w:rsidR="00EC38B8" w:rsidRDefault="00EC38B8" w:rsidP="00EC38B8">
      <w:pPr>
        <w:pStyle w:val="BodyText"/>
        <w:kinsoku w:val="0"/>
        <w:overflowPunct w:val="0"/>
        <w:spacing w:before="120"/>
        <w:ind w:left="2745" w:right="1"/>
        <w:rPr>
          <w:w w:val="110"/>
          <w:sz w:val="18"/>
          <w:szCs w:val="18"/>
        </w:rPr>
      </w:pPr>
      <w:r>
        <w:rPr>
          <w:b/>
          <w:bCs/>
          <w:w w:val="110"/>
          <w:sz w:val="18"/>
          <w:szCs w:val="18"/>
        </w:rPr>
        <w:t>Informed</w:t>
      </w:r>
      <w:r>
        <w:rPr>
          <w:b/>
          <w:bCs/>
          <w:spacing w:val="-14"/>
          <w:w w:val="110"/>
          <w:sz w:val="18"/>
          <w:szCs w:val="18"/>
        </w:rPr>
        <w:t xml:space="preserve"> </w:t>
      </w:r>
      <w:r>
        <w:rPr>
          <w:b/>
          <w:bCs/>
          <w:w w:val="110"/>
          <w:sz w:val="18"/>
          <w:szCs w:val="18"/>
        </w:rPr>
        <w:t>Consent</w:t>
      </w:r>
      <w:r>
        <w:rPr>
          <w:b/>
          <w:bCs/>
          <w:spacing w:val="-13"/>
          <w:w w:val="110"/>
          <w:sz w:val="18"/>
          <w:szCs w:val="18"/>
        </w:rPr>
        <w:t xml:space="preserve"> </w:t>
      </w:r>
      <w:r>
        <w:rPr>
          <w:b/>
          <w:bCs/>
          <w:w w:val="110"/>
          <w:sz w:val="18"/>
          <w:szCs w:val="18"/>
        </w:rPr>
        <w:t>Statement:</w:t>
      </w:r>
      <w:r>
        <w:rPr>
          <w:b/>
          <w:bCs/>
          <w:spacing w:val="-1"/>
          <w:w w:val="110"/>
          <w:sz w:val="18"/>
          <w:szCs w:val="18"/>
        </w:rPr>
        <w:t xml:space="preserve"> </w:t>
      </w:r>
      <w:r>
        <w:rPr>
          <w:w w:val="110"/>
          <w:sz w:val="18"/>
          <w:szCs w:val="18"/>
        </w:rPr>
        <w:t>Informed</w:t>
      </w:r>
      <w:r>
        <w:rPr>
          <w:spacing w:val="-13"/>
          <w:w w:val="110"/>
          <w:sz w:val="18"/>
          <w:szCs w:val="18"/>
        </w:rPr>
        <w:t xml:space="preserve"> </w:t>
      </w:r>
      <w:r>
        <w:rPr>
          <w:w w:val="110"/>
          <w:sz w:val="18"/>
          <w:szCs w:val="18"/>
        </w:rPr>
        <w:t>consent</w:t>
      </w:r>
      <w:r>
        <w:rPr>
          <w:spacing w:val="-14"/>
          <w:w w:val="110"/>
          <w:sz w:val="18"/>
          <w:szCs w:val="18"/>
        </w:rPr>
        <w:t xml:space="preserve"> </w:t>
      </w:r>
      <w:r>
        <w:rPr>
          <w:w w:val="110"/>
          <w:sz w:val="18"/>
          <w:szCs w:val="18"/>
        </w:rPr>
        <w:t>was</w:t>
      </w:r>
      <w:r>
        <w:rPr>
          <w:spacing w:val="-13"/>
          <w:w w:val="110"/>
          <w:sz w:val="18"/>
          <w:szCs w:val="18"/>
        </w:rPr>
        <w:t xml:space="preserve"> </w:t>
      </w:r>
      <w:r>
        <w:rPr>
          <w:w w:val="110"/>
          <w:sz w:val="18"/>
          <w:szCs w:val="18"/>
        </w:rPr>
        <w:t>obtained</w:t>
      </w:r>
      <w:r>
        <w:rPr>
          <w:spacing w:val="-14"/>
          <w:w w:val="110"/>
          <w:sz w:val="18"/>
          <w:szCs w:val="18"/>
        </w:rPr>
        <w:t xml:space="preserve"> </w:t>
      </w:r>
      <w:r>
        <w:rPr>
          <w:w w:val="110"/>
          <w:sz w:val="18"/>
          <w:szCs w:val="18"/>
        </w:rPr>
        <w:t>from</w:t>
      </w:r>
      <w:r>
        <w:rPr>
          <w:spacing w:val="-13"/>
          <w:w w:val="110"/>
          <w:sz w:val="18"/>
          <w:szCs w:val="18"/>
        </w:rPr>
        <w:t xml:space="preserve"> </w:t>
      </w:r>
      <w:r>
        <w:rPr>
          <w:w w:val="110"/>
          <w:sz w:val="18"/>
          <w:szCs w:val="18"/>
        </w:rPr>
        <w:t>all</w:t>
      </w:r>
      <w:r>
        <w:rPr>
          <w:spacing w:val="-14"/>
          <w:w w:val="110"/>
          <w:sz w:val="18"/>
          <w:szCs w:val="18"/>
        </w:rPr>
        <w:t xml:space="preserve"> </w:t>
      </w:r>
      <w:r>
        <w:rPr>
          <w:w w:val="110"/>
          <w:sz w:val="18"/>
          <w:szCs w:val="18"/>
        </w:rPr>
        <w:t>subjects</w:t>
      </w:r>
      <w:r>
        <w:rPr>
          <w:spacing w:val="-13"/>
          <w:w w:val="110"/>
          <w:sz w:val="18"/>
          <w:szCs w:val="18"/>
        </w:rPr>
        <w:t xml:space="preserve"> </w:t>
      </w:r>
      <w:r>
        <w:rPr>
          <w:w w:val="110"/>
          <w:sz w:val="18"/>
          <w:szCs w:val="18"/>
        </w:rPr>
        <w:t>involved</w:t>
      </w:r>
      <w:r>
        <w:rPr>
          <w:spacing w:val="-14"/>
          <w:w w:val="110"/>
          <w:sz w:val="18"/>
          <w:szCs w:val="18"/>
        </w:rPr>
        <w:t xml:space="preserve"> </w:t>
      </w:r>
      <w:r>
        <w:rPr>
          <w:w w:val="110"/>
          <w:sz w:val="18"/>
          <w:szCs w:val="18"/>
        </w:rPr>
        <w:t>in</w:t>
      </w:r>
      <w:r>
        <w:rPr>
          <w:spacing w:val="-13"/>
          <w:w w:val="110"/>
          <w:sz w:val="18"/>
          <w:szCs w:val="18"/>
        </w:rPr>
        <w:t xml:space="preserve"> </w:t>
      </w:r>
      <w:r>
        <w:rPr>
          <w:w w:val="110"/>
          <w:sz w:val="18"/>
          <w:szCs w:val="18"/>
        </w:rPr>
        <w:t>the</w:t>
      </w:r>
      <w:r>
        <w:rPr>
          <w:spacing w:val="-14"/>
          <w:w w:val="110"/>
          <w:sz w:val="18"/>
          <w:szCs w:val="18"/>
        </w:rPr>
        <w:t xml:space="preserve"> </w:t>
      </w:r>
      <w:r>
        <w:rPr>
          <w:w w:val="110"/>
          <w:sz w:val="18"/>
          <w:szCs w:val="18"/>
        </w:rPr>
        <w:t>study.</w:t>
      </w:r>
    </w:p>
    <w:p w14:paraId="004B6EC7" w14:textId="77777777" w:rsidR="00EC38B8" w:rsidRDefault="00EC38B8" w:rsidP="00EC38B8">
      <w:pPr>
        <w:pStyle w:val="BodyText"/>
        <w:kinsoku w:val="0"/>
        <w:overflowPunct w:val="0"/>
        <w:spacing w:before="147" w:line="271" w:lineRule="auto"/>
        <w:ind w:left="2745" w:right="138"/>
        <w:jc w:val="both"/>
        <w:rPr>
          <w:w w:val="110"/>
          <w:sz w:val="18"/>
          <w:szCs w:val="18"/>
        </w:rPr>
      </w:pPr>
      <w:r>
        <w:rPr>
          <w:b/>
          <w:bCs/>
          <w:w w:val="110"/>
          <w:sz w:val="18"/>
          <w:szCs w:val="18"/>
        </w:rPr>
        <w:t>Data</w:t>
      </w:r>
      <w:r>
        <w:rPr>
          <w:b/>
          <w:bCs/>
          <w:spacing w:val="23"/>
          <w:w w:val="110"/>
          <w:sz w:val="18"/>
          <w:szCs w:val="18"/>
        </w:rPr>
        <w:t xml:space="preserve"> </w:t>
      </w:r>
      <w:r>
        <w:rPr>
          <w:b/>
          <w:bCs/>
          <w:w w:val="110"/>
          <w:sz w:val="18"/>
          <w:szCs w:val="18"/>
        </w:rPr>
        <w:t>Availability</w:t>
      </w:r>
      <w:r>
        <w:rPr>
          <w:b/>
          <w:bCs/>
          <w:spacing w:val="23"/>
          <w:w w:val="110"/>
          <w:sz w:val="18"/>
          <w:szCs w:val="18"/>
        </w:rPr>
        <w:t xml:space="preserve"> </w:t>
      </w:r>
      <w:r>
        <w:rPr>
          <w:b/>
          <w:bCs/>
          <w:w w:val="110"/>
          <w:sz w:val="18"/>
          <w:szCs w:val="18"/>
        </w:rPr>
        <w:t>Statement:</w:t>
      </w:r>
      <w:r>
        <w:rPr>
          <w:b/>
          <w:bCs/>
          <w:spacing w:val="40"/>
          <w:w w:val="110"/>
          <w:sz w:val="18"/>
          <w:szCs w:val="18"/>
        </w:rPr>
        <w:t xml:space="preserve"> </w:t>
      </w:r>
      <w:r>
        <w:rPr>
          <w:w w:val="110"/>
          <w:sz w:val="18"/>
          <w:szCs w:val="18"/>
        </w:rPr>
        <w:t>The</w:t>
      </w:r>
      <w:r>
        <w:rPr>
          <w:spacing w:val="23"/>
          <w:w w:val="110"/>
          <w:sz w:val="18"/>
          <w:szCs w:val="18"/>
        </w:rPr>
        <w:t xml:space="preserve"> </w:t>
      </w:r>
      <w:r>
        <w:rPr>
          <w:w w:val="110"/>
          <w:sz w:val="18"/>
          <w:szCs w:val="18"/>
        </w:rPr>
        <w:t>data</w:t>
      </w:r>
      <w:r>
        <w:rPr>
          <w:spacing w:val="23"/>
          <w:w w:val="110"/>
          <w:sz w:val="18"/>
          <w:szCs w:val="18"/>
        </w:rPr>
        <w:t xml:space="preserve"> </w:t>
      </w:r>
      <w:r>
        <w:rPr>
          <w:w w:val="110"/>
          <w:sz w:val="18"/>
          <w:szCs w:val="18"/>
        </w:rPr>
        <w:t>presented</w:t>
      </w:r>
      <w:r>
        <w:rPr>
          <w:spacing w:val="23"/>
          <w:w w:val="110"/>
          <w:sz w:val="18"/>
          <w:szCs w:val="18"/>
        </w:rPr>
        <w:t xml:space="preserve"> </w:t>
      </w:r>
      <w:r>
        <w:rPr>
          <w:w w:val="110"/>
          <w:sz w:val="18"/>
          <w:szCs w:val="18"/>
        </w:rPr>
        <w:t>in</w:t>
      </w:r>
      <w:r>
        <w:rPr>
          <w:spacing w:val="23"/>
          <w:w w:val="110"/>
          <w:sz w:val="18"/>
          <w:szCs w:val="18"/>
        </w:rPr>
        <w:t xml:space="preserve"> </w:t>
      </w:r>
      <w:r>
        <w:rPr>
          <w:w w:val="110"/>
          <w:sz w:val="18"/>
          <w:szCs w:val="18"/>
        </w:rPr>
        <w:t>this</w:t>
      </w:r>
      <w:r>
        <w:rPr>
          <w:spacing w:val="23"/>
          <w:w w:val="110"/>
          <w:sz w:val="18"/>
          <w:szCs w:val="18"/>
        </w:rPr>
        <w:t xml:space="preserve"> </w:t>
      </w:r>
      <w:r>
        <w:rPr>
          <w:w w:val="110"/>
          <w:sz w:val="18"/>
          <w:szCs w:val="18"/>
        </w:rPr>
        <w:t>study</w:t>
      </w:r>
      <w:r>
        <w:rPr>
          <w:spacing w:val="23"/>
          <w:w w:val="110"/>
          <w:sz w:val="18"/>
          <w:szCs w:val="18"/>
        </w:rPr>
        <w:t xml:space="preserve"> </w:t>
      </w:r>
      <w:r>
        <w:rPr>
          <w:w w:val="110"/>
          <w:sz w:val="18"/>
          <w:szCs w:val="18"/>
        </w:rPr>
        <w:t>are</w:t>
      </w:r>
      <w:r>
        <w:rPr>
          <w:spacing w:val="23"/>
          <w:w w:val="110"/>
          <w:sz w:val="18"/>
          <w:szCs w:val="18"/>
        </w:rPr>
        <w:t xml:space="preserve"> </w:t>
      </w:r>
      <w:r>
        <w:rPr>
          <w:w w:val="110"/>
          <w:sz w:val="18"/>
          <w:szCs w:val="18"/>
        </w:rPr>
        <w:t>available</w:t>
      </w:r>
      <w:r>
        <w:rPr>
          <w:spacing w:val="23"/>
          <w:w w:val="110"/>
          <w:sz w:val="18"/>
          <w:szCs w:val="18"/>
        </w:rPr>
        <w:t xml:space="preserve"> </w:t>
      </w:r>
      <w:r>
        <w:rPr>
          <w:w w:val="110"/>
          <w:sz w:val="18"/>
          <w:szCs w:val="18"/>
        </w:rPr>
        <w:t>on</w:t>
      </w:r>
      <w:r>
        <w:rPr>
          <w:spacing w:val="23"/>
          <w:w w:val="110"/>
          <w:sz w:val="18"/>
          <w:szCs w:val="18"/>
        </w:rPr>
        <w:t xml:space="preserve"> </w:t>
      </w:r>
      <w:r>
        <w:rPr>
          <w:w w:val="110"/>
          <w:sz w:val="18"/>
          <w:szCs w:val="18"/>
        </w:rPr>
        <w:t>request</w:t>
      </w:r>
      <w:r>
        <w:rPr>
          <w:spacing w:val="23"/>
          <w:w w:val="110"/>
          <w:sz w:val="18"/>
          <w:szCs w:val="18"/>
        </w:rPr>
        <w:t xml:space="preserve"> </w:t>
      </w:r>
      <w:r>
        <w:rPr>
          <w:w w:val="110"/>
          <w:sz w:val="18"/>
          <w:szCs w:val="18"/>
        </w:rPr>
        <w:t>from</w:t>
      </w:r>
      <w:r>
        <w:rPr>
          <w:spacing w:val="23"/>
          <w:w w:val="110"/>
          <w:sz w:val="18"/>
          <w:szCs w:val="18"/>
        </w:rPr>
        <w:t xml:space="preserve"> </w:t>
      </w:r>
      <w:r>
        <w:rPr>
          <w:w w:val="110"/>
          <w:sz w:val="18"/>
          <w:szCs w:val="18"/>
        </w:rPr>
        <w:t>the corresponding author.</w:t>
      </w:r>
    </w:p>
    <w:p w14:paraId="68E589DA" w14:textId="77777777" w:rsidR="00EC38B8" w:rsidRDefault="00EC38B8" w:rsidP="00EC38B8">
      <w:pPr>
        <w:pStyle w:val="BodyText"/>
        <w:kinsoku w:val="0"/>
        <w:overflowPunct w:val="0"/>
        <w:spacing w:before="121" w:line="271" w:lineRule="auto"/>
        <w:ind w:left="2745" w:right="131"/>
        <w:jc w:val="both"/>
        <w:rPr>
          <w:w w:val="110"/>
          <w:sz w:val="18"/>
          <w:szCs w:val="18"/>
        </w:rPr>
      </w:pPr>
      <w:r>
        <w:rPr>
          <w:b/>
          <w:bCs/>
          <w:w w:val="110"/>
          <w:sz w:val="18"/>
          <w:szCs w:val="18"/>
        </w:rPr>
        <w:t>Conflicts</w:t>
      </w:r>
      <w:r>
        <w:rPr>
          <w:b/>
          <w:bCs/>
          <w:spacing w:val="15"/>
          <w:w w:val="110"/>
          <w:sz w:val="18"/>
          <w:szCs w:val="18"/>
        </w:rPr>
        <w:t xml:space="preserve"> </w:t>
      </w:r>
      <w:r>
        <w:rPr>
          <w:b/>
          <w:bCs/>
          <w:w w:val="110"/>
          <w:sz w:val="18"/>
          <w:szCs w:val="18"/>
        </w:rPr>
        <w:t>of</w:t>
      </w:r>
      <w:r>
        <w:rPr>
          <w:b/>
          <w:bCs/>
          <w:spacing w:val="15"/>
          <w:w w:val="110"/>
          <w:sz w:val="18"/>
          <w:szCs w:val="18"/>
        </w:rPr>
        <w:t xml:space="preserve"> </w:t>
      </w:r>
      <w:r>
        <w:rPr>
          <w:b/>
          <w:bCs/>
          <w:w w:val="110"/>
          <w:sz w:val="18"/>
          <w:szCs w:val="18"/>
        </w:rPr>
        <w:t>Interest:</w:t>
      </w:r>
      <w:r>
        <w:rPr>
          <w:b/>
          <w:bCs/>
          <w:spacing w:val="39"/>
          <w:w w:val="110"/>
          <w:sz w:val="18"/>
          <w:szCs w:val="18"/>
        </w:rPr>
        <w:t xml:space="preserve"> </w:t>
      </w:r>
      <w:r>
        <w:rPr>
          <w:w w:val="110"/>
          <w:sz w:val="18"/>
          <w:szCs w:val="18"/>
        </w:rPr>
        <w:t>The</w:t>
      </w:r>
      <w:r>
        <w:rPr>
          <w:spacing w:val="15"/>
          <w:w w:val="110"/>
          <w:sz w:val="18"/>
          <w:szCs w:val="18"/>
        </w:rPr>
        <w:t xml:space="preserve"> </w:t>
      </w:r>
      <w:r>
        <w:rPr>
          <w:w w:val="110"/>
          <w:sz w:val="18"/>
          <w:szCs w:val="18"/>
        </w:rPr>
        <w:t>authors</w:t>
      </w:r>
      <w:r>
        <w:rPr>
          <w:spacing w:val="15"/>
          <w:w w:val="110"/>
          <w:sz w:val="18"/>
          <w:szCs w:val="18"/>
        </w:rPr>
        <w:t xml:space="preserve"> </w:t>
      </w:r>
      <w:r>
        <w:rPr>
          <w:w w:val="110"/>
          <w:sz w:val="18"/>
          <w:szCs w:val="18"/>
        </w:rPr>
        <w:t>declare</w:t>
      </w:r>
      <w:r>
        <w:rPr>
          <w:spacing w:val="15"/>
          <w:w w:val="110"/>
          <w:sz w:val="18"/>
          <w:szCs w:val="18"/>
        </w:rPr>
        <w:t xml:space="preserve"> </w:t>
      </w:r>
      <w:r>
        <w:rPr>
          <w:w w:val="110"/>
          <w:sz w:val="18"/>
          <w:szCs w:val="18"/>
        </w:rPr>
        <w:t>that</w:t>
      </w:r>
      <w:r>
        <w:rPr>
          <w:spacing w:val="15"/>
          <w:w w:val="110"/>
          <w:sz w:val="18"/>
          <w:szCs w:val="18"/>
        </w:rPr>
        <w:t xml:space="preserve"> </w:t>
      </w:r>
      <w:r>
        <w:rPr>
          <w:w w:val="110"/>
          <w:sz w:val="18"/>
          <w:szCs w:val="18"/>
        </w:rPr>
        <w:t>the</w:t>
      </w:r>
      <w:r>
        <w:rPr>
          <w:spacing w:val="15"/>
          <w:w w:val="110"/>
          <w:sz w:val="18"/>
          <w:szCs w:val="18"/>
        </w:rPr>
        <w:t xml:space="preserve"> </w:t>
      </w:r>
      <w:r>
        <w:rPr>
          <w:w w:val="110"/>
          <w:sz w:val="18"/>
          <w:szCs w:val="18"/>
        </w:rPr>
        <w:t>research</w:t>
      </w:r>
      <w:r>
        <w:rPr>
          <w:spacing w:val="15"/>
          <w:w w:val="110"/>
          <w:sz w:val="18"/>
          <w:szCs w:val="18"/>
        </w:rPr>
        <w:t xml:space="preserve"> </w:t>
      </w:r>
      <w:r>
        <w:rPr>
          <w:w w:val="110"/>
          <w:sz w:val="18"/>
          <w:szCs w:val="18"/>
        </w:rPr>
        <w:t>was</w:t>
      </w:r>
      <w:r>
        <w:rPr>
          <w:spacing w:val="15"/>
          <w:w w:val="110"/>
          <w:sz w:val="18"/>
          <w:szCs w:val="18"/>
        </w:rPr>
        <w:t xml:space="preserve"> </w:t>
      </w:r>
      <w:r>
        <w:rPr>
          <w:w w:val="110"/>
          <w:sz w:val="18"/>
          <w:szCs w:val="18"/>
        </w:rPr>
        <w:t>conducted</w:t>
      </w:r>
      <w:r>
        <w:rPr>
          <w:spacing w:val="15"/>
          <w:w w:val="110"/>
          <w:sz w:val="18"/>
          <w:szCs w:val="18"/>
        </w:rPr>
        <w:t xml:space="preserve"> </w:t>
      </w:r>
      <w:r>
        <w:rPr>
          <w:w w:val="110"/>
          <w:sz w:val="18"/>
          <w:szCs w:val="18"/>
        </w:rPr>
        <w:t>in</w:t>
      </w:r>
      <w:r>
        <w:rPr>
          <w:spacing w:val="15"/>
          <w:w w:val="110"/>
          <w:sz w:val="18"/>
          <w:szCs w:val="18"/>
        </w:rPr>
        <w:t xml:space="preserve"> </w:t>
      </w:r>
      <w:r>
        <w:rPr>
          <w:w w:val="110"/>
          <w:sz w:val="18"/>
          <w:szCs w:val="18"/>
        </w:rPr>
        <w:t>the</w:t>
      </w:r>
      <w:r>
        <w:rPr>
          <w:spacing w:val="15"/>
          <w:w w:val="110"/>
          <w:sz w:val="18"/>
          <w:szCs w:val="18"/>
        </w:rPr>
        <w:t xml:space="preserve"> </w:t>
      </w:r>
      <w:r>
        <w:rPr>
          <w:w w:val="110"/>
          <w:sz w:val="18"/>
          <w:szCs w:val="18"/>
        </w:rPr>
        <w:t>absence</w:t>
      </w:r>
      <w:r>
        <w:rPr>
          <w:spacing w:val="15"/>
          <w:w w:val="110"/>
          <w:sz w:val="18"/>
          <w:szCs w:val="18"/>
        </w:rPr>
        <w:t xml:space="preserve"> </w:t>
      </w:r>
      <w:r>
        <w:rPr>
          <w:w w:val="110"/>
          <w:sz w:val="18"/>
          <w:szCs w:val="18"/>
        </w:rPr>
        <w:t>of</w:t>
      </w:r>
      <w:r>
        <w:rPr>
          <w:spacing w:val="15"/>
          <w:w w:val="110"/>
          <w:sz w:val="18"/>
          <w:szCs w:val="18"/>
        </w:rPr>
        <w:t xml:space="preserve"> </w:t>
      </w:r>
      <w:r>
        <w:rPr>
          <w:w w:val="110"/>
          <w:sz w:val="18"/>
          <w:szCs w:val="18"/>
        </w:rPr>
        <w:t>any commercial or financial relationships that could be construed as a potential conflict of interest.</w:t>
      </w:r>
    </w:p>
    <w:p w14:paraId="48E66DED" w14:textId="77777777" w:rsidR="00EC38B8" w:rsidRDefault="00EC38B8" w:rsidP="00EC38B8">
      <w:pPr>
        <w:pStyle w:val="BodyText"/>
        <w:kinsoku w:val="0"/>
        <w:overflowPunct w:val="0"/>
        <w:spacing w:before="31"/>
        <w:rPr>
          <w:sz w:val="18"/>
          <w:szCs w:val="18"/>
        </w:rPr>
      </w:pPr>
    </w:p>
    <w:p w14:paraId="4B13FD61" w14:textId="77777777" w:rsidR="00EC38B8" w:rsidRDefault="00EC38B8" w:rsidP="00EC38B8">
      <w:pPr>
        <w:pStyle w:val="Heading1"/>
        <w:kinsoku w:val="0"/>
        <w:overflowPunct w:val="0"/>
        <w:rPr>
          <w:w w:val="105"/>
        </w:rPr>
      </w:pPr>
      <w:bookmarkStart w:id="52" w:name="_bookmark4"/>
      <w:bookmarkEnd w:id="52"/>
      <w:r>
        <w:rPr>
          <w:w w:val="105"/>
        </w:rPr>
        <w:t>Appendix A.</w:t>
      </w:r>
    </w:p>
    <w:p w14:paraId="58EC5BBC" w14:textId="77777777" w:rsidR="00EC38B8" w:rsidRDefault="00EC38B8" w:rsidP="00EC38B8">
      <w:pPr>
        <w:pStyle w:val="BodyText"/>
        <w:kinsoku w:val="0"/>
        <w:overflowPunct w:val="0"/>
        <w:spacing w:before="81"/>
        <w:ind w:left="2745"/>
        <w:rPr>
          <w:i/>
          <w:iCs/>
        </w:rPr>
      </w:pPr>
      <w:bookmarkStart w:id="53" w:name="Detailed Information about Focus Groups "/>
      <w:bookmarkEnd w:id="53"/>
      <w:r>
        <w:rPr>
          <w:i/>
          <w:iCs/>
        </w:rPr>
        <w:t>Appendix A.1. Detailed Information about Focus Groups and Original Interviews</w:t>
      </w:r>
    </w:p>
    <w:p w14:paraId="7E8831E8" w14:textId="77777777" w:rsidR="00EC38B8" w:rsidRDefault="00EC38B8" w:rsidP="00EC38B8">
      <w:pPr>
        <w:pStyle w:val="BodyText"/>
        <w:kinsoku w:val="0"/>
        <w:overflowPunct w:val="0"/>
        <w:spacing w:before="81"/>
        <w:ind w:left="2745"/>
        <w:rPr>
          <w:w w:val="110"/>
        </w:rPr>
      </w:pPr>
      <w:bookmarkStart w:id="54" w:name="Methods "/>
      <w:bookmarkEnd w:id="54"/>
      <w:r>
        <w:rPr>
          <w:w w:val="110"/>
        </w:rPr>
        <w:t>Appendix A.1.1. Methods</w:t>
      </w:r>
    </w:p>
    <w:p w14:paraId="49EF7FBA" w14:textId="3A1FED63" w:rsidR="00EC38B8" w:rsidRDefault="00EC38B8" w:rsidP="00EC38B8">
      <w:pPr>
        <w:pStyle w:val="BodyText"/>
        <w:kinsoku w:val="0"/>
        <w:overflowPunct w:val="0"/>
      </w:pPr>
      <w:r>
        <w:rPr>
          <w:noProof/>
        </w:rPr>
        <mc:AlternateContent>
          <mc:Choice Requires="wps">
            <w:drawing>
              <wp:inline distT="0" distB="0" distL="0" distR="0" wp14:anchorId="01F21CD7" wp14:editId="46FEDAE2">
                <wp:extent cx="66040" cy="226060"/>
                <wp:effectExtent l="0" t="0" r="0" b="0"/>
                <wp:docPr id="3568922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79AA"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01F21CD7" id="Text Box 3" o:spid="_x0000_s1033" type="#_x0000_t202" style="width:5.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" filled="f" stroked="f">
                <v:textbox inset="0,0,0,0">
                  <w:txbxContent>
                    <w:p w14:paraId="331279AA"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0403D286" w14:textId="77777777" w:rsidR="00EC38B8" w:rsidRDefault="00EC38B8" w:rsidP="00EC38B8">
      <w:pPr>
        <w:pStyle w:val="BodyText"/>
        <w:kinsoku w:val="0"/>
        <w:overflowPunct w:val="0"/>
        <w:spacing w:before="80" w:line="261" w:lineRule="auto"/>
        <w:ind w:left="3157" w:right="130" w:firstLine="8"/>
        <w:jc w:val="both"/>
        <w:rPr>
          <w:w w:val="115"/>
        </w:rPr>
      </w:pPr>
      <w:r>
        <w:rPr>
          <w:w w:val="115"/>
        </w:rPr>
        <w:t>Focus</w:t>
      </w:r>
      <w:r>
        <w:rPr>
          <w:spacing w:val="-2"/>
          <w:w w:val="115"/>
        </w:rPr>
        <w:t xml:space="preserve"> </w:t>
      </w:r>
      <w:r>
        <w:rPr>
          <w:w w:val="115"/>
        </w:rPr>
        <w:t>groups and interviews.</w:t>
      </w:r>
      <w:r>
        <w:rPr>
          <w:spacing w:val="53"/>
          <w:w w:val="115"/>
        </w:rPr>
        <w:t xml:space="preserve"> </w:t>
      </w:r>
      <w:r>
        <w:rPr>
          <w:w w:val="115"/>
        </w:rPr>
        <w:t>The survey with the questions for the face-to-face</w:t>
      </w:r>
      <w:r>
        <w:rPr>
          <w:spacing w:val="-11"/>
          <w:w w:val="115"/>
        </w:rPr>
        <w:t xml:space="preserve"> </w:t>
      </w:r>
      <w:r>
        <w:rPr>
          <w:w w:val="115"/>
        </w:rPr>
        <w:t>interviews</w:t>
      </w:r>
      <w:r>
        <w:rPr>
          <w:spacing w:val="-15"/>
          <w:w w:val="115"/>
        </w:rPr>
        <w:t xml:space="preserve"> </w:t>
      </w:r>
      <w:r>
        <w:rPr>
          <w:w w:val="115"/>
        </w:rPr>
        <w:t>were</w:t>
      </w:r>
      <w:r>
        <w:rPr>
          <w:spacing w:val="-14"/>
          <w:w w:val="115"/>
        </w:rPr>
        <w:t xml:space="preserve"> </w:t>
      </w:r>
      <w:r>
        <w:rPr>
          <w:w w:val="115"/>
        </w:rPr>
        <w:t>distributed</w:t>
      </w:r>
      <w:r>
        <w:rPr>
          <w:spacing w:val="-15"/>
          <w:w w:val="115"/>
        </w:rPr>
        <w:t xml:space="preserve"> </w:t>
      </w:r>
      <w:r>
        <w:rPr>
          <w:w w:val="115"/>
        </w:rPr>
        <w:t>to</w:t>
      </w:r>
      <w:r>
        <w:rPr>
          <w:spacing w:val="-14"/>
          <w:w w:val="115"/>
        </w:rPr>
        <w:t xml:space="preserve"> </w:t>
      </w:r>
      <w:r>
        <w:rPr>
          <w:w w:val="115"/>
        </w:rPr>
        <w:t>many</w:t>
      </w:r>
      <w:r>
        <w:rPr>
          <w:spacing w:val="-14"/>
          <w:w w:val="115"/>
        </w:rPr>
        <w:t xml:space="preserve"> </w:t>
      </w:r>
      <w:r>
        <w:rPr>
          <w:w w:val="115"/>
        </w:rPr>
        <w:t>different</w:t>
      </w:r>
      <w:r>
        <w:rPr>
          <w:spacing w:val="-15"/>
          <w:w w:val="115"/>
        </w:rPr>
        <w:t xml:space="preserve"> </w:t>
      </w:r>
      <w:r>
        <w:rPr>
          <w:w w:val="115"/>
        </w:rPr>
        <w:t>psychosocial</w:t>
      </w:r>
      <w:r>
        <w:rPr>
          <w:spacing w:val="-14"/>
          <w:w w:val="115"/>
        </w:rPr>
        <w:t xml:space="preserve"> </w:t>
      </w:r>
      <w:r>
        <w:rPr>
          <w:w w:val="115"/>
        </w:rPr>
        <w:t>institutions</w:t>
      </w:r>
      <w:r>
        <w:rPr>
          <w:spacing w:val="-14"/>
          <w:w w:val="115"/>
        </w:rPr>
        <w:t xml:space="preserve"> </w:t>
      </w:r>
      <w:r>
        <w:rPr>
          <w:w w:val="115"/>
        </w:rPr>
        <w:t>in</w:t>
      </w:r>
      <w:r>
        <w:rPr>
          <w:spacing w:val="-15"/>
          <w:w w:val="115"/>
        </w:rPr>
        <w:t xml:space="preserve"> </w:t>
      </w:r>
      <w:r>
        <w:rPr>
          <w:w w:val="115"/>
        </w:rPr>
        <w:t>Germany</w:t>
      </w:r>
      <w:r>
        <w:rPr>
          <w:spacing w:val="-8"/>
          <w:w w:val="115"/>
        </w:rPr>
        <w:t xml:space="preserve"> </w:t>
      </w:r>
      <w:r>
        <w:rPr>
          <w:w w:val="115"/>
        </w:rPr>
        <w:t>and</w:t>
      </w:r>
      <w:r>
        <w:rPr>
          <w:spacing w:val="-15"/>
          <w:w w:val="115"/>
        </w:rPr>
        <w:t xml:space="preserve"> </w:t>
      </w:r>
      <w:r>
        <w:rPr>
          <w:w w:val="115"/>
        </w:rPr>
        <w:t>through</w:t>
      </w:r>
      <w:r>
        <w:rPr>
          <w:spacing w:val="-14"/>
          <w:w w:val="115"/>
        </w:rPr>
        <w:t xml:space="preserve"> </w:t>
      </w:r>
      <w:r>
        <w:rPr>
          <w:w w:val="115"/>
        </w:rPr>
        <w:t>some</w:t>
      </w:r>
      <w:r>
        <w:rPr>
          <w:spacing w:val="-15"/>
          <w:w w:val="115"/>
        </w:rPr>
        <w:t xml:space="preserve"> </w:t>
      </w:r>
      <w:r>
        <w:rPr>
          <w:w w:val="115"/>
        </w:rPr>
        <w:t>international</w:t>
      </w:r>
      <w:r>
        <w:rPr>
          <w:spacing w:val="-14"/>
          <w:w w:val="115"/>
        </w:rPr>
        <w:t xml:space="preserve"> </w:t>
      </w:r>
      <w:r>
        <w:rPr>
          <w:w w:val="115"/>
        </w:rPr>
        <w:t>organizations</w:t>
      </w:r>
      <w:r>
        <w:rPr>
          <w:spacing w:val="-14"/>
          <w:w w:val="115"/>
        </w:rPr>
        <w:t xml:space="preserve"> </w:t>
      </w:r>
      <w:r>
        <w:rPr>
          <w:w w:val="115"/>
        </w:rPr>
        <w:t>around</w:t>
      </w:r>
      <w:r>
        <w:rPr>
          <w:spacing w:val="-15"/>
          <w:w w:val="115"/>
        </w:rPr>
        <w:t xml:space="preserve"> </w:t>
      </w:r>
      <w:r>
        <w:rPr>
          <w:w w:val="115"/>
        </w:rPr>
        <w:t>the</w:t>
      </w:r>
      <w:r>
        <w:rPr>
          <w:spacing w:val="-14"/>
          <w:w w:val="115"/>
        </w:rPr>
        <w:t xml:space="preserve"> </w:t>
      </w:r>
      <w:r>
        <w:rPr>
          <w:w w:val="115"/>
        </w:rPr>
        <w:t>world.</w:t>
      </w:r>
      <w:r>
        <w:rPr>
          <w:spacing w:val="-4"/>
          <w:w w:val="115"/>
        </w:rPr>
        <w:t xml:space="preserve"> </w:t>
      </w:r>
      <w:r>
        <w:rPr>
          <w:w w:val="115"/>
        </w:rPr>
        <w:t>Yet,</w:t>
      </w:r>
      <w:r>
        <w:rPr>
          <w:spacing w:val="-15"/>
          <w:w w:val="115"/>
        </w:rPr>
        <w:t xml:space="preserve"> </w:t>
      </w:r>
      <w:r>
        <w:rPr>
          <w:w w:val="115"/>
        </w:rPr>
        <w:t>the</w:t>
      </w:r>
      <w:r>
        <w:rPr>
          <w:spacing w:val="-14"/>
          <w:w w:val="115"/>
        </w:rPr>
        <w:t xml:space="preserve"> </w:t>
      </w:r>
      <w:r>
        <w:rPr>
          <w:w w:val="115"/>
        </w:rPr>
        <w:t>responses</w:t>
      </w:r>
      <w:r>
        <w:rPr>
          <w:spacing w:val="-9"/>
          <w:w w:val="115"/>
        </w:rPr>
        <w:t xml:space="preserve"> </w:t>
      </w:r>
      <w:r>
        <w:rPr>
          <w:w w:val="115"/>
        </w:rPr>
        <w:t>were</w:t>
      </w:r>
      <w:r>
        <w:rPr>
          <w:spacing w:val="-15"/>
          <w:w w:val="115"/>
        </w:rPr>
        <w:t xml:space="preserve"> </w:t>
      </w:r>
      <w:r>
        <w:rPr>
          <w:w w:val="115"/>
        </w:rPr>
        <w:t>little.</w:t>
      </w:r>
    </w:p>
    <w:p w14:paraId="21B00AE4" w14:textId="1881B321" w:rsidR="00EC38B8" w:rsidRDefault="00EC38B8" w:rsidP="00EC38B8">
      <w:pPr>
        <w:pStyle w:val="BodyText"/>
        <w:kinsoku w:val="0"/>
        <w:overflowPunct w:val="0"/>
      </w:pPr>
      <w:r>
        <w:rPr>
          <w:noProof/>
        </w:rPr>
        <mc:AlternateContent>
          <mc:Choice Requires="wps">
            <w:drawing>
              <wp:inline distT="0" distB="0" distL="0" distR="0" wp14:anchorId="40492225" wp14:editId="4C84AA2F">
                <wp:extent cx="66040" cy="226060"/>
                <wp:effectExtent l="0" t="0" r="0" b="0"/>
                <wp:docPr id="114831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15DF"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40492225" id="Text Box 2" o:spid="_x0000_s1034" type="#_x0000_t202" style="width:5.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" filled="f" stroked="f">
                <v:textbox inset="0,0,0,0">
                  <w:txbxContent>
                    <w:p w14:paraId="2AF315DF"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799E86BF" w14:textId="5169DF09" w:rsidR="00EC38B8" w:rsidRDefault="00EC38B8" w:rsidP="00EC38B8">
      <w:pPr>
        <w:pStyle w:val="BodyText"/>
        <w:kinsoku w:val="0"/>
        <w:overflowPunct w:val="0"/>
      </w:pPr>
      <w:r>
        <w:rPr>
          <w:noProof/>
        </w:rPr>
        <mc:AlternateContent>
          <mc:Choice Requires="wps">
            <w:drawing>
              <wp:inline distT="0" distB="0" distL="0" distR="0" wp14:anchorId="50AFCE91" wp14:editId="606D051C">
                <wp:extent cx="66040" cy="226060"/>
                <wp:effectExtent l="0" t="0" r="0" b="0"/>
                <wp:docPr id="13773150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C7AD"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50AFCE91" id="Text Box 1" o:spid="_x0000_s1035" type="#_x0000_t202" style="width:5.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" filled="f" stroked="f">
                <v:textbox inset="0,0,0,0">
                  <w:txbxContent>
                    <w:p w14:paraId="2E6BC7AD"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51A436E3" w14:textId="77777777" w:rsidR="00EC38B8" w:rsidRDefault="00EC38B8" w:rsidP="00EC38B8">
      <w:pPr>
        <w:pStyle w:val="BodyText"/>
        <w:kinsoku w:val="0"/>
        <w:overflowPunct w:val="0"/>
        <w:spacing w:before="2" w:line="261" w:lineRule="auto"/>
        <w:ind w:left="3165" w:right="103"/>
        <w:jc w:val="both"/>
        <w:rPr>
          <w:w w:val="110"/>
        </w:rPr>
      </w:pPr>
      <w:r>
        <w:rPr>
          <w:w w:val="110"/>
        </w:rPr>
        <w:t>Audio</w:t>
      </w:r>
      <w:r>
        <w:rPr>
          <w:spacing w:val="-9"/>
          <w:w w:val="110"/>
        </w:rPr>
        <w:t xml:space="preserve"> </w:t>
      </w:r>
      <w:r>
        <w:rPr>
          <w:w w:val="110"/>
        </w:rPr>
        <w:t>recording</w:t>
      </w:r>
      <w:r>
        <w:rPr>
          <w:spacing w:val="-9"/>
          <w:w w:val="110"/>
        </w:rPr>
        <w:t xml:space="preserve"> </w:t>
      </w:r>
      <w:r>
        <w:rPr>
          <w:w w:val="110"/>
        </w:rPr>
        <w:t>was</w:t>
      </w:r>
      <w:r>
        <w:rPr>
          <w:spacing w:val="-9"/>
          <w:w w:val="110"/>
        </w:rPr>
        <w:t xml:space="preserve"> </w:t>
      </w:r>
      <w:r>
        <w:rPr>
          <w:w w:val="110"/>
        </w:rPr>
        <w:t>possible</w:t>
      </w:r>
      <w:r>
        <w:rPr>
          <w:spacing w:val="-9"/>
          <w:w w:val="110"/>
        </w:rPr>
        <w:t xml:space="preserve"> </w:t>
      </w:r>
      <w:r>
        <w:rPr>
          <w:w w:val="110"/>
        </w:rPr>
        <w:t>only</w:t>
      </w:r>
      <w:r>
        <w:rPr>
          <w:spacing w:val="-9"/>
          <w:w w:val="110"/>
        </w:rPr>
        <w:t xml:space="preserve"> </w:t>
      </w:r>
      <w:r>
        <w:rPr>
          <w:w w:val="110"/>
        </w:rPr>
        <w:t>in</w:t>
      </w:r>
      <w:r>
        <w:rPr>
          <w:spacing w:val="-9"/>
          <w:w w:val="110"/>
        </w:rPr>
        <w:t xml:space="preserve"> </w:t>
      </w:r>
      <w:r>
        <w:rPr>
          <w:w w:val="110"/>
        </w:rPr>
        <w:t>one</w:t>
      </w:r>
      <w:r>
        <w:rPr>
          <w:spacing w:val="-9"/>
          <w:w w:val="110"/>
        </w:rPr>
        <w:t xml:space="preserve"> </w:t>
      </w:r>
      <w:r>
        <w:rPr>
          <w:w w:val="110"/>
        </w:rPr>
        <w:t>interview</w:t>
      </w:r>
      <w:r>
        <w:rPr>
          <w:spacing w:val="-9"/>
          <w:w w:val="110"/>
        </w:rPr>
        <w:t xml:space="preserve"> </w:t>
      </w:r>
      <w:r>
        <w:rPr>
          <w:w w:val="110"/>
        </w:rPr>
        <w:t>(14).</w:t>
      </w:r>
      <w:r>
        <w:rPr>
          <w:spacing w:val="8"/>
          <w:w w:val="110"/>
        </w:rPr>
        <w:t xml:space="preserve"> </w:t>
      </w:r>
      <w:r>
        <w:rPr>
          <w:w w:val="110"/>
        </w:rPr>
        <w:t>In</w:t>
      </w:r>
      <w:r>
        <w:rPr>
          <w:spacing w:val="-9"/>
          <w:w w:val="110"/>
        </w:rPr>
        <w:t xml:space="preserve"> </w:t>
      </w:r>
      <w:r>
        <w:rPr>
          <w:w w:val="110"/>
        </w:rPr>
        <w:t>all</w:t>
      </w:r>
      <w:r>
        <w:rPr>
          <w:spacing w:val="-9"/>
          <w:w w:val="110"/>
        </w:rPr>
        <w:t xml:space="preserve"> </w:t>
      </w:r>
      <w:r>
        <w:rPr>
          <w:w w:val="110"/>
        </w:rPr>
        <w:t>focus</w:t>
      </w:r>
      <w:r>
        <w:rPr>
          <w:spacing w:val="-9"/>
          <w:w w:val="110"/>
        </w:rPr>
        <w:t xml:space="preserve"> </w:t>
      </w:r>
      <w:r>
        <w:rPr>
          <w:w w:val="110"/>
        </w:rPr>
        <w:t>groups,</w:t>
      </w:r>
      <w:r>
        <w:rPr>
          <w:spacing w:val="-8"/>
          <w:w w:val="110"/>
        </w:rPr>
        <w:t xml:space="preserve"> </w:t>
      </w:r>
      <w:r>
        <w:rPr>
          <w:w w:val="110"/>
        </w:rPr>
        <w:t>there</w:t>
      </w:r>
      <w:r>
        <w:rPr>
          <w:spacing w:val="-9"/>
          <w:w w:val="110"/>
        </w:rPr>
        <w:t xml:space="preserve"> </w:t>
      </w:r>
      <w:r>
        <w:rPr>
          <w:w w:val="110"/>
        </w:rPr>
        <w:t>was at</w:t>
      </w:r>
      <w:r>
        <w:rPr>
          <w:spacing w:val="-2"/>
          <w:w w:val="110"/>
        </w:rPr>
        <w:t xml:space="preserve"> </w:t>
      </w:r>
      <w:r>
        <w:rPr>
          <w:w w:val="110"/>
        </w:rPr>
        <w:t>least</w:t>
      </w:r>
      <w:r>
        <w:rPr>
          <w:spacing w:val="-2"/>
          <w:w w:val="110"/>
        </w:rPr>
        <w:t xml:space="preserve"> </w:t>
      </w:r>
      <w:r>
        <w:rPr>
          <w:w w:val="110"/>
        </w:rPr>
        <w:t>one</w:t>
      </w:r>
      <w:r>
        <w:rPr>
          <w:spacing w:val="-2"/>
          <w:w w:val="110"/>
        </w:rPr>
        <w:t xml:space="preserve"> </w:t>
      </w:r>
      <w:r>
        <w:rPr>
          <w:w w:val="110"/>
        </w:rPr>
        <w:t>person</w:t>
      </w:r>
      <w:r>
        <w:rPr>
          <w:spacing w:val="-2"/>
          <w:w w:val="110"/>
        </w:rPr>
        <w:t xml:space="preserve"> </w:t>
      </w:r>
      <w:r>
        <w:rPr>
          <w:w w:val="110"/>
        </w:rPr>
        <w:t>who</w:t>
      </w:r>
      <w:r>
        <w:rPr>
          <w:spacing w:val="-2"/>
          <w:w w:val="110"/>
        </w:rPr>
        <w:t xml:space="preserve"> </w:t>
      </w:r>
      <w:r>
        <w:rPr>
          <w:w w:val="110"/>
        </w:rPr>
        <w:t>did</w:t>
      </w:r>
      <w:r>
        <w:rPr>
          <w:spacing w:val="-2"/>
          <w:w w:val="110"/>
        </w:rPr>
        <w:t xml:space="preserve"> </w:t>
      </w:r>
      <w:r>
        <w:rPr>
          <w:w w:val="110"/>
        </w:rPr>
        <w:t>not</w:t>
      </w:r>
      <w:r>
        <w:rPr>
          <w:spacing w:val="-2"/>
          <w:w w:val="110"/>
        </w:rPr>
        <w:t xml:space="preserve"> </w:t>
      </w:r>
      <w:r>
        <w:rPr>
          <w:w w:val="110"/>
        </w:rPr>
        <w:t>wish</w:t>
      </w:r>
      <w:r>
        <w:rPr>
          <w:spacing w:val="-2"/>
          <w:w w:val="110"/>
        </w:rPr>
        <w:t xml:space="preserve"> </w:t>
      </w:r>
      <w:r>
        <w:rPr>
          <w:w w:val="110"/>
        </w:rPr>
        <w:t>to</w:t>
      </w:r>
      <w:r>
        <w:rPr>
          <w:spacing w:val="-2"/>
          <w:w w:val="110"/>
        </w:rPr>
        <w:t xml:space="preserve"> </w:t>
      </w:r>
      <w:r>
        <w:rPr>
          <w:w w:val="110"/>
        </w:rPr>
        <w:t>be</w:t>
      </w:r>
      <w:r>
        <w:rPr>
          <w:spacing w:val="-2"/>
          <w:w w:val="110"/>
        </w:rPr>
        <w:t xml:space="preserve"> </w:t>
      </w:r>
      <w:r>
        <w:rPr>
          <w:w w:val="110"/>
        </w:rPr>
        <w:t>recorded</w:t>
      </w:r>
      <w:r>
        <w:rPr>
          <w:spacing w:val="-2"/>
          <w:w w:val="110"/>
        </w:rPr>
        <w:t xml:space="preserve"> </w:t>
      </w:r>
      <w:r>
        <w:rPr>
          <w:w w:val="110"/>
        </w:rPr>
        <w:t>after</w:t>
      </w:r>
      <w:r>
        <w:rPr>
          <w:spacing w:val="-2"/>
          <w:w w:val="110"/>
        </w:rPr>
        <w:t xml:space="preserve"> </w:t>
      </w:r>
      <w:r>
        <w:rPr>
          <w:w w:val="110"/>
        </w:rPr>
        <w:t>being</w:t>
      </w:r>
      <w:r>
        <w:rPr>
          <w:spacing w:val="-2"/>
          <w:w w:val="110"/>
        </w:rPr>
        <w:t xml:space="preserve"> </w:t>
      </w:r>
      <w:r>
        <w:rPr>
          <w:w w:val="110"/>
        </w:rPr>
        <w:t>asked</w:t>
      </w:r>
      <w:r>
        <w:rPr>
          <w:spacing w:val="-2"/>
          <w:w w:val="110"/>
        </w:rPr>
        <w:t xml:space="preserve"> </w:t>
      </w:r>
      <w:r>
        <w:rPr>
          <w:w w:val="110"/>
        </w:rPr>
        <w:t>for</w:t>
      </w:r>
      <w:r>
        <w:rPr>
          <w:spacing w:val="-2"/>
          <w:w w:val="110"/>
        </w:rPr>
        <w:t xml:space="preserve"> </w:t>
      </w:r>
      <w:r>
        <w:rPr>
          <w:w w:val="110"/>
        </w:rPr>
        <w:t>permission. The</w:t>
      </w:r>
      <w:r>
        <w:rPr>
          <w:spacing w:val="-2"/>
          <w:w w:val="110"/>
        </w:rPr>
        <w:t xml:space="preserve"> </w:t>
      </w:r>
      <w:r>
        <w:rPr>
          <w:w w:val="110"/>
        </w:rPr>
        <w:t>institutions</w:t>
      </w:r>
      <w:r>
        <w:rPr>
          <w:spacing w:val="-1"/>
          <w:w w:val="110"/>
        </w:rPr>
        <w:t xml:space="preserve"> </w:t>
      </w:r>
      <w:r>
        <w:rPr>
          <w:w w:val="110"/>
        </w:rPr>
        <w:t>provided</w:t>
      </w:r>
      <w:r>
        <w:rPr>
          <w:spacing w:val="-2"/>
          <w:w w:val="110"/>
        </w:rPr>
        <w:t xml:space="preserve"> </w:t>
      </w:r>
      <w:r>
        <w:rPr>
          <w:w w:val="110"/>
        </w:rPr>
        <w:t>the</w:t>
      </w:r>
      <w:r>
        <w:rPr>
          <w:spacing w:val="-1"/>
          <w:w w:val="110"/>
        </w:rPr>
        <w:t xml:space="preserve"> </w:t>
      </w:r>
      <w:r>
        <w:rPr>
          <w:w w:val="110"/>
        </w:rPr>
        <w:t>interpreters.</w:t>
      </w:r>
      <w:r>
        <w:rPr>
          <w:spacing w:val="12"/>
          <w:w w:val="110"/>
        </w:rPr>
        <w:t xml:space="preserve"> </w:t>
      </w:r>
      <w:r>
        <w:rPr>
          <w:w w:val="110"/>
        </w:rPr>
        <w:t>In</w:t>
      </w:r>
      <w:r>
        <w:rPr>
          <w:spacing w:val="-1"/>
          <w:w w:val="110"/>
        </w:rPr>
        <w:t xml:space="preserve"> </w:t>
      </w:r>
      <w:r>
        <w:rPr>
          <w:w w:val="110"/>
        </w:rPr>
        <w:t>two</w:t>
      </w:r>
      <w:r>
        <w:rPr>
          <w:spacing w:val="-1"/>
          <w:w w:val="110"/>
        </w:rPr>
        <w:t xml:space="preserve"> </w:t>
      </w:r>
      <w:r>
        <w:rPr>
          <w:w w:val="110"/>
        </w:rPr>
        <w:t>groups</w:t>
      </w:r>
      <w:r>
        <w:rPr>
          <w:spacing w:val="-2"/>
          <w:w w:val="110"/>
        </w:rPr>
        <w:t xml:space="preserve"> </w:t>
      </w:r>
      <w:r>
        <w:rPr>
          <w:w w:val="110"/>
        </w:rPr>
        <w:t>(1</w:t>
      </w:r>
      <w:r>
        <w:rPr>
          <w:spacing w:val="-1"/>
          <w:w w:val="110"/>
        </w:rPr>
        <w:t xml:space="preserve"> </w:t>
      </w:r>
      <w:r>
        <w:rPr>
          <w:w w:val="110"/>
        </w:rPr>
        <w:t>+</w:t>
      </w:r>
      <w:r>
        <w:rPr>
          <w:spacing w:val="-2"/>
          <w:w w:val="110"/>
        </w:rPr>
        <w:t xml:space="preserve"> </w:t>
      </w:r>
      <w:r>
        <w:rPr>
          <w:w w:val="110"/>
        </w:rPr>
        <w:t>4)</w:t>
      </w:r>
      <w:r>
        <w:rPr>
          <w:spacing w:val="-1"/>
          <w:w w:val="110"/>
        </w:rPr>
        <w:t xml:space="preserve"> </w:t>
      </w:r>
      <w:r>
        <w:rPr>
          <w:w w:val="110"/>
        </w:rPr>
        <w:t>they</w:t>
      </w:r>
      <w:r>
        <w:rPr>
          <w:spacing w:val="-2"/>
          <w:w w:val="110"/>
        </w:rPr>
        <w:t xml:space="preserve"> </w:t>
      </w:r>
      <w:r>
        <w:rPr>
          <w:w w:val="110"/>
        </w:rPr>
        <w:t>were</w:t>
      </w:r>
      <w:r>
        <w:rPr>
          <w:spacing w:val="-2"/>
          <w:w w:val="110"/>
        </w:rPr>
        <w:t xml:space="preserve"> </w:t>
      </w:r>
      <w:r>
        <w:rPr>
          <w:w w:val="110"/>
        </w:rPr>
        <w:t>non-sworn and</w:t>
      </w:r>
      <w:r>
        <w:rPr>
          <w:spacing w:val="-2"/>
          <w:w w:val="110"/>
        </w:rPr>
        <w:t xml:space="preserve"> </w:t>
      </w:r>
      <w:r>
        <w:rPr>
          <w:w w:val="110"/>
        </w:rPr>
        <w:t>came</w:t>
      </w:r>
      <w:r>
        <w:rPr>
          <w:spacing w:val="-2"/>
          <w:w w:val="110"/>
        </w:rPr>
        <w:t xml:space="preserve"> </w:t>
      </w:r>
      <w:r>
        <w:rPr>
          <w:w w:val="110"/>
        </w:rPr>
        <w:t>to</w:t>
      </w:r>
      <w:r>
        <w:rPr>
          <w:spacing w:val="-2"/>
          <w:w w:val="110"/>
        </w:rPr>
        <w:t xml:space="preserve"> </w:t>
      </w:r>
      <w:r>
        <w:rPr>
          <w:w w:val="110"/>
        </w:rPr>
        <w:t>Germany</w:t>
      </w:r>
      <w:r>
        <w:rPr>
          <w:spacing w:val="-2"/>
          <w:w w:val="110"/>
        </w:rPr>
        <w:t xml:space="preserve"> </w:t>
      </w:r>
      <w:r>
        <w:rPr>
          <w:w w:val="110"/>
        </w:rPr>
        <w:t>as</w:t>
      </w:r>
      <w:r>
        <w:rPr>
          <w:spacing w:val="-2"/>
          <w:w w:val="110"/>
        </w:rPr>
        <w:t xml:space="preserve"> </w:t>
      </w:r>
      <w:r>
        <w:rPr>
          <w:w w:val="110"/>
        </w:rPr>
        <w:t>refugees</w:t>
      </w:r>
      <w:r>
        <w:rPr>
          <w:spacing w:val="-2"/>
          <w:w w:val="110"/>
        </w:rPr>
        <w:t xml:space="preserve"> </w:t>
      </w:r>
      <w:r>
        <w:rPr>
          <w:w w:val="110"/>
        </w:rPr>
        <w:t>as</w:t>
      </w:r>
      <w:r>
        <w:rPr>
          <w:spacing w:val="-2"/>
          <w:w w:val="110"/>
        </w:rPr>
        <w:t xml:space="preserve"> </w:t>
      </w:r>
      <w:r>
        <w:rPr>
          <w:w w:val="110"/>
        </w:rPr>
        <w:t>well.</w:t>
      </w:r>
      <w:r>
        <w:rPr>
          <w:spacing w:val="11"/>
          <w:w w:val="110"/>
        </w:rPr>
        <w:t xml:space="preserve"> </w:t>
      </w:r>
      <w:r>
        <w:rPr>
          <w:w w:val="110"/>
        </w:rPr>
        <w:t>In</w:t>
      </w:r>
      <w:r>
        <w:rPr>
          <w:spacing w:val="-2"/>
          <w:w w:val="110"/>
        </w:rPr>
        <w:t xml:space="preserve"> </w:t>
      </w:r>
      <w:r>
        <w:rPr>
          <w:w w:val="110"/>
        </w:rPr>
        <w:t>group</w:t>
      </w:r>
      <w:r>
        <w:rPr>
          <w:spacing w:val="-2"/>
          <w:w w:val="110"/>
        </w:rPr>
        <w:t xml:space="preserve"> </w:t>
      </w:r>
      <w:r>
        <w:rPr>
          <w:w w:val="110"/>
        </w:rPr>
        <w:t>2,</w:t>
      </w:r>
      <w:r>
        <w:rPr>
          <w:spacing w:val="-2"/>
          <w:w w:val="110"/>
        </w:rPr>
        <w:t xml:space="preserve"> </w:t>
      </w:r>
      <w:r>
        <w:rPr>
          <w:w w:val="110"/>
        </w:rPr>
        <w:t>the</w:t>
      </w:r>
      <w:r>
        <w:rPr>
          <w:spacing w:val="-2"/>
          <w:w w:val="110"/>
        </w:rPr>
        <w:t xml:space="preserve"> </w:t>
      </w:r>
      <w:r>
        <w:rPr>
          <w:w w:val="110"/>
        </w:rPr>
        <w:t>attending</w:t>
      </w:r>
      <w:r>
        <w:rPr>
          <w:spacing w:val="-2"/>
          <w:w w:val="110"/>
        </w:rPr>
        <w:t xml:space="preserve"> </w:t>
      </w:r>
      <w:r>
        <w:rPr>
          <w:w w:val="110"/>
        </w:rPr>
        <w:t>psychotherapist and</w:t>
      </w:r>
      <w:r>
        <w:rPr>
          <w:spacing w:val="-2"/>
          <w:w w:val="110"/>
        </w:rPr>
        <w:t xml:space="preserve"> </w:t>
      </w:r>
      <w:r>
        <w:rPr>
          <w:w w:val="110"/>
        </w:rPr>
        <w:t>the</w:t>
      </w:r>
      <w:r>
        <w:rPr>
          <w:spacing w:val="-2"/>
          <w:w w:val="110"/>
        </w:rPr>
        <w:t xml:space="preserve"> </w:t>
      </w:r>
      <w:r>
        <w:rPr>
          <w:w w:val="110"/>
        </w:rPr>
        <w:t>social</w:t>
      </w:r>
      <w:r>
        <w:rPr>
          <w:spacing w:val="-2"/>
          <w:w w:val="110"/>
        </w:rPr>
        <w:t xml:space="preserve"> </w:t>
      </w:r>
      <w:r>
        <w:rPr>
          <w:w w:val="110"/>
        </w:rPr>
        <w:t>worker</w:t>
      </w:r>
      <w:r>
        <w:rPr>
          <w:spacing w:val="-2"/>
          <w:w w:val="110"/>
        </w:rPr>
        <w:t xml:space="preserve"> </w:t>
      </w:r>
      <w:r>
        <w:rPr>
          <w:w w:val="110"/>
        </w:rPr>
        <w:t>interpreted.</w:t>
      </w:r>
    </w:p>
    <w:p w14:paraId="23DA72B7" w14:textId="77777777" w:rsidR="00EC38B8" w:rsidRDefault="00EC38B8" w:rsidP="00EC38B8">
      <w:pPr>
        <w:pStyle w:val="ListParagraph"/>
        <w:numPr>
          <w:ilvl w:val="0"/>
          <w:numId w:val="23"/>
        </w:numPr>
        <w:tabs>
          <w:tab w:val="left" w:pos="3164"/>
        </w:tabs>
        <w:kinsoku w:val="0"/>
        <w:overflowPunct w:val="0"/>
        <w:autoSpaceDE w:val="0"/>
        <w:autoSpaceDN w:val="0"/>
        <w:adjustRightInd w:val="0"/>
        <w:spacing w:before="2"/>
        <w:ind w:left="3164" w:hanging="417"/>
        <w:contextualSpacing w:val="0"/>
        <w:jc w:val="both"/>
        <w:rPr>
          <w:w w:val="110"/>
          <w:sz w:val="20"/>
          <w:szCs w:val="20"/>
        </w:rPr>
      </w:pPr>
      <w:r>
        <w:rPr>
          <w:w w:val="110"/>
          <w:sz w:val="20"/>
          <w:szCs w:val="20"/>
        </w:rPr>
        <w:t>The group discussions lasted between 45 to 70 min</w:t>
      </w:r>
    </w:p>
    <w:p w14:paraId="0E6F9E91" w14:textId="77777777" w:rsidR="00EC38B8" w:rsidRDefault="00EC38B8" w:rsidP="00EC38B8">
      <w:pPr>
        <w:pStyle w:val="BodyText"/>
        <w:kinsoku w:val="0"/>
        <w:overflowPunct w:val="0"/>
        <w:spacing w:before="121" w:line="261" w:lineRule="auto"/>
        <w:ind w:left="2745" w:right="103" w:firstLine="425"/>
        <w:jc w:val="both"/>
        <w:rPr>
          <w:w w:val="110"/>
        </w:rPr>
      </w:pPr>
      <w:r>
        <w:rPr>
          <w:w w:val="110"/>
        </w:rPr>
        <w:t>(1) Focus group with men from the Gambia, who are diagnosed with PTSD. Focus discussion happened during their official stabilization group (refugio Stuttgart, Germany).</w:t>
      </w:r>
    </w:p>
    <w:p w14:paraId="6B22CA1C" w14:textId="77777777" w:rsidR="00EC38B8" w:rsidRDefault="00EC38B8" w:rsidP="00EC38B8">
      <w:pPr>
        <w:pStyle w:val="BodyText"/>
        <w:kinsoku w:val="0"/>
        <w:overflowPunct w:val="0"/>
        <w:spacing w:line="261" w:lineRule="auto"/>
        <w:ind w:left="2736" w:right="104" w:firstLine="1"/>
        <w:jc w:val="both"/>
        <w:rPr>
          <w:w w:val="110"/>
        </w:rPr>
      </w:pPr>
      <w:r>
        <w:rPr>
          <w:w w:val="110"/>
        </w:rPr>
        <w:t>(2)</w:t>
      </w:r>
      <w:r>
        <w:rPr>
          <w:spacing w:val="-3"/>
          <w:w w:val="110"/>
        </w:rPr>
        <w:t xml:space="preserve"> </w:t>
      </w:r>
      <w:r>
        <w:rPr>
          <w:w w:val="110"/>
        </w:rPr>
        <w:t>Focus</w:t>
      </w:r>
      <w:r>
        <w:rPr>
          <w:spacing w:val="-4"/>
          <w:w w:val="110"/>
        </w:rPr>
        <w:t xml:space="preserve"> </w:t>
      </w:r>
      <w:r>
        <w:rPr>
          <w:w w:val="110"/>
        </w:rPr>
        <w:t>group</w:t>
      </w:r>
      <w:r>
        <w:rPr>
          <w:spacing w:val="-3"/>
          <w:w w:val="110"/>
        </w:rPr>
        <w:t xml:space="preserve"> </w:t>
      </w:r>
      <w:r>
        <w:rPr>
          <w:w w:val="110"/>
        </w:rPr>
        <w:t>with</w:t>
      </w:r>
      <w:r>
        <w:rPr>
          <w:spacing w:val="-4"/>
          <w:w w:val="110"/>
        </w:rPr>
        <w:t xml:space="preserve"> </w:t>
      </w:r>
      <w:r>
        <w:rPr>
          <w:w w:val="110"/>
        </w:rPr>
        <w:t>patients</w:t>
      </w:r>
      <w:r>
        <w:rPr>
          <w:spacing w:val="-3"/>
          <w:w w:val="110"/>
        </w:rPr>
        <w:t xml:space="preserve"> </w:t>
      </w:r>
      <w:r>
        <w:rPr>
          <w:w w:val="110"/>
        </w:rPr>
        <w:t>of</w:t>
      </w:r>
      <w:r>
        <w:rPr>
          <w:spacing w:val="-3"/>
          <w:w w:val="110"/>
        </w:rPr>
        <w:t xml:space="preserve"> </w:t>
      </w:r>
      <w:r>
        <w:rPr>
          <w:w w:val="110"/>
        </w:rPr>
        <w:t>the</w:t>
      </w:r>
      <w:r>
        <w:rPr>
          <w:spacing w:val="-3"/>
          <w:w w:val="110"/>
        </w:rPr>
        <w:t xml:space="preserve"> </w:t>
      </w:r>
      <w:r>
        <w:rPr>
          <w:w w:val="110"/>
        </w:rPr>
        <w:t>transcultural</w:t>
      </w:r>
      <w:r>
        <w:rPr>
          <w:spacing w:val="-3"/>
          <w:w w:val="110"/>
        </w:rPr>
        <w:t xml:space="preserve"> </w:t>
      </w:r>
      <w:r>
        <w:rPr>
          <w:w w:val="110"/>
        </w:rPr>
        <w:t>department</w:t>
      </w:r>
      <w:r>
        <w:rPr>
          <w:spacing w:val="-4"/>
          <w:w w:val="110"/>
        </w:rPr>
        <w:t xml:space="preserve"> </w:t>
      </w:r>
      <w:r>
        <w:rPr>
          <w:w w:val="110"/>
        </w:rPr>
        <w:t>of</w:t>
      </w:r>
      <w:r>
        <w:rPr>
          <w:spacing w:val="-3"/>
          <w:w w:val="110"/>
        </w:rPr>
        <w:t xml:space="preserve"> </w:t>
      </w:r>
      <w:r>
        <w:rPr>
          <w:w w:val="110"/>
        </w:rPr>
        <w:t>a</w:t>
      </w:r>
      <w:r>
        <w:rPr>
          <w:spacing w:val="-4"/>
          <w:w w:val="110"/>
        </w:rPr>
        <w:t xml:space="preserve"> </w:t>
      </w:r>
      <w:r>
        <w:rPr>
          <w:w w:val="110"/>
        </w:rPr>
        <w:t>psychosomatic</w:t>
      </w:r>
      <w:r>
        <w:rPr>
          <w:spacing w:val="-3"/>
          <w:w w:val="110"/>
        </w:rPr>
        <w:t xml:space="preserve"> </w:t>
      </w:r>
      <w:r>
        <w:rPr>
          <w:w w:val="110"/>
        </w:rPr>
        <w:t>rehabili- tation clinic,</w:t>
      </w:r>
      <w:r>
        <w:rPr>
          <w:spacing w:val="2"/>
          <w:w w:val="110"/>
        </w:rPr>
        <w:t xml:space="preserve"> </w:t>
      </w:r>
      <w:r>
        <w:rPr>
          <w:w w:val="110"/>
        </w:rPr>
        <w:t>of whom some are diagnosed with PTSD (Donaueschingen,</w:t>
      </w:r>
      <w:r>
        <w:rPr>
          <w:spacing w:val="2"/>
          <w:w w:val="110"/>
        </w:rPr>
        <w:t xml:space="preserve"> </w:t>
      </w:r>
      <w:r>
        <w:rPr>
          <w:w w:val="110"/>
        </w:rPr>
        <w:t>Germany).</w:t>
      </w:r>
      <w:r>
        <w:rPr>
          <w:spacing w:val="22"/>
          <w:w w:val="110"/>
        </w:rPr>
        <w:t xml:space="preserve"> </w:t>
      </w:r>
      <w:r>
        <w:rPr>
          <w:w w:val="110"/>
        </w:rPr>
        <w:t>(3)</w:t>
      </w:r>
      <w:r>
        <w:rPr>
          <w:spacing w:val="-3"/>
          <w:w w:val="110"/>
        </w:rPr>
        <w:t xml:space="preserve"> </w:t>
      </w:r>
      <w:r>
        <w:rPr>
          <w:w w:val="110"/>
        </w:rPr>
        <w:t>Focus</w:t>
      </w:r>
      <w:r>
        <w:rPr>
          <w:spacing w:val="-4"/>
          <w:w w:val="110"/>
        </w:rPr>
        <w:t xml:space="preserve"> </w:t>
      </w:r>
      <w:r>
        <w:rPr>
          <w:w w:val="110"/>
        </w:rPr>
        <w:t>group</w:t>
      </w:r>
      <w:r>
        <w:rPr>
          <w:spacing w:val="-4"/>
          <w:w w:val="110"/>
        </w:rPr>
        <w:t xml:space="preserve"> </w:t>
      </w:r>
      <w:r>
        <w:rPr>
          <w:w w:val="110"/>
        </w:rPr>
        <w:t>with</w:t>
      </w:r>
      <w:r>
        <w:rPr>
          <w:spacing w:val="-4"/>
          <w:w w:val="110"/>
        </w:rPr>
        <w:t xml:space="preserve"> </w:t>
      </w:r>
      <w:r>
        <w:rPr>
          <w:w w:val="110"/>
        </w:rPr>
        <w:t>Yazidi</w:t>
      </w:r>
      <w:r>
        <w:rPr>
          <w:spacing w:val="-4"/>
          <w:w w:val="110"/>
        </w:rPr>
        <w:t xml:space="preserve"> </w:t>
      </w:r>
      <w:r>
        <w:rPr>
          <w:w w:val="110"/>
        </w:rPr>
        <w:t>women,</w:t>
      </w:r>
      <w:r>
        <w:rPr>
          <w:spacing w:val="-4"/>
          <w:w w:val="110"/>
        </w:rPr>
        <w:t xml:space="preserve"> </w:t>
      </w:r>
      <w:r>
        <w:rPr>
          <w:w w:val="110"/>
        </w:rPr>
        <w:t>part</w:t>
      </w:r>
      <w:r>
        <w:rPr>
          <w:spacing w:val="-4"/>
          <w:w w:val="110"/>
        </w:rPr>
        <w:t xml:space="preserve"> </w:t>
      </w:r>
      <w:r>
        <w:rPr>
          <w:w w:val="110"/>
        </w:rPr>
        <w:t>of</w:t>
      </w:r>
      <w:r>
        <w:rPr>
          <w:spacing w:val="-4"/>
          <w:w w:val="110"/>
        </w:rPr>
        <w:t xml:space="preserve"> </w:t>
      </w:r>
      <w:r>
        <w:rPr>
          <w:w w:val="110"/>
        </w:rPr>
        <w:t>their</w:t>
      </w:r>
      <w:r>
        <w:rPr>
          <w:spacing w:val="-4"/>
          <w:w w:val="110"/>
        </w:rPr>
        <w:t xml:space="preserve"> </w:t>
      </w:r>
      <w:r>
        <w:rPr>
          <w:w w:val="110"/>
        </w:rPr>
        <w:t>therapeutic</w:t>
      </w:r>
      <w:r>
        <w:rPr>
          <w:spacing w:val="-4"/>
          <w:w w:val="110"/>
        </w:rPr>
        <w:t xml:space="preserve"> </w:t>
      </w:r>
      <w:r>
        <w:rPr>
          <w:w w:val="110"/>
        </w:rPr>
        <w:t>group</w:t>
      </w:r>
      <w:r>
        <w:rPr>
          <w:spacing w:val="-4"/>
          <w:w w:val="110"/>
        </w:rPr>
        <w:t xml:space="preserve"> </w:t>
      </w:r>
      <w:r>
        <w:rPr>
          <w:w w:val="110"/>
        </w:rPr>
        <w:t>session,</w:t>
      </w:r>
      <w:r>
        <w:rPr>
          <w:spacing w:val="-4"/>
          <w:w w:val="110"/>
        </w:rPr>
        <w:t xml:space="preserve"> </w:t>
      </w:r>
      <w:r>
        <w:rPr>
          <w:w w:val="110"/>
        </w:rPr>
        <w:t>(PBV,</w:t>
      </w:r>
      <w:r>
        <w:rPr>
          <w:spacing w:val="-4"/>
          <w:w w:val="110"/>
        </w:rPr>
        <w:t xml:space="preserve"> </w:t>
      </w:r>
      <w:r>
        <w:rPr>
          <w:w w:val="110"/>
        </w:rPr>
        <w:t>Stuttgart,</w:t>
      </w:r>
      <w:r>
        <w:rPr>
          <w:spacing w:val="3"/>
          <w:w w:val="110"/>
        </w:rPr>
        <w:t xml:space="preserve"> </w:t>
      </w:r>
      <w:r>
        <w:rPr>
          <w:w w:val="110"/>
        </w:rPr>
        <w:t>Germany).</w:t>
      </w:r>
      <w:r>
        <w:rPr>
          <w:spacing w:val="9"/>
          <w:w w:val="110"/>
        </w:rPr>
        <w:t xml:space="preserve"> </w:t>
      </w:r>
      <w:r>
        <w:rPr>
          <w:w w:val="110"/>
        </w:rPr>
        <w:t>(4)</w:t>
      </w:r>
      <w:r>
        <w:rPr>
          <w:spacing w:val="-4"/>
          <w:w w:val="110"/>
        </w:rPr>
        <w:t xml:space="preserve"> </w:t>
      </w:r>
      <w:r>
        <w:rPr>
          <w:w w:val="110"/>
        </w:rPr>
        <w:t>Focus</w:t>
      </w:r>
      <w:r>
        <w:rPr>
          <w:spacing w:val="-3"/>
          <w:w w:val="110"/>
        </w:rPr>
        <w:t xml:space="preserve"> </w:t>
      </w:r>
      <w:r>
        <w:rPr>
          <w:w w:val="110"/>
        </w:rPr>
        <w:t>group</w:t>
      </w:r>
      <w:r>
        <w:rPr>
          <w:spacing w:val="-3"/>
          <w:w w:val="110"/>
        </w:rPr>
        <w:t xml:space="preserve"> </w:t>
      </w:r>
      <w:r>
        <w:rPr>
          <w:w w:val="110"/>
        </w:rPr>
        <w:t>with</w:t>
      </w:r>
      <w:r>
        <w:rPr>
          <w:spacing w:val="-4"/>
          <w:w w:val="110"/>
        </w:rPr>
        <w:t xml:space="preserve"> </w:t>
      </w:r>
      <w:r>
        <w:rPr>
          <w:w w:val="110"/>
        </w:rPr>
        <w:t>refugees</w:t>
      </w:r>
      <w:r>
        <w:rPr>
          <w:spacing w:val="-4"/>
          <w:w w:val="110"/>
        </w:rPr>
        <w:t xml:space="preserve"> </w:t>
      </w:r>
      <w:r>
        <w:rPr>
          <w:w w:val="110"/>
        </w:rPr>
        <w:t>in</w:t>
      </w:r>
      <w:r>
        <w:rPr>
          <w:spacing w:val="-3"/>
          <w:w w:val="110"/>
        </w:rPr>
        <w:t xml:space="preserve"> </w:t>
      </w:r>
      <w:r>
        <w:rPr>
          <w:w w:val="110"/>
        </w:rPr>
        <w:t>a</w:t>
      </w:r>
      <w:r>
        <w:rPr>
          <w:spacing w:val="-4"/>
          <w:w w:val="110"/>
        </w:rPr>
        <w:t xml:space="preserve"> </w:t>
      </w:r>
      <w:r>
        <w:rPr>
          <w:w w:val="110"/>
        </w:rPr>
        <w:t>German</w:t>
      </w:r>
      <w:r>
        <w:rPr>
          <w:spacing w:val="-3"/>
          <w:w w:val="110"/>
        </w:rPr>
        <w:t xml:space="preserve"> </w:t>
      </w:r>
      <w:r>
        <w:rPr>
          <w:w w:val="110"/>
        </w:rPr>
        <w:t>level</w:t>
      </w:r>
      <w:r>
        <w:rPr>
          <w:spacing w:val="-4"/>
          <w:w w:val="110"/>
        </w:rPr>
        <w:t xml:space="preserve"> </w:t>
      </w:r>
      <w:r>
        <w:rPr>
          <w:w w:val="110"/>
        </w:rPr>
        <w:t>A2</w:t>
      </w:r>
      <w:r>
        <w:rPr>
          <w:spacing w:val="-3"/>
          <w:w w:val="110"/>
        </w:rPr>
        <w:t xml:space="preserve"> </w:t>
      </w:r>
      <w:r>
        <w:rPr>
          <w:w w:val="110"/>
        </w:rPr>
        <w:t>in</w:t>
      </w:r>
      <w:r>
        <w:rPr>
          <w:spacing w:val="-4"/>
          <w:w w:val="110"/>
        </w:rPr>
        <w:t xml:space="preserve"> </w:t>
      </w:r>
      <w:r>
        <w:rPr>
          <w:w w:val="110"/>
        </w:rPr>
        <w:t>Germany</w:t>
      </w:r>
      <w:r>
        <w:rPr>
          <w:spacing w:val="-3"/>
          <w:w w:val="110"/>
        </w:rPr>
        <w:t xml:space="preserve"> </w:t>
      </w:r>
      <w:r>
        <w:rPr>
          <w:w w:val="110"/>
        </w:rPr>
        <w:t>(Tuebingen,</w:t>
      </w:r>
      <w:r>
        <w:rPr>
          <w:spacing w:val="3"/>
          <w:w w:val="110"/>
        </w:rPr>
        <w:t xml:space="preserve"> </w:t>
      </w:r>
      <w:r>
        <w:rPr>
          <w:w w:val="110"/>
        </w:rPr>
        <w:t>Germany);</w:t>
      </w:r>
      <w:r>
        <w:rPr>
          <w:spacing w:val="22"/>
          <w:w w:val="110"/>
        </w:rPr>
        <w:t xml:space="preserve"> </w:t>
      </w:r>
      <w:r>
        <w:rPr>
          <w:w w:val="110"/>
        </w:rPr>
        <w:t>11</w:t>
      </w:r>
      <w:r>
        <w:rPr>
          <w:spacing w:val="13"/>
          <w:w w:val="110"/>
        </w:rPr>
        <w:t xml:space="preserve"> </w:t>
      </w:r>
      <w:r>
        <w:rPr>
          <w:w w:val="110"/>
        </w:rPr>
        <w:t>students,</w:t>
      </w:r>
      <w:r>
        <w:rPr>
          <w:spacing w:val="18"/>
          <w:w w:val="110"/>
        </w:rPr>
        <w:t xml:space="preserve"> </w:t>
      </w:r>
      <w:r>
        <w:rPr>
          <w:w w:val="110"/>
        </w:rPr>
        <w:t>male</w:t>
      </w:r>
      <w:r>
        <w:rPr>
          <w:spacing w:val="13"/>
          <w:w w:val="110"/>
        </w:rPr>
        <w:t xml:space="preserve"> </w:t>
      </w:r>
      <w:r>
        <w:rPr>
          <w:w w:val="110"/>
        </w:rPr>
        <w:t>and</w:t>
      </w:r>
      <w:r>
        <w:rPr>
          <w:spacing w:val="13"/>
          <w:w w:val="110"/>
        </w:rPr>
        <w:t xml:space="preserve"> </w:t>
      </w:r>
      <w:r>
        <w:rPr>
          <w:w w:val="110"/>
        </w:rPr>
        <w:t>female.</w:t>
      </w:r>
      <w:r>
        <w:rPr>
          <w:spacing w:val="59"/>
          <w:w w:val="110"/>
        </w:rPr>
        <w:t xml:space="preserve"> </w:t>
      </w:r>
      <w:r>
        <w:rPr>
          <w:w w:val="110"/>
        </w:rPr>
        <w:t>(5)</w:t>
      </w:r>
      <w:r>
        <w:rPr>
          <w:spacing w:val="13"/>
          <w:w w:val="110"/>
        </w:rPr>
        <w:t xml:space="preserve"> </w:t>
      </w:r>
      <w:r>
        <w:rPr>
          <w:w w:val="110"/>
        </w:rPr>
        <w:t>Focus</w:t>
      </w:r>
      <w:r>
        <w:rPr>
          <w:spacing w:val="13"/>
          <w:w w:val="110"/>
        </w:rPr>
        <w:t xml:space="preserve"> </w:t>
      </w:r>
      <w:r>
        <w:rPr>
          <w:w w:val="110"/>
        </w:rPr>
        <w:t>group</w:t>
      </w:r>
      <w:r>
        <w:rPr>
          <w:spacing w:val="13"/>
          <w:w w:val="110"/>
        </w:rPr>
        <w:t xml:space="preserve"> </w:t>
      </w:r>
      <w:r>
        <w:rPr>
          <w:w w:val="110"/>
        </w:rPr>
        <w:t>with</w:t>
      </w:r>
      <w:r>
        <w:rPr>
          <w:spacing w:val="13"/>
          <w:w w:val="110"/>
        </w:rPr>
        <w:t xml:space="preserve"> </w:t>
      </w:r>
      <w:r>
        <w:rPr>
          <w:w w:val="110"/>
        </w:rPr>
        <w:t>students</w:t>
      </w:r>
      <w:r>
        <w:rPr>
          <w:spacing w:val="13"/>
          <w:w w:val="110"/>
        </w:rPr>
        <w:t xml:space="preserve"> </w:t>
      </w:r>
      <w:r>
        <w:rPr>
          <w:w w:val="110"/>
        </w:rPr>
        <w:t>of</w:t>
      </w:r>
      <w:r>
        <w:rPr>
          <w:spacing w:val="13"/>
          <w:w w:val="110"/>
        </w:rPr>
        <w:t xml:space="preserve"> </w:t>
      </w:r>
      <w:r>
        <w:rPr>
          <w:w w:val="110"/>
        </w:rPr>
        <w:t>the</w:t>
      </w:r>
      <w:r>
        <w:rPr>
          <w:spacing w:val="13"/>
          <w:w w:val="110"/>
        </w:rPr>
        <w:t xml:space="preserve"> </w:t>
      </w:r>
      <w:r>
        <w:rPr>
          <w:w w:val="110"/>
        </w:rPr>
        <w:t>IPP</w:t>
      </w:r>
      <w:r>
        <w:rPr>
          <w:spacing w:val="13"/>
          <w:w w:val="110"/>
        </w:rPr>
        <w:t xml:space="preserve"> </w:t>
      </w:r>
      <w:r>
        <w:rPr>
          <w:w w:val="110"/>
        </w:rPr>
        <w:t>in</w:t>
      </w:r>
      <w:r>
        <w:rPr>
          <w:spacing w:val="4"/>
          <w:w w:val="110"/>
        </w:rPr>
        <w:t xml:space="preserve"> </w:t>
      </w:r>
      <w:r>
        <w:rPr>
          <w:w w:val="110"/>
        </w:rPr>
        <w:t>Dohuk,</w:t>
      </w:r>
      <w:r>
        <w:rPr>
          <w:spacing w:val="-4"/>
          <w:w w:val="110"/>
        </w:rPr>
        <w:t xml:space="preserve"> </w:t>
      </w:r>
      <w:r>
        <w:rPr>
          <w:w w:val="110"/>
        </w:rPr>
        <w:t>Northern</w:t>
      </w:r>
      <w:r>
        <w:rPr>
          <w:spacing w:val="-4"/>
          <w:w w:val="110"/>
        </w:rPr>
        <w:t xml:space="preserve"> </w:t>
      </w:r>
      <w:r>
        <w:rPr>
          <w:w w:val="110"/>
        </w:rPr>
        <w:t>Iraq.</w:t>
      </w:r>
      <w:r>
        <w:rPr>
          <w:spacing w:val="8"/>
          <w:w w:val="110"/>
        </w:rPr>
        <w:t xml:space="preserve"> </w:t>
      </w:r>
      <w:r>
        <w:rPr>
          <w:w w:val="110"/>
        </w:rPr>
        <w:t>(6)</w:t>
      </w:r>
      <w:r>
        <w:rPr>
          <w:spacing w:val="-4"/>
          <w:w w:val="110"/>
        </w:rPr>
        <w:t xml:space="preserve"> </w:t>
      </w:r>
      <w:r>
        <w:rPr>
          <w:w w:val="110"/>
        </w:rPr>
        <w:t>Focus</w:t>
      </w:r>
      <w:r>
        <w:rPr>
          <w:spacing w:val="-4"/>
          <w:w w:val="110"/>
        </w:rPr>
        <w:t xml:space="preserve"> </w:t>
      </w:r>
      <w:r>
        <w:rPr>
          <w:w w:val="110"/>
        </w:rPr>
        <w:t>group/interviews</w:t>
      </w:r>
      <w:r>
        <w:rPr>
          <w:spacing w:val="-4"/>
          <w:w w:val="110"/>
        </w:rPr>
        <w:t xml:space="preserve"> </w:t>
      </w:r>
      <w:r>
        <w:rPr>
          <w:w w:val="110"/>
        </w:rPr>
        <w:t>with</w:t>
      </w:r>
      <w:r>
        <w:rPr>
          <w:spacing w:val="-4"/>
          <w:w w:val="110"/>
        </w:rPr>
        <w:t xml:space="preserve"> </w:t>
      </w:r>
      <w:r>
        <w:rPr>
          <w:w w:val="110"/>
        </w:rPr>
        <w:t>people</w:t>
      </w:r>
      <w:r>
        <w:rPr>
          <w:spacing w:val="-4"/>
          <w:w w:val="110"/>
        </w:rPr>
        <w:t xml:space="preserve"> </w:t>
      </w:r>
      <w:r>
        <w:rPr>
          <w:w w:val="110"/>
        </w:rPr>
        <w:t>in</w:t>
      </w:r>
      <w:r>
        <w:rPr>
          <w:spacing w:val="-4"/>
          <w:w w:val="110"/>
        </w:rPr>
        <w:t xml:space="preserve"> </w:t>
      </w:r>
      <w:r>
        <w:rPr>
          <w:w w:val="110"/>
        </w:rPr>
        <w:t>one</w:t>
      </w:r>
      <w:r>
        <w:rPr>
          <w:spacing w:val="-4"/>
          <w:w w:val="110"/>
        </w:rPr>
        <w:t xml:space="preserve"> </w:t>
      </w:r>
      <w:r>
        <w:rPr>
          <w:w w:val="110"/>
        </w:rPr>
        <w:t>refugee</w:t>
      </w:r>
      <w:r>
        <w:rPr>
          <w:spacing w:val="-4"/>
          <w:w w:val="110"/>
        </w:rPr>
        <w:t xml:space="preserve"> </w:t>
      </w:r>
      <w:r>
        <w:rPr>
          <w:w w:val="110"/>
        </w:rPr>
        <w:t>camp</w:t>
      </w:r>
      <w:r>
        <w:rPr>
          <w:spacing w:val="-4"/>
          <w:w w:val="110"/>
        </w:rPr>
        <w:t xml:space="preserve"> </w:t>
      </w:r>
      <w:r>
        <w:rPr>
          <w:w w:val="110"/>
        </w:rPr>
        <w:t>near</w:t>
      </w:r>
      <w:r>
        <w:rPr>
          <w:spacing w:val="3"/>
          <w:w w:val="110"/>
        </w:rPr>
        <w:t xml:space="preserve"> </w:t>
      </w:r>
      <w:r>
        <w:rPr>
          <w:w w:val="110"/>
        </w:rPr>
        <w:t>Dohuk,</w:t>
      </w:r>
      <w:r>
        <w:rPr>
          <w:spacing w:val="-4"/>
          <w:w w:val="110"/>
        </w:rPr>
        <w:t xml:space="preserve"> </w:t>
      </w:r>
      <w:r>
        <w:rPr>
          <w:w w:val="110"/>
        </w:rPr>
        <w:t>Northern</w:t>
      </w:r>
      <w:r>
        <w:rPr>
          <w:spacing w:val="-4"/>
          <w:w w:val="110"/>
        </w:rPr>
        <w:t xml:space="preserve"> </w:t>
      </w:r>
      <w:r>
        <w:rPr>
          <w:w w:val="110"/>
        </w:rPr>
        <w:t>Iraq.</w:t>
      </w:r>
      <w:r>
        <w:rPr>
          <w:spacing w:val="8"/>
          <w:w w:val="110"/>
        </w:rPr>
        <w:t xml:space="preserve"> </w:t>
      </w:r>
      <w:r>
        <w:rPr>
          <w:w w:val="110"/>
        </w:rPr>
        <w:t>(7)</w:t>
      </w:r>
      <w:r>
        <w:rPr>
          <w:spacing w:val="-4"/>
          <w:w w:val="110"/>
        </w:rPr>
        <w:t xml:space="preserve"> </w:t>
      </w:r>
      <w:r>
        <w:rPr>
          <w:w w:val="110"/>
        </w:rPr>
        <w:t>Interview</w:t>
      </w:r>
      <w:r>
        <w:rPr>
          <w:spacing w:val="-4"/>
          <w:w w:val="110"/>
        </w:rPr>
        <w:t xml:space="preserve"> </w:t>
      </w:r>
      <w:r>
        <w:rPr>
          <w:w w:val="110"/>
        </w:rPr>
        <w:t>with</w:t>
      </w:r>
      <w:r>
        <w:rPr>
          <w:spacing w:val="-4"/>
          <w:w w:val="110"/>
        </w:rPr>
        <w:t xml:space="preserve"> </w:t>
      </w:r>
      <w:r>
        <w:rPr>
          <w:w w:val="110"/>
        </w:rPr>
        <w:lastRenderedPageBreak/>
        <w:t>interpreter</w:t>
      </w:r>
      <w:r>
        <w:rPr>
          <w:spacing w:val="-4"/>
          <w:w w:val="110"/>
        </w:rPr>
        <w:t xml:space="preserve"> </w:t>
      </w:r>
      <w:r>
        <w:rPr>
          <w:w w:val="110"/>
        </w:rPr>
        <w:t>from</w:t>
      </w:r>
      <w:r>
        <w:rPr>
          <w:spacing w:val="-4"/>
          <w:w w:val="110"/>
        </w:rPr>
        <w:t xml:space="preserve"> </w:t>
      </w:r>
      <w:r>
        <w:rPr>
          <w:w w:val="110"/>
        </w:rPr>
        <w:t>group</w:t>
      </w:r>
      <w:r>
        <w:rPr>
          <w:spacing w:val="-4"/>
          <w:w w:val="110"/>
        </w:rPr>
        <w:t xml:space="preserve"> </w:t>
      </w:r>
      <w:r>
        <w:rPr>
          <w:w w:val="110"/>
        </w:rPr>
        <w:t>(1),</w:t>
      </w:r>
      <w:r>
        <w:rPr>
          <w:spacing w:val="-4"/>
          <w:w w:val="110"/>
        </w:rPr>
        <w:t xml:space="preserve"> </w:t>
      </w:r>
      <w:r>
        <w:rPr>
          <w:w w:val="110"/>
        </w:rPr>
        <w:t>who</w:t>
      </w:r>
      <w:r>
        <w:rPr>
          <w:spacing w:val="-4"/>
          <w:w w:val="110"/>
        </w:rPr>
        <w:t xml:space="preserve"> </w:t>
      </w:r>
      <w:r>
        <w:rPr>
          <w:w w:val="110"/>
        </w:rPr>
        <w:t>also</w:t>
      </w:r>
      <w:r>
        <w:rPr>
          <w:spacing w:val="-4"/>
          <w:w w:val="110"/>
        </w:rPr>
        <w:t xml:space="preserve"> </w:t>
      </w:r>
      <w:r>
        <w:rPr>
          <w:w w:val="110"/>
        </w:rPr>
        <w:t>fled</w:t>
      </w:r>
      <w:r>
        <w:rPr>
          <w:spacing w:val="-4"/>
          <w:w w:val="110"/>
        </w:rPr>
        <w:t xml:space="preserve"> </w:t>
      </w:r>
      <w:r>
        <w:rPr>
          <w:w w:val="110"/>
        </w:rPr>
        <w:t>from</w:t>
      </w:r>
      <w:r>
        <w:rPr>
          <w:spacing w:val="3"/>
          <w:w w:val="110"/>
        </w:rPr>
        <w:t xml:space="preserve"> </w:t>
      </w:r>
      <w:r>
        <w:rPr>
          <w:w w:val="110"/>
        </w:rPr>
        <w:t>the</w:t>
      </w:r>
      <w:r>
        <w:rPr>
          <w:spacing w:val="-4"/>
          <w:w w:val="110"/>
        </w:rPr>
        <w:t xml:space="preserve"> </w:t>
      </w:r>
      <w:r>
        <w:rPr>
          <w:w w:val="110"/>
        </w:rPr>
        <w:t>Gambia.</w:t>
      </w:r>
      <w:r>
        <w:rPr>
          <w:spacing w:val="9"/>
          <w:w w:val="110"/>
        </w:rPr>
        <w:t xml:space="preserve"> </w:t>
      </w:r>
      <w:r>
        <w:rPr>
          <w:w w:val="110"/>
        </w:rPr>
        <w:t>(8)</w:t>
      </w:r>
      <w:r>
        <w:rPr>
          <w:spacing w:val="-3"/>
          <w:w w:val="110"/>
        </w:rPr>
        <w:t xml:space="preserve"> </w:t>
      </w:r>
      <w:r>
        <w:rPr>
          <w:w w:val="110"/>
        </w:rPr>
        <w:t>Interview</w:t>
      </w:r>
      <w:r>
        <w:rPr>
          <w:spacing w:val="-4"/>
          <w:w w:val="110"/>
        </w:rPr>
        <w:t xml:space="preserve"> </w:t>
      </w:r>
      <w:r>
        <w:rPr>
          <w:w w:val="110"/>
        </w:rPr>
        <w:t>via</w:t>
      </w:r>
      <w:r>
        <w:rPr>
          <w:spacing w:val="-3"/>
          <w:w w:val="110"/>
        </w:rPr>
        <w:t xml:space="preserve"> </w:t>
      </w:r>
      <w:r>
        <w:rPr>
          <w:w w:val="110"/>
        </w:rPr>
        <w:t>survey</w:t>
      </w:r>
      <w:r>
        <w:rPr>
          <w:spacing w:val="-4"/>
          <w:w w:val="110"/>
        </w:rPr>
        <w:t xml:space="preserve"> </w:t>
      </w:r>
      <w:r>
        <w:rPr>
          <w:w w:val="110"/>
        </w:rPr>
        <w:t>with</w:t>
      </w:r>
      <w:r>
        <w:rPr>
          <w:spacing w:val="-3"/>
          <w:w w:val="110"/>
        </w:rPr>
        <w:t xml:space="preserve"> </w:t>
      </w:r>
      <w:r>
        <w:rPr>
          <w:w w:val="110"/>
        </w:rPr>
        <w:t>a</w:t>
      </w:r>
      <w:r>
        <w:rPr>
          <w:spacing w:val="-3"/>
          <w:w w:val="110"/>
        </w:rPr>
        <w:t xml:space="preserve"> </w:t>
      </w:r>
      <w:r>
        <w:rPr>
          <w:w w:val="110"/>
        </w:rPr>
        <w:t>Holocaust</w:t>
      </w:r>
      <w:r>
        <w:rPr>
          <w:spacing w:val="-4"/>
          <w:w w:val="110"/>
        </w:rPr>
        <w:t xml:space="preserve"> </w:t>
      </w:r>
      <w:r>
        <w:rPr>
          <w:w w:val="110"/>
        </w:rPr>
        <w:t>survivor</w:t>
      </w:r>
      <w:r>
        <w:rPr>
          <w:spacing w:val="-3"/>
          <w:w w:val="110"/>
        </w:rPr>
        <w:t xml:space="preserve"> </w:t>
      </w:r>
      <w:r>
        <w:rPr>
          <w:w w:val="110"/>
        </w:rPr>
        <w:t>(self-help</w:t>
      </w:r>
      <w:r>
        <w:rPr>
          <w:spacing w:val="-4"/>
          <w:w w:val="110"/>
        </w:rPr>
        <w:t xml:space="preserve"> </w:t>
      </w:r>
      <w:r>
        <w:rPr>
          <w:w w:val="110"/>
        </w:rPr>
        <w:t>home,</w:t>
      </w:r>
      <w:r>
        <w:rPr>
          <w:spacing w:val="-3"/>
          <w:w w:val="110"/>
        </w:rPr>
        <w:t xml:space="preserve"> </w:t>
      </w:r>
      <w:r>
        <w:rPr>
          <w:w w:val="110"/>
        </w:rPr>
        <w:t>Chicago, IL,</w:t>
      </w:r>
      <w:r>
        <w:rPr>
          <w:spacing w:val="-4"/>
          <w:w w:val="110"/>
        </w:rPr>
        <w:t xml:space="preserve"> </w:t>
      </w:r>
      <w:r>
        <w:rPr>
          <w:w w:val="110"/>
        </w:rPr>
        <w:t>USA).</w:t>
      </w:r>
      <w:r>
        <w:rPr>
          <w:spacing w:val="-4"/>
          <w:w w:val="110"/>
        </w:rPr>
        <w:t xml:space="preserve"> </w:t>
      </w:r>
      <w:r>
        <w:rPr>
          <w:w w:val="110"/>
        </w:rPr>
        <w:t>(9)</w:t>
      </w:r>
      <w:r>
        <w:rPr>
          <w:spacing w:val="-4"/>
          <w:w w:val="110"/>
        </w:rPr>
        <w:t xml:space="preserve"> </w:t>
      </w:r>
      <w:r>
        <w:rPr>
          <w:w w:val="110"/>
        </w:rPr>
        <w:t>Interview</w:t>
      </w:r>
      <w:r>
        <w:rPr>
          <w:spacing w:val="-4"/>
          <w:w w:val="110"/>
        </w:rPr>
        <w:t xml:space="preserve"> </w:t>
      </w:r>
      <w:r>
        <w:rPr>
          <w:w w:val="110"/>
        </w:rPr>
        <w:t>via</w:t>
      </w:r>
      <w:r>
        <w:rPr>
          <w:spacing w:val="-4"/>
          <w:w w:val="110"/>
        </w:rPr>
        <w:t xml:space="preserve"> </w:t>
      </w:r>
      <w:r>
        <w:rPr>
          <w:w w:val="110"/>
        </w:rPr>
        <w:t>survey,</w:t>
      </w:r>
      <w:r>
        <w:rPr>
          <w:spacing w:val="-4"/>
          <w:w w:val="110"/>
        </w:rPr>
        <w:t xml:space="preserve"> </w:t>
      </w:r>
      <w:r>
        <w:rPr>
          <w:w w:val="110"/>
        </w:rPr>
        <w:t>with</w:t>
      </w:r>
      <w:r>
        <w:rPr>
          <w:spacing w:val="-4"/>
          <w:w w:val="110"/>
        </w:rPr>
        <w:t xml:space="preserve"> </w:t>
      </w:r>
      <w:r>
        <w:rPr>
          <w:w w:val="110"/>
        </w:rPr>
        <w:t>a</w:t>
      </w:r>
      <w:r>
        <w:rPr>
          <w:spacing w:val="-4"/>
          <w:w w:val="110"/>
        </w:rPr>
        <w:t xml:space="preserve"> </w:t>
      </w:r>
      <w:r>
        <w:rPr>
          <w:w w:val="110"/>
        </w:rPr>
        <w:t>refugee</w:t>
      </w:r>
      <w:r>
        <w:rPr>
          <w:spacing w:val="-4"/>
          <w:w w:val="110"/>
        </w:rPr>
        <w:t xml:space="preserve"> </w:t>
      </w:r>
      <w:r>
        <w:rPr>
          <w:w w:val="110"/>
        </w:rPr>
        <w:t>from</w:t>
      </w:r>
      <w:r>
        <w:rPr>
          <w:spacing w:val="-4"/>
          <w:w w:val="110"/>
        </w:rPr>
        <w:t xml:space="preserve"> </w:t>
      </w:r>
      <w:r>
        <w:rPr>
          <w:w w:val="110"/>
        </w:rPr>
        <w:t>Syria</w:t>
      </w:r>
      <w:r>
        <w:rPr>
          <w:spacing w:val="-4"/>
          <w:w w:val="110"/>
        </w:rPr>
        <w:t xml:space="preserve"> </w:t>
      </w:r>
      <w:r>
        <w:rPr>
          <w:w w:val="110"/>
        </w:rPr>
        <w:t>(refugio</w:t>
      </w:r>
      <w:r>
        <w:rPr>
          <w:spacing w:val="-4"/>
          <w:w w:val="110"/>
        </w:rPr>
        <w:t xml:space="preserve"> </w:t>
      </w:r>
      <w:r>
        <w:rPr>
          <w:w w:val="110"/>
        </w:rPr>
        <w:t>VS;</w:t>
      </w:r>
      <w:r>
        <w:rPr>
          <w:spacing w:val="-4"/>
          <w:w w:val="110"/>
        </w:rPr>
        <w:t xml:space="preserve"> </w:t>
      </w:r>
      <w:r>
        <w:rPr>
          <w:w w:val="110"/>
        </w:rPr>
        <w:t>Germany).</w:t>
      </w:r>
      <w:r>
        <w:rPr>
          <w:spacing w:val="8"/>
          <w:w w:val="110"/>
        </w:rPr>
        <w:t xml:space="preserve"> </w:t>
      </w:r>
      <w:r>
        <w:rPr>
          <w:w w:val="110"/>
        </w:rPr>
        <w:t>(10)</w:t>
      </w:r>
      <w:r>
        <w:rPr>
          <w:spacing w:val="-3"/>
          <w:w w:val="110"/>
        </w:rPr>
        <w:t xml:space="preserve"> </w:t>
      </w:r>
      <w:r>
        <w:rPr>
          <w:w w:val="110"/>
        </w:rPr>
        <w:t>Interview</w:t>
      </w:r>
      <w:r>
        <w:rPr>
          <w:spacing w:val="-4"/>
          <w:w w:val="110"/>
        </w:rPr>
        <w:t xml:space="preserve"> </w:t>
      </w:r>
      <w:r>
        <w:rPr>
          <w:w w:val="110"/>
        </w:rPr>
        <w:t>via</w:t>
      </w:r>
      <w:r>
        <w:rPr>
          <w:spacing w:val="-4"/>
          <w:w w:val="110"/>
        </w:rPr>
        <w:t xml:space="preserve"> </w:t>
      </w:r>
      <w:r>
        <w:rPr>
          <w:w w:val="110"/>
        </w:rPr>
        <w:t>survey,</w:t>
      </w:r>
      <w:r>
        <w:rPr>
          <w:spacing w:val="-4"/>
          <w:w w:val="110"/>
        </w:rPr>
        <w:t xml:space="preserve"> </w:t>
      </w:r>
      <w:r>
        <w:rPr>
          <w:w w:val="110"/>
        </w:rPr>
        <w:t>with</w:t>
      </w:r>
      <w:r>
        <w:rPr>
          <w:spacing w:val="-3"/>
          <w:w w:val="110"/>
        </w:rPr>
        <w:t xml:space="preserve"> </w:t>
      </w:r>
      <w:r>
        <w:rPr>
          <w:w w:val="110"/>
        </w:rPr>
        <w:t>a</w:t>
      </w:r>
      <w:r>
        <w:rPr>
          <w:spacing w:val="-4"/>
          <w:w w:val="110"/>
        </w:rPr>
        <w:t xml:space="preserve"> </w:t>
      </w:r>
      <w:r>
        <w:rPr>
          <w:w w:val="110"/>
        </w:rPr>
        <w:t>social</w:t>
      </w:r>
      <w:r>
        <w:rPr>
          <w:spacing w:val="-4"/>
          <w:w w:val="110"/>
        </w:rPr>
        <w:t xml:space="preserve"> </w:t>
      </w:r>
      <w:r>
        <w:rPr>
          <w:w w:val="110"/>
        </w:rPr>
        <w:t>worker</w:t>
      </w:r>
      <w:r>
        <w:rPr>
          <w:spacing w:val="-3"/>
          <w:w w:val="110"/>
        </w:rPr>
        <w:t xml:space="preserve"> </w:t>
      </w:r>
      <w:r>
        <w:rPr>
          <w:w w:val="110"/>
        </w:rPr>
        <w:t>from</w:t>
      </w:r>
      <w:r>
        <w:rPr>
          <w:spacing w:val="-3"/>
          <w:w w:val="110"/>
        </w:rPr>
        <w:t xml:space="preserve"> </w:t>
      </w:r>
      <w:r>
        <w:rPr>
          <w:w w:val="110"/>
        </w:rPr>
        <w:t>Burundi</w:t>
      </w:r>
      <w:r>
        <w:rPr>
          <w:spacing w:val="-4"/>
          <w:w w:val="110"/>
        </w:rPr>
        <w:t xml:space="preserve"> </w:t>
      </w:r>
      <w:r>
        <w:rPr>
          <w:w w:val="110"/>
        </w:rPr>
        <w:t>(zfd,</w:t>
      </w:r>
      <w:r>
        <w:rPr>
          <w:spacing w:val="-4"/>
          <w:w w:val="110"/>
        </w:rPr>
        <w:t xml:space="preserve"> </w:t>
      </w:r>
      <w:r>
        <w:rPr>
          <w:w w:val="110"/>
        </w:rPr>
        <w:t>Burundi).</w:t>
      </w:r>
      <w:r>
        <w:rPr>
          <w:spacing w:val="9"/>
          <w:w w:val="110"/>
        </w:rPr>
        <w:t xml:space="preserve"> </w:t>
      </w:r>
      <w:r>
        <w:rPr>
          <w:w w:val="110"/>
        </w:rPr>
        <w:t>(11)</w:t>
      </w:r>
      <w:r>
        <w:rPr>
          <w:spacing w:val="-4"/>
          <w:w w:val="110"/>
        </w:rPr>
        <w:t xml:space="preserve"> </w:t>
      </w:r>
      <w:r>
        <w:rPr>
          <w:w w:val="110"/>
        </w:rPr>
        <w:t>Interview</w:t>
      </w:r>
      <w:r>
        <w:rPr>
          <w:spacing w:val="-4"/>
          <w:w w:val="110"/>
        </w:rPr>
        <w:t xml:space="preserve"> </w:t>
      </w:r>
      <w:r>
        <w:rPr>
          <w:w w:val="110"/>
        </w:rPr>
        <w:t>via survey,</w:t>
      </w:r>
      <w:r>
        <w:rPr>
          <w:spacing w:val="-3"/>
          <w:w w:val="110"/>
        </w:rPr>
        <w:t xml:space="preserve"> </w:t>
      </w:r>
      <w:r>
        <w:rPr>
          <w:w w:val="110"/>
        </w:rPr>
        <w:t>with</w:t>
      </w:r>
      <w:r>
        <w:rPr>
          <w:spacing w:val="-4"/>
          <w:w w:val="110"/>
        </w:rPr>
        <w:t xml:space="preserve"> </w:t>
      </w:r>
      <w:r>
        <w:rPr>
          <w:w w:val="110"/>
        </w:rPr>
        <w:t>a</w:t>
      </w:r>
      <w:r>
        <w:rPr>
          <w:spacing w:val="-4"/>
          <w:w w:val="110"/>
        </w:rPr>
        <w:t xml:space="preserve"> </w:t>
      </w:r>
      <w:r>
        <w:rPr>
          <w:w w:val="110"/>
        </w:rPr>
        <w:t>Yazidi</w:t>
      </w:r>
      <w:r>
        <w:rPr>
          <w:spacing w:val="-4"/>
          <w:w w:val="110"/>
        </w:rPr>
        <w:t xml:space="preserve"> </w:t>
      </w:r>
      <w:r>
        <w:rPr>
          <w:w w:val="110"/>
        </w:rPr>
        <w:t>woman</w:t>
      </w:r>
      <w:r>
        <w:rPr>
          <w:spacing w:val="-4"/>
          <w:w w:val="110"/>
        </w:rPr>
        <w:t xml:space="preserve"> </w:t>
      </w:r>
      <w:r>
        <w:rPr>
          <w:w w:val="110"/>
        </w:rPr>
        <w:t>from</w:t>
      </w:r>
      <w:r>
        <w:rPr>
          <w:spacing w:val="-4"/>
          <w:w w:val="110"/>
        </w:rPr>
        <w:t xml:space="preserve"> </w:t>
      </w:r>
      <w:r>
        <w:rPr>
          <w:w w:val="110"/>
        </w:rPr>
        <w:t>northern</w:t>
      </w:r>
      <w:r>
        <w:rPr>
          <w:spacing w:val="-4"/>
          <w:w w:val="110"/>
        </w:rPr>
        <w:t xml:space="preserve"> </w:t>
      </w:r>
      <w:r>
        <w:rPr>
          <w:w w:val="110"/>
        </w:rPr>
        <w:t>Iraq</w:t>
      </w:r>
      <w:r>
        <w:rPr>
          <w:spacing w:val="-4"/>
          <w:w w:val="110"/>
        </w:rPr>
        <w:t xml:space="preserve"> </w:t>
      </w:r>
      <w:r>
        <w:rPr>
          <w:w w:val="110"/>
        </w:rPr>
        <w:t>(PBV,</w:t>
      </w:r>
      <w:r>
        <w:rPr>
          <w:spacing w:val="-4"/>
          <w:w w:val="110"/>
        </w:rPr>
        <w:t xml:space="preserve"> </w:t>
      </w:r>
      <w:r>
        <w:rPr>
          <w:w w:val="110"/>
        </w:rPr>
        <w:t>Stuttgart,</w:t>
      </w:r>
      <w:r>
        <w:rPr>
          <w:spacing w:val="-3"/>
          <w:w w:val="110"/>
        </w:rPr>
        <w:t xml:space="preserve"> </w:t>
      </w:r>
      <w:r>
        <w:rPr>
          <w:w w:val="110"/>
        </w:rPr>
        <w:t>Germany).</w:t>
      </w:r>
      <w:r>
        <w:rPr>
          <w:spacing w:val="8"/>
          <w:w w:val="110"/>
        </w:rPr>
        <w:t xml:space="preserve"> </w:t>
      </w:r>
      <w:r>
        <w:rPr>
          <w:w w:val="110"/>
        </w:rPr>
        <w:t>(12)</w:t>
      </w:r>
      <w:r>
        <w:rPr>
          <w:spacing w:val="-3"/>
          <w:w w:val="110"/>
        </w:rPr>
        <w:t xml:space="preserve"> </w:t>
      </w:r>
      <w:r>
        <w:rPr>
          <w:w w:val="110"/>
        </w:rPr>
        <w:t>Interview via</w:t>
      </w:r>
      <w:r>
        <w:rPr>
          <w:spacing w:val="-4"/>
          <w:w w:val="110"/>
        </w:rPr>
        <w:t xml:space="preserve"> </w:t>
      </w:r>
      <w:r>
        <w:rPr>
          <w:w w:val="110"/>
        </w:rPr>
        <w:t>survey,</w:t>
      </w:r>
      <w:r>
        <w:rPr>
          <w:spacing w:val="-4"/>
          <w:w w:val="110"/>
        </w:rPr>
        <w:t xml:space="preserve"> </w:t>
      </w:r>
      <w:r>
        <w:rPr>
          <w:w w:val="110"/>
        </w:rPr>
        <w:t>with</w:t>
      </w:r>
      <w:r>
        <w:rPr>
          <w:spacing w:val="-4"/>
          <w:w w:val="110"/>
        </w:rPr>
        <w:t xml:space="preserve"> </w:t>
      </w:r>
      <w:r>
        <w:rPr>
          <w:w w:val="110"/>
        </w:rPr>
        <w:t>a</w:t>
      </w:r>
      <w:r>
        <w:rPr>
          <w:spacing w:val="-4"/>
          <w:w w:val="110"/>
        </w:rPr>
        <w:t xml:space="preserve"> </w:t>
      </w:r>
      <w:r>
        <w:rPr>
          <w:w w:val="110"/>
        </w:rPr>
        <w:t>Kurdish</w:t>
      </w:r>
      <w:r>
        <w:rPr>
          <w:spacing w:val="-4"/>
          <w:w w:val="110"/>
        </w:rPr>
        <w:t xml:space="preserve"> </w:t>
      </w:r>
      <w:r>
        <w:rPr>
          <w:w w:val="110"/>
        </w:rPr>
        <w:t>woman</w:t>
      </w:r>
      <w:r>
        <w:rPr>
          <w:spacing w:val="-4"/>
          <w:w w:val="110"/>
        </w:rPr>
        <w:t xml:space="preserve"> </w:t>
      </w:r>
      <w:r>
        <w:rPr>
          <w:w w:val="110"/>
        </w:rPr>
        <w:t>from</w:t>
      </w:r>
      <w:r>
        <w:rPr>
          <w:spacing w:val="-4"/>
          <w:w w:val="110"/>
        </w:rPr>
        <w:t xml:space="preserve"> </w:t>
      </w:r>
      <w:r>
        <w:rPr>
          <w:w w:val="110"/>
        </w:rPr>
        <w:t>Iran</w:t>
      </w:r>
      <w:r>
        <w:rPr>
          <w:spacing w:val="-4"/>
          <w:w w:val="110"/>
        </w:rPr>
        <w:t xml:space="preserve"> </w:t>
      </w:r>
      <w:r>
        <w:rPr>
          <w:w w:val="110"/>
        </w:rPr>
        <w:t>(PBV,</w:t>
      </w:r>
      <w:r>
        <w:rPr>
          <w:spacing w:val="-4"/>
          <w:w w:val="110"/>
        </w:rPr>
        <w:t xml:space="preserve"> </w:t>
      </w:r>
      <w:r>
        <w:rPr>
          <w:w w:val="110"/>
        </w:rPr>
        <w:t>Stuttgart,</w:t>
      </w:r>
      <w:r>
        <w:rPr>
          <w:spacing w:val="-4"/>
          <w:w w:val="110"/>
        </w:rPr>
        <w:t xml:space="preserve"> </w:t>
      </w:r>
      <w:r>
        <w:rPr>
          <w:w w:val="110"/>
        </w:rPr>
        <w:t>Germany).</w:t>
      </w:r>
      <w:r>
        <w:rPr>
          <w:spacing w:val="8"/>
          <w:w w:val="110"/>
        </w:rPr>
        <w:t xml:space="preserve"> </w:t>
      </w:r>
      <w:r>
        <w:rPr>
          <w:w w:val="110"/>
        </w:rPr>
        <w:t>(13)</w:t>
      </w:r>
      <w:r>
        <w:rPr>
          <w:spacing w:val="-4"/>
          <w:w w:val="110"/>
        </w:rPr>
        <w:t xml:space="preserve"> </w:t>
      </w:r>
      <w:r>
        <w:rPr>
          <w:w w:val="110"/>
        </w:rPr>
        <w:t>Interview</w:t>
      </w:r>
      <w:r>
        <w:rPr>
          <w:spacing w:val="-4"/>
          <w:w w:val="110"/>
        </w:rPr>
        <w:t xml:space="preserve"> </w:t>
      </w:r>
      <w:r>
        <w:rPr>
          <w:w w:val="110"/>
        </w:rPr>
        <w:t>via survey,</w:t>
      </w:r>
      <w:r>
        <w:rPr>
          <w:spacing w:val="-4"/>
          <w:w w:val="110"/>
        </w:rPr>
        <w:t xml:space="preserve"> </w:t>
      </w:r>
      <w:r>
        <w:rPr>
          <w:w w:val="110"/>
        </w:rPr>
        <w:t>with</w:t>
      </w:r>
      <w:r>
        <w:rPr>
          <w:spacing w:val="-4"/>
          <w:w w:val="110"/>
        </w:rPr>
        <w:t xml:space="preserve"> </w:t>
      </w:r>
      <w:r>
        <w:rPr>
          <w:w w:val="110"/>
        </w:rPr>
        <w:t>a</w:t>
      </w:r>
      <w:r>
        <w:rPr>
          <w:spacing w:val="-4"/>
          <w:w w:val="110"/>
        </w:rPr>
        <w:t xml:space="preserve"> </w:t>
      </w:r>
      <w:r>
        <w:rPr>
          <w:w w:val="110"/>
        </w:rPr>
        <w:t>man</w:t>
      </w:r>
      <w:r>
        <w:rPr>
          <w:spacing w:val="-4"/>
          <w:w w:val="110"/>
        </w:rPr>
        <w:t xml:space="preserve"> </w:t>
      </w:r>
      <w:r>
        <w:rPr>
          <w:w w:val="110"/>
        </w:rPr>
        <w:t>from</w:t>
      </w:r>
      <w:r>
        <w:rPr>
          <w:spacing w:val="-4"/>
          <w:w w:val="110"/>
        </w:rPr>
        <w:t xml:space="preserve"> </w:t>
      </w:r>
      <w:r>
        <w:rPr>
          <w:w w:val="110"/>
        </w:rPr>
        <w:t>Nigeria</w:t>
      </w:r>
      <w:r>
        <w:rPr>
          <w:spacing w:val="-4"/>
          <w:w w:val="110"/>
        </w:rPr>
        <w:t xml:space="preserve"> </w:t>
      </w:r>
      <w:r>
        <w:rPr>
          <w:w w:val="110"/>
        </w:rPr>
        <w:t>(PBV,</w:t>
      </w:r>
      <w:r>
        <w:rPr>
          <w:spacing w:val="-4"/>
          <w:w w:val="110"/>
        </w:rPr>
        <w:t xml:space="preserve"> </w:t>
      </w:r>
      <w:r>
        <w:rPr>
          <w:w w:val="110"/>
        </w:rPr>
        <w:t>Stuttgart,</w:t>
      </w:r>
      <w:r>
        <w:rPr>
          <w:spacing w:val="-4"/>
          <w:w w:val="110"/>
        </w:rPr>
        <w:t xml:space="preserve"> </w:t>
      </w:r>
      <w:r>
        <w:rPr>
          <w:w w:val="110"/>
        </w:rPr>
        <w:t>Germany).</w:t>
      </w:r>
      <w:r>
        <w:rPr>
          <w:spacing w:val="8"/>
          <w:w w:val="110"/>
        </w:rPr>
        <w:t xml:space="preserve"> </w:t>
      </w:r>
      <w:r>
        <w:rPr>
          <w:w w:val="110"/>
        </w:rPr>
        <w:t>(14)</w:t>
      </w:r>
      <w:r>
        <w:rPr>
          <w:spacing w:val="-4"/>
          <w:w w:val="110"/>
        </w:rPr>
        <w:t xml:space="preserve"> </w:t>
      </w:r>
      <w:r>
        <w:rPr>
          <w:w w:val="110"/>
        </w:rPr>
        <w:t>Conversation/interview</w:t>
      </w:r>
      <w:r>
        <w:rPr>
          <w:spacing w:val="4"/>
          <w:w w:val="110"/>
        </w:rPr>
        <w:t xml:space="preserve"> </w:t>
      </w:r>
      <w:r>
        <w:rPr>
          <w:w w:val="110"/>
        </w:rPr>
        <w:t>with</w:t>
      </w:r>
      <w:r>
        <w:rPr>
          <w:spacing w:val="-4"/>
          <w:w w:val="110"/>
        </w:rPr>
        <w:t xml:space="preserve"> </w:t>
      </w:r>
      <w:r>
        <w:rPr>
          <w:w w:val="110"/>
        </w:rPr>
        <w:t>Kurdish</w:t>
      </w:r>
      <w:r>
        <w:rPr>
          <w:spacing w:val="-4"/>
          <w:w w:val="110"/>
        </w:rPr>
        <w:t xml:space="preserve"> </w:t>
      </w:r>
      <w:r>
        <w:rPr>
          <w:w w:val="110"/>
        </w:rPr>
        <w:t>interpreter</w:t>
      </w:r>
      <w:r>
        <w:rPr>
          <w:spacing w:val="-4"/>
          <w:w w:val="110"/>
        </w:rPr>
        <w:t xml:space="preserve"> </w:t>
      </w:r>
      <w:r>
        <w:rPr>
          <w:w w:val="110"/>
        </w:rPr>
        <w:t>from</w:t>
      </w:r>
      <w:r>
        <w:rPr>
          <w:spacing w:val="-4"/>
          <w:w w:val="110"/>
        </w:rPr>
        <w:t xml:space="preserve"> </w:t>
      </w:r>
      <w:r>
        <w:rPr>
          <w:w w:val="110"/>
        </w:rPr>
        <w:t>group</w:t>
      </w:r>
      <w:r>
        <w:rPr>
          <w:spacing w:val="-4"/>
          <w:w w:val="110"/>
        </w:rPr>
        <w:t xml:space="preserve"> </w:t>
      </w:r>
      <w:r>
        <w:rPr>
          <w:w w:val="110"/>
        </w:rPr>
        <w:t>(3),</w:t>
      </w:r>
      <w:r>
        <w:rPr>
          <w:spacing w:val="-4"/>
          <w:w w:val="110"/>
        </w:rPr>
        <w:t xml:space="preserve"> </w:t>
      </w:r>
      <w:r>
        <w:rPr>
          <w:w w:val="110"/>
        </w:rPr>
        <w:t>who’s</w:t>
      </w:r>
      <w:r>
        <w:rPr>
          <w:spacing w:val="-4"/>
          <w:w w:val="110"/>
        </w:rPr>
        <w:t xml:space="preserve"> </w:t>
      </w:r>
      <w:r>
        <w:rPr>
          <w:w w:val="110"/>
        </w:rPr>
        <w:t>family</w:t>
      </w:r>
      <w:r>
        <w:rPr>
          <w:spacing w:val="-4"/>
          <w:w w:val="110"/>
        </w:rPr>
        <w:t xml:space="preserve"> </w:t>
      </w:r>
      <w:r>
        <w:rPr>
          <w:w w:val="110"/>
        </w:rPr>
        <w:t>is</w:t>
      </w:r>
      <w:r>
        <w:rPr>
          <w:spacing w:val="-4"/>
          <w:w w:val="110"/>
        </w:rPr>
        <w:t xml:space="preserve"> </w:t>
      </w:r>
      <w:r>
        <w:rPr>
          <w:w w:val="110"/>
        </w:rPr>
        <w:t>in</w:t>
      </w:r>
      <w:r>
        <w:rPr>
          <w:spacing w:val="-4"/>
          <w:w w:val="110"/>
        </w:rPr>
        <w:t xml:space="preserve"> </w:t>
      </w:r>
      <w:r>
        <w:rPr>
          <w:w w:val="110"/>
        </w:rPr>
        <w:t>northern</w:t>
      </w:r>
      <w:r>
        <w:rPr>
          <w:spacing w:val="-4"/>
          <w:w w:val="110"/>
        </w:rPr>
        <w:t xml:space="preserve"> </w:t>
      </w:r>
      <w:r>
        <w:rPr>
          <w:w w:val="110"/>
        </w:rPr>
        <w:t>Syria.</w:t>
      </w:r>
    </w:p>
    <w:p w14:paraId="30B07F2C" w14:textId="77777777" w:rsidR="00EC38B8" w:rsidRDefault="00EC38B8" w:rsidP="00EC38B8">
      <w:pPr>
        <w:pStyle w:val="BodyText"/>
        <w:kinsoku w:val="0"/>
        <w:overflowPunct w:val="0"/>
        <w:spacing w:before="15"/>
      </w:pPr>
    </w:p>
    <w:p w14:paraId="7E0B7D25" w14:textId="77777777" w:rsidR="00EC38B8" w:rsidRDefault="00EC38B8" w:rsidP="00EC38B8">
      <w:pPr>
        <w:pStyle w:val="BodyText"/>
        <w:kinsoku w:val="0"/>
        <w:overflowPunct w:val="0"/>
        <w:ind w:left="2745"/>
        <w:jc w:val="both"/>
        <w:rPr>
          <w:w w:val="110"/>
        </w:rPr>
      </w:pPr>
      <w:bookmarkStart w:id="55" w:name="Overview of the Results "/>
      <w:bookmarkEnd w:id="55"/>
      <w:r>
        <w:rPr>
          <w:w w:val="110"/>
        </w:rPr>
        <w:t>Appendix A.1.2. Overview of the Results</w:t>
      </w:r>
    </w:p>
    <w:p w14:paraId="19CCDD32" w14:textId="77777777" w:rsidR="00EC38B8" w:rsidRDefault="00EC38B8" w:rsidP="00EC38B8">
      <w:pPr>
        <w:pStyle w:val="BodyText"/>
        <w:kinsoku w:val="0"/>
        <w:overflowPunct w:val="0"/>
        <w:spacing w:before="81" w:line="261" w:lineRule="auto"/>
        <w:ind w:left="2736" w:right="113" w:firstLine="433"/>
        <w:jc w:val="both"/>
        <w:rPr>
          <w:w w:val="110"/>
        </w:rPr>
      </w:pPr>
      <w:r>
        <w:rPr>
          <w:w w:val="110"/>
        </w:rPr>
        <w:t>“What is justice?”:</w:t>
      </w:r>
      <w:r>
        <w:rPr>
          <w:spacing w:val="15"/>
          <w:w w:val="110"/>
        </w:rPr>
        <w:t xml:space="preserve"> </w:t>
      </w:r>
      <w:r>
        <w:rPr>
          <w:w w:val="110"/>
        </w:rPr>
        <w:t>Everyone treated in the same way; everyone gets what they need,</w:t>
      </w:r>
      <w:r>
        <w:rPr>
          <w:spacing w:val="9"/>
          <w:w w:val="110"/>
        </w:rPr>
        <w:t xml:space="preserve"> </w:t>
      </w:r>
      <w:r>
        <w:rPr>
          <w:w w:val="110"/>
        </w:rPr>
        <w:t>doesn’t</w:t>
      </w:r>
      <w:r>
        <w:rPr>
          <w:spacing w:val="5"/>
          <w:w w:val="110"/>
        </w:rPr>
        <w:t xml:space="preserve"> </w:t>
      </w:r>
      <w:r>
        <w:rPr>
          <w:w w:val="110"/>
        </w:rPr>
        <w:t>have</w:t>
      </w:r>
      <w:r>
        <w:rPr>
          <w:spacing w:val="6"/>
          <w:w w:val="110"/>
        </w:rPr>
        <w:t xml:space="preserve"> </w:t>
      </w:r>
      <w:r>
        <w:rPr>
          <w:w w:val="110"/>
        </w:rPr>
        <w:t>to</w:t>
      </w:r>
      <w:r>
        <w:rPr>
          <w:spacing w:val="5"/>
          <w:w w:val="110"/>
        </w:rPr>
        <w:t xml:space="preserve"> </w:t>
      </w:r>
      <w:r>
        <w:rPr>
          <w:w w:val="110"/>
        </w:rPr>
        <w:t>be</w:t>
      </w:r>
      <w:r>
        <w:rPr>
          <w:spacing w:val="6"/>
          <w:w w:val="110"/>
        </w:rPr>
        <w:t xml:space="preserve"> </w:t>
      </w:r>
      <w:r>
        <w:rPr>
          <w:w w:val="110"/>
        </w:rPr>
        <w:t>the</w:t>
      </w:r>
      <w:r>
        <w:rPr>
          <w:spacing w:val="5"/>
          <w:w w:val="110"/>
        </w:rPr>
        <w:t xml:space="preserve"> </w:t>
      </w:r>
      <w:r>
        <w:rPr>
          <w:w w:val="110"/>
        </w:rPr>
        <w:t>exact</w:t>
      </w:r>
      <w:r>
        <w:rPr>
          <w:spacing w:val="6"/>
          <w:w w:val="110"/>
        </w:rPr>
        <w:t xml:space="preserve"> </w:t>
      </w:r>
      <w:r>
        <w:rPr>
          <w:w w:val="110"/>
        </w:rPr>
        <w:t>same;</w:t>
      </w:r>
      <w:r>
        <w:rPr>
          <w:spacing w:val="7"/>
          <w:w w:val="110"/>
        </w:rPr>
        <w:t xml:space="preserve"> </w:t>
      </w:r>
      <w:r>
        <w:rPr>
          <w:w w:val="110"/>
        </w:rPr>
        <w:t>dignity;</w:t>
      </w:r>
      <w:r>
        <w:rPr>
          <w:spacing w:val="7"/>
          <w:w w:val="110"/>
        </w:rPr>
        <w:t xml:space="preserve"> </w:t>
      </w:r>
      <w:r>
        <w:rPr>
          <w:w w:val="110"/>
        </w:rPr>
        <w:t>all</w:t>
      </w:r>
      <w:r>
        <w:rPr>
          <w:spacing w:val="6"/>
          <w:w w:val="110"/>
        </w:rPr>
        <w:t xml:space="preserve"> </w:t>
      </w:r>
      <w:r>
        <w:rPr>
          <w:w w:val="110"/>
        </w:rPr>
        <w:t>about</w:t>
      </w:r>
      <w:r>
        <w:rPr>
          <w:spacing w:val="5"/>
          <w:w w:val="110"/>
        </w:rPr>
        <w:t xml:space="preserve"> </w:t>
      </w:r>
      <w:r>
        <w:rPr>
          <w:w w:val="110"/>
        </w:rPr>
        <w:t>the</w:t>
      </w:r>
      <w:r>
        <w:rPr>
          <w:spacing w:val="6"/>
          <w:w w:val="110"/>
        </w:rPr>
        <w:t xml:space="preserve"> </w:t>
      </w:r>
      <w:r>
        <w:rPr>
          <w:w w:val="110"/>
        </w:rPr>
        <w:t>truth;</w:t>
      </w:r>
      <w:r>
        <w:rPr>
          <w:spacing w:val="7"/>
          <w:w w:val="110"/>
        </w:rPr>
        <w:t xml:space="preserve"> </w:t>
      </w:r>
      <w:r>
        <w:rPr>
          <w:w w:val="110"/>
        </w:rPr>
        <w:t>treat</w:t>
      </w:r>
      <w:r>
        <w:rPr>
          <w:spacing w:val="5"/>
          <w:w w:val="110"/>
        </w:rPr>
        <w:t xml:space="preserve"> </w:t>
      </w:r>
      <w:r>
        <w:rPr>
          <w:w w:val="110"/>
        </w:rPr>
        <w:t>people</w:t>
      </w:r>
      <w:r>
        <w:rPr>
          <w:spacing w:val="6"/>
          <w:w w:val="110"/>
        </w:rPr>
        <w:t xml:space="preserve"> </w:t>
      </w:r>
      <w:r>
        <w:rPr>
          <w:w w:val="110"/>
        </w:rPr>
        <w:t>the</w:t>
      </w:r>
      <w:r>
        <w:rPr>
          <w:spacing w:val="5"/>
          <w:w w:val="110"/>
        </w:rPr>
        <w:t xml:space="preserve"> </w:t>
      </w:r>
      <w:r>
        <w:rPr>
          <w:w w:val="110"/>
        </w:rPr>
        <w:t>way</w:t>
      </w:r>
      <w:r>
        <w:rPr>
          <w:spacing w:val="6"/>
          <w:w w:val="110"/>
        </w:rPr>
        <w:t xml:space="preserve"> </w:t>
      </w:r>
      <w:r>
        <w:rPr>
          <w:w w:val="110"/>
        </w:rPr>
        <w:t>you</w:t>
      </w:r>
      <w:r>
        <w:rPr>
          <w:spacing w:val="11"/>
          <w:w w:val="110"/>
        </w:rPr>
        <w:t xml:space="preserve"> </w:t>
      </w:r>
      <w:r>
        <w:rPr>
          <w:w w:val="110"/>
        </w:rPr>
        <w:t>want</w:t>
      </w:r>
      <w:r>
        <w:rPr>
          <w:spacing w:val="6"/>
          <w:w w:val="110"/>
        </w:rPr>
        <w:t xml:space="preserve"> </w:t>
      </w:r>
      <w:r>
        <w:rPr>
          <w:w w:val="110"/>
        </w:rPr>
        <w:t>to</w:t>
      </w:r>
      <w:r>
        <w:rPr>
          <w:spacing w:val="6"/>
          <w:w w:val="110"/>
        </w:rPr>
        <w:t xml:space="preserve"> </w:t>
      </w:r>
      <w:r>
        <w:rPr>
          <w:w w:val="110"/>
        </w:rPr>
        <w:t>be</w:t>
      </w:r>
      <w:r>
        <w:rPr>
          <w:spacing w:val="6"/>
          <w:w w:val="110"/>
        </w:rPr>
        <w:t xml:space="preserve"> </w:t>
      </w:r>
      <w:r>
        <w:rPr>
          <w:w w:val="110"/>
        </w:rPr>
        <w:t>treated</w:t>
      </w:r>
      <w:r>
        <w:rPr>
          <w:spacing w:val="6"/>
          <w:w w:val="110"/>
        </w:rPr>
        <w:t xml:space="preserve"> </w:t>
      </w:r>
      <w:r>
        <w:rPr>
          <w:w w:val="110"/>
        </w:rPr>
        <w:t>by</w:t>
      </w:r>
      <w:r>
        <w:rPr>
          <w:spacing w:val="6"/>
          <w:w w:val="110"/>
        </w:rPr>
        <w:t xml:space="preserve"> </w:t>
      </w:r>
      <w:r>
        <w:rPr>
          <w:w w:val="110"/>
        </w:rPr>
        <w:t>them;</w:t>
      </w:r>
      <w:r>
        <w:rPr>
          <w:spacing w:val="7"/>
          <w:w w:val="110"/>
        </w:rPr>
        <w:t xml:space="preserve"> </w:t>
      </w:r>
      <w:r>
        <w:rPr>
          <w:w w:val="110"/>
        </w:rPr>
        <w:t>an</w:t>
      </w:r>
      <w:r>
        <w:rPr>
          <w:spacing w:val="6"/>
          <w:w w:val="110"/>
        </w:rPr>
        <w:t xml:space="preserve"> </w:t>
      </w:r>
      <w:r>
        <w:rPr>
          <w:w w:val="110"/>
        </w:rPr>
        <w:t>effort</w:t>
      </w:r>
      <w:r>
        <w:rPr>
          <w:spacing w:val="6"/>
          <w:w w:val="110"/>
        </w:rPr>
        <w:t xml:space="preserve"> </w:t>
      </w:r>
      <w:r>
        <w:rPr>
          <w:w w:val="110"/>
        </w:rPr>
        <w:t>to</w:t>
      </w:r>
      <w:r>
        <w:rPr>
          <w:spacing w:val="6"/>
          <w:w w:val="110"/>
        </w:rPr>
        <w:t xml:space="preserve"> </w:t>
      </w:r>
      <w:r>
        <w:rPr>
          <w:w w:val="110"/>
        </w:rPr>
        <w:t>be</w:t>
      </w:r>
      <w:r>
        <w:rPr>
          <w:spacing w:val="6"/>
          <w:w w:val="110"/>
        </w:rPr>
        <w:t xml:space="preserve"> </w:t>
      </w:r>
      <w:r>
        <w:rPr>
          <w:w w:val="110"/>
        </w:rPr>
        <w:t>a</w:t>
      </w:r>
      <w:r>
        <w:rPr>
          <w:spacing w:val="6"/>
          <w:w w:val="110"/>
        </w:rPr>
        <w:t xml:space="preserve"> </w:t>
      </w:r>
      <w:r>
        <w:rPr>
          <w:w w:val="110"/>
        </w:rPr>
        <w:t>good</w:t>
      </w:r>
      <w:r>
        <w:rPr>
          <w:spacing w:val="6"/>
          <w:w w:val="110"/>
        </w:rPr>
        <w:t xml:space="preserve"> </w:t>
      </w:r>
      <w:r>
        <w:rPr>
          <w:w w:val="110"/>
        </w:rPr>
        <w:t>person;</w:t>
      </w:r>
      <w:r>
        <w:rPr>
          <w:spacing w:val="7"/>
          <w:w w:val="110"/>
        </w:rPr>
        <w:t xml:space="preserve"> </w:t>
      </w:r>
      <w:r>
        <w:rPr>
          <w:w w:val="110"/>
        </w:rPr>
        <w:t>everybody</w:t>
      </w:r>
      <w:r>
        <w:rPr>
          <w:spacing w:val="6"/>
          <w:w w:val="110"/>
        </w:rPr>
        <w:t xml:space="preserve"> </w:t>
      </w:r>
      <w:r>
        <w:rPr>
          <w:w w:val="110"/>
        </w:rPr>
        <w:t>lives</w:t>
      </w:r>
      <w:r>
        <w:rPr>
          <w:spacing w:val="6"/>
          <w:w w:val="110"/>
        </w:rPr>
        <w:t xml:space="preserve"> </w:t>
      </w:r>
      <w:r>
        <w:rPr>
          <w:w w:val="110"/>
        </w:rPr>
        <w:t>in</w:t>
      </w:r>
      <w:r>
        <w:rPr>
          <w:spacing w:val="6"/>
          <w:w w:val="110"/>
        </w:rPr>
        <w:t xml:space="preserve"> </w:t>
      </w:r>
      <w:r>
        <w:rPr>
          <w:w w:val="110"/>
        </w:rPr>
        <w:t>peace</w:t>
      </w:r>
      <w:r>
        <w:rPr>
          <w:spacing w:val="6"/>
          <w:w w:val="110"/>
        </w:rPr>
        <w:t xml:space="preserve"> </w:t>
      </w:r>
      <w:r>
        <w:rPr>
          <w:w w:val="110"/>
        </w:rPr>
        <w:t>and</w:t>
      </w:r>
      <w:r>
        <w:rPr>
          <w:spacing w:val="13"/>
          <w:w w:val="110"/>
        </w:rPr>
        <w:t xml:space="preserve"> </w:t>
      </w:r>
      <w:r>
        <w:rPr>
          <w:w w:val="110"/>
        </w:rPr>
        <w:t>lives well; getting the opportunities one needs; some are fighting for it, but it doesn’t exist;</w:t>
      </w:r>
      <w:r>
        <w:rPr>
          <w:spacing w:val="5"/>
          <w:w w:val="110"/>
        </w:rPr>
        <w:t xml:space="preserve"> </w:t>
      </w:r>
      <w:r>
        <w:rPr>
          <w:w w:val="110"/>
        </w:rPr>
        <w:t>respect (other people(s), family,</w:t>
      </w:r>
      <w:r>
        <w:rPr>
          <w:spacing w:val="5"/>
          <w:w w:val="110"/>
        </w:rPr>
        <w:t xml:space="preserve"> </w:t>
      </w:r>
      <w:r>
        <w:rPr>
          <w:w w:val="110"/>
        </w:rPr>
        <w:t>.</w:t>
      </w:r>
      <w:r>
        <w:rPr>
          <w:spacing w:val="-12"/>
          <w:w w:val="110"/>
        </w:rPr>
        <w:t xml:space="preserve"> </w:t>
      </w:r>
      <w:r>
        <w:rPr>
          <w:w w:val="110"/>
        </w:rPr>
        <w:t>.</w:t>
      </w:r>
      <w:r>
        <w:rPr>
          <w:spacing w:val="-12"/>
          <w:w w:val="110"/>
        </w:rPr>
        <w:t xml:space="preserve"> </w:t>
      </w:r>
      <w:r>
        <w:rPr>
          <w:w w:val="110"/>
        </w:rPr>
        <w:t>.</w:t>
      </w:r>
      <w:r>
        <w:rPr>
          <w:spacing w:val="40"/>
          <w:w w:val="110"/>
        </w:rPr>
        <w:t xml:space="preserve"> </w:t>
      </w:r>
      <w:r>
        <w:rPr>
          <w:w w:val="110"/>
        </w:rPr>
        <w:t>); some countries will never get justice, others might</w:t>
      </w:r>
      <w:r>
        <w:rPr>
          <w:spacing w:val="10"/>
          <w:w w:val="110"/>
        </w:rPr>
        <w:t xml:space="preserve"> </w:t>
      </w:r>
      <w:r>
        <w:rPr>
          <w:w w:val="110"/>
        </w:rPr>
        <w:t>[Syria–Germany]; Different kinds of injustice were mentioned:</w:t>
      </w:r>
      <w:r>
        <w:rPr>
          <w:spacing w:val="15"/>
          <w:w w:val="110"/>
        </w:rPr>
        <w:t xml:space="preserve"> </w:t>
      </w:r>
      <w:r>
        <w:rPr>
          <w:w w:val="110"/>
        </w:rPr>
        <w:t>inequality in treatment in</w:t>
      </w:r>
      <w:r>
        <w:rPr>
          <w:spacing w:val="9"/>
          <w:w w:val="110"/>
        </w:rPr>
        <w:t xml:space="preserve"> </w:t>
      </w:r>
      <w:r>
        <w:rPr>
          <w:w w:val="110"/>
        </w:rPr>
        <w:t>Germany</w:t>
      </w:r>
      <w:r>
        <w:rPr>
          <w:spacing w:val="12"/>
          <w:w w:val="110"/>
        </w:rPr>
        <w:t xml:space="preserve"> </w:t>
      </w:r>
      <w:r>
        <w:rPr>
          <w:w w:val="110"/>
        </w:rPr>
        <w:t>or</w:t>
      </w:r>
      <w:r>
        <w:rPr>
          <w:spacing w:val="11"/>
          <w:w w:val="110"/>
        </w:rPr>
        <w:t xml:space="preserve"> </w:t>
      </w:r>
      <w:r>
        <w:rPr>
          <w:w w:val="110"/>
        </w:rPr>
        <w:t>daily</w:t>
      </w:r>
      <w:r>
        <w:rPr>
          <w:spacing w:val="12"/>
          <w:w w:val="110"/>
        </w:rPr>
        <w:t xml:space="preserve"> </w:t>
      </w:r>
      <w:r>
        <w:rPr>
          <w:w w:val="110"/>
        </w:rPr>
        <w:t>treatment</w:t>
      </w:r>
      <w:r>
        <w:rPr>
          <w:spacing w:val="11"/>
          <w:w w:val="110"/>
        </w:rPr>
        <w:t xml:space="preserve"> </w:t>
      </w:r>
      <w:r>
        <w:rPr>
          <w:w w:val="110"/>
        </w:rPr>
        <w:t>(children,</w:t>
      </w:r>
      <w:r>
        <w:rPr>
          <w:spacing w:val="14"/>
          <w:w w:val="110"/>
        </w:rPr>
        <w:t xml:space="preserve"> </w:t>
      </w:r>
      <w:r>
        <w:rPr>
          <w:w w:val="110"/>
        </w:rPr>
        <w:t>gender-based,</w:t>
      </w:r>
      <w:r>
        <w:rPr>
          <w:spacing w:val="15"/>
          <w:w w:val="110"/>
        </w:rPr>
        <w:t xml:space="preserve"> </w:t>
      </w:r>
      <w:r>
        <w:rPr>
          <w:w w:val="110"/>
        </w:rPr>
        <w:t>.</w:t>
      </w:r>
      <w:r>
        <w:rPr>
          <w:spacing w:val="-12"/>
          <w:w w:val="110"/>
        </w:rPr>
        <w:t xml:space="preserve"> </w:t>
      </w:r>
      <w:r>
        <w:rPr>
          <w:w w:val="110"/>
        </w:rPr>
        <w:t>.</w:t>
      </w:r>
      <w:r>
        <w:rPr>
          <w:spacing w:val="-12"/>
          <w:w w:val="110"/>
        </w:rPr>
        <w:t xml:space="preserve"> </w:t>
      </w:r>
      <w:r>
        <w:rPr>
          <w:w w:val="110"/>
        </w:rPr>
        <w:t>.</w:t>
      </w:r>
      <w:r>
        <w:rPr>
          <w:spacing w:val="53"/>
          <w:w w:val="110"/>
        </w:rPr>
        <w:t xml:space="preserve"> </w:t>
      </w:r>
      <w:r>
        <w:rPr>
          <w:w w:val="110"/>
        </w:rPr>
        <w:t>);</w:t>
      </w:r>
      <w:r>
        <w:rPr>
          <w:spacing w:val="16"/>
          <w:w w:val="110"/>
        </w:rPr>
        <w:t xml:space="preserve"> </w:t>
      </w:r>
      <w:r>
        <w:rPr>
          <w:w w:val="110"/>
        </w:rPr>
        <w:t>inequality</w:t>
      </w:r>
      <w:r>
        <w:rPr>
          <w:spacing w:val="12"/>
          <w:w w:val="110"/>
        </w:rPr>
        <w:t xml:space="preserve"> </w:t>
      </w:r>
      <w:r>
        <w:rPr>
          <w:w w:val="110"/>
        </w:rPr>
        <w:t>in</w:t>
      </w:r>
      <w:r>
        <w:rPr>
          <w:spacing w:val="11"/>
          <w:w w:val="110"/>
        </w:rPr>
        <w:t xml:space="preserve"> </w:t>
      </w:r>
      <w:r>
        <w:rPr>
          <w:w w:val="110"/>
        </w:rPr>
        <w:t>the</w:t>
      </w:r>
      <w:r>
        <w:rPr>
          <w:spacing w:val="12"/>
          <w:w w:val="110"/>
        </w:rPr>
        <w:t xml:space="preserve"> </w:t>
      </w:r>
      <w:r>
        <w:rPr>
          <w:w w:val="110"/>
        </w:rPr>
        <w:t>world</w:t>
      </w:r>
      <w:r>
        <w:rPr>
          <w:spacing w:val="11"/>
          <w:w w:val="110"/>
        </w:rPr>
        <w:t xml:space="preserve"> </w:t>
      </w:r>
      <w:r>
        <w:rPr>
          <w:w w:val="110"/>
        </w:rPr>
        <w:t>and</w:t>
      </w:r>
      <w:r>
        <w:rPr>
          <w:spacing w:val="13"/>
          <w:w w:val="110"/>
        </w:rPr>
        <w:t xml:space="preserve"> </w:t>
      </w:r>
      <w:r>
        <w:rPr>
          <w:w w:val="110"/>
        </w:rPr>
        <w:t>cruel wrongdoings such as ISIS and Boko Haram.</w:t>
      </w:r>
    </w:p>
    <w:p w14:paraId="634E783E" w14:textId="77777777" w:rsidR="00EC38B8" w:rsidRDefault="00EC38B8" w:rsidP="00EC38B8">
      <w:pPr>
        <w:pStyle w:val="BodyText"/>
        <w:kinsoku w:val="0"/>
        <w:overflowPunct w:val="0"/>
        <w:spacing w:before="3" w:line="261" w:lineRule="auto"/>
        <w:ind w:left="2745" w:right="104" w:firstLine="425"/>
        <w:jc w:val="both"/>
        <w:rPr>
          <w:w w:val="110"/>
        </w:rPr>
      </w:pPr>
      <w:r>
        <w:rPr>
          <w:w w:val="110"/>
        </w:rPr>
        <w:t>“Examples of injustice”:</w:t>
      </w:r>
      <w:r>
        <w:rPr>
          <w:spacing w:val="23"/>
          <w:w w:val="110"/>
        </w:rPr>
        <w:t xml:space="preserve"> </w:t>
      </w:r>
      <w:r>
        <w:rPr>
          <w:w w:val="110"/>
        </w:rPr>
        <w:t>Innocent, but got charged by court;</w:t>
      </w:r>
      <w:r>
        <w:rPr>
          <w:spacing w:val="7"/>
          <w:w w:val="110"/>
        </w:rPr>
        <w:t xml:space="preserve"> </w:t>
      </w:r>
      <w:r>
        <w:rPr>
          <w:w w:val="110"/>
        </w:rPr>
        <w:t>deportation;</w:t>
      </w:r>
      <w:r>
        <w:rPr>
          <w:spacing w:val="7"/>
          <w:w w:val="110"/>
        </w:rPr>
        <w:t xml:space="preserve"> </w:t>
      </w:r>
      <w:r>
        <w:rPr>
          <w:w w:val="110"/>
        </w:rPr>
        <w:t>different treatment</w:t>
      </w:r>
      <w:r>
        <w:rPr>
          <w:spacing w:val="-3"/>
          <w:w w:val="110"/>
        </w:rPr>
        <w:t xml:space="preserve"> </w:t>
      </w:r>
      <w:r>
        <w:rPr>
          <w:w w:val="110"/>
        </w:rPr>
        <w:t>of</w:t>
      </w:r>
      <w:r>
        <w:rPr>
          <w:spacing w:val="-3"/>
          <w:w w:val="110"/>
        </w:rPr>
        <w:t xml:space="preserve"> </w:t>
      </w:r>
      <w:r>
        <w:rPr>
          <w:w w:val="110"/>
        </w:rPr>
        <w:t>refugees</w:t>
      </w:r>
      <w:r>
        <w:rPr>
          <w:spacing w:val="-3"/>
          <w:w w:val="110"/>
        </w:rPr>
        <w:t xml:space="preserve"> </w:t>
      </w:r>
      <w:r>
        <w:rPr>
          <w:w w:val="110"/>
        </w:rPr>
        <w:t>in</w:t>
      </w:r>
      <w:r>
        <w:rPr>
          <w:spacing w:val="-3"/>
          <w:w w:val="110"/>
        </w:rPr>
        <w:t xml:space="preserve"> </w:t>
      </w:r>
      <w:r>
        <w:rPr>
          <w:w w:val="110"/>
        </w:rPr>
        <w:t>Germany,</w:t>
      </w:r>
      <w:r>
        <w:rPr>
          <w:spacing w:val="-3"/>
          <w:w w:val="110"/>
        </w:rPr>
        <w:t xml:space="preserve"> </w:t>
      </w:r>
      <w:r>
        <w:rPr>
          <w:w w:val="110"/>
        </w:rPr>
        <w:t>depending</w:t>
      </w:r>
      <w:r>
        <w:rPr>
          <w:spacing w:val="-3"/>
          <w:w w:val="110"/>
        </w:rPr>
        <w:t xml:space="preserve"> </w:t>
      </w:r>
      <w:r>
        <w:rPr>
          <w:w w:val="110"/>
        </w:rPr>
        <w:t>on</w:t>
      </w:r>
      <w:r>
        <w:rPr>
          <w:spacing w:val="-3"/>
          <w:w w:val="110"/>
        </w:rPr>
        <w:t xml:space="preserve"> </w:t>
      </w:r>
      <w:r>
        <w:rPr>
          <w:w w:val="110"/>
        </w:rPr>
        <w:t>their</w:t>
      </w:r>
      <w:r>
        <w:rPr>
          <w:spacing w:val="-3"/>
          <w:w w:val="110"/>
        </w:rPr>
        <w:t xml:space="preserve"> </w:t>
      </w:r>
      <w:r>
        <w:rPr>
          <w:w w:val="110"/>
        </w:rPr>
        <w:t>origin</w:t>
      </w:r>
      <w:r>
        <w:rPr>
          <w:spacing w:val="-3"/>
          <w:w w:val="110"/>
        </w:rPr>
        <w:t xml:space="preserve"> </w:t>
      </w:r>
      <w:r>
        <w:rPr>
          <w:w w:val="110"/>
        </w:rPr>
        <w:t>(e.g.,</w:t>
      </w:r>
      <w:r>
        <w:rPr>
          <w:spacing w:val="-3"/>
          <w:w w:val="110"/>
        </w:rPr>
        <w:t xml:space="preserve"> </w:t>
      </w:r>
      <w:r>
        <w:rPr>
          <w:w w:val="110"/>
        </w:rPr>
        <w:t>residence</w:t>
      </w:r>
      <w:r>
        <w:rPr>
          <w:spacing w:val="-3"/>
          <w:w w:val="110"/>
        </w:rPr>
        <w:t xml:space="preserve"> </w:t>
      </w:r>
      <w:r>
        <w:rPr>
          <w:w w:val="110"/>
        </w:rPr>
        <w:t>status;</w:t>
      </w:r>
      <w:r>
        <w:rPr>
          <w:spacing w:val="-3"/>
          <w:w w:val="110"/>
        </w:rPr>
        <w:t xml:space="preserve"> </w:t>
      </w:r>
      <w:r>
        <w:rPr>
          <w:w w:val="110"/>
        </w:rPr>
        <w:t>transla- tors</w:t>
      </w:r>
      <w:r>
        <w:rPr>
          <w:spacing w:val="-3"/>
          <w:w w:val="110"/>
        </w:rPr>
        <w:t xml:space="preserve"> </w:t>
      </w:r>
      <w:r>
        <w:rPr>
          <w:w w:val="110"/>
        </w:rPr>
        <w:t>available);</w:t>
      </w:r>
      <w:r>
        <w:rPr>
          <w:spacing w:val="-3"/>
          <w:w w:val="110"/>
        </w:rPr>
        <w:t xml:space="preserve"> </w:t>
      </w:r>
      <w:r>
        <w:rPr>
          <w:w w:val="110"/>
        </w:rPr>
        <w:t>racism</w:t>
      </w:r>
      <w:r>
        <w:rPr>
          <w:spacing w:val="-3"/>
          <w:w w:val="110"/>
        </w:rPr>
        <w:t xml:space="preserve"> </w:t>
      </w:r>
      <w:r>
        <w:rPr>
          <w:w w:val="110"/>
        </w:rPr>
        <w:t>in</w:t>
      </w:r>
      <w:r>
        <w:rPr>
          <w:spacing w:val="-3"/>
          <w:w w:val="110"/>
        </w:rPr>
        <w:t xml:space="preserve"> </w:t>
      </w:r>
      <w:r>
        <w:rPr>
          <w:w w:val="110"/>
        </w:rPr>
        <w:t>Germany</w:t>
      </w:r>
      <w:r>
        <w:rPr>
          <w:spacing w:val="-3"/>
          <w:w w:val="110"/>
        </w:rPr>
        <w:t xml:space="preserve"> </w:t>
      </w:r>
      <w:r>
        <w:rPr>
          <w:w w:val="110"/>
        </w:rPr>
        <w:t>because</w:t>
      </w:r>
      <w:r>
        <w:rPr>
          <w:spacing w:val="-3"/>
          <w:w w:val="110"/>
        </w:rPr>
        <w:t xml:space="preserve"> </w:t>
      </w:r>
      <w:r>
        <w:rPr>
          <w:w w:val="110"/>
        </w:rPr>
        <w:t>of</w:t>
      </w:r>
      <w:r>
        <w:rPr>
          <w:spacing w:val="-3"/>
          <w:w w:val="110"/>
        </w:rPr>
        <w:t xml:space="preserve"> </w:t>
      </w:r>
      <w:r>
        <w:rPr>
          <w:w w:val="110"/>
        </w:rPr>
        <w:t>skin</w:t>
      </w:r>
      <w:r>
        <w:rPr>
          <w:spacing w:val="-3"/>
          <w:w w:val="110"/>
        </w:rPr>
        <w:t xml:space="preserve"> </w:t>
      </w:r>
      <w:r>
        <w:rPr>
          <w:w w:val="110"/>
        </w:rPr>
        <w:t>color</w:t>
      </w:r>
      <w:r>
        <w:rPr>
          <w:spacing w:val="-3"/>
          <w:w w:val="110"/>
        </w:rPr>
        <w:t xml:space="preserve"> </w:t>
      </w:r>
      <w:r>
        <w:rPr>
          <w:w w:val="110"/>
        </w:rPr>
        <w:t>or</w:t>
      </w:r>
      <w:r>
        <w:rPr>
          <w:spacing w:val="-3"/>
          <w:w w:val="110"/>
        </w:rPr>
        <w:t xml:space="preserve"> </w:t>
      </w:r>
      <w:r>
        <w:rPr>
          <w:w w:val="110"/>
        </w:rPr>
        <w:t>accent</w:t>
      </w:r>
      <w:r>
        <w:rPr>
          <w:spacing w:val="-3"/>
          <w:w w:val="110"/>
        </w:rPr>
        <w:t xml:space="preserve"> </w:t>
      </w:r>
      <w:r>
        <w:rPr>
          <w:w w:val="110"/>
        </w:rPr>
        <w:t>(at</w:t>
      </w:r>
      <w:r>
        <w:rPr>
          <w:spacing w:val="-3"/>
          <w:w w:val="110"/>
        </w:rPr>
        <w:t xml:space="preserve"> </w:t>
      </w:r>
      <w:r>
        <w:rPr>
          <w:w w:val="110"/>
        </w:rPr>
        <w:t>work,</w:t>
      </w:r>
      <w:r>
        <w:rPr>
          <w:spacing w:val="-3"/>
          <w:w w:val="110"/>
        </w:rPr>
        <w:t xml:space="preserve"> </w:t>
      </w:r>
      <w:r>
        <w:rPr>
          <w:w w:val="110"/>
        </w:rPr>
        <w:t>in</w:t>
      </w:r>
      <w:r>
        <w:rPr>
          <w:spacing w:val="-3"/>
          <w:w w:val="110"/>
        </w:rPr>
        <w:t xml:space="preserve"> </w:t>
      </w:r>
      <w:r>
        <w:rPr>
          <w:w w:val="110"/>
        </w:rPr>
        <w:t>school .</w:t>
      </w:r>
      <w:r>
        <w:rPr>
          <w:spacing w:val="-15"/>
          <w:w w:val="110"/>
        </w:rPr>
        <w:t xml:space="preserve"> </w:t>
      </w:r>
      <w:r>
        <w:rPr>
          <w:w w:val="110"/>
        </w:rPr>
        <w:t>.</w:t>
      </w:r>
      <w:r>
        <w:rPr>
          <w:spacing w:val="-15"/>
          <w:w w:val="110"/>
        </w:rPr>
        <w:t xml:space="preserve"> </w:t>
      </w:r>
      <w:r>
        <w:rPr>
          <w:w w:val="110"/>
        </w:rPr>
        <w:t>.</w:t>
      </w:r>
      <w:r>
        <w:rPr>
          <w:spacing w:val="36"/>
          <w:w w:val="110"/>
        </w:rPr>
        <w:t xml:space="preserve"> </w:t>
      </w:r>
      <w:r>
        <w:rPr>
          <w:w w:val="110"/>
        </w:rPr>
        <w:t>);</w:t>
      </w:r>
      <w:r>
        <w:rPr>
          <w:spacing w:val="-8"/>
          <w:w w:val="110"/>
        </w:rPr>
        <w:t xml:space="preserve"> </w:t>
      </w:r>
      <w:r>
        <w:rPr>
          <w:w w:val="110"/>
        </w:rPr>
        <w:t>no</w:t>
      </w:r>
      <w:r>
        <w:rPr>
          <w:spacing w:val="-3"/>
          <w:w w:val="110"/>
        </w:rPr>
        <w:t xml:space="preserve"> </w:t>
      </w:r>
      <w:r>
        <w:rPr>
          <w:w w:val="110"/>
        </w:rPr>
        <w:t>human</w:t>
      </w:r>
      <w:r>
        <w:rPr>
          <w:spacing w:val="-2"/>
          <w:w w:val="110"/>
        </w:rPr>
        <w:t xml:space="preserve"> </w:t>
      </w:r>
      <w:r>
        <w:rPr>
          <w:w w:val="110"/>
        </w:rPr>
        <w:t>rights/torture/abuse .</w:t>
      </w:r>
      <w:r>
        <w:rPr>
          <w:spacing w:val="-15"/>
          <w:w w:val="110"/>
        </w:rPr>
        <w:t xml:space="preserve"> </w:t>
      </w:r>
      <w:r>
        <w:rPr>
          <w:w w:val="110"/>
        </w:rPr>
        <w:t>.</w:t>
      </w:r>
      <w:r>
        <w:rPr>
          <w:spacing w:val="-15"/>
          <w:w w:val="110"/>
        </w:rPr>
        <w:t xml:space="preserve"> </w:t>
      </w:r>
      <w:r>
        <w:rPr>
          <w:w w:val="110"/>
        </w:rPr>
        <w:t>.</w:t>
      </w:r>
      <w:r>
        <w:rPr>
          <w:spacing w:val="18"/>
          <w:w w:val="110"/>
        </w:rPr>
        <w:t xml:space="preserve"> </w:t>
      </w:r>
      <w:r>
        <w:rPr>
          <w:w w:val="110"/>
        </w:rPr>
        <w:t>;</w:t>
      </w:r>
      <w:r>
        <w:rPr>
          <w:spacing w:val="-3"/>
          <w:w w:val="110"/>
        </w:rPr>
        <w:t xml:space="preserve"> </w:t>
      </w:r>
      <w:r>
        <w:rPr>
          <w:w w:val="110"/>
        </w:rPr>
        <w:t>Boko</w:t>
      </w:r>
      <w:r>
        <w:rPr>
          <w:spacing w:val="-2"/>
          <w:w w:val="110"/>
        </w:rPr>
        <w:t xml:space="preserve"> </w:t>
      </w:r>
      <w:r>
        <w:rPr>
          <w:w w:val="110"/>
        </w:rPr>
        <w:t>Haram;</w:t>
      </w:r>
      <w:r>
        <w:rPr>
          <w:spacing w:val="-3"/>
          <w:w w:val="110"/>
        </w:rPr>
        <w:t xml:space="preserve"> </w:t>
      </w:r>
      <w:r>
        <w:rPr>
          <w:w w:val="110"/>
        </w:rPr>
        <w:t>Libya:</w:t>
      </w:r>
      <w:r>
        <w:rPr>
          <w:spacing w:val="10"/>
          <w:w w:val="110"/>
        </w:rPr>
        <w:t xml:space="preserve"> </w:t>
      </w:r>
      <w:r>
        <w:rPr>
          <w:w w:val="110"/>
        </w:rPr>
        <w:t>mistreatment,</w:t>
      </w:r>
      <w:r>
        <w:rPr>
          <w:spacing w:val="-3"/>
          <w:w w:val="110"/>
        </w:rPr>
        <w:t xml:space="preserve"> </w:t>
      </w:r>
      <w:r>
        <w:rPr>
          <w:w w:val="110"/>
        </w:rPr>
        <w:t>enslavement,</w:t>
      </w:r>
      <w:r>
        <w:rPr>
          <w:spacing w:val="-2"/>
          <w:w w:val="110"/>
        </w:rPr>
        <w:t xml:space="preserve"> </w:t>
      </w:r>
      <w:r>
        <w:rPr>
          <w:w w:val="110"/>
        </w:rPr>
        <w:t>tor-</w:t>
      </w:r>
    </w:p>
    <w:p w14:paraId="5467BB63" w14:textId="77777777" w:rsidR="00EC38B8" w:rsidRDefault="00EC38B8" w:rsidP="00EC38B8">
      <w:pPr>
        <w:pStyle w:val="BodyText"/>
        <w:kinsoku w:val="0"/>
        <w:overflowPunct w:val="0"/>
        <w:spacing w:before="3" w:line="261" w:lineRule="auto"/>
        <w:ind w:left="2745" w:right="104" w:firstLine="425"/>
        <w:jc w:val="both"/>
        <w:rPr>
          <w:w w:val="110"/>
        </w:rPr>
        <w:sectPr w:rsidR="00EC38B8">
          <w:type w:val="continuous"/>
          <w:pgSz w:w="11910" w:h="16840"/>
          <w:pgMar w:top="840" w:right="580" w:bottom="0" w:left="600" w:header="720" w:footer="720" w:gutter="0"/>
          <w:cols w:space="720"/>
          <w:noEndnote/>
        </w:sectPr>
      </w:pPr>
    </w:p>
    <w:p w14:paraId="2A8CAF24" w14:textId="77777777" w:rsidR="00EC38B8" w:rsidRDefault="00EC38B8" w:rsidP="00EC38B8">
      <w:pPr>
        <w:pStyle w:val="BodyText"/>
        <w:kinsoku w:val="0"/>
        <w:overflowPunct w:val="0"/>
        <w:spacing w:before="1"/>
        <w:ind w:left="40"/>
        <w:rPr>
          <w:sz w:val="16"/>
          <w:szCs w:val="16"/>
        </w:rPr>
      </w:pPr>
      <w:r>
        <w:rPr>
          <w:i/>
          <w:iCs/>
          <w:sz w:val="16"/>
          <w:szCs w:val="16"/>
        </w:rPr>
        <w:lastRenderedPageBreak/>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11</w:t>
      </w:r>
      <w:r>
        <w:rPr>
          <w:spacing w:val="-1"/>
          <w:sz w:val="16"/>
          <w:szCs w:val="16"/>
        </w:rPr>
        <w:t xml:space="preserve"> </w:t>
      </w:r>
      <w:r>
        <w:rPr>
          <w:sz w:val="16"/>
          <w:szCs w:val="16"/>
        </w:rPr>
        <w:t>of</w:t>
      </w:r>
      <w:r>
        <w:rPr>
          <w:spacing w:val="-1"/>
          <w:sz w:val="16"/>
          <w:szCs w:val="16"/>
        </w:rPr>
        <w:t xml:space="preserve"> </w:t>
      </w:r>
      <w:r>
        <w:rPr>
          <w:sz w:val="16"/>
          <w:szCs w:val="16"/>
        </w:rPr>
        <w:t>16</w:t>
      </w:r>
    </w:p>
    <w:p w14:paraId="7227BA50" w14:textId="77777777" w:rsidR="00EC38B8" w:rsidRDefault="00EC38B8" w:rsidP="00EC38B8">
      <w:pPr>
        <w:pStyle w:val="BodyText"/>
        <w:kinsoku w:val="0"/>
        <w:overflowPunct w:val="0"/>
        <w:spacing w:before="41" w:line="261" w:lineRule="auto"/>
        <w:ind w:left="48" w:right="113"/>
        <w:jc w:val="both"/>
        <w:rPr>
          <w:w w:val="110"/>
        </w:rPr>
      </w:pPr>
      <w:r>
        <w:rPr>
          <w:w w:val="110"/>
        </w:rPr>
        <w:t>ture;</w:t>
      </w:r>
      <w:r>
        <w:rPr>
          <w:spacing w:val="-1"/>
          <w:w w:val="110"/>
        </w:rPr>
        <w:t xml:space="preserve"> </w:t>
      </w:r>
      <w:r>
        <w:rPr>
          <w:w w:val="110"/>
        </w:rPr>
        <w:t>ISIS</w:t>
      </w:r>
      <w:r>
        <w:rPr>
          <w:spacing w:val="-1"/>
          <w:w w:val="110"/>
        </w:rPr>
        <w:t xml:space="preserve"> </w:t>
      </w:r>
      <w:r>
        <w:rPr>
          <w:w w:val="110"/>
        </w:rPr>
        <w:t>captivity,</w:t>
      </w:r>
      <w:r>
        <w:rPr>
          <w:spacing w:val="-1"/>
          <w:w w:val="110"/>
        </w:rPr>
        <w:t xml:space="preserve"> </w:t>
      </w:r>
      <w:r>
        <w:rPr>
          <w:w w:val="110"/>
        </w:rPr>
        <w:t>murder,</w:t>
      </w:r>
      <w:r>
        <w:rPr>
          <w:spacing w:val="-1"/>
          <w:w w:val="110"/>
        </w:rPr>
        <w:t xml:space="preserve"> </w:t>
      </w:r>
      <w:r>
        <w:rPr>
          <w:w w:val="110"/>
        </w:rPr>
        <w:t>and</w:t>
      </w:r>
      <w:r>
        <w:rPr>
          <w:spacing w:val="-1"/>
          <w:w w:val="110"/>
        </w:rPr>
        <w:t xml:space="preserve"> </w:t>
      </w:r>
      <w:r>
        <w:rPr>
          <w:w w:val="110"/>
        </w:rPr>
        <w:t>torture;</w:t>
      </w:r>
      <w:r>
        <w:rPr>
          <w:spacing w:val="-1"/>
          <w:w w:val="110"/>
        </w:rPr>
        <w:t xml:space="preserve"> </w:t>
      </w:r>
      <w:r>
        <w:rPr>
          <w:w w:val="110"/>
        </w:rPr>
        <w:t>not</w:t>
      </w:r>
      <w:r>
        <w:rPr>
          <w:spacing w:val="-1"/>
          <w:w w:val="110"/>
        </w:rPr>
        <w:t xml:space="preserve"> </w:t>
      </w:r>
      <w:r>
        <w:rPr>
          <w:w w:val="110"/>
        </w:rPr>
        <w:t>being</w:t>
      </w:r>
      <w:r>
        <w:rPr>
          <w:spacing w:val="-1"/>
          <w:w w:val="110"/>
        </w:rPr>
        <w:t xml:space="preserve"> </w:t>
      </w:r>
      <w:r>
        <w:rPr>
          <w:w w:val="110"/>
        </w:rPr>
        <w:t>able</w:t>
      </w:r>
      <w:r>
        <w:rPr>
          <w:spacing w:val="-1"/>
          <w:w w:val="110"/>
        </w:rPr>
        <w:t xml:space="preserve"> </w:t>
      </w:r>
      <w:r>
        <w:rPr>
          <w:w w:val="110"/>
        </w:rPr>
        <w:t>to</w:t>
      </w:r>
      <w:r>
        <w:rPr>
          <w:spacing w:val="-1"/>
          <w:w w:val="110"/>
        </w:rPr>
        <w:t xml:space="preserve"> </w:t>
      </w:r>
      <w:r>
        <w:rPr>
          <w:w w:val="110"/>
        </w:rPr>
        <w:t>see</w:t>
      </w:r>
      <w:r>
        <w:rPr>
          <w:spacing w:val="-1"/>
          <w:w w:val="110"/>
        </w:rPr>
        <w:t xml:space="preserve"> </w:t>
      </w:r>
      <w:r>
        <w:rPr>
          <w:w w:val="110"/>
        </w:rPr>
        <w:t>a</w:t>
      </w:r>
      <w:r>
        <w:rPr>
          <w:spacing w:val="-1"/>
          <w:w w:val="110"/>
        </w:rPr>
        <w:t xml:space="preserve"> </w:t>
      </w:r>
      <w:r>
        <w:rPr>
          <w:w w:val="110"/>
        </w:rPr>
        <w:t>doctor</w:t>
      </w:r>
      <w:r>
        <w:rPr>
          <w:spacing w:val="-1"/>
          <w:w w:val="110"/>
        </w:rPr>
        <w:t xml:space="preserve"> </w:t>
      </w:r>
      <w:r>
        <w:rPr>
          <w:w w:val="110"/>
        </w:rPr>
        <w:t>in</w:t>
      </w:r>
      <w:r>
        <w:rPr>
          <w:spacing w:val="-1"/>
          <w:w w:val="110"/>
        </w:rPr>
        <w:t xml:space="preserve"> </w:t>
      </w:r>
      <w:r>
        <w:rPr>
          <w:w w:val="110"/>
        </w:rPr>
        <w:t>Germany,</w:t>
      </w:r>
      <w:r>
        <w:rPr>
          <w:spacing w:val="-1"/>
          <w:w w:val="110"/>
        </w:rPr>
        <w:t xml:space="preserve"> </w:t>
      </w:r>
      <w:r>
        <w:rPr>
          <w:w w:val="110"/>
        </w:rPr>
        <w:t>having</w:t>
      </w:r>
      <w:r>
        <w:rPr>
          <w:spacing w:val="7"/>
          <w:w w:val="110"/>
        </w:rPr>
        <w:t xml:space="preserve"> </w:t>
      </w:r>
      <w:r>
        <w:rPr>
          <w:w w:val="110"/>
        </w:rPr>
        <w:t>a</w:t>
      </w:r>
      <w:r>
        <w:rPr>
          <w:spacing w:val="6"/>
          <w:w w:val="110"/>
        </w:rPr>
        <w:t xml:space="preserve"> </w:t>
      </w:r>
      <w:r>
        <w:rPr>
          <w:w w:val="110"/>
        </w:rPr>
        <w:t>translator;</w:t>
      </w:r>
      <w:r>
        <w:rPr>
          <w:spacing w:val="10"/>
          <w:w w:val="110"/>
        </w:rPr>
        <w:t xml:space="preserve"> </w:t>
      </w:r>
      <w:r>
        <w:rPr>
          <w:w w:val="110"/>
        </w:rPr>
        <w:t>persecution</w:t>
      </w:r>
      <w:r>
        <w:rPr>
          <w:spacing w:val="6"/>
          <w:w w:val="110"/>
        </w:rPr>
        <w:t xml:space="preserve"> </w:t>
      </w:r>
      <w:r>
        <w:rPr>
          <w:w w:val="110"/>
        </w:rPr>
        <w:t>of</w:t>
      </w:r>
      <w:r>
        <w:rPr>
          <w:spacing w:val="6"/>
          <w:w w:val="110"/>
        </w:rPr>
        <w:t xml:space="preserve"> </w:t>
      </w:r>
      <w:r>
        <w:rPr>
          <w:w w:val="110"/>
        </w:rPr>
        <w:t>minorities;</w:t>
      </w:r>
      <w:r>
        <w:rPr>
          <w:spacing w:val="9"/>
          <w:w w:val="110"/>
        </w:rPr>
        <w:t xml:space="preserve"> </w:t>
      </w:r>
      <w:r>
        <w:rPr>
          <w:w w:val="110"/>
        </w:rPr>
        <w:t>persecution</w:t>
      </w:r>
      <w:r>
        <w:rPr>
          <w:spacing w:val="7"/>
          <w:w w:val="110"/>
        </w:rPr>
        <w:t xml:space="preserve"> </w:t>
      </w:r>
      <w:r>
        <w:rPr>
          <w:w w:val="110"/>
        </w:rPr>
        <w:t>of</w:t>
      </w:r>
      <w:r>
        <w:rPr>
          <w:spacing w:val="6"/>
          <w:w w:val="110"/>
        </w:rPr>
        <w:t xml:space="preserve"> </w:t>
      </w:r>
      <w:r>
        <w:rPr>
          <w:w w:val="110"/>
        </w:rPr>
        <w:t>LGBT</w:t>
      </w:r>
      <w:r>
        <w:rPr>
          <w:spacing w:val="6"/>
          <w:w w:val="110"/>
        </w:rPr>
        <w:t xml:space="preserve"> </w:t>
      </w:r>
      <w:r>
        <w:rPr>
          <w:w w:val="110"/>
        </w:rPr>
        <w:t>community;</w:t>
      </w:r>
      <w:r>
        <w:rPr>
          <w:spacing w:val="9"/>
          <w:w w:val="110"/>
        </w:rPr>
        <w:t xml:space="preserve"> </w:t>
      </w:r>
      <w:r>
        <w:rPr>
          <w:w w:val="110"/>
        </w:rPr>
        <w:t>no/less</w:t>
      </w:r>
      <w:r>
        <w:rPr>
          <w:spacing w:val="7"/>
          <w:w w:val="110"/>
        </w:rPr>
        <w:t xml:space="preserve"> </w:t>
      </w:r>
      <w:r>
        <w:rPr>
          <w:w w:val="110"/>
        </w:rPr>
        <w:t>rights</w:t>
      </w:r>
      <w:r>
        <w:rPr>
          <w:spacing w:val="8"/>
          <w:w w:val="110"/>
        </w:rPr>
        <w:t xml:space="preserve"> </w:t>
      </w:r>
      <w:r>
        <w:rPr>
          <w:w w:val="110"/>
        </w:rPr>
        <w:t>for</w:t>
      </w:r>
      <w:r>
        <w:rPr>
          <w:spacing w:val="-1"/>
          <w:w w:val="110"/>
        </w:rPr>
        <w:t xml:space="preserve"> </w:t>
      </w:r>
      <w:r>
        <w:rPr>
          <w:w w:val="110"/>
        </w:rPr>
        <w:t>women;</w:t>
      </w:r>
      <w:r>
        <w:rPr>
          <w:spacing w:val="-1"/>
          <w:w w:val="110"/>
        </w:rPr>
        <w:t xml:space="preserve"> </w:t>
      </w:r>
      <w:r>
        <w:rPr>
          <w:w w:val="110"/>
        </w:rPr>
        <w:t>e.g.,</w:t>
      </w:r>
      <w:r>
        <w:rPr>
          <w:spacing w:val="-1"/>
          <w:w w:val="110"/>
        </w:rPr>
        <w:t xml:space="preserve"> </w:t>
      </w:r>
      <w:r>
        <w:rPr>
          <w:w w:val="110"/>
        </w:rPr>
        <w:t>in</w:t>
      </w:r>
      <w:r>
        <w:rPr>
          <w:spacing w:val="-1"/>
          <w:w w:val="110"/>
        </w:rPr>
        <w:t xml:space="preserve"> </w:t>
      </w:r>
      <w:r>
        <w:rPr>
          <w:w w:val="110"/>
        </w:rPr>
        <w:t>court</w:t>
      </w:r>
      <w:r>
        <w:rPr>
          <w:spacing w:val="-1"/>
          <w:w w:val="110"/>
        </w:rPr>
        <w:t xml:space="preserve"> </w:t>
      </w:r>
      <w:r>
        <w:rPr>
          <w:w w:val="110"/>
        </w:rPr>
        <w:t>a</w:t>
      </w:r>
      <w:r>
        <w:rPr>
          <w:spacing w:val="-1"/>
          <w:w w:val="110"/>
        </w:rPr>
        <w:t xml:space="preserve"> </w:t>
      </w:r>
      <w:r>
        <w:rPr>
          <w:w w:val="110"/>
        </w:rPr>
        <w:t>men’s</w:t>
      </w:r>
      <w:r>
        <w:rPr>
          <w:spacing w:val="-1"/>
          <w:w w:val="110"/>
        </w:rPr>
        <w:t xml:space="preserve"> </w:t>
      </w:r>
      <w:r>
        <w:rPr>
          <w:w w:val="110"/>
        </w:rPr>
        <w:t>testimony</w:t>
      </w:r>
      <w:r>
        <w:rPr>
          <w:spacing w:val="-1"/>
          <w:w w:val="110"/>
        </w:rPr>
        <w:t xml:space="preserve"> </w:t>
      </w:r>
      <w:r>
        <w:rPr>
          <w:w w:val="110"/>
        </w:rPr>
        <w:t>counts</w:t>
      </w:r>
      <w:r>
        <w:rPr>
          <w:spacing w:val="-1"/>
          <w:w w:val="110"/>
        </w:rPr>
        <w:t xml:space="preserve"> </w:t>
      </w:r>
      <w:r>
        <w:rPr>
          <w:w w:val="110"/>
        </w:rPr>
        <w:t>as</w:t>
      </w:r>
      <w:r>
        <w:rPr>
          <w:spacing w:val="-1"/>
          <w:w w:val="110"/>
        </w:rPr>
        <w:t xml:space="preserve"> </w:t>
      </w:r>
      <w:r>
        <w:rPr>
          <w:w w:val="110"/>
        </w:rPr>
        <w:t>much</w:t>
      </w:r>
      <w:r>
        <w:rPr>
          <w:spacing w:val="-1"/>
          <w:w w:val="110"/>
        </w:rPr>
        <w:t xml:space="preserve"> </w:t>
      </w:r>
      <w:r>
        <w:rPr>
          <w:w w:val="110"/>
        </w:rPr>
        <w:t>as</w:t>
      </w:r>
      <w:r>
        <w:rPr>
          <w:spacing w:val="-1"/>
          <w:w w:val="110"/>
        </w:rPr>
        <w:t xml:space="preserve"> </w:t>
      </w:r>
      <w:r>
        <w:rPr>
          <w:w w:val="110"/>
        </w:rPr>
        <w:t>two</w:t>
      </w:r>
      <w:r>
        <w:rPr>
          <w:spacing w:val="-1"/>
          <w:w w:val="110"/>
        </w:rPr>
        <w:t xml:space="preserve"> </w:t>
      </w:r>
      <w:r>
        <w:rPr>
          <w:w w:val="110"/>
        </w:rPr>
        <w:t>women’s;</w:t>
      </w:r>
      <w:r>
        <w:rPr>
          <w:spacing w:val="-1"/>
          <w:w w:val="110"/>
        </w:rPr>
        <w:t xml:space="preserve"> </w:t>
      </w:r>
      <w:r>
        <w:rPr>
          <w:w w:val="110"/>
        </w:rPr>
        <w:t>dictatorship;</w:t>
      </w:r>
      <w:r>
        <w:rPr>
          <w:spacing w:val="6"/>
          <w:w w:val="110"/>
        </w:rPr>
        <w:t xml:space="preserve"> </w:t>
      </w:r>
      <w:r>
        <w:rPr>
          <w:w w:val="110"/>
        </w:rPr>
        <w:t>not</w:t>
      </w:r>
      <w:r>
        <w:rPr>
          <w:spacing w:val="-1"/>
          <w:w w:val="110"/>
        </w:rPr>
        <w:t xml:space="preserve"> </w:t>
      </w:r>
      <w:r>
        <w:rPr>
          <w:w w:val="110"/>
        </w:rPr>
        <w:t>getting</w:t>
      </w:r>
      <w:r>
        <w:rPr>
          <w:spacing w:val="-1"/>
          <w:w w:val="110"/>
        </w:rPr>
        <w:t xml:space="preserve"> </w:t>
      </w:r>
      <w:r>
        <w:rPr>
          <w:w w:val="110"/>
        </w:rPr>
        <w:t>the</w:t>
      </w:r>
      <w:r>
        <w:rPr>
          <w:spacing w:val="-1"/>
          <w:w w:val="110"/>
        </w:rPr>
        <w:t xml:space="preserve"> </w:t>
      </w:r>
      <w:r>
        <w:rPr>
          <w:w w:val="110"/>
        </w:rPr>
        <w:t>opportunities</w:t>
      </w:r>
      <w:r>
        <w:rPr>
          <w:spacing w:val="-1"/>
          <w:w w:val="110"/>
        </w:rPr>
        <w:t xml:space="preserve"> </w:t>
      </w:r>
      <w:r>
        <w:rPr>
          <w:w w:val="110"/>
        </w:rPr>
        <w:t>one</w:t>
      </w:r>
      <w:r>
        <w:rPr>
          <w:spacing w:val="-1"/>
          <w:w w:val="110"/>
        </w:rPr>
        <w:t xml:space="preserve"> </w:t>
      </w:r>
      <w:r>
        <w:rPr>
          <w:w w:val="110"/>
        </w:rPr>
        <w:t>needs</w:t>
      </w:r>
      <w:r>
        <w:rPr>
          <w:spacing w:val="-1"/>
          <w:w w:val="110"/>
        </w:rPr>
        <w:t xml:space="preserve"> </w:t>
      </w:r>
      <w:r>
        <w:rPr>
          <w:w w:val="110"/>
        </w:rPr>
        <w:t>(no</w:t>
      </w:r>
      <w:r>
        <w:rPr>
          <w:spacing w:val="-1"/>
          <w:w w:val="110"/>
        </w:rPr>
        <w:t xml:space="preserve"> </w:t>
      </w:r>
      <w:r>
        <w:rPr>
          <w:w w:val="110"/>
        </w:rPr>
        <w:t>education,</w:t>
      </w:r>
      <w:r>
        <w:rPr>
          <w:spacing w:val="-1"/>
          <w:w w:val="110"/>
        </w:rPr>
        <w:t xml:space="preserve"> </w:t>
      </w:r>
      <w:r>
        <w:rPr>
          <w:w w:val="110"/>
        </w:rPr>
        <w:t>no</w:t>
      </w:r>
      <w:r>
        <w:rPr>
          <w:spacing w:val="-1"/>
          <w:w w:val="110"/>
        </w:rPr>
        <w:t xml:space="preserve"> </w:t>
      </w:r>
      <w:r>
        <w:rPr>
          <w:w w:val="110"/>
        </w:rPr>
        <w:t>attention,</w:t>
      </w:r>
      <w:r>
        <w:rPr>
          <w:spacing w:val="-1"/>
          <w:w w:val="110"/>
        </w:rPr>
        <w:t xml:space="preserve"> </w:t>
      </w:r>
      <w:r>
        <w:rPr>
          <w:w w:val="110"/>
        </w:rPr>
        <w:t>no</w:t>
      </w:r>
      <w:r>
        <w:rPr>
          <w:spacing w:val="-1"/>
          <w:w w:val="110"/>
        </w:rPr>
        <w:t xml:space="preserve"> </w:t>
      </w:r>
      <w:r>
        <w:rPr>
          <w:w w:val="110"/>
        </w:rPr>
        <w:t>love);</w:t>
      </w:r>
      <w:r>
        <w:rPr>
          <w:spacing w:val="-1"/>
          <w:w w:val="110"/>
        </w:rPr>
        <w:t xml:space="preserve"> </w:t>
      </w:r>
      <w:r>
        <w:rPr>
          <w:w w:val="110"/>
        </w:rPr>
        <w:t>lost</w:t>
      </w:r>
      <w:r>
        <w:rPr>
          <w:spacing w:val="-1"/>
          <w:w w:val="110"/>
        </w:rPr>
        <w:t xml:space="preserve"> </w:t>
      </w:r>
      <w:r>
        <w:rPr>
          <w:w w:val="110"/>
        </w:rPr>
        <w:t>freedom;</w:t>
      </w:r>
      <w:r>
        <w:rPr>
          <w:spacing w:val="5"/>
          <w:w w:val="110"/>
        </w:rPr>
        <w:t xml:space="preserve"> </w:t>
      </w:r>
      <w:r>
        <w:rPr>
          <w:w w:val="110"/>
        </w:rPr>
        <w:t>bullying;</w:t>
      </w:r>
      <w:r>
        <w:rPr>
          <w:spacing w:val="35"/>
          <w:w w:val="110"/>
        </w:rPr>
        <w:t xml:space="preserve"> </w:t>
      </w:r>
      <w:r>
        <w:rPr>
          <w:w w:val="110"/>
        </w:rPr>
        <w:t>no</w:t>
      </w:r>
      <w:r>
        <w:rPr>
          <w:spacing w:val="23"/>
          <w:w w:val="110"/>
        </w:rPr>
        <w:t xml:space="preserve"> </w:t>
      </w:r>
      <w:r>
        <w:rPr>
          <w:w w:val="110"/>
        </w:rPr>
        <w:t>family</w:t>
      </w:r>
      <w:r>
        <w:rPr>
          <w:spacing w:val="23"/>
          <w:w w:val="110"/>
        </w:rPr>
        <w:t xml:space="preserve"> </w:t>
      </w:r>
      <w:r>
        <w:rPr>
          <w:w w:val="110"/>
        </w:rPr>
        <w:t>reunification;</w:t>
      </w:r>
      <w:r>
        <w:rPr>
          <w:spacing w:val="35"/>
          <w:w w:val="110"/>
        </w:rPr>
        <w:t xml:space="preserve"> </w:t>
      </w:r>
      <w:r>
        <w:rPr>
          <w:w w:val="110"/>
        </w:rPr>
        <w:t>broken</w:t>
      </w:r>
      <w:r>
        <w:rPr>
          <w:spacing w:val="23"/>
          <w:w w:val="110"/>
        </w:rPr>
        <w:t xml:space="preserve"> </w:t>
      </w:r>
      <w:r>
        <w:rPr>
          <w:w w:val="110"/>
        </w:rPr>
        <w:t>promises;</w:t>
      </w:r>
      <w:r>
        <w:rPr>
          <w:spacing w:val="35"/>
          <w:w w:val="110"/>
        </w:rPr>
        <w:t xml:space="preserve"> </w:t>
      </w:r>
      <w:r>
        <w:rPr>
          <w:w w:val="110"/>
        </w:rPr>
        <w:t>horrible</w:t>
      </w:r>
      <w:r>
        <w:rPr>
          <w:spacing w:val="23"/>
          <w:w w:val="110"/>
        </w:rPr>
        <w:t xml:space="preserve"> </w:t>
      </w:r>
      <w:r>
        <w:rPr>
          <w:w w:val="110"/>
        </w:rPr>
        <w:t>conditions</w:t>
      </w:r>
      <w:r>
        <w:rPr>
          <w:spacing w:val="23"/>
          <w:w w:val="110"/>
        </w:rPr>
        <w:t xml:space="preserve"> </w:t>
      </w:r>
      <w:r>
        <w:rPr>
          <w:w w:val="110"/>
        </w:rPr>
        <w:t>in</w:t>
      </w:r>
      <w:r>
        <w:rPr>
          <w:spacing w:val="23"/>
          <w:w w:val="110"/>
        </w:rPr>
        <w:t xml:space="preserve"> </w:t>
      </w:r>
      <w:r>
        <w:rPr>
          <w:w w:val="110"/>
        </w:rPr>
        <w:t>the</w:t>
      </w:r>
      <w:r>
        <w:rPr>
          <w:spacing w:val="23"/>
          <w:w w:val="110"/>
        </w:rPr>
        <w:t xml:space="preserve"> </w:t>
      </w:r>
      <w:r>
        <w:rPr>
          <w:w w:val="110"/>
        </w:rPr>
        <w:t>refugee</w:t>
      </w:r>
      <w:r>
        <w:rPr>
          <w:spacing w:val="7"/>
          <w:w w:val="110"/>
        </w:rPr>
        <w:t xml:space="preserve"> </w:t>
      </w:r>
      <w:r>
        <w:rPr>
          <w:w w:val="110"/>
        </w:rPr>
        <w:t>camps;</w:t>
      </w:r>
      <w:r>
        <w:rPr>
          <w:spacing w:val="8"/>
          <w:w w:val="110"/>
        </w:rPr>
        <w:t xml:space="preserve"> </w:t>
      </w:r>
      <w:r>
        <w:rPr>
          <w:w w:val="110"/>
        </w:rPr>
        <w:t>in</w:t>
      </w:r>
      <w:r>
        <w:rPr>
          <w:spacing w:val="6"/>
          <w:w w:val="110"/>
        </w:rPr>
        <w:t xml:space="preserve"> </w:t>
      </w:r>
      <w:r>
        <w:rPr>
          <w:w w:val="110"/>
        </w:rPr>
        <w:t>Germany,</w:t>
      </w:r>
      <w:r>
        <w:rPr>
          <w:spacing w:val="7"/>
          <w:w w:val="110"/>
        </w:rPr>
        <w:t xml:space="preserve"> </w:t>
      </w:r>
      <w:r>
        <w:rPr>
          <w:w w:val="110"/>
        </w:rPr>
        <w:t>mistreated</w:t>
      </w:r>
      <w:r>
        <w:rPr>
          <w:spacing w:val="6"/>
          <w:w w:val="110"/>
        </w:rPr>
        <w:t xml:space="preserve"> </w:t>
      </w:r>
      <w:r>
        <w:rPr>
          <w:w w:val="110"/>
        </w:rPr>
        <w:t>by</w:t>
      </w:r>
      <w:r>
        <w:rPr>
          <w:spacing w:val="6"/>
          <w:w w:val="110"/>
        </w:rPr>
        <w:t xml:space="preserve"> </w:t>
      </w:r>
      <w:r>
        <w:rPr>
          <w:w w:val="110"/>
        </w:rPr>
        <w:t>other</w:t>
      </w:r>
      <w:r>
        <w:rPr>
          <w:spacing w:val="6"/>
          <w:w w:val="110"/>
        </w:rPr>
        <w:t xml:space="preserve"> </w:t>
      </w:r>
      <w:r>
        <w:rPr>
          <w:w w:val="110"/>
        </w:rPr>
        <w:t>refugees;</w:t>
      </w:r>
      <w:r>
        <w:rPr>
          <w:spacing w:val="8"/>
          <w:w w:val="110"/>
        </w:rPr>
        <w:t xml:space="preserve"> </w:t>
      </w:r>
      <w:r>
        <w:rPr>
          <w:w w:val="110"/>
        </w:rPr>
        <w:t>differences</w:t>
      </w:r>
      <w:r>
        <w:rPr>
          <w:spacing w:val="6"/>
          <w:w w:val="110"/>
        </w:rPr>
        <w:t xml:space="preserve"> </w:t>
      </w:r>
      <w:r>
        <w:rPr>
          <w:w w:val="110"/>
        </w:rPr>
        <w:t>in</w:t>
      </w:r>
      <w:r>
        <w:rPr>
          <w:spacing w:val="6"/>
          <w:w w:val="110"/>
        </w:rPr>
        <w:t xml:space="preserve"> </w:t>
      </w:r>
      <w:r>
        <w:rPr>
          <w:w w:val="110"/>
        </w:rPr>
        <w:t>life</w:t>
      </w:r>
      <w:r>
        <w:rPr>
          <w:spacing w:val="6"/>
          <w:w w:val="110"/>
        </w:rPr>
        <w:t xml:space="preserve"> </w:t>
      </w:r>
      <w:r>
        <w:rPr>
          <w:w w:val="110"/>
        </w:rPr>
        <w:t>standards</w:t>
      </w:r>
      <w:r>
        <w:rPr>
          <w:spacing w:val="6"/>
          <w:w w:val="110"/>
        </w:rPr>
        <w:t xml:space="preserve"> </w:t>
      </w:r>
      <w:r>
        <w:rPr>
          <w:w w:val="110"/>
        </w:rPr>
        <w:t>between</w:t>
      </w:r>
      <w:r>
        <w:rPr>
          <w:spacing w:val="8"/>
          <w:w w:val="110"/>
        </w:rPr>
        <w:t xml:space="preserve"> </w:t>
      </w:r>
      <w:r>
        <w:rPr>
          <w:w w:val="110"/>
        </w:rPr>
        <w:t>countries;</w:t>
      </w:r>
      <w:r>
        <w:rPr>
          <w:spacing w:val="-1"/>
          <w:w w:val="110"/>
        </w:rPr>
        <w:t xml:space="preserve"> </w:t>
      </w:r>
      <w:r>
        <w:rPr>
          <w:w w:val="110"/>
        </w:rPr>
        <w:t>world</w:t>
      </w:r>
      <w:r>
        <w:rPr>
          <w:spacing w:val="-1"/>
          <w:w w:val="110"/>
        </w:rPr>
        <w:t xml:space="preserve"> </w:t>
      </w:r>
      <w:r>
        <w:rPr>
          <w:w w:val="110"/>
        </w:rPr>
        <w:t>is</w:t>
      </w:r>
      <w:r>
        <w:rPr>
          <w:spacing w:val="-1"/>
          <w:w w:val="110"/>
        </w:rPr>
        <w:t xml:space="preserve"> </w:t>
      </w:r>
      <w:r>
        <w:rPr>
          <w:w w:val="110"/>
        </w:rPr>
        <w:t>just</w:t>
      </w:r>
      <w:r>
        <w:rPr>
          <w:spacing w:val="-1"/>
          <w:w w:val="110"/>
        </w:rPr>
        <w:t xml:space="preserve"> </w:t>
      </w:r>
      <w:r>
        <w:rPr>
          <w:w w:val="110"/>
        </w:rPr>
        <w:t>watching</w:t>
      </w:r>
      <w:r>
        <w:rPr>
          <w:spacing w:val="-1"/>
          <w:w w:val="110"/>
        </w:rPr>
        <w:t xml:space="preserve"> </w:t>
      </w:r>
      <w:r>
        <w:rPr>
          <w:w w:val="110"/>
        </w:rPr>
        <w:t>what</w:t>
      </w:r>
      <w:r>
        <w:rPr>
          <w:spacing w:val="-1"/>
          <w:w w:val="110"/>
        </w:rPr>
        <w:t xml:space="preserve"> </w:t>
      </w:r>
      <w:r>
        <w:rPr>
          <w:w w:val="110"/>
        </w:rPr>
        <w:t>is</w:t>
      </w:r>
      <w:r>
        <w:rPr>
          <w:spacing w:val="-1"/>
          <w:w w:val="110"/>
        </w:rPr>
        <w:t xml:space="preserve"> </w:t>
      </w:r>
      <w:r>
        <w:rPr>
          <w:w w:val="110"/>
        </w:rPr>
        <w:t>happening</w:t>
      </w:r>
      <w:r>
        <w:rPr>
          <w:spacing w:val="-1"/>
          <w:w w:val="110"/>
        </w:rPr>
        <w:t xml:space="preserve"> </w:t>
      </w:r>
      <w:r>
        <w:rPr>
          <w:w w:val="110"/>
        </w:rPr>
        <w:t>in</w:t>
      </w:r>
      <w:r>
        <w:rPr>
          <w:spacing w:val="-1"/>
          <w:w w:val="110"/>
        </w:rPr>
        <w:t xml:space="preserve"> </w:t>
      </w:r>
      <w:r>
        <w:rPr>
          <w:w w:val="110"/>
        </w:rPr>
        <w:t>Syria;</w:t>
      </w:r>
      <w:r>
        <w:rPr>
          <w:spacing w:val="-1"/>
          <w:w w:val="110"/>
        </w:rPr>
        <w:t xml:space="preserve"> </w:t>
      </w:r>
      <w:r>
        <w:rPr>
          <w:w w:val="110"/>
        </w:rPr>
        <w:t>ignorance</w:t>
      </w:r>
      <w:r>
        <w:rPr>
          <w:spacing w:val="-1"/>
          <w:w w:val="110"/>
        </w:rPr>
        <w:t xml:space="preserve"> </w:t>
      </w:r>
      <w:r>
        <w:rPr>
          <w:w w:val="110"/>
        </w:rPr>
        <w:t>and</w:t>
      </w:r>
      <w:r>
        <w:rPr>
          <w:spacing w:val="-1"/>
          <w:w w:val="110"/>
        </w:rPr>
        <w:t xml:space="preserve"> </w:t>
      </w:r>
      <w:r>
        <w:rPr>
          <w:w w:val="110"/>
        </w:rPr>
        <w:t>egoism</w:t>
      </w:r>
      <w:r>
        <w:rPr>
          <w:spacing w:val="-1"/>
          <w:w w:val="110"/>
        </w:rPr>
        <w:t xml:space="preserve"> </w:t>
      </w:r>
      <w:r>
        <w:rPr>
          <w:w w:val="110"/>
        </w:rPr>
        <w:t>in</w:t>
      </w:r>
      <w:r>
        <w:rPr>
          <w:spacing w:val="-1"/>
          <w:w w:val="110"/>
        </w:rPr>
        <w:t xml:space="preserve"> </w:t>
      </w:r>
      <w:r>
        <w:rPr>
          <w:w w:val="110"/>
        </w:rPr>
        <w:t>the</w:t>
      </w:r>
      <w:r>
        <w:rPr>
          <w:spacing w:val="7"/>
          <w:w w:val="110"/>
        </w:rPr>
        <w:t xml:space="preserve"> </w:t>
      </w:r>
      <w:r>
        <w:rPr>
          <w:w w:val="110"/>
        </w:rPr>
        <w:t>large</w:t>
      </w:r>
      <w:r>
        <w:rPr>
          <w:spacing w:val="-1"/>
          <w:w w:val="110"/>
        </w:rPr>
        <w:t xml:space="preserve"> </w:t>
      </w:r>
      <w:r>
        <w:rPr>
          <w:w w:val="110"/>
        </w:rPr>
        <w:t>population</w:t>
      </w:r>
      <w:r>
        <w:rPr>
          <w:spacing w:val="-1"/>
          <w:w w:val="110"/>
        </w:rPr>
        <w:t xml:space="preserve"> </w:t>
      </w:r>
      <w:r>
        <w:rPr>
          <w:w w:val="110"/>
        </w:rPr>
        <w:t>of</w:t>
      </w:r>
      <w:r>
        <w:rPr>
          <w:spacing w:val="-1"/>
          <w:w w:val="110"/>
        </w:rPr>
        <w:t xml:space="preserve"> </w:t>
      </w:r>
      <w:r>
        <w:rPr>
          <w:w w:val="110"/>
        </w:rPr>
        <w:t>many</w:t>
      </w:r>
      <w:r>
        <w:rPr>
          <w:spacing w:val="-1"/>
          <w:w w:val="110"/>
        </w:rPr>
        <w:t xml:space="preserve"> </w:t>
      </w:r>
      <w:r>
        <w:rPr>
          <w:w w:val="110"/>
        </w:rPr>
        <w:t>countries.</w:t>
      </w:r>
    </w:p>
    <w:p w14:paraId="79237EC7" w14:textId="77777777" w:rsidR="00EC38B8" w:rsidRDefault="00EC38B8" w:rsidP="00EC38B8">
      <w:pPr>
        <w:pStyle w:val="BodyText"/>
        <w:kinsoku w:val="0"/>
        <w:overflowPunct w:val="0"/>
        <w:spacing w:before="3" w:line="261" w:lineRule="auto"/>
        <w:ind w:left="48" w:right="113" w:firstLine="425"/>
        <w:jc w:val="both"/>
        <w:rPr>
          <w:w w:val="110"/>
        </w:rPr>
      </w:pPr>
      <w:r>
        <w:rPr>
          <w:w w:val="110"/>
        </w:rPr>
        <w:t>“Emotional</w:t>
      </w:r>
      <w:r>
        <w:rPr>
          <w:spacing w:val="11"/>
          <w:w w:val="110"/>
        </w:rPr>
        <w:t xml:space="preserve"> </w:t>
      </w:r>
      <w:r>
        <w:rPr>
          <w:w w:val="110"/>
        </w:rPr>
        <w:t>reactions”:</w:t>
      </w:r>
      <w:r>
        <w:rPr>
          <w:spacing w:val="29"/>
          <w:w w:val="110"/>
        </w:rPr>
        <w:t xml:space="preserve"> </w:t>
      </w:r>
      <w:r>
        <w:rPr>
          <w:w w:val="110"/>
        </w:rPr>
        <w:t>Angry/aggression;</w:t>
      </w:r>
      <w:r>
        <w:rPr>
          <w:spacing w:val="12"/>
          <w:w w:val="110"/>
        </w:rPr>
        <w:t xml:space="preserve"> </w:t>
      </w:r>
      <w:r>
        <w:rPr>
          <w:w w:val="110"/>
        </w:rPr>
        <w:t>stupor;</w:t>
      </w:r>
      <w:r>
        <w:rPr>
          <w:spacing w:val="12"/>
          <w:w w:val="110"/>
        </w:rPr>
        <w:t xml:space="preserve"> </w:t>
      </w:r>
      <w:r>
        <w:rPr>
          <w:w w:val="110"/>
        </w:rPr>
        <w:t>poor</w:t>
      </w:r>
      <w:r>
        <w:rPr>
          <w:spacing w:val="11"/>
          <w:w w:val="110"/>
        </w:rPr>
        <w:t xml:space="preserve"> </w:t>
      </w:r>
      <w:r>
        <w:rPr>
          <w:w w:val="110"/>
        </w:rPr>
        <w:t>sleep;</w:t>
      </w:r>
      <w:r>
        <w:rPr>
          <w:spacing w:val="12"/>
          <w:w w:val="110"/>
        </w:rPr>
        <w:t xml:space="preserve"> </w:t>
      </w:r>
      <w:r>
        <w:rPr>
          <w:w w:val="110"/>
        </w:rPr>
        <w:t>self-pity;</w:t>
      </w:r>
      <w:r>
        <w:rPr>
          <w:spacing w:val="12"/>
          <w:w w:val="110"/>
        </w:rPr>
        <w:t xml:space="preserve"> </w:t>
      </w:r>
      <w:r>
        <w:rPr>
          <w:w w:val="110"/>
        </w:rPr>
        <w:t>flashbacks;</w:t>
      </w:r>
      <w:r>
        <w:rPr>
          <w:spacing w:val="16"/>
          <w:w w:val="110"/>
        </w:rPr>
        <w:t xml:space="preserve"> </w:t>
      </w:r>
      <w:r>
        <w:rPr>
          <w:w w:val="110"/>
        </w:rPr>
        <w:t>sadness</w:t>
      </w:r>
      <w:r>
        <w:rPr>
          <w:spacing w:val="16"/>
          <w:w w:val="110"/>
        </w:rPr>
        <w:t xml:space="preserve"> </w:t>
      </w:r>
      <w:r>
        <w:rPr>
          <w:w w:val="110"/>
        </w:rPr>
        <w:t>and</w:t>
      </w:r>
      <w:r>
        <w:rPr>
          <w:spacing w:val="16"/>
          <w:w w:val="110"/>
        </w:rPr>
        <w:t xml:space="preserve"> </w:t>
      </w:r>
      <w:r>
        <w:rPr>
          <w:w w:val="110"/>
        </w:rPr>
        <w:t>mourning;</w:t>
      </w:r>
      <w:r>
        <w:rPr>
          <w:spacing w:val="20"/>
          <w:w w:val="110"/>
        </w:rPr>
        <w:t xml:space="preserve"> </w:t>
      </w:r>
      <w:r>
        <w:rPr>
          <w:w w:val="110"/>
        </w:rPr>
        <w:t>affective</w:t>
      </w:r>
      <w:r>
        <w:rPr>
          <w:spacing w:val="16"/>
          <w:w w:val="110"/>
        </w:rPr>
        <w:t xml:space="preserve"> </w:t>
      </w:r>
      <w:r>
        <w:rPr>
          <w:w w:val="110"/>
        </w:rPr>
        <w:t>disorders;</w:t>
      </w:r>
      <w:r>
        <w:rPr>
          <w:spacing w:val="20"/>
          <w:w w:val="110"/>
        </w:rPr>
        <w:t xml:space="preserve"> </w:t>
      </w:r>
      <w:r>
        <w:rPr>
          <w:w w:val="110"/>
        </w:rPr>
        <w:t>behavioral</w:t>
      </w:r>
      <w:r>
        <w:rPr>
          <w:spacing w:val="16"/>
          <w:w w:val="110"/>
        </w:rPr>
        <w:t xml:space="preserve"> </w:t>
      </w:r>
      <w:r>
        <w:rPr>
          <w:w w:val="110"/>
        </w:rPr>
        <w:t>disorders;</w:t>
      </w:r>
      <w:r>
        <w:rPr>
          <w:spacing w:val="20"/>
          <w:w w:val="110"/>
        </w:rPr>
        <w:t xml:space="preserve"> </w:t>
      </w:r>
      <w:r>
        <w:rPr>
          <w:w w:val="110"/>
        </w:rPr>
        <w:t>guilt;</w:t>
      </w:r>
      <w:r>
        <w:rPr>
          <w:spacing w:val="20"/>
          <w:w w:val="110"/>
        </w:rPr>
        <w:t xml:space="preserve"> </w:t>
      </w:r>
      <w:r>
        <w:rPr>
          <w:w w:val="110"/>
        </w:rPr>
        <w:t>exhausted</w:t>
      </w:r>
      <w:r>
        <w:rPr>
          <w:spacing w:val="16"/>
          <w:w w:val="110"/>
        </w:rPr>
        <w:t xml:space="preserve"> </w:t>
      </w:r>
      <w:r>
        <w:rPr>
          <w:w w:val="110"/>
        </w:rPr>
        <w:t>from</w:t>
      </w:r>
      <w:r>
        <w:rPr>
          <w:spacing w:val="18"/>
          <w:w w:val="110"/>
        </w:rPr>
        <w:t xml:space="preserve"> </w:t>
      </w:r>
      <w:r>
        <w:rPr>
          <w:w w:val="110"/>
        </w:rPr>
        <w:t>trying to fight back; wish for (violent) revenge; suicide; cannot trust some people; fear.</w:t>
      </w:r>
    </w:p>
    <w:p w14:paraId="61C391E6" w14:textId="77777777" w:rsidR="00EC38B8" w:rsidRDefault="00EC38B8" w:rsidP="00EC38B8">
      <w:pPr>
        <w:pStyle w:val="BodyText"/>
        <w:kinsoku w:val="0"/>
        <w:overflowPunct w:val="0"/>
        <w:spacing w:before="1" w:line="261" w:lineRule="auto"/>
        <w:ind w:left="39" w:right="113" w:firstLine="433"/>
        <w:jc w:val="both"/>
        <w:rPr>
          <w:w w:val="115"/>
        </w:rPr>
      </w:pPr>
      <w:r>
        <w:rPr>
          <w:w w:val="115"/>
        </w:rPr>
        <w:t>“Strategies</w:t>
      </w:r>
      <w:r>
        <w:rPr>
          <w:spacing w:val="-15"/>
          <w:w w:val="115"/>
        </w:rPr>
        <w:t xml:space="preserve"> </w:t>
      </w:r>
      <w:r>
        <w:rPr>
          <w:w w:val="115"/>
        </w:rPr>
        <w:t>to</w:t>
      </w:r>
      <w:r>
        <w:rPr>
          <w:spacing w:val="-14"/>
          <w:w w:val="115"/>
        </w:rPr>
        <w:t xml:space="preserve"> </w:t>
      </w:r>
      <w:r>
        <w:rPr>
          <w:w w:val="115"/>
        </w:rPr>
        <w:t>deal</w:t>
      </w:r>
      <w:r>
        <w:rPr>
          <w:spacing w:val="-15"/>
          <w:w w:val="115"/>
        </w:rPr>
        <w:t xml:space="preserve"> </w:t>
      </w:r>
      <w:r>
        <w:rPr>
          <w:w w:val="115"/>
        </w:rPr>
        <w:t>with</w:t>
      </w:r>
      <w:r>
        <w:rPr>
          <w:spacing w:val="-14"/>
          <w:w w:val="115"/>
        </w:rPr>
        <w:t xml:space="preserve"> </w:t>
      </w:r>
      <w:r>
        <w:rPr>
          <w:w w:val="115"/>
        </w:rPr>
        <w:t>injustice”:</w:t>
      </w:r>
      <w:r>
        <w:rPr>
          <w:spacing w:val="-11"/>
          <w:w w:val="115"/>
        </w:rPr>
        <w:t xml:space="preserve"> </w:t>
      </w:r>
      <w:r>
        <w:rPr>
          <w:w w:val="115"/>
        </w:rPr>
        <w:t>Talk</w:t>
      </w:r>
      <w:r>
        <w:rPr>
          <w:spacing w:val="-14"/>
          <w:w w:val="115"/>
        </w:rPr>
        <w:t xml:space="preserve"> </w:t>
      </w:r>
      <w:r>
        <w:rPr>
          <w:w w:val="115"/>
        </w:rPr>
        <w:t>to</w:t>
      </w:r>
      <w:r>
        <w:rPr>
          <w:spacing w:val="-14"/>
          <w:w w:val="115"/>
        </w:rPr>
        <w:t xml:space="preserve"> </w:t>
      </w:r>
      <w:r>
        <w:rPr>
          <w:w w:val="115"/>
        </w:rPr>
        <w:t>each</w:t>
      </w:r>
      <w:r>
        <w:rPr>
          <w:spacing w:val="-15"/>
          <w:w w:val="115"/>
        </w:rPr>
        <w:t xml:space="preserve"> </w:t>
      </w:r>
      <w:r>
        <w:rPr>
          <w:w w:val="115"/>
        </w:rPr>
        <w:t>other;</w:t>
      </w:r>
      <w:r>
        <w:rPr>
          <w:spacing w:val="-14"/>
          <w:w w:val="115"/>
        </w:rPr>
        <w:t xml:space="preserve"> </w:t>
      </w:r>
      <w:r>
        <w:rPr>
          <w:w w:val="115"/>
        </w:rPr>
        <w:t>finding</w:t>
      </w:r>
      <w:r>
        <w:rPr>
          <w:spacing w:val="-15"/>
          <w:w w:val="115"/>
        </w:rPr>
        <w:t xml:space="preserve"> </w:t>
      </w:r>
      <w:r>
        <w:rPr>
          <w:w w:val="115"/>
        </w:rPr>
        <w:t>people</w:t>
      </w:r>
      <w:r>
        <w:rPr>
          <w:spacing w:val="-14"/>
          <w:w w:val="115"/>
        </w:rPr>
        <w:t xml:space="preserve"> </w:t>
      </w:r>
      <w:r>
        <w:rPr>
          <w:w w:val="115"/>
        </w:rPr>
        <w:t>you</w:t>
      </w:r>
      <w:r>
        <w:rPr>
          <w:spacing w:val="-14"/>
          <w:w w:val="115"/>
        </w:rPr>
        <w:t xml:space="preserve"> </w:t>
      </w:r>
      <w:r>
        <w:rPr>
          <w:w w:val="115"/>
        </w:rPr>
        <w:t>can</w:t>
      </w:r>
      <w:r>
        <w:rPr>
          <w:spacing w:val="-15"/>
          <w:w w:val="115"/>
        </w:rPr>
        <w:t xml:space="preserve"> </w:t>
      </w:r>
      <w:r>
        <w:rPr>
          <w:w w:val="115"/>
        </w:rPr>
        <w:t>trust</w:t>
      </w:r>
      <w:r>
        <w:rPr>
          <w:spacing w:val="-14"/>
          <w:w w:val="115"/>
        </w:rPr>
        <w:t xml:space="preserve"> </w:t>
      </w:r>
      <w:r>
        <w:rPr>
          <w:w w:val="115"/>
        </w:rPr>
        <w:t>and</w:t>
      </w:r>
      <w:r>
        <w:rPr>
          <w:spacing w:val="-14"/>
          <w:w w:val="115"/>
        </w:rPr>
        <w:t xml:space="preserve"> </w:t>
      </w:r>
      <w:r>
        <w:rPr>
          <w:w w:val="115"/>
        </w:rPr>
        <w:t>who</w:t>
      </w:r>
      <w:r>
        <w:rPr>
          <w:spacing w:val="-15"/>
          <w:w w:val="115"/>
        </w:rPr>
        <w:t xml:space="preserve"> </w:t>
      </w:r>
      <w:r>
        <w:rPr>
          <w:w w:val="115"/>
        </w:rPr>
        <w:t>support</w:t>
      </w:r>
      <w:r>
        <w:rPr>
          <w:spacing w:val="-14"/>
          <w:w w:val="115"/>
        </w:rPr>
        <w:t xml:space="preserve"> </w:t>
      </w:r>
      <w:r>
        <w:rPr>
          <w:w w:val="115"/>
        </w:rPr>
        <w:t>you</w:t>
      </w:r>
      <w:r>
        <w:rPr>
          <w:spacing w:val="-15"/>
          <w:w w:val="115"/>
        </w:rPr>
        <w:t xml:space="preserve"> </w:t>
      </w:r>
      <w:r>
        <w:rPr>
          <w:w w:val="115"/>
        </w:rPr>
        <w:t>and</w:t>
      </w:r>
      <w:r>
        <w:rPr>
          <w:spacing w:val="-14"/>
          <w:w w:val="115"/>
        </w:rPr>
        <w:t xml:space="preserve"> </w:t>
      </w:r>
      <w:r>
        <w:rPr>
          <w:w w:val="115"/>
        </w:rPr>
        <w:t>are</w:t>
      </w:r>
      <w:r>
        <w:rPr>
          <w:spacing w:val="-14"/>
          <w:w w:val="115"/>
        </w:rPr>
        <w:t xml:space="preserve"> </w:t>
      </w:r>
      <w:r>
        <w:rPr>
          <w:w w:val="115"/>
        </w:rPr>
        <w:t>by</w:t>
      </w:r>
      <w:r>
        <w:rPr>
          <w:spacing w:val="-15"/>
          <w:w w:val="115"/>
        </w:rPr>
        <w:t xml:space="preserve"> </w:t>
      </w:r>
      <w:r>
        <w:rPr>
          <w:w w:val="115"/>
        </w:rPr>
        <w:t>your</w:t>
      </w:r>
      <w:r>
        <w:rPr>
          <w:spacing w:val="-14"/>
          <w:w w:val="115"/>
        </w:rPr>
        <w:t xml:space="preserve"> </w:t>
      </w:r>
      <w:r>
        <w:rPr>
          <w:w w:val="115"/>
        </w:rPr>
        <w:t>side;</w:t>
      </w:r>
      <w:r>
        <w:rPr>
          <w:spacing w:val="-14"/>
          <w:w w:val="115"/>
        </w:rPr>
        <w:t xml:space="preserve"> </w:t>
      </w:r>
      <w:r>
        <w:rPr>
          <w:w w:val="115"/>
        </w:rPr>
        <w:t>respect</w:t>
      </w:r>
      <w:r>
        <w:rPr>
          <w:spacing w:val="-15"/>
          <w:w w:val="115"/>
        </w:rPr>
        <w:t xml:space="preserve"> </w:t>
      </w:r>
      <w:r>
        <w:rPr>
          <w:w w:val="115"/>
        </w:rPr>
        <w:t>each</w:t>
      </w:r>
      <w:r>
        <w:rPr>
          <w:spacing w:val="-14"/>
          <w:w w:val="115"/>
        </w:rPr>
        <w:t xml:space="preserve"> </w:t>
      </w:r>
      <w:r>
        <w:rPr>
          <w:w w:val="115"/>
        </w:rPr>
        <w:t>other;</w:t>
      </w:r>
      <w:r>
        <w:rPr>
          <w:spacing w:val="-15"/>
          <w:w w:val="115"/>
        </w:rPr>
        <w:t xml:space="preserve"> </w:t>
      </w:r>
      <w:r>
        <w:rPr>
          <w:w w:val="115"/>
        </w:rPr>
        <w:t>recognizing</w:t>
      </w:r>
      <w:r>
        <w:rPr>
          <w:spacing w:val="-14"/>
          <w:w w:val="115"/>
        </w:rPr>
        <w:t xml:space="preserve"> </w:t>
      </w:r>
      <w:r>
        <w:rPr>
          <w:w w:val="115"/>
        </w:rPr>
        <w:t>that</w:t>
      </w:r>
      <w:r>
        <w:rPr>
          <w:spacing w:val="-14"/>
          <w:w w:val="115"/>
        </w:rPr>
        <w:t xml:space="preserve"> </w:t>
      </w:r>
      <w:r>
        <w:rPr>
          <w:w w:val="115"/>
        </w:rPr>
        <w:t>there</w:t>
      </w:r>
      <w:r>
        <w:rPr>
          <w:spacing w:val="-15"/>
          <w:w w:val="115"/>
        </w:rPr>
        <w:t xml:space="preserve"> </w:t>
      </w:r>
      <w:r>
        <w:rPr>
          <w:w w:val="115"/>
        </w:rPr>
        <w:t>are</w:t>
      </w:r>
      <w:r>
        <w:rPr>
          <w:spacing w:val="-14"/>
          <w:w w:val="115"/>
        </w:rPr>
        <w:t xml:space="preserve"> </w:t>
      </w:r>
      <w:r>
        <w:rPr>
          <w:w w:val="115"/>
        </w:rPr>
        <w:t>also</w:t>
      </w:r>
      <w:r>
        <w:rPr>
          <w:spacing w:val="-14"/>
          <w:w w:val="115"/>
        </w:rPr>
        <w:t xml:space="preserve"> </w:t>
      </w:r>
      <w:r>
        <w:rPr>
          <w:w w:val="115"/>
        </w:rPr>
        <w:t>good,</w:t>
      </w:r>
      <w:r>
        <w:rPr>
          <w:spacing w:val="-15"/>
          <w:w w:val="115"/>
        </w:rPr>
        <w:t xml:space="preserve"> </w:t>
      </w:r>
      <w:r>
        <w:rPr>
          <w:w w:val="115"/>
        </w:rPr>
        <w:t>helpful,</w:t>
      </w:r>
      <w:r>
        <w:rPr>
          <w:spacing w:val="-14"/>
          <w:w w:val="115"/>
        </w:rPr>
        <w:t xml:space="preserve"> </w:t>
      </w:r>
      <w:r>
        <w:rPr>
          <w:w w:val="115"/>
        </w:rPr>
        <w:t>and</w:t>
      </w:r>
      <w:r>
        <w:rPr>
          <w:spacing w:val="-15"/>
          <w:w w:val="115"/>
        </w:rPr>
        <w:t xml:space="preserve"> </w:t>
      </w:r>
      <w:r>
        <w:rPr>
          <w:w w:val="115"/>
        </w:rPr>
        <w:t>just</w:t>
      </w:r>
      <w:r>
        <w:rPr>
          <w:spacing w:val="-14"/>
          <w:w w:val="115"/>
        </w:rPr>
        <w:t xml:space="preserve"> </w:t>
      </w:r>
      <w:r>
        <w:rPr>
          <w:w w:val="115"/>
        </w:rPr>
        <w:t>people;</w:t>
      </w:r>
      <w:r>
        <w:rPr>
          <w:spacing w:val="-14"/>
          <w:w w:val="115"/>
        </w:rPr>
        <w:t xml:space="preserve"> </w:t>
      </w:r>
      <w:r>
        <w:rPr>
          <w:w w:val="115"/>
        </w:rPr>
        <w:t>belief/prayer</w:t>
      </w:r>
      <w:r>
        <w:rPr>
          <w:spacing w:val="-14"/>
          <w:w w:val="115"/>
        </w:rPr>
        <w:t xml:space="preserve"> </w:t>
      </w:r>
      <w:r>
        <w:rPr>
          <w:w w:val="115"/>
        </w:rPr>
        <w:t>and</w:t>
      </w:r>
      <w:r>
        <w:rPr>
          <w:spacing w:val="-15"/>
          <w:w w:val="115"/>
        </w:rPr>
        <w:t xml:space="preserve"> </w:t>
      </w:r>
      <w:r>
        <w:rPr>
          <w:w w:val="115"/>
        </w:rPr>
        <w:t>hop/accepting</w:t>
      </w:r>
      <w:r>
        <w:rPr>
          <w:spacing w:val="-14"/>
          <w:w w:val="115"/>
        </w:rPr>
        <w:t xml:space="preserve"> </w:t>
      </w:r>
      <w:r>
        <w:rPr>
          <w:w w:val="115"/>
        </w:rPr>
        <w:t>that</w:t>
      </w:r>
      <w:r>
        <w:rPr>
          <w:spacing w:val="-14"/>
          <w:w w:val="115"/>
        </w:rPr>
        <w:t xml:space="preserve"> </w:t>
      </w:r>
      <w:r>
        <w:rPr>
          <w:w w:val="115"/>
        </w:rPr>
        <w:t>God</w:t>
      </w:r>
      <w:r>
        <w:rPr>
          <w:spacing w:val="-15"/>
          <w:w w:val="115"/>
        </w:rPr>
        <w:t xml:space="preserve"> </w:t>
      </w:r>
      <w:r>
        <w:rPr>
          <w:w w:val="115"/>
        </w:rPr>
        <w:t>will</w:t>
      </w:r>
      <w:r>
        <w:rPr>
          <w:spacing w:val="-14"/>
          <w:w w:val="115"/>
        </w:rPr>
        <w:t xml:space="preserve"> </w:t>
      </w:r>
      <w:r>
        <w:rPr>
          <w:w w:val="115"/>
        </w:rPr>
        <w:t>fix</w:t>
      </w:r>
      <w:r>
        <w:rPr>
          <w:spacing w:val="-15"/>
          <w:w w:val="115"/>
        </w:rPr>
        <w:t xml:space="preserve"> </w:t>
      </w:r>
      <w:r>
        <w:rPr>
          <w:w w:val="115"/>
        </w:rPr>
        <w:t>it;</w:t>
      </w:r>
      <w:r>
        <w:rPr>
          <w:spacing w:val="-14"/>
          <w:w w:val="115"/>
        </w:rPr>
        <w:t xml:space="preserve"> </w:t>
      </w:r>
      <w:r>
        <w:rPr>
          <w:w w:val="115"/>
        </w:rPr>
        <w:t>remaining</w:t>
      </w:r>
      <w:r>
        <w:rPr>
          <w:spacing w:val="-14"/>
          <w:w w:val="115"/>
        </w:rPr>
        <w:t xml:space="preserve"> </w:t>
      </w:r>
      <w:r>
        <w:rPr>
          <w:w w:val="115"/>
        </w:rPr>
        <w:t>a</w:t>
      </w:r>
      <w:r>
        <w:rPr>
          <w:spacing w:val="-15"/>
          <w:w w:val="115"/>
        </w:rPr>
        <w:t xml:space="preserve"> </w:t>
      </w:r>
      <w:r>
        <w:rPr>
          <w:w w:val="115"/>
        </w:rPr>
        <w:t>good</w:t>
      </w:r>
      <w:r>
        <w:rPr>
          <w:spacing w:val="-14"/>
          <w:w w:val="115"/>
        </w:rPr>
        <w:t xml:space="preserve"> </w:t>
      </w:r>
      <w:r>
        <w:rPr>
          <w:w w:val="115"/>
        </w:rPr>
        <w:t>person,</w:t>
      </w:r>
      <w:r>
        <w:rPr>
          <w:spacing w:val="-14"/>
          <w:w w:val="115"/>
        </w:rPr>
        <w:t xml:space="preserve"> </w:t>
      </w:r>
      <w:r>
        <w:rPr>
          <w:w w:val="115"/>
        </w:rPr>
        <w:t>even</w:t>
      </w:r>
      <w:r>
        <w:rPr>
          <w:spacing w:val="-15"/>
          <w:w w:val="115"/>
        </w:rPr>
        <w:t xml:space="preserve"> </w:t>
      </w:r>
      <w:r>
        <w:rPr>
          <w:w w:val="115"/>
        </w:rPr>
        <w:t>if</w:t>
      </w:r>
      <w:r>
        <w:rPr>
          <w:spacing w:val="-14"/>
          <w:w w:val="115"/>
        </w:rPr>
        <w:t xml:space="preserve"> </w:t>
      </w:r>
      <w:r>
        <w:rPr>
          <w:w w:val="115"/>
        </w:rPr>
        <w:t>it’s</w:t>
      </w:r>
      <w:r>
        <w:rPr>
          <w:spacing w:val="-15"/>
          <w:w w:val="115"/>
        </w:rPr>
        <w:t xml:space="preserve"> </w:t>
      </w:r>
      <w:r>
        <w:rPr>
          <w:w w:val="115"/>
        </w:rPr>
        <w:t>hard;</w:t>
      </w:r>
      <w:r>
        <w:rPr>
          <w:spacing w:val="-14"/>
          <w:w w:val="115"/>
        </w:rPr>
        <w:t xml:space="preserve"> </w:t>
      </w:r>
      <w:r>
        <w:rPr>
          <w:w w:val="115"/>
        </w:rPr>
        <w:t>accepting</w:t>
      </w:r>
      <w:r>
        <w:rPr>
          <w:spacing w:val="-14"/>
          <w:w w:val="115"/>
        </w:rPr>
        <w:t xml:space="preserve"> </w:t>
      </w:r>
      <w:r>
        <w:rPr>
          <w:w w:val="115"/>
        </w:rPr>
        <w:t>some</w:t>
      </w:r>
      <w:r>
        <w:rPr>
          <w:spacing w:val="-15"/>
          <w:w w:val="115"/>
        </w:rPr>
        <w:t xml:space="preserve"> </w:t>
      </w:r>
      <w:r>
        <w:rPr>
          <w:w w:val="115"/>
        </w:rPr>
        <w:t>unfair</w:t>
      </w:r>
      <w:r>
        <w:rPr>
          <w:spacing w:val="-14"/>
          <w:w w:val="115"/>
        </w:rPr>
        <w:t xml:space="preserve"> </w:t>
      </w:r>
      <w:r>
        <w:rPr>
          <w:w w:val="115"/>
        </w:rPr>
        <w:t>treatment;</w:t>
      </w:r>
      <w:r>
        <w:rPr>
          <w:spacing w:val="-14"/>
          <w:w w:val="115"/>
        </w:rPr>
        <w:t xml:space="preserve"> </w:t>
      </w:r>
      <w:r>
        <w:rPr>
          <w:w w:val="115"/>
        </w:rPr>
        <w:t>believing</w:t>
      </w:r>
      <w:r>
        <w:rPr>
          <w:spacing w:val="-15"/>
          <w:w w:val="115"/>
        </w:rPr>
        <w:t xml:space="preserve"> </w:t>
      </w:r>
      <w:r>
        <w:rPr>
          <w:w w:val="115"/>
        </w:rPr>
        <w:t>that</w:t>
      </w:r>
      <w:r>
        <w:rPr>
          <w:spacing w:val="-14"/>
          <w:w w:val="115"/>
        </w:rPr>
        <w:t xml:space="preserve"> </w:t>
      </w:r>
      <w:r>
        <w:rPr>
          <w:w w:val="115"/>
        </w:rPr>
        <w:t>everything</w:t>
      </w:r>
      <w:r>
        <w:rPr>
          <w:spacing w:val="-15"/>
          <w:w w:val="115"/>
        </w:rPr>
        <w:t xml:space="preserve"> </w:t>
      </w:r>
      <w:r>
        <w:rPr>
          <w:w w:val="115"/>
        </w:rPr>
        <w:t>hast</w:t>
      </w:r>
      <w:r>
        <w:rPr>
          <w:spacing w:val="-14"/>
          <w:w w:val="115"/>
        </w:rPr>
        <w:t xml:space="preserve"> </w:t>
      </w:r>
      <w:r>
        <w:rPr>
          <w:w w:val="115"/>
        </w:rPr>
        <w:t>to</w:t>
      </w:r>
      <w:r>
        <w:rPr>
          <w:spacing w:val="-14"/>
          <w:w w:val="115"/>
        </w:rPr>
        <w:t xml:space="preserve"> </w:t>
      </w:r>
      <w:r>
        <w:rPr>
          <w:w w:val="115"/>
        </w:rPr>
        <w:t>be,</w:t>
      </w:r>
      <w:r>
        <w:rPr>
          <w:spacing w:val="-15"/>
          <w:w w:val="115"/>
        </w:rPr>
        <w:t xml:space="preserve"> </w:t>
      </w:r>
      <w:r>
        <w:rPr>
          <w:w w:val="115"/>
        </w:rPr>
        <w:t>just</w:t>
      </w:r>
      <w:r>
        <w:rPr>
          <w:spacing w:val="-14"/>
          <w:w w:val="115"/>
        </w:rPr>
        <w:t xml:space="preserve"> </w:t>
      </w:r>
      <w:r>
        <w:rPr>
          <w:w w:val="115"/>
        </w:rPr>
        <w:t>stops</w:t>
      </w:r>
      <w:r>
        <w:rPr>
          <w:spacing w:val="-14"/>
          <w:w w:val="115"/>
        </w:rPr>
        <w:t xml:space="preserve"> </w:t>
      </w:r>
      <w:r>
        <w:rPr>
          <w:w w:val="115"/>
        </w:rPr>
        <w:t>one</w:t>
      </w:r>
      <w:r>
        <w:rPr>
          <w:spacing w:val="-15"/>
          <w:w w:val="115"/>
        </w:rPr>
        <w:t xml:space="preserve"> </w:t>
      </w:r>
      <w:r>
        <w:rPr>
          <w:w w:val="115"/>
        </w:rPr>
        <w:t>from</w:t>
      </w:r>
      <w:r>
        <w:rPr>
          <w:spacing w:val="-14"/>
          <w:w w:val="115"/>
        </w:rPr>
        <w:t xml:space="preserve"> </w:t>
      </w:r>
      <w:r>
        <w:rPr>
          <w:w w:val="115"/>
        </w:rPr>
        <w:t>being</w:t>
      </w:r>
      <w:r>
        <w:rPr>
          <w:spacing w:val="-15"/>
          <w:w w:val="115"/>
        </w:rPr>
        <w:t xml:space="preserve"> </w:t>
      </w:r>
      <w:r>
        <w:rPr>
          <w:w w:val="115"/>
        </w:rPr>
        <w:t>okay</w:t>
      </w:r>
      <w:r>
        <w:rPr>
          <w:spacing w:val="-14"/>
          <w:w w:val="115"/>
        </w:rPr>
        <w:t xml:space="preserve"> </w:t>
      </w:r>
      <w:r>
        <w:rPr>
          <w:w w:val="115"/>
        </w:rPr>
        <w:t>with</w:t>
      </w:r>
      <w:r>
        <w:rPr>
          <w:spacing w:val="-14"/>
          <w:w w:val="115"/>
        </w:rPr>
        <w:t xml:space="preserve"> </w:t>
      </w:r>
      <w:r>
        <w:rPr>
          <w:w w:val="115"/>
        </w:rPr>
        <w:t>one’s</w:t>
      </w:r>
      <w:r>
        <w:rPr>
          <w:spacing w:val="-15"/>
          <w:w w:val="115"/>
        </w:rPr>
        <w:t xml:space="preserve"> </w:t>
      </w:r>
      <w:r>
        <w:rPr>
          <w:w w:val="115"/>
        </w:rPr>
        <w:t>life;</w:t>
      </w:r>
      <w:r>
        <w:rPr>
          <w:spacing w:val="-14"/>
          <w:w w:val="115"/>
        </w:rPr>
        <w:t xml:space="preserve"> </w:t>
      </w:r>
      <w:r>
        <w:rPr>
          <w:w w:val="115"/>
        </w:rPr>
        <w:t>somehow</w:t>
      </w:r>
      <w:r>
        <w:rPr>
          <w:spacing w:val="-14"/>
          <w:w w:val="115"/>
        </w:rPr>
        <w:t xml:space="preserve"> </w:t>
      </w:r>
      <w:r>
        <w:rPr>
          <w:w w:val="115"/>
        </w:rPr>
        <w:t>you</w:t>
      </w:r>
      <w:r>
        <w:rPr>
          <w:spacing w:val="-15"/>
          <w:w w:val="115"/>
        </w:rPr>
        <w:t xml:space="preserve"> </w:t>
      </w:r>
      <w:r>
        <w:rPr>
          <w:w w:val="115"/>
        </w:rPr>
        <w:t>get</w:t>
      </w:r>
      <w:r>
        <w:rPr>
          <w:spacing w:val="-14"/>
          <w:w w:val="115"/>
        </w:rPr>
        <w:t xml:space="preserve"> </w:t>
      </w:r>
      <w:r>
        <w:rPr>
          <w:w w:val="115"/>
        </w:rPr>
        <w:t>through</w:t>
      </w:r>
      <w:r>
        <w:rPr>
          <w:spacing w:val="-15"/>
          <w:w w:val="115"/>
        </w:rPr>
        <w:t xml:space="preserve"> </w:t>
      </w:r>
      <w:r>
        <w:rPr>
          <w:w w:val="115"/>
        </w:rPr>
        <w:t>it;</w:t>
      </w:r>
      <w:r>
        <w:rPr>
          <w:spacing w:val="-14"/>
          <w:w w:val="115"/>
        </w:rPr>
        <w:t xml:space="preserve"> </w:t>
      </w:r>
      <w:r>
        <w:rPr>
          <w:w w:val="115"/>
        </w:rPr>
        <w:t>trying</w:t>
      </w:r>
      <w:r>
        <w:rPr>
          <w:spacing w:val="-14"/>
          <w:w w:val="115"/>
        </w:rPr>
        <w:t xml:space="preserve"> </w:t>
      </w:r>
      <w:r>
        <w:rPr>
          <w:w w:val="115"/>
        </w:rPr>
        <w:t>to</w:t>
      </w:r>
      <w:r>
        <w:rPr>
          <w:spacing w:val="-15"/>
          <w:w w:val="115"/>
        </w:rPr>
        <w:t xml:space="preserve"> </w:t>
      </w:r>
      <w:r>
        <w:rPr>
          <w:w w:val="115"/>
        </w:rPr>
        <w:t>change</w:t>
      </w:r>
      <w:r>
        <w:rPr>
          <w:spacing w:val="-14"/>
          <w:w w:val="115"/>
        </w:rPr>
        <w:t xml:space="preserve"> </w:t>
      </w:r>
      <w:r>
        <w:rPr>
          <w:w w:val="115"/>
        </w:rPr>
        <w:t>one’s</w:t>
      </w:r>
      <w:r>
        <w:rPr>
          <w:spacing w:val="-14"/>
          <w:w w:val="115"/>
        </w:rPr>
        <w:t xml:space="preserve"> </w:t>
      </w:r>
      <w:r>
        <w:rPr>
          <w:w w:val="115"/>
        </w:rPr>
        <w:t>mentality/taking</w:t>
      </w:r>
      <w:r>
        <w:rPr>
          <w:spacing w:val="-15"/>
          <w:w w:val="115"/>
        </w:rPr>
        <w:t xml:space="preserve"> </w:t>
      </w:r>
      <w:r>
        <w:rPr>
          <w:w w:val="115"/>
        </w:rPr>
        <w:t>action</w:t>
      </w:r>
      <w:r>
        <w:rPr>
          <w:spacing w:val="-14"/>
          <w:w w:val="115"/>
        </w:rPr>
        <w:t xml:space="preserve"> </w:t>
      </w:r>
      <w:r>
        <w:rPr>
          <w:w w:val="115"/>
        </w:rPr>
        <w:t>through</w:t>
      </w:r>
      <w:r>
        <w:rPr>
          <w:spacing w:val="-15"/>
          <w:w w:val="115"/>
        </w:rPr>
        <w:t xml:space="preserve"> </w:t>
      </w:r>
      <w:r>
        <w:rPr>
          <w:w w:val="115"/>
        </w:rPr>
        <w:t>campaigns,</w:t>
      </w:r>
      <w:r>
        <w:rPr>
          <w:spacing w:val="-14"/>
          <w:w w:val="115"/>
        </w:rPr>
        <w:t xml:space="preserve"> </w:t>
      </w:r>
      <w:r>
        <w:rPr>
          <w:w w:val="115"/>
        </w:rPr>
        <w:t>etc.;</w:t>
      </w:r>
      <w:r>
        <w:rPr>
          <w:spacing w:val="-14"/>
          <w:w w:val="115"/>
        </w:rPr>
        <w:t xml:space="preserve"> </w:t>
      </w:r>
      <w:r>
        <w:rPr>
          <w:w w:val="115"/>
        </w:rPr>
        <w:t>believing</w:t>
      </w:r>
      <w:r>
        <w:rPr>
          <w:spacing w:val="-15"/>
          <w:w w:val="115"/>
        </w:rPr>
        <w:t xml:space="preserve"> </w:t>
      </w:r>
      <w:r>
        <w:rPr>
          <w:w w:val="115"/>
        </w:rPr>
        <w:t>that</w:t>
      </w:r>
      <w:r>
        <w:rPr>
          <w:spacing w:val="-14"/>
          <w:w w:val="115"/>
        </w:rPr>
        <w:t xml:space="preserve"> </w:t>
      </w:r>
      <w:r>
        <w:rPr>
          <w:w w:val="115"/>
        </w:rPr>
        <w:t>everything</w:t>
      </w:r>
      <w:r>
        <w:rPr>
          <w:spacing w:val="-14"/>
          <w:w w:val="115"/>
        </w:rPr>
        <w:t xml:space="preserve"> </w:t>
      </w:r>
      <w:r>
        <w:rPr>
          <w:w w:val="115"/>
        </w:rPr>
        <w:t>happens</w:t>
      </w:r>
      <w:r>
        <w:rPr>
          <w:spacing w:val="-15"/>
          <w:w w:val="115"/>
        </w:rPr>
        <w:t xml:space="preserve"> </w:t>
      </w:r>
      <w:r>
        <w:rPr>
          <w:w w:val="115"/>
        </w:rPr>
        <w:t>for</w:t>
      </w:r>
      <w:r>
        <w:rPr>
          <w:spacing w:val="-14"/>
          <w:w w:val="115"/>
        </w:rPr>
        <w:t xml:space="preserve"> </w:t>
      </w:r>
      <w:r>
        <w:rPr>
          <w:w w:val="115"/>
        </w:rPr>
        <w:t>a</w:t>
      </w:r>
      <w:r>
        <w:rPr>
          <w:spacing w:val="-15"/>
          <w:w w:val="115"/>
        </w:rPr>
        <w:t xml:space="preserve"> </w:t>
      </w:r>
      <w:r>
        <w:rPr>
          <w:w w:val="115"/>
        </w:rPr>
        <w:t>reason</w:t>
      </w:r>
      <w:r>
        <w:rPr>
          <w:spacing w:val="-14"/>
          <w:w w:val="115"/>
        </w:rPr>
        <w:t xml:space="preserve"> </w:t>
      </w:r>
      <w:r>
        <w:rPr>
          <w:w w:val="115"/>
        </w:rPr>
        <w:t>and</w:t>
      </w:r>
      <w:r>
        <w:rPr>
          <w:spacing w:val="-14"/>
          <w:w w:val="115"/>
        </w:rPr>
        <w:t xml:space="preserve"> </w:t>
      </w:r>
      <w:r>
        <w:rPr>
          <w:w w:val="115"/>
        </w:rPr>
        <w:t>everything</w:t>
      </w:r>
      <w:r>
        <w:rPr>
          <w:spacing w:val="-15"/>
          <w:w w:val="115"/>
        </w:rPr>
        <w:t xml:space="preserve"> </w:t>
      </w:r>
      <w:r>
        <w:rPr>
          <w:w w:val="115"/>
        </w:rPr>
        <w:t>must</w:t>
      </w:r>
      <w:r>
        <w:rPr>
          <w:spacing w:val="-14"/>
          <w:w w:val="115"/>
        </w:rPr>
        <w:t xml:space="preserve"> </w:t>
      </w:r>
      <w:r>
        <w:rPr>
          <w:w w:val="115"/>
        </w:rPr>
        <w:t>be</w:t>
      </w:r>
      <w:r>
        <w:rPr>
          <w:spacing w:val="-14"/>
          <w:w w:val="115"/>
        </w:rPr>
        <w:t xml:space="preserve"> </w:t>
      </w:r>
      <w:r>
        <w:rPr>
          <w:w w:val="115"/>
        </w:rPr>
        <w:t>dealt</w:t>
      </w:r>
      <w:r>
        <w:rPr>
          <w:spacing w:val="-15"/>
          <w:w w:val="115"/>
        </w:rPr>
        <w:t xml:space="preserve"> </w:t>
      </w:r>
      <w:r>
        <w:rPr>
          <w:w w:val="115"/>
        </w:rPr>
        <w:t>with</w:t>
      </w:r>
      <w:r>
        <w:rPr>
          <w:spacing w:val="-14"/>
          <w:w w:val="115"/>
        </w:rPr>
        <w:t xml:space="preserve"> </w:t>
      </w:r>
      <w:r>
        <w:rPr>
          <w:w w:val="115"/>
        </w:rPr>
        <w:t>patiently;</w:t>
      </w:r>
      <w:r>
        <w:rPr>
          <w:spacing w:val="-15"/>
          <w:w w:val="115"/>
        </w:rPr>
        <w:t xml:space="preserve"> </w:t>
      </w:r>
      <w:r>
        <w:rPr>
          <w:w w:val="115"/>
        </w:rPr>
        <w:t>not</w:t>
      </w:r>
      <w:r>
        <w:rPr>
          <w:spacing w:val="-14"/>
          <w:w w:val="115"/>
        </w:rPr>
        <w:t xml:space="preserve"> </w:t>
      </w:r>
      <w:r>
        <w:rPr>
          <w:w w:val="115"/>
        </w:rPr>
        <w:t>making</w:t>
      </w:r>
      <w:r>
        <w:rPr>
          <w:spacing w:val="-14"/>
          <w:w w:val="115"/>
        </w:rPr>
        <w:t xml:space="preserve"> </w:t>
      </w:r>
      <w:r>
        <w:rPr>
          <w:w w:val="115"/>
        </w:rPr>
        <w:t>comparisons;</w:t>
      </w:r>
      <w:r>
        <w:rPr>
          <w:spacing w:val="-10"/>
          <w:w w:val="115"/>
        </w:rPr>
        <w:t xml:space="preserve"> </w:t>
      </w:r>
      <w:r>
        <w:rPr>
          <w:w w:val="115"/>
        </w:rPr>
        <w:t>trying</w:t>
      </w:r>
      <w:r>
        <w:rPr>
          <w:spacing w:val="-14"/>
          <w:w w:val="115"/>
        </w:rPr>
        <w:t xml:space="preserve"> </w:t>
      </w:r>
      <w:r>
        <w:rPr>
          <w:w w:val="115"/>
        </w:rPr>
        <w:t>to</w:t>
      </w:r>
      <w:r>
        <w:rPr>
          <w:spacing w:val="-14"/>
          <w:w w:val="115"/>
        </w:rPr>
        <w:t xml:space="preserve"> </w:t>
      </w:r>
      <w:r>
        <w:rPr>
          <w:w w:val="115"/>
        </w:rPr>
        <w:t>make</w:t>
      </w:r>
      <w:r>
        <w:rPr>
          <w:spacing w:val="-15"/>
          <w:w w:val="115"/>
        </w:rPr>
        <w:t xml:space="preserve"> </w:t>
      </w:r>
      <w:r>
        <w:rPr>
          <w:w w:val="115"/>
        </w:rPr>
        <w:t>a</w:t>
      </w:r>
      <w:r>
        <w:rPr>
          <w:spacing w:val="-14"/>
          <w:w w:val="115"/>
        </w:rPr>
        <w:t xml:space="preserve"> </w:t>
      </w:r>
      <w:r>
        <w:rPr>
          <w:w w:val="115"/>
        </w:rPr>
        <w:t>good</w:t>
      </w:r>
      <w:r>
        <w:rPr>
          <w:spacing w:val="-15"/>
          <w:w w:val="115"/>
        </w:rPr>
        <w:t xml:space="preserve"> </w:t>
      </w:r>
      <w:r>
        <w:rPr>
          <w:w w:val="115"/>
        </w:rPr>
        <w:t>life</w:t>
      </w:r>
      <w:r>
        <w:rPr>
          <w:spacing w:val="-14"/>
          <w:w w:val="115"/>
        </w:rPr>
        <w:t xml:space="preserve"> </w:t>
      </w:r>
      <w:r>
        <w:rPr>
          <w:w w:val="115"/>
        </w:rPr>
        <w:t>in</w:t>
      </w:r>
      <w:r>
        <w:rPr>
          <w:spacing w:val="-14"/>
          <w:w w:val="115"/>
        </w:rPr>
        <w:t xml:space="preserve"> </w:t>
      </w:r>
      <w:r>
        <w:rPr>
          <w:w w:val="115"/>
        </w:rPr>
        <w:t>the</w:t>
      </w:r>
      <w:r>
        <w:rPr>
          <w:spacing w:val="-15"/>
          <w:w w:val="115"/>
        </w:rPr>
        <w:t xml:space="preserve"> </w:t>
      </w:r>
      <w:r>
        <w:rPr>
          <w:w w:val="115"/>
        </w:rPr>
        <w:t>future;</w:t>
      </w:r>
      <w:r>
        <w:rPr>
          <w:spacing w:val="-9"/>
          <w:w w:val="115"/>
        </w:rPr>
        <w:t xml:space="preserve"> </w:t>
      </w:r>
      <w:r>
        <w:rPr>
          <w:w w:val="115"/>
        </w:rPr>
        <w:t>strengthening</w:t>
      </w:r>
      <w:r>
        <w:rPr>
          <w:spacing w:val="-14"/>
          <w:w w:val="115"/>
        </w:rPr>
        <w:t xml:space="preserve"> </w:t>
      </w:r>
      <w:r>
        <w:rPr>
          <w:w w:val="115"/>
        </w:rPr>
        <w:t>ones</w:t>
      </w:r>
      <w:r>
        <w:rPr>
          <w:spacing w:val="-15"/>
          <w:w w:val="115"/>
        </w:rPr>
        <w:t xml:space="preserve"> </w:t>
      </w:r>
      <w:r>
        <w:rPr>
          <w:w w:val="115"/>
        </w:rPr>
        <w:t>confidence;</w:t>
      </w:r>
      <w:r>
        <w:rPr>
          <w:spacing w:val="-14"/>
          <w:w w:val="115"/>
        </w:rPr>
        <w:t xml:space="preserve"> </w:t>
      </w:r>
      <w:r>
        <w:rPr>
          <w:w w:val="115"/>
        </w:rPr>
        <w:t>fighting</w:t>
      </w:r>
      <w:r>
        <w:rPr>
          <w:spacing w:val="-15"/>
          <w:w w:val="115"/>
        </w:rPr>
        <w:t xml:space="preserve"> </w:t>
      </w:r>
      <w:r>
        <w:rPr>
          <w:w w:val="115"/>
        </w:rPr>
        <w:t>back;</w:t>
      </w:r>
      <w:r>
        <w:rPr>
          <w:spacing w:val="-14"/>
          <w:w w:val="115"/>
        </w:rPr>
        <w:t xml:space="preserve"> </w:t>
      </w:r>
      <w:r>
        <w:rPr>
          <w:w w:val="115"/>
        </w:rPr>
        <w:t>remaining</w:t>
      </w:r>
      <w:r>
        <w:rPr>
          <w:spacing w:val="-14"/>
          <w:w w:val="115"/>
        </w:rPr>
        <w:t xml:space="preserve"> </w:t>
      </w:r>
      <w:r>
        <w:rPr>
          <w:w w:val="115"/>
        </w:rPr>
        <w:t>silent;</w:t>
      </w:r>
      <w:r>
        <w:rPr>
          <w:spacing w:val="-15"/>
          <w:w w:val="115"/>
        </w:rPr>
        <w:t xml:space="preserve"> </w:t>
      </w:r>
      <w:r>
        <w:rPr>
          <w:w w:val="115"/>
        </w:rPr>
        <w:t>no</w:t>
      </w:r>
      <w:r>
        <w:rPr>
          <w:spacing w:val="-14"/>
          <w:w w:val="115"/>
        </w:rPr>
        <w:t xml:space="preserve"> </w:t>
      </w:r>
      <w:r>
        <w:rPr>
          <w:w w:val="115"/>
        </w:rPr>
        <w:t>fear</w:t>
      </w:r>
      <w:r>
        <w:rPr>
          <w:spacing w:val="-14"/>
          <w:w w:val="115"/>
        </w:rPr>
        <w:t xml:space="preserve"> </w:t>
      </w:r>
      <w:r>
        <w:rPr>
          <w:w w:val="115"/>
        </w:rPr>
        <w:t>of</w:t>
      </w:r>
      <w:r>
        <w:rPr>
          <w:spacing w:val="-15"/>
          <w:w w:val="115"/>
        </w:rPr>
        <w:t xml:space="preserve"> </w:t>
      </w:r>
      <w:r>
        <w:rPr>
          <w:w w:val="115"/>
        </w:rPr>
        <w:t>death,</w:t>
      </w:r>
      <w:r>
        <w:rPr>
          <w:spacing w:val="-14"/>
          <w:w w:val="115"/>
        </w:rPr>
        <w:t xml:space="preserve"> </w:t>
      </w:r>
      <w:r>
        <w:rPr>
          <w:w w:val="115"/>
        </w:rPr>
        <w:t>laughing;</w:t>
      </w:r>
      <w:r>
        <w:rPr>
          <w:spacing w:val="-15"/>
          <w:w w:val="115"/>
        </w:rPr>
        <w:t xml:space="preserve"> </w:t>
      </w:r>
      <w:r>
        <w:rPr>
          <w:w w:val="115"/>
        </w:rPr>
        <w:t>telling</w:t>
      </w:r>
      <w:r>
        <w:rPr>
          <w:spacing w:val="-14"/>
          <w:w w:val="115"/>
        </w:rPr>
        <w:t xml:space="preserve"> </w:t>
      </w:r>
      <w:r>
        <w:rPr>
          <w:w w:val="115"/>
        </w:rPr>
        <w:t>the</w:t>
      </w:r>
      <w:r>
        <w:rPr>
          <w:spacing w:val="-14"/>
          <w:w w:val="115"/>
        </w:rPr>
        <w:t xml:space="preserve"> </w:t>
      </w:r>
      <w:r>
        <w:rPr>
          <w:w w:val="115"/>
        </w:rPr>
        <w:t>world</w:t>
      </w:r>
      <w:r>
        <w:rPr>
          <w:spacing w:val="-15"/>
          <w:w w:val="115"/>
        </w:rPr>
        <w:t xml:space="preserve"> </w:t>
      </w:r>
      <w:r>
        <w:rPr>
          <w:w w:val="115"/>
        </w:rPr>
        <w:t>what</w:t>
      </w:r>
      <w:r>
        <w:rPr>
          <w:spacing w:val="-14"/>
          <w:w w:val="115"/>
        </w:rPr>
        <w:t xml:space="preserve"> </w:t>
      </w:r>
      <w:r>
        <w:rPr>
          <w:w w:val="115"/>
        </w:rPr>
        <w:t>happened;</w:t>
      </w:r>
      <w:r>
        <w:rPr>
          <w:spacing w:val="-14"/>
          <w:w w:val="115"/>
        </w:rPr>
        <w:t xml:space="preserve"> </w:t>
      </w:r>
      <w:r>
        <w:rPr>
          <w:w w:val="115"/>
        </w:rPr>
        <w:t>solidarity;</w:t>
      </w:r>
      <w:r>
        <w:rPr>
          <w:spacing w:val="-15"/>
          <w:w w:val="115"/>
        </w:rPr>
        <w:t xml:space="preserve"> </w:t>
      </w:r>
      <w:r>
        <w:rPr>
          <w:w w:val="115"/>
        </w:rPr>
        <w:t>trying</w:t>
      </w:r>
      <w:r>
        <w:rPr>
          <w:spacing w:val="-14"/>
          <w:w w:val="115"/>
        </w:rPr>
        <w:t xml:space="preserve"> </w:t>
      </w:r>
      <w:r>
        <w:rPr>
          <w:w w:val="115"/>
        </w:rPr>
        <w:t>to</w:t>
      </w:r>
      <w:r>
        <w:rPr>
          <w:spacing w:val="-15"/>
          <w:w w:val="115"/>
        </w:rPr>
        <w:t xml:space="preserve"> </w:t>
      </w:r>
      <w:r>
        <w:rPr>
          <w:w w:val="115"/>
        </w:rPr>
        <w:t>ignore</w:t>
      </w:r>
      <w:r>
        <w:rPr>
          <w:spacing w:val="-14"/>
          <w:w w:val="115"/>
        </w:rPr>
        <w:t xml:space="preserve"> </w:t>
      </w:r>
      <w:r>
        <w:rPr>
          <w:w w:val="115"/>
        </w:rPr>
        <w:t>bad</w:t>
      </w:r>
      <w:r>
        <w:rPr>
          <w:spacing w:val="-14"/>
          <w:w w:val="115"/>
        </w:rPr>
        <w:t xml:space="preserve"> </w:t>
      </w:r>
      <w:r>
        <w:rPr>
          <w:w w:val="115"/>
        </w:rPr>
        <w:t>things;</w:t>
      </w:r>
      <w:r>
        <w:rPr>
          <w:spacing w:val="-15"/>
          <w:w w:val="115"/>
        </w:rPr>
        <w:t xml:space="preserve"> </w:t>
      </w:r>
      <w:r>
        <w:rPr>
          <w:w w:val="115"/>
        </w:rPr>
        <w:t>no</w:t>
      </w:r>
      <w:r>
        <w:rPr>
          <w:spacing w:val="-14"/>
          <w:w w:val="115"/>
        </w:rPr>
        <w:t xml:space="preserve"> </w:t>
      </w:r>
      <w:r>
        <w:rPr>
          <w:w w:val="115"/>
        </w:rPr>
        <w:t>longer</w:t>
      </w:r>
      <w:r>
        <w:rPr>
          <w:spacing w:val="-14"/>
          <w:w w:val="115"/>
        </w:rPr>
        <w:t xml:space="preserve"> </w:t>
      </w:r>
      <w:r>
        <w:rPr>
          <w:w w:val="115"/>
        </w:rPr>
        <w:t>fighting/demonstrating</w:t>
      </w:r>
      <w:r>
        <w:rPr>
          <w:spacing w:val="-15"/>
          <w:w w:val="115"/>
        </w:rPr>
        <w:t xml:space="preserve"> </w:t>
      </w:r>
      <w:r>
        <w:rPr>
          <w:w w:val="115"/>
        </w:rPr>
        <w:t>because</w:t>
      </w:r>
      <w:r>
        <w:rPr>
          <w:spacing w:val="-14"/>
          <w:w w:val="115"/>
        </w:rPr>
        <w:t xml:space="preserve"> </w:t>
      </w:r>
      <w:r>
        <w:rPr>
          <w:w w:val="115"/>
        </w:rPr>
        <w:t>it</w:t>
      </w:r>
      <w:r>
        <w:rPr>
          <w:spacing w:val="-15"/>
          <w:w w:val="115"/>
        </w:rPr>
        <w:t xml:space="preserve"> </w:t>
      </w:r>
      <w:r>
        <w:rPr>
          <w:w w:val="115"/>
        </w:rPr>
        <w:t>is</w:t>
      </w:r>
      <w:r>
        <w:rPr>
          <w:spacing w:val="-14"/>
          <w:w w:val="115"/>
        </w:rPr>
        <w:t xml:space="preserve"> </w:t>
      </w:r>
      <w:r>
        <w:rPr>
          <w:w w:val="115"/>
        </w:rPr>
        <w:t>hopeless</w:t>
      </w:r>
      <w:r>
        <w:rPr>
          <w:spacing w:val="-14"/>
          <w:w w:val="115"/>
        </w:rPr>
        <w:t xml:space="preserve"> </w:t>
      </w:r>
      <w:r>
        <w:rPr>
          <w:w w:val="115"/>
        </w:rPr>
        <w:t>and</w:t>
      </w:r>
      <w:r>
        <w:rPr>
          <w:spacing w:val="-15"/>
          <w:w w:val="115"/>
        </w:rPr>
        <w:t xml:space="preserve"> </w:t>
      </w:r>
      <w:r>
        <w:rPr>
          <w:w w:val="115"/>
        </w:rPr>
        <w:t>costs</w:t>
      </w:r>
      <w:r>
        <w:rPr>
          <w:spacing w:val="-14"/>
          <w:w w:val="115"/>
        </w:rPr>
        <w:t xml:space="preserve"> </w:t>
      </w:r>
      <w:r>
        <w:rPr>
          <w:w w:val="115"/>
        </w:rPr>
        <w:t>too</w:t>
      </w:r>
      <w:r>
        <w:rPr>
          <w:spacing w:val="-14"/>
          <w:w w:val="115"/>
        </w:rPr>
        <w:t xml:space="preserve"> </w:t>
      </w:r>
      <w:r>
        <w:rPr>
          <w:w w:val="115"/>
        </w:rPr>
        <w:t>much</w:t>
      </w:r>
      <w:r>
        <w:rPr>
          <w:spacing w:val="-15"/>
          <w:w w:val="115"/>
        </w:rPr>
        <w:t xml:space="preserve"> </w:t>
      </w:r>
      <w:r>
        <w:rPr>
          <w:w w:val="115"/>
        </w:rPr>
        <w:t>energy.</w:t>
      </w:r>
    </w:p>
    <w:p w14:paraId="3CBBF438" w14:textId="00B6C626" w:rsidR="00AE6D63" w:rsidRPr="000470B5" w:rsidRDefault="00EC38B8" w:rsidP="000470B5">
      <w:pPr>
        <w:pStyle w:val="BodyText"/>
        <w:kinsoku w:val="0"/>
        <w:overflowPunct w:val="0"/>
        <w:spacing w:before="4" w:line="261" w:lineRule="auto"/>
        <w:ind w:left="48" w:right="137" w:firstLine="425"/>
        <w:jc w:val="both"/>
        <w:rPr>
          <w:w w:val="110"/>
        </w:rPr>
      </w:pPr>
      <w:r>
        <w:rPr>
          <w:w w:val="110"/>
        </w:rPr>
        <w:t>“Wishes and how the</w:t>
      </w:r>
      <w:r>
        <w:rPr>
          <w:spacing w:val="-1"/>
          <w:w w:val="110"/>
        </w:rPr>
        <w:t xml:space="preserve"> </w:t>
      </w:r>
      <w:r>
        <w:rPr>
          <w:w w:val="110"/>
        </w:rPr>
        <w:t>world and</w:t>
      </w:r>
      <w:r>
        <w:rPr>
          <w:spacing w:val="-1"/>
          <w:w w:val="110"/>
        </w:rPr>
        <w:t xml:space="preserve"> </w:t>
      </w:r>
      <w:r>
        <w:rPr>
          <w:w w:val="110"/>
        </w:rPr>
        <w:t>others should</w:t>
      </w:r>
      <w:r>
        <w:rPr>
          <w:spacing w:val="-1"/>
          <w:w w:val="110"/>
        </w:rPr>
        <w:t xml:space="preserve"> </w:t>
      </w:r>
      <w:r>
        <w:rPr>
          <w:w w:val="110"/>
        </w:rPr>
        <w:t>behave”:</w:t>
      </w:r>
      <w:r>
        <w:rPr>
          <w:spacing w:val="13"/>
          <w:w w:val="110"/>
        </w:rPr>
        <w:t xml:space="preserve"> </w:t>
      </w:r>
      <w:r>
        <w:rPr>
          <w:w w:val="110"/>
        </w:rPr>
        <w:t>Basic human needs</w:t>
      </w:r>
      <w:r>
        <w:rPr>
          <w:spacing w:val="-1"/>
          <w:w w:val="110"/>
        </w:rPr>
        <w:t xml:space="preserve"> </w:t>
      </w:r>
      <w:r>
        <w:rPr>
          <w:w w:val="110"/>
        </w:rPr>
        <w:t>have to</w:t>
      </w:r>
      <w:r>
        <w:rPr>
          <w:spacing w:val="7"/>
          <w:w w:val="110"/>
        </w:rPr>
        <w:t xml:space="preserve"> </w:t>
      </w:r>
      <w:r>
        <w:rPr>
          <w:w w:val="110"/>
        </w:rPr>
        <w:t>be fulfilled; being treated like a human being; clarification of the truth; psychosocial and</w:t>
      </w:r>
      <w:r>
        <w:rPr>
          <w:spacing w:val="11"/>
          <w:w w:val="110"/>
        </w:rPr>
        <w:t xml:space="preserve"> </w:t>
      </w:r>
      <w:r>
        <w:rPr>
          <w:w w:val="110"/>
        </w:rPr>
        <w:t>material support;</w:t>
      </w:r>
      <w:r>
        <w:rPr>
          <w:spacing w:val="-1"/>
          <w:w w:val="110"/>
        </w:rPr>
        <w:t xml:space="preserve"> </w:t>
      </w:r>
      <w:r>
        <w:rPr>
          <w:w w:val="110"/>
        </w:rPr>
        <w:t>prosecution of</w:t>
      </w:r>
      <w:r>
        <w:rPr>
          <w:spacing w:val="-1"/>
          <w:w w:val="110"/>
        </w:rPr>
        <w:t xml:space="preserve"> </w:t>
      </w:r>
      <w:r>
        <w:rPr>
          <w:w w:val="110"/>
        </w:rPr>
        <w:t>perpetrators; political</w:t>
      </w:r>
      <w:r>
        <w:rPr>
          <w:spacing w:val="-1"/>
          <w:w w:val="110"/>
        </w:rPr>
        <w:t xml:space="preserve"> </w:t>
      </w:r>
      <w:r>
        <w:rPr>
          <w:w w:val="110"/>
        </w:rPr>
        <w:t>and legal</w:t>
      </w:r>
      <w:r>
        <w:rPr>
          <w:spacing w:val="-1"/>
          <w:w w:val="110"/>
        </w:rPr>
        <w:t xml:space="preserve"> </w:t>
      </w:r>
      <w:r>
        <w:rPr>
          <w:w w:val="110"/>
        </w:rPr>
        <w:t>steps; equal treatment</w:t>
      </w:r>
      <w:r>
        <w:rPr>
          <w:spacing w:val="-1"/>
          <w:w w:val="110"/>
        </w:rPr>
        <w:t xml:space="preserve"> </w:t>
      </w:r>
      <w:r>
        <w:rPr>
          <w:w w:val="110"/>
        </w:rPr>
        <w:t>in</w:t>
      </w:r>
      <w:r>
        <w:rPr>
          <w:spacing w:val="7"/>
          <w:w w:val="110"/>
        </w:rPr>
        <w:t xml:space="preserve"> </w:t>
      </w:r>
      <w:r>
        <w:rPr>
          <w:w w:val="110"/>
        </w:rPr>
        <w:t>families, communities,</w:t>
      </w:r>
      <w:r>
        <w:rPr>
          <w:spacing w:val="-1"/>
          <w:w w:val="110"/>
        </w:rPr>
        <w:t xml:space="preserve"> </w:t>
      </w:r>
      <w:r>
        <w:rPr>
          <w:w w:val="110"/>
        </w:rPr>
        <w:t>and the</w:t>
      </w:r>
      <w:r>
        <w:rPr>
          <w:spacing w:val="-1"/>
          <w:w w:val="110"/>
        </w:rPr>
        <w:t xml:space="preserve"> </w:t>
      </w:r>
      <w:r>
        <w:rPr>
          <w:w w:val="110"/>
        </w:rPr>
        <w:t>world; the</w:t>
      </w:r>
      <w:r>
        <w:rPr>
          <w:spacing w:val="-1"/>
          <w:w w:val="110"/>
        </w:rPr>
        <w:t xml:space="preserve"> </w:t>
      </w:r>
      <w:r>
        <w:rPr>
          <w:w w:val="110"/>
        </w:rPr>
        <w:t>world has</w:t>
      </w:r>
      <w:r>
        <w:rPr>
          <w:spacing w:val="-1"/>
          <w:w w:val="110"/>
        </w:rPr>
        <w:t xml:space="preserve"> </w:t>
      </w:r>
      <w:r>
        <w:rPr>
          <w:w w:val="110"/>
        </w:rPr>
        <w:t>to help!;</w:t>
      </w:r>
      <w:r>
        <w:rPr>
          <w:spacing w:val="-1"/>
          <w:w w:val="110"/>
        </w:rPr>
        <w:t xml:space="preserve"> </w:t>
      </w:r>
      <w:r>
        <w:rPr>
          <w:w w:val="110"/>
        </w:rPr>
        <w:t>“We have</w:t>
      </w:r>
      <w:r>
        <w:rPr>
          <w:spacing w:val="-1"/>
          <w:w w:val="110"/>
        </w:rPr>
        <w:t xml:space="preserve"> </w:t>
      </w:r>
      <w:r>
        <w:rPr>
          <w:w w:val="110"/>
        </w:rPr>
        <w:t>suffered so</w:t>
      </w:r>
      <w:r>
        <w:rPr>
          <w:spacing w:val="-1"/>
          <w:w w:val="110"/>
        </w:rPr>
        <w:t xml:space="preserve"> </w:t>
      </w:r>
      <w:r>
        <w:rPr>
          <w:w w:val="110"/>
        </w:rPr>
        <w:t>much</w:t>
      </w:r>
      <w:r>
        <w:rPr>
          <w:spacing w:val="7"/>
          <w:w w:val="110"/>
        </w:rPr>
        <w:t xml:space="preserve"> </w:t>
      </w:r>
      <w:r>
        <w:rPr>
          <w:w w:val="110"/>
        </w:rPr>
        <w:t>that we</w:t>
      </w:r>
      <w:r>
        <w:rPr>
          <w:spacing w:val="-1"/>
          <w:w w:val="110"/>
        </w:rPr>
        <w:t xml:space="preserve"> </w:t>
      </w:r>
      <w:r>
        <w:rPr>
          <w:w w:val="110"/>
        </w:rPr>
        <w:t>are already</w:t>
      </w:r>
      <w:r>
        <w:rPr>
          <w:spacing w:val="-1"/>
          <w:w w:val="110"/>
        </w:rPr>
        <w:t xml:space="preserve"> </w:t>
      </w:r>
      <w:r>
        <w:rPr>
          <w:w w:val="110"/>
        </w:rPr>
        <w:t>grateful when</w:t>
      </w:r>
      <w:r>
        <w:rPr>
          <w:spacing w:val="-1"/>
          <w:w w:val="110"/>
        </w:rPr>
        <w:t xml:space="preserve"> </w:t>
      </w:r>
      <w:r>
        <w:rPr>
          <w:w w:val="110"/>
        </w:rPr>
        <w:t>someone hands</w:t>
      </w:r>
      <w:r>
        <w:rPr>
          <w:spacing w:val="-1"/>
          <w:w w:val="110"/>
        </w:rPr>
        <w:t xml:space="preserve"> </w:t>
      </w:r>
      <w:r>
        <w:rPr>
          <w:w w:val="110"/>
        </w:rPr>
        <w:t>us a</w:t>
      </w:r>
      <w:r>
        <w:rPr>
          <w:spacing w:val="-1"/>
          <w:w w:val="110"/>
        </w:rPr>
        <w:t xml:space="preserve"> </w:t>
      </w:r>
      <w:r>
        <w:rPr>
          <w:w w:val="110"/>
        </w:rPr>
        <w:t>glass of</w:t>
      </w:r>
      <w:r>
        <w:rPr>
          <w:spacing w:val="-1"/>
          <w:w w:val="110"/>
        </w:rPr>
        <w:t xml:space="preserve"> </w:t>
      </w:r>
      <w:r>
        <w:rPr>
          <w:w w:val="110"/>
        </w:rPr>
        <w:t>water”; everyone</w:t>
      </w:r>
      <w:r>
        <w:rPr>
          <w:spacing w:val="-1"/>
          <w:w w:val="110"/>
        </w:rPr>
        <w:t xml:space="preserve"> </w:t>
      </w:r>
      <w:r>
        <w:rPr>
          <w:w w:val="110"/>
        </w:rPr>
        <w:t>can try</w:t>
      </w:r>
      <w:r>
        <w:rPr>
          <w:spacing w:val="-1"/>
          <w:w w:val="110"/>
        </w:rPr>
        <w:t xml:space="preserve"> </w:t>
      </w:r>
      <w:r>
        <w:rPr>
          <w:w w:val="110"/>
        </w:rPr>
        <w:t>to</w:t>
      </w:r>
      <w:r>
        <w:rPr>
          <w:spacing w:val="6"/>
          <w:w w:val="110"/>
        </w:rPr>
        <w:t xml:space="preserve"> </w:t>
      </w:r>
      <w:r>
        <w:rPr>
          <w:w w:val="110"/>
        </w:rPr>
        <w:t>teach their</w:t>
      </w:r>
      <w:r>
        <w:rPr>
          <w:spacing w:val="-1"/>
          <w:w w:val="110"/>
        </w:rPr>
        <w:t xml:space="preserve"> </w:t>
      </w:r>
      <w:r>
        <w:rPr>
          <w:w w:val="110"/>
        </w:rPr>
        <w:t>children to</w:t>
      </w:r>
      <w:r>
        <w:rPr>
          <w:spacing w:val="-1"/>
          <w:w w:val="110"/>
        </w:rPr>
        <w:t xml:space="preserve"> </w:t>
      </w:r>
      <w:r>
        <w:rPr>
          <w:w w:val="110"/>
        </w:rPr>
        <w:t>become good</w:t>
      </w:r>
      <w:r>
        <w:rPr>
          <w:spacing w:val="-1"/>
          <w:w w:val="110"/>
        </w:rPr>
        <w:t xml:space="preserve"> </w:t>
      </w:r>
      <w:r>
        <w:rPr>
          <w:w w:val="110"/>
        </w:rPr>
        <w:t>people, so</w:t>
      </w:r>
      <w:r>
        <w:rPr>
          <w:spacing w:val="-1"/>
          <w:w w:val="110"/>
        </w:rPr>
        <w:t xml:space="preserve"> </w:t>
      </w:r>
      <w:r>
        <w:rPr>
          <w:w w:val="110"/>
        </w:rPr>
        <w:t>bad people</w:t>
      </w:r>
      <w:r>
        <w:rPr>
          <w:spacing w:val="-1"/>
          <w:w w:val="110"/>
        </w:rPr>
        <w:t xml:space="preserve"> </w:t>
      </w:r>
      <w:r>
        <w:rPr>
          <w:w w:val="110"/>
        </w:rPr>
        <w:t>and injustice</w:t>
      </w:r>
      <w:r>
        <w:rPr>
          <w:spacing w:val="-1"/>
          <w:w w:val="110"/>
        </w:rPr>
        <w:t xml:space="preserve"> </w:t>
      </w:r>
      <w:r>
        <w:rPr>
          <w:w w:val="110"/>
        </w:rPr>
        <w:t>can be</w:t>
      </w:r>
      <w:r>
        <w:rPr>
          <w:spacing w:val="-1"/>
          <w:w w:val="110"/>
        </w:rPr>
        <w:t xml:space="preserve"> </w:t>
      </w:r>
      <w:r>
        <w:rPr>
          <w:w w:val="110"/>
        </w:rPr>
        <w:t>reduced in</w:t>
      </w:r>
      <w:r w:rsidR="000470B5">
        <w:rPr>
          <w:w w:val="110"/>
        </w:rPr>
        <w:t xml:space="preserve"> </w:t>
      </w:r>
      <w:r>
        <w:rPr>
          <w:w w:val="115"/>
        </w:rPr>
        <w:t>the worl</w:t>
      </w:r>
      <w:r>
        <w:rPr>
          <w:w w:val="115"/>
        </w:rPr>
        <w:t>d.</w:t>
      </w:r>
    </w:p>
    <w:sectPr w:rsidR="00AE6D63" w:rsidRPr="000470B5">
      <w:footerReference w:type="default" r:id="rId58"/>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EB322" w14:textId="77777777" w:rsidR="00A94894" w:rsidRDefault="00A94894">
      <w:r>
        <w:separator/>
      </w:r>
    </w:p>
  </w:endnote>
  <w:endnote w:type="continuationSeparator" w:id="0">
    <w:p w14:paraId="047C4343" w14:textId="77777777" w:rsidR="00A94894" w:rsidRDefault="00A94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73B2" w14:textId="77777777" w:rsidR="00AC11DD" w:rsidRDefault="00AC11DD">
    <w:pPr>
      <w:pBdr>
        <w:top w:val="nil"/>
        <w:left w:val="nil"/>
        <w:bottom w:val="nil"/>
        <w:right w:val="nil"/>
        <w:between w:val="nil"/>
      </w:pBdr>
      <w:tabs>
        <w:tab w:val="left" w:pos="0"/>
        <w:tab w:val="center" w:pos="4320"/>
        <w:tab w:val="right" w:pos="8640"/>
      </w:tabs>
      <w:ind w:firstLine="720"/>
      <w:jc w:val="center"/>
      <w:rPr>
        <w:color w:val="000000"/>
      </w:rPr>
    </w:pPr>
  </w:p>
  <w:p w14:paraId="155A3168" w14:textId="77777777" w:rsidR="00AC11DD" w:rsidRDefault="00AC11DD">
    <w:pPr>
      <w:pBdr>
        <w:top w:val="nil"/>
        <w:left w:val="nil"/>
        <w:bottom w:val="nil"/>
        <w:right w:val="nil"/>
        <w:between w:val="nil"/>
      </w:pBdr>
      <w:tabs>
        <w:tab w:val="left" w:pos="0"/>
        <w:tab w:val="center" w:pos="4320"/>
        <w:tab w:val="right" w:pos="8640"/>
      </w:tabs>
      <w:ind w:firstLine="720"/>
      <w:rPr>
        <w:color w:val="000000"/>
      </w:rPr>
    </w:pPr>
    <w:r>
      <w:rPr>
        <w:color w:val="000000"/>
      </w:rPr>
      <w:fldChar w:fldCharType="begin"/>
    </w:r>
    <w:r>
      <w:rPr>
        <w:color w:val="000000"/>
      </w:rPr>
      <w:instrText>PAGE</w:instrText>
    </w:r>
    <w:r>
      <w:rPr>
        <w:color w:val="000000"/>
      </w:rPr>
      <w:fldChar w:fldCharType="end"/>
    </w:r>
  </w:p>
  <w:p w14:paraId="40263008" w14:textId="77777777" w:rsidR="00AC11DD" w:rsidRDefault="00AC11DD"/>
  <w:p w14:paraId="140D872A" w14:textId="77777777" w:rsidR="00AC11DD" w:rsidRDefault="00AC11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3E62" w14:textId="77777777" w:rsidR="00AC11DD" w:rsidRDefault="00AC11DD">
    <w:pPr>
      <w:pBdr>
        <w:top w:val="nil"/>
        <w:left w:val="nil"/>
        <w:bottom w:val="nil"/>
        <w:right w:val="nil"/>
        <w:between w:val="nil"/>
      </w:pBdr>
      <w:tabs>
        <w:tab w:val="left" w:pos="0"/>
        <w:tab w:val="center" w:pos="4320"/>
        <w:tab w:val="right" w:pos="8640"/>
      </w:tabs>
      <w:ind w:firstLine="720"/>
      <w:jc w:val="center"/>
      <w:rPr>
        <w:color w:val="000000"/>
      </w:rPr>
    </w:pPr>
  </w:p>
  <w:p w14:paraId="259F2685" w14:textId="77777777" w:rsidR="00AC11DD" w:rsidRDefault="00AC11DD">
    <w:pPr>
      <w:pBdr>
        <w:top w:val="nil"/>
        <w:left w:val="nil"/>
        <w:bottom w:val="nil"/>
        <w:right w:val="nil"/>
        <w:between w:val="nil"/>
      </w:pBdr>
      <w:tabs>
        <w:tab w:val="left" w:pos="0"/>
        <w:tab w:val="center" w:pos="4320"/>
        <w:tab w:val="right" w:pos="8640"/>
      </w:tabs>
      <w:ind w:firstLine="720"/>
      <w:rPr>
        <w:color w:val="000000"/>
      </w:rPr>
    </w:pPr>
    <w:r>
      <w:rPr>
        <w:color w:val="000000"/>
      </w:rPr>
      <w:fldChar w:fldCharType="begin"/>
    </w:r>
    <w:r>
      <w:rPr>
        <w:color w:val="000000"/>
      </w:rPr>
      <w:instrText>PAGE</w:instrTex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7FEC" w14:textId="77777777" w:rsidR="00AC11DD" w:rsidRDefault="00AC11DD">
    <w:pPr>
      <w:pBdr>
        <w:top w:val="nil"/>
        <w:left w:val="nil"/>
        <w:bottom w:val="nil"/>
        <w:right w:val="nil"/>
        <w:between w:val="nil"/>
      </w:pBdr>
      <w:tabs>
        <w:tab w:val="left" w:pos="0"/>
        <w:tab w:val="center" w:pos="4320"/>
        <w:tab w:val="right" w:pos="8640"/>
      </w:tabs>
      <w:ind w:right="360"/>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F948" w14:textId="77777777" w:rsidR="00AC11DD" w:rsidRDefault="00AC11DD">
    <w:pPr>
      <w:pBdr>
        <w:top w:val="nil"/>
        <w:left w:val="nil"/>
        <w:bottom w:val="nil"/>
        <w:right w:val="nil"/>
        <w:between w:val="nil"/>
      </w:pBdr>
      <w:tabs>
        <w:tab w:val="left" w:pos="0"/>
        <w:tab w:val="center" w:pos="4320"/>
        <w:tab w:val="right" w:pos="8640"/>
      </w:tabs>
      <w:ind w:firstLine="720"/>
      <w:jc w:val="center"/>
      <w:rPr>
        <w:color w:val="000000"/>
      </w:rPr>
    </w:pPr>
  </w:p>
  <w:p w14:paraId="6267F913" w14:textId="77777777" w:rsidR="00AC11DD" w:rsidRDefault="00AC11DD">
    <w:pPr>
      <w:pBdr>
        <w:top w:val="nil"/>
        <w:left w:val="nil"/>
        <w:bottom w:val="nil"/>
        <w:right w:val="nil"/>
        <w:between w:val="nil"/>
      </w:pBdr>
      <w:tabs>
        <w:tab w:val="left" w:pos="0"/>
        <w:tab w:val="center" w:pos="4320"/>
        <w:tab w:val="right" w:pos="8640"/>
      </w:tabs>
      <w:ind w:firstLine="720"/>
      <w:rPr>
        <w:color w:val="000000"/>
      </w:rPr>
    </w:pPr>
    <w:r>
      <w:rPr>
        <w:color w:val="000000"/>
      </w:rPr>
      <w:fldChar w:fldCharType="begin"/>
    </w:r>
    <w:r>
      <w:rPr>
        <w:color w:val="000000"/>
      </w:rPr>
      <w:instrText>PAGE</w:instrTex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3AAB" w14:textId="77777777" w:rsidR="00AC11DD" w:rsidRDefault="00AC11DD">
    <w:pPr>
      <w:pBdr>
        <w:top w:val="nil"/>
        <w:left w:val="nil"/>
        <w:bottom w:val="nil"/>
        <w:right w:val="nil"/>
        <w:between w:val="nil"/>
      </w:pBdr>
      <w:tabs>
        <w:tab w:val="left" w:pos="0"/>
        <w:tab w:val="center" w:pos="4320"/>
        <w:tab w:val="right" w:pos="8640"/>
      </w:tabs>
      <w:ind w:right="360"/>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A14" w14:textId="20D9BFEA" w:rsidR="00AC11DD" w:rsidRDefault="00AC11DD" w:rsidP="004777DA">
    <w:pPr>
      <w:pBdr>
        <w:top w:val="nil"/>
        <w:left w:val="nil"/>
        <w:bottom w:val="nil"/>
        <w:right w:val="nil"/>
        <w:between w:val="nil"/>
      </w:pBdr>
      <w:tabs>
        <w:tab w:val="left" w:pos="0"/>
        <w:tab w:val="center" w:pos="4320"/>
        <w:tab w:val="right" w:pos="8640"/>
      </w:tabs>
      <w:rPr>
        <w:color w:val="000000"/>
      </w:rPr>
    </w:pPr>
  </w:p>
  <w:p w14:paraId="2DAA3EEC"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5BAE"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E2CD5" w14:textId="77777777" w:rsidR="00A94894" w:rsidRDefault="00A94894">
      <w:r>
        <w:separator/>
      </w:r>
    </w:p>
  </w:footnote>
  <w:footnote w:type="continuationSeparator" w:id="0">
    <w:p w14:paraId="74DE30C2" w14:textId="77777777" w:rsidR="00A94894" w:rsidRDefault="00A94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7703"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33788AE"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p w14:paraId="548345D7" w14:textId="77777777" w:rsidR="00AC11DD" w:rsidRDefault="00AC11DD"/>
  <w:p w14:paraId="4B1B1FA6" w14:textId="77777777" w:rsidR="00AC11DD" w:rsidRDefault="00AC11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00A4"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3C26F84"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09D2" w14:textId="77777777" w:rsidR="00AC11DD" w:rsidRDefault="00AC11DD">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7E9B"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BCABBCD"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5CFE" w14:textId="77777777" w:rsidR="00AC11DD" w:rsidRDefault="00AC11DD">
    <w:pPr>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ECB0"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3D06F0" w14:textId="77777777" w:rsidR="00AC11DD" w:rsidRDefault="00AC11DD">
    <w:pP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2"/>
      <w:numFmt w:val="decimal"/>
      <w:lvlText w:val="%1."/>
      <w:lvlJc w:val="left"/>
      <w:pPr>
        <w:ind w:left="196" w:hanging="228"/>
      </w:pPr>
      <w:rPr>
        <w:rFonts w:ascii="Times New Roman" w:hAnsi="Times New Roman" w:cs="Times New Roman"/>
        <w:b w:val="0"/>
        <w:bCs w:val="0"/>
        <w:i w:val="0"/>
        <w:iCs w:val="0"/>
        <w:spacing w:val="0"/>
        <w:w w:val="115"/>
        <w:sz w:val="20"/>
        <w:szCs w:val="20"/>
      </w:rPr>
    </w:lvl>
    <w:lvl w:ilvl="1">
      <w:numFmt w:val="bullet"/>
      <w:lvlText w:val="ï"/>
      <w:lvlJc w:val="left"/>
      <w:pPr>
        <w:ind w:left="922" w:hanging="228"/>
      </w:pPr>
    </w:lvl>
    <w:lvl w:ilvl="2">
      <w:numFmt w:val="bullet"/>
      <w:lvlText w:val="ï"/>
      <w:lvlJc w:val="left"/>
      <w:pPr>
        <w:ind w:left="1644" w:hanging="228"/>
      </w:pPr>
    </w:lvl>
    <w:lvl w:ilvl="3">
      <w:numFmt w:val="bullet"/>
      <w:lvlText w:val="ï"/>
      <w:lvlJc w:val="left"/>
      <w:pPr>
        <w:ind w:left="2366" w:hanging="228"/>
      </w:pPr>
    </w:lvl>
    <w:lvl w:ilvl="4">
      <w:numFmt w:val="bullet"/>
      <w:lvlText w:val="ï"/>
      <w:lvlJc w:val="left"/>
      <w:pPr>
        <w:ind w:left="3088" w:hanging="228"/>
      </w:pPr>
    </w:lvl>
    <w:lvl w:ilvl="5">
      <w:numFmt w:val="bullet"/>
      <w:lvlText w:val="ï"/>
      <w:lvlJc w:val="left"/>
      <w:pPr>
        <w:ind w:left="3810" w:hanging="228"/>
      </w:pPr>
    </w:lvl>
    <w:lvl w:ilvl="6">
      <w:numFmt w:val="bullet"/>
      <w:lvlText w:val="ï"/>
      <w:lvlJc w:val="left"/>
      <w:pPr>
        <w:ind w:left="4532" w:hanging="228"/>
      </w:pPr>
    </w:lvl>
    <w:lvl w:ilvl="7">
      <w:numFmt w:val="bullet"/>
      <w:lvlText w:val="ï"/>
      <w:lvlJc w:val="left"/>
      <w:pPr>
        <w:ind w:left="5254" w:hanging="228"/>
      </w:pPr>
    </w:lvl>
    <w:lvl w:ilvl="8">
      <w:numFmt w:val="bullet"/>
      <w:lvlText w:val="ï"/>
      <w:lvlJc w:val="left"/>
      <w:pPr>
        <w:ind w:left="5976" w:hanging="228"/>
      </w:pPr>
    </w:lvl>
  </w:abstractNum>
  <w:abstractNum w:abstractNumId="1" w15:restartNumberingAfterBreak="0">
    <w:nsid w:val="00000403"/>
    <w:multiLevelType w:val="multilevel"/>
    <w:tmpl w:val="FFFFFFFF"/>
    <w:lvl w:ilvl="0">
      <w:start w:val="19"/>
      <w:numFmt w:val="decimal"/>
      <w:lvlText w:val="%1."/>
      <w:lvlJc w:val="left"/>
      <w:pPr>
        <w:ind w:left="118" w:hanging="355"/>
      </w:pPr>
      <w:rPr>
        <w:rFonts w:ascii="Times New Roman" w:hAnsi="Times New Roman" w:cs="Times New Roman"/>
        <w:b w:val="0"/>
        <w:bCs w:val="0"/>
        <w:i w:val="0"/>
        <w:iCs w:val="0"/>
        <w:spacing w:val="0"/>
        <w:w w:val="126"/>
        <w:sz w:val="21"/>
        <w:szCs w:val="21"/>
      </w:rPr>
    </w:lvl>
    <w:lvl w:ilvl="1">
      <w:numFmt w:val="bullet"/>
      <w:lvlText w:val="ï"/>
      <w:lvlJc w:val="left"/>
      <w:pPr>
        <w:ind w:left="840" w:hanging="355"/>
      </w:pPr>
    </w:lvl>
    <w:lvl w:ilvl="2">
      <w:numFmt w:val="bullet"/>
      <w:lvlText w:val="ï"/>
      <w:lvlJc w:val="left"/>
      <w:pPr>
        <w:ind w:left="1560" w:hanging="355"/>
      </w:pPr>
    </w:lvl>
    <w:lvl w:ilvl="3">
      <w:numFmt w:val="bullet"/>
      <w:lvlText w:val="ï"/>
      <w:lvlJc w:val="left"/>
      <w:pPr>
        <w:ind w:left="2280" w:hanging="355"/>
      </w:pPr>
    </w:lvl>
    <w:lvl w:ilvl="4">
      <w:numFmt w:val="bullet"/>
      <w:lvlText w:val="ï"/>
      <w:lvlJc w:val="left"/>
      <w:pPr>
        <w:ind w:left="3000" w:hanging="355"/>
      </w:pPr>
    </w:lvl>
    <w:lvl w:ilvl="5">
      <w:numFmt w:val="bullet"/>
      <w:lvlText w:val="ï"/>
      <w:lvlJc w:val="left"/>
      <w:pPr>
        <w:ind w:left="3720" w:hanging="355"/>
      </w:pPr>
    </w:lvl>
    <w:lvl w:ilvl="6">
      <w:numFmt w:val="bullet"/>
      <w:lvlText w:val="ï"/>
      <w:lvlJc w:val="left"/>
      <w:pPr>
        <w:ind w:left="4440" w:hanging="355"/>
      </w:pPr>
    </w:lvl>
    <w:lvl w:ilvl="7">
      <w:numFmt w:val="bullet"/>
      <w:lvlText w:val="ï"/>
      <w:lvlJc w:val="left"/>
      <w:pPr>
        <w:ind w:left="5160" w:hanging="355"/>
      </w:pPr>
    </w:lvl>
    <w:lvl w:ilvl="8">
      <w:numFmt w:val="bullet"/>
      <w:lvlText w:val="ï"/>
      <w:lvlJc w:val="left"/>
      <w:pPr>
        <w:ind w:left="5880" w:hanging="355"/>
      </w:pPr>
    </w:lvl>
  </w:abstractNum>
  <w:abstractNum w:abstractNumId="2" w15:restartNumberingAfterBreak="0">
    <w:nsid w:val="00000404"/>
    <w:multiLevelType w:val="multilevel"/>
    <w:tmpl w:val="FFFFFFFF"/>
    <w:lvl w:ilvl="0">
      <w:start w:val="3"/>
      <w:numFmt w:val="decimal"/>
      <w:lvlText w:val="%1."/>
      <w:lvlJc w:val="left"/>
      <w:pPr>
        <w:ind w:left="2956" w:hanging="212"/>
      </w:pPr>
      <w:rPr>
        <w:rFonts w:ascii="Times New Roman" w:hAnsi="Times New Roman" w:cs="Times New Roman"/>
        <w:b/>
        <w:bCs/>
        <w:i w:val="0"/>
        <w:iCs w:val="0"/>
        <w:spacing w:val="0"/>
        <w:w w:val="99"/>
        <w:sz w:val="20"/>
        <w:szCs w:val="20"/>
      </w:rPr>
    </w:lvl>
    <w:lvl w:ilvl="1">
      <w:start w:val="1"/>
      <w:numFmt w:val="decimal"/>
      <w:lvlText w:val="%1.%2."/>
      <w:lvlJc w:val="left"/>
      <w:pPr>
        <w:ind w:left="3105" w:hanging="361"/>
      </w:pPr>
      <w:rPr>
        <w:rFonts w:ascii="Times New Roman" w:hAnsi="Times New Roman" w:cs="Times New Roman"/>
        <w:b w:val="0"/>
        <w:bCs w:val="0"/>
        <w:i/>
        <w:iCs/>
        <w:spacing w:val="0"/>
        <w:w w:val="99"/>
        <w:sz w:val="20"/>
        <w:szCs w:val="20"/>
      </w:rPr>
    </w:lvl>
    <w:lvl w:ilvl="2">
      <w:numFmt w:val="bullet"/>
      <w:lvlText w:val="ï"/>
      <w:lvlJc w:val="left"/>
      <w:pPr>
        <w:ind w:left="3947" w:hanging="361"/>
      </w:pPr>
    </w:lvl>
    <w:lvl w:ilvl="3">
      <w:numFmt w:val="bullet"/>
      <w:lvlText w:val="ï"/>
      <w:lvlJc w:val="left"/>
      <w:pPr>
        <w:ind w:left="4794" w:hanging="361"/>
      </w:pPr>
    </w:lvl>
    <w:lvl w:ilvl="4">
      <w:numFmt w:val="bullet"/>
      <w:lvlText w:val="ï"/>
      <w:lvlJc w:val="left"/>
      <w:pPr>
        <w:ind w:left="5641" w:hanging="361"/>
      </w:pPr>
    </w:lvl>
    <w:lvl w:ilvl="5">
      <w:numFmt w:val="bullet"/>
      <w:lvlText w:val="ï"/>
      <w:lvlJc w:val="left"/>
      <w:pPr>
        <w:ind w:left="6489" w:hanging="361"/>
      </w:pPr>
    </w:lvl>
    <w:lvl w:ilvl="6">
      <w:numFmt w:val="bullet"/>
      <w:lvlText w:val="ï"/>
      <w:lvlJc w:val="left"/>
      <w:pPr>
        <w:ind w:left="7336" w:hanging="361"/>
      </w:pPr>
    </w:lvl>
    <w:lvl w:ilvl="7">
      <w:numFmt w:val="bullet"/>
      <w:lvlText w:val="ï"/>
      <w:lvlJc w:val="left"/>
      <w:pPr>
        <w:ind w:left="8183" w:hanging="361"/>
      </w:pPr>
    </w:lvl>
    <w:lvl w:ilvl="8">
      <w:numFmt w:val="bullet"/>
      <w:lvlText w:val="ï"/>
      <w:lvlJc w:val="left"/>
      <w:pPr>
        <w:ind w:left="9030" w:hanging="361"/>
      </w:pPr>
    </w:lvl>
  </w:abstractNum>
  <w:abstractNum w:abstractNumId="3" w15:restartNumberingAfterBreak="0">
    <w:nsid w:val="00000405"/>
    <w:multiLevelType w:val="multilevel"/>
    <w:tmpl w:val="FFFFFFFF"/>
    <w:lvl w:ilvl="0">
      <w:start w:val="3"/>
      <w:numFmt w:val="decimal"/>
      <w:lvlText w:val="%1"/>
      <w:lvlJc w:val="left"/>
      <w:pPr>
        <w:ind w:left="3105" w:hanging="361"/>
      </w:pPr>
    </w:lvl>
    <w:lvl w:ilvl="1">
      <w:start w:val="2"/>
      <w:numFmt w:val="decimal"/>
      <w:lvlText w:val="%1.%2."/>
      <w:lvlJc w:val="left"/>
      <w:pPr>
        <w:ind w:left="3105" w:hanging="361"/>
      </w:pPr>
      <w:rPr>
        <w:rFonts w:ascii="Times New Roman" w:hAnsi="Times New Roman" w:cs="Times New Roman"/>
        <w:b w:val="0"/>
        <w:bCs w:val="0"/>
        <w:i/>
        <w:iCs/>
        <w:spacing w:val="0"/>
        <w:w w:val="99"/>
        <w:sz w:val="20"/>
        <w:szCs w:val="20"/>
      </w:rPr>
    </w:lvl>
    <w:lvl w:ilvl="2">
      <w:numFmt w:val="bullet"/>
      <w:lvlText w:val="ï"/>
      <w:lvlJc w:val="left"/>
      <w:pPr>
        <w:ind w:left="4625" w:hanging="361"/>
      </w:pPr>
    </w:lvl>
    <w:lvl w:ilvl="3">
      <w:numFmt w:val="bullet"/>
      <w:lvlText w:val="ï"/>
      <w:lvlJc w:val="left"/>
      <w:pPr>
        <w:ind w:left="5387" w:hanging="361"/>
      </w:pPr>
    </w:lvl>
    <w:lvl w:ilvl="4">
      <w:numFmt w:val="bullet"/>
      <w:lvlText w:val="ï"/>
      <w:lvlJc w:val="left"/>
      <w:pPr>
        <w:ind w:left="6150" w:hanging="361"/>
      </w:pPr>
    </w:lvl>
    <w:lvl w:ilvl="5">
      <w:numFmt w:val="bullet"/>
      <w:lvlText w:val="ï"/>
      <w:lvlJc w:val="left"/>
      <w:pPr>
        <w:ind w:left="6912" w:hanging="361"/>
      </w:pPr>
    </w:lvl>
    <w:lvl w:ilvl="6">
      <w:numFmt w:val="bullet"/>
      <w:lvlText w:val="ï"/>
      <w:lvlJc w:val="left"/>
      <w:pPr>
        <w:ind w:left="7675" w:hanging="361"/>
      </w:pPr>
    </w:lvl>
    <w:lvl w:ilvl="7">
      <w:numFmt w:val="bullet"/>
      <w:lvlText w:val="ï"/>
      <w:lvlJc w:val="left"/>
      <w:pPr>
        <w:ind w:left="8437" w:hanging="361"/>
      </w:pPr>
    </w:lvl>
    <w:lvl w:ilvl="8">
      <w:numFmt w:val="bullet"/>
      <w:lvlText w:val="ï"/>
      <w:lvlJc w:val="left"/>
      <w:pPr>
        <w:ind w:left="9200" w:hanging="361"/>
      </w:pPr>
    </w:lvl>
  </w:abstractNum>
  <w:abstractNum w:abstractNumId="4" w15:restartNumberingAfterBreak="0">
    <w:nsid w:val="00000406"/>
    <w:multiLevelType w:val="multilevel"/>
    <w:tmpl w:val="FFFFFFFF"/>
    <w:lvl w:ilvl="0">
      <w:numFmt w:val="bullet"/>
      <w:lvlText w:val="ï"/>
      <w:lvlJc w:val="left"/>
      <w:pPr>
        <w:ind w:left="3165" w:hanging="419"/>
      </w:pPr>
      <w:rPr>
        <w:rFonts w:ascii="Times New Roman" w:hAnsi="Times New Roman" w:cs="Times New Roman"/>
        <w:b w:val="0"/>
        <w:bCs w:val="0"/>
        <w:i/>
        <w:iCs/>
        <w:spacing w:val="0"/>
        <w:w w:val="148"/>
        <w:sz w:val="20"/>
        <w:szCs w:val="20"/>
      </w:rPr>
    </w:lvl>
    <w:lvl w:ilvl="1">
      <w:numFmt w:val="bullet"/>
      <w:lvlText w:val="ï"/>
      <w:lvlJc w:val="left"/>
      <w:pPr>
        <w:ind w:left="3916" w:hanging="419"/>
      </w:pPr>
    </w:lvl>
    <w:lvl w:ilvl="2">
      <w:numFmt w:val="bullet"/>
      <w:lvlText w:val="ï"/>
      <w:lvlJc w:val="left"/>
      <w:pPr>
        <w:ind w:left="4673" w:hanging="419"/>
      </w:pPr>
    </w:lvl>
    <w:lvl w:ilvl="3">
      <w:numFmt w:val="bullet"/>
      <w:lvlText w:val="ï"/>
      <w:lvlJc w:val="left"/>
      <w:pPr>
        <w:ind w:left="5429" w:hanging="419"/>
      </w:pPr>
    </w:lvl>
    <w:lvl w:ilvl="4">
      <w:numFmt w:val="bullet"/>
      <w:lvlText w:val="ï"/>
      <w:lvlJc w:val="left"/>
      <w:pPr>
        <w:ind w:left="6186" w:hanging="419"/>
      </w:pPr>
    </w:lvl>
    <w:lvl w:ilvl="5">
      <w:numFmt w:val="bullet"/>
      <w:lvlText w:val="ï"/>
      <w:lvlJc w:val="left"/>
      <w:pPr>
        <w:ind w:left="6942" w:hanging="419"/>
      </w:pPr>
    </w:lvl>
    <w:lvl w:ilvl="6">
      <w:numFmt w:val="bullet"/>
      <w:lvlText w:val="ï"/>
      <w:lvlJc w:val="left"/>
      <w:pPr>
        <w:ind w:left="7699" w:hanging="419"/>
      </w:pPr>
    </w:lvl>
    <w:lvl w:ilvl="7">
      <w:numFmt w:val="bullet"/>
      <w:lvlText w:val="ï"/>
      <w:lvlJc w:val="left"/>
      <w:pPr>
        <w:ind w:left="8455" w:hanging="419"/>
      </w:pPr>
    </w:lvl>
    <w:lvl w:ilvl="8">
      <w:numFmt w:val="bullet"/>
      <w:lvlText w:val="ï"/>
      <w:lvlJc w:val="left"/>
      <w:pPr>
        <w:ind w:left="9212" w:hanging="419"/>
      </w:pPr>
    </w:lvl>
  </w:abstractNum>
  <w:abstractNum w:abstractNumId="5" w15:restartNumberingAfterBreak="0">
    <w:nsid w:val="0FFB31CE"/>
    <w:multiLevelType w:val="hybridMultilevel"/>
    <w:tmpl w:val="D5385BD6"/>
    <w:lvl w:ilvl="0" w:tplc="8DDE0D7E">
      <w:start w:val="1"/>
      <w:numFmt w:val="bullet"/>
      <w:lvlText w:val="•"/>
      <w:lvlJc w:val="left"/>
      <w:pPr>
        <w:tabs>
          <w:tab w:val="num" w:pos="720"/>
        </w:tabs>
        <w:ind w:left="720" w:hanging="360"/>
      </w:pPr>
      <w:rPr>
        <w:rFonts w:ascii="Arial" w:hAnsi="Arial" w:hint="default"/>
      </w:rPr>
    </w:lvl>
    <w:lvl w:ilvl="1" w:tplc="036E09B0" w:tentative="1">
      <w:start w:val="1"/>
      <w:numFmt w:val="bullet"/>
      <w:lvlText w:val="•"/>
      <w:lvlJc w:val="left"/>
      <w:pPr>
        <w:tabs>
          <w:tab w:val="num" w:pos="1440"/>
        </w:tabs>
        <w:ind w:left="1440" w:hanging="360"/>
      </w:pPr>
      <w:rPr>
        <w:rFonts w:ascii="Arial" w:hAnsi="Arial" w:hint="default"/>
      </w:rPr>
    </w:lvl>
    <w:lvl w:ilvl="2" w:tplc="EDB4B2B6" w:tentative="1">
      <w:start w:val="1"/>
      <w:numFmt w:val="bullet"/>
      <w:lvlText w:val="•"/>
      <w:lvlJc w:val="left"/>
      <w:pPr>
        <w:tabs>
          <w:tab w:val="num" w:pos="2160"/>
        </w:tabs>
        <w:ind w:left="2160" w:hanging="360"/>
      </w:pPr>
      <w:rPr>
        <w:rFonts w:ascii="Arial" w:hAnsi="Arial" w:hint="default"/>
      </w:rPr>
    </w:lvl>
    <w:lvl w:ilvl="3" w:tplc="A5982850" w:tentative="1">
      <w:start w:val="1"/>
      <w:numFmt w:val="bullet"/>
      <w:lvlText w:val="•"/>
      <w:lvlJc w:val="left"/>
      <w:pPr>
        <w:tabs>
          <w:tab w:val="num" w:pos="2880"/>
        </w:tabs>
        <w:ind w:left="2880" w:hanging="360"/>
      </w:pPr>
      <w:rPr>
        <w:rFonts w:ascii="Arial" w:hAnsi="Arial" w:hint="default"/>
      </w:rPr>
    </w:lvl>
    <w:lvl w:ilvl="4" w:tplc="EF60B8B2" w:tentative="1">
      <w:start w:val="1"/>
      <w:numFmt w:val="bullet"/>
      <w:lvlText w:val="•"/>
      <w:lvlJc w:val="left"/>
      <w:pPr>
        <w:tabs>
          <w:tab w:val="num" w:pos="3600"/>
        </w:tabs>
        <w:ind w:left="3600" w:hanging="360"/>
      </w:pPr>
      <w:rPr>
        <w:rFonts w:ascii="Arial" w:hAnsi="Arial" w:hint="default"/>
      </w:rPr>
    </w:lvl>
    <w:lvl w:ilvl="5" w:tplc="F8EC10C2" w:tentative="1">
      <w:start w:val="1"/>
      <w:numFmt w:val="bullet"/>
      <w:lvlText w:val="•"/>
      <w:lvlJc w:val="left"/>
      <w:pPr>
        <w:tabs>
          <w:tab w:val="num" w:pos="4320"/>
        </w:tabs>
        <w:ind w:left="4320" w:hanging="360"/>
      </w:pPr>
      <w:rPr>
        <w:rFonts w:ascii="Arial" w:hAnsi="Arial" w:hint="default"/>
      </w:rPr>
    </w:lvl>
    <w:lvl w:ilvl="6" w:tplc="57C6C2C8" w:tentative="1">
      <w:start w:val="1"/>
      <w:numFmt w:val="bullet"/>
      <w:lvlText w:val="•"/>
      <w:lvlJc w:val="left"/>
      <w:pPr>
        <w:tabs>
          <w:tab w:val="num" w:pos="5040"/>
        </w:tabs>
        <w:ind w:left="5040" w:hanging="360"/>
      </w:pPr>
      <w:rPr>
        <w:rFonts w:ascii="Arial" w:hAnsi="Arial" w:hint="default"/>
      </w:rPr>
    </w:lvl>
    <w:lvl w:ilvl="7" w:tplc="1958C93C" w:tentative="1">
      <w:start w:val="1"/>
      <w:numFmt w:val="bullet"/>
      <w:lvlText w:val="•"/>
      <w:lvlJc w:val="left"/>
      <w:pPr>
        <w:tabs>
          <w:tab w:val="num" w:pos="5760"/>
        </w:tabs>
        <w:ind w:left="5760" w:hanging="360"/>
      </w:pPr>
      <w:rPr>
        <w:rFonts w:ascii="Arial" w:hAnsi="Arial" w:hint="default"/>
      </w:rPr>
    </w:lvl>
    <w:lvl w:ilvl="8" w:tplc="9B8CDA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77050A"/>
    <w:multiLevelType w:val="hybridMultilevel"/>
    <w:tmpl w:val="12189E7A"/>
    <w:lvl w:ilvl="0" w:tplc="8F568156">
      <w:start w:val="1"/>
      <w:numFmt w:val="upperLetter"/>
      <w:lvlText w:val="%1-"/>
      <w:lvlJc w:val="left"/>
      <w:pPr>
        <w:ind w:left="2520" w:hanging="360"/>
      </w:pPr>
      <w:rPr>
        <w:rFonts w:hint="default"/>
      </w:rPr>
    </w:lvl>
    <w:lvl w:ilvl="1" w:tplc="5CCC7358" w:tentative="1">
      <w:start w:val="1"/>
      <w:numFmt w:val="lowerLetter"/>
      <w:lvlText w:val="%2."/>
      <w:lvlJc w:val="left"/>
      <w:pPr>
        <w:ind w:left="3240" w:hanging="360"/>
      </w:pPr>
    </w:lvl>
    <w:lvl w:ilvl="2" w:tplc="8C32E318" w:tentative="1">
      <w:start w:val="1"/>
      <w:numFmt w:val="lowerRoman"/>
      <w:lvlText w:val="%3."/>
      <w:lvlJc w:val="right"/>
      <w:pPr>
        <w:ind w:left="3960" w:hanging="180"/>
      </w:pPr>
    </w:lvl>
    <w:lvl w:ilvl="3" w:tplc="BB3C76D6" w:tentative="1">
      <w:start w:val="1"/>
      <w:numFmt w:val="decimal"/>
      <w:lvlText w:val="%4."/>
      <w:lvlJc w:val="left"/>
      <w:pPr>
        <w:ind w:left="4680" w:hanging="360"/>
      </w:pPr>
    </w:lvl>
    <w:lvl w:ilvl="4" w:tplc="71E498C4" w:tentative="1">
      <w:start w:val="1"/>
      <w:numFmt w:val="lowerLetter"/>
      <w:lvlText w:val="%5."/>
      <w:lvlJc w:val="left"/>
      <w:pPr>
        <w:ind w:left="5400" w:hanging="360"/>
      </w:pPr>
    </w:lvl>
    <w:lvl w:ilvl="5" w:tplc="28465CD6" w:tentative="1">
      <w:start w:val="1"/>
      <w:numFmt w:val="lowerRoman"/>
      <w:lvlText w:val="%6."/>
      <w:lvlJc w:val="right"/>
      <w:pPr>
        <w:ind w:left="6120" w:hanging="180"/>
      </w:pPr>
    </w:lvl>
    <w:lvl w:ilvl="6" w:tplc="DA22D390" w:tentative="1">
      <w:start w:val="1"/>
      <w:numFmt w:val="decimal"/>
      <w:lvlText w:val="%7."/>
      <w:lvlJc w:val="left"/>
      <w:pPr>
        <w:ind w:left="6840" w:hanging="360"/>
      </w:pPr>
    </w:lvl>
    <w:lvl w:ilvl="7" w:tplc="E5A48964" w:tentative="1">
      <w:start w:val="1"/>
      <w:numFmt w:val="lowerLetter"/>
      <w:lvlText w:val="%8."/>
      <w:lvlJc w:val="left"/>
      <w:pPr>
        <w:ind w:left="7560" w:hanging="360"/>
      </w:pPr>
    </w:lvl>
    <w:lvl w:ilvl="8" w:tplc="58DEAF5A" w:tentative="1">
      <w:start w:val="1"/>
      <w:numFmt w:val="lowerRoman"/>
      <w:lvlText w:val="%9."/>
      <w:lvlJc w:val="right"/>
      <w:pPr>
        <w:ind w:left="8280" w:hanging="180"/>
      </w:pPr>
    </w:lvl>
  </w:abstractNum>
  <w:abstractNum w:abstractNumId="7" w15:restartNumberingAfterBreak="0">
    <w:nsid w:val="12D401DA"/>
    <w:multiLevelType w:val="multilevel"/>
    <w:tmpl w:val="670E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86486"/>
    <w:multiLevelType w:val="hybridMultilevel"/>
    <w:tmpl w:val="5D8049FC"/>
    <w:lvl w:ilvl="0" w:tplc="A228704A">
      <w:start w:val="1"/>
      <w:numFmt w:val="bullet"/>
      <w:lvlText w:val="•"/>
      <w:lvlJc w:val="left"/>
      <w:pPr>
        <w:tabs>
          <w:tab w:val="num" w:pos="720"/>
        </w:tabs>
        <w:ind w:left="720" w:hanging="360"/>
      </w:pPr>
      <w:rPr>
        <w:rFonts w:ascii="Arial" w:hAnsi="Arial" w:hint="default"/>
      </w:rPr>
    </w:lvl>
    <w:lvl w:ilvl="1" w:tplc="67CA34A2" w:tentative="1">
      <w:start w:val="1"/>
      <w:numFmt w:val="bullet"/>
      <w:lvlText w:val="•"/>
      <w:lvlJc w:val="left"/>
      <w:pPr>
        <w:tabs>
          <w:tab w:val="num" w:pos="1440"/>
        </w:tabs>
        <w:ind w:left="1440" w:hanging="360"/>
      </w:pPr>
      <w:rPr>
        <w:rFonts w:ascii="Arial" w:hAnsi="Arial" w:hint="default"/>
      </w:rPr>
    </w:lvl>
    <w:lvl w:ilvl="2" w:tplc="B902049C" w:tentative="1">
      <w:start w:val="1"/>
      <w:numFmt w:val="bullet"/>
      <w:lvlText w:val="•"/>
      <w:lvlJc w:val="left"/>
      <w:pPr>
        <w:tabs>
          <w:tab w:val="num" w:pos="2160"/>
        </w:tabs>
        <w:ind w:left="2160" w:hanging="360"/>
      </w:pPr>
      <w:rPr>
        <w:rFonts w:ascii="Arial" w:hAnsi="Arial" w:hint="default"/>
      </w:rPr>
    </w:lvl>
    <w:lvl w:ilvl="3" w:tplc="2320CA9A" w:tentative="1">
      <w:start w:val="1"/>
      <w:numFmt w:val="bullet"/>
      <w:lvlText w:val="•"/>
      <w:lvlJc w:val="left"/>
      <w:pPr>
        <w:tabs>
          <w:tab w:val="num" w:pos="2880"/>
        </w:tabs>
        <w:ind w:left="2880" w:hanging="360"/>
      </w:pPr>
      <w:rPr>
        <w:rFonts w:ascii="Arial" w:hAnsi="Arial" w:hint="default"/>
      </w:rPr>
    </w:lvl>
    <w:lvl w:ilvl="4" w:tplc="04E89E70" w:tentative="1">
      <w:start w:val="1"/>
      <w:numFmt w:val="bullet"/>
      <w:lvlText w:val="•"/>
      <w:lvlJc w:val="left"/>
      <w:pPr>
        <w:tabs>
          <w:tab w:val="num" w:pos="3600"/>
        </w:tabs>
        <w:ind w:left="3600" w:hanging="360"/>
      </w:pPr>
      <w:rPr>
        <w:rFonts w:ascii="Arial" w:hAnsi="Arial" w:hint="default"/>
      </w:rPr>
    </w:lvl>
    <w:lvl w:ilvl="5" w:tplc="C95C816E" w:tentative="1">
      <w:start w:val="1"/>
      <w:numFmt w:val="bullet"/>
      <w:lvlText w:val="•"/>
      <w:lvlJc w:val="left"/>
      <w:pPr>
        <w:tabs>
          <w:tab w:val="num" w:pos="4320"/>
        </w:tabs>
        <w:ind w:left="4320" w:hanging="360"/>
      </w:pPr>
      <w:rPr>
        <w:rFonts w:ascii="Arial" w:hAnsi="Arial" w:hint="default"/>
      </w:rPr>
    </w:lvl>
    <w:lvl w:ilvl="6" w:tplc="E7AC66A6" w:tentative="1">
      <w:start w:val="1"/>
      <w:numFmt w:val="bullet"/>
      <w:lvlText w:val="•"/>
      <w:lvlJc w:val="left"/>
      <w:pPr>
        <w:tabs>
          <w:tab w:val="num" w:pos="5040"/>
        </w:tabs>
        <w:ind w:left="5040" w:hanging="360"/>
      </w:pPr>
      <w:rPr>
        <w:rFonts w:ascii="Arial" w:hAnsi="Arial" w:hint="default"/>
      </w:rPr>
    </w:lvl>
    <w:lvl w:ilvl="7" w:tplc="8F16A512" w:tentative="1">
      <w:start w:val="1"/>
      <w:numFmt w:val="bullet"/>
      <w:lvlText w:val="•"/>
      <w:lvlJc w:val="left"/>
      <w:pPr>
        <w:tabs>
          <w:tab w:val="num" w:pos="5760"/>
        </w:tabs>
        <w:ind w:left="5760" w:hanging="360"/>
      </w:pPr>
      <w:rPr>
        <w:rFonts w:ascii="Arial" w:hAnsi="Arial" w:hint="default"/>
      </w:rPr>
    </w:lvl>
    <w:lvl w:ilvl="8" w:tplc="51E403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873C45"/>
    <w:multiLevelType w:val="hybridMultilevel"/>
    <w:tmpl w:val="2F6EDE4A"/>
    <w:lvl w:ilvl="0" w:tplc="767E2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583C7D"/>
    <w:multiLevelType w:val="hybridMultilevel"/>
    <w:tmpl w:val="B8EA8066"/>
    <w:lvl w:ilvl="0" w:tplc="A86A5624">
      <w:start w:val="1"/>
      <w:numFmt w:val="upperLetter"/>
      <w:lvlText w:val="%1-"/>
      <w:lvlJc w:val="left"/>
      <w:pPr>
        <w:ind w:left="2520" w:hanging="360"/>
      </w:pPr>
      <w:rPr>
        <w:rFonts w:hint="default"/>
      </w:rPr>
    </w:lvl>
    <w:lvl w:ilvl="1" w:tplc="34DE9A9C" w:tentative="1">
      <w:start w:val="1"/>
      <w:numFmt w:val="lowerLetter"/>
      <w:lvlText w:val="%2."/>
      <w:lvlJc w:val="left"/>
      <w:pPr>
        <w:ind w:left="3240" w:hanging="360"/>
      </w:pPr>
    </w:lvl>
    <w:lvl w:ilvl="2" w:tplc="F11E9D3E" w:tentative="1">
      <w:start w:val="1"/>
      <w:numFmt w:val="lowerRoman"/>
      <w:lvlText w:val="%3."/>
      <w:lvlJc w:val="right"/>
      <w:pPr>
        <w:ind w:left="3960" w:hanging="180"/>
      </w:pPr>
    </w:lvl>
    <w:lvl w:ilvl="3" w:tplc="ECB80A04" w:tentative="1">
      <w:start w:val="1"/>
      <w:numFmt w:val="decimal"/>
      <w:lvlText w:val="%4."/>
      <w:lvlJc w:val="left"/>
      <w:pPr>
        <w:ind w:left="4680" w:hanging="360"/>
      </w:pPr>
    </w:lvl>
    <w:lvl w:ilvl="4" w:tplc="B25ADB84" w:tentative="1">
      <w:start w:val="1"/>
      <w:numFmt w:val="lowerLetter"/>
      <w:lvlText w:val="%5."/>
      <w:lvlJc w:val="left"/>
      <w:pPr>
        <w:ind w:left="5400" w:hanging="360"/>
      </w:pPr>
    </w:lvl>
    <w:lvl w:ilvl="5" w:tplc="1B841142" w:tentative="1">
      <w:start w:val="1"/>
      <w:numFmt w:val="lowerRoman"/>
      <w:lvlText w:val="%6."/>
      <w:lvlJc w:val="right"/>
      <w:pPr>
        <w:ind w:left="6120" w:hanging="180"/>
      </w:pPr>
    </w:lvl>
    <w:lvl w:ilvl="6" w:tplc="84C6257E" w:tentative="1">
      <w:start w:val="1"/>
      <w:numFmt w:val="decimal"/>
      <w:lvlText w:val="%7."/>
      <w:lvlJc w:val="left"/>
      <w:pPr>
        <w:ind w:left="6840" w:hanging="360"/>
      </w:pPr>
    </w:lvl>
    <w:lvl w:ilvl="7" w:tplc="D6C2676C" w:tentative="1">
      <w:start w:val="1"/>
      <w:numFmt w:val="lowerLetter"/>
      <w:lvlText w:val="%8."/>
      <w:lvlJc w:val="left"/>
      <w:pPr>
        <w:ind w:left="7560" w:hanging="360"/>
      </w:pPr>
    </w:lvl>
    <w:lvl w:ilvl="8" w:tplc="25A46182" w:tentative="1">
      <w:start w:val="1"/>
      <w:numFmt w:val="lowerRoman"/>
      <w:lvlText w:val="%9."/>
      <w:lvlJc w:val="right"/>
      <w:pPr>
        <w:ind w:left="8280" w:hanging="180"/>
      </w:pPr>
    </w:lvl>
  </w:abstractNum>
  <w:abstractNum w:abstractNumId="11" w15:restartNumberingAfterBreak="0">
    <w:nsid w:val="21211D18"/>
    <w:multiLevelType w:val="hybridMultilevel"/>
    <w:tmpl w:val="2C341704"/>
    <w:lvl w:ilvl="0" w:tplc="D222EB60">
      <w:start w:val="1"/>
      <w:numFmt w:val="upperLetter"/>
      <w:lvlText w:val="%1-"/>
      <w:lvlJc w:val="left"/>
      <w:pPr>
        <w:ind w:left="2520" w:hanging="360"/>
      </w:pPr>
      <w:rPr>
        <w:rFonts w:hint="default"/>
      </w:rPr>
    </w:lvl>
    <w:lvl w:ilvl="1" w:tplc="67B4FB28" w:tentative="1">
      <w:start w:val="1"/>
      <w:numFmt w:val="lowerLetter"/>
      <w:lvlText w:val="%2."/>
      <w:lvlJc w:val="left"/>
      <w:pPr>
        <w:ind w:left="3240" w:hanging="360"/>
      </w:pPr>
    </w:lvl>
    <w:lvl w:ilvl="2" w:tplc="FB7C9042" w:tentative="1">
      <w:start w:val="1"/>
      <w:numFmt w:val="lowerRoman"/>
      <w:lvlText w:val="%3."/>
      <w:lvlJc w:val="right"/>
      <w:pPr>
        <w:ind w:left="3960" w:hanging="180"/>
      </w:pPr>
    </w:lvl>
    <w:lvl w:ilvl="3" w:tplc="C56A0C26" w:tentative="1">
      <w:start w:val="1"/>
      <w:numFmt w:val="decimal"/>
      <w:lvlText w:val="%4."/>
      <w:lvlJc w:val="left"/>
      <w:pPr>
        <w:ind w:left="4680" w:hanging="360"/>
      </w:pPr>
    </w:lvl>
    <w:lvl w:ilvl="4" w:tplc="59C2FECC" w:tentative="1">
      <w:start w:val="1"/>
      <w:numFmt w:val="lowerLetter"/>
      <w:lvlText w:val="%5."/>
      <w:lvlJc w:val="left"/>
      <w:pPr>
        <w:ind w:left="5400" w:hanging="360"/>
      </w:pPr>
    </w:lvl>
    <w:lvl w:ilvl="5" w:tplc="600E9798" w:tentative="1">
      <w:start w:val="1"/>
      <w:numFmt w:val="lowerRoman"/>
      <w:lvlText w:val="%6."/>
      <w:lvlJc w:val="right"/>
      <w:pPr>
        <w:ind w:left="6120" w:hanging="180"/>
      </w:pPr>
    </w:lvl>
    <w:lvl w:ilvl="6" w:tplc="10E6AEA6" w:tentative="1">
      <w:start w:val="1"/>
      <w:numFmt w:val="decimal"/>
      <w:lvlText w:val="%7."/>
      <w:lvlJc w:val="left"/>
      <w:pPr>
        <w:ind w:left="6840" w:hanging="360"/>
      </w:pPr>
    </w:lvl>
    <w:lvl w:ilvl="7" w:tplc="9766CA18" w:tentative="1">
      <w:start w:val="1"/>
      <w:numFmt w:val="lowerLetter"/>
      <w:lvlText w:val="%8."/>
      <w:lvlJc w:val="left"/>
      <w:pPr>
        <w:ind w:left="7560" w:hanging="360"/>
      </w:pPr>
    </w:lvl>
    <w:lvl w:ilvl="8" w:tplc="8854615E" w:tentative="1">
      <w:start w:val="1"/>
      <w:numFmt w:val="lowerRoman"/>
      <w:lvlText w:val="%9."/>
      <w:lvlJc w:val="right"/>
      <w:pPr>
        <w:ind w:left="8280" w:hanging="180"/>
      </w:pPr>
    </w:lvl>
  </w:abstractNum>
  <w:abstractNum w:abstractNumId="12" w15:restartNumberingAfterBreak="0">
    <w:nsid w:val="45F10002"/>
    <w:multiLevelType w:val="hybridMultilevel"/>
    <w:tmpl w:val="2606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036C0F"/>
    <w:multiLevelType w:val="hybridMultilevel"/>
    <w:tmpl w:val="12189E7A"/>
    <w:lvl w:ilvl="0" w:tplc="8EDE7E4A">
      <w:start w:val="1"/>
      <w:numFmt w:val="upperLetter"/>
      <w:lvlText w:val="%1-"/>
      <w:lvlJc w:val="left"/>
      <w:pPr>
        <w:ind w:left="2520" w:hanging="360"/>
      </w:pPr>
      <w:rPr>
        <w:rFonts w:hint="default"/>
      </w:rPr>
    </w:lvl>
    <w:lvl w:ilvl="1" w:tplc="73028EAC" w:tentative="1">
      <w:start w:val="1"/>
      <w:numFmt w:val="lowerLetter"/>
      <w:lvlText w:val="%2."/>
      <w:lvlJc w:val="left"/>
      <w:pPr>
        <w:ind w:left="3240" w:hanging="360"/>
      </w:pPr>
    </w:lvl>
    <w:lvl w:ilvl="2" w:tplc="C10C9060" w:tentative="1">
      <w:start w:val="1"/>
      <w:numFmt w:val="lowerRoman"/>
      <w:lvlText w:val="%3."/>
      <w:lvlJc w:val="right"/>
      <w:pPr>
        <w:ind w:left="3960" w:hanging="180"/>
      </w:pPr>
    </w:lvl>
    <w:lvl w:ilvl="3" w:tplc="3BB889BC" w:tentative="1">
      <w:start w:val="1"/>
      <w:numFmt w:val="decimal"/>
      <w:lvlText w:val="%4."/>
      <w:lvlJc w:val="left"/>
      <w:pPr>
        <w:ind w:left="4680" w:hanging="360"/>
      </w:pPr>
    </w:lvl>
    <w:lvl w:ilvl="4" w:tplc="749C1EF6" w:tentative="1">
      <w:start w:val="1"/>
      <w:numFmt w:val="lowerLetter"/>
      <w:lvlText w:val="%5."/>
      <w:lvlJc w:val="left"/>
      <w:pPr>
        <w:ind w:left="5400" w:hanging="360"/>
      </w:pPr>
    </w:lvl>
    <w:lvl w:ilvl="5" w:tplc="141E1D66" w:tentative="1">
      <w:start w:val="1"/>
      <w:numFmt w:val="lowerRoman"/>
      <w:lvlText w:val="%6."/>
      <w:lvlJc w:val="right"/>
      <w:pPr>
        <w:ind w:left="6120" w:hanging="180"/>
      </w:pPr>
    </w:lvl>
    <w:lvl w:ilvl="6" w:tplc="15826772" w:tentative="1">
      <w:start w:val="1"/>
      <w:numFmt w:val="decimal"/>
      <w:lvlText w:val="%7."/>
      <w:lvlJc w:val="left"/>
      <w:pPr>
        <w:ind w:left="6840" w:hanging="360"/>
      </w:pPr>
    </w:lvl>
    <w:lvl w:ilvl="7" w:tplc="FC74AE42" w:tentative="1">
      <w:start w:val="1"/>
      <w:numFmt w:val="lowerLetter"/>
      <w:lvlText w:val="%8."/>
      <w:lvlJc w:val="left"/>
      <w:pPr>
        <w:ind w:left="7560" w:hanging="360"/>
      </w:pPr>
    </w:lvl>
    <w:lvl w:ilvl="8" w:tplc="CE809778" w:tentative="1">
      <w:start w:val="1"/>
      <w:numFmt w:val="lowerRoman"/>
      <w:lvlText w:val="%9."/>
      <w:lvlJc w:val="right"/>
      <w:pPr>
        <w:ind w:left="8280" w:hanging="180"/>
      </w:pPr>
    </w:lvl>
  </w:abstractNum>
  <w:abstractNum w:abstractNumId="14" w15:restartNumberingAfterBreak="0">
    <w:nsid w:val="490506E8"/>
    <w:multiLevelType w:val="hybridMultilevel"/>
    <w:tmpl w:val="94089578"/>
    <w:lvl w:ilvl="0" w:tplc="6E24E9A4">
      <w:start w:val="1"/>
      <w:numFmt w:val="upperLetter"/>
      <w:lvlText w:val="%1-"/>
      <w:lvlJc w:val="left"/>
      <w:pPr>
        <w:ind w:left="2520" w:hanging="360"/>
      </w:pPr>
      <w:rPr>
        <w:rFonts w:hint="default"/>
      </w:rPr>
    </w:lvl>
    <w:lvl w:ilvl="1" w:tplc="C4D0FDA0" w:tentative="1">
      <w:start w:val="1"/>
      <w:numFmt w:val="lowerLetter"/>
      <w:lvlText w:val="%2."/>
      <w:lvlJc w:val="left"/>
      <w:pPr>
        <w:ind w:left="3240" w:hanging="360"/>
      </w:pPr>
    </w:lvl>
    <w:lvl w:ilvl="2" w:tplc="86A0313E" w:tentative="1">
      <w:start w:val="1"/>
      <w:numFmt w:val="lowerRoman"/>
      <w:lvlText w:val="%3."/>
      <w:lvlJc w:val="right"/>
      <w:pPr>
        <w:ind w:left="3960" w:hanging="180"/>
      </w:pPr>
    </w:lvl>
    <w:lvl w:ilvl="3" w:tplc="9AF2B4AE" w:tentative="1">
      <w:start w:val="1"/>
      <w:numFmt w:val="decimal"/>
      <w:lvlText w:val="%4."/>
      <w:lvlJc w:val="left"/>
      <w:pPr>
        <w:ind w:left="4680" w:hanging="360"/>
      </w:pPr>
    </w:lvl>
    <w:lvl w:ilvl="4" w:tplc="F4761182" w:tentative="1">
      <w:start w:val="1"/>
      <w:numFmt w:val="lowerLetter"/>
      <w:lvlText w:val="%5."/>
      <w:lvlJc w:val="left"/>
      <w:pPr>
        <w:ind w:left="5400" w:hanging="360"/>
      </w:pPr>
    </w:lvl>
    <w:lvl w:ilvl="5" w:tplc="19EE4648" w:tentative="1">
      <w:start w:val="1"/>
      <w:numFmt w:val="lowerRoman"/>
      <w:lvlText w:val="%6."/>
      <w:lvlJc w:val="right"/>
      <w:pPr>
        <w:ind w:left="6120" w:hanging="180"/>
      </w:pPr>
    </w:lvl>
    <w:lvl w:ilvl="6" w:tplc="A252D354" w:tentative="1">
      <w:start w:val="1"/>
      <w:numFmt w:val="decimal"/>
      <w:lvlText w:val="%7."/>
      <w:lvlJc w:val="left"/>
      <w:pPr>
        <w:ind w:left="6840" w:hanging="360"/>
      </w:pPr>
    </w:lvl>
    <w:lvl w:ilvl="7" w:tplc="C7DCFD16" w:tentative="1">
      <w:start w:val="1"/>
      <w:numFmt w:val="lowerLetter"/>
      <w:lvlText w:val="%8."/>
      <w:lvlJc w:val="left"/>
      <w:pPr>
        <w:ind w:left="7560" w:hanging="360"/>
      </w:pPr>
    </w:lvl>
    <w:lvl w:ilvl="8" w:tplc="C9CC10EC" w:tentative="1">
      <w:start w:val="1"/>
      <w:numFmt w:val="lowerRoman"/>
      <w:lvlText w:val="%9."/>
      <w:lvlJc w:val="right"/>
      <w:pPr>
        <w:ind w:left="8280" w:hanging="180"/>
      </w:pPr>
    </w:lvl>
  </w:abstractNum>
  <w:abstractNum w:abstractNumId="15" w15:restartNumberingAfterBreak="0">
    <w:nsid w:val="4CFE00C7"/>
    <w:multiLevelType w:val="hybridMultilevel"/>
    <w:tmpl w:val="0B7AA99E"/>
    <w:lvl w:ilvl="0" w:tplc="B41E681E">
      <w:start w:val="1"/>
      <w:numFmt w:val="bullet"/>
      <w:lvlText w:val="•"/>
      <w:lvlJc w:val="left"/>
      <w:pPr>
        <w:tabs>
          <w:tab w:val="num" w:pos="720"/>
        </w:tabs>
        <w:ind w:left="720" w:hanging="360"/>
      </w:pPr>
      <w:rPr>
        <w:rFonts w:ascii="Arial" w:hAnsi="Arial" w:hint="default"/>
      </w:rPr>
    </w:lvl>
    <w:lvl w:ilvl="1" w:tplc="B6F42A22" w:tentative="1">
      <w:start w:val="1"/>
      <w:numFmt w:val="bullet"/>
      <w:lvlText w:val="•"/>
      <w:lvlJc w:val="left"/>
      <w:pPr>
        <w:tabs>
          <w:tab w:val="num" w:pos="1440"/>
        </w:tabs>
        <w:ind w:left="1440" w:hanging="360"/>
      </w:pPr>
      <w:rPr>
        <w:rFonts w:ascii="Arial" w:hAnsi="Arial" w:hint="default"/>
      </w:rPr>
    </w:lvl>
    <w:lvl w:ilvl="2" w:tplc="DCAC3D92" w:tentative="1">
      <w:start w:val="1"/>
      <w:numFmt w:val="bullet"/>
      <w:lvlText w:val="•"/>
      <w:lvlJc w:val="left"/>
      <w:pPr>
        <w:tabs>
          <w:tab w:val="num" w:pos="2160"/>
        </w:tabs>
        <w:ind w:left="2160" w:hanging="360"/>
      </w:pPr>
      <w:rPr>
        <w:rFonts w:ascii="Arial" w:hAnsi="Arial" w:hint="default"/>
      </w:rPr>
    </w:lvl>
    <w:lvl w:ilvl="3" w:tplc="8E106A28" w:tentative="1">
      <w:start w:val="1"/>
      <w:numFmt w:val="bullet"/>
      <w:lvlText w:val="•"/>
      <w:lvlJc w:val="left"/>
      <w:pPr>
        <w:tabs>
          <w:tab w:val="num" w:pos="2880"/>
        </w:tabs>
        <w:ind w:left="2880" w:hanging="360"/>
      </w:pPr>
      <w:rPr>
        <w:rFonts w:ascii="Arial" w:hAnsi="Arial" w:hint="default"/>
      </w:rPr>
    </w:lvl>
    <w:lvl w:ilvl="4" w:tplc="04E8AABC" w:tentative="1">
      <w:start w:val="1"/>
      <w:numFmt w:val="bullet"/>
      <w:lvlText w:val="•"/>
      <w:lvlJc w:val="left"/>
      <w:pPr>
        <w:tabs>
          <w:tab w:val="num" w:pos="3600"/>
        </w:tabs>
        <w:ind w:left="3600" w:hanging="360"/>
      </w:pPr>
      <w:rPr>
        <w:rFonts w:ascii="Arial" w:hAnsi="Arial" w:hint="default"/>
      </w:rPr>
    </w:lvl>
    <w:lvl w:ilvl="5" w:tplc="71BCA3E4" w:tentative="1">
      <w:start w:val="1"/>
      <w:numFmt w:val="bullet"/>
      <w:lvlText w:val="•"/>
      <w:lvlJc w:val="left"/>
      <w:pPr>
        <w:tabs>
          <w:tab w:val="num" w:pos="4320"/>
        </w:tabs>
        <w:ind w:left="4320" w:hanging="360"/>
      </w:pPr>
      <w:rPr>
        <w:rFonts w:ascii="Arial" w:hAnsi="Arial" w:hint="default"/>
      </w:rPr>
    </w:lvl>
    <w:lvl w:ilvl="6" w:tplc="EFB45CB0" w:tentative="1">
      <w:start w:val="1"/>
      <w:numFmt w:val="bullet"/>
      <w:lvlText w:val="•"/>
      <w:lvlJc w:val="left"/>
      <w:pPr>
        <w:tabs>
          <w:tab w:val="num" w:pos="5040"/>
        </w:tabs>
        <w:ind w:left="5040" w:hanging="360"/>
      </w:pPr>
      <w:rPr>
        <w:rFonts w:ascii="Arial" w:hAnsi="Arial" w:hint="default"/>
      </w:rPr>
    </w:lvl>
    <w:lvl w:ilvl="7" w:tplc="5A5E5EEC" w:tentative="1">
      <w:start w:val="1"/>
      <w:numFmt w:val="bullet"/>
      <w:lvlText w:val="•"/>
      <w:lvlJc w:val="left"/>
      <w:pPr>
        <w:tabs>
          <w:tab w:val="num" w:pos="5760"/>
        </w:tabs>
        <w:ind w:left="5760" w:hanging="360"/>
      </w:pPr>
      <w:rPr>
        <w:rFonts w:ascii="Arial" w:hAnsi="Arial" w:hint="default"/>
      </w:rPr>
    </w:lvl>
    <w:lvl w:ilvl="8" w:tplc="0D1420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9020E3"/>
    <w:multiLevelType w:val="hybridMultilevel"/>
    <w:tmpl w:val="5F862C96"/>
    <w:lvl w:ilvl="0" w:tplc="A18AD4CE">
      <w:start w:val="1"/>
      <w:numFmt w:val="decimal"/>
      <w:lvlText w:val="(%1)"/>
      <w:lvlJc w:val="left"/>
      <w:pPr>
        <w:ind w:left="1080" w:hanging="360"/>
      </w:pPr>
      <w:rPr>
        <w:rFonts w:hint="default"/>
      </w:rPr>
    </w:lvl>
    <w:lvl w:ilvl="1" w:tplc="892A8E6E" w:tentative="1">
      <w:start w:val="1"/>
      <w:numFmt w:val="lowerLetter"/>
      <w:lvlText w:val="%2."/>
      <w:lvlJc w:val="left"/>
      <w:pPr>
        <w:ind w:left="1800" w:hanging="360"/>
      </w:pPr>
    </w:lvl>
    <w:lvl w:ilvl="2" w:tplc="A3A47370" w:tentative="1">
      <w:start w:val="1"/>
      <w:numFmt w:val="lowerRoman"/>
      <w:lvlText w:val="%3."/>
      <w:lvlJc w:val="right"/>
      <w:pPr>
        <w:ind w:left="2520" w:hanging="180"/>
      </w:pPr>
    </w:lvl>
    <w:lvl w:ilvl="3" w:tplc="0256DB70" w:tentative="1">
      <w:start w:val="1"/>
      <w:numFmt w:val="decimal"/>
      <w:lvlText w:val="%4."/>
      <w:lvlJc w:val="left"/>
      <w:pPr>
        <w:ind w:left="3240" w:hanging="360"/>
      </w:pPr>
    </w:lvl>
    <w:lvl w:ilvl="4" w:tplc="07EC43FC" w:tentative="1">
      <w:start w:val="1"/>
      <w:numFmt w:val="lowerLetter"/>
      <w:lvlText w:val="%5."/>
      <w:lvlJc w:val="left"/>
      <w:pPr>
        <w:ind w:left="3960" w:hanging="360"/>
      </w:pPr>
    </w:lvl>
    <w:lvl w:ilvl="5" w:tplc="874C19C2" w:tentative="1">
      <w:start w:val="1"/>
      <w:numFmt w:val="lowerRoman"/>
      <w:lvlText w:val="%6."/>
      <w:lvlJc w:val="right"/>
      <w:pPr>
        <w:ind w:left="4680" w:hanging="180"/>
      </w:pPr>
    </w:lvl>
    <w:lvl w:ilvl="6" w:tplc="85489310" w:tentative="1">
      <w:start w:val="1"/>
      <w:numFmt w:val="decimal"/>
      <w:lvlText w:val="%7."/>
      <w:lvlJc w:val="left"/>
      <w:pPr>
        <w:ind w:left="5400" w:hanging="360"/>
      </w:pPr>
    </w:lvl>
    <w:lvl w:ilvl="7" w:tplc="62C0EDF2" w:tentative="1">
      <w:start w:val="1"/>
      <w:numFmt w:val="lowerLetter"/>
      <w:lvlText w:val="%8."/>
      <w:lvlJc w:val="left"/>
      <w:pPr>
        <w:ind w:left="6120" w:hanging="360"/>
      </w:pPr>
    </w:lvl>
    <w:lvl w:ilvl="8" w:tplc="F0B879F4" w:tentative="1">
      <w:start w:val="1"/>
      <w:numFmt w:val="lowerRoman"/>
      <w:lvlText w:val="%9."/>
      <w:lvlJc w:val="right"/>
      <w:pPr>
        <w:ind w:left="6840" w:hanging="180"/>
      </w:pPr>
    </w:lvl>
  </w:abstractNum>
  <w:abstractNum w:abstractNumId="17" w15:restartNumberingAfterBreak="0">
    <w:nsid w:val="55265491"/>
    <w:multiLevelType w:val="hybridMultilevel"/>
    <w:tmpl w:val="249E071E"/>
    <w:lvl w:ilvl="0" w:tplc="6D98D56A">
      <w:start w:val="1"/>
      <w:numFmt w:val="bullet"/>
      <w:lvlText w:val="•"/>
      <w:lvlJc w:val="left"/>
      <w:pPr>
        <w:tabs>
          <w:tab w:val="num" w:pos="720"/>
        </w:tabs>
        <w:ind w:left="720" w:hanging="360"/>
      </w:pPr>
      <w:rPr>
        <w:rFonts w:ascii="Arial" w:hAnsi="Arial" w:hint="default"/>
      </w:rPr>
    </w:lvl>
    <w:lvl w:ilvl="1" w:tplc="E5C2DCAC" w:tentative="1">
      <w:start w:val="1"/>
      <w:numFmt w:val="bullet"/>
      <w:lvlText w:val="•"/>
      <w:lvlJc w:val="left"/>
      <w:pPr>
        <w:tabs>
          <w:tab w:val="num" w:pos="1440"/>
        </w:tabs>
        <w:ind w:left="1440" w:hanging="360"/>
      </w:pPr>
      <w:rPr>
        <w:rFonts w:ascii="Arial" w:hAnsi="Arial" w:hint="default"/>
      </w:rPr>
    </w:lvl>
    <w:lvl w:ilvl="2" w:tplc="4CBC3E80" w:tentative="1">
      <w:start w:val="1"/>
      <w:numFmt w:val="bullet"/>
      <w:lvlText w:val="•"/>
      <w:lvlJc w:val="left"/>
      <w:pPr>
        <w:tabs>
          <w:tab w:val="num" w:pos="2160"/>
        </w:tabs>
        <w:ind w:left="2160" w:hanging="360"/>
      </w:pPr>
      <w:rPr>
        <w:rFonts w:ascii="Arial" w:hAnsi="Arial" w:hint="default"/>
      </w:rPr>
    </w:lvl>
    <w:lvl w:ilvl="3" w:tplc="41D626BC" w:tentative="1">
      <w:start w:val="1"/>
      <w:numFmt w:val="bullet"/>
      <w:lvlText w:val="•"/>
      <w:lvlJc w:val="left"/>
      <w:pPr>
        <w:tabs>
          <w:tab w:val="num" w:pos="2880"/>
        </w:tabs>
        <w:ind w:left="2880" w:hanging="360"/>
      </w:pPr>
      <w:rPr>
        <w:rFonts w:ascii="Arial" w:hAnsi="Arial" w:hint="default"/>
      </w:rPr>
    </w:lvl>
    <w:lvl w:ilvl="4" w:tplc="46CA27FA" w:tentative="1">
      <w:start w:val="1"/>
      <w:numFmt w:val="bullet"/>
      <w:lvlText w:val="•"/>
      <w:lvlJc w:val="left"/>
      <w:pPr>
        <w:tabs>
          <w:tab w:val="num" w:pos="3600"/>
        </w:tabs>
        <w:ind w:left="3600" w:hanging="360"/>
      </w:pPr>
      <w:rPr>
        <w:rFonts w:ascii="Arial" w:hAnsi="Arial" w:hint="default"/>
      </w:rPr>
    </w:lvl>
    <w:lvl w:ilvl="5" w:tplc="1B641CF0" w:tentative="1">
      <w:start w:val="1"/>
      <w:numFmt w:val="bullet"/>
      <w:lvlText w:val="•"/>
      <w:lvlJc w:val="left"/>
      <w:pPr>
        <w:tabs>
          <w:tab w:val="num" w:pos="4320"/>
        </w:tabs>
        <w:ind w:left="4320" w:hanging="360"/>
      </w:pPr>
      <w:rPr>
        <w:rFonts w:ascii="Arial" w:hAnsi="Arial" w:hint="default"/>
      </w:rPr>
    </w:lvl>
    <w:lvl w:ilvl="6" w:tplc="79C61C46" w:tentative="1">
      <w:start w:val="1"/>
      <w:numFmt w:val="bullet"/>
      <w:lvlText w:val="•"/>
      <w:lvlJc w:val="left"/>
      <w:pPr>
        <w:tabs>
          <w:tab w:val="num" w:pos="5040"/>
        </w:tabs>
        <w:ind w:left="5040" w:hanging="360"/>
      </w:pPr>
      <w:rPr>
        <w:rFonts w:ascii="Arial" w:hAnsi="Arial" w:hint="default"/>
      </w:rPr>
    </w:lvl>
    <w:lvl w:ilvl="7" w:tplc="F210084A" w:tentative="1">
      <w:start w:val="1"/>
      <w:numFmt w:val="bullet"/>
      <w:lvlText w:val="•"/>
      <w:lvlJc w:val="left"/>
      <w:pPr>
        <w:tabs>
          <w:tab w:val="num" w:pos="5760"/>
        </w:tabs>
        <w:ind w:left="5760" w:hanging="360"/>
      </w:pPr>
      <w:rPr>
        <w:rFonts w:ascii="Arial" w:hAnsi="Arial" w:hint="default"/>
      </w:rPr>
    </w:lvl>
    <w:lvl w:ilvl="8" w:tplc="47B6700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891941"/>
    <w:multiLevelType w:val="hybridMultilevel"/>
    <w:tmpl w:val="12189E7A"/>
    <w:lvl w:ilvl="0" w:tplc="C5D29D9A">
      <w:start w:val="1"/>
      <w:numFmt w:val="upperLetter"/>
      <w:lvlText w:val="%1-"/>
      <w:lvlJc w:val="left"/>
      <w:pPr>
        <w:ind w:left="2520" w:hanging="360"/>
      </w:pPr>
      <w:rPr>
        <w:rFonts w:hint="default"/>
      </w:rPr>
    </w:lvl>
    <w:lvl w:ilvl="1" w:tplc="92649572" w:tentative="1">
      <w:start w:val="1"/>
      <w:numFmt w:val="lowerLetter"/>
      <w:lvlText w:val="%2."/>
      <w:lvlJc w:val="left"/>
      <w:pPr>
        <w:ind w:left="3240" w:hanging="360"/>
      </w:pPr>
    </w:lvl>
    <w:lvl w:ilvl="2" w:tplc="9BB8694A" w:tentative="1">
      <w:start w:val="1"/>
      <w:numFmt w:val="lowerRoman"/>
      <w:lvlText w:val="%3."/>
      <w:lvlJc w:val="right"/>
      <w:pPr>
        <w:ind w:left="3960" w:hanging="180"/>
      </w:pPr>
    </w:lvl>
    <w:lvl w:ilvl="3" w:tplc="9410AF28" w:tentative="1">
      <w:start w:val="1"/>
      <w:numFmt w:val="decimal"/>
      <w:lvlText w:val="%4."/>
      <w:lvlJc w:val="left"/>
      <w:pPr>
        <w:ind w:left="4680" w:hanging="360"/>
      </w:pPr>
    </w:lvl>
    <w:lvl w:ilvl="4" w:tplc="0DBAE30A" w:tentative="1">
      <w:start w:val="1"/>
      <w:numFmt w:val="lowerLetter"/>
      <w:lvlText w:val="%5."/>
      <w:lvlJc w:val="left"/>
      <w:pPr>
        <w:ind w:left="5400" w:hanging="360"/>
      </w:pPr>
    </w:lvl>
    <w:lvl w:ilvl="5" w:tplc="84EE0AF4" w:tentative="1">
      <w:start w:val="1"/>
      <w:numFmt w:val="lowerRoman"/>
      <w:lvlText w:val="%6."/>
      <w:lvlJc w:val="right"/>
      <w:pPr>
        <w:ind w:left="6120" w:hanging="180"/>
      </w:pPr>
    </w:lvl>
    <w:lvl w:ilvl="6" w:tplc="B5B2F0A8" w:tentative="1">
      <w:start w:val="1"/>
      <w:numFmt w:val="decimal"/>
      <w:lvlText w:val="%7."/>
      <w:lvlJc w:val="left"/>
      <w:pPr>
        <w:ind w:left="6840" w:hanging="360"/>
      </w:pPr>
    </w:lvl>
    <w:lvl w:ilvl="7" w:tplc="DC564FC4" w:tentative="1">
      <w:start w:val="1"/>
      <w:numFmt w:val="lowerLetter"/>
      <w:lvlText w:val="%8."/>
      <w:lvlJc w:val="left"/>
      <w:pPr>
        <w:ind w:left="7560" w:hanging="360"/>
      </w:pPr>
    </w:lvl>
    <w:lvl w:ilvl="8" w:tplc="A73C5D30" w:tentative="1">
      <w:start w:val="1"/>
      <w:numFmt w:val="lowerRoman"/>
      <w:lvlText w:val="%9."/>
      <w:lvlJc w:val="right"/>
      <w:pPr>
        <w:ind w:left="8280" w:hanging="180"/>
      </w:pPr>
    </w:lvl>
  </w:abstractNum>
  <w:abstractNum w:abstractNumId="19" w15:restartNumberingAfterBreak="0">
    <w:nsid w:val="5AB17BF9"/>
    <w:multiLevelType w:val="hybridMultilevel"/>
    <w:tmpl w:val="2190ED3E"/>
    <w:lvl w:ilvl="0" w:tplc="EF2CFD30">
      <w:start w:val="1"/>
      <w:numFmt w:val="upperLetter"/>
      <w:lvlText w:val="%1-"/>
      <w:lvlJc w:val="left"/>
      <w:pPr>
        <w:ind w:left="2520" w:hanging="360"/>
      </w:pPr>
      <w:rPr>
        <w:rFonts w:hint="default"/>
      </w:rPr>
    </w:lvl>
    <w:lvl w:ilvl="1" w:tplc="9D46ECB6" w:tentative="1">
      <w:start w:val="1"/>
      <w:numFmt w:val="lowerLetter"/>
      <w:lvlText w:val="%2."/>
      <w:lvlJc w:val="left"/>
      <w:pPr>
        <w:ind w:left="3240" w:hanging="360"/>
      </w:pPr>
    </w:lvl>
    <w:lvl w:ilvl="2" w:tplc="C28E341E" w:tentative="1">
      <w:start w:val="1"/>
      <w:numFmt w:val="lowerRoman"/>
      <w:lvlText w:val="%3."/>
      <w:lvlJc w:val="right"/>
      <w:pPr>
        <w:ind w:left="3960" w:hanging="180"/>
      </w:pPr>
    </w:lvl>
    <w:lvl w:ilvl="3" w:tplc="F38491FC" w:tentative="1">
      <w:start w:val="1"/>
      <w:numFmt w:val="decimal"/>
      <w:lvlText w:val="%4."/>
      <w:lvlJc w:val="left"/>
      <w:pPr>
        <w:ind w:left="4680" w:hanging="360"/>
      </w:pPr>
    </w:lvl>
    <w:lvl w:ilvl="4" w:tplc="FCFCFC2C" w:tentative="1">
      <w:start w:val="1"/>
      <w:numFmt w:val="lowerLetter"/>
      <w:lvlText w:val="%5."/>
      <w:lvlJc w:val="left"/>
      <w:pPr>
        <w:ind w:left="5400" w:hanging="360"/>
      </w:pPr>
    </w:lvl>
    <w:lvl w:ilvl="5" w:tplc="B7DAC04C" w:tentative="1">
      <w:start w:val="1"/>
      <w:numFmt w:val="lowerRoman"/>
      <w:lvlText w:val="%6."/>
      <w:lvlJc w:val="right"/>
      <w:pPr>
        <w:ind w:left="6120" w:hanging="180"/>
      </w:pPr>
    </w:lvl>
    <w:lvl w:ilvl="6" w:tplc="A3F433A6" w:tentative="1">
      <w:start w:val="1"/>
      <w:numFmt w:val="decimal"/>
      <w:lvlText w:val="%7."/>
      <w:lvlJc w:val="left"/>
      <w:pPr>
        <w:ind w:left="6840" w:hanging="360"/>
      </w:pPr>
    </w:lvl>
    <w:lvl w:ilvl="7" w:tplc="BB74C616" w:tentative="1">
      <w:start w:val="1"/>
      <w:numFmt w:val="lowerLetter"/>
      <w:lvlText w:val="%8."/>
      <w:lvlJc w:val="left"/>
      <w:pPr>
        <w:ind w:left="7560" w:hanging="360"/>
      </w:pPr>
    </w:lvl>
    <w:lvl w:ilvl="8" w:tplc="B4D604D8" w:tentative="1">
      <w:start w:val="1"/>
      <w:numFmt w:val="lowerRoman"/>
      <w:lvlText w:val="%9."/>
      <w:lvlJc w:val="right"/>
      <w:pPr>
        <w:ind w:left="8280" w:hanging="180"/>
      </w:pPr>
    </w:lvl>
  </w:abstractNum>
  <w:abstractNum w:abstractNumId="20" w15:restartNumberingAfterBreak="0">
    <w:nsid w:val="5E7C127A"/>
    <w:multiLevelType w:val="hybridMultilevel"/>
    <w:tmpl w:val="1D48A9BC"/>
    <w:lvl w:ilvl="0" w:tplc="334684EA">
      <w:start w:val="1"/>
      <w:numFmt w:val="upperLetter"/>
      <w:lvlText w:val="%1-"/>
      <w:lvlJc w:val="left"/>
      <w:pPr>
        <w:ind w:left="2520" w:hanging="360"/>
      </w:pPr>
      <w:rPr>
        <w:rFonts w:hint="default"/>
      </w:rPr>
    </w:lvl>
    <w:lvl w:ilvl="1" w:tplc="937C95C0" w:tentative="1">
      <w:start w:val="1"/>
      <w:numFmt w:val="lowerLetter"/>
      <w:lvlText w:val="%2."/>
      <w:lvlJc w:val="left"/>
      <w:pPr>
        <w:ind w:left="3240" w:hanging="360"/>
      </w:pPr>
    </w:lvl>
    <w:lvl w:ilvl="2" w:tplc="62E8DD12" w:tentative="1">
      <w:start w:val="1"/>
      <w:numFmt w:val="lowerRoman"/>
      <w:lvlText w:val="%3."/>
      <w:lvlJc w:val="right"/>
      <w:pPr>
        <w:ind w:left="3960" w:hanging="180"/>
      </w:pPr>
    </w:lvl>
    <w:lvl w:ilvl="3" w:tplc="B62C5358" w:tentative="1">
      <w:start w:val="1"/>
      <w:numFmt w:val="decimal"/>
      <w:lvlText w:val="%4."/>
      <w:lvlJc w:val="left"/>
      <w:pPr>
        <w:ind w:left="4680" w:hanging="360"/>
      </w:pPr>
    </w:lvl>
    <w:lvl w:ilvl="4" w:tplc="DA3837A2" w:tentative="1">
      <w:start w:val="1"/>
      <w:numFmt w:val="lowerLetter"/>
      <w:lvlText w:val="%5."/>
      <w:lvlJc w:val="left"/>
      <w:pPr>
        <w:ind w:left="5400" w:hanging="360"/>
      </w:pPr>
    </w:lvl>
    <w:lvl w:ilvl="5" w:tplc="A7BA3DEC" w:tentative="1">
      <w:start w:val="1"/>
      <w:numFmt w:val="lowerRoman"/>
      <w:lvlText w:val="%6."/>
      <w:lvlJc w:val="right"/>
      <w:pPr>
        <w:ind w:left="6120" w:hanging="180"/>
      </w:pPr>
    </w:lvl>
    <w:lvl w:ilvl="6" w:tplc="E9A03ABE" w:tentative="1">
      <w:start w:val="1"/>
      <w:numFmt w:val="decimal"/>
      <w:lvlText w:val="%7."/>
      <w:lvlJc w:val="left"/>
      <w:pPr>
        <w:ind w:left="6840" w:hanging="360"/>
      </w:pPr>
    </w:lvl>
    <w:lvl w:ilvl="7" w:tplc="1D081F1A" w:tentative="1">
      <w:start w:val="1"/>
      <w:numFmt w:val="lowerLetter"/>
      <w:lvlText w:val="%8."/>
      <w:lvlJc w:val="left"/>
      <w:pPr>
        <w:ind w:left="7560" w:hanging="360"/>
      </w:pPr>
    </w:lvl>
    <w:lvl w:ilvl="8" w:tplc="841831EC" w:tentative="1">
      <w:start w:val="1"/>
      <w:numFmt w:val="lowerRoman"/>
      <w:lvlText w:val="%9."/>
      <w:lvlJc w:val="right"/>
      <w:pPr>
        <w:ind w:left="8280" w:hanging="180"/>
      </w:pPr>
    </w:lvl>
  </w:abstractNum>
  <w:abstractNum w:abstractNumId="21" w15:restartNumberingAfterBreak="0">
    <w:nsid w:val="6392156C"/>
    <w:multiLevelType w:val="hybridMultilevel"/>
    <w:tmpl w:val="18AA795C"/>
    <w:lvl w:ilvl="0" w:tplc="3C2CF79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7626595"/>
    <w:multiLevelType w:val="hybridMultilevel"/>
    <w:tmpl w:val="B484C9AA"/>
    <w:lvl w:ilvl="0" w:tplc="D6249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B04651"/>
    <w:multiLevelType w:val="hybridMultilevel"/>
    <w:tmpl w:val="88DE1CE4"/>
    <w:lvl w:ilvl="0" w:tplc="106A26C8">
      <w:start w:val="1"/>
      <w:numFmt w:val="upperLetter"/>
      <w:lvlText w:val="%1-"/>
      <w:lvlJc w:val="left"/>
      <w:pPr>
        <w:ind w:left="2520" w:hanging="360"/>
      </w:pPr>
      <w:rPr>
        <w:rFonts w:hint="default"/>
      </w:rPr>
    </w:lvl>
    <w:lvl w:ilvl="1" w:tplc="46023384" w:tentative="1">
      <w:start w:val="1"/>
      <w:numFmt w:val="lowerLetter"/>
      <w:lvlText w:val="%2."/>
      <w:lvlJc w:val="left"/>
      <w:pPr>
        <w:ind w:left="3240" w:hanging="360"/>
      </w:pPr>
    </w:lvl>
    <w:lvl w:ilvl="2" w:tplc="B942BFA6" w:tentative="1">
      <w:start w:val="1"/>
      <w:numFmt w:val="lowerRoman"/>
      <w:lvlText w:val="%3."/>
      <w:lvlJc w:val="right"/>
      <w:pPr>
        <w:ind w:left="3960" w:hanging="180"/>
      </w:pPr>
    </w:lvl>
    <w:lvl w:ilvl="3" w:tplc="D7BE3D22" w:tentative="1">
      <w:start w:val="1"/>
      <w:numFmt w:val="decimal"/>
      <w:lvlText w:val="%4."/>
      <w:lvlJc w:val="left"/>
      <w:pPr>
        <w:ind w:left="4680" w:hanging="360"/>
      </w:pPr>
    </w:lvl>
    <w:lvl w:ilvl="4" w:tplc="A7F4ACD6" w:tentative="1">
      <w:start w:val="1"/>
      <w:numFmt w:val="lowerLetter"/>
      <w:lvlText w:val="%5."/>
      <w:lvlJc w:val="left"/>
      <w:pPr>
        <w:ind w:left="5400" w:hanging="360"/>
      </w:pPr>
    </w:lvl>
    <w:lvl w:ilvl="5" w:tplc="01906E0E" w:tentative="1">
      <w:start w:val="1"/>
      <w:numFmt w:val="lowerRoman"/>
      <w:lvlText w:val="%6."/>
      <w:lvlJc w:val="right"/>
      <w:pPr>
        <w:ind w:left="6120" w:hanging="180"/>
      </w:pPr>
    </w:lvl>
    <w:lvl w:ilvl="6" w:tplc="8B0CF1F8" w:tentative="1">
      <w:start w:val="1"/>
      <w:numFmt w:val="decimal"/>
      <w:lvlText w:val="%7."/>
      <w:lvlJc w:val="left"/>
      <w:pPr>
        <w:ind w:left="6840" w:hanging="360"/>
      </w:pPr>
    </w:lvl>
    <w:lvl w:ilvl="7" w:tplc="4F20F606" w:tentative="1">
      <w:start w:val="1"/>
      <w:numFmt w:val="lowerLetter"/>
      <w:lvlText w:val="%8."/>
      <w:lvlJc w:val="left"/>
      <w:pPr>
        <w:ind w:left="7560" w:hanging="360"/>
      </w:pPr>
    </w:lvl>
    <w:lvl w:ilvl="8" w:tplc="0D70D90C" w:tentative="1">
      <w:start w:val="1"/>
      <w:numFmt w:val="lowerRoman"/>
      <w:lvlText w:val="%9."/>
      <w:lvlJc w:val="right"/>
      <w:pPr>
        <w:ind w:left="8280" w:hanging="180"/>
      </w:pPr>
    </w:lvl>
  </w:abstractNum>
  <w:abstractNum w:abstractNumId="24" w15:restartNumberingAfterBreak="0">
    <w:nsid w:val="79836340"/>
    <w:multiLevelType w:val="hybridMultilevel"/>
    <w:tmpl w:val="C6A8A66E"/>
    <w:lvl w:ilvl="0" w:tplc="3C2CF794">
      <w:start w:val="1"/>
      <w:numFmt w:val="bullet"/>
      <w:lvlText w:val="•"/>
      <w:lvlJc w:val="left"/>
      <w:pPr>
        <w:tabs>
          <w:tab w:val="num" w:pos="720"/>
        </w:tabs>
        <w:ind w:left="720" w:hanging="360"/>
      </w:pPr>
      <w:rPr>
        <w:rFonts w:ascii="Arial" w:hAnsi="Arial" w:hint="default"/>
      </w:rPr>
    </w:lvl>
    <w:lvl w:ilvl="1" w:tplc="7B0E3234" w:tentative="1">
      <w:start w:val="1"/>
      <w:numFmt w:val="bullet"/>
      <w:lvlText w:val="•"/>
      <w:lvlJc w:val="left"/>
      <w:pPr>
        <w:tabs>
          <w:tab w:val="num" w:pos="1440"/>
        </w:tabs>
        <w:ind w:left="1440" w:hanging="360"/>
      </w:pPr>
      <w:rPr>
        <w:rFonts w:ascii="Arial" w:hAnsi="Arial" w:hint="default"/>
      </w:rPr>
    </w:lvl>
    <w:lvl w:ilvl="2" w:tplc="73BC79EA" w:tentative="1">
      <w:start w:val="1"/>
      <w:numFmt w:val="bullet"/>
      <w:lvlText w:val="•"/>
      <w:lvlJc w:val="left"/>
      <w:pPr>
        <w:tabs>
          <w:tab w:val="num" w:pos="2160"/>
        </w:tabs>
        <w:ind w:left="2160" w:hanging="360"/>
      </w:pPr>
      <w:rPr>
        <w:rFonts w:ascii="Arial" w:hAnsi="Arial" w:hint="default"/>
      </w:rPr>
    </w:lvl>
    <w:lvl w:ilvl="3" w:tplc="AA20391E" w:tentative="1">
      <w:start w:val="1"/>
      <w:numFmt w:val="bullet"/>
      <w:lvlText w:val="•"/>
      <w:lvlJc w:val="left"/>
      <w:pPr>
        <w:tabs>
          <w:tab w:val="num" w:pos="2880"/>
        </w:tabs>
        <w:ind w:left="2880" w:hanging="360"/>
      </w:pPr>
      <w:rPr>
        <w:rFonts w:ascii="Arial" w:hAnsi="Arial" w:hint="default"/>
      </w:rPr>
    </w:lvl>
    <w:lvl w:ilvl="4" w:tplc="9A68082A" w:tentative="1">
      <w:start w:val="1"/>
      <w:numFmt w:val="bullet"/>
      <w:lvlText w:val="•"/>
      <w:lvlJc w:val="left"/>
      <w:pPr>
        <w:tabs>
          <w:tab w:val="num" w:pos="3600"/>
        </w:tabs>
        <w:ind w:left="3600" w:hanging="360"/>
      </w:pPr>
      <w:rPr>
        <w:rFonts w:ascii="Arial" w:hAnsi="Arial" w:hint="default"/>
      </w:rPr>
    </w:lvl>
    <w:lvl w:ilvl="5" w:tplc="938A9050" w:tentative="1">
      <w:start w:val="1"/>
      <w:numFmt w:val="bullet"/>
      <w:lvlText w:val="•"/>
      <w:lvlJc w:val="left"/>
      <w:pPr>
        <w:tabs>
          <w:tab w:val="num" w:pos="4320"/>
        </w:tabs>
        <w:ind w:left="4320" w:hanging="360"/>
      </w:pPr>
      <w:rPr>
        <w:rFonts w:ascii="Arial" w:hAnsi="Arial" w:hint="default"/>
      </w:rPr>
    </w:lvl>
    <w:lvl w:ilvl="6" w:tplc="D292C6DA" w:tentative="1">
      <w:start w:val="1"/>
      <w:numFmt w:val="bullet"/>
      <w:lvlText w:val="•"/>
      <w:lvlJc w:val="left"/>
      <w:pPr>
        <w:tabs>
          <w:tab w:val="num" w:pos="5040"/>
        </w:tabs>
        <w:ind w:left="5040" w:hanging="360"/>
      </w:pPr>
      <w:rPr>
        <w:rFonts w:ascii="Arial" w:hAnsi="Arial" w:hint="default"/>
      </w:rPr>
    </w:lvl>
    <w:lvl w:ilvl="7" w:tplc="50703336" w:tentative="1">
      <w:start w:val="1"/>
      <w:numFmt w:val="bullet"/>
      <w:lvlText w:val="•"/>
      <w:lvlJc w:val="left"/>
      <w:pPr>
        <w:tabs>
          <w:tab w:val="num" w:pos="5760"/>
        </w:tabs>
        <w:ind w:left="5760" w:hanging="360"/>
      </w:pPr>
      <w:rPr>
        <w:rFonts w:ascii="Arial" w:hAnsi="Arial" w:hint="default"/>
      </w:rPr>
    </w:lvl>
    <w:lvl w:ilvl="8" w:tplc="E548764E" w:tentative="1">
      <w:start w:val="1"/>
      <w:numFmt w:val="bullet"/>
      <w:lvlText w:val="•"/>
      <w:lvlJc w:val="left"/>
      <w:pPr>
        <w:tabs>
          <w:tab w:val="num" w:pos="6480"/>
        </w:tabs>
        <w:ind w:left="6480" w:hanging="360"/>
      </w:pPr>
      <w:rPr>
        <w:rFonts w:ascii="Arial" w:hAnsi="Arial" w:hint="default"/>
      </w:rPr>
    </w:lvl>
  </w:abstractNum>
  <w:num w:numId="1" w16cid:durableId="1712801376">
    <w:abstractNumId w:val="15"/>
  </w:num>
  <w:num w:numId="2" w16cid:durableId="1717123691">
    <w:abstractNumId w:val="14"/>
  </w:num>
  <w:num w:numId="3" w16cid:durableId="1367948302">
    <w:abstractNumId w:val="20"/>
  </w:num>
  <w:num w:numId="4" w16cid:durableId="605187599">
    <w:abstractNumId w:val="10"/>
  </w:num>
  <w:num w:numId="5" w16cid:durableId="326635464">
    <w:abstractNumId w:val="6"/>
  </w:num>
  <w:num w:numId="6" w16cid:durableId="246499556">
    <w:abstractNumId w:val="19"/>
  </w:num>
  <w:num w:numId="7" w16cid:durableId="670452467">
    <w:abstractNumId w:val="13"/>
  </w:num>
  <w:num w:numId="8" w16cid:durableId="477305797">
    <w:abstractNumId w:val="23"/>
  </w:num>
  <w:num w:numId="9" w16cid:durableId="243421788">
    <w:abstractNumId w:val="18"/>
  </w:num>
  <w:num w:numId="10" w16cid:durableId="1811553211">
    <w:abstractNumId w:val="11"/>
  </w:num>
  <w:num w:numId="11" w16cid:durableId="61610342">
    <w:abstractNumId w:val="7"/>
  </w:num>
  <w:num w:numId="12" w16cid:durableId="121048186">
    <w:abstractNumId w:val="22"/>
  </w:num>
  <w:num w:numId="13" w16cid:durableId="1383677334">
    <w:abstractNumId w:val="24"/>
  </w:num>
  <w:num w:numId="14" w16cid:durableId="888876209">
    <w:abstractNumId w:val="12"/>
  </w:num>
  <w:num w:numId="15" w16cid:durableId="1939099927">
    <w:abstractNumId w:val="8"/>
  </w:num>
  <w:num w:numId="16" w16cid:durableId="1758865944">
    <w:abstractNumId w:val="17"/>
  </w:num>
  <w:num w:numId="17" w16cid:durableId="714624848">
    <w:abstractNumId w:val="21"/>
  </w:num>
  <w:num w:numId="18" w16cid:durableId="1728725959">
    <w:abstractNumId w:val="5"/>
  </w:num>
  <w:num w:numId="19" w16cid:durableId="1694112754">
    <w:abstractNumId w:val="9"/>
  </w:num>
  <w:num w:numId="20" w16cid:durableId="635180513">
    <w:abstractNumId w:val="16"/>
  </w:num>
  <w:num w:numId="21" w16cid:durableId="976836764">
    <w:abstractNumId w:val="1"/>
  </w:num>
  <w:num w:numId="22" w16cid:durableId="701589349">
    <w:abstractNumId w:val="0"/>
  </w:num>
  <w:num w:numId="23" w16cid:durableId="1814907074">
    <w:abstractNumId w:val="4"/>
  </w:num>
  <w:num w:numId="24" w16cid:durableId="1924682473">
    <w:abstractNumId w:val="3"/>
  </w:num>
  <w:num w:numId="25" w16cid:durableId="2041470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D63"/>
    <w:rsid w:val="0000158F"/>
    <w:rsid w:val="0000281A"/>
    <w:rsid w:val="000059E9"/>
    <w:rsid w:val="00011A70"/>
    <w:rsid w:val="0002659A"/>
    <w:rsid w:val="00027C40"/>
    <w:rsid w:val="00030421"/>
    <w:rsid w:val="00030DE1"/>
    <w:rsid w:val="000348C0"/>
    <w:rsid w:val="00034A01"/>
    <w:rsid w:val="00042416"/>
    <w:rsid w:val="000470B5"/>
    <w:rsid w:val="00047DBB"/>
    <w:rsid w:val="00054143"/>
    <w:rsid w:val="0006321B"/>
    <w:rsid w:val="00072845"/>
    <w:rsid w:val="00072951"/>
    <w:rsid w:val="00077226"/>
    <w:rsid w:val="00080A5B"/>
    <w:rsid w:val="00082A06"/>
    <w:rsid w:val="00091D7A"/>
    <w:rsid w:val="00092CA3"/>
    <w:rsid w:val="0009325E"/>
    <w:rsid w:val="000A40AE"/>
    <w:rsid w:val="000A6537"/>
    <w:rsid w:val="000B025F"/>
    <w:rsid w:val="000B09D4"/>
    <w:rsid w:val="000B3749"/>
    <w:rsid w:val="000C0B7B"/>
    <w:rsid w:val="000C16A7"/>
    <w:rsid w:val="000C6B21"/>
    <w:rsid w:val="000C795D"/>
    <w:rsid w:val="000D032D"/>
    <w:rsid w:val="000D0599"/>
    <w:rsid w:val="000E4CFA"/>
    <w:rsid w:val="000E7DEA"/>
    <w:rsid w:val="000E7FDF"/>
    <w:rsid w:val="000F6C67"/>
    <w:rsid w:val="00101AFE"/>
    <w:rsid w:val="00107455"/>
    <w:rsid w:val="001112AF"/>
    <w:rsid w:val="00116FFD"/>
    <w:rsid w:val="00117AFD"/>
    <w:rsid w:val="00120070"/>
    <w:rsid w:val="00122298"/>
    <w:rsid w:val="00122A93"/>
    <w:rsid w:val="00124BF6"/>
    <w:rsid w:val="00126A57"/>
    <w:rsid w:val="00132744"/>
    <w:rsid w:val="001512E2"/>
    <w:rsid w:val="00152367"/>
    <w:rsid w:val="001723BD"/>
    <w:rsid w:val="00176255"/>
    <w:rsid w:val="00176D37"/>
    <w:rsid w:val="00183188"/>
    <w:rsid w:val="001976E3"/>
    <w:rsid w:val="001A043E"/>
    <w:rsid w:val="001A0DDA"/>
    <w:rsid w:val="001B1D93"/>
    <w:rsid w:val="001C1575"/>
    <w:rsid w:val="001C679C"/>
    <w:rsid w:val="001C7F5E"/>
    <w:rsid w:val="001D4D24"/>
    <w:rsid w:val="001D5E32"/>
    <w:rsid w:val="001E6B44"/>
    <w:rsid w:val="001E7FF2"/>
    <w:rsid w:val="0020348D"/>
    <w:rsid w:val="002206FF"/>
    <w:rsid w:val="00221698"/>
    <w:rsid w:val="00223583"/>
    <w:rsid w:val="0023154A"/>
    <w:rsid w:val="00231715"/>
    <w:rsid w:val="002366A9"/>
    <w:rsid w:val="00236BBB"/>
    <w:rsid w:val="00237E77"/>
    <w:rsid w:val="00240E04"/>
    <w:rsid w:val="002416EF"/>
    <w:rsid w:val="002440A0"/>
    <w:rsid w:val="002461DA"/>
    <w:rsid w:val="00247A2D"/>
    <w:rsid w:val="00251A6F"/>
    <w:rsid w:val="00252499"/>
    <w:rsid w:val="00260D03"/>
    <w:rsid w:val="00270764"/>
    <w:rsid w:val="002708B5"/>
    <w:rsid w:val="00275F82"/>
    <w:rsid w:val="002772D8"/>
    <w:rsid w:val="002802BF"/>
    <w:rsid w:val="002832E6"/>
    <w:rsid w:val="00287456"/>
    <w:rsid w:val="00290D26"/>
    <w:rsid w:val="00292F36"/>
    <w:rsid w:val="002946C8"/>
    <w:rsid w:val="002B42EA"/>
    <w:rsid w:val="002C12CA"/>
    <w:rsid w:val="002C553B"/>
    <w:rsid w:val="002D3D1B"/>
    <w:rsid w:val="002D4BEC"/>
    <w:rsid w:val="002D5F50"/>
    <w:rsid w:val="002E0A43"/>
    <w:rsid w:val="002E0C1F"/>
    <w:rsid w:val="002F2BC1"/>
    <w:rsid w:val="002F4398"/>
    <w:rsid w:val="002F4F9C"/>
    <w:rsid w:val="002F7E7B"/>
    <w:rsid w:val="0030579C"/>
    <w:rsid w:val="003063CE"/>
    <w:rsid w:val="0030763E"/>
    <w:rsid w:val="003175BC"/>
    <w:rsid w:val="00321558"/>
    <w:rsid w:val="003240F3"/>
    <w:rsid w:val="00324DBB"/>
    <w:rsid w:val="00326B35"/>
    <w:rsid w:val="00326C54"/>
    <w:rsid w:val="0033007D"/>
    <w:rsid w:val="00332D16"/>
    <w:rsid w:val="00337A39"/>
    <w:rsid w:val="003557D2"/>
    <w:rsid w:val="00363F69"/>
    <w:rsid w:val="003775BE"/>
    <w:rsid w:val="00391534"/>
    <w:rsid w:val="003A01CC"/>
    <w:rsid w:val="003A13D2"/>
    <w:rsid w:val="003A1C0F"/>
    <w:rsid w:val="003A1EE5"/>
    <w:rsid w:val="003A53D5"/>
    <w:rsid w:val="003B35F7"/>
    <w:rsid w:val="003B6A4E"/>
    <w:rsid w:val="003B74C4"/>
    <w:rsid w:val="003C449E"/>
    <w:rsid w:val="003C4ADA"/>
    <w:rsid w:val="003D1850"/>
    <w:rsid w:val="003D33AC"/>
    <w:rsid w:val="003D7207"/>
    <w:rsid w:val="003E0AE9"/>
    <w:rsid w:val="003E2FE4"/>
    <w:rsid w:val="003E3F1A"/>
    <w:rsid w:val="003E7003"/>
    <w:rsid w:val="003F1052"/>
    <w:rsid w:val="003F16E2"/>
    <w:rsid w:val="003F2EE4"/>
    <w:rsid w:val="003F4911"/>
    <w:rsid w:val="003F5EC1"/>
    <w:rsid w:val="00400878"/>
    <w:rsid w:val="00413922"/>
    <w:rsid w:val="00420ED1"/>
    <w:rsid w:val="0042170D"/>
    <w:rsid w:val="00423145"/>
    <w:rsid w:val="0042727A"/>
    <w:rsid w:val="004360D4"/>
    <w:rsid w:val="00443BF9"/>
    <w:rsid w:val="00445C1D"/>
    <w:rsid w:val="00445D5F"/>
    <w:rsid w:val="00451E5D"/>
    <w:rsid w:val="00461F3F"/>
    <w:rsid w:val="00466CAC"/>
    <w:rsid w:val="00472294"/>
    <w:rsid w:val="004726F4"/>
    <w:rsid w:val="00474330"/>
    <w:rsid w:val="004777DA"/>
    <w:rsid w:val="00480A04"/>
    <w:rsid w:val="00483086"/>
    <w:rsid w:val="00485AC0"/>
    <w:rsid w:val="00491F63"/>
    <w:rsid w:val="004965B3"/>
    <w:rsid w:val="004B0DBE"/>
    <w:rsid w:val="004B6716"/>
    <w:rsid w:val="004C4030"/>
    <w:rsid w:val="004C42A8"/>
    <w:rsid w:val="004C4840"/>
    <w:rsid w:val="004C56C5"/>
    <w:rsid w:val="004D172C"/>
    <w:rsid w:val="004E0E83"/>
    <w:rsid w:val="004E25C3"/>
    <w:rsid w:val="004E45FD"/>
    <w:rsid w:val="004F0F4C"/>
    <w:rsid w:val="004F4765"/>
    <w:rsid w:val="004F54C9"/>
    <w:rsid w:val="004F5544"/>
    <w:rsid w:val="00504153"/>
    <w:rsid w:val="00507FC0"/>
    <w:rsid w:val="00517A85"/>
    <w:rsid w:val="00522402"/>
    <w:rsid w:val="005276F6"/>
    <w:rsid w:val="005334E7"/>
    <w:rsid w:val="00534294"/>
    <w:rsid w:val="00542AE9"/>
    <w:rsid w:val="00543C8B"/>
    <w:rsid w:val="00552FC9"/>
    <w:rsid w:val="00556515"/>
    <w:rsid w:val="00562751"/>
    <w:rsid w:val="005636F4"/>
    <w:rsid w:val="00566C7F"/>
    <w:rsid w:val="00566FA0"/>
    <w:rsid w:val="00574A73"/>
    <w:rsid w:val="005760D1"/>
    <w:rsid w:val="00580582"/>
    <w:rsid w:val="005823BD"/>
    <w:rsid w:val="0058464C"/>
    <w:rsid w:val="00597A12"/>
    <w:rsid w:val="005A0A67"/>
    <w:rsid w:val="005B0C9E"/>
    <w:rsid w:val="005B1343"/>
    <w:rsid w:val="005B36D7"/>
    <w:rsid w:val="005B489E"/>
    <w:rsid w:val="005C1ECB"/>
    <w:rsid w:val="005D3380"/>
    <w:rsid w:val="005D3BA5"/>
    <w:rsid w:val="005E07A4"/>
    <w:rsid w:val="005E20FC"/>
    <w:rsid w:val="005E3545"/>
    <w:rsid w:val="005E5E7F"/>
    <w:rsid w:val="005F2E75"/>
    <w:rsid w:val="005F3F6F"/>
    <w:rsid w:val="00605072"/>
    <w:rsid w:val="006163AC"/>
    <w:rsid w:val="006218B4"/>
    <w:rsid w:val="0062411F"/>
    <w:rsid w:val="00634009"/>
    <w:rsid w:val="0064378A"/>
    <w:rsid w:val="00646581"/>
    <w:rsid w:val="00646B74"/>
    <w:rsid w:val="00655B3F"/>
    <w:rsid w:val="00656D59"/>
    <w:rsid w:val="00656DEA"/>
    <w:rsid w:val="00657E61"/>
    <w:rsid w:val="006663BA"/>
    <w:rsid w:val="00675602"/>
    <w:rsid w:val="00687A77"/>
    <w:rsid w:val="00690A25"/>
    <w:rsid w:val="00695F3E"/>
    <w:rsid w:val="006A171A"/>
    <w:rsid w:val="006A1FD7"/>
    <w:rsid w:val="006B5F11"/>
    <w:rsid w:val="006C1E3C"/>
    <w:rsid w:val="006C2840"/>
    <w:rsid w:val="006C5B07"/>
    <w:rsid w:val="006D3EFF"/>
    <w:rsid w:val="006E5399"/>
    <w:rsid w:val="006F1C91"/>
    <w:rsid w:val="006F3D01"/>
    <w:rsid w:val="007067AD"/>
    <w:rsid w:val="007118A7"/>
    <w:rsid w:val="00712B75"/>
    <w:rsid w:val="007141C4"/>
    <w:rsid w:val="00715FA6"/>
    <w:rsid w:val="0072257E"/>
    <w:rsid w:val="00722772"/>
    <w:rsid w:val="007262EC"/>
    <w:rsid w:val="00731EA4"/>
    <w:rsid w:val="007324FC"/>
    <w:rsid w:val="007335EB"/>
    <w:rsid w:val="00741F66"/>
    <w:rsid w:val="007462DD"/>
    <w:rsid w:val="00747A87"/>
    <w:rsid w:val="00751D0D"/>
    <w:rsid w:val="00752BD4"/>
    <w:rsid w:val="0075308C"/>
    <w:rsid w:val="00755700"/>
    <w:rsid w:val="00760BAC"/>
    <w:rsid w:val="00762853"/>
    <w:rsid w:val="0077187C"/>
    <w:rsid w:val="00773287"/>
    <w:rsid w:val="0077705C"/>
    <w:rsid w:val="00780DB6"/>
    <w:rsid w:val="007865DE"/>
    <w:rsid w:val="00790E02"/>
    <w:rsid w:val="00790F57"/>
    <w:rsid w:val="007913D8"/>
    <w:rsid w:val="007927F9"/>
    <w:rsid w:val="007A37F9"/>
    <w:rsid w:val="007A57DD"/>
    <w:rsid w:val="007A6455"/>
    <w:rsid w:val="007A6650"/>
    <w:rsid w:val="007C0499"/>
    <w:rsid w:val="007C212C"/>
    <w:rsid w:val="007C2589"/>
    <w:rsid w:val="007D412C"/>
    <w:rsid w:val="007D796F"/>
    <w:rsid w:val="007E5A72"/>
    <w:rsid w:val="007F0DB9"/>
    <w:rsid w:val="007F2580"/>
    <w:rsid w:val="007F643C"/>
    <w:rsid w:val="007F70DB"/>
    <w:rsid w:val="0081495F"/>
    <w:rsid w:val="00821F01"/>
    <w:rsid w:val="008248E1"/>
    <w:rsid w:val="00827B9F"/>
    <w:rsid w:val="00832637"/>
    <w:rsid w:val="008359F6"/>
    <w:rsid w:val="00841DBA"/>
    <w:rsid w:val="00850C1A"/>
    <w:rsid w:val="00854043"/>
    <w:rsid w:val="00862425"/>
    <w:rsid w:val="00864677"/>
    <w:rsid w:val="00876807"/>
    <w:rsid w:val="008769B9"/>
    <w:rsid w:val="00881068"/>
    <w:rsid w:val="0088320D"/>
    <w:rsid w:val="00886552"/>
    <w:rsid w:val="00891229"/>
    <w:rsid w:val="008919A1"/>
    <w:rsid w:val="00895728"/>
    <w:rsid w:val="008A4503"/>
    <w:rsid w:val="008A6366"/>
    <w:rsid w:val="008A6FEA"/>
    <w:rsid w:val="008B1625"/>
    <w:rsid w:val="008B2497"/>
    <w:rsid w:val="008B4B93"/>
    <w:rsid w:val="008C1353"/>
    <w:rsid w:val="008C17C6"/>
    <w:rsid w:val="008D4A83"/>
    <w:rsid w:val="008E7D98"/>
    <w:rsid w:val="008F0AF1"/>
    <w:rsid w:val="008F1879"/>
    <w:rsid w:val="008F708C"/>
    <w:rsid w:val="008F7FA5"/>
    <w:rsid w:val="00900A07"/>
    <w:rsid w:val="00901E86"/>
    <w:rsid w:val="00904B9B"/>
    <w:rsid w:val="009056B4"/>
    <w:rsid w:val="009301CD"/>
    <w:rsid w:val="00937E89"/>
    <w:rsid w:val="00945A11"/>
    <w:rsid w:val="009478AF"/>
    <w:rsid w:val="00963171"/>
    <w:rsid w:val="00964C62"/>
    <w:rsid w:val="009729F6"/>
    <w:rsid w:val="0097391C"/>
    <w:rsid w:val="00975881"/>
    <w:rsid w:val="00977F34"/>
    <w:rsid w:val="0098158D"/>
    <w:rsid w:val="00981780"/>
    <w:rsid w:val="00984B6F"/>
    <w:rsid w:val="009853F9"/>
    <w:rsid w:val="009864D8"/>
    <w:rsid w:val="00986E10"/>
    <w:rsid w:val="00990C77"/>
    <w:rsid w:val="00991324"/>
    <w:rsid w:val="00992F65"/>
    <w:rsid w:val="0099386D"/>
    <w:rsid w:val="00996B7F"/>
    <w:rsid w:val="009A1D74"/>
    <w:rsid w:val="009B63CE"/>
    <w:rsid w:val="009B75BE"/>
    <w:rsid w:val="009C4AE1"/>
    <w:rsid w:val="009C5082"/>
    <w:rsid w:val="009C73CA"/>
    <w:rsid w:val="009D3C81"/>
    <w:rsid w:val="009E042A"/>
    <w:rsid w:val="009E3058"/>
    <w:rsid w:val="009E6C6F"/>
    <w:rsid w:val="009F3496"/>
    <w:rsid w:val="009F4951"/>
    <w:rsid w:val="009F49D8"/>
    <w:rsid w:val="009F6785"/>
    <w:rsid w:val="00A143A1"/>
    <w:rsid w:val="00A323CC"/>
    <w:rsid w:val="00A37A19"/>
    <w:rsid w:val="00A460C9"/>
    <w:rsid w:val="00A511B9"/>
    <w:rsid w:val="00A57893"/>
    <w:rsid w:val="00A74F6D"/>
    <w:rsid w:val="00A7533D"/>
    <w:rsid w:val="00A753A9"/>
    <w:rsid w:val="00A877A2"/>
    <w:rsid w:val="00A94894"/>
    <w:rsid w:val="00A958BB"/>
    <w:rsid w:val="00A96407"/>
    <w:rsid w:val="00AA2BD0"/>
    <w:rsid w:val="00AA5382"/>
    <w:rsid w:val="00AA5E08"/>
    <w:rsid w:val="00AB0C58"/>
    <w:rsid w:val="00AB6030"/>
    <w:rsid w:val="00AC11DD"/>
    <w:rsid w:val="00AD3E19"/>
    <w:rsid w:val="00AD53C6"/>
    <w:rsid w:val="00AD73FD"/>
    <w:rsid w:val="00AE6D63"/>
    <w:rsid w:val="00AF2BDC"/>
    <w:rsid w:val="00AF7E04"/>
    <w:rsid w:val="00B0385F"/>
    <w:rsid w:val="00B04155"/>
    <w:rsid w:val="00B04539"/>
    <w:rsid w:val="00B11266"/>
    <w:rsid w:val="00B1135C"/>
    <w:rsid w:val="00B1161A"/>
    <w:rsid w:val="00B1288D"/>
    <w:rsid w:val="00B1332F"/>
    <w:rsid w:val="00B1414F"/>
    <w:rsid w:val="00B27E84"/>
    <w:rsid w:val="00B31E3D"/>
    <w:rsid w:val="00B36810"/>
    <w:rsid w:val="00B41425"/>
    <w:rsid w:val="00B41743"/>
    <w:rsid w:val="00B45AFB"/>
    <w:rsid w:val="00B50379"/>
    <w:rsid w:val="00B5745E"/>
    <w:rsid w:val="00B60030"/>
    <w:rsid w:val="00B61277"/>
    <w:rsid w:val="00B617C6"/>
    <w:rsid w:val="00B62B50"/>
    <w:rsid w:val="00B6492C"/>
    <w:rsid w:val="00B64DF9"/>
    <w:rsid w:val="00B675E0"/>
    <w:rsid w:val="00B77B99"/>
    <w:rsid w:val="00B809F4"/>
    <w:rsid w:val="00B80EF7"/>
    <w:rsid w:val="00B80FC2"/>
    <w:rsid w:val="00B80FD9"/>
    <w:rsid w:val="00B81136"/>
    <w:rsid w:val="00B82524"/>
    <w:rsid w:val="00B832B6"/>
    <w:rsid w:val="00B914B8"/>
    <w:rsid w:val="00B94474"/>
    <w:rsid w:val="00BA1FFE"/>
    <w:rsid w:val="00BB1C04"/>
    <w:rsid w:val="00BC3FD5"/>
    <w:rsid w:val="00BD2F59"/>
    <w:rsid w:val="00BD5358"/>
    <w:rsid w:val="00BE1CB7"/>
    <w:rsid w:val="00BE3A65"/>
    <w:rsid w:val="00BE4A64"/>
    <w:rsid w:val="00BE4D1C"/>
    <w:rsid w:val="00BE679B"/>
    <w:rsid w:val="00BE7DE7"/>
    <w:rsid w:val="00BF1DBC"/>
    <w:rsid w:val="00C02DBD"/>
    <w:rsid w:val="00C06ADA"/>
    <w:rsid w:val="00C159C1"/>
    <w:rsid w:val="00C1756F"/>
    <w:rsid w:val="00C201B9"/>
    <w:rsid w:val="00C20CCC"/>
    <w:rsid w:val="00C2621F"/>
    <w:rsid w:val="00C30AB4"/>
    <w:rsid w:val="00C34824"/>
    <w:rsid w:val="00C35B5A"/>
    <w:rsid w:val="00C45451"/>
    <w:rsid w:val="00C47D6A"/>
    <w:rsid w:val="00C511A4"/>
    <w:rsid w:val="00C54412"/>
    <w:rsid w:val="00C81F03"/>
    <w:rsid w:val="00C82687"/>
    <w:rsid w:val="00C829B9"/>
    <w:rsid w:val="00C836A9"/>
    <w:rsid w:val="00C93C86"/>
    <w:rsid w:val="00C97E69"/>
    <w:rsid w:val="00CA3327"/>
    <w:rsid w:val="00CA6F9B"/>
    <w:rsid w:val="00CA786A"/>
    <w:rsid w:val="00CB3978"/>
    <w:rsid w:val="00CC21E0"/>
    <w:rsid w:val="00CC44C5"/>
    <w:rsid w:val="00CC653E"/>
    <w:rsid w:val="00CD5A49"/>
    <w:rsid w:val="00CE05A4"/>
    <w:rsid w:val="00CF5137"/>
    <w:rsid w:val="00D01C54"/>
    <w:rsid w:val="00D03511"/>
    <w:rsid w:val="00D255AD"/>
    <w:rsid w:val="00D31329"/>
    <w:rsid w:val="00D31BCA"/>
    <w:rsid w:val="00D37A87"/>
    <w:rsid w:val="00D40E5D"/>
    <w:rsid w:val="00D46B0E"/>
    <w:rsid w:val="00D50BA2"/>
    <w:rsid w:val="00D57670"/>
    <w:rsid w:val="00D61774"/>
    <w:rsid w:val="00D631C3"/>
    <w:rsid w:val="00D66F69"/>
    <w:rsid w:val="00D6773B"/>
    <w:rsid w:val="00D8251F"/>
    <w:rsid w:val="00D83D2D"/>
    <w:rsid w:val="00D8524E"/>
    <w:rsid w:val="00D90AE3"/>
    <w:rsid w:val="00D951C9"/>
    <w:rsid w:val="00D95A55"/>
    <w:rsid w:val="00D970BB"/>
    <w:rsid w:val="00DA1A9E"/>
    <w:rsid w:val="00DA24EA"/>
    <w:rsid w:val="00DA5878"/>
    <w:rsid w:val="00DA5B0B"/>
    <w:rsid w:val="00DA7F1A"/>
    <w:rsid w:val="00DB01F8"/>
    <w:rsid w:val="00DB6D60"/>
    <w:rsid w:val="00DC43B9"/>
    <w:rsid w:val="00DD3BB0"/>
    <w:rsid w:val="00DD425C"/>
    <w:rsid w:val="00DD4DE6"/>
    <w:rsid w:val="00DE3897"/>
    <w:rsid w:val="00DE4AFA"/>
    <w:rsid w:val="00DE55E7"/>
    <w:rsid w:val="00DF2CA1"/>
    <w:rsid w:val="00E11CFB"/>
    <w:rsid w:val="00E133D3"/>
    <w:rsid w:val="00E140E8"/>
    <w:rsid w:val="00E149F2"/>
    <w:rsid w:val="00E3679E"/>
    <w:rsid w:val="00E41B94"/>
    <w:rsid w:val="00E4218C"/>
    <w:rsid w:val="00E4369B"/>
    <w:rsid w:val="00E45168"/>
    <w:rsid w:val="00E459AC"/>
    <w:rsid w:val="00E47B72"/>
    <w:rsid w:val="00E50228"/>
    <w:rsid w:val="00E53418"/>
    <w:rsid w:val="00E54E0D"/>
    <w:rsid w:val="00E54E78"/>
    <w:rsid w:val="00E60CC0"/>
    <w:rsid w:val="00E625AC"/>
    <w:rsid w:val="00E73943"/>
    <w:rsid w:val="00E805AF"/>
    <w:rsid w:val="00E82D3B"/>
    <w:rsid w:val="00E8389D"/>
    <w:rsid w:val="00E95821"/>
    <w:rsid w:val="00EA2489"/>
    <w:rsid w:val="00EA61FB"/>
    <w:rsid w:val="00EB3A54"/>
    <w:rsid w:val="00EB5DA8"/>
    <w:rsid w:val="00EC38B8"/>
    <w:rsid w:val="00EC6257"/>
    <w:rsid w:val="00ED28E9"/>
    <w:rsid w:val="00ED2F25"/>
    <w:rsid w:val="00ED7D1D"/>
    <w:rsid w:val="00EE66F5"/>
    <w:rsid w:val="00EF0397"/>
    <w:rsid w:val="00EF20DB"/>
    <w:rsid w:val="00EF3DD4"/>
    <w:rsid w:val="00F072FA"/>
    <w:rsid w:val="00F109D0"/>
    <w:rsid w:val="00F17261"/>
    <w:rsid w:val="00F20E33"/>
    <w:rsid w:val="00F36CC8"/>
    <w:rsid w:val="00F47FBA"/>
    <w:rsid w:val="00F510A4"/>
    <w:rsid w:val="00F623A7"/>
    <w:rsid w:val="00F6250B"/>
    <w:rsid w:val="00F63815"/>
    <w:rsid w:val="00F642DD"/>
    <w:rsid w:val="00F64CBF"/>
    <w:rsid w:val="00F64D1C"/>
    <w:rsid w:val="00F65013"/>
    <w:rsid w:val="00F6706F"/>
    <w:rsid w:val="00F6763E"/>
    <w:rsid w:val="00F712D5"/>
    <w:rsid w:val="00F7147E"/>
    <w:rsid w:val="00F77B13"/>
    <w:rsid w:val="00F77B3B"/>
    <w:rsid w:val="00F80046"/>
    <w:rsid w:val="00F940E7"/>
    <w:rsid w:val="00FA7053"/>
    <w:rsid w:val="00FB2018"/>
    <w:rsid w:val="00FB5FAC"/>
    <w:rsid w:val="00FB7B88"/>
    <w:rsid w:val="00FC09F2"/>
    <w:rsid w:val="00FC1D99"/>
    <w:rsid w:val="00FC4D8C"/>
    <w:rsid w:val="00FC785D"/>
    <w:rsid w:val="00FD0ABA"/>
    <w:rsid w:val="00FD6302"/>
    <w:rsid w:val="00FE1301"/>
    <w:rsid w:val="00FE32E6"/>
    <w:rsid w:val="00FF5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7E81482"/>
  <w15:docId w15:val="{E134A7DD-84D0-AC4F-BC91-BF2DFCC6D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F4C"/>
    <w:rPr>
      <w:rFonts w:ascii="Times New Roman" w:eastAsia="Times New Roman" w:hAnsi="Times New Roman" w:cs="Times New Roman"/>
    </w:rPr>
  </w:style>
  <w:style w:type="paragraph" w:styleId="Heading1">
    <w:name w:val="heading 1"/>
    <w:basedOn w:val="Normal"/>
    <w:next w:val="Normal"/>
    <w:link w:val="Heading1Char"/>
    <w:uiPriority w:val="1"/>
    <w:qFormat/>
    <w:rsid w:val="00FD42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FD42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FD42E0"/>
    <w:pPr>
      <w:contextualSpacing/>
    </w:pPr>
    <w:rPr>
      <w:rFonts w:asciiTheme="majorHAnsi" w:eastAsiaTheme="majorEastAsia" w:hAnsiTheme="majorHAnsi" w:cstheme="majorBidi"/>
      <w:spacing w:val="-10"/>
      <w:kern w:val="28"/>
      <w:sz w:val="56"/>
      <w:szCs w:val="56"/>
    </w:rPr>
  </w:style>
  <w:style w:type="paragraph" w:customStyle="1" w:styleId="Style1">
    <w:name w:val="Style1"/>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Style2">
    <w:name w:val="Style2"/>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APALevel2">
    <w:name w:val="APA Level 2"/>
    <w:link w:val="APALevel2Char"/>
    <w:qFormat/>
    <w:rsid w:val="00FD42E0"/>
    <w:pPr>
      <w:keepNext/>
      <w:keepLines/>
      <w:suppressAutoHyphens/>
      <w:autoSpaceDE w:val="0"/>
      <w:autoSpaceDN w:val="0"/>
      <w:spacing w:line="480" w:lineRule="auto"/>
      <w:outlineLvl w:val="1"/>
    </w:pPr>
    <w:rPr>
      <w:rFonts w:ascii="Times New Roman" w:eastAsia="Times New Roman" w:hAnsi="Times New Roman" w:cs="Times New Roman"/>
      <w:b/>
    </w:rPr>
  </w:style>
  <w:style w:type="paragraph" w:styleId="BodyText">
    <w:name w:val="Body Text"/>
    <w:basedOn w:val="Normal"/>
    <w:link w:val="BodyTextChar"/>
    <w:uiPriority w:val="1"/>
    <w:qFormat/>
    <w:rsid w:val="009E01E5"/>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uiPriority w:val="1"/>
    <w:rsid w:val="009E01E5"/>
    <w:rPr>
      <w:rFonts w:ascii="Times New Roman" w:eastAsia="Times New Roman" w:hAnsi="Times New Roman" w:cs="Times New Roman"/>
    </w:rPr>
  </w:style>
  <w:style w:type="character" w:customStyle="1" w:styleId="APALevel2Char">
    <w:name w:val="APA Level 2 Char"/>
    <w:basedOn w:val="DefaultParagraphFont"/>
    <w:link w:val="APALevel2"/>
    <w:rsid w:val="00FD42E0"/>
    <w:rPr>
      <w:rFonts w:ascii="Times New Roman" w:eastAsia="Times New Roman" w:hAnsi="Times New Roman" w:cs="Times New Roman"/>
      <w:b/>
    </w:rPr>
  </w:style>
  <w:style w:type="paragraph" w:customStyle="1" w:styleId="APALevel3">
    <w:name w:val="APA Level 3"/>
    <w:basedOn w:val="APALevel2"/>
    <w:next w:val="BodyText"/>
    <w:qFormat/>
    <w:rsid w:val="00FD42E0"/>
    <w:pPr>
      <w:widowControl w:val="0"/>
      <w:adjustRightInd w:val="0"/>
      <w:outlineLvl w:val="2"/>
    </w:pPr>
    <w:rPr>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uiPriority w:val="99"/>
    <w:rsid w:val="009E01E5"/>
    <w:pPr>
      <w:tabs>
        <w:tab w:val="left" w:pos="0"/>
        <w:tab w:val="center" w:pos="4320"/>
        <w:tab w:val="right" w:pos="8640"/>
      </w:tabs>
      <w:autoSpaceDE w:val="0"/>
      <w:autoSpaceDN w:val="0"/>
      <w:adjustRightInd w:val="0"/>
      <w:snapToGrid w:val="0"/>
      <w:ind w:firstLine="720"/>
    </w:pPr>
  </w:style>
  <w:style w:type="character" w:customStyle="1" w:styleId="FooterChar">
    <w:name w:val="Footer Char"/>
    <w:basedOn w:val="DefaultParagraphFont"/>
    <w:link w:val="Footer"/>
    <w:uiPriority w:val="99"/>
    <w:rsid w:val="009E01E5"/>
    <w:rPr>
      <w:rFonts w:ascii="Times New Roman" w:eastAsia="Times New Roman" w:hAnsi="Times New Roman" w:cs="Times New Roman"/>
    </w:rPr>
  </w:style>
  <w:style w:type="character" w:styleId="PageNumber">
    <w:name w:val="page number"/>
    <w:basedOn w:val="DefaultParagraphFont"/>
    <w:uiPriority w:val="99"/>
    <w:rsid w:val="009E01E5"/>
  </w:style>
  <w:style w:type="paragraph" w:customStyle="1" w:styleId="CenteredTextSingleSpace">
    <w:name w:val="Centered Text Single Space"/>
    <w:basedOn w:val="Normal"/>
    <w:rsid w:val="009E01E5"/>
    <w:pPr>
      <w:autoSpaceDE w:val="0"/>
      <w:autoSpaceDN w:val="0"/>
      <w:adjustRightInd w:val="0"/>
      <w:snapToGrid w:val="0"/>
      <w:jc w:val="center"/>
    </w:p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style>
  <w:style w:type="paragraph" w:customStyle="1" w:styleId="APALevel1">
    <w:name w:val="APA Level 1"/>
    <w:qFormat/>
    <w:rsid w:val="00FD42E0"/>
    <w:pPr>
      <w:spacing w:line="480" w:lineRule="auto"/>
      <w:jc w:val="center"/>
      <w:outlineLvl w:val="0"/>
    </w:pPr>
    <w:rPr>
      <w:rFonts w:ascii="Times New Roman" w:eastAsia="Times New Roman" w:hAnsi="Times New Roman" w:cs="Times New Roman"/>
      <w:b/>
      <w:caps/>
    </w:rPr>
  </w:style>
  <w:style w:type="paragraph" w:styleId="TOC1">
    <w:name w:val="toc 1"/>
    <w:basedOn w:val="Normal"/>
    <w:next w:val="Normal"/>
    <w:uiPriority w:val="39"/>
    <w:rsid w:val="009E01E5"/>
    <w:pPr>
      <w:tabs>
        <w:tab w:val="right" w:leader="dot" w:pos="8640"/>
      </w:tabs>
      <w:autoSpaceDE w:val="0"/>
      <w:autoSpaceDN w:val="0"/>
      <w:adjustRightInd w:val="0"/>
      <w:snapToGrid w:val="0"/>
      <w:spacing w:line="480" w:lineRule="auto"/>
      <w:ind w:left="720" w:right="720" w:hanging="720"/>
      <w:outlineLvl w:val="0"/>
    </w:pPr>
    <w:rPr>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PALevel4">
    <w:name w:val="APA Level 4"/>
    <w:qFormat/>
    <w:rsid w:val="00FD42E0"/>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9E01E5"/>
    <w:pPr>
      <w:spacing w:line="480" w:lineRule="auto"/>
      <w:ind w:left="720" w:hanging="720"/>
    </w:pPr>
    <w:rPr>
      <w:rFonts w:ascii="Cambria" w:eastAsia="Cambria" w:hAnsi="Cambria" w:cs="Cambria"/>
    </w:rPr>
  </w:style>
  <w:style w:type="table" w:styleId="TableGrid">
    <w:name w:val="Table Grid"/>
    <w:basedOn w:val="TableNormal"/>
    <w:uiPriority w:val="39"/>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C49A0"/>
    <w:pPr>
      <w:ind w:left="720"/>
      <w:contextualSpacing/>
    </w:pPr>
    <w:rPr>
      <w:rFonts w:ascii="Cambria" w:eastAsia="Cambria" w:hAnsi="Cambria" w:cs="Cambria"/>
    </w:rPr>
  </w:style>
  <w:style w:type="character" w:styleId="Emphasis">
    <w:name w:val="Emphasis"/>
    <w:rsid w:val="00CC3FBB"/>
    <w:rPr>
      <w:rFonts w:cs="Times New Roman"/>
      <w:i/>
    </w:rPr>
  </w:style>
  <w:style w:type="character" w:styleId="SubtleEmphasis">
    <w:name w:val="Subtle Emphasis"/>
    <w:basedOn w:val="DefaultParagraphFont"/>
    <w:uiPriority w:val="19"/>
    <w:rsid w:val="009258A7"/>
    <w:rPr>
      <w:i/>
      <w:iCs/>
      <w:color w:val="404040" w:themeColor="text1" w:themeTint="BF"/>
    </w:rPr>
  </w:style>
  <w:style w:type="paragraph" w:customStyle="1" w:styleId="APALevel5">
    <w:name w:val="APA Level 5"/>
    <w:qFormat/>
    <w:rsid w:val="00FD42E0"/>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FD42E0"/>
    <w:rPr>
      <w:b/>
      <w:bCs/>
      <w:i/>
      <w:iCs/>
      <w:spacing w:val="5"/>
    </w:rPr>
  </w:style>
  <w:style w:type="character" w:styleId="IntenseReference">
    <w:name w:val="Intense Reference"/>
    <w:basedOn w:val="DefaultParagraphFont"/>
    <w:uiPriority w:val="32"/>
    <w:rsid w:val="00FD42E0"/>
    <w:rPr>
      <w:b/>
      <w:bCs/>
      <w:smallCaps/>
      <w:color w:val="4F81BD" w:themeColor="accent1"/>
      <w:spacing w:val="5"/>
    </w:rPr>
  </w:style>
  <w:style w:type="character" w:styleId="SubtleReference">
    <w:name w:val="Subtle Reference"/>
    <w:basedOn w:val="DefaultParagraphFont"/>
    <w:uiPriority w:val="31"/>
    <w:rsid w:val="00FD42E0"/>
    <w:rPr>
      <w:smallCaps/>
      <w:color w:val="5A5A5A" w:themeColor="text1" w:themeTint="A5"/>
    </w:rPr>
  </w:style>
  <w:style w:type="paragraph" w:styleId="IntenseQuote">
    <w:name w:val="Intense Quote"/>
    <w:basedOn w:val="Normal"/>
    <w:next w:val="Normal"/>
    <w:link w:val="IntenseQuoteChar"/>
    <w:uiPriority w:val="30"/>
    <w:rsid w:val="00FD42E0"/>
    <w:pPr>
      <w:pBdr>
        <w:top w:val="single" w:sz="4" w:space="10" w:color="4F81BD" w:themeColor="accent1"/>
        <w:bottom w:val="single" w:sz="4" w:space="10" w:color="4F81BD" w:themeColor="accent1"/>
      </w:pBdr>
      <w:spacing w:before="360" w:after="360"/>
      <w:ind w:left="864" w:right="864"/>
      <w:jc w:val="center"/>
    </w:pPr>
    <w:rPr>
      <w:rFonts w:ascii="Cambria" w:eastAsia="Cambria" w:hAnsi="Cambria" w:cs="Cambria"/>
      <w:i/>
      <w:iCs/>
      <w:color w:val="4F81BD" w:themeColor="accent1"/>
    </w:rPr>
  </w:style>
  <w:style w:type="character" w:customStyle="1" w:styleId="IntenseQuoteChar">
    <w:name w:val="Intense Quote Char"/>
    <w:basedOn w:val="DefaultParagraphFont"/>
    <w:link w:val="IntenseQuote"/>
    <w:uiPriority w:val="30"/>
    <w:rsid w:val="00FD42E0"/>
    <w:rPr>
      <w:i/>
      <w:iCs/>
      <w:color w:val="4F81BD" w:themeColor="accent1"/>
    </w:rPr>
  </w:style>
  <w:style w:type="paragraph" w:styleId="Quote">
    <w:name w:val="Quote"/>
    <w:basedOn w:val="Normal"/>
    <w:next w:val="Normal"/>
    <w:link w:val="QuoteChar"/>
    <w:uiPriority w:val="29"/>
    <w:rsid w:val="00FD42E0"/>
    <w:pPr>
      <w:spacing w:before="200" w:after="160"/>
      <w:ind w:left="864" w:right="864"/>
      <w:jc w:val="center"/>
    </w:pPr>
    <w:rPr>
      <w:rFonts w:ascii="Cambria" w:eastAsia="Cambria" w:hAnsi="Cambria" w:cs="Cambria"/>
      <w:i/>
      <w:iCs/>
      <w:color w:val="404040" w:themeColor="text1" w:themeTint="BF"/>
    </w:rPr>
  </w:style>
  <w:style w:type="character" w:customStyle="1" w:styleId="QuoteChar">
    <w:name w:val="Quote Char"/>
    <w:basedOn w:val="DefaultParagraphFont"/>
    <w:link w:val="Quote"/>
    <w:uiPriority w:val="29"/>
    <w:rsid w:val="00FD42E0"/>
    <w:rPr>
      <w:i/>
      <w:iCs/>
      <w:color w:val="404040" w:themeColor="text1" w:themeTint="BF"/>
    </w:rPr>
  </w:style>
  <w:style w:type="character" w:styleId="Strong">
    <w:name w:val="Strong"/>
    <w:basedOn w:val="DefaultParagraphFont"/>
    <w:uiPriority w:val="22"/>
    <w:rsid w:val="00FD42E0"/>
    <w:rPr>
      <w:b/>
      <w:bCs/>
    </w:rPr>
  </w:style>
  <w:style w:type="character" w:styleId="IntenseEmphasis">
    <w:name w:val="Intense Emphasis"/>
    <w:basedOn w:val="DefaultParagraphFont"/>
    <w:uiPriority w:val="21"/>
    <w:rsid w:val="00FD42E0"/>
    <w:rPr>
      <w:i/>
      <w:iCs/>
      <w:color w:val="4F81BD" w:themeColor="accent1"/>
    </w:rPr>
  </w:style>
  <w:style w:type="paragraph" w:styleId="Subtitle">
    <w:name w:val="Subtitle"/>
    <w:basedOn w:val="Normal"/>
    <w:next w:val="Normal"/>
    <w:link w:val="SubtitleChar"/>
    <w:uiPriority w:val="11"/>
    <w:qFormat/>
    <w:pPr>
      <w:spacing w:after="160"/>
    </w:pPr>
    <w:rPr>
      <w:rFonts w:ascii="Cambria" w:eastAsia="Cambria" w:hAnsi="Cambria" w:cs="Cambria"/>
      <w:color w:val="5A5A5A"/>
      <w:sz w:val="22"/>
      <w:szCs w:val="22"/>
    </w:rPr>
  </w:style>
  <w:style w:type="character" w:customStyle="1" w:styleId="SubtitleChar">
    <w:name w:val="Subtitle Char"/>
    <w:basedOn w:val="DefaultParagraphFont"/>
    <w:link w:val="Subtitle"/>
    <w:uiPriority w:val="11"/>
    <w:rsid w:val="00FD42E0"/>
    <w:rPr>
      <w:color w:val="5A5A5A" w:themeColor="text1" w:themeTint="A5"/>
      <w:spacing w:val="15"/>
      <w:sz w:val="22"/>
      <w:szCs w:val="22"/>
    </w:rPr>
  </w:style>
  <w:style w:type="character" w:customStyle="1" w:styleId="TitleChar">
    <w:name w:val="Title Char"/>
    <w:basedOn w:val="DefaultParagraphFont"/>
    <w:link w:val="Title"/>
    <w:uiPriority w:val="1"/>
    <w:rsid w:val="00FD42E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D42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FD42E0"/>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3E0AE9"/>
    <w:pPr>
      <w:spacing w:before="100" w:beforeAutospacing="1" w:after="100" w:afterAutospacing="1"/>
    </w:pPr>
  </w:style>
  <w:style w:type="character" w:customStyle="1" w:styleId="UnresolvedMention1">
    <w:name w:val="Unresolved Mention1"/>
    <w:basedOn w:val="DefaultParagraphFont"/>
    <w:uiPriority w:val="99"/>
    <w:semiHidden/>
    <w:unhideWhenUsed/>
    <w:rsid w:val="00B27E84"/>
    <w:rPr>
      <w:color w:val="605E5C"/>
      <w:shd w:val="clear" w:color="auto" w:fill="E1DFDD"/>
    </w:rPr>
  </w:style>
  <w:style w:type="paragraph" w:styleId="NoSpacing">
    <w:name w:val="No Spacing"/>
    <w:uiPriority w:val="1"/>
    <w:qFormat/>
    <w:rsid w:val="00B27E84"/>
    <w:rPr>
      <w:rFonts w:asciiTheme="minorHAnsi" w:eastAsiaTheme="minorHAnsi" w:hAnsiTheme="minorHAnsi" w:cstheme="minorBidi"/>
      <w:szCs w:val="22"/>
    </w:rPr>
  </w:style>
  <w:style w:type="character" w:customStyle="1" w:styleId="UnresolvedMention2">
    <w:name w:val="Unresolved Mention2"/>
    <w:basedOn w:val="DefaultParagraphFont"/>
    <w:uiPriority w:val="99"/>
    <w:rsid w:val="00B27E84"/>
    <w:rPr>
      <w:color w:val="605E5C"/>
      <w:shd w:val="clear" w:color="auto" w:fill="E1DFDD"/>
    </w:rPr>
  </w:style>
  <w:style w:type="character" w:customStyle="1" w:styleId="apple-converted-space">
    <w:name w:val="apple-converted-space"/>
    <w:basedOn w:val="DefaultParagraphFont"/>
    <w:rsid w:val="00B27E84"/>
  </w:style>
  <w:style w:type="paragraph" w:customStyle="1" w:styleId="mb15">
    <w:name w:val="mb15"/>
    <w:basedOn w:val="Normal"/>
    <w:rsid w:val="00B27E84"/>
    <w:pPr>
      <w:spacing w:before="100" w:beforeAutospacing="1" w:after="100" w:afterAutospacing="1"/>
    </w:pPr>
  </w:style>
  <w:style w:type="character" w:customStyle="1" w:styleId="hit">
    <w:name w:val="hit"/>
    <w:basedOn w:val="DefaultParagraphFont"/>
    <w:rsid w:val="00B27E84"/>
  </w:style>
  <w:style w:type="character" w:customStyle="1" w:styleId="markedcontent">
    <w:name w:val="markedcontent"/>
    <w:basedOn w:val="DefaultParagraphFont"/>
    <w:rsid w:val="00B27E84"/>
  </w:style>
  <w:style w:type="character" w:customStyle="1" w:styleId="hgkelc">
    <w:name w:val="hgkelc"/>
    <w:basedOn w:val="DefaultParagraphFont"/>
    <w:rsid w:val="00B27E84"/>
  </w:style>
  <w:style w:type="character" w:styleId="UnresolvedMention">
    <w:name w:val="Unresolved Mention"/>
    <w:basedOn w:val="DefaultParagraphFont"/>
    <w:uiPriority w:val="99"/>
    <w:rsid w:val="00B27E84"/>
    <w:rPr>
      <w:color w:val="605E5C"/>
      <w:shd w:val="clear" w:color="auto" w:fill="E1DFDD"/>
    </w:rPr>
  </w:style>
  <w:style w:type="paragraph" w:styleId="Revision">
    <w:name w:val="Revision"/>
    <w:hidden/>
    <w:uiPriority w:val="99"/>
    <w:semiHidden/>
    <w:rsid w:val="00B27E84"/>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D796F"/>
    <w:rPr>
      <w:color w:val="800080" w:themeColor="followedHyperlink"/>
      <w:u w:val="single"/>
    </w:rPr>
  </w:style>
  <w:style w:type="paragraph" w:styleId="TOC4">
    <w:name w:val="toc 4"/>
    <w:basedOn w:val="Normal"/>
    <w:next w:val="Normal"/>
    <w:autoRedefine/>
    <w:uiPriority w:val="39"/>
    <w:unhideWhenUsed/>
    <w:rsid w:val="00091D7A"/>
    <w:pPr>
      <w:spacing w:after="100"/>
      <w:ind w:left="720"/>
    </w:pPr>
  </w:style>
  <w:style w:type="character" w:customStyle="1" w:styleId="Heading3Char">
    <w:name w:val="Heading 3 Char"/>
    <w:basedOn w:val="DefaultParagraphFont"/>
    <w:link w:val="Heading3"/>
    <w:uiPriority w:val="1"/>
    <w:rsid w:val="00D37A87"/>
    <w:rPr>
      <w:rFonts w:ascii="Times New Roman" w:eastAsia="Times New Roman" w:hAnsi="Times New Roman" w:cs="Times New Roman"/>
      <w:b/>
      <w:sz w:val="28"/>
      <w:szCs w:val="28"/>
    </w:rPr>
  </w:style>
  <w:style w:type="paragraph" w:customStyle="1" w:styleId="TableParagraph">
    <w:name w:val="Table Paragraph"/>
    <w:basedOn w:val="Normal"/>
    <w:uiPriority w:val="1"/>
    <w:qFormat/>
    <w:rsid w:val="00D37A87"/>
    <w:pPr>
      <w:autoSpaceDE w:val="0"/>
      <w:autoSpaceDN w:val="0"/>
      <w:adjustRightInd w:val="0"/>
    </w:pPr>
    <w:rPr>
      <w:rFonts w:ascii="Arial" w:eastAsia="Cambr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540">
      <w:bodyDiv w:val="1"/>
      <w:marLeft w:val="0"/>
      <w:marRight w:val="0"/>
      <w:marTop w:val="0"/>
      <w:marBottom w:val="0"/>
      <w:divBdr>
        <w:top w:val="none" w:sz="0" w:space="0" w:color="auto"/>
        <w:left w:val="none" w:sz="0" w:space="0" w:color="auto"/>
        <w:bottom w:val="none" w:sz="0" w:space="0" w:color="auto"/>
        <w:right w:val="none" w:sz="0" w:space="0" w:color="auto"/>
      </w:divBdr>
    </w:div>
    <w:div w:id="166748984">
      <w:bodyDiv w:val="1"/>
      <w:marLeft w:val="0"/>
      <w:marRight w:val="0"/>
      <w:marTop w:val="0"/>
      <w:marBottom w:val="0"/>
      <w:divBdr>
        <w:top w:val="none" w:sz="0" w:space="0" w:color="auto"/>
        <w:left w:val="none" w:sz="0" w:space="0" w:color="auto"/>
        <w:bottom w:val="none" w:sz="0" w:space="0" w:color="auto"/>
        <w:right w:val="none" w:sz="0" w:space="0" w:color="auto"/>
      </w:divBdr>
    </w:div>
    <w:div w:id="170684732">
      <w:bodyDiv w:val="1"/>
      <w:marLeft w:val="0"/>
      <w:marRight w:val="0"/>
      <w:marTop w:val="0"/>
      <w:marBottom w:val="0"/>
      <w:divBdr>
        <w:top w:val="none" w:sz="0" w:space="0" w:color="auto"/>
        <w:left w:val="none" w:sz="0" w:space="0" w:color="auto"/>
        <w:bottom w:val="none" w:sz="0" w:space="0" w:color="auto"/>
        <w:right w:val="none" w:sz="0" w:space="0" w:color="auto"/>
      </w:divBdr>
    </w:div>
    <w:div w:id="191387936">
      <w:bodyDiv w:val="1"/>
      <w:marLeft w:val="0"/>
      <w:marRight w:val="0"/>
      <w:marTop w:val="0"/>
      <w:marBottom w:val="0"/>
      <w:divBdr>
        <w:top w:val="none" w:sz="0" w:space="0" w:color="auto"/>
        <w:left w:val="none" w:sz="0" w:space="0" w:color="auto"/>
        <w:bottom w:val="none" w:sz="0" w:space="0" w:color="auto"/>
        <w:right w:val="none" w:sz="0" w:space="0" w:color="auto"/>
      </w:divBdr>
      <w:divsChild>
        <w:div w:id="1822455203">
          <w:marLeft w:val="480"/>
          <w:marRight w:val="0"/>
          <w:marTop w:val="0"/>
          <w:marBottom w:val="0"/>
          <w:divBdr>
            <w:top w:val="none" w:sz="0" w:space="0" w:color="auto"/>
            <w:left w:val="none" w:sz="0" w:space="0" w:color="auto"/>
            <w:bottom w:val="none" w:sz="0" w:space="0" w:color="auto"/>
            <w:right w:val="none" w:sz="0" w:space="0" w:color="auto"/>
          </w:divBdr>
          <w:divsChild>
            <w:div w:id="5336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747">
      <w:bodyDiv w:val="1"/>
      <w:marLeft w:val="0"/>
      <w:marRight w:val="0"/>
      <w:marTop w:val="0"/>
      <w:marBottom w:val="0"/>
      <w:divBdr>
        <w:top w:val="none" w:sz="0" w:space="0" w:color="auto"/>
        <w:left w:val="none" w:sz="0" w:space="0" w:color="auto"/>
        <w:bottom w:val="none" w:sz="0" w:space="0" w:color="auto"/>
        <w:right w:val="none" w:sz="0" w:space="0" w:color="auto"/>
      </w:divBdr>
      <w:divsChild>
        <w:div w:id="497505413">
          <w:marLeft w:val="480"/>
          <w:marRight w:val="0"/>
          <w:marTop w:val="0"/>
          <w:marBottom w:val="0"/>
          <w:divBdr>
            <w:top w:val="none" w:sz="0" w:space="0" w:color="auto"/>
            <w:left w:val="none" w:sz="0" w:space="0" w:color="auto"/>
            <w:bottom w:val="none" w:sz="0" w:space="0" w:color="auto"/>
            <w:right w:val="none" w:sz="0" w:space="0" w:color="auto"/>
          </w:divBdr>
          <w:divsChild>
            <w:div w:id="8460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8664">
      <w:bodyDiv w:val="1"/>
      <w:marLeft w:val="0"/>
      <w:marRight w:val="0"/>
      <w:marTop w:val="0"/>
      <w:marBottom w:val="0"/>
      <w:divBdr>
        <w:top w:val="none" w:sz="0" w:space="0" w:color="auto"/>
        <w:left w:val="none" w:sz="0" w:space="0" w:color="auto"/>
        <w:bottom w:val="none" w:sz="0" w:space="0" w:color="auto"/>
        <w:right w:val="none" w:sz="0" w:space="0" w:color="auto"/>
      </w:divBdr>
      <w:divsChild>
        <w:div w:id="1874421965">
          <w:marLeft w:val="480"/>
          <w:marRight w:val="0"/>
          <w:marTop w:val="0"/>
          <w:marBottom w:val="0"/>
          <w:divBdr>
            <w:top w:val="none" w:sz="0" w:space="0" w:color="auto"/>
            <w:left w:val="none" w:sz="0" w:space="0" w:color="auto"/>
            <w:bottom w:val="none" w:sz="0" w:space="0" w:color="auto"/>
            <w:right w:val="none" w:sz="0" w:space="0" w:color="auto"/>
          </w:divBdr>
          <w:divsChild>
            <w:div w:id="7485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1392">
      <w:bodyDiv w:val="1"/>
      <w:marLeft w:val="0"/>
      <w:marRight w:val="0"/>
      <w:marTop w:val="0"/>
      <w:marBottom w:val="0"/>
      <w:divBdr>
        <w:top w:val="none" w:sz="0" w:space="0" w:color="auto"/>
        <w:left w:val="none" w:sz="0" w:space="0" w:color="auto"/>
        <w:bottom w:val="none" w:sz="0" w:space="0" w:color="auto"/>
        <w:right w:val="none" w:sz="0" w:space="0" w:color="auto"/>
      </w:divBdr>
    </w:div>
    <w:div w:id="501432718">
      <w:bodyDiv w:val="1"/>
      <w:marLeft w:val="0"/>
      <w:marRight w:val="0"/>
      <w:marTop w:val="0"/>
      <w:marBottom w:val="0"/>
      <w:divBdr>
        <w:top w:val="none" w:sz="0" w:space="0" w:color="auto"/>
        <w:left w:val="none" w:sz="0" w:space="0" w:color="auto"/>
        <w:bottom w:val="none" w:sz="0" w:space="0" w:color="auto"/>
        <w:right w:val="none" w:sz="0" w:space="0" w:color="auto"/>
      </w:divBdr>
    </w:div>
    <w:div w:id="515734285">
      <w:bodyDiv w:val="1"/>
      <w:marLeft w:val="0"/>
      <w:marRight w:val="0"/>
      <w:marTop w:val="0"/>
      <w:marBottom w:val="0"/>
      <w:divBdr>
        <w:top w:val="none" w:sz="0" w:space="0" w:color="auto"/>
        <w:left w:val="none" w:sz="0" w:space="0" w:color="auto"/>
        <w:bottom w:val="none" w:sz="0" w:space="0" w:color="auto"/>
        <w:right w:val="none" w:sz="0" w:space="0" w:color="auto"/>
      </w:divBdr>
      <w:divsChild>
        <w:div w:id="773093418">
          <w:marLeft w:val="274"/>
          <w:marRight w:val="0"/>
          <w:marTop w:val="0"/>
          <w:marBottom w:val="0"/>
          <w:divBdr>
            <w:top w:val="none" w:sz="0" w:space="0" w:color="auto"/>
            <w:left w:val="none" w:sz="0" w:space="0" w:color="auto"/>
            <w:bottom w:val="none" w:sz="0" w:space="0" w:color="auto"/>
            <w:right w:val="none" w:sz="0" w:space="0" w:color="auto"/>
          </w:divBdr>
        </w:div>
      </w:divsChild>
    </w:div>
    <w:div w:id="731735153">
      <w:bodyDiv w:val="1"/>
      <w:marLeft w:val="0"/>
      <w:marRight w:val="0"/>
      <w:marTop w:val="0"/>
      <w:marBottom w:val="0"/>
      <w:divBdr>
        <w:top w:val="none" w:sz="0" w:space="0" w:color="auto"/>
        <w:left w:val="none" w:sz="0" w:space="0" w:color="auto"/>
        <w:bottom w:val="none" w:sz="0" w:space="0" w:color="auto"/>
        <w:right w:val="none" w:sz="0" w:space="0" w:color="auto"/>
      </w:divBdr>
    </w:div>
    <w:div w:id="849678991">
      <w:bodyDiv w:val="1"/>
      <w:marLeft w:val="0"/>
      <w:marRight w:val="0"/>
      <w:marTop w:val="0"/>
      <w:marBottom w:val="0"/>
      <w:divBdr>
        <w:top w:val="none" w:sz="0" w:space="0" w:color="auto"/>
        <w:left w:val="none" w:sz="0" w:space="0" w:color="auto"/>
        <w:bottom w:val="none" w:sz="0" w:space="0" w:color="auto"/>
        <w:right w:val="none" w:sz="0" w:space="0" w:color="auto"/>
      </w:divBdr>
      <w:divsChild>
        <w:div w:id="10497449">
          <w:marLeft w:val="480"/>
          <w:marRight w:val="0"/>
          <w:marTop w:val="0"/>
          <w:marBottom w:val="0"/>
          <w:divBdr>
            <w:top w:val="none" w:sz="0" w:space="0" w:color="auto"/>
            <w:left w:val="none" w:sz="0" w:space="0" w:color="auto"/>
            <w:bottom w:val="none" w:sz="0" w:space="0" w:color="auto"/>
            <w:right w:val="none" w:sz="0" w:space="0" w:color="auto"/>
          </w:divBdr>
          <w:divsChild>
            <w:div w:id="14135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9726">
      <w:bodyDiv w:val="1"/>
      <w:marLeft w:val="0"/>
      <w:marRight w:val="0"/>
      <w:marTop w:val="0"/>
      <w:marBottom w:val="0"/>
      <w:divBdr>
        <w:top w:val="none" w:sz="0" w:space="0" w:color="auto"/>
        <w:left w:val="none" w:sz="0" w:space="0" w:color="auto"/>
        <w:bottom w:val="none" w:sz="0" w:space="0" w:color="auto"/>
        <w:right w:val="none" w:sz="0" w:space="0" w:color="auto"/>
      </w:divBdr>
      <w:divsChild>
        <w:div w:id="1505897633">
          <w:marLeft w:val="480"/>
          <w:marRight w:val="0"/>
          <w:marTop w:val="0"/>
          <w:marBottom w:val="0"/>
          <w:divBdr>
            <w:top w:val="none" w:sz="0" w:space="0" w:color="auto"/>
            <w:left w:val="none" w:sz="0" w:space="0" w:color="auto"/>
            <w:bottom w:val="none" w:sz="0" w:space="0" w:color="auto"/>
            <w:right w:val="none" w:sz="0" w:space="0" w:color="auto"/>
          </w:divBdr>
          <w:divsChild>
            <w:div w:id="7117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1007">
      <w:bodyDiv w:val="1"/>
      <w:marLeft w:val="0"/>
      <w:marRight w:val="0"/>
      <w:marTop w:val="0"/>
      <w:marBottom w:val="0"/>
      <w:divBdr>
        <w:top w:val="none" w:sz="0" w:space="0" w:color="auto"/>
        <w:left w:val="none" w:sz="0" w:space="0" w:color="auto"/>
        <w:bottom w:val="none" w:sz="0" w:space="0" w:color="auto"/>
        <w:right w:val="none" w:sz="0" w:space="0" w:color="auto"/>
      </w:divBdr>
      <w:divsChild>
        <w:div w:id="757214162">
          <w:marLeft w:val="480"/>
          <w:marRight w:val="0"/>
          <w:marTop w:val="0"/>
          <w:marBottom w:val="0"/>
          <w:divBdr>
            <w:top w:val="none" w:sz="0" w:space="0" w:color="auto"/>
            <w:left w:val="none" w:sz="0" w:space="0" w:color="auto"/>
            <w:bottom w:val="none" w:sz="0" w:space="0" w:color="auto"/>
            <w:right w:val="none" w:sz="0" w:space="0" w:color="auto"/>
          </w:divBdr>
          <w:divsChild>
            <w:div w:id="3548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1643">
      <w:bodyDiv w:val="1"/>
      <w:marLeft w:val="0"/>
      <w:marRight w:val="0"/>
      <w:marTop w:val="0"/>
      <w:marBottom w:val="0"/>
      <w:divBdr>
        <w:top w:val="none" w:sz="0" w:space="0" w:color="auto"/>
        <w:left w:val="none" w:sz="0" w:space="0" w:color="auto"/>
        <w:bottom w:val="none" w:sz="0" w:space="0" w:color="auto"/>
        <w:right w:val="none" w:sz="0" w:space="0" w:color="auto"/>
      </w:divBdr>
      <w:divsChild>
        <w:div w:id="599803290">
          <w:marLeft w:val="480"/>
          <w:marRight w:val="0"/>
          <w:marTop w:val="0"/>
          <w:marBottom w:val="0"/>
          <w:divBdr>
            <w:top w:val="none" w:sz="0" w:space="0" w:color="auto"/>
            <w:left w:val="none" w:sz="0" w:space="0" w:color="auto"/>
            <w:bottom w:val="none" w:sz="0" w:space="0" w:color="auto"/>
            <w:right w:val="none" w:sz="0" w:space="0" w:color="auto"/>
          </w:divBdr>
          <w:divsChild>
            <w:div w:id="9832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41871">
      <w:bodyDiv w:val="1"/>
      <w:marLeft w:val="0"/>
      <w:marRight w:val="0"/>
      <w:marTop w:val="0"/>
      <w:marBottom w:val="0"/>
      <w:divBdr>
        <w:top w:val="none" w:sz="0" w:space="0" w:color="auto"/>
        <w:left w:val="none" w:sz="0" w:space="0" w:color="auto"/>
        <w:bottom w:val="none" w:sz="0" w:space="0" w:color="auto"/>
        <w:right w:val="none" w:sz="0" w:space="0" w:color="auto"/>
      </w:divBdr>
      <w:divsChild>
        <w:div w:id="458912441">
          <w:marLeft w:val="274"/>
          <w:marRight w:val="0"/>
          <w:marTop w:val="0"/>
          <w:marBottom w:val="0"/>
          <w:divBdr>
            <w:top w:val="none" w:sz="0" w:space="0" w:color="auto"/>
            <w:left w:val="none" w:sz="0" w:space="0" w:color="auto"/>
            <w:bottom w:val="none" w:sz="0" w:space="0" w:color="auto"/>
            <w:right w:val="none" w:sz="0" w:space="0" w:color="auto"/>
          </w:divBdr>
        </w:div>
      </w:divsChild>
    </w:div>
    <w:div w:id="1187013884">
      <w:bodyDiv w:val="1"/>
      <w:marLeft w:val="0"/>
      <w:marRight w:val="0"/>
      <w:marTop w:val="0"/>
      <w:marBottom w:val="0"/>
      <w:divBdr>
        <w:top w:val="none" w:sz="0" w:space="0" w:color="auto"/>
        <w:left w:val="none" w:sz="0" w:space="0" w:color="auto"/>
        <w:bottom w:val="none" w:sz="0" w:space="0" w:color="auto"/>
        <w:right w:val="none" w:sz="0" w:space="0" w:color="auto"/>
      </w:divBdr>
    </w:div>
    <w:div w:id="1484353947">
      <w:bodyDiv w:val="1"/>
      <w:marLeft w:val="0"/>
      <w:marRight w:val="0"/>
      <w:marTop w:val="0"/>
      <w:marBottom w:val="0"/>
      <w:divBdr>
        <w:top w:val="none" w:sz="0" w:space="0" w:color="auto"/>
        <w:left w:val="none" w:sz="0" w:space="0" w:color="auto"/>
        <w:bottom w:val="none" w:sz="0" w:space="0" w:color="auto"/>
        <w:right w:val="none" w:sz="0" w:space="0" w:color="auto"/>
      </w:divBdr>
      <w:divsChild>
        <w:div w:id="589853853">
          <w:marLeft w:val="480"/>
          <w:marRight w:val="0"/>
          <w:marTop w:val="0"/>
          <w:marBottom w:val="0"/>
          <w:divBdr>
            <w:top w:val="none" w:sz="0" w:space="0" w:color="auto"/>
            <w:left w:val="none" w:sz="0" w:space="0" w:color="auto"/>
            <w:bottom w:val="none" w:sz="0" w:space="0" w:color="auto"/>
            <w:right w:val="none" w:sz="0" w:space="0" w:color="auto"/>
          </w:divBdr>
          <w:divsChild>
            <w:div w:id="20303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93017">
      <w:bodyDiv w:val="1"/>
      <w:marLeft w:val="0"/>
      <w:marRight w:val="0"/>
      <w:marTop w:val="0"/>
      <w:marBottom w:val="0"/>
      <w:divBdr>
        <w:top w:val="none" w:sz="0" w:space="0" w:color="auto"/>
        <w:left w:val="none" w:sz="0" w:space="0" w:color="auto"/>
        <w:bottom w:val="none" w:sz="0" w:space="0" w:color="auto"/>
        <w:right w:val="none" w:sz="0" w:space="0" w:color="auto"/>
      </w:divBdr>
      <w:divsChild>
        <w:div w:id="694691068">
          <w:marLeft w:val="480"/>
          <w:marRight w:val="0"/>
          <w:marTop w:val="0"/>
          <w:marBottom w:val="0"/>
          <w:divBdr>
            <w:top w:val="none" w:sz="0" w:space="0" w:color="auto"/>
            <w:left w:val="none" w:sz="0" w:space="0" w:color="auto"/>
            <w:bottom w:val="none" w:sz="0" w:space="0" w:color="auto"/>
            <w:right w:val="none" w:sz="0" w:space="0" w:color="auto"/>
          </w:divBdr>
          <w:divsChild>
            <w:div w:id="9561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72588">
      <w:bodyDiv w:val="1"/>
      <w:marLeft w:val="0"/>
      <w:marRight w:val="0"/>
      <w:marTop w:val="0"/>
      <w:marBottom w:val="0"/>
      <w:divBdr>
        <w:top w:val="none" w:sz="0" w:space="0" w:color="auto"/>
        <w:left w:val="none" w:sz="0" w:space="0" w:color="auto"/>
        <w:bottom w:val="none" w:sz="0" w:space="0" w:color="auto"/>
        <w:right w:val="none" w:sz="0" w:space="0" w:color="auto"/>
      </w:divBdr>
      <w:divsChild>
        <w:div w:id="634723022">
          <w:marLeft w:val="480"/>
          <w:marRight w:val="0"/>
          <w:marTop w:val="0"/>
          <w:marBottom w:val="0"/>
          <w:divBdr>
            <w:top w:val="none" w:sz="0" w:space="0" w:color="auto"/>
            <w:left w:val="none" w:sz="0" w:space="0" w:color="auto"/>
            <w:bottom w:val="none" w:sz="0" w:space="0" w:color="auto"/>
            <w:right w:val="none" w:sz="0" w:space="0" w:color="auto"/>
          </w:divBdr>
          <w:divsChild>
            <w:div w:id="18549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5836">
      <w:bodyDiv w:val="1"/>
      <w:marLeft w:val="0"/>
      <w:marRight w:val="0"/>
      <w:marTop w:val="0"/>
      <w:marBottom w:val="0"/>
      <w:divBdr>
        <w:top w:val="none" w:sz="0" w:space="0" w:color="auto"/>
        <w:left w:val="none" w:sz="0" w:space="0" w:color="auto"/>
        <w:bottom w:val="none" w:sz="0" w:space="0" w:color="auto"/>
        <w:right w:val="none" w:sz="0" w:space="0" w:color="auto"/>
      </w:divBdr>
    </w:div>
    <w:div w:id="1598518588">
      <w:bodyDiv w:val="1"/>
      <w:marLeft w:val="0"/>
      <w:marRight w:val="0"/>
      <w:marTop w:val="0"/>
      <w:marBottom w:val="0"/>
      <w:divBdr>
        <w:top w:val="none" w:sz="0" w:space="0" w:color="auto"/>
        <w:left w:val="none" w:sz="0" w:space="0" w:color="auto"/>
        <w:bottom w:val="none" w:sz="0" w:space="0" w:color="auto"/>
        <w:right w:val="none" w:sz="0" w:space="0" w:color="auto"/>
      </w:divBdr>
      <w:divsChild>
        <w:div w:id="1941176412">
          <w:marLeft w:val="480"/>
          <w:marRight w:val="0"/>
          <w:marTop w:val="0"/>
          <w:marBottom w:val="0"/>
          <w:divBdr>
            <w:top w:val="none" w:sz="0" w:space="0" w:color="auto"/>
            <w:left w:val="none" w:sz="0" w:space="0" w:color="auto"/>
            <w:bottom w:val="none" w:sz="0" w:space="0" w:color="auto"/>
            <w:right w:val="none" w:sz="0" w:space="0" w:color="auto"/>
          </w:divBdr>
          <w:divsChild>
            <w:div w:id="10218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51556">
      <w:bodyDiv w:val="1"/>
      <w:marLeft w:val="0"/>
      <w:marRight w:val="0"/>
      <w:marTop w:val="0"/>
      <w:marBottom w:val="0"/>
      <w:divBdr>
        <w:top w:val="none" w:sz="0" w:space="0" w:color="auto"/>
        <w:left w:val="none" w:sz="0" w:space="0" w:color="auto"/>
        <w:bottom w:val="none" w:sz="0" w:space="0" w:color="auto"/>
        <w:right w:val="none" w:sz="0" w:space="0" w:color="auto"/>
      </w:divBdr>
      <w:divsChild>
        <w:div w:id="114839430">
          <w:marLeft w:val="274"/>
          <w:marRight w:val="0"/>
          <w:marTop w:val="0"/>
          <w:marBottom w:val="0"/>
          <w:divBdr>
            <w:top w:val="none" w:sz="0" w:space="0" w:color="auto"/>
            <w:left w:val="none" w:sz="0" w:space="0" w:color="auto"/>
            <w:bottom w:val="none" w:sz="0" w:space="0" w:color="auto"/>
            <w:right w:val="none" w:sz="0" w:space="0" w:color="auto"/>
          </w:divBdr>
        </w:div>
      </w:divsChild>
    </w:div>
    <w:div w:id="1691175306">
      <w:bodyDiv w:val="1"/>
      <w:marLeft w:val="0"/>
      <w:marRight w:val="0"/>
      <w:marTop w:val="0"/>
      <w:marBottom w:val="0"/>
      <w:divBdr>
        <w:top w:val="none" w:sz="0" w:space="0" w:color="auto"/>
        <w:left w:val="none" w:sz="0" w:space="0" w:color="auto"/>
        <w:bottom w:val="none" w:sz="0" w:space="0" w:color="auto"/>
        <w:right w:val="none" w:sz="0" w:space="0" w:color="auto"/>
      </w:divBdr>
      <w:divsChild>
        <w:div w:id="218057519">
          <w:marLeft w:val="480"/>
          <w:marRight w:val="0"/>
          <w:marTop w:val="0"/>
          <w:marBottom w:val="0"/>
          <w:divBdr>
            <w:top w:val="none" w:sz="0" w:space="0" w:color="auto"/>
            <w:left w:val="none" w:sz="0" w:space="0" w:color="auto"/>
            <w:bottom w:val="none" w:sz="0" w:space="0" w:color="auto"/>
            <w:right w:val="none" w:sz="0" w:space="0" w:color="auto"/>
          </w:divBdr>
          <w:divsChild>
            <w:div w:id="21093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8210">
      <w:bodyDiv w:val="1"/>
      <w:marLeft w:val="0"/>
      <w:marRight w:val="0"/>
      <w:marTop w:val="0"/>
      <w:marBottom w:val="0"/>
      <w:divBdr>
        <w:top w:val="none" w:sz="0" w:space="0" w:color="auto"/>
        <w:left w:val="none" w:sz="0" w:space="0" w:color="auto"/>
        <w:bottom w:val="none" w:sz="0" w:space="0" w:color="auto"/>
        <w:right w:val="none" w:sz="0" w:space="0" w:color="auto"/>
      </w:divBdr>
    </w:div>
    <w:div w:id="1717268540">
      <w:bodyDiv w:val="1"/>
      <w:marLeft w:val="0"/>
      <w:marRight w:val="0"/>
      <w:marTop w:val="0"/>
      <w:marBottom w:val="0"/>
      <w:divBdr>
        <w:top w:val="none" w:sz="0" w:space="0" w:color="auto"/>
        <w:left w:val="none" w:sz="0" w:space="0" w:color="auto"/>
        <w:bottom w:val="none" w:sz="0" w:space="0" w:color="auto"/>
        <w:right w:val="none" w:sz="0" w:space="0" w:color="auto"/>
      </w:divBdr>
    </w:div>
    <w:div w:id="1746224488">
      <w:bodyDiv w:val="1"/>
      <w:marLeft w:val="0"/>
      <w:marRight w:val="0"/>
      <w:marTop w:val="0"/>
      <w:marBottom w:val="0"/>
      <w:divBdr>
        <w:top w:val="none" w:sz="0" w:space="0" w:color="auto"/>
        <w:left w:val="none" w:sz="0" w:space="0" w:color="auto"/>
        <w:bottom w:val="none" w:sz="0" w:space="0" w:color="auto"/>
        <w:right w:val="none" w:sz="0" w:space="0" w:color="auto"/>
      </w:divBdr>
    </w:div>
    <w:div w:id="1776827849">
      <w:bodyDiv w:val="1"/>
      <w:marLeft w:val="0"/>
      <w:marRight w:val="0"/>
      <w:marTop w:val="0"/>
      <w:marBottom w:val="0"/>
      <w:divBdr>
        <w:top w:val="none" w:sz="0" w:space="0" w:color="auto"/>
        <w:left w:val="none" w:sz="0" w:space="0" w:color="auto"/>
        <w:bottom w:val="none" w:sz="0" w:space="0" w:color="auto"/>
        <w:right w:val="none" w:sz="0" w:space="0" w:color="auto"/>
      </w:divBdr>
    </w:div>
    <w:div w:id="1799644479">
      <w:bodyDiv w:val="1"/>
      <w:marLeft w:val="0"/>
      <w:marRight w:val="0"/>
      <w:marTop w:val="0"/>
      <w:marBottom w:val="0"/>
      <w:divBdr>
        <w:top w:val="none" w:sz="0" w:space="0" w:color="auto"/>
        <w:left w:val="none" w:sz="0" w:space="0" w:color="auto"/>
        <w:bottom w:val="none" w:sz="0" w:space="0" w:color="auto"/>
        <w:right w:val="none" w:sz="0" w:space="0" w:color="auto"/>
      </w:divBdr>
      <w:divsChild>
        <w:div w:id="1663121171">
          <w:marLeft w:val="480"/>
          <w:marRight w:val="0"/>
          <w:marTop w:val="0"/>
          <w:marBottom w:val="0"/>
          <w:divBdr>
            <w:top w:val="none" w:sz="0" w:space="0" w:color="auto"/>
            <w:left w:val="none" w:sz="0" w:space="0" w:color="auto"/>
            <w:bottom w:val="none" w:sz="0" w:space="0" w:color="auto"/>
            <w:right w:val="none" w:sz="0" w:space="0" w:color="auto"/>
          </w:divBdr>
          <w:divsChild>
            <w:div w:id="9795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8034">
      <w:bodyDiv w:val="1"/>
      <w:marLeft w:val="0"/>
      <w:marRight w:val="0"/>
      <w:marTop w:val="0"/>
      <w:marBottom w:val="0"/>
      <w:divBdr>
        <w:top w:val="none" w:sz="0" w:space="0" w:color="auto"/>
        <w:left w:val="none" w:sz="0" w:space="0" w:color="auto"/>
        <w:bottom w:val="none" w:sz="0" w:space="0" w:color="auto"/>
        <w:right w:val="none" w:sz="0" w:space="0" w:color="auto"/>
      </w:divBdr>
    </w:div>
    <w:div w:id="1828278137">
      <w:bodyDiv w:val="1"/>
      <w:marLeft w:val="0"/>
      <w:marRight w:val="0"/>
      <w:marTop w:val="0"/>
      <w:marBottom w:val="0"/>
      <w:divBdr>
        <w:top w:val="none" w:sz="0" w:space="0" w:color="auto"/>
        <w:left w:val="none" w:sz="0" w:space="0" w:color="auto"/>
        <w:bottom w:val="none" w:sz="0" w:space="0" w:color="auto"/>
        <w:right w:val="none" w:sz="0" w:space="0" w:color="auto"/>
      </w:divBdr>
    </w:div>
    <w:div w:id="1874464640">
      <w:bodyDiv w:val="1"/>
      <w:marLeft w:val="0"/>
      <w:marRight w:val="0"/>
      <w:marTop w:val="0"/>
      <w:marBottom w:val="0"/>
      <w:divBdr>
        <w:top w:val="none" w:sz="0" w:space="0" w:color="auto"/>
        <w:left w:val="none" w:sz="0" w:space="0" w:color="auto"/>
        <w:bottom w:val="none" w:sz="0" w:space="0" w:color="auto"/>
        <w:right w:val="none" w:sz="0" w:space="0" w:color="auto"/>
      </w:divBdr>
      <w:divsChild>
        <w:div w:id="418142384">
          <w:marLeft w:val="480"/>
          <w:marRight w:val="0"/>
          <w:marTop w:val="0"/>
          <w:marBottom w:val="0"/>
          <w:divBdr>
            <w:top w:val="none" w:sz="0" w:space="0" w:color="auto"/>
            <w:left w:val="none" w:sz="0" w:space="0" w:color="auto"/>
            <w:bottom w:val="none" w:sz="0" w:space="0" w:color="auto"/>
            <w:right w:val="none" w:sz="0" w:space="0" w:color="auto"/>
          </w:divBdr>
          <w:divsChild>
            <w:div w:id="118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5563">
      <w:bodyDiv w:val="1"/>
      <w:marLeft w:val="0"/>
      <w:marRight w:val="0"/>
      <w:marTop w:val="0"/>
      <w:marBottom w:val="0"/>
      <w:divBdr>
        <w:top w:val="none" w:sz="0" w:space="0" w:color="auto"/>
        <w:left w:val="none" w:sz="0" w:space="0" w:color="auto"/>
        <w:bottom w:val="none" w:sz="0" w:space="0" w:color="auto"/>
        <w:right w:val="none" w:sz="0" w:space="0" w:color="auto"/>
      </w:divBdr>
    </w:div>
    <w:div w:id="1889107265">
      <w:bodyDiv w:val="1"/>
      <w:marLeft w:val="0"/>
      <w:marRight w:val="0"/>
      <w:marTop w:val="0"/>
      <w:marBottom w:val="0"/>
      <w:divBdr>
        <w:top w:val="none" w:sz="0" w:space="0" w:color="auto"/>
        <w:left w:val="none" w:sz="0" w:space="0" w:color="auto"/>
        <w:bottom w:val="none" w:sz="0" w:space="0" w:color="auto"/>
        <w:right w:val="none" w:sz="0" w:space="0" w:color="auto"/>
      </w:divBdr>
    </w:div>
    <w:div w:id="1948804707">
      <w:bodyDiv w:val="1"/>
      <w:marLeft w:val="0"/>
      <w:marRight w:val="0"/>
      <w:marTop w:val="0"/>
      <w:marBottom w:val="0"/>
      <w:divBdr>
        <w:top w:val="none" w:sz="0" w:space="0" w:color="auto"/>
        <w:left w:val="none" w:sz="0" w:space="0" w:color="auto"/>
        <w:bottom w:val="none" w:sz="0" w:space="0" w:color="auto"/>
        <w:right w:val="none" w:sz="0" w:space="0" w:color="auto"/>
      </w:divBdr>
      <w:divsChild>
        <w:div w:id="884637144">
          <w:marLeft w:val="480"/>
          <w:marRight w:val="0"/>
          <w:marTop w:val="0"/>
          <w:marBottom w:val="0"/>
          <w:divBdr>
            <w:top w:val="none" w:sz="0" w:space="0" w:color="auto"/>
            <w:left w:val="none" w:sz="0" w:space="0" w:color="auto"/>
            <w:bottom w:val="none" w:sz="0" w:space="0" w:color="auto"/>
            <w:right w:val="none" w:sz="0" w:space="0" w:color="auto"/>
          </w:divBdr>
          <w:divsChild>
            <w:div w:id="61822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4216">
      <w:bodyDiv w:val="1"/>
      <w:marLeft w:val="0"/>
      <w:marRight w:val="0"/>
      <w:marTop w:val="0"/>
      <w:marBottom w:val="0"/>
      <w:divBdr>
        <w:top w:val="none" w:sz="0" w:space="0" w:color="auto"/>
        <w:left w:val="none" w:sz="0" w:space="0" w:color="auto"/>
        <w:bottom w:val="none" w:sz="0" w:space="0" w:color="auto"/>
        <w:right w:val="none" w:sz="0" w:space="0" w:color="auto"/>
      </w:divBdr>
    </w:div>
    <w:div w:id="1981106754">
      <w:bodyDiv w:val="1"/>
      <w:marLeft w:val="0"/>
      <w:marRight w:val="0"/>
      <w:marTop w:val="0"/>
      <w:marBottom w:val="0"/>
      <w:divBdr>
        <w:top w:val="none" w:sz="0" w:space="0" w:color="auto"/>
        <w:left w:val="none" w:sz="0" w:space="0" w:color="auto"/>
        <w:bottom w:val="none" w:sz="0" w:space="0" w:color="auto"/>
        <w:right w:val="none" w:sz="0" w:space="0" w:color="auto"/>
      </w:divBdr>
      <w:divsChild>
        <w:div w:id="1701206199">
          <w:marLeft w:val="480"/>
          <w:marRight w:val="0"/>
          <w:marTop w:val="0"/>
          <w:marBottom w:val="0"/>
          <w:divBdr>
            <w:top w:val="none" w:sz="0" w:space="0" w:color="auto"/>
            <w:left w:val="none" w:sz="0" w:space="0" w:color="auto"/>
            <w:bottom w:val="none" w:sz="0" w:space="0" w:color="auto"/>
            <w:right w:val="none" w:sz="0" w:space="0" w:color="auto"/>
          </w:divBdr>
          <w:divsChild>
            <w:div w:id="18666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3657">
      <w:bodyDiv w:val="1"/>
      <w:marLeft w:val="0"/>
      <w:marRight w:val="0"/>
      <w:marTop w:val="0"/>
      <w:marBottom w:val="0"/>
      <w:divBdr>
        <w:top w:val="none" w:sz="0" w:space="0" w:color="auto"/>
        <w:left w:val="none" w:sz="0" w:space="0" w:color="auto"/>
        <w:bottom w:val="none" w:sz="0" w:space="0" w:color="auto"/>
        <w:right w:val="none" w:sz="0" w:space="0" w:color="auto"/>
      </w:divBdr>
      <w:divsChild>
        <w:div w:id="1657686281">
          <w:marLeft w:val="480"/>
          <w:marRight w:val="0"/>
          <w:marTop w:val="0"/>
          <w:marBottom w:val="0"/>
          <w:divBdr>
            <w:top w:val="none" w:sz="0" w:space="0" w:color="auto"/>
            <w:left w:val="none" w:sz="0" w:space="0" w:color="auto"/>
            <w:bottom w:val="none" w:sz="0" w:space="0" w:color="auto"/>
            <w:right w:val="none" w:sz="0" w:space="0" w:color="auto"/>
          </w:divBdr>
          <w:divsChild>
            <w:div w:id="9066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4423">
      <w:bodyDiv w:val="1"/>
      <w:marLeft w:val="0"/>
      <w:marRight w:val="0"/>
      <w:marTop w:val="0"/>
      <w:marBottom w:val="0"/>
      <w:divBdr>
        <w:top w:val="none" w:sz="0" w:space="0" w:color="auto"/>
        <w:left w:val="none" w:sz="0" w:space="0" w:color="auto"/>
        <w:bottom w:val="none" w:sz="0" w:space="0" w:color="auto"/>
        <w:right w:val="none" w:sz="0" w:space="0" w:color="auto"/>
      </w:divBdr>
      <w:divsChild>
        <w:div w:id="1152258733">
          <w:marLeft w:val="480"/>
          <w:marRight w:val="0"/>
          <w:marTop w:val="0"/>
          <w:marBottom w:val="0"/>
          <w:divBdr>
            <w:top w:val="none" w:sz="0" w:space="0" w:color="auto"/>
            <w:left w:val="none" w:sz="0" w:space="0" w:color="auto"/>
            <w:bottom w:val="none" w:sz="0" w:space="0" w:color="auto"/>
            <w:right w:val="none" w:sz="0" w:space="0" w:color="auto"/>
          </w:divBdr>
          <w:divsChild>
            <w:div w:id="10409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8899">
      <w:bodyDiv w:val="1"/>
      <w:marLeft w:val="0"/>
      <w:marRight w:val="0"/>
      <w:marTop w:val="0"/>
      <w:marBottom w:val="0"/>
      <w:divBdr>
        <w:top w:val="none" w:sz="0" w:space="0" w:color="auto"/>
        <w:left w:val="none" w:sz="0" w:space="0" w:color="auto"/>
        <w:bottom w:val="none" w:sz="0" w:space="0" w:color="auto"/>
        <w:right w:val="none" w:sz="0" w:space="0" w:color="auto"/>
      </w:divBdr>
      <w:divsChild>
        <w:div w:id="1465194824">
          <w:marLeft w:val="480"/>
          <w:marRight w:val="0"/>
          <w:marTop w:val="0"/>
          <w:marBottom w:val="0"/>
          <w:divBdr>
            <w:top w:val="none" w:sz="0" w:space="0" w:color="auto"/>
            <w:left w:val="none" w:sz="0" w:space="0" w:color="auto"/>
            <w:bottom w:val="none" w:sz="0" w:space="0" w:color="auto"/>
            <w:right w:val="none" w:sz="0" w:space="0" w:color="auto"/>
          </w:divBdr>
          <w:divsChild>
            <w:div w:id="9806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3347">
      <w:bodyDiv w:val="1"/>
      <w:marLeft w:val="0"/>
      <w:marRight w:val="0"/>
      <w:marTop w:val="0"/>
      <w:marBottom w:val="0"/>
      <w:divBdr>
        <w:top w:val="none" w:sz="0" w:space="0" w:color="auto"/>
        <w:left w:val="none" w:sz="0" w:space="0" w:color="auto"/>
        <w:bottom w:val="none" w:sz="0" w:space="0" w:color="auto"/>
        <w:right w:val="none" w:sz="0" w:space="0" w:color="auto"/>
      </w:divBdr>
      <w:divsChild>
        <w:div w:id="1167598064">
          <w:marLeft w:val="480"/>
          <w:marRight w:val="0"/>
          <w:marTop w:val="0"/>
          <w:marBottom w:val="0"/>
          <w:divBdr>
            <w:top w:val="none" w:sz="0" w:space="0" w:color="auto"/>
            <w:left w:val="none" w:sz="0" w:space="0" w:color="auto"/>
            <w:bottom w:val="none" w:sz="0" w:space="0" w:color="auto"/>
            <w:right w:val="none" w:sz="0" w:space="0" w:color="auto"/>
          </w:divBdr>
          <w:divsChild>
            <w:div w:id="10927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0618">
      <w:bodyDiv w:val="1"/>
      <w:marLeft w:val="0"/>
      <w:marRight w:val="0"/>
      <w:marTop w:val="0"/>
      <w:marBottom w:val="0"/>
      <w:divBdr>
        <w:top w:val="none" w:sz="0" w:space="0" w:color="auto"/>
        <w:left w:val="none" w:sz="0" w:space="0" w:color="auto"/>
        <w:bottom w:val="none" w:sz="0" w:space="0" w:color="auto"/>
        <w:right w:val="none" w:sz="0" w:space="0" w:color="auto"/>
      </w:divBdr>
      <w:divsChild>
        <w:div w:id="819687201">
          <w:marLeft w:val="480"/>
          <w:marRight w:val="0"/>
          <w:marTop w:val="0"/>
          <w:marBottom w:val="0"/>
          <w:divBdr>
            <w:top w:val="none" w:sz="0" w:space="0" w:color="auto"/>
            <w:left w:val="none" w:sz="0" w:space="0" w:color="auto"/>
            <w:bottom w:val="none" w:sz="0" w:space="0" w:color="auto"/>
            <w:right w:val="none" w:sz="0" w:space="0" w:color="auto"/>
          </w:divBdr>
          <w:divsChild>
            <w:div w:id="16610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7226">
      <w:bodyDiv w:val="1"/>
      <w:marLeft w:val="0"/>
      <w:marRight w:val="0"/>
      <w:marTop w:val="0"/>
      <w:marBottom w:val="0"/>
      <w:divBdr>
        <w:top w:val="none" w:sz="0" w:space="0" w:color="auto"/>
        <w:left w:val="none" w:sz="0" w:space="0" w:color="auto"/>
        <w:bottom w:val="none" w:sz="0" w:space="0" w:color="auto"/>
        <w:right w:val="none" w:sz="0" w:space="0" w:color="auto"/>
      </w:divBdr>
      <w:divsChild>
        <w:div w:id="553274453">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mailto:gware7619@gmail.com" TargetMode="External"/><Relationship Id="rId39" Type="http://schemas.openxmlformats.org/officeDocument/2006/relationships/hyperlink" Target="https://www.tandfonline.com/action/showCitFormats?doi=10.1080/07481756.1999.12068981" TargetMode="External"/><Relationship Id="rId21" Type="http://schemas.openxmlformats.org/officeDocument/2006/relationships/footer" Target="footer5.xml"/><Relationship Id="rId34" Type="http://schemas.openxmlformats.org/officeDocument/2006/relationships/image" Target="media/image1.tiff"/><Relationship Id="rId42" Type="http://schemas.openxmlformats.org/officeDocument/2006/relationships/hyperlink" Target="https://www.tandfonline.com/doi/mlt/10.1080/07481756.1999.12068981" TargetMode="External"/><Relationship Id="rId47" Type="http://schemas.openxmlformats.org/officeDocument/2006/relationships/hyperlink" Target="https://doi.org/10.3390/ijerph182312357" TargetMode="External"/><Relationship Id="rId50" Type="http://schemas.openxmlformats.org/officeDocument/2006/relationships/hyperlink" Target="https://creativecommons.org/licenses/by/4.0/" TargetMode="External"/><Relationship Id="rId55" Type="http://schemas.openxmlformats.org/officeDocument/2006/relationships/hyperlink" Target="https://www.mdpi.com/journal/ijerp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Jan.Kizilhan@dhbw-vs.de" TargetMode="External"/><Relationship Id="rId11" Type="http://schemas.openxmlformats.org/officeDocument/2006/relationships/hyperlink" Target="http://www.loc.gov" TargetMode="External"/><Relationship Id="rId24" Type="http://schemas.openxmlformats.org/officeDocument/2006/relationships/hyperlink" Target="mailto:gware7619@gmail.com" TargetMode="External"/><Relationship Id="rId32" Type="http://schemas.openxmlformats.org/officeDocument/2006/relationships/hyperlink" Target="mailto:Jan.Kizilhan@dhbw-vs.de" TargetMode="External"/><Relationship Id="rId37" Type="http://schemas.openxmlformats.org/officeDocument/2006/relationships/image" Target="media/image4.tiff"/><Relationship Id="rId40" Type="http://schemas.openxmlformats.org/officeDocument/2006/relationships/hyperlink" Target="https://doi.org/10.1080/07481756.1999.12068981" TargetMode="External"/><Relationship Id="rId45" Type="http://schemas.openxmlformats.org/officeDocument/2006/relationships/hyperlink" Target="https://www.mdpi.com/article/10.3390/ijerph182312357?type=check_update&amp;version=1" TargetMode="External"/><Relationship Id="rId53" Type="http://schemas.openxmlformats.org/officeDocument/2006/relationships/hyperlink" Target="mailto:Johanna.Neumann@dhbw-vs.de" TargetMode="External"/><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mailto:gware7619@gmail.com" TargetMode="External"/><Relationship Id="rId30" Type="http://schemas.openxmlformats.org/officeDocument/2006/relationships/hyperlink" Target="mailto:gware7619@gmail.com" TargetMode="External"/><Relationship Id="rId35" Type="http://schemas.openxmlformats.org/officeDocument/2006/relationships/image" Target="media/image2.tiff"/><Relationship Id="rId43" Type="http://schemas.openxmlformats.org/officeDocument/2006/relationships/hyperlink" Target="https://www.tandfonline.com/doi/citedby/10.1080/07481756.1999.12068981#tabModule" TargetMode="External"/><Relationship Id="rId48" Type="http://schemas.openxmlformats.org/officeDocument/2006/relationships/hyperlink" Target="https://doi.org/10.3390/ijerph182312357" TargetMode="External"/><Relationship Id="rId56" Type="http://schemas.openxmlformats.org/officeDocument/2006/relationships/hyperlink" Target="https://www.igfm.de/so-hilft-die-igfm-fluechtlingen-im-nordirak/" TargetMode="External"/><Relationship Id="rId8" Type="http://schemas.openxmlformats.org/officeDocument/2006/relationships/image" Target="media/image2.png"/><Relationship Id="rId51" Type="http://schemas.openxmlformats.org/officeDocument/2006/relationships/hyperlink" Target="mailto:Jan.Kizilhan@dhbw-vs.d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gware7619@gmail.com" TargetMode="External"/><Relationship Id="rId33" Type="http://schemas.openxmlformats.org/officeDocument/2006/relationships/hyperlink" Target="mailto:gware7619@gmail.com" TargetMode="External"/><Relationship Id="rId38" Type="http://schemas.openxmlformats.org/officeDocument/2006/relationships/hyperlink" Target="https://www.tandfonline.com/loi/uecd20" TargetMode="External"/><Relationship Id="rId46" Type="http://schemas.openxmlformats.org/officeDocument/2006/relationships/hyperlink" Target="https://www.mdpi.com/article/10.3390/ijerph182312357?type=check_update&amp;version=1" TargetMode="External"/><Relationship Id="rId5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tandfonline.com/action/authorSubmission?journalCode=uecd20&amp;show=instructions" TargetMode="External"/><Relationship Id="rId54" Type="http://schemas.openxmlformats.org/officeDocument/2006/relationships/hyperlink" Target="https://doi.org/10.3390/ijerph1823123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mailto:gware7619@gmail.com" TargetMode="External"/><Relationship Id="rId36" Type="http://schemas.openxmlformats.org/officeDocument/2006/relationships/image" Target="media/image3.tiff"/><Relationship Id="rId49" Type="http://schemas.openxmlformats.org/officeDocument/2006/relationships/hyperlink" Target="https://creativecommons.org/licenses/by/4.0/" TargetMode="External"/><Relationship Id="rId57" Type="http://schemas.openxmlformats.org/officeDocument/2006/relationships/hyperlink" Target="https://www.igfm.de/so-hilft-die-igfm-fluechtlingen-im-nordirak/" TargetMode="External"/><Relationship Id="rId10" Type="http://schemas.openxmlformats.org/officeDocument/2006/relationships/image" Target="media/image3.png"/><Relationship Id="rId31" Type="http://schemas.openxmlformats.org/officeDocument/2006/relationships/hyperlink" Target="mailto:gware7619@gmail.com" TargetMode="External"/><Relationship Id="rId44" Type="http://schemas.openxmlformats.org/officeDocument/2006/relationships/hyperlink" Target="https://www.mdpi.com/journal/ijerph" TargetMode="External"/><Relationship Id="rId52" Type="http://schemas.openxmlformats.org/officeDocument/2006/relationships/hyperlink" Target="mailto:thomas.berger@psy.unibe.ch"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GILrAVu77BnLiyvTMlLmuOG1ng==">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1515</TotalTime>
  <Pages>130</Pages>
  <Words>36167</Words>
  <Characters>206153</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andrewbo</dc:creator>
  <cp:lastModifiedBy>Gerald Ware</cp:lastModifiedBy>
  <cp:revision>381</cp:revision>
  <dcterms:created xsi:type="dcterms:W3CDTF">2021-10-18T17:00:00Z</dcterms:created>
  <dcterms:modified xsi:type="dcterms:W3CDTF">2024-01-24T00:31:00Z</dcterms:modified>
</cp:coreProperties>
</file>