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60B" w:rsidRPr="008747CD" w:rsidRDefault="00F8160B" w:rsidP="00F8160B">
      <w:pPr>
        <w:pStyle w:val="APALevel1"/>
      </w:pPr>
      <w:bookmarkStart w:id="0" w:name="_Toc152930205"/>
      <w:r w:rsidRPr="0056193A">
        <w:t xml:space="preserve">CHAPTER </w:t>
      </w:r>
      <w:r>
        <w:t>4</w:t>
      </w:r>
      <w:r w:rsidRPr="0056193A">
        <w:t xml:space="preserve">: </w:t>
      </w:r>
      <w:r>
        <w:t>SUMMARY OF RESULTS</w:t>
      </w:r>
      <w:bookmarkEnd w:id="0"/>
    </w:p>
    <w:p w:rsidR="00F8160B" w:rsidRDefault="00F8160B" w:rsidP="00F8160B">
      <w:pPr>
        <w:pStyle w:val="NormalWeb"/>
        <w:spacing w:before="0" w:beforeAutospacing="0" w:after="0" w:afterAutospacing="0" w:line="480" w:lineRule="auto"/>
        <w:ind w:firstLine="720"/>
      </w:pPr>
      <w:r>
        <w:rPr>
          <w:color w:val="000000"/>
        </w:rPr>
        <w:t xml:space="preserve">Chapter four summarizes the study's results on Youth Entrepreneurial Readiness: Entrepreneurial Self-Efficacy and the Moderating Role of Entrepreneurial Training.  This study aimed to test if a statistically significant difference existed </w:t>
      </w:r>
      <w:r>
        <w:rPr>
          <w:color w:val="0E101A"/>
        </w:rPr>
        <w:t>in youth entrepreneurial readiness</w:t>
      </w:r>
      <w:r>
        <w:rPr>
          <w:color w:val="000000"/>
        </w:rPr>
        <w:t xml:space="preserve"> </w:t>
      </w:r>
      <w:r>
        <w:rPr>
          <w:color w:val="0E101A"/>
        </w:rPr>
        <w:t xml:space="preserve">to start or develop a business based on entrepreneurial self-efficacy </w:t>
      </w:r>
      <w:r>
        <w:rPr>
          <w:color w:val="000000"/>
        </w:rPr>
        <w:t xml:space="preserve">between </w:t>
      </w:r>
      <w:r>
        <w:rPr>
          <w:color w:val="0E101A"/>
        </w:rPr>
        <w:t xml:space="preserve">those who have taken EDI entrepreneurship training and those who have not.  </w:t>
      </w:r>
      <w:r>
        <w:rPr>
          <w:rFonts w:ascii="Cambria" w:hAnsi="Cambria"/>
          <w:color w:val="000000"/>
        </w:rPr>
        <w:t> </w:t>
      </w:r>
      <w:r>
        <w:rPr>
          <w:color w:val="000000"/>
        </w:rPr>
        <w:t>The chapter comprises an introduction, the preparation of raw data for analysis and tests assumptions, a summary of assumptions tests for the Mann-Whitney U Test, a descriptive summary of the participants and the ESE scale, hypothesis testing, and a summary. </w:t>
      </w:r>
    </w:p>
    <w:p w:rsidR="00F8160B" w:rsidRDefault="00F8160B" w:rsidP="00F8160B">
      <w:pPr>
        <w:pStyle w:val="NormalWeb"/>
        <w:spacing w:before="0" w:beforeAutospacing="0" w:after="0" w:afterAutospacing="0" w:line="480" w:lineRule="auto"/>
        <w:ind w:firstLine="720"/>
      </w:pPr>
      <w:r>
        <w:rPr>
          <w:color w:val="000000"/>
        </w:rPr>
        <w:t>The researcher first describes how the raw data was cleaned, the steps taken and outcomes of the data cleaning, and the data preparation for analysis.  Then, the researcher explains the assumption tests required for independent samples of the Mann-Whitney U Test and describes in narrative form how each assumption was tested and the outcome of each test presented.  A summary of the demographic data that describes and summarizes the general characteristics of the sample data is presented.  Finally, the null hypothesis was tested, and the research question was answered.</w:t>
      </w:r>
    </w:p>
    <w:p w:rsidR="00F8160B" w:rsidRPr="008F07FD" w:rsidRDefault="00F8160B" w:rsidP="00F8160B">
      <w:pPr>
        <w:pStyle w:val="APALevel2"/>
        <w:jc w:val="left"/>
        <w:rPr>
          <w:b/>
          <w:i w:val="0"/>
        </w:rPr>
      </w:pPr>
      <w:bookmarkStart w:id="1" w:name="_Toc152930206"/>
      <w:r w:rsidRPr="008F07FD">
        <w:rPr>
          <w:b/>
          <w:i w:val="0"/>
        </w:rPr>
        <w:t>Introduction</w:t>
      </w:r>
      <w:bookmarkEnd w:id="1"/>
    </w:p>
    <w:p w:rsidR="00F8160B" w:rsidRDefault="00F8160B" w:rsidP="00F8160B">
      <w:pPr>
        <w:pStyle w:val="NormalWeb"/>
        <w:spacing w:before="0" w:beforeAutospacing="0" w:after="0" w:afterAutospacing="0" w:line="480" w:lineRule="auto"/>
        <w:ind w:firstLine="720"/>
      </w:pPr>
      <w:r>
        <w:rPr>
          <w:color w:val="000000"/>
        </w:rPr>
        <w:t>This research study compared EDI-trained and non-trained individuals in entrepreneurship and was guided to answer the following research question and two hypotheses to address the research space: </w:t>
      </w:r>
    </w:p>
    <w:p w:rsidR="00F8160B" w:rsidRDefault="00F8160B" w:rsidP="00F8160B">
      <w:pPr>
        <w:pStyle w:val="NormalWeb"/>
        <w:spacing w:before="0" w:beforeAutospacing="0" w:after="0" w:afterAutospacing="0" w:line="480" w:lineRule="auto"/>
        <w:ind w:firstLine="720"/>
      </w:pPr>
      <w:r>
        <w:rPr>
          <w:color w:val="000000"/>
        </w:rPr>
        <w:t xml:space="preserve">RQ: What </w:t>
      </w:r>
      <w:r>
        <w:rPr>
          <w:color w:val="0E101A"/>
        </w:rPr>
        <w:t>differences exist in youth entrepreneurial readiness based on entrepreneurial self-efficacy related to entrepreneurship training?</w:t>
      </w:r>
    </w:p>
    <w:p w:rsidR="00F8160B" w:rsidRDefault="00F8160B" w:rsidP="00F8160B">
      <w:pPr>
        <w:pStyle w:val="NormalWeb"/>
        <w:spacing w:before="0" w:beforeAutospacing="0" w:after="0" w:afterAutospacing="0" w:line="480" w:lineRule="auto"/>
        <w:ind w:firstLine="720"/>
      </w:pPr>
      <w:r>
        <w:rPr>
          <w:color w:val="0E101A"/>
        </w:rPr>
        <w:lastRenderedPageBreak/>
        <w:t> H</w:t>
      </w:r>
      <w:r>
        <w:rPr>
          <w:color w:val="0E101A"/>
          <w:sz w:val="8"/>
          <w:szCs w:val="8"/>
          <w:vertAlign w:val="subscript"/>
        </w:rPr>
        <w:t>0</w:t>
      </w:r>
      <w:r>
        <w:rPr>
          <w:color w:val="0E101A"/>
        </w:rPr>
        <w:t xml:space="preserve">: No statistically significant difference </w:t>
      </w:r>
      <w:r>
        <w:rPr>
          <w:color w:val="000000"/>
        </w:rPr>
        <w:t xml:space="preserve">exists </w:t>
      </w:r>
      <w:r>
        <w:rPr>
          <w:color w:val="0E101A"/>
        </w:rPr>
        <w:t xml:space="preserve">in entrepreneurial readiness </w:t>
      </w:r>
      <w:r>
        <w:rPr>
          <w:color w:val="000000"/>
        </w:rPr>
        <w:t xml:space="preserve">to start or develop a business </w:t>
      </w:r>
      <w:r>
        <w:rPr>
          <w:color w:val="0E101A"/>
        </w:rPr>
        <w:t>based on entrepreneurial self-efficacy between those who received entrepreneurship training and those who did not.  </w:t>
      </w:r>
    </w:p>
    <w:p w:rsidR="00F8160B" w:rsidRDefault="00F8160B" w:rsidP="00F8160B">
      <w:pPr>
        <w:pStyle w:val="NormalWeb"/>
        <w:spacing w:before="0" w:beforeAutospacing="0" w:after="0" w:afterAutospacing="0" w:line="480" w:lineRule="auto"/>
        <w:ind w:firstLine="720"/>
      </w:pPr>
      <w:r>
        <w:rPr>
          <w:color w:val="0E101A"/>
        </w:rPr>
        <w:t>H</w:t>
      </w:r>
      <w:r>
        <w:rPr>
          <w:color w:val="0E101A"/>
          <w:sz w:val="8"/>
          <w:szCs w:val="8"/>
          <w:vertAlign w:val="subscript"/>
        </w:rPr>
        <w:t>a</w:t>
      </w:r>
      <w:r>
        <w:rPr>
          <w:color w:val="0E101A"/>
        </w:rPr>
        <w:t xml:space="preserve">: </w:t>
      </w:r>
      <w:r>
        <w:rPr>
          <w:color w:val="000000"/>
        </w:rPr>
        <w:t>A statistically significant difference exists in entrepreneurial readiness to start or develop a business based on entrepreneurial self-efficacy between those who received entrepreneurship training and those who did not.</w:t>
      </w:r>
    </w:p>
    <w:p w:rsidR="00F8160B" w:rsidRDefault="00F8160B" w:rsidP="00F8160B">
      <w:pPr>
        <w:pStyle w:val="NormalWeb"/>
        <w:spacing w:before="0" w:beforeAutospacing="0" w:after="0" w:afterAutospacing="0" w:line="480" w:lineRule="auto"/>
        <w:ind w:firstLine="720"/>
      </w:pPr>
      <w:r>
        <w:rPr>
          <w:color w:val="0E101A"/>
        </w:rPr>
        <w:t xml:space="preserve">The hypothesis was analyzed using the samples to determine whether there was a statistically significant difference in entrepreneurial self-efficacy scores between those who had taken the EDI training and those who had not. The result was analyzed using </w:t>
      </w:r>
      <w:r>
        <w:rPr>
          <w:color w:val="222222"/>
          <w:shd w:val="clear" w:color="auto" w:fill="FFFFFF"/>
        </w:rPr>
        <w:t>the Mann-Whitney U test</w:t>
      </w:r>
      <w:r>
        <w:rPr>
          <w:color w:val="0E101A"/>
        </w:rPr>
        <w:t xml:space="preserve"> to determine if there was a significant difference between the groups.  </w:t>
      </w:r>
      <w:r>
        <w:rPr>
          <w:color w:val="222222"/>
          <w:shd w:val="clear" w:color="auto" w:fill="FFFFFF"/>
        </w:rPr>
        <w:t>The Mann-Whitney U test</w:t>
      </w:r>
      <w:r>
        <w:rPr>
          <w:color w:val="0E101A"/>
        </w:rPr>
        <w:t xml:space="preserve"> compared the means of the two groups.</w:t>
      </w:r>
    </w:p>
    <w:p w:rsidR="00F8160B" w:rsidRPr="002E6610" w:rsidRDefault="00F8160B" w:rsidP="00F8160B">
      <w:pPr>
        <w:pStyle w:val="NormalWeb"/>
        <w:spacing w:before="0" w:beforeAutospacing="0" w:after="0" w:afterAutospacing="0" w:line="480" w:lineRule="auto"/>
        <w:ind w:firstLine="720"/>
      </w:pPr>
      <w:r>
        <w:rPr>
          <w:color w:val="000000"/>
        </w:rPr>
        <w:t>The 20-item entrepreneurial self-efficacy scale served as the dependent variables, comprising creativity (five items), planning (three items), marshaling (three items), managing ambiguity (five items), and financial literacy (four items).  Respondents were asked to indicate their confidence level with each item on a scale of seven that included the options of not very confident, below average confident, slightly below average confident, average confident, slightly above average confident, above average confident, and very confident; and the values increased up to seven for very confident.  The categorical variable of trained and not trained is the independent variable.</w:t>
      </w:r>
      <w:r w:rsidRPr="002E6610">
        <w:t xml:space="preserve">  </w:t>
      </w:r>
    </w:p>
    <w:p w:rsidR="00F8160B" w:rsidRPr="000344A0" w:rsidRDefault="00F8160B" w:rsidP="00F8160B">
      <w:pPr>
        <w:pStyle w:val="APALevel2"/>
        <w:jc w:val="left"/>
        <w:rPr>
          <w:b/>
          <w:i w:val="0"/>
        </w:rPr>
      </w:pPr>
      <w:bookmarkStart w:id="2" w:name="_Toc152930207"/>
      <w:r w:rsidRPr="000344A0">
        <w:rPr>
          <w:b/>
          <w:i w:val="0"/>
        </w:rPr>
        <w:t>Preparation of Raw Data for Analysis</w:t>
      </w:r>
      <w:bookmarkEnd w:id="2"/>
      <w:r w:rsidRPr="000344A0">
        <w:rPr>
          <w:b/>
          <w:i w:val="0"/>
        </w:rPr>
        <w:t xml:space="preserve"> </w:t>
      </w:r>
    </w:p>
    <w:p w:rsidR="00F8160B" w:rsidRPr="00276049" w:rsidRDefault="00F8160B" w:rsidP="00F8160B">
      <w:pPr>
        <w:spacing w:line="480" w:lineRule="auto"/>
        <w:ind w:firstLine="720"/>
        <w:rPr>
          <w:rFonts w:ascii="Times New Roman" w:eastAsia="Times New Roman" w:hAnsi="Times New Roman" w:cs="Times New Roman"/>
          <w:color w:val="0E101A"/>
        </w:rPr>
      </w:pPr>
      <w:r w:rsidRPr="00276049">
        <w:rPr>
          <w:rFonts w:ascii="Times New Roman" w:hAnsi="Times New Roman" w:cs="Times New Roman"/>
          <w:color w:val="0E101A"/>
        </w:rPr>
        <w:t xml:space="preserve">After the SurveyMonkey created to collect the data was closed, the researcher imported the raw data into SPSS.  Data cleaning took place to remove outliers and missing data. The researcher collected 132 responses; however, two participants did not consent and exited from </w:t>
      </w:r>
      <w:r w:rsidRPr="00276049">
        <w:rPr>
          <w:rFonts w:ascii="Times New Roman" w:hAnsi="Times New Roman" w:cs="Times New Roman"/>
          <w:color w:val="0E101A"/>
        </w:rPr>
        <w:lastRenderedPageBreak/>
        <w:t xml:space="preserve">the survey.  Four respondents’ </w:t>
      </w:r>
      <w:r>
        <w:rPr>
          <w:rFonts w:ascii="Times New Roman" w:hAnsi="Times New Roman" w:cs="Times New Roman"/>
          <w:color w:val="0E101A"/>
        </w:rPr>
        <w:t>ages were above 35; therefore, they</w:t>
      </w:r>
      <w:r w:rsidRPr="00276049">
        <w:rPr>
          <w:rFonts w:ascii="Times New Roman" w:hAnsi="Times New Roman" w:cs="Times New Roman"/>
          <w:color w:val="0E101A"/>
        </w:rPr>
        <w:t xml:space="preserve"> were removed because they did not meet the survey inclusion criteria.  The final sample size in this research study included 126 participants who submitted complete data sets and were used for data analysis: 62 were EDC trained</w:t>
      </w:r>
      <w:r>
        <w:rPr>
          <w:rFonts w:ascii="Times New Roman" w:hAnsi="Times New Roman" w:cs="Times New Roman"/>
          <w:color w:val="0E101A"/>
        </w:rPr>
        <w:t>,</w:t>
      </w:r>
      <w:r w:rsidRPr="00276049">
        <w:rPr>
          <w:rFonts w:ascii="Times New Roman" w:hAnsi="Times New Roman" w:cs="Times New Roman"/>
          <w:color w:val="0E101A"/>
        </w:rPr>
        <w:t xml:space="preserve"> and 64 were on a waiting list.</w:t>
      </w:r>
      <w:r w:rsidRPr="00276049">
        <w:rPr>
          <w:rFonts w:ascii="Times New Roman" w:eastAsia="Times New Roman" w:hAnsi="Times New Roman" w:cs="Times New Roman"/>
          <w:color w:val="0E101A"/>
        </w:rPr>
        <w:t xml:space="preserve">  </w:t>
      </w:r>
    </w:p>
    <w:p w:rsidR="00F8160B" w:rsidRPr="004332EF" w:rsidRDefault="00F8160B" w:rsidP="00F8160B">
      <w:pPr>
        <w:pStyle w:val="APALevel2"/>
        <w:jc w:val="left"/>
        <w:rPr>
          <w:b/>
          <w:i w:val="0"/>
        </w:rPr>
      </w:pPr>
      <w:bookmarkStart w:id="3" w:name="_Toc152930208"/>
      <w:r w:rsidRPr="004332EF">
        <w:rPr>
          <w:b/>
          <w:i w:val="0"/>
        </w:rPr>
        <w:t xml:space="preserve">Assumptions Tests for Mann-Whitney U </w:t>
      </w:r>
      <w:r>
        <w:rPr>
          <w:b/>
          <w:i w:val="0"/>
        </w:rPr>
        <w:t>T</w:t>
      </w:r>
      <w:r w:rsidRPr="004332EF">
        <w:rPr>
          <w:b/>
          <w:i w:val="0"/>
        </w:rPr>
        <w:t>est</w:t>
      </w:r>
      <w:bookmarkEnd w:id="3"/>
    </w:p>
    <w:p w:rsidR="00F8160B" w:rsidRPr="00A74FA7" w:rsidRDefault="00F8160B" w:rsidP="00F8160B">
      <w:pPr>
        <w:spacing w:line="480" w:lineRule="auto"/>
        <w:ind w:firstLine="720"/>
        <w:rPr>
          <w:rFonts w:ascii="Times New Roman" w:eastAsia="Times New Roman" w:hAnsi="Times New Roman" w:cs="Times New Roman"/>
        </w:rPr>
      </w:pPr>
      <w:r w:rsidRPr="00A74FA7">
        <w:rPr>
          <w:rFonts w:ascii="Times New Roman" w:eastAsia="Times New Roman" w:hAnsi="Times New Roman" w:cs="Times New Roman"/>
          <w:color w:val="000000"/>
        </w:rPr>
        <w:t>The Mann-Whitney U test compares differences between two groups of rank-based nonparametric data to determine if the differences are significant on a continuous or ordinal dependent variable. It is often used when the independent samples t-test assumptions are unmet (L</w:t>
      </w:r>
      <w:r w:rsidRPr="00A74FA7">
        <w:rPr>
          <w:rFonts w:ascii="Times New Roman" w:eastAsia="Times New Roman" w:hAnsi="Times New Roman" w:cs="Times New Roman"/>
          <w:color w:val="3B3F41"/>
        </w:rPr>
        <w:t xml:space="preserve">und </w:t>
      </w:r>
      <w:r w:rsidRPr="00A74FA7">
        <w:rPr>
          <w:rFonts w:ascii="Times New Roman" w:eastAsia="Times New Roman" w:hAnsi="Times New Roman" w:cs="Times New Roman"/>
          <w:color w:val="000000"/>
        </w:rPr>
        <w:t>&amp;</w:t>
      </w:r>
      <w:r w:rsidRPr="00A74FA7">
        <w:rPr>
          <w:rFonts w:ascii="Times New Roman" w:eastAsia="Times New Roman" w:hAnsi="Times New Roman" w:cs="Times New Roman"/>
          <w:color w:val="3B3F41"/>
        </w:rPr>
        <w:t> Lund, 2023).</w:t>
      </w:r>
      <w:r w:rsidRPr="00A74FA7">
        <w:rPr>
          <w:rFonts w:ascii="Times New Roman" w:eastAsia="Times New Roman" w:hAnsi="Times New Roman" w:cs="Times New Roman"/>
          <w:b/>
          <w:bCs/>
          <w:color w:val="3B3F41"/>
        </w:rPr>
        <w:t xml:space="preserve"> </w:t>
      </w:r>
      <w:r w:rsidRPr="00A74FA7">
        <w:rPr>
          <w:rFonts w:ascii="Times New Roman" w:eastAsia="Times New Roman" w:hAnsi="Times New Roman" w:cs="Times New Roman"/>
          <w:color w:val="000000"/>
        </w:rPr>
        <w:t> The Mann-Whitney U test has four assumptions, and one has to check if the study design meets the assumptions' criteria.   The researcher reviewed each assumption to determine if the Mann-Whitney U test was appropriate to analyze the data.</w:t>
      </w:r>
    </w:p>
    <w:p w:rsidR="00F8160B" w:rsidRPr="00A74FA7" w:rsidRDefault="00F8160B" w:rsidP="00F8160B">
      <w:pPr>
        <w:spacing w:line="480" w:lineRule="auto"/>
        <w:ind w:firstLine="720"/>
        <w:rPr>
          <w:rFonts w:ascii="Times New Roman" w:eastAsia="Times New Roman" w:hAnsi="Times New Roman" w:cs="Times New Roman"/>
        </w:rPr>
      </w:pPr>
      <w:r w:rsidRPr="00A74FA7">
        <w:rPr>
          <w:rFonts w:ascii="Times New Roman" w:eastAsia="Times New Roman" w:hAnsi="Times New Roman" w:cs="Times New Roman"/>
          <w:color w:val="000000"/>
        </w:rPr>
        <w:t>Assumption 1: The dependent variable should be measured at the ordinal or continuous level.  This study uses a 7-point scale Likert items (7 "Strongly agree" through to 1 "strongly disagree") (L</w:t>
      </w:r>
      <w:r w:rsidRPr="00A74FA7">
        <w:rPr>
          <w:rFonts w:ascii="Times New Roman" w:eastAsia="Times New Roman" w:hAnsi="Times New Roman" w:cs="Times New Roman"/>
          <w:color w:val="3B3F41"/>
        </w:rPr>
        <w:t xml:space="preserve">und </w:t>
      </w:r>
      <w:r w:rsidRPr="00A74FA7">
        <w:rPr>
          <w:rFonts w:ascii="Times New Roman" w:eastAsia="Times New Roman" w:hAnsi="Times New Roman" w:cs="Times New Roman"/>
          <w:color w:val="000000"/>
        </w:rPr>
        <w:t>&amp;</w:t>
      </w:r>
      <w:r w:rsidRPr="00A74FA7">
        <w:rPr>
          <w:rFonts w:ascii="Times New Roman" w:eastAsia="Times New Roman" w:hAnsi="Times New Roman" w:cs="Times New Roman"/>
          <w:color w:val="3B3F41"/>
        </w:rPr>
        <w:t> Lund, 2023)</w:t>
      </w:r>
      <w:r w:rsidRPr="00A74FA7">
        <w:rPr>
          <w:rFonts w:ascii="Times New Roman" w:eastAsia="Times New Roman" w:hAnsi="Times New Roman" w:cs="Times New Roman"/>
          <w:color w:val="000000"/>
        </w:rPr>
        <w:t>.  Therefore, the assumption 1 criterion is fulfilled.</w:t>
      </w:r>
    </w:p>
    <w:p w:rsidR="00F8160B" w:rsidRPr="00A74FA7" w:rsidRDefault="00F8160B" w:rsidP="00F8160B">
      <w:pPr>
        <w:spacing w:line="480" w:lineRule="auto"/>
        <w:ind w:firstLine="720"/>
        <w:rPr>
          <w:rFonts w:ascii="Times New Roman" w:eastAsia="Times New Roman" w:hAnsi="Times New Roman" w:cs="Times New Roman"/>
        </w:rPr>
      </w:pPr>
      <w:r w:rsidRPr="00A74FA7">
        <w:rPr>
          <w:rFonts w:ascii="Times New Roman" w:eastAsia="Times New Roman" w:hAnsi="Times New Roman" w:cs="Times New Roman"/>
          <w:color w:val="000000"/>
        </w:rPr>
        <w:t>Assumption 2: The independent variable includes two categorical independent groups (L</w:t>
      </w:r>
      <w:r w:rsidRPr="00A74FA7">
        <w:rPr>
          <w:rFonts w:ascii="Times New Roman" w:eastAsia="Times New Roman" w:hAnsi="Times New Roman" w:cs="Times New Roman"/>
          <w:color w:val="3B3F41"/>
        </w:rPr>
        <w:t xml:space="preserve">und </w:t>
      </w:r>
      <w:r w:rsidRPr="00A74FA7">
        <w:rPr>
          <w:rFonts w:ascii="Times New Roman" w:eastAsia="Times New Roman" w:hAnsi="Times New Roman" w:cs="Times New Roman"/>
          <w:color w:val="000000"/>
        </w:rPr>
        <w:t>&amp;</w:t>
      </w:r>
      <w:r w:rsidRPr="00A74FA7">
        <w:rPr>
          <w:rFonts w:ascii="Times New Roman" w:eastAsia="Times New Roman" w:hAnsi="Times New Roman" w:cs="Times New Roman"/>
          <w:color w:val="3B3F41"/>
        </w:rPr>
        <w:t> Lund, 2023)</w:t>
      </w:r>
      <w:r w:rsidRPr="00A74FA7">
        <w:rPr>
          <w:rFonts w:ascii="Times New Roman" w:eastAsia="Times New Roman" w:hAnsi="Times New Roman" w:cs="Times New Roman"/>
          <w:color w:val="000000"/>
        </w:rPr>
        <w:t>.  This study uses the entrepreneurial readiness “yes” and “no” categories and the “EDC trained” and “waiting list” categories for the moderating variables.  Therefore, the assumption 2 criterion is fulfilled.</w:t>
      </w:r>
    </w:p>
    <w:p w:rsidR="00F8160B" w:rsidRPr="00A74FA7" w:rsidRDefault="00F8160B" w:rsidP="00F8160B">
      <w:pPr>
        <w:spacing w:line="480" w:lineRule="auto"/>
        <w:ind w:firstLine="720"/>
        <w:rPr>
          <w:rFonts w:ascii="Times New Roman" w:eastAsia="Times New Roman" w:hAnsi="Times New Roman" w:cs="Times New Roman"/>
        </w:rPr>
      </w:pPr>
      <w:r w:rsidRPr="00A74FA7">
        <w:rPr>
          <w:rFonts w:ascii="Times New Roman" w:eastAsia="Times New Roman" w:hAnsi="Times New Roman" w:cs="Times New Roman"/>
          <w:color w:val="000000"/>
        </w:rPr>
        <w:t>Assumption 3: The two groups should be independent, with no participant in more than one group (L</w:t>
      </w:r>
      <w:r w:rsidRPr="00A74FA7">
        <w:rPr>
          <w:rFonts w:ascii="Times New Roman" w:eastAsia="Times New Roman" w:hAnsi="Times New Roman" w:cs="Times New Roman"/>
          <w:color w:val="3B3F41"/>
        </w:rPr>
        <w:t xml:space="preserve">und </w:t>
      </w:r>
      <w:r w:rsidRPr="00A74FA7">
        <w:rPr>
          <w:rFonts w:ascii="Times New Roman" w:eastAsia="Times New Roman" w:hAnsi="Times New Roman" w:cs="Times New Roman"/>
          <w:color w:val="000000"/>
        </w:rPr>
        <w:t>&amp;</w:t>
      </w:r>
      <w:r w:rsidRPr="00A74FA7">
        <w:rPr>
          <w:rFonts w:ascii="Times New Roman" w:eastAsia="Times New Roman" w:hAnsi="Times New Roman" w:cs="Times New Roman"/>
          <w:color w:val="3B3F41"/>
        </w:rPr>
        <w:t> Lund, 2023)</w:t>
      </w:r>
      <w:r w:rsidRPr="00A74FA7">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 xml:space="preserve">two groups in the present study </w:t>
      </w:r>
      <w:r w:rsidRPr="00A74FA7">
        <w:rPr>
          <w:rFonts w:ascii="Times New Roman" w:eastAsia="Times New Roman" w:hAnsi="Times New Roman" w:cs="Times New Roman"/>
          <w:color w:val="000000"/>
        </w:rPr>
        <w:t>are mutually exclusive.   Whether one is trained or on a waiting list</w:t>
      </w:r>
      <w:r>
        <w:rPr>
          <w:rFonts w:ascii="Times New Roman" w:eastAsia="Times New Roman" w:hAnsi="Times New Roman" w:cs="Times New Roman"/>
          <w:color w:val="000000"/>
        </w:rPr>
        <w:t xml:space="preserve"> </w:t>
      </w:r>
      <w:r w:rsidRPr="00A74FA7">
        <w:rPr>
          <w:rFonts w:ascii="Times New Roman" w:eastAsia="Times New Roman" w:hAnsi="Times New Roman" w:cs="Times New Roman"/>
          <w:color w:val="000000"/>
        </w:rPr>
        <w:t>is the moderating variable.   Therefore, the assumption 3 criterion is fulfilled.</w:t>
      </w:r>
    </w:p>
    <w:p w:rsidR="00F8160B" w:rsidRPr="00B96235" w:rsidRDefault="00F8160B" w:rsidP="00F8160B">
      <w:pPr>
        <w:spacing w:line="480" w:lineRule="auto"/>
        <w:ind w:firstLine="720"/>
        <w:rPr>
          <w:rFonts w:ascii="Arial" w:eastAsia="SimSun" w:hAnsi="Arial" w:cs="Arial"/>
          <w:b/>
          <w:bCs/>
          <w:color w:val="000000"/>
          <w:sz w:val="20"/>
          <w:szCs w:val="20"/>
        </w:rPr>
      </w:pPr>
      <w:r w:rsidRPr="00A74FA7">
        <w:rPr>
          <w:rFonts w:ascii="Times New Roman" w:eastAsia="Times New Roman" w:hAnsi="Times New Roman" w:cs="Times New Roman"/>
          <w:color w:val="000000"/>
        </w:rPr>
        <w:lastRenderedPageBreak/>
        <w:t>Assumption 4: The two groups are not normally distributed.  If the two groups have the same or similar shape, we can use the test to compare the median of the dependent variables.  Determining whether the distributions of scores for the two groups of independent variable</w:t>
      </w:r>
      <w:r>
        <w:rPr>
          <w:rFonts w:ascii="Times New Roman" w:eastAsia="Times New Roman" w:hAnsi="Times New Roman" w:cs="Times New Roman"/>
          <w:color w:val="000000"/>
        </w:rPr>
        <w:t>s</w:t>
      </w:r>
      <w:r w:rsidRPr="00A74FA7">
        <w:rPr>
          <w:rFonts w:ascii="Times New Roman" w:eastAsia="Times New Roman" w:hAnsi="Times New Roman" w:cs="Times New Roman"/>
          <w:color w:val="000000"/>
        </w:rPr>
        <w:t xml:space="preserve"> have the same shape was conducted using SPSS.  If the two shapes are not similar, we can compare the mean ranks, not the median (L</w:t>
      </w:r>
      <w:r w:rsidRPr="00A74FA7">
        <w:rPr>
          <w:rFonts w:ascii="Times New Roman" w:eastAsia="Times New Roman" w:hAnsi="Times New Roman" w:cs="Times New Roman"/>
          <w:color w:val="3B3F41"/>
        </w:rPr>
        <w:t xml:space="preserve">und </w:t>
      </w:r>
      <w:r w:rsidRPr="00A74FA7">
        <w:rPr>
          <w:rFonts w:ascii="Times New Roman" w:eastAsia="Times New Roman" w:hAnsi="Times New Roman" w:cs="Times New Roman"/>
          <w:color w:val="000000"/>
        </w:rPr>
        <w:t>&amp;</w:t>
      </w:r>
      <w:r w:rsidRPr="00A74FA7">
        <w:rPr>
          <w:rFonts w:ascii="Times New Roman" w:eastAsia="Times New Roman" w:hAnsi="Times New Roman" w:cs="Times New Roman"/>
          <w:color w:val="3B3F41"/>
        </w:rPr>
        <w:t> Lund, 2023)</w:t>
      </w:r>
    </w:p>
    <w:tbl>
      <w:tblPr>
        <w:tblW w:w="8550" w:type="dxa"/>
        <w:tblLayout w:type="fixed"/>
        <w:tblCellMar>
          <w:left w:w="0" w:type="dxa"/>
          <w:right w:w="0" w:type="dxa"/>
        </w:tblCellMar>
        <w:tblLook w:val="0000" w:firstRow="0" w:lastRow="0" w:firstColumn="0" w:lastColumn="0" w:noHBand="0" w:noVBand="0"/>
      </w:tblPr>
      <w:tblGrid>
        <w:gridCol w:w="1009"/>
        <w:gridCol w:w="2448"/>
        <w:gridCol w:w="1024"/>
        <w:gridCol w:w="1239"/>
        <w:gridCol w:w="2830"/>
      </w:tblGrid>
      <w:tr w:rsidR="00F8160B" w:rsidRPr="005C1F53" w:rsidTr="005D4F1B">
        <w:trPr>
          <w:cantSplit/>
        </w:trPr>
        <w:tc>
          <w:tcPr>
            <w:tcW w:w="8550" w:type="dxa"/>
            <w:gridSpan w:val="5"/>
            <w:tcBorders>
              <w:top w:val="nil"/>
              <w:left w:val="nil"/>
              <w:bottom w:val="single" w:sz="4" w:space="0" w:color="auto"/>
              <w:right w:val="nil"/>
            </w:tcBorders>
            <w:shd w:val="clear" w:color="auto" w:fill="auto"/>
            <w:vAlign w:val="center"/>
          </w:tcPr>
          <w:p w:rsidR="00F8160B" w:rsidRPr="005C1F53" w:rsidRDefault="00F8160B" w:rsidP="005D4F1B">
            <w:pPr>
              <w:autoSpaceDE w:val="0"/>
              <w:autoSpaceDN w:val="0"/>
              <w:adjustRightInd w:val="0"/>
              <w:spacing w:line="320" w:lineRule="atLeast"/>
              <w:ind w:left="382" w:right="60" w:hanging="322"/>
              <w:rPr>
                <w:rFonts w:ascii="Times New Roman" w:eastAsia="SimSun" w:hAnsi="Times New Roman" w:cs="Times New Roman"/>
              </w:rPr>
            </w:pPr>
            <w:r w:rsidRPr="005C1F53">
              <w:rPr>
                <w:rFonts w:ascii="Times New Roman" w:eastAsia="SimSun" w:hAnsi="Times New Roman" w:cs="Times New Roman"/>
              </w:rPr>
              <w:t>Table 8.</w:t>
            </w:r>
          </w:p>
          <w:p w:rsidR="00F8160B" w:rsidRPr="005C1F53" w:rsidRDefault="00F8160B" w:rsidP="005D4F1B">
            <w:pPr>
              <w:autoSpaceDE w:val="0"/>
              <w:autoSpaceDN w:val="0"/>
              <w:adjustRightInd w:val="0"/>
              <w:spacing w:line="320" w:lineRule="atLeast"/>
              <w:ind w:left="382" w:right="60" w:hanging="322"/>
              <w:rPr>
                <w:rFonts w:ascii="Times New Roman" w:eastAsia="SimSun" w:hAnsi="Times New Roman" w:cs="Times New Roman"/>
                <w:i/>
              </w:rPr>
            </w:pPr>
            <w:r w:rsidRPr="005C1F53">
              <w:rPr>
                <w:rFonts w:ascii="Times New Roman" w:eastAsia="SimSun" w:hAnsi="Times New Roman" w:cs="Times New Roman"/>
                <w:bCs/>
                <w:i/>
              </w:rPr>
              <w:t>Mann-Whitney Test of a Rank of Non-Trained and EDC Trained Respondent</w:t>
            </w:r>
          </w:p>
        </w:tc>
      </w:tr>
      <w:tr w:rsidR="00F8160B" w:rsidRPr="00C85304" w:rsidTr="005D4F1B">
        <w:trPr>
          <w:cantSplit/>
        </w:trPr>
        <w:tc>
          <w:tcPr>
            <w:tcW w:w="1009" w:type="dxa"/>
            <w:vMerge w:val="restart"/>
            <w:tcBorders>
              <w:top w:val="single" w:sz="4" w:space="0" w:color="auto"/>
              <w:left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ESE</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Non-Trained Vs. Trained on Entrepreneurship</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8530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85304">
              <w:rPr>
                <w:rFonts w:ascii="Times New Roman" w:eastAsia="SimSun" w:hAnsi="Times New Roman" w:cs="Times New Roman"/>
              </w:rPr>
              <w:t>N</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8530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85304">
              <w:rPr>
                <w:rFonts w:ascii="Times New Roman" w:eastAsia="SimSun" w:hAnsi="Times New Roman" w:cs="Times New Roman"/>
              </w:rPr>
              <w:t>Mean Rank</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8530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85304">
              <w:rPr>
                <w:rFonts w:ascii="Times New Roman" w:eastAsia="SimSun" w:hAnsi="Times New Roman" w:cs="Times New Roman"/>
              </w:rPr>
              <w:t>Sum of Ranks</w:t>
            </w:r>
          </w:p>
        </w:tc>
      </w:tr>
      <w:tr w:rsidR="00F8160B" w:rsidRPr="00C85304" w:rsidTr="005D4F1B">
        <w:trPr>
          <w:cantSplit/>
        </w:trPr>
        <w:tc>
          <w:tcPr>
            <w:tcW w:w="1009" w:type="dxa"/>
            <w:vMerge/>
            <w:tcBorders>
              <w:left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Not Trained</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64</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51.88</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3320.50</w:t>
            </w:r>
          </w:p>
        </w:tc>
      </w:tr>
      <w:tr w:rsidR="00F8160B" w:rsidRPr="00C85304" w:rsidTr="005D4F1B">
        <w:trPr>
          <w:cantSplit/>
        </w:trPr>
        <w:tc>
          <w:tcPr>
            <w:tcW w:w="1009" w:type="dxa"/>
            <w:vMerge/>
            <w:tcBorders>
              <w:left w:val="single" w:sz="4" w:space="0" w:color="auto"/>
              <w:right w:val="single" w:sz="4" w:space="0" w:color="auto"/>
            </w:tcBorders>
            <w:shd w:val="clear" w:color="auto" w:fill="auto"/>
          </w:tcPr>
          <w:p w:rsidR="00F8160B" w:rsidRPr="00C85304" w:rsidRDefault="00F8160B" w:rsidP="005D4F1B">
            <w:pPr>
              <w:autoSpaceDE w:val="0"/>
              <w:autoSpaceDN w:val="0"/>
              <w:adjustRightInd w:val="0"/>
              <w:rPr>
                <w:rFonts w:ascii="Times New Roman" w:eastAsia="SimSun" w:hAnsi="Times New Roman" w:cs="Times New Roman"/>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EDC Trained</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62</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75.49</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4680.50</w:t>
            </w:r>
          </w:p>
        </w:tc>
      </w:tr>
      <w:tr w:rsidR="00F8160B" w:rsidRPr="00C85304" w:rsidTr="005D4F1B">
        <w:trPr>
          <w:cantSplit/>
        </w:trPr>
        <w:tc>
          <w:tcPr>
            <w:tcW w:w="1009" w:type="dxa"/>
            <w:vMerge/>
            <w:tcBorders>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rPr>
                <w:rFonts w:ascii="Times New Roman" w:eastAsia="SimSun" w:hAnsi="Times New Roman" w:cs="Times New Roman"/>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Total</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126</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F8160B" w:rsidRPr="00C85304" w:rsidRDefault="00F8160B" w:rsidP="005D4F1B">
            <w:pPr>
              <w:autoSpaceDE w:val="0"/>
              <w:autoSpaceDN w:val="0"/>
              <w:adjustRightInd w:val="0"/>
              <w:rPr>
                <w:rFonts w:ascii="Times New Roman" w:eastAsia="SimSun" w:hAnsi="Times New Roman" w:cs="Times New Roman"/>
              </w:rPr>
            </w:pP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F8160B" w:rsidRPr="00C85304" w:rsidRDefault="00F8160B" w:rsidP="005D4F1B">
            <w:pPr>
              <w:autoSpaceDE w:val="0"/>
              <w:autoSpaceDN w:val="0"/>
              <w:adjustRightInd w:val="0"/>
              <w:rPr>
                <w:rFonts w:ascii="Times New Roman" w:eastAsia="SimSun" w:hAnsi="Times New Roman" w:cs="Times New Roman"/>
              </w:rPr>
            </w:pPr>
          </w:p>
        </w:tc>
      </w:tr>
    </w:tbl>
    <w:p w:rsidR="00F8160B" w:rsidRDefault="00F8160B" w:rsidP="00F8160B">
      <w:pPr>
        <w:pStyle w:val="NormalWeb"/>
        <w:spacing w:before="0" w:beforeAutospacing="0" w:after="0" w:afterAutospacing="0" w:line="480" w:lineRule="auto"/>
        <w:ind w:firstLine="720"/>
        <w:rPr>
          <w:color w:val="000000"/>
        </w:rPr>
      </w:pPr>
    </w:p>
    <w:p w:rsidR="00F8160B" w:rsidRPr="00A74FA7" w:rsidRDefault="00F8160B" w:rsidP="00F8160B">
      <w:pPr>
        <w:pStyle w:val="NormalWeb"/>
        <w:spacing w:before="0" w:beforeAutospacing="0" w:after="0" w:afterAutospacing="0" w:line="480" w:lineRule="auto"/>
        <w:ind w:firstLine="720"/>
      </w:pPr>
      <w:r>
        <w:rPr>
          <w:color w:val="000000"/>
        </w:rPr>
        <w:t>The Rank Table shows the mean rank and sum of ranks for the two groups tested (i.e., the trained and non-trained groups).  The group with the highest mean rank has higher readiness than the waiting list group.</w:t>
      </w:r>
    </w:p>
    <w:tbl>
      <w:tblPr>
        <w:tblW w:w="6840" w:type="dxa"/>
        <w:tblLayout w:type="fixed"/>
        <w:tblCellMar>
          <w:left w:w="0" w:type="dxa"/>
          <w:right w:w="0" w:type="dxa"/>
        </w:tblCellMar>
        <w:tblLook w:val="0000" w:firstRow="0" w:lastRow="0" w:firstColumn="0" w:lastColumn="0" w:noHBand="0" w:noVBand="0"/>
      </w:tblPr>
      <w:tblGrid>
        <w:gridCol w:w="2520"/>
        <w:gridCol w:w="4320"/>
      </w:tblGrid>
      <w:tr w:rsidR="00F8160B" w:rsidRPr="00C85304" w:rsidTr="005D4F1B">
        <w:trPr>
          <w:cantSplit/>
        </w:trPr>
        <w:tc>
          <w:tcPr>
            <w:tcW w:w="6840" w:type="dxa"/>
            <w:gridSpan w:val="2"/>
            <w:tcBorders>
              <w:top w:val="nil"/>
              <w:left w:val="nil"/>
              <w:bottom w:val="single" w:sz="4" w:space="0" w:color="auto"/>
              <w:right w:val="nil"/>
            </w:tcBorders>
            <w:shd w:val="clear" w:color="auto" w:fill="auto"/>
            <w:vAlign w:val="center"/>
          </w:tcPr>
          <w:p w:rsidR="00F8160B" w:rsidRPr="005C1F53" w:rsidRDefault="00F8160B" w:rsidP="005D4F1B">
            <w:pPr>
              <w:autoSpaceDE w:val="0"/>
              <w:autoSpaceDN w:val="0"/>
              <w:adjustRightInd w:val="0"/>
              <w:spacing w:line="320" w:lineRule="atLeast"/>
              <w:ind w:left="60" w:right="60"/>
              <w:rPr>
                <w:rFonts w:ascii="Times New Roman" w:eastAsia="SimSun" w:hAnsi="Times New Roman" w:cs="Times New Roman"/>
                <w:bCs/>
              </w:rPr>
            </w:pPr>
            <w:r w:rsidRPr="005C1F53">
              <w:rPr>
                <w:rFonts w:ascii="Times New Roman" w:eastAsia="SimSun" w:hAnsi="Times New Roman" w:cs="Times New Roman"/>
              </w:rPr>
              <w:t xml:space="preserve">Table 9. </w:t>
            </w:r>
            <w:r w:rsidRPr="005C1F53">
              <w:rPr>
                <w:rFonts w:ascii="Times New Roman" w:eastAsia="SimSun" w:hAnsi="Times New Roman" w:cs="Times New Roman"/>
                <w:bCs/>
              </w:rPr>
              <w:t xml:space="preserve"> </w:t>
            </w:r>
          </w:p>
          <w:p w:rsidR="00F8160B" w:rsidRPr="005C1F53" w:rsidRDefault="00F8160B" w:rsidP="005D4F1B">
            <w:pPr>
              <w:autoSpaceDE w:val="0"/>
              <w:autoSpaceDN w:val="0"/>
              <w:adjustRightInd w:val="0"/>
              <w:spacing w:line="320" w:lineRule="atLeast"/>
              <w:ind w:left="60" w:right="60"/>
              <w:rPr>
                <w:rFonts w:ascii="Times New Roman" w:eastAsia="SimSun" w:hAnsi="Times New Roman" w:cs="Times New Roman"/>
                <w:i/>
              </w:rPr>
            </w:pPr>
            <w:r w:rsidRPr="005C1F53">
              <w:rPr>
                <w:rFonts w:ascii="Times New Roman" w:eastAsia="SimSun" w:hAnsi="Times New Roman" w:cs="Times New Roman"/>
                <w:bCs/>
                <w:i/>
              </w:rPr>
              <w:t>Normality Test Statistics of the Grouping Variable</w:t>
            </w:r>
            <w:r>
              <w:rPr>
                <w:rFonts w:ascii="Times New Roman" w:eastAsia="SimSun" w:hAnsi="Times New Roman" w:cs="Times New Roman"/>
                <w:bCs/>
                <w:i/>
              </w:rPr>
              <w:t xml:space="preserve"> </w:t>
            </w:r>
            <w:r w:rsidRPr="005C1F53">
              <w:rPr>
                <w:rFonts w:ascii="Times New Roman" w:eastAsia="SimSun" w:hAnsi="Times New Roman" w:cs="Times New Roman"/>
                <w:bCs/>
                <w:i/>
                <w:vertAlign w:val="superscript"/>
              </w:rPr>
              <w:t>a</w:t>
            </w:r>
          </w:p>
        </w:tc>
      </w:tr>
      <w:tr w:rsidR="00F8160B" w:rsidRPr="00C85304" w:rsidTr="005D4F1B">
        <w:trPr>
          <w:cantSplit/>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85304"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 xml:space="preserve">Normality Testing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8530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85304">
              <w:rPr>
                <w:rFonts w:ascii="Times New Roman" w:eastAsia="SimSun" w:hAnsi="Times New Roman" w:cs="Times New Roman"/>
              </w:rPr>
              <w:t>Entrepreneurial Self-Efficacy Scale</w:t>
            </w:r>
          </w:p>
        </w:tc>
      </w:tr>
      <w:tr w:rsidR="00F8160B" w:rsidRPr="00C85304" w:rsidTr="005D4F1B">
        <w:trPr>
          <w:cantSpli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Mann-Whitney U</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1240.500</w:t>
            </w:r>
          </w:p>
        </w:tc>
      </w:tr>
      <w:tr w:rsidR="00F8160B" w:rsidRPr="00C85304" w:rsidTr="005D4F1B">
        <w:trPr>
          <w:cantSpli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Wilcoxon W</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3320.500</w:t>
            </w:r>
          </w:p>
        </w:tc>
      </w:tr>
      <w:tr w:rsidR="00F8160B" w:rsidRPr="00C85304" w:rsidTr="005D4F1B">
        <w:trPr>
          <w:cantSpli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r w:rsidRPr="00C85304">
              <w:rPr>
                <w:rFonts w:ascii="Times New Roman" w:eastAsia="SimSun" w:hAnsi="Times New Roman" w:cs="Times New Roman"/>
              </w:rPr>
              <w:t>Z</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-3.629</w:t>
            </w:r>
          </w:p>
        </w:tc>
      </w:tr>
      <w:tr w:rsidR="00F8160B" w:rsidRPr="00C85304" w:rsidTr="005D4F1B">
        <w:trPr>
          <w:cantSpli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rPr>
                <w:rFonts w:ascii="Times New Roman" w:eastAsia="SimSun" w:hAnsi="Times New Roman" w:cs="Times New Roman"/>
              </w:rPr>
            </w:pPr>
            <w:proofErr w:type="spellStart"/>
            <w:r w:rsidRPr="00C85304">
              <w:rPr>
                <w:rFonts w:ascii="Times New Roman" w:eastAsia="SimSun" w:hAnsi="Times New Roman" w:cs="Times New Roman"/>
              </w:rPr>
              <w:t>Asymp</w:t>
            </w:r>
            <w:proofErr w:type="spellEnd"/>
            <w:r w:rsidRPr="00C85304">
              <w:rPr>
                <w:rFonts w:ascii="Times New Roman" w:eastAsia="SimSun" w:hAnsi="Times New Roman" w:cs="Times New Roman"/>
              </w:rPr>
              <w:t>. Sig. (2-tailed)</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160B" w:rsidRPr="00C8530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85304">
              <w:rPr>
                <w:rFonts w:ascii="Times New Roman" w:eastAsia="SimSun" w:hAnsi="Times New Roman" w:cs="Times New Roman"/>
              </w:rPr>
              <w:t>.000</w:t>
            </w:r>
          </w:p>
        </w:tc>
      </w:tr>
      <w:tr w:rsidR="00F8160B" w:rsidRPr="00C85304" w:rsidTr="005D4F1B">
        <w:trPr>
          <w:cantSplit/>
        </w:trPr>
        <w:tc>
          <w:tcPr>
            <w:tcW w:w="6840" w:type="dxa"/>
            <w:gridSpan w:val="2"/>
            <w:tcBorders>
              <w:top w:val="single" w:sz="4" w:space="0" w:color="auto"/>
              <w:left w:val="nil"/>
              <w:bottom w:val="nil"/>
              <w:right w:val="nil"/>
            </w:tcBorders>
            <w:shd w:val="clear" w:color="auto" w:fill="auto"/>
          </w:tcPr>
          <w:p w:rsidR="00F8160B" w:rsidRPr="00C85304" w:rsidRDefault="00F8160B" w:rsidP="005D4F1B">
            <w:pPr>
              <w:autoSpaceDE w:val="0"/>
              <w:autoSpaceDN w:val="0"/>
              <w:adjustRightInd w:val="0"/>
              <w:spacing w:line="480" w:lineRule="auto"/>
              <w:ind w:left="58" w:right="58"/>
              <w:rPr>
                <w:rFonts w:ascii="Times New Roman" w:eastAsia="SimSun" w:hAnsi="Times New Roman" w:cs="Times New Roman"/>
              </w:rPr>
            </w:pPr>
            <w:r w:rsidRPr="00C85304">
              <w:rPr>
                <w:rFonts w:ascii="Times New Roman" w:eastAsia="SimSun" w:hAnsi="Times New Roman" w:cs="Times New Roman"/>
              </w:rPr>
              <w:t xml:space="preserve">a. Grouping Variable: Non-Trained Vs. Trained </w:t>
            </w:r>
            <w:r>
              <w:rPr>
                <w:rFonts w:ascii="Times New Roman" w:eastAsia="SimSun" w:hAnsi="Times New Roman" w:cs="Times New Roman"/>
              </w:rPr>
              <w:t>i</w:t>
            </w:r>
            <w:r w:rsidRPr="00C85304">
              <w:rPr>
                <w:rFonts w:ascii="Times New Roman" w:eastAsia="SimSun" w:hAnsi="Times New Roman" w:cs="Times New Roman"/>
              </w:rPr>
              <w:t>n Entrepreneurship</w:t>
            </w:r>
          </w:p>
        </w:tc>
      </w:tr>
    </w:tbl>
    <w:p w:rsidR="00F8160B" w:rsidRPr="00CB6120" w:rsidRDefault="00F8160B" w:rsidP="00F8160B">
      <w:pPr>
        <w:autoSpaceDE w:val="0"/>
        <w:autoSpaceDN w:val="0"/>
        <w:adjustRightInd w:val="0"/>
        <w:spacing w:line="480" w:lineRule="auto"/>
        <w:ind w:firstLine="720"/>
        <w:rPr>
          <w:rFonts w:ascii="Times New Roman" w:hAnsi="Times New Roman" w:cs="Times New Roman"/>
          <w:color w:val="000000"/>
        </w:rPr>
      </w:pPr>
      <w:r w:rsidRPr="00590A27">
        <w:rPr>
          <w:rFonts w:ascii="Times New Roman" w:hAnsi="Times New Roman" w:cs="Times New Roman"/>
          <w:color w:val="000000"/>
        </w:rPr>
        <w:t xml:space="preserve">Table </w:t>
      </w:r>
      <w:r>
        <w:rPr>
          <w:rFonts w:ascii="Times New Roman" w:hAnsi="Times New Roman" w:cs="Times New Roman"/>
          <w:color w:val="000000"/>
        </w:rPr>
        <w:t xml:space="preserve">9 </w:t>
      </w:r>
      <w:r w:rsidRPr="00CB6120">
        <w:rPr>
          <w:rFonts w:ascii="Times New Roman" w:hAnsi="Times New Roman" w:cs="Times New Roman"/>
          <w:color w:val="000000"/>
        </w:rPr>
        <w:t>shows us the actual significance value of the test. Specifically, the Test Statistics table provides the test statistic, U statistic, and the asymptotic significance (2-tailed) </w:t>
      </w:r>
      <w:r w:rsidRPr="00CB6120">
        <w:rPr>
          <w:rFonts w:ascii="Times New Roman" w:hAnsi="Times New Roman" w:cs="Times New Roman"/>
          <w:i/>
          <w:iCs/>
          <w:color w:val="000000"/>
        </w:rPr>
        <w:t>p</w:t>
      </w:r>
      <w:r w:rsidRPr="00CB6120">
        <w:rPr>
          <w:rFonts w:ascii="Times New Roman" w:hAnsi="Times New Roman" w:cs="Times New Roman"/>
          <w:color w:val="000000"/>
        </w:rPr>
        <w:t>-value. From this data, it can be concluded that entrepreneurial readiness in the trained group was statistically significantly higher than in the non-trained group (U = 1240, p = .000).</w:t>
      </w:r>
    </w:p>
    <w:p w:rsidR="00F8160B" w:rsidRPr="007604BA" w:rsidRDefault="00F8160B" w:rsidP="00F8160B">
      <w:pPr>
        <w:pStyle w:val="APALevel2"/>
        <w:jc w:val="left"/>
        <w:rPr>
          <w:b/>
          <w:i w:val="0"/>
        </w:rPr>
      </w:pPr>
      <w:bookmarkStart w:id="4" w:name="_Toc152930209"/>
      <w:r w:rsidRPr="007604BA">
        <w:rPr>
          <w:b/>
          <w:i w:val="0"/>
        </w:rPr>
        <w:lastRenderedPageBreak/>
        <w:t>Summary of Assumptions Tests for Mann-Whitney U Test</w:t>
      </w:r>
      <w:bookmarkEnd w:id="4"/>
      <w:r w:rsidRPr="007604BA">
        <w:rPr>
          <w:b/>
          <w:i w:val="0"/>
        </w:rPr>
        <w:t xml:space="preserve"> </w:t>
      </w:r>
    </w:p>
    <w:p w:rsidR="00F8160B" w:rsidRDefault="00F8160B" w:rsidP="00F8160B">
      <w:pPr>
        <w:pStyle w:val="NormalWeb"/>
        <w:spacing w:before="0" w:beforeAutospacing="0" w:after="0" w:afterAutospacing="0" w:line="480" w:lineRule="auto"/>
        <w:ind w:firstLine="720"/>
        <w:rPr>
          <w:color w:val="000000"/>
        </w:rPr>
      </w:pPr>
      <w:r>
        <w:rPr>
          <w:color w:val="000000"/>
        </w:rPr>
        <w:t xml:space="preserve">The research study's design and data met the first three assumptions for the Mann-Whitney U test. Assumption 1 is one dependent variable measured at the rank level of ESE scores of trained and non-trained participants, so Assumption 1 met the criterion. </w:t>
      </w:r>
    </w:p>
    <w:p w:rsidR="00F8160B" w:rsidRDefault="00F8160B" w:rsidP="00F8160B">
      <w:pPr>
        <w:pStyle w:val="NormalWeb"/>
        <w:spacing w:before="0" w:beforeAutospacing="0" w:after="0" w:afterAutospacing="0" w:line="480" w:lineRule="auto"/>
        <w:ind w:firstLine="720"/>
        <w:rPr>
          <w:color w:val="000000"/>
        </w:rPr>
      </w:pPr>
      <w:r>
        <w:rPr>
          <w:color w:val="000000"/>
        </w:rPr>
        <w:t xml:space="preserve">Assumption 2 is one independent variable consisting of two categorical, independent groups (those who answered “yes” or “no” to the readiness questions).  Therefore, EDC-trained and non-trained participants, so Assumption 2 was met. </w:t>
      </w:r>
    </w:p>
    <w:p w:rsidR="00F8160B" w:rsidRDefault="00F8160B" w:rsidP="00F8160B">
      <w:pPr>
        <w:pStyle w:val="NormalWeb"/>
        <w:spacing w:before="0" w:beforeAutospacing="0" w:after="0" w:afterAutospacing="0" w:line="480" w:lineRule="auto"/>
        <w:ind w:firstLine="720"/>
        <w:rPr>
          <w:color w:val="000000"/>
        </w:rPr>
      </w:pPr>
      <w:r>
        <w:rPr>
          <w:color w:val="000000"/>
        </w:rPr>
        <w:t xml:space="preserve">Assumption 3 is independence of observations, which is met by having different participants in the two groups. EDC-trained participants are mutually exclusive groups from those on the waiting list, and those who expressed readiness differ from those who expressed non-readiness, so Assumption 3 was met. </w:t>
      </w:r>
    </w:p>
    <w:p w:rsidR="00F8160B" w:rsidRDefault="00F8160B" w:rsidP="00F8160B">
      <w:pPr>
        <w:pStyle w:val="NormalWeb"/>
        <w:spacing w:before="0" w:beforeAutospacing="0" w:after="0" w:afterAutospacing="0" w:line="480" w:lineRule="auto"/>
        <w:ind w:firstLine="720"/>
      </w:pPr>
      <w:r>
        <w:rPr>
          <w:color w:val="000000"/>
        </w:rPr>
        <w:t>Assumption 4 is the distribution of scores for both groups of the independent variable that have the same or a different shape. The researcher assessed the shapes of the independent variables via a population pyramid. While the shapes were not precisely the same, they were pretty similar, so Assumption 4 was met. As a result, all four assumptions of the Mann-Whitney U test are met, so the researcher used this test to analyze if there were differences in ESE scores between EDC-trained and not-trained participants.</w:t>
      </w:r>
    </w:p>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25D1728C" wp14:editId="6F242153">
            <wp:extent cx="5943600" cy="34988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3: The Distribution Score of Not-Trained and Trained Variables</w:t>
      </w:r>
    </w:p>
    <w:p w:rsidR="00F8160B" w:rsidRDefault="00F8160B" w:rsidP="00F8160B">
      <w:pPr>
        <w:pStyle w:val="APALevel2"/>
        <w:jc w:val="left"/>
        <w:rPr>
          <w:b/>
          <w:i w:val="0"/>
        </w:rPr>
      </w:pPr>
      <w:bookmarkStart w:id="5" w:name="_Toc152930210"/>
      <w:r w:rsidRPr="00027A38">
        <w:rPr>
          <w:b/>
          <w:i w:val="0"/>
        </w:rPr>
        <w:t xml:space="preserve">Descriptive Statistics </w:t>
      </w:r>
      <w:r>
        <w:rPr>
          <w:b/>
          <w:i w:val="0"/>
        </w:rPr>
        <w:t>of the Participants</w:t>
      </w:r>
      <w:bookmarkEnd w:id="5"/>
    </w:p>
    <w:p w:rsidR="00F8160B" w:rsidRPr="00797D27" w:rsidRDefault="00F8160B" w:rsidP="00F8160B">
      <w:pPr>
        <w:autoSpaceDE w:val="0"/>
        <w:autoSpaceDN w:val="0"/>
        <w:adjustRightInd w:val="0"/>
        <w:spacing w:line="480" w:lineRule="auto"/>
        <w:ind w:firstLine="720"/>
        <w:rPr>
          <w:rFonts w:ascii="Times New Roman" w:hAnsi="Times New Roman" w:cs="Times New Roman"/>
          <w:color w:val="000000"/>
        </w:rPr>
      </w:pPr>
      <w:r w:rsidRPr="00797D27">
        <w:rPr>
          <w:rFonts w:ascii="Times New Roman" w:hAnsi="Times New Roman" w:cs="Times New Roman"/>
          <w:color w:val="000000"/>
        </w:rPr>
        <w:t>One hundred twenty-six participants completed the dataset for this research study. Table 10 shows 66 participants (28 EDC trained and 38 not trained)</w:t>
      </w:r>
      <w:r>
        <w:rPr>
          <w:rFonts w:ascii="Times New Roman" w:hAnsi="Times New Roman" w:cs="Times New Roman"/>
          <w:color w:val="000000"/>
        </w:rPr>
        <w:t xml:space="preserve"> </w:t>
      </w:r>
      <w:r w:rsidRPr="00797D27">
        <w:rPr>
          <w:rFonts w:ascii="Times New Roman" w:hAnsi="Times New Roman" w:cs="Times New Roman"/>
          <w:color w:val="000000"/>
        </w:rPr>
        <w:t>were women</w:t>
      </w:r>
      <w:r>
        <w:rPr>
          <w:rFonts w:ascii="Times New Roman" w:hAnsi="Times New Roman" w:cs="Times New Roman"/>
          <w:color w:val="000000"/>
        </w:rPr>
        <w:t>, representing 52%, and 60 (34 EDC trained, 26 not trained) were men,</w:t>
      </w:r>
      <w:r w:rsidRPr="00797D27">
        <w:rPr>
          <w:rFonts w:ascii="Times New Roman" w:hAnsi="Times New Roman" w:cs="Times New Roman"/>
          <w:color w:val="000000"/>
        </w:rPr>
        <w:t xml:space="preserve"> </w:t>
      </w:r>
      <w:r>
        <w:rPr>
          <w:rFonts w:ascii="Times New Roman" w:hAnsi="Times New Roman" w:cs="Times New Roman"/>
          <w:color w:val="000000"/>
        </w:rPr>
        <w:t xml:space="preserve">representing </w:t>
      </w:r>
      <w:r w:rsidRPr="00797D27">
        <w:rPr>
          <w:rFonts w:ascii="Times New Roman" w:hAnsi="Times New Roman" w:cs="Times New Roman"/>
          <w:color w:val="000000"/>
        </w:rPr>
        <w:t>48%</w:t>
      </w:r>
      <w:r>
        <w:rPr>
          <w:rFonts w:ascii="Times New Roman" w:hAnsi="Times New Roman" w:cs="Times New Roman"/>
          <w:color w:val="000000"/>
        </w:rPr>
        <w:t xml:space="preserve"> of the sample</w:t>
      </w:r>
      <w:r w:rsidRPr="00797D27">
        <w:rPr>
          <w:rFonts w:ascii="Times New Roman" w:hAnsi="Times New Roman" w:cs="Times New Roman"/>
          <w:color w:val="000000"/>
        </w:rPr>
        <w:t xml:space="preserve">.  (See Table 10 and Figure </w:t>
      </w:r>
      <w:r>
        <w:rPr>
          <w:rFonts w:ascii="Times New Roman" w:hAnsi="Times New Roman" w:cs="Times New Roman"/>
          <w:color w:val="000000"/>
        </w:rPr>
        <w:t>4</w:t>
      </w:r>
      <w:r w:rsidRPr="00797D27">
        <w:rPr>
          <w:rFonts w:ascii="Times New Roman" w:hAnsi="Times New Roman" w:cs="Times New Roman"/>
          <w:color w:val="000000"/>
        </w:rPr>
        <w:t xml:space="preserve">.) </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10.</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xml:space="preserve"> Gender</w:t>
      </w:r>
    </w:p>
    <w:tbl>
      <w:tblPr>
        <w:tblStyle w:val="TableGrid"/>
        <w:tblW w:w="5165" w:type="dxa"/>
        <w:tblLayout w:type="fixed"/>
        <w:tblLook w:val="0000" w:firstRow="0" w:lastRow="0" w:firstColumn="0" w:lastColumn="0" w:noHBand="0" w:noVBand="0"/>
      </w:tblPr>
      <w:tblGrid>
        <w:gridCol w:w="1216"/>
        <w:gridCol w:w="1839"/>
        <w:gridCol w:w="1086"/>
        <w:gridCol w:w="1024"/>
      </w:tblGrid>
      <w:tr w:rsidR="00F8160B" w:rsidRPr="00514E7B" w:rsidTr="005D4F1B">
        <w:tc>
          <w:tcPr>
            <w:tcW w:w="1216" w:type="dxa"/>
          </w:tcPr>
          <w:p w:rsidR="00F8160B" w:rsidRPr="004D0746" w:rsidRDefault="00F8160B" w:rsidP="005D4F1B">
            <w:pPr>
              <w:autoSpaceDE w:val="0"/>
              <w:autoSpaceDN w:val="0"/>
              <w:adjustRightInd w:val="0"/>
              <w:jc w:val="center"/>
              <w:rPr>
                <w:rFonts w:eastAsia="SimSun"/>
                <w:bCs/>
              </w:rPr>
            </w:pPr>
          </w:p>
          <w:p w:rsidR="00F8160B" w:rsidRPr="004D0746" w:rsidRDefault="00F8160B" w:rsidP="005D4F1B">
            <w:pPr>
              <w:autoSpaceDE w:val="0"/>
              <w:autoSpaceDN w:val="0"/>
              <w:adjustRightInd w:val="0"/>
              <w:rPr>
                <w:rFonts w:eastAsia="SimSun"/>
              </w:rPr>
            </w:pPr>
            <w:r w:rsidRPr="004D0746">
              <w:rPr>
                <w:rFonts w:eastAsia="SimSun"/>
                <w:bCs/>
              </w:rPr>
              <w:t>Gender</w:t>
            </w:r>
          </w:p>
        </w:tc>
        <w:tc>
          <w:tcPr>
            <w:tcW w:w="1839" w:type="dxa"/>
          </w:tcPr>
          <w:p w:rsidR="00F8160B" w:rsidRPr="004D0746" w:rsidRDefault="00F8160B" w:rsidP="005D4F1B">
            <w:pPr>
              <w:autoSpaceDE w:val="0"/>
              <w:autoSpaceDN w:val="0"/>
              <w:adjustRightInd w:val="0"/>
              <w:spacing w:line="320" w:lineRule="atLeast"/>
              <w:ind w:left="60" w:right="60"/>
              <w:jc w:val="center"/>
              <w:rPr>
                <w:rFonts w:eastAsia="SimSun"/>
              </w:rPr>
            </w:pPr>
            <w:r>
              <w:rPr>
                <w:rFonts w:eastAsia="SimSun"/>
              </w:rPr>
              <w:t>EDC Trained vs. Not Trained</w:t>
            </w:r>
          </w:p>
        </w:tc>
        <w:tc>
          <w:tcPr>
            <w:tcW w:w="1086" w:type="dxa"/>
          </w:tcPr>
          <w:p w:rsidR="00F8160B" w:rsidRPr="004D0746" w:rsidRDefault="00F8160B" w:rsidP="005D4F1B">
            <w:pPr>
              <w:autoSpaceDE w:val="0"/>
              <w:autoSpaceDN w:val="0"/>
              <w:adjustRightInd w:val="0"/>
              <w:spacing w:line="320" w:lineRule="atLeast"/>
              <w:ind w:left="60" w:right="60"/>
              <w:jc w:val="center"/>
              <w:rPr>
                <w:rFonts w:eastAsia="SimSun"/>
              </w:rPr>
            </w:pPr>
          </w:p>
          <w:p w:rsidR="00F8160B" w:rsidRPr="004D0746" w:rsidRDefault="00F8160B" w:rsidP="005D4F1B">
            <w:pPr>
              <w:autoSpaceDE w:val="0"/>
              <w:autoSpaceDN w:val="0"/>
              <w:adjustRightInd w:val="0"/>
              <w:spacing w:line="320" w:lineRule="atLeast"/>
              <w:ind w:left="60" w:right="60"/>
              <w:jc w:val="center"/>
              <w:rPr>
                <w:rFonts w:eastAsia="SimSun"/>
              </w:rPr>
            </w:pPr>
            <w:r w:rsidRPr="004D0746">
              <w:rPr>
                <w:rFonts w:eastAsia="SimSun"/>
              </w:rPr>
              <w:t>N</w:t>
            </w:r>
          </w:p>
        </w:tc>
        <w:tc>
          <w:tcPr>
            <w:tcW w:w="1024" w:type="dxa"/>
          </w:tcPr>
          <w:p w:rsidR="00F8160B" w:rsidRPr="004D0746" w:rsidRDefault="00F8160B" w:rsidP="005D4F1B">
            <w:pPr>
              <w:autoSpaceDE w:val="0"/>
              <w:autoSpaceDN w:val="0"/>
              <w:adjustRightInd w:val="0"/>
              <w:spacing w:line="320" w:lineRule="atLeast"/>
              <w:ind w:left="60" w:right="60"/>
              <w:jc w:val="center"/>
              <w:rPr>
                <w:rFonts w:eastAsia="SimSun"/>
              </w:rPr>
            </w:pPr>
          </w:p>
          <w:p w:rsidR="00F8160B" w:rsidRPr="004D0746" w:rsidRDefault="00F8160B" w:rsidP="005D4F1B">
            <w:pPr>
              <w:autoSpaceDE w:val="0"/>
              <w:autoSpaceDN w:val="0"/>
              <w:adjustRightInd w:val="0"/>
              <w:spacing w:line="320" w:lineRule="atLeast"/>
              <w:ind w:left="60" w:right="60"/>
              <w:jc w:val="center"/>
              <w:rPr>
                <w:rFonts w:eastAsia="SimSun"/>
              </w:rPr>
            </w:pPr>
            <w:r w:rsidRPr="004D0746">
              <w:rPr>
                <w:rFonts w:eastAsia="SimSun"/>
              </w:rPr>
              <w:t>%</w:t>
            </w:r>
          </w:p>
        </w:tc>
      </w:tr>
      <w:tr w:rsidR="00F8160B" w:rsidRPr="00514E7B" w:rsidTr="005D4F1B">
        <w:tc>
          <w:tcPr>
            <w:tcW w:w="1216" w:type="dxa"/>
            <w:vMerge w:val="restart"/>
          </w:tcPr>
          <w:p w:rsidR="00F8160B" w:rsidRPr="004D0746" w:rsidRDefault="00F8160B" w:rsidP="005D4F1B">
            <w:pPr>
              <w:autoSpaceDE w:val="0"/>
              <w:autoSpaceDN w:val="0"/>
              <w:adjustRightInd w:val="0"/>
              <w:spacing w:line="320" w:lineRule="atLeast"/>
              <w:ind w:right="60"/>
              <w:rPr>
                <w:rFonts w:eastAsia="SimSun"/>
              </w:rPr>
            </w:pPr>
            <w:r w:rsidRPr="004D0746">
              <w:rPr>
                <w:rFonts w:eastAsia="SimSun"/>
              </w:rPr>
              <w:t>Man</w:t>
            </w:r>
          </w:p>
        </w:tc>
        <w:tc>
          <w:tcPr>
            <w:tcW w:w="1839"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EDC-Trained</w:t>
            </w:r>
          </w:p>
        </w:tc>
        <w:tc>
          <w:tcPr>
            <w:tcW w:w="1086" w:type="dxa"/>
          </w:tcPr>
          <w:p w:rsidR="00F8160B" w:rsidRPr="00514E7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34</w:t>
            </w:r>
          </w:p>
        </w:tc>
        <w:tc>
          <w:tcPr>
            <w:tcW w:w="1024" w:type="dxa"/>
            <w:vMerge w:val="restart"/>
          </w:tcPr>
          <w:p w:rsidR="00F8160B" w:rsidRPr="00514E7B" w:rsidRDefault="00F8160B" w:rsidP="005D4F1B">
            <w:pPr>
              <w:autoSpaceDE w:val="0"/>
              <w:autoSpaceDN w:val="0"/>
              <w:adjustRightInd w:val="0"/>
              <w:spacing w:line="320" w:lineRule="atLeast"/>
              <w:ind w:left="60" w:right="60"/>
              <w:jc w:val="right"/>
              <w:rPr>
                <w:rFonts w:eastAsia="SimSun"/>
                <w:color w:val="010205"/>
              </w:rPr>
            </w:pPr>
            <w:r w:rsidRPr="00514E7B">
              <w:rPr>
                <w:rFonts w:eastAsia="SimSun"/>
                <w:color w:val="010205"/>
              </w:rPr>
              <w:t>47.6%</w:t>
            </w:r>
          </w:p>
        </w:tc>
      </w:tr>
      <w:tr w:rsidR="00F8160B" w:rsidRPr="00514E7B" w:rsidTr="005D4F1B">
        <w:tc>
          <w:tcPr>
            <w:tcW w:w="1216" w:type="dxa"/>
            <w:vMerge/>
          </w:tcPr>
          <w:p w:rsidR="00F8160B" w:rsidRPr="004D0746" w:rsidRDefault="00F8160B" w:rsidP="005D4F1B">
            <w:pPr>
              <w:autoSpaceDE w:val="0"/>
              <w:autoSpaceDN w:val="0"/>
              <w:adjustRightInd w:val="0"/>
              <w:spacing w:line="320" w:lineRule="atLeast"/>
              <w:ind w:left="60" w:right="60"/>
              <w:rPr>
                <w:rFonts w:eastAsia="SimSun"/>
              </w:rPr>
            </w:pPr>
          </w:p>
        </w:tc>
        <w:tc>
          <w:tcPr>
            <w:tcW w:w="1839"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Not-Trained</w:t>
            </w:r>
          </w:p>
        </w:tc>
        <w:tc>
          <w:tcPr>
            <w:tcW w:w="1086" w:type="dxa"/>
          </w:tcPr>
          <w:p w:rsidR="00F8160B" w:rsidRPr="00514E7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26</w:t>
            </w:r>
          </w:p>
        </w:tc>
        <w:tc>
          <w:tcPr>
            <w:tcW w:w="1024" w:type="dxa"/>
            <w:vMerge/>
          </w:tcPr>
          <w:p w:rsidR="00F8160B" w:rsidRPr="00514E7B" w:rsidRDefault="00F8160B" w:rsidP="005D4F1B">
            <w:pPr>
              <w:autoSpaceDE w:val="0"/>
              <w:autoSpaceDN w:val="0"/>
              <w:adjustRightInd w:val="0"/>
              <w:spacing w:line="320" w:lineRule="atLeast"/>
              <w:ind w:left="60" w:right="60"/>
              <w:jc w:val="right"/>
              <w:rPr>
                <w:rFonts w:eastAsia="SimSun"/>
                <w:color w:val="010205"/>
              </w:rPr>
            </w:pPr>
          </w:p>
        </w:tc>
      </w:tr>
      <w:tr w:rsidR="00F8160B" w:rsidRPr="00514E7B" w:rsidTr="005D4F1B">
        <w:tc>
          <w:tcPr>
            <w:tcW w:w="1216" w:type="dxa"/>
            <w:vMerge w:val="restart"/>
          </w:tcPr>
          <w:p w:rsidR="00F8160B" w:rsidRPr="004D0746" w:rsidRDefault="00F8160B" w:rsidP="005D4F1B">
            <w:pPr>
              <w:autoSpaceDE w:val="0"/>
              <w:autoSpaceDN w:val="0"/>
              <w:adjustRightInd w:val="0"/>
              <w:spacing w:line="320" w:lineRule="atLeast"/>
              <w:ind w:right="60"/>
              <w:rPr>
                <w:rFonts w:eastAsia="SimSun"/>
              </w:rPr>
            </w:pPr>
            <w:r w:rsidRPr="004D0746">
              <w:rPr>
                <w:rFonts w:eastAsia="SimSun"/>
              </w:rPr>
              <w:t>Woman</w:t>
            </w:r>
          </w:p>
        </w:tc>
        <w:tc>
          <w:tcPr>
            <w:tcW w:w="1839"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EDC-Trained</w:t>
            </w:r>
          </w:p>
        </w:tc>
        <w:tc>
          <w:tcPr>
            <w:tcW w:w="1086" w:type="dxa"/>
          </w:tcPr>
          <w:p w:rsidR="00F8160B" w:rsidRPr="00514E7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28</w:t>
            </w:r>
          </w:p>
        </w:tc>
        <w:tc>
          <w:tcPr>
            <w:tcW w:w="1024" w:type="dxa"/>
            <w:vMerge w:val="restart"/>
          </w:tcPr>
          <w:p w:rsidR="00F8160B" w:rsidRPr="00514E7B" w:rsidRDefault="00F8160B" w:rsidP="005D4F1B">
            <w:pPr>
              <w:autoSpaceDE w:val="0"/>
              <w:autoSpaceDN w:val="0"/>
              <w:adjustRightInd w:val="0"/>
              <w:spacing w:line="320" w:lineRule="atLeast"/>
              <w:ind w:left="60" w:right="60"/>
              <w:jc w:val="right"/>
              <w:rPr>
                <w:rFonts w:eastAsia="SimSun"/>
                <w:color w:val="010205"/>
              </w:rPr>
            </w:pPr>
            <w:r w:rsidRPr="00514E7B">
              <w:rPr>
                <w:rFonts w:eastAsia="SimSun"/>
                <w:color w:val="010205"/>
              </w:rPr>
              <w:t>52.4%</w:t>
            </w:r>
          </w:p>
        </w:tc>
      </w:tr>
      <w:tr w:rsidR="00F8160B" w:rsidRPr="00514E7B" w:rsidTr="005D4F1B">
        <w:tc>
          <w:tcPr>
            <w:tcW w:w="1216" w:type="dxa"/>
            <w:vMerge/>
          </w:tcPr>
          <w:p w:rsidR="00F8160B" w:rsidRPr="004D0746" w:rsidRDefault="00F8160B" w:rsidP="005D4F1B">
            <w:pPr>
              <w:autoSpaceDE w:val="0"/>
              <w:autoSpaceDN w:val="0"/>
              <w:adjustRightInd w:val="0"/>
              <w:spacing w:line="320" w:lineRule="atLeast"/>
              <w:ind w:left="60" w:right="60"/>
              <w:rPr>
                <w:rFonts w:eastAsia="SimSun"/>
              </w:rPr>
            </w:pPr>
          </w:p>
        </w:tc>
        <w:tc>
          <w:tcPr>
            <w:tcW w:w="1839"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Not-Trained</w:t>
            </w:r>
          </w:p>
        </w:tc>
        <w:tc>
          <w:tcPr>
            <w:tcW w:w="1086" w:type="dxa"/>
          </w:tcPr>
          <w:p w:rsidR="00F8160B" w:rsidRPr="00514E7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38</w:t>
            </w:r>
          </w:p>
        </w:tc>
        <w:tc>
          <w:tcPr>
            <w:tcW w:w="1024" w:type="dxa"/>
            <w:vMerge/>
          </w:tcPr>
          <w:p w:rsidR="00F8160B" w:rsidRPr="00514E7B" w:rsidRDefault="00F8160B" w:rsidP="005D4F1B">
            <w:pPr>
              <w:autoSpaceDE w:val="0"/>
              <w:autoSpaceDN w:val="0"/>
              <w:adjustRightInd w:val="0"/>
              <w:spacing w:line="320" w:lineRule="atLeast"/>
              <w:ind w:left="60" w:right="60"/>
              <w:jc w:val="right"/>
              <w:rPr>
                <w:rFonts w:eastAsia="SimSun"/>
                <w:color w:val="010205"/>
              </w:rPr>
            </w:pPr>
          </w:p>
        </w:tc>
      </w:tr>
    </w:tbl>
    <w:p w:rsidR="00F8160B" w:rsidRPr="00220B74" w:rsidRDefault="00F8160B" w:rsidP="00F8160B">
      <w:pPr>
        <w:autoSpaceDE w:val="0"/>
        <w:autoSpaceDN w:val="0"/>
        <w:adjustRightInd w:val="0"/>
        <w:rPr>
          <w:rFonts w:ascii="Times New Roman" w:eastAsia="SimSun" w:hAnsi="Times New Roman" w:cs="Times New Roman"/>
        </w:rPr>
      </w:pPr>
    </w:p>
    <w:p w:rsidR="00F8160B" w:rsidRPr="00AC4BA3"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581F5D65" wp14:editId="464EC96D">
            <wp:extent cx="4228439" cy="2486918"/>
            <wp:effectExtent l="0" t="0" r="127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9029" cy="2493147"/>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4: Respondents’</w:t>
      </w:r>
      <w:r w:rsidRPr="00662A17">
        <w:t xml:space="preserve"> </w:t>
      </w:r>
      <w:r>
        <w:t>Gender</w:t>
      </w:r>
    </w:p>
    <w:p w:rsidR="00F8160B" w:rsidRDefault="00F8160B" w:rsidP="00F8160B">
      <w:pPr>
        <w:autoSpaceDE w:val="0"/>
        <w:autoSpaceDN w:val="0"/>
        <w:adjustRightInd w:val="0"/>
        <w:spacing w:line="480" w:lineRule="auto"/>
        <w:ind w:firstLine="720"/>
        <w:rPr>
          <w:rFonts w:ascii="Times New Roman" w:eastAsia="Times New Roman" w:hAnsi="Times New Roman" w:cs="Times New Roman"/>
          <w:szCs w:val="22"/>
        </w:rPr>
      </w:pPr>
      <w:r w:rsidRPr="00662A17">
        <w:rPr>
          <w:rFonts w:ascii="Times New Roman" w:hAnsi="Times New Roman" w:cs="Times New Roman"/>
          <w:color w:val="000000"/>
        </w:rPr>
        <w:t xml:space="preserve">The largest group of respondents </w:t>
      </w:r>
      <w:r>
        <w:rPr>
          <w:rFonts w:ascii="Times New Roman" w:hAnsi="Times New Roman" w:cs="Times New Roman"/>
          <w:color w:val="000000"/>
        </w:rPr>
        <w:t xml:space="preserve">was in the age category of 26-35, 94 (54 EDC trained and 40 not trained) representing 75%, and 32 (8 EDC trained and 24 not trained) were 18-25, representing </w:t>
      </w:r>
      <w:r w:rsidRPr="00662A17">
        <w:rPr>
          <w:rFonts w:ascii="Times New Roman" w:hAnsi="Times New Roman" w:cs="Times New Roman"/>
          <w:color w:val="000000"/>
        </w:rPr>
        <w:t>25%</w:t>
      </w:r>
      <w:r>
        <w:rPr>
          <w:rFonts w:ascii="Times New Roman" w:hAnsi="Times New Roman" w:cs="Times New Roman"/>
          <w:color w:val="000000"/>
        </w:rPr>
        <w:t xml:space="preserve"> of the sample</w:t>
      </w:r>
      <w:r w:rsidRPr="00662A17">
        <w:rPr>
          <w:rFonts w:ascii="Times New Roman" w:hAnsi="Times New Roman" w:cs="Times New Roman"/>
          <w:color w:val="000000"/>
        </w:rPr>
        <w:t>.</w:t>
      </w:r>
      <w:r>
        <w:rPr>
          <w:rFonts w:ascii="Times New Roman" w:eastAsia="Times New Roman" w:hAnsi="Times New Roman" w:cs="Times New Roman"/>
          <w:szCs w:val="22"/>
        </w:rPr>
        <w:t xml:space="preserve">  (See Table 11 and Figure 5.)</w:t>
      </w:r>
    </w:p>
    <w:p w:rsidR="00F8160B" w:rsidRDefault="00F8160B" w:rsidP="00F8160B">
      <w:pPr>
        <w:autoSpaceDE w:val="0"/>
        <w:autoSpaceDN w:val="0"/>
        <w:adjustRightInd w:val="0"/>
        <w:rPr>
          <w:rFonts w:ascii="Times New Roman" w:eastAsia="SimSun" w:hAnsi="Times New Roman" w:cs="Times New Roman"/>
        </w:rPr>
      </w:pP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 xml:space="preserve">Table 11. </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xml:space="preserve"> Age Group</w:t>
      </w:r>
    </w:p>
    <w:tbl>
      <w:tblPr>
        <w:tblStyle w:val="TableGrid"/>
        <w:tblW w:w="5485" w:type="dxa"/>
        <w:tblLayout w:type="fixed"/>
        <w:tblLook w:val="0000" w:firstRow="0" w:lastRow="0" w:firstColumn="0" w:lastColumn="0" w:noHBand="0" w:noVBand="0"/>
      </w:tblPr>
      <w:tblGrid>
        <w:gridCol w:w="1755"/>
        <w:gridCol w:w="1673"/>
        <w:gridCol w:w="977"/>
        <w:gridCol w:w="1080"/>
      </w:tblGrid>
      <w:tr w:rsidR="00F8160B" w:rsidRPr="004D0746" w:rsidTr="005D4F1B">
        <w:trPr>
          <w:trHeight w:val="701"/>
        </w:trPr>
        <w:tc>
          <w:tcPr>
            <w:tcW w:w="1755" w:type="dxa"/>
          </w:tcPr>
          <w:p w:rsidR="00F8160B" w:rsidRPr="004D0746" w:rsidRDefault="00F8160B" w:rsidP="005D4F1B">
            <w:pPr>
              <w:autoSpaceDE w:val="0"/>
              <w:autoSpaceDN w:val="0"/>
              <w:adjustRightInd w:val="0"/>
              <w:jc w:val="center"/>
              <w:rPr>
                <w:rFonts w:eastAsia="SimSun"/>
                <w:bCs/>
              </w:rPr>
            </w:pPr>
          </w:p>
          <w:p w:rsidR="00F8160B" w:rsidRPr="004D0746" w:rsidRDefault="00F8160B" w:rsidP="005D4F1B">
            <w:pPr>
              <w:autoSpaceDE w:val="0"/>
              <w:autoSpaceDN w:val="0"/>
              <w:adjustRightInd w:val="0"/>
              <w:rPr>
                <w:rFonts w:eastAsia="SimSun"/>
              </w:rPr>
            </w:pPr>
            <w:r w:rsidRPr="004D0746">
              <w:rPr>
                <w:rFonts w:eastAsia="SimSun"/>
                <w:bCs/>
              </w:rPr>
              <w:t xml:space="preserve">Age group </w:t>
            </w:r>
          </w:p>
        </w:tc>
        <w:tc>
          <w:tcPr>
            <w:tcW w:w="1673" w:type="dxa"/>
          </w:tcPr>
          <w:p w:rsidR="00F8160B" w:rsidRPr="004D0746" w:rsidRDefault="00F8160B" w:rsidP="005D4F1B">
            <w:pPr>
              <w:autoSpaceDE w:val="0"/>
              <w:autoSpaceDN w:val="0"/>
              <w:adjustRightInd w:val="0"/>
              <w:spacing w:line="320" w:lineRule="atLeast"/>
              <w:ind w:left="60" w:right="60"/>
              <w:jc w:val="center"/>
              <w:rPr>
                <w:rFonts w:eastAsia="SimSun"/>
              </w:rPr>
            </w:pPr>
            <w:r>
              <w:rPr>
                <w:rFonts w:eastAsia="SimSun"/>
              </w:rPr>
              <w:t>Trained vs. Not Trained</w:t>
            </w:r>
          </w:p>
        </w:tc>
        <w:tc>
          <w:tcPr>
            <w:tcW w:w="977" w:type="dxa"/>
          </w:tcPr>
          <w:p w:rsidR="00F8160B" w:rsidRDefault="00F8160B" w:rsidP="005D4F1B">
            <w:pPr>
              <w:autoSpaceDE w:val="0"/>
              <w:autoSpaceDN w:val="0"/>
              <w:adjustRightInd w:val="0"/>
              <w:spacing w:line="320" w:lineRule="atLeast"/>
              <w:ind w:left="60" w:right="60"/>
              <w:jc w:val="center"/>
              <w:rPr>
                <w:rFonts w:eastAsia="SimSun"/>
              </w:rPr>
            </w:pPr>
            <w:r>
              <w:rPr>
                <w:rFonts w:eastAsia="SimSun"/>
              </w:rPr>
              <w:t>N</w:t>
            </w:r>
          </w:p>
        </w:tc>
        <w:tc>
          <w:tcPr>
            <w:tcW w:w="1080" w:type="dxa"/>
          </w:tcPr>
          <w:p w:rsidR="00F8160B" w:rsidRDefault="00F8160B" w:rsidP="005D4F1B">
            <w:pPr>
              <w:autoSpaceDE w:val="0"/>
              <w:autoSpaceDN w:val="0"/>
              <w:adjustRightInd w:val="0"/>
              <w:spacing w:line="320" w:lineRule="atLeast"/>
              <w:ind w:left="60" w:right="60"/>
              <w:jc w:val="center"/>
              <w:rPr>
                <w:rFonts w:eastAsia="SimSun"/>
              </w:rPr>
            </w:pPr>
            <w:r w:rsidRPr="004D0746">
              <w:rPr>
                <w:rFonts w:eastAsia="SimSun"/>
              </w:rPr>
              <w:t>%</w:t>
            </w:r>
          </w:p>
        </w:tc>
      </w:tr>
      <w:tr w:rsidR="00F8160B" w:rsidRPr="00514E7B" w:rsidTr="005D4F1B">
        <w:trPr>
          <w:trHeight w:val="341"/>
        </w:trPr>
        <w:tc>
          <w:tcPr>
            <w:tcW w:w="1755" w:type="dxa"/>
            <w:vMerge w:val="restart"/>
          </w:tcPr>
          <w:p w:rsidR="00F8160B" w:rsidRPr="004D0746" w:rsidRDefault="00F8160B" w:rsidP="005D4F1B">
            <w:pPr>
              <w:autoSpaceDE w:val="0"/>
              <w:autoSpaceDN w:val="0"/>
              <w:adjustRightInd w:val="0"/>
              <w:spacing w:line="320" w:lineRule="atLeast"/>
              <w:ind w:right="60"/>
              <w:rPr>
                <w:rFonts w:eastAsia="SimSun"/>
              </w:rPr>
            </w:pPr>
            <w:r w:rsidRPr="004D0746">
              <w:rPr>
                <w:rFonts w:eastAsia="SimSun"/>
              </w:rPr>
              <w:t>18-25 years</w:t>
            </w:r>
          </w:p>
        </w:tc>
        <w:tc>
          <w:tcPr>
            <w:tcW w:w="1673"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EDC-Trained</w:t>
            </w:r>
          </w:p>
        </w:tc>
        <w:tc>
          <w:tcPr>
            <w:tcW w:w="977" w:type="dxa"/>
          </w:tcPr>
          <w:p w:rsidR="00F8160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8</w:t>
            </w:r>
          </w:p>
        </w:tc>
        <w:tc>
          <w:tcPr>
            <w:tcW w:w="1080" w:type="dxa"/>
            <w:vMerge w:val="restart"/>
          </w:tcPr>
          <w:p w:rsidR="00F8160B" w:rsidRDefault="00F8160B" w:rsidP="005D4F1B">
            <w:pPr>
              <w:autoSpaceDE w:val="0"/>
              <w:autoSpaceDN w:val="0"/>
              <w:adjustRightInd w:val="0"/>
              <w:spacing w:line="320" w:lineRule="atLeast"/>
              <w:ind w:left="60" w:right="60"/>
              <w:jc w:val="right"/>
              <w:rPr>
                <w:rFonts w:eastAsia="SimSun"/>
                <w:color w:val="010205"/>
              </w:rPr>
            </w:pPr>
            <w:r w:rsidRPr="004D0746">
              <w:rPr>
                <w:rFonts w:eastAsia="SimSun"/>
              </w:rPr>
              <w:t>25.4%</w:t>
            </w:r>
          </w:p>
        </w:tc>
      </w:tr>
      <w:tr w:rsidR="00F8160B" w:rsidRPr="00514E7B" w:rsidTr="005D4F1B">
        <w:trPr>
          <w:trHeight w:val="359"/>
        </w:trPr>
        <w:tc>
          <w:tcPr>
            <w:tcW w:w="1755" w:type="dxa"/>
            <w:vMerge/>
          </w:tcPr>
          <w:p w:rsidR="00F8160B" w:rsidRPr="004D0746" w:rsidRDefault="00F8160B" w:rsidP="005D4F1B">
            <w:pPr>
              <w:autoSpaceDE w:val="0"/>
              <w:autoSpaceDN w:val="0"/>
              <w:adjustRightInd w:val="0"/>
              <w:spacing w:line="320" w:lineRule="atLeast"/>
              <w:ind w:left="60" w:right="60"/>
              <w:rPr>
                <w:rFonts w:eastAsia="SimSun"/>
              </w:rPr>
            </w:pPr>
          </w:p>
        </w:tc>
        <w:tc>
          <w:tcPr>
            <w:tcW w:w="1673"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Not-Trained</w:t>
            </w:r>
          </w:p>
        </w:tc>
        <w:tc>
          <w:tcPr>
            <w:tcW w:w="977" w:type="dxa"/>
          </w:tcPr>
          <w:p w:rsidR="00F8160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24</w:t>
            </w:r>
          </w:p>
        </w:tc>
        <w:tc>
          <w:tcPr>
            <w:tcW w:w="1080" w:type="dxa"/>
            <w:vMerge/>
          </w:tcPr>
          <w:p w:rsidR="00F8160B" w:rsidRDefault="00F8160B" w:rsidP="005D4F1B">
            <w:pPr>
              <w:autoSpaceDE w:val="0"/>
              <w:autoSpaceDN w:val="0"/>
              <w:adjustRightInd w:val="0"/>
              <w:spacing w:line="320" w:lineRule="atLeast"/>
              <w:ind w:left="60" w:right="60"/>
              <w:jc w:val="right"/>
              <w:rPr>
                <w:rFonts w:eastAsia="SimSun"/>
                <w:color w:val="010205"/>
              </w:rPr>
            </w:pPr>
          </w:p>
        </w:tc>
      </w:tr>
      <w:tr w:rsidR="00F8160B" w:rsidRPr="00514E7B" w:rsidTr="005D4F1B">
        <w:trPr>
          <w:trHeight w:val="350"/>
        </w:trPr>
        <w:tc>
          <w:tcPr>
            <w:tcW w:w="1755" w:type="dxa"/>
            <w:vMerge w:val="restart"/>
          </w:tcPr>
          <w:p w:rsidR="00F8160B" w:rsidRPr="004D0746" w:rsidRDefault="00F8160B" w:rsidP="005D4F1B">
            <w:pPr>
              <w:autoSpaceDE w:val="0"/>
              <w:autoSpaceDN w:val="0"/>
              <w:adjustRightInd w:val="0"/>
              <w:spacing w:line="320" w:lineRule="atLeast"/>
              <w:ind w:right="60"/>
              <w:rPr>
                <w:rFonts w:eastAsia="SimSun"/>
              </w:rPr>
            </w:pPr>
            <w:r w:rsidRPr="004D0746">
              <w:rPr>
                <w:rFonts w:eastAsia="SimSun"/>
              </w:rPr>
              <w:t>26-35 years</w:t>
            </w:r>
          </w:p>
        </w:tc>
        <w:tc>
          <w:tcPr>
            <w:tcW w:w="1673"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EDC-Trained</w:t>
            </w:r>
          </w:p>
        </w:tc>
        <w:tc>
          <w:tcPr>
            <w:tcW w:w="977" w:type="dxa"/>
          </w:tcPr>
          <w:p w:rsidR="00F8160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54</w:t>
            </w:r>
          </w:p>
        </w:tc>
        <w:tc>
          <w:tcPr>
            <w:tcW w:w="1080" w:type="dxa"/>
            <w:vMerge w:val="restart"/>
          </w:tcPr>
          <w:p w:rsidR="00F8160B" w:rsidRDefault="00F8160B" w:rsidP="005D4F1B">
            <w:pPr>
              <w:autoSpaceDE w:val="0"/>
              <w:autoSpaceDN w:val="0"/>
              <w:adjustRightInd w:val="0"/>
              <w:spacing w:line="320" w:lineRule="atLeast"/>
              <w:ind w:left="60" w:right="60"/>
              <w:jc w:val="right"/>
              <w:rPr>
                <w:rFonts w:eastAsia="SimSun"/>
                <w:color w:val="010205"/>
              </w:rPr>
            </w:pPr>
            <w:r w:rsidRPr="004D0746">
              <w:rPr>
                <w:rFonts w:eastAsia="SimSun"/>
              </w:rPr>
              <w:t>74.6%</w:t>
            </w:r>
          </w:p>
        </w:tc>
      </w:tr>
      <w:tr w:rsidR="00F8160B" w:rsidRPr="00514E7B" w:rsidTr="005D4F1B">
        <w:trPr>
          <w:trHeight w:val="341"/>
        </w:trPr>
        <w:tc>
          <w:tcPr>
            <w:tcW w:w="1755" w:type="dxa"/>
            <w:vMerge/>
          </w:tcPr>
          <w:p w:rsidR="00F8160B" w:rsidRPr="004D0746" w:rsidRDefault="00F8160B" w:rsidP="005D4F1B">
            <w:pPr>
              <w:autoSpaceDE w:val="0"/>
              <w:autoSpaceDN w:val="0"/>
              <w:adjustRightInd w:val="0"/>
              <w:spacing w:line="320" w:lineRule="atLeast"/>
              <w:ind w:left="60" w:right="60"/>
              <w:rPr>
                <w:rFonts w:eastAsia="SimSun"/>
              </w:rPr>
            </w:pPr>
          </w:p>
        </w:tc>
        <w:tc>
          <w:tcPr>
            <w:tcW w:w="1673" w:type="dxa"/>
          </w:tcPr>
          <w:p w:rsidR="00F8160B" w:rsidRPr="00514E7B" w:rsidRDefault="00F8160B" w:rsidP="005D4F1B">
            <w:pPr>
              <w:autoSpaceDE w:val="0"/>
              <w:autoSpaceDN w:val="0"/>
              <w:adjustRightInd w:val="0"/>
              <w:spacing w:line="320" w:lineRule="atLeast"/>
              <w:ind w:left="60" w:right="60"/>
              <w:rPr>
                <w:rFonts w:eastAsia="SimSun"/>
                <w:color w:val="010205"/>
              </w:rPr>
            </w:pPr>
            <w:r>
              <w:rPr>
                <w:rFonts w:eastAsia="SimSun"/>
                <w:color w:val="010205"/>
              </w:rPr>
              <w:t>Not-Trained</w:t>
            </w:r>
          </w:p>
        </w:tc>
        <w:tc>
          <w:tcPr>
            <w:tcW w:w="977" w:type="dxa"/>
          </w:tcPr>
          <w:p w:rsidR="00F8160B" w:rsidRDefault="00F8160B" w:rsidP="005D4F1B">
            <w:pPr>
              <w:autoSpaceDE w:val="0"/>
              <w:autoSpaceDN w:val="0"/>
              <w:adjustRightInd w:val="0"/>
              <w:spacing w:line="320" w:lineRule="atLeast"/>
              <w:ind w:left="60" w:right="60"/>
              <w:jc w:val="right"/>
              <w:rPr>
                <w:rFonts w:eastAsia="SimSun"/>
                <w:color w:val="010205"/>
              </w:rPr>
            </w:pPr>
            <w:r>
              <w:rPr>
                <w:rFonts w:eastAsia="SimSun"/>
                <w:color w:val="010205"/>
              </w:rPr>
              <w:t>40</w:t>
            </w:r>
          </w:p>
        </w:tc>
        <w:tc>
          <w:tcPr>
            <w:tcW w:w="1080" w:type="dxa"/>
            <w:vMerge/>
          </w:tcPr>
          <w:p w:rsidR="00F8160B" w:rsidRDefault="00F8160B" w:rsidP="005D4F1B">
            <w:pPr>
              <w:autoSpaceDE w:val="0"/>
              <w:autoSpaceDN w:val="0"/>
              <w:adjustRightInd w:val="0"/>
              <w:spacing w:line="320" w:lineRule="atLeast"/>
              <w:ind w:left="60" w:right="60"/>
              <w:jc w:val="right"/>
              <w:rPr>
                <w:rFonts w:eastAsia="SimSun"/>
                <w:color w:val="010205"/>
              </w:rPr>
            </w:pPr>
          </w:p>
        </w:tc>
      </w:tr>
    </w:tbl>
    <w:p w:rsidR="00F8160B" w:rsidRPr="001533AE"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57923D5A" wp14:editId="20488EF9">
            <wp:extent cx="2768600" cy="1628327"/>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2867" cy="1636718"/>
                    </a:xfrm>
                    <a:prstGeom prst="rect">
                      <a:avLst/>
                    </a:prstGeom>
                    <a:noFill/>
                    <a:ln>
                      <a:noFill/>
                    </a:ln>
                  </pic:spPr>
                </pic:pic>
              </a:graphicData>
            </a:graphic>
          </wp:inline>
        </w:drawing>
      </w:r>
    </w:p>
    <w:p w:rsidR="00F8160B" w:rsidRPr="004D0746" w:rsidRDefault="00F8160B" w:rsidP="00F8160B">
      <w:pPr>
        <w:pStyle w:val="Caption"/>
        <w:rPr>
          <w:rFonts w:ascii="Times New Roman" w:eastAsia="SimSun" w:hAnsi="Times New Roman" w:cs="Times New Roman"/>
        </w:rPr>
      </w:pPr>
      <w:r>
        <w:t>Figure 5: Respondents’ Age Group</w:t>
      </w:r>
    </w:p>
    <w:p w:rsidR="00F8160B" w:rsidRPr="003B708C" w:rsidRDefault="00F8160B" w:rsidP="00F8160B">
      <w:pPr>
        <w:autoSpaceDE w:val="0"/>
        <w:autoSpaceDN w:val="0"/>
        <w:adjustRightInd w:val="0"/>
        <w:spacing w:line="480" w:lineRule="auto"/>
        <w:ind w:firstLine="720"/>
        <w:rPr>
          <w:rFonts w:ascii="Times New Roman" w:eastAsia="SimSun" w:hAnsi="Times New Roman" w:cs="Times New Roman"/>
          <w:sz w:val="28"/>
        </w:rPr>
      </w:pPr>
      <w:r w:rsidRPr="00662A17">
        <w:rPr>
          <w:rFonts w:ascii="Times New Roman" w:hAnsi="Times New Roman" w:cs="Times New Roman"/>
          <w:color w:val="000000"/>
        </w:rPr>
        <w:lastRenderedPageBreak/>
        <w:t xml:space="preserve">Respondents were asked to describe their level of education. The majority, 75 </w:t>
      </w:r>
      <w:r w:rsidRPr="00797D27">
        <w:rPr>
          <w:rFonts w:ascii="Times New Roman" w:hAnsi="Times New Roman" w:cs="Times New Roman"/>
          <w:color w:val="000000"/>
        </w:rPr>
        <w:t>(</w:t>
      </w:r>
      <w:r>
        <w:rPr>
          <w:rFonts w:ascii="Times New Roman" w:hAnsi="Times New Roman" w:cs="Times New Roman"/>
          <w:color w:val="000000"/>
        </w:rPr>
        <w:t>31</w:t>
      </w:r>
      <w:r w:rsidRPr="00797D27">
        <w:rPr>
          <w:rFonts w:ascii="Times New Roman" w:hAnsi="Times New Roman" w:cs="Times New Roman"/>
          <w:color w:val="000000"/>
        </w:rPr>
        <w:t xml:space="preserve"> EDC trained and </w:t>
      </w:r>
      <w:r>
        <w:rPr>
          <w:rFonts w:ascii="Times New Roman" w:hAnsi="Times New Roman" w:cs="Times New Roman"/>
          <w:color w:val="000000"/>
        </w:rPr>
        <w:t>44</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62A17">
        <w:rPr>
          <w:rFonts w:ascii="Times New Roman" w:hAnsi="Times New Roman" w:cs="Times New Roman"/>
          <w:color w:val="000000"/>
        </w:rPr>
        <w:t>were college/university graduates</w:t>
      </w:r>
      <w:r>
        <w:rPr>
          <w:rFonts w:ascii="Times New Roman" w:hAnsi="Times New Roman" w:cs="Times New Roman"/>
          <w:color w:val="000000"/>
        </w:rPr>
        <w:t xml:space="preserve">, representing </w:t>
      </w:r>
      <w:r w:rsidRPr="00662A17">
        <w:rPr>
          <w:rFonts w:ascii="Times New Roman" w:hAnsi="Times New Roman" w:cs="Times New Roman"/>
          <w:color w:val="000000"/>
        </w:rPr>
        <w:t xml:space="preserve">60%; 41 </w:t>
      </w:r>
      <w:r w:rsidRPr="00797D27">
        <w:rPr>
          <w:rFonts w:ascii="Times New Roman" w:hAnsi="Times New Roman" w:cs="Times New Roman"/>
          <w:color w:val="000000"/>
        </w:rPr>
        <w:t>(</w:t>
      </w:r>
      <w:r>
        <w:rPr>
          <w:rFonts w:ascii="Times New Roman" w:hAnsi="Times New Roman" w:cs="Times New Roman"/>
          <w:color w:val="000000"/>
        </w:rPr>
        <w:t>30</w:t>
      </w:r>
      <w:r w:rsidRPr="00797D27">
        <w:rPr>
          <w:rFonts w:ascii="Times New Roman" w:hAnsi="Times New Roman" w:cs="Times New Roman"/>
          <w:color w:val="000000"/>
        </w:rPr>
        <w:t xml:space="preserve"> EDC trained and </w:t>
      </w:r>
      <w:r>
        <w:rPr>
          <w:rFonts w:ascii="Times New Roman" w:hAnsi="Times New Roman" w:cs="Times New Roman"/>
          <w:color w:val="000000"/>
        </w:rPr>
        <w:t>11</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62A17">
        <w:rPr>
          <w:rFonts w:ascii="Times New Roman" w:hAnsi="Times New Roman" w:cs="Times New Roman"/>
          <w:color w:val="000000"/>
        </w:rPr>
        <w:t>had done post-graduate studies</w:t>
      </w:r>
      <w:r>
        <w:rPr>
          <w:rFonts w:ascii="Times New Roman" w:hAnsi="Times New Roman" w:cs="Times New Roman"/>
          <w:color w:val="000000"/>
        </w:rPr>
        <w:t xml:space="preserve">, representing </w:t>
      </w:r>
      <w:r w:rsidRPr="00662A17">
        <w:rPr>
          <w:rFonts w:ascii="Times New Roman" w:hAnsi="Times New Roman" w:cs="Times New Roman"/>
          <w:color w:val="000000"/>
        </w:rPr>
        <w:t xml:space="preserve">33%; </w:t>
      </w:r>
      <w:r>
        <w:rPr>
          <w:rFonts w:ascii="Times New Roman" w:hAnsi="Times New Roman" w:cs="Times New Roman"/>
          <w:color w:val="000000"/>
        </w:rPr>
        <w:t>7</w:t>
      </w:r>
      <w:r w:rsidRPr="00662A17">
        <w:rPr>
          <w:rFonts w:ascii="Times New Roman" w:hAnsi="Times New Roman" w:cs="Times New Roman"/>
          <w:color w:val="000000"/>
        </w:rPr>
        <w:t xml:space="preserve"> </w:t>
      </w:r>
      <w:r>
        <w:rPr>
          <w:rFonts w:ascii="Times New Roman" w:hAnsi="Times New Roman" w:cs="Times New Roman"/>
          <w:color w:val="000000"/>
        </w:rPr>
        <w:t xml:space="preserve">not trained </w:t>
      </w:r>
      <w:r w:rsidRPr="00662A17">
        <w:rPr>
          <w:rFonts w:ascii="Times New Roman" w:hAnsi="Times New Roman" w:cs="Times New Roman"/>
          <w:color w:val="000000"/>
        </w:rPr>
        <w:t>had done vocational studies</w:t>
      </w:r>
      <w:r>
        <w:rPr>
          <w:rFonts w:ascii="Times New Roman" w:hAnsi="Times New Roman" w:cs="Times New Roman"/>
          <w:color w:val="000000"/>
        </w:rPr>
        <w:t xml:space="preserve"> representing 6</w:t>
      </w:r>
      <w:r w:rsidRPr="00662A17">
        <w:rPr>
          <w:rFonts w:ascii="Times New Roman" w:hAnsi="Times New Roman" w:cs="Times New Roman"/>
          <w:color w:val="000000"/>
        </w:rPr>
        <w:t>%; and 3</w:t>
      </w:r>
      <w:r>
        <w:rPr>
          <w:rFonts w:ascii="Times New Roman" w:hAnsi="Times New Roman" w:cs="Times New Roman"/>
          <w:color w:val="000000"/>
        </w:rPr>
        <w:t xml:space="preserve"> </w:t>
      </w:r>
      <w:r w:rsidRPr="00797D27">
        <w:rPr>
          <w:rFonts w:ascii="Times New Roman" w:hAnsi="Times New Roman" w:cs="Times New Roman"/>
          <w:color w:val="000000"/>
        </w:rPr>
        <w:t>(</w:t>
      </w:r>
      <w:r>
        <w:rPr>
          <w:rFonts w:ascii="Times New Roman" w:hAnsi="Times New Roman" w:cs="Times New Roman"/>
          <w:color w:val="000000"/>
        </w:rPr>
        <w:t>1</w:t>
      </w:r>
      <w:r w:rsidRPr="00797D27">
        <w:rPr>
          <w:rFonts w:ascii="Times New Roman" w:hAnsi="Times New Roman" w:cs="Times New Roman"/>
          <w:color w:val="000000"/>
        </w:rPr>
        <w:t xml:space="preserve"> EDC trained and </w:t>
      </w:r>
      <w:r>
        <w:rPr>
          <w:rFonts w:ascii="Times New Roman" w:hAnsi="Times New Roman" w:cs="Times New Roman"/>
          <w:color w:val="000000"/>
        </w:rPr>
        <w:t>two</w:t>
      </w:r>
      <w:r w:rsidRPr="00797D27">
        <w:rPr>
          <w:rFonts w:ascii="Times New Roman" w:hAnsi="Times New Roman" w:cs="Times New Roman"/>
          <w:color w:val="000000"/>
        </w:rPr>
        <w:t xml:space="preserve"> not trained)</w:t>
      </w:r>
      <w:r w:rsidRPr="00662A17">
        <w:rPr>
          <w:rFonts w:ascii="Times New Roman" w:hAnsi="Times New Roman" w:cs="Times New Roman"/>
          <w:color w:val="000000"/>
        </w:rPr>
        <w:t xml:space="preserve"> had completed secondary school</w:t>
      </w:r>
      <w:r>
        <w:rPr>
          <w:rFonts w:ascii="Times New Roman" w:hAnsi="Times New Roman" w:cs="Times New Roman"/>
          <w:color w:val="000000"/>
        </w:rPr>
        <w:t xml:space="preserve"> representing </w:t>
      </w:r>
      <w:r w:rsidRPr="00662A17">
        <w:rPr>
          <w:rFonts w:ascii="Times New Roman" w:hAnsi="Times New Roman" w:cs="Times New Roman"/>
          <w:color w:val="000000"/>
        </w:rPr>
        <w:t>2%</w:t>
      </w:r>
      <w:r>
        <w:rPr>
          <w:rFonts w:ascii="Times New Roman" w:hAnsi="Times New Roman" w:cs="Times New Roman"/>
          <w:color w:val="000000"/>
        </w:rPr>
        <w:t xml:space="preserve"> of the sample</w:t>
      </w:r>
      <w:r w:rsidRPr="00662A17">
        <w:rPr>
          <w:rFonts w:ascii="Times New Roman" w:hAnsi="Times New Roman" w:cs="Times New Roman"/>
          <w:color w:val="000000"/>
        </w:rPr>
        <w:t>.</w:t>
      </w:r>
      <w:r>
        <w:rPr>
          <w:color w:val="000000"/>
        </w:rPr>
        <w:t xml:space="preserve"> </w:t>
      </w:r>
      <w:r>
        <w:rPr>
          <w:rFonts w:ascii="Times New Roman" w:eastAsia="Times New Roman" w:hAnsi="Times New Roman" w:cs="Times New Roman"/>
          <w:szCs w:val="22"/>
        </w:rPr>
        <w:t xml:space="preserve">(See Table 12 and Figure 6.) </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12.</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Level of Education</w:t>
      </w:r>
    </w:p>
    <w:tbl>
      <w:tblPr>
        <w:tblW w:w="6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2610"/>
        <w:gridCol w:w="540"/>
        <w:gridCol w:w="900"/>
      </w:tblGrid>
      <w:tr w:rsidR="00F8160B" w:rsidRPr="001533AE" w:rsidTr="005D4F1B">
        <w:trPr>
          <w:cantSplit/>
        </w:trPr>
        <w:tc>
          <w:tcPr>
            <w:tcW w:w="1980" w:type="dxa"/>
            <w:shd w:val="clear" w:color="auto" w:fill="auto"/>
            <w:vAlign w:val="bottom"/>
          </w:tcPr>
          <w:p w:rsidR="00F8160B" w:rsidRPr="001533AE" w:rsidRDefault="00F8160B" w:rsidP="005D4F1B">
            <w:pPr>
              <w:autoSpaceDE w:val="0"/>
              <w:autoSpaceDN w:val="0"/>
              <w:adjustRightInd w:val="0"/>
              <w:rPr>
                <w:rFonts w:ascii="Times New Roman" w:eastAsia="SimSun" w:hAnsi="Times New Roman" w:cs="Times New Roman"/>
              </w:rPr>
            </w:pPr>
            <w:r w:rsidRPr="001533AE">
              <w:rPr>
                <w:rFonts w:ascii="Times New Roman" w:eastAsia="SimSun" w:hAnsi="Times New Roman" w:cs="Times New Roman"/>
                <w:bCs/>
              </w:rPr>
              <w:t xml:space="preserve">Level of </w:t>
            </w:r>
            <w:r w:rsidRPr="00021AD5">
              <w:rPr>
                <w:rFonts w:ascii="Times New Roman" w:eastAsia="SimSun" w:hAnsi="Times New Roman" w:cs="Times New Roman"/>
                <w:bCs/>
              </w:rPr>
              <w:t>E</w:t>
            </w:r>
            <w:r w:rsidRPr="001533AE">
              <w:rPr>
                <w:rFonts w:ascii="Times New Roman" w:eastAsia="SimSun" w:hAnsi="Times New Roman" w:cs="Times New Roman"/>
                <w:bCs/>
              </w:rPr>
              <w:t>ducation</w:t>
            </w:r>
          </w:p>
        </w:tc>
        <w:tc>
          <w:tcPr>
            <w:tcW w:w="2610" w:type="dxa"/>
            <w:shd w:val="clear" w:color="auto" w:fill="auto"/>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540" w:type="dxa"/>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rPr>
              <w:t>N</w:t>
            </w:r>
          </w:p>
        </w:tc>
        <w:tc>
          <w:tcPr>
            <w:tcW w:w="900" w:type="dxa"/>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rPr>
              <w:t>%</w:t>
            </w:r>
          </w:p>
        </w:tc>
      </w:tr>
      <w:tr w:rsidR="00F8160B" w:rsidRPr="001533AE" w:rsidTr="005D4F1B">
        <w:trPr>
          <w:cantSplit/>
          <w:trHeight w:val="107"/>
        </w:trPr>
        <w:tc>
          <w:tcPr>
            <w:tcW w:w="1980" w:type="dxa"/>
            <w:vMerge w:val="restart"/>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Secondary</w:t>
            </w: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w:t>
            </w:r>
          </w:p>
        </w:tc>
        <w:tc>
          <w:tcPr>
            <w:tcW w:w="900" w:type="dxa"/>
            <w:vMerge w:val="restart"/>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2.4%</w:t>
            </w:r>
          </w:p>
        </w:tc>
      </w:tr>
      <w:tr w:rsidR="00F8160B" w:rsidRPr="001533AE" w:rsidTr="005D4F1B">
        <w:trPr>
          <w:cantSplit/>
          <w:trHeight w:val="106"/>
        </w:trPr>
        <w:tc>
          <w:tcPr>
            <w:tcW w:w="1980" w:type="dxa"/>
            <w:vMerge/>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w:t>
            </w:r>
          </w:p>
        </w:tc>
        <w:tc>
          <w:tcPr>
            <w:tcW w:w="900" w:type="dxa"/>
            <w:vMerge/>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1533AE" w:rsidTr="005D4F1B">
        <w:trPr>
          <w:cantSplit/>
          <w:trHeight w:val="107"/>
        </w:trPr>
        <w:tc>
          <w:tcPr>
            <w:tcW w:w="1980" w:type="dxa"/>
            <w:vMerge w:val="restart"/>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Vocational</w:t>
            </w: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0</w:t>
            </w:r>
          </w:p>
        </w:tc>
        <w:tc>
          <w:tcPr>
            <w:tcW w:w="900" w:type="dxa"/>
            <w:vMerge w:val="restart"/>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5.6%</w:t>
            </w:r>
          </w:p>
        </w:tc>
      </w:tr>
      <w:tr w:rsidR="00F8160B" w:rsidRPr="001533AE" w:rsidTr="005D4F1B">
        <w:trPr>
          <w:cantSplit/>
          <w:trHeight w:val="106"/>
        </w:trPr>
        <w:tc>
          <w:tcPr>
            <w:tcW w:w="1980" w:type="dxa"/>
            <w:vMerge/>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7</w:t>
            </w:r>
          </w:p>
        </w:tc>
        <w:tc>
          <w:tcPr>
            <w:tcW w:w="900" w:type="dxa"/>
            <w:vMerge/>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1533AE" w:rsidTr="005D4F1B">
        <w:trPr>
          <w:cantSplit/>
          <w:trHeight w:val="107"/>
        </w:trPr>
        <w:tc>
          <w:tcPr>
            <w:tcW w:w="1980" w:type="dxa"/>
            <w:vMerge w:val="restart"/>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College/University</w:t>
            </w: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31</w:t>
            </w:r>
          </w:p>
        </w:tc>
        <w:tc>
          <w:tcPr>
            <w:tcW w:w="900" w:type="dxa"/>
            <w:vMerge w:val="restart"/>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59.5%</w:t>
            </w:r>
          </w:p>
        </w:tc>
      </w:tr>
      <w:tr w:rsidR="00F8160B" w:rsidRPr="001533AE" w:rsidTr="005D4F1B">
        <w:trPr>
          <w:cantSplit/>
          <w:trHeight w:val="106"/>
        </w:trPr>
        <w:tc>
          <w:tcPr>
            <w:tcW w:w="1980" w:type="dxa"/>
            <w:vMerge/>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44</w:t>
            </w:r>
          </w:p>
        </w:tc>
        <w:tc>
          <w:tcPr>
            <w:tcW w:w="900" w:type="dxa"/>
            <w:vMerge/>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1533AE" w:rsidTr="005D4F1B">
        <w:trPr>
          <w:cantSplit/>
          <w:trHeight w:val="107"/>
        </w:trPr>
        <w:tc>
          <w:tcPr>
            <w:tcW w:w="1980" w:type="dxa"/>
            <w:vMerge w:val="restart"/>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Postgraduate</w:t>
            </w: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30</w:t>
            </w:r>
          </w:p>
        </w:tc>
        <w:tc>
          <w:tcPr>
            <w:tcW w:w="900" w:type="dxa"/>
            <w:vMerge w:val="restart"/>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32.5%</w:t>
            </w:r>
          </w:p>
        </w:tc>
      </w:tr>
      <w:tr w:rsidR="00F8160B" w:rsidRPr="001533AE" w:rsidTr="005D4F1B">
        <w:trPr>
          <w:cantSplit/>
          <w:trHeight w:val="106"/>
        </w:trPr>
        <w:tc>
          <w:tcPr>
            <w:tcW w:w="1980" w:type="dxa"/>
            <w:vMerge/>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610" w:type="dxa"/>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540" w:type="dxa"/>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11</w:t>
            </w:r>
          </w:p>
        </w:tc>
        <w:tc>
          <w:tcPr>
            <w:tcW w:w="900" w:type="dxa"/>
            <w:vMerge/>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Pr="001533AE"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1AA1A1CE" wp14:editId="45C909EB">
            <wp:extent cx="3303037" cy="1942652"/>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986" cy="1949680"/>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6: Respondents’ Education Level</w:t>
      </w:r>
    </w:p>
    <w:p w:rsidR="00F8160B" w:rsidRDefault="00F8160B" w:rsidP="00F8160B">
      <w:pPr>
        <w:autoSpaceDE w:val="0"/>
        <w:autoSpaceDN w:val="0"/>
        <w:adjustRightInd w:val="0"/>
        <w:spacing w:line="480" w:lineRule="auto"/>
        <w:ind w:firstLine="720"/>
        <w:rPr>
          <w:rFonts w:ascii="Times New Roman" w:eastAsia="SimSun" w:hAnsi="Times New Roman" w:cs="Times New Roman"/>
        </w:rPr>
      </w:pPr>
      <w:r w:rsidRPr="00662A17">
        <w:rPr>
          <w:rFonts w:ascii="Times New Roman" w:hAnsi="Times New Roman" w:cs="Times New Roman"/>
          <w:color w:val="000000"/>
        </w:rPr>
        <w:t xml:space="preserve">Respondents were asked how long they had been active in any work experience. Fifty </w:t>
      </w:r>
      <w:r w:rsidRPr="00797D27">
        <w:rPr>
          <w:rFonts w:ascii="Times New Roman" w:hAnsi="Times New Roman" w:cs="Times New Roman"/>
          <w:color w:val="000000"/>
        </w:rPr>
        <w:t>(</w:t>
      </w:r>
      <w:r>
        <w:rPr>
          <w:rFonts w:ascii="Times New Roman" w:hAnsi="Times New Roman" w:cs="Times New Roman"/>
          <w:color w:val="000000"/>
        </w:rPr>
        <w:t>35</w:t>
      </w:r>
      <w:r w:rsidRPr="00797D27">
        <w:rPr>
          <w:rFonts w:ascii="Times New Roman" w:hAnsi="Times New Roman" w:cs="Times New Roman"/>
          <w:color w:val="000000"/>
        </w:rPr>
        <w:t xml:space="preserve"> EDC trained and </w:t>
      </w:r>
      <w:r>
        <w:rPr>
          <w:rFonts w:ascii="Times New Roman" w:hAnsi="Times New Roman" w:cs="Times New Roman"/>
          <w:color w:val="000000"/>
        </w:rPr>
        <w:t>15</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62A17">
        <w:rPr>
          <w:rFonts w:ascii="Times New Roman" w:hAnsi="Times New Roman" w:cs="Times New Roman"/>
          <w:color w:val="000000"/>
        </w:rPr>
        <w:t>had 6</w:t>
      </w:r>
      <w:r>
        <w:rPr>
          <w:rFonts w:ascii="Times New Roman" w:hAnsi="Times New Roman" w:cs="Times New Roman"/>
          <w:color w:val="000000"/>
        </w:rPr>
        <w:t xml:space="preserve"> to 10 years, representing </w:t>
      </w:r>
      <w:r w:rsidRPr="00662A17">
        <w:rPr>
          <w:rFonts w:ascii="Times New Roman" w:hAnsi="Times New Roman" w:cs="Times New Roman"/>
          <w:color w:val="000000"/>
        </w:rPr>
        <w:t>40%</w:t>
      </w:r>
      <w:r>
        <w:rPr>
          <w:rFonts w:ascii="Times New Roman" w:hAnsi="Times New Roman" w:cs="Times New Roman"/>
          <w:color w:val="000000"/>
        </w:rPr>
        <w:t xml:space="preserve">; 32 </w:t>
      </w:r>
      <w:r w:rsidRPr="00797D27">
        <w:rPr>
          <w:rFonts w:ascii="Times New Roman" w:hAnsi="Times New Roman" w:cs="Times New Roman"/>
          <w:color w:val="000000"/>
        </w:rPr>
        <w:t>(</w:t>
      </w:r>
      <w:r>
        <w:rPr>
          <w:rFonts w:ascii="Times New Roman" w:hAnsi="Times New Roman" w:cs="Times New Roman"/>
          <w:color w:val="000000"/>
        </w:rPr>
        <w:t>14</w:t>
      </w:r>
      <w:r w:rsidRPr="00797D27">
        <w:rPr>
          <w:rFonts w:ascii="Times New Roman" w:hAnsi="Times New Roman" w:cs="Times New Roman"/>
          <w:color w:val="000000"/>
        </w:rPr>
        <w:t xml:space="preserve"> EDC trained and </w:t>
      </w:r>
      <w:r>
        <w:rPr>
          <w:rFonts w:ascii="Times New Roman" w:hAnsi="Times New Roman" w:cs="Times New Roman"/>
          <w:color w:val="000000"/>
        </w:rPr>
        <w:t>18</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had 3 to </w:t>
      </w:r>
      <w:r w:rsidRPr="00662A17">
        <w:rPr>
          <w:rFonts w:ascii="Times New Roman" w:hAnsi="Times New Roman" w:cs="Times New Roman"/>
          <w:color w:val="000000"/>
        </w:rPr>
        <w:t>5 years</w:t>
      </w:r>
      <w:r>
        <w:rPr>
          <w:rFonts w:ascii="Times New Roman" w:hAnsi="Times New Roman" w:cs="Times New Roman"/>
          <w:color w:val="000000"/>
        </w:rPr>
        <w:t>, representing 25%;</w:t>
      </w:r>
      <w:r w:rsidRPr="00662A17">
        <w:rPr>
          <w:rFonts w:ascii="Times New Roman" w:hAnsi="Times New Roman" w:cs="Times New Roman"/>
          <w:color w:val="000000"/>
        </w:rPr>
        <w:t xml:space="preserve"> 28 </w:t>
      </w:r>
      <w:r w:rsidRPr="00797D27">
        <w:rPr>
          <w:rFonts w:ascii="Times New Roman" w:hAnsi="Times New Roman" w:cs="Times New Roman"/>
          <w:color w:val="000000"/>
        </w:rPr>
        <w:t>(</w:t>
      </w:r>
      <w:r>
        <w:rPr>
          <w:rFonts w:ascii="Times New Roman" w:hAnsi="Times New Roman" w:cs="Times New Roman"/>
          <w:color w:val="000000"/>
        </w:rPr>
        <w:t>6</w:t>
      </w:r>
      <w:r w:rsidRPr="00797D27">
        <w:rPr>
          <w:rFonts w:ascii="Times New Roman" w:hAnsi="Times New Roman" w:cs="Times New Roman"/>
          <w:color w:val="000000"/>
        </w:rPr>
        <w:t xml:space="preserve"> EDC trained and </w:t>
      </w:r>
      <w:r>
        <w:rPr>
          <w:rFonts w:ascii="Times New Roman" w:hAnsi="Times New Roman" w:cs="Times New Roman"/>
          <w:color w:val="000000"/>
        </w:rPr>
        <w:t>22</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62A17">
        <w:rPr>
          <w:rFonts w:ascii="Times New Roman" w:hAnsi="Times New Roman" w:cs="Times New Roman"/>
          <w:color w:val="000000"/>
        </w:rPr>
        <w:t xml:space="preserve">had </w:t>
      </w:r>
      <w:r>
        <w:rPr>
          <w:rFonts w:ascii="Times New Roman" w:hAnsi="Times New Roman" w:cs="Times New Roman"/>
          <w:color w:val="000000"/>
        </w:rPr>
        <w:t>two</w:t>
      </w:r>
      <w:r w:rsidRPr="00662A17">
        <w:rPr>
          <w:rFonts w:ascii="Times New Roman" w:hAnsi="Times New Roman" w:cs="Times New Roman"/>
          <w:color w:val="000000"/>
        </w:rPr>
        <w:t xml:space="preserve"> or fewer years</w:t>
      </w:r>
      <w:r>
        <w:rPr>
          <w:rFonts w:ascii="Times New Roman" w:hAnsi="Times New Roman" w:cs="Times New Roman"/>
          <w:color w:val="000000"/>
        </w:rPr>
        <w:t xml:space="preserve"> representing </w:t>
      </w:r>
      <w:r w:rsidRPr="00662A17">
        <w:rPr>
          <w:rFonts w:ascii="Times New Roman" w:hAnsi="Times New Roman" w:cs="Times New Roman"/>
          <w:color w:val="000000"/>
        </w:rPr>
        <w:t xml:space="preserve">22%, 10 </w:t>
      </w:r>
      <w:r w:rsidRPr="00797D27">
        <w:rPr>
          <w:rFonts w:ascii="Times New Roman" w:hAnsi="Times New Roman" w:cs="Times New Roman"/>
          <w:color w:val="000000"/>
        </w:rPr>
        <w:t>(</w:t>
      </w:r>
      <w:r>
        <w:rPr>
          <w:rFonts w:ascii="Times New Roman" w:hAnsi="Times New Roman" w:cs="Times New Roman"/>
          <w:color w:val="000000"/>
        </w:rPr>
        <w:t>7</w:t>
      </w:r>
      <w:r w:rsidRPr="00797D27">
        <w:rPr>
          <w:rFonts w:ascii="Times New Roman" w:hAnsi="Times New Roman" w:cs="Times New Roman"/>
          <w:color w:val="000000"/>
        </w:rPr>
        <w:t xml:space="preserve"> EDC trained and </w:t>
      </w:r>
      <w:r>
        <w:rPr>
          <w:rFonts w:ascii="Times New Roman" w:hAnsi="Times New Roman" w:cs="Times New Roman"/>
          <w:color w:val="000000"/>
        </w:rPr>
        <w:t>three</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62A17">
        <w:rPr>
          <w:rFonts w:ascii="Times New Roman" w:hAnsi="Times New Roman" w:cs="Times New Roman"/>
          <w:color w:val="000000"/>
        </w:rPr>
        <w:t>had 11 to 15 years</w:t>
      </w:r>
      <w:r>
        <w:rPr>
          <w:rFonts w:ascii="Times New Roman" w:hAnsi="Times New Roman" w:cs="Times New Roman"/>
          <w:color w:val="000000"/>
        </w:rPr>
        <w:t xml:space="preserve"> </w:t>
      </w:r>
      <w:r>
        <w:rPr>
          <w:rFonts w:ascii="Times New Roman" w:hAnsi="Times New Roman" w:cs="Times New Roman"/>
          <w:color w:val="000000"/>
        </w:rPr>
        <w:lastRenderedPageBreak/>
        <w:t xml:space="preserve">representing </w:t>
      </w:r>
      <w:r w:rsidRPr="00662A17">
        <w:rPr>
          <w:rFonts w:ascii="Times New Roman" w:hAnsi="Times New Roman" w:cs="Times New Roman"/>
          <w:color w:val="000000"/>
        </w:rPr>
        <w:t xml:space="preserve">8%, and 6 of </w:t>
      </w:r>
      <w:r>
        <w:rPr>
          <w:rFonts w:ascii="Times New Roman" w:hAnsi="Times New Roman" w:cs="Times New Roman"/>
          <w:color w:val="000000"/>
        </w:rPr>
        <w:t>not-trained</w:t>
      </w:r>
      <w:r w:rsidRPr="00662A17">
        <w:rPr>
          <w:rFonts w:ascii="Times New Roman" w:hAnsi="Times New Roman" w:cs="Times New Roman"/>
          <w:color w:val="000000"/>
        </w:rPr>
        <w:t xml:space="preserve"> had never had any work experience</w:t>
      </w:r>
      <w:r>
        <w:rPr>
          <w:rFonts w:ascii="Times New Roman" w:hAnsi="Times New Roman" w:cs="Times New Roman"/>
          <w:color w:val="000000"/>
        </w:rPr>
        <w:t xml:space="preserve"> representing </w:t>
      </w:r>
      <w:r w:rsidRPr="00662A17">
        <w:rPr>
          <w:rFonts w:ascii="Times New Roman" w:hAnsi="Times New Roman" w:cs="Times New Roman"/>
          <w:color w:val="000000"/>
        </w:rPr>
        <w:t>(5%).</w:t>
      </w:r>
      <w:r>
        <w:rPr>
          <w:color w:val="000000"/>
        </w:rPr>
        <w:t xml:space="preserve"> </w:t>
      </w:r>
      <w:r>
        <w:rPr>
          <w:rFonts w:ascii="Times New Roman" w:eastAsia="Times New Roman" w:hAnsi="Times New Roman" w:cs="Times New Roman"/>
          <w:szCs w:val="22"/>
        </w:rPr>
        <w:t xml:space="preserve">  (See Table 13 and Figure 7.)</w:t>
      </w:r>
    </w:p>
    <w:p w:rsidR="00F8160B" w:rsidRDefault="00F8160B" w:rsidP="00F8160B">
      <w:pPr>
        <w:autoSpaceDE w:val="0"/>
        <w:autoSpaceDN w:val="0"/>
        <w:adjustRightInd w:val="0"/>
        <w:rPr>
          <w:rFonts w:ascii="Times New Roman" w:eastAsia="SimSun" w:hAnsi="Times New Roman" w:cs="Times New Roman"/>
        </w:rPr>
      </w:pPr>
      <w:bookmarkStart w:id="6" w:name="_Hlk152867250"/>
      <w:r>
        <w:rPr>
          <w:rFonts w:ascii="Times New Roman" w:eastAsia="SimSun" w:hAnsi="Times New Roman" w:cs="Times New Roman"/>
        </w:rPr>
        <w:t>Table 13.</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xml:space="preserve"> Work Experience</w:t>
      </w:r>
    </w:p>
    <w:tbl>
      <w:tblPr>
        <w:tblW w:w="5670" w:type="dxa"/>
        <w:tblLayout w:type="fixed"/>
        <w:tblCellMar>
          <w:left w:w="0" w:type="dxa"/>
          <w:right w:w="0" w:type="dxa"/>
        </w:tblCellMar>
        <w:tblLook w:val="0000" w:firstRow="0" w:lastRow="0" w:firstColumn="0" w:lastColumn="0" w:noHBand="0" w:noVBand="0"/>
      </w:tblPr>
      <w:tblGrid>
        <w:gridCol w:w="1800"/>
        <w:gridCol w:w="1620"/>
        <w:gridCol w:w="990"/>
        <w:gridCol w:w="1260"/>
      </w:tblGrid>
      <w:tr w:rsidR="00F8160B" w:rsidRPr="00CD28EC" w:rsidTr="005D4F1B">
        <w:trPr>
          <w:cantSplit/>
        </w:trPr>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bookmarkEnd w:id="6"/>
          <w:p w:rsidR="00F8160B" w:rsidRPr="00CD28EC"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D28EC">
              <w:rPr>
                <w:rFonts w:ascii="Times New Roman" w:eastAsia="SimSun" w:hAnsi="Times New Roman" w:cs="Times New Roman"/>
                <w:bCs/>
              </w:rPr>
              <w:t>How long have you been active in any work experience?</w:t>
            </w:r>
          </w:p>
        </w:tc>
      </w:tr>
      <w:tr w:rsidR="00F8160B" w:rsidRPr="00CD28EC" w:rsidTr="005D4F1B">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D28EC" w:rsidRDefault="00F8160B" w:rsidP="005D4F1B">
            <w:pPr>
              <w:autoSpaceDE w:val="0"/>
              <w:autoSpaceDN w:val="0"/>
              <w:adjustRightInd w:val="0"/>
              <w:rPr>
                <w:rFonts w:ascii="Times New Roman" w:eastAsia="SimSun" w:hAnsi="Times New Roman" w:cs="Times New Roman"/>
              </w:rPr>
            </w:pPr>
            <w:r w:rsidRPr="00CD28EC">
              <w:rPr>
                <w:rFonts w:ascii="Times New Roman" w:eastAsia="SimSun" w:hAnsi="Times New Roman" w:cs="Times New Roman"/>
              </w:rPr>
              <w:t>Work Experience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D28EC"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D28EC">
              <w:rPr>
                <w:rFonts w:ascii="Times New Roman" w:eastAsia="SimSun" w:hAnsi="Times New Roman" w:cs="Times New Roman"/>
              </w:rPr>
              <w:t>Trained vs. Not Trained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D28EC"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D28EC">
              <w:rPr>
                <w:rFonts w:ascii="Times New Roman" w:eastAsia="SimSun" w:hAnsi="Times New Roman" w:cs="Times New Roman"/>
              </w:rPr>
              <w:t>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CD28EC"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CD28EC">
              <w:rPr>
                <w:rFonts w:ascii="Times New Roman" w:eastAsia="SimSun" w:hAnsi="Times New Roman" w:cs="Times New Roman"/>
              </w:rPr>
              <w:t>%</w:t>
            </w:r>
          </w:p>
        </w:tc>
      </w:tr>
      <w:tr w:rsidR="00F8160B" w:rsidRPr="00CD28EC" w:rsidTr="005D4F1B">
        <w:trPr>
          <w:cantSplit/>
          <w:trHeight w:val="10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r w:rsidRPr="00CD28EC">
              <w:rPr>
                <w:rFonts w:ascii="Times New Roman" w:eastAsia="SimSun" w:hAnsi="Times New Roman" w:cs="Times New Roman"/>
              </w:rPr>
              <w:t>0 years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EDC-Trained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4.8%</w:t>
            </w:r>
          </w:p>
        </w:tc>
      </w:tr>
      <w:tr w:rsidR="00F8160B" w:rsidRPr="00CD28EC" w:rsidTr="005D4F1B">
        <w:trPr>
          <w:cantSplit/>
          <w:trHeight w:val="106"/>
        </w:trPr>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Not-Trained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6</w:t>
            </w: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CD28EC" w:rsidTr="005D4F1B">
        <w:trPr>
          <w:cantSplit/>
          <w:trHeight w:val="10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r w:rsidRPr="00CD28EC">
              <w:rPr>
                <w:rFonts w:ascii="Times New Roman" w:eastAsia="SimSun" w:hAnsi="Times New Roman" w:cs="Times New Roman"/>
              </w:rPr>
              <w:t>Up to 2 years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EDC-Trained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6</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22.2%</w:t>
            </w:r>
          </w:p>
        </w:tc>
      </w:tr>
      <w:tr w:rsidR="00F8160B" w:rsidRPr="00CD28EC" w:rsidTr="005D4F1B">
        <w:trPr>
          <w:cantSplit/>
          <w:trHeight w:val="106"/>
        </w:trPr>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Not-Trained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22</w:t>
            </w: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CD28EC" w:rsidTr="005D4F1B">
        <w:trPr>
          <w:cantSplit/>
          <w:trHeight w:val="10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r w:rsidRPr="00CD28EC">
              <w:rPr>
                <w:rFonts w:ascii="Times New Roman" w:eastAsia="SimSun" w:hAnsi="Times New Roman" w:cs="Times New Roman"/>
              </w:rPr>
              <w:t>3-5 years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EDC-Trained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14</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25.4%</w:t>
            </w:r>
          </w:p>
        </w:tc>
      </w:tr>
      <w:tr w:rsidR="00F8160B" w:rsidRPr="00CD28EC" w:rsidTr="005D4F1B">
        <w:trPr>
          <w:cantSplit/>
          <w:trHeight w:val="106"/>
        </w:trPr>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Not-Trained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18</w:t>
            </w: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CD28EC" w:rsidTr="005D4F1B">
        <w:trPr>
          <w:cantSplit/>
          <w:trHeight w:val="10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r w:rsidRPr="00CD28EC">
              <w:rPr>
                <w:rFonts w:ascii="Times New Roman" w:eastAsia="SimSun" w:hAnsi="Times New Roman" w:cs="Times New Roman"/>
              </w:rPr>
              <w:t>6-10 years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EDC-Trained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35</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39.7%</w:t>
            </w:r>
          </w:p>
        </w:tc>
      </w:tr>
      <w:tr w:rsidR="00F8160B" w:rsidRPr="00CD28EC" w:rsidTr="005D4F1B">
        <w:trPr>
          <w:cantSplit/>
          <w:trHeight w:val="106"/>
        </w:trPr>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Not-Trained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15</w:t>
            </w: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CD28EC" w:rsidTr="005D4F1B">
        <w:trPr>
          <w:cantSplit/>
          <w:trHeight w:val="10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r w:rsidRPr="00CD28EC">
              <w:rPr>
                <w:rFonts w:ascii="Times New Roman" w:eastAsia="SimSun" w:hAnsi="Times New Roman" w:cs="Times New Roman"/>
              </w:rPr>
              <w:t>11-15 years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EDC-Trained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7</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7.9%</w:t>
            </w:r>
          </w:p>
        </w:tc>
      </w:tr>
      <w:tr w:rsidR="00F8160B" w:rsidRPr="00CD28EC" w:rsidTr="005D4F1B">
        <w:trPr>
          <w:cantSplit/>
          <w:trHeight w:val="106"/>
        </w:trPr>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Not-Trained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CD28EC">
              <w:rPr>
                <w:rFonts w:ascii="Times New Roman" w:eastAsia="SimSun" w:hAnsi="Times New Roman" w:cs="Times New Roman"/>
              </w:rPr>
              <w:t>3</w:t>
            </w: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F8160B" w:rsidRPr="00CD28EC"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Pr="001533AE"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4C8E4B0C" wp14:editId="09E1DA90">
            <wp:extent cx="2697304" cy="1586396"/>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2" cy="1594717"/>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7: Respondents’ Work Experience</w:t>
      </w:r>
    </w:p>
    <w:p w:rsidR="00F8160B" w:rsidRDefault="00F8160B" w:rsidP="00F8160B">
      <w:pPr>
        <w:autoSpaceDE w:val="0"/>
        <w:autoSpaceDN w:val="0"/>
        <w:adjustRightInd w:val="0"/>
        <w:rPr>
          <w:rFonts w:ascii="Times New Roman" w:eastAsia="SimSun" w:hAnsi="Times New Roman" w:cs="Times New Roman"/>
        </w:rPr>
      </w:pPr>
    </w:p>
    <w:p w:rsidR="00F8160B" w:rsidRDefault="00F8160B" w:rsidP="00F8160B">
      <w:pPr>
        <w:autoSpaceDE w:val="0"/>
        <w:autoSpaceDN w:val="0"/>
        <w:adjustRightInd w:val="0"/>
        <w:spacing w:line="480" w:lineRule="auto"/>
        <w:ind w:firstLine="720"/>
        <w:rPr>
          <w:rFonts w:ascii="Times New Roman" w:eastAsia="SimSun" w:hAnsi="Times New Roman" w:cs="Times New Roman"/>
        </w:rPr>
      </w:pPr>
      <w:r w:rsidRPr="00662A17">
        <w:rPr>
          <w:rFonts w:ascii="Times New Roman" w:hAnsi="Times New Roman" w:cs="Times New Roman"/>
          <w:color w:val="000000"/>
        </w:rPr>
        <w:t xml:space="preserve">Respondents were asked to rate their annual gross income level based on Ethiopia's average living standard.  The majority, 86 </w:t>
      </w:r>
      <w:r w:rsidRPr="00797D27">
        <w:rPr>
          <w:rFonts w:ascii="Times New Roman" w:hAnsi="Times New Roman" w:cs="Times New Roman"/>
          <w:color w:val="000000"/>
        </w:rPr>
        <w:t>(</w:t>
      </w:r>
      <w:r>
        <w:rPr>
          <w:rFonts w:ascii="Times New Roman" w:hAnsi="Times New Roman" w:cs="Times New Roman"/>
          <w:color w:val="000000"/>
        </w:rPr>
        <w:t>44</w:t>
      </w:r>
      <w:r w:rsidRPr="00797D27">
        <w:rPr>
          <w:rFonts w:ascii="Times New Roman" w:hAnsi="Times New Roman" w:cs="Times New Roman"/>
          <w:color w:val="000000"/>
        </w:rPr>
        <w:t xml:space="preserve"> EDC trained and </w:t>
      </w:r>
      <w:r>
        <w:rPr>
          <w:rFonts w:ascii="Times New Roman" w:hAnsi="Times New Roman" w:cs="Times New Roman"/>
          <w:color w:val="000000"/>
        </w:rPr>
        <w:t>42</w:t>
      </w:r>
      <w:r w:rsidRPr="00797D27">
        <w:rPr>
          <w:rFonts w:ascii="Times New Roman" w:hAnsi="Times New Roman" w:cs="Times New Roman"/>
          <w:color w:val="000000"/>
        </w:rPr>
        <w:t xml:space="preserve"> not trained)</w:t>
      </w:r>
      <w:r>
        <w:rPr>
          <w:rFonts w:ascii="Times New Roman" w:hAnsi="Times New Roman" w:cs="Times New Roman"/>
          <w:color w:val="000000"/>
        </w:rPr>
        <w:t>,</w:t>
      </w:r>
      <w:r w:rsidRPr="00662A17">
        <w:rPr>
          <w:rFonts w:ascii="Times New Roman" w:hAnsi="Times New Roman" w:cs="Times New Roman"/>
          <w:color w:val="000000"/>
        </w:rPr>
        <w:t xml:space="preserve"> reported being in the low or medium category</w:t>
      </w:r>
      <w:r>
        <w:rPr>
          <w:rFonts w:ascii="Times New Roman" w:hAnsi="Times New Roman" w:cs="Times New Roman"/>
          <w:color w:val="000000"/>
        </w:rPr>
        <w:t xml:space="preserve">, representing </w:t>
      </w:r>
      <w:r w:rsidRPr="00662A17">
        <w:rPr>
          <w:rFonts w:ascii="Times New Roman" w:hAnsi="Times New Roman" w:cs="Times New Roman"/>
          <w:color w:val="000000"/>
        </w:rPr>
        <w:t xml:space="preserve">68%, and 30 </w:t>
      </w:r>
      <w:r w:rsidRPr="00797D27">
        <w:rPr>
          <w:rFonts w:ascii="Times New Roman" w:hAnsi="Times New Roman" w:cs="Times New Roman"/>
          <w:color w:val="000000"/>
        </w:rPr>
        <w:t>(</w:t>
      </w:r>
      <w:r>
        <w:rPr>
          <w:rFonts w:ascii="Times New Roman" w:hAnsi="Times New Roman" w:cs="Times New Roman"/>
          <w:color w:val="000000"/>
        </w:rPr>
        <w:t>10</w:t>
      </w:r>
      <w:r w:rsidRPr="00797D27">
        <w:rPr>
          <w:rFonts w:ascii="Times New Roman" w:hAnsi="Times New Roman" w:cs="Times New Roman"/>
          <w:color w:val="000000"/>
        </w:rPr>
        <w:t xml:space="preserve"> EDC trained and </w:t>
      </w:r>
      <w:r>
        <w:rPr>
          <w:rFonts w:ascii="Times New Roman" w:hAnsi="Times New Roman" w:cs="Times New Roman"/>
          <w:color w:val="000000"/>
        </w:rPr>
        <w:t>20</w:t>
      </w:r>
      <w:r w:rsidRPr="00797D27">
        <w:rPr>
          <w:rFonts w:ascii="Times New Roman" w:hAnsi="Times New Roman" w:cs="Times New Roman"/>
          <w:color w:val="000000"/>
        </w:rPr>
        <w:t xml:space="preserve"> not trained)</w:t>
      </w:r>
      <w:r w:rsidRPr="00662A17">
        <w:rPr>
          <w:rFonts w:ascii="Times New Roman" w:hAnsi="Times New Roman" w:cs="Times New Roman"/>
          <w:color w:val="000000"/>
        </w:rPr>
        <w:t xml:space="preserve"> stated they were in a very low-income category</w:t>
      </w:r>
      <w:r>
        <w:rPr>
          <w:rFonts w:ascii="Times New Roman" w:hAnsi="Times New Roman" w:cs="Times New Roman"/>
          <w:color w:val="000000"/>
        </w:rPr>
        <w:t xml:space="preserve">, representing </w:t>
      </w:r>
      <w:r w:rsidRPr="00662A17">
        <w:rPr>
          <w:rFonts w:ascii="Times New Roman" w:hAnsi="Times New Roman" w:cs="Times New Roman"/>
          <w:color w:val="000000"/>
        </w:rPr>
        <w:t xml:space="preserve">24%, whereas 10 </w:t>
      </w:r>
      <w:r w:rsidRPr="00797D27">
        <w:rPr>
          <w:rFonts w:ascii="Times New Roman" w:hAnsi="Times New Roman" w:cs="Times New Roman"/>
          <w:color w:val="000000"/>
        </w:rPr>
        <w:t>(</w:t>
      </w:r>
      <w:r>
        <w:rPr>
          <w:rFonts w:ascii="Times New Roman" w:hAnsi="Times New Roman" w:cs="Times New Roman"/>
          <w:color w:val="000000"/>
        </w:rPr>
        <w:t>8</w:t>
      </w:r>
      <w:r w:rsidRPr="00797D27">
        <w:rPr>
          <w:rFonts w:ascii="Times New Roman" w:hAnsi="Times New Roman" w:cs="Times New Roman"/>
          <w:color w:val="000000"/>
        </w:rPr>
        <w:t xml:space="preserve"> EDC trained and </w:t>
      </w:r>
      <w:r>
        <w:rPr>
          <w:rFonts w:ascii="Times New Roman" w:hAnsi="Times New Roman" w:cs="Times New Roman"/>
          <w:color w:val="000000"/>
        </w:rPr>
        <w:t>two</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62A17">
        <w:rPr>
          <w:rFonts w:ascii="Times New Roman" w:hAnsi="Times New Roman" w:cs="Times New Roman"/>
          <w:color w:val="000000"/>
        </w:rPr>
        <w:t>reported a high or very high-income level</w:t>
      </w:r>
      <w:r w:rsidRPr="00C247A1">
        <w:rPr>
          <w:rFonts w:ascii="Times New Roman" w:hAnsi="Times New Roman" w:cs="Times New Roman"/>
          <w:color w:val="000000"/>
        </w:rPr>
        <w:t xml:space="preserve"> </w:t>
      </w:r>
      <w:r>
        <w:rPr>
          <w:rFonts w:ascii="Times New Roman" w:hAnsi="Times New Roman" w:cs="Times New Roman"/>
          <w:color w:val="000000"/>
        </w:rPr>
        <w:t xml:space="preserve">representing </w:t>
      </w:r>
      <w:r w:rsidRPr="00662A17">
        <w:rPr>
          <w:rFonts w:ascii="Times New Roman" w:hAnsi="Times New Roman" w:cs="Times New Roman"/>
          <w:color w:val="000000"/>
        </w:rPr>
        <w:t>8%</w:t>
      </w:r>
      <w:r>
        <w:rPr>
          <w:rFonts w:ascii="Times New Roman" w:hAnsi="Times New Roman" w:cs="Times New Roman"/>
          <w:color w:val="000000"/>
        </w:rPr>
        <w:t xml:space="preserve"> of the sample</w:t>
      </w:r>
      <w:r w:rsidRPr="00662A17">
        <w:rPr>
          <w:rFonts w:ascii="Times New Roman" w:hAnsi="Times New Roman" w:cs="Times New Roman"/>
          <w:color w:val="000000"/>
        </w:rPr>
        <w:t>.</w:t>
      </w:r>
      <w:r>
        <w:rPr>
          <w:rFonts w:ascii="Times New Roman" w:eastAsia="SimSun" w:hAnsi="Times New Roman" w:cs="Times New Roman"/>
        </w:rPr>
        <w:t xml:space="preserve">  (See Table 14 and Figure 8.)</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lastRenderedPageBreak/>
        <w:t>Table 14.</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Annual Gross Income Level</w:t>
      </w:r>
    </w:p>
    <w:tbl>
      <w:tblPr>
        <w:tblW w:w="7307" w:type="dxa"/>
        <w:tblLayout w:type="fixed"/>
        <w:tblCellMar>
          <w:left w:w="0" w:type="dxa"/>
          <w:right w:w="0" w:type="dxa"/>
        </w:tblCellMar>
        <w:tblLook w:val="0000" w:firstRow="0" w:lastRow="0" w:firstColumn="0" w:lastColumn="0" w:noHBand="0" w:noVBand="0"/>
      </w:tblPr>
      <w:tblGrid>
        <w:gridCol w:w="2520"/>
        <w:gridCol w:w="1620"/>
        <w:gridCol w:w="1277"/>
        <w:gridCol w:w="1890"/>
      </w:tblGrid>
      <w:tr w:rsidR="00F8160B" w:rsidRPr="00E662D1" w:rsidTr="005D4F1B">
        <w:trPr>
          <w:cantSplit/>
        </w:trPr>
        <w:tc>
          <w:tcPr>
            <w:tcW w:w="7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bCs/>
              </w:rPr>
              <w:t>How do you rate your annual gross income level based on the average standard of living in Ethiopia?</w:t>
            </w:r>
          </w:p>
        </w:tc>
      </w:tr>
      <w:tr w:rsidR="00F8160B" w:rsidRPr="00E662D1" w:rsidTr="005D4F1B">
        <w:trPr>
          <w:cantSplit/>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Income Level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rPr>
              <w:t>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rPr>
              <w:t>%</w:t>
            </w:r>
          </w:p>
        </w:tc>
      </w:tr>
      <w:tr w:rsidR="00F8160B" w:rsidRPr="00E662D1" w:rsidTr="005D4F1B">
        <w:trPr>
          <w:cantSplit/>
          <w:trHeight w:val="107"/>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Very low</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10</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23.8%</w:t>
            </w:r>
          </w:p>
        </w:tc>
      </w:tr>
      <w:tr w:rsidR="00F8160B" w:rsidRPr="00E662D1" w:rsidTr="005D4F1B">
        <w:trPr>
          <w:cantSplit/>
          <w:trHeight w:val="106"/>
        </w:trPr>
        <w:tc>
          <w:tcPr>
            <w:tcW w:w="252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20</w:t>
            </w:r>
          </w:p>
        </w:tc>
        <w:tc>
          <w:tcPr>
            <w:tcW w:w="189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E662D1" w:rsidTr="005D4F1B">
        <w:trPr>
          <w:cantSplit/>
          <w:trHeight w:val="107"/>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Low or medium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44</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68.3%</w:t>
            </w:r>
          </w:p>
        </w:tc>
      </w:tr>
      <w:tr w:rsidR="00F8160B" w:rsidRPr="00E662D1" w:rsidTr="005D4F1B">
        <w:trPr>
          <w:cantSplit/>
          <w:trHeight w:val="106"/>
        </w:trPr>
        <w:tc>
          <w:tcPr>
            <w:tcW w:w="252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42</w:t>
            </w:r>
          </w:p>
        </w:tc>
        <w:tc>
          <w:tcPr>
            <w:tcW w:w="189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E662D1" w:rsidTr="005D4F1B">
        <w:trPr>
          <w:cantSplit/>
          <w:trHeight w:val="107"/>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High</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6</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5.6%</w:t>
            </w:r>
          </w:p>
        </w:tc>
      </w:tr>
      <w:tr w:rsidR="00F8160B" w:rsidRPr="00E662D1" w:rsidTr="005D4F1B">
        <w:trPr>
          <w:cantSplit/>
          <w:trHeight w:val="106"/>
        </w:trPr>
        <w:tc>
          <w:tcPr>
            <w:tcW w:w="252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w:t>
            </w:r>
          </w:p>
        </w:tc>
        <w:tc>
          <w:tcPr>
            <w:tcW w:w="189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E662D1" w:rsidTr="005D4F1B">
        <w:trPr>
          <w:cantSplit/>
          <w:trHeight w:val="107"/>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Very high</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2.4%</w:t>
            </w:r>
          </w:p>
        </w:tc>
      </w:tr>
      <w:tr w:rsidR="00F8160B" w:rsidRPr="00E662D1" w:rsidTr="005D4F1B">
        <w:trPr>
          <w:cantSplit/>
          <w:trHeight w:val="106"/>
        </w:trPr>
        <w:tc>
          <w:tcPr>
            <w:tcW w:w="252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w:t>
            </w:r>
          </w:p>
        </w:tc>
        <w:tc>
          <w:tcPr>
            <w:tcW w:w="189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Pr="001533AE"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388A7990" wp14:editId="33666C72">
            <wp:extent cx="3670890" cy="215900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4478" cy="2178755"/>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8: Respondents' Gross Income Level</w:t>
      </w:r>
    </w:p>
    <w:p w:rsidR="00F8160B" w:rsidRDefault="00F8160B" w:rsidP="00F8160B">
      <w:pPr>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According to SalaryExplorer.com, Ethiopia’s average monthly salary distribution shows that those who earn 4623 birr/month are in the 25% percentile low salary category.  The median salary is 9060 birr/month, which is in the 50% distribution of salary, while those who earn 24,878 are in the 75% percentile, and those who earn 39,721 birr/month are in the maximum salary distribution of all jobs.  (See Figure 9.)</w:t>
      </w:r>
    </w:p>
    <w:p w:rsidR="00F8160B" w:rsidRDefault="00F8160B" w:rsidP="00F8160B">
      <w:pPr>
        <w:keepNext/>
        <w:autoSpaceDE w:val="0"/>
        <w:autoSpaceDN w:val="0"/>
        <w:adjustRightInd w:val="0"/>
        <w:spacing w:line="480" w:lineRule="auto"/>
        <w:ind w:firstLine="720"/>
      </w:pPr>
      <w:r w:rsidRPr="00CA2430">
        <w:rPr>
          <w:rFonts w:ascii="Times New Roman" w:hAnsi="Times New Roman" w:cs="Times New Roman"/>
          <w:noProof/>
          <w:color w:val="000000"/>
        </w:rPr>
        <w:lastRenderedPageBreak/>
        <w:drawing>
          <wp:inline distT="0" distB="0" distL="0" distR="0" wp14:anchorId="7B5B10CD" wp14:editId="6FA07BEF">
            <wp:extent cx="3613150" cy="3194545"/>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Lst>
                    </a:blip>
                    <a:stretch>
                      <a:fillRect/>
                    </a:stretch>
                  </pic:blipFill>
                  <pic:spPr>
                    <a:xfrm>
                      <a:off x="0" y="0"/>
                      <a:ext cx="3620427" cy="3200979"/>
                    </a:xfrm>
                    <a:prstGeom prst="rect">
                      <a:avLst/>
                    </a:prstGeom>
                  </pic:spPr>
                </pic:pic>
              </a:graphicData>
            </a:graphic>
          </wp:inline>
        </w:drawing>
      </w:r>
    </w:p>
    <w:p w:rsidR="00F8160B" w:rsidRDefault="00F8160B" w:rsidP="00F8160B">
      <w:pPr>
        <w:pStyle w:val="Caption"/>
        <w:rPr>
          <w:rFonts w:ascii="Times New Roman" w:hAnsi="Times New Roman" w:cs="Times New Roman"/>
          <w:color w:val="000000"/>
        </w:rPr>
      </w:pPr>
      <w:r>
        <w:t>Figure 9</w:t>
      </w:r>
      <w:r w:rsidRPr="00CD600A">
        <w:t xml:space="preserve">: </w:t>
      </w:r>
      <w:r>
        <w:t>Distribution of Salaries in Ethiopia</w:t>
      </w:r>
    </w:p>
    <w:p w:rsidR="00F8160B" w:rsidRDefault="00F8160B" w:rsidP="00F8160B">
      <w:pPr>
        <w:autoSpaceDE w:val="0"/>
        <w:autoSpaceDN w:val="0"/>
        <w:adjustRightInd w:val="0"/>
        <w:spacing w:line="480" w:lineRule="auto"/>
        <w:ind w:firstLine="720"/>
        <w:rPr>
          <w:rFonts w:ascii="Times New Roman" w:eastAsia="SimSun" w:hAnsi="Times New Roman" w:cs="Times New Roman"/>
        </w:rPr>
      </w:pPr>
      <w:r w:rsidRPr="00662A17">
        <w:rPr>
          <w:rFonts w:ascii="Times New Roman" w:hAnsi="Times New Roman" w:cs="Times New Roman"/>
          <w:color w:val="000000"/>
        </w:rPr>
        <w:t>Respondents were asked if they had ever received any entrepreneurial education or training.  About half of the study participants, 62 (49%)</w:t>
      </w:r>
      <w:r>
        <w:rPr>
          <w:rFonts w:ascii="Times New Roman" w:hAnsi="Times New Roman" w:cs="Times New Roman"/>
          <w:color w:val="000000"/>
        </w:rPr>
        <w:t>, took the training at an EDC</w:t>
      </w:r>
      <w:r w:rsidRPr="00662A17">
        <w:rPr>
          <w:rFonts w:ascii="Times New Roman" w:hAnsi="Times New Roman" w:cs="Times New Roman"/>
          <w:color w:val="000000"/>
        </w:rPr>
        <w:t xml:space="preserve"> training center, 42 (33%) never had entrepreneurial education or training, 20 (16%) had taken some education in college/university, and 2 (2%) had it in high school</w:t>
      </w:r>
      <w:r>
        <w:rPr>
          <w:rFonts w:ascii="Times New Roman" w:eastAsia="SimSun" w:hAnsi="Times New Roman" w:cs="Times New Roman"/>
        </w:rPr>
        <w:t>.  (See Table 15 and Figure 10.)</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15.</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xml:space="preserve">’ Entrepreneurial </w:t>
      </w:r>
      <w:r>
        <w:rPr>
          <w:rFonts w:ascii="Times New Roman" w:eastAsia="SimSun" w:hAnsi="Times New Roman" w:cs="Times New Roman"/>
          <w:i/>
        </w:rPr>
        <w:t>E</w:t>
      </w:r>
      <w:r w:rsidRPr="005C1F53">
        <w:rPr>
          <w:rFonts w:ascii="Times New Roman" w:eastAsia="SimSun" w:hAnsi="Times New Roman" w:cs="Times New Roman"/>
          <w:i/>
        </w:rPr>
        <w:t xml:space="preserve">ducation or </w:t>
      </w:r>
      <w:r>
        <w:rPr>
          <w:rFonts w:ascii="Times New Roman" w:eastAsia="SimSun" w:hAnsi="Times New Roman" w:cs="Times New Roman"/>
          <w:i/>
        </w:rPr>
        <w:t>T</w:t>
      </w:r>
      <w:r w:rsidRPr="005C1F53">
        <w:rPr>
          <w:rFonts w:ascii="Times New Roman" w:eastAsia="SimSun" w:hAnsi="Times New Roman" w:cs="Times New Roman"/>
          <w:i/>
        </w:rPr>
        <w:t>raining</w:t>
      </w:r>
    </w:p>
    <w:tbl>
      <w:tblPr>
        <w:tblW w:w="6660" w:type="dxa"/>
        <w:tblLayout w:type="fixed"/>
        <w:tblCellMar>
          <w:left w:w="0" w:type="dxa"/>
          <w:right w:w="0" w:type="dxa"/>
        </w:tblCellMar>
        <w:tblLook w:val="0000" w:firstRow="0" w:lastRow="0" w:firstColumn="0" w:lastColumn="0" w:noHBand="0" w:noVBand="0"/>
      </w:tblPr>
      <w:tblGrid>
        <w:gridCol w:w="3060"/>
        <w:gridCol w:w="1440"/>
        <w:gridCol w:w="1004"/>
        <w:gridCol w:w="1156"/>
      </w:tblGrid>
      <w:tr w:rsidR="00F8160B" w:rsidRPr="000F7809" w:rsidTr="005D4F1B">
        <w:trPr>
          <w:cantSplit/>
        </w:trPr>
        <w:tc>
          <w:tcPr>
            <w:tcW w:w="6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bCs/>
              </w:rPr>
              <w:t>Have you ever received any entrepreneurial education or training?</w:t>
            </w:r>
          </w:p>
        </w:tc>
      </w:tr>
      <w:tr w:rsidR="00F8160B" w:rsidRPr="000F7809" w:rsidTr="005D4F1B">
        <w:trPr>
          <w:cantSplit/>
        </w:trPr>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bCs/>
              </w:rPr>
              <w:t>E</w:t>
            </w:r>
            <w:r w:rsidRPr="001533AE">
              <w:rPr>
                <w:rFonts w:ascii="Times New Roman" w:eastAsia="SimSun" w:hAnsi="Times New Roman" w:cs="Times New Roman"/>
                <w:bCs/>
              </w:rPr>
              <w:t xml:space="preserve">ntrepreneurial </w:t>
            </w:r>
            <w:r>
              <w:rPr>
                <w:rFonts w:ascii="Times New Roman" w:eastAsia="SimSun" w:hAnsi="Times New Roman" w:cs="Times New Roman"/>
                <w:bCs/>
              </w:rPr>
              <w:t>E</w:t>
            </w:r>
            <w:r w:rsidRPr="001533AE">
              <w:rPr>
                <w:rFonts w:ascii="Times New Roman" w:eastAsia="SimSun" w:hAnsi="Times New Roman" w:cs="Times New Roman"/>
                <w:bCs/>
              </w:rPr>
              <w:t xml:space="preserve">ducation or </w:t>
            </w:r>
            <w:r>
              <w:rPr>
                <w:rFonts w:ascii="Times New Roman" w:eastAsia="SimSun" w:hAnsi="Times New Roman" w:cs="Times New Roman"/>
                <w:bCs/>
              </w:rPr>
              <w:t>T</w:t>
            </w:r>
            <w:r w:rsidRPr="001533AE">
              <w:rPr>
                <w:rFonts w:ascii="Times New Roman" w:eastAsia="SimSun" w:hAnsi="Times New Roman" w:cs="Times New Roman"/>
                <w:bCs/>
              </w:rPr>
              <w:t>raining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rPr>
              <w:t>N</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1533A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1533AE">
              <w:rPr>
                <w:rFonts w:ascii="Times New Roman" w:eastAsia="SimSun" w:hAnsi="Times New Roman" w:cs="Times New Roman"/>
              </w:rPr>
              <w:t>%</w:t>
            </w:r>
          </w:p>
        </w:tc>
      </w:tr>
      <w:tr w:rsidR="00F8160B" w:rsidRPr="000F7809" w:rsidTr="005D4F1B">
        <w:trPr>
          <w:cantSplit/>
          <w:trHeight w:val="89"/>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No never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EDC-Trained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0</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33.3%</w:t>
            </w:r>
          </w:p>
        </w:tc>
      </w:tr>
      <w:tr w:rsidR="00F8160B" w:rsidRPr="000F7809" w:rsidTr="005D4F1B">
        <w:trPr>
          <w:cantSplit/>
          <w:trHeight w:val="89"/>
        </w:trPr>
        <w:tc>
          <w:tcPr>
            <w:tcW w:w="306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Not-Trained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42</w:t>
            </w:r>
          </w:p>
        </w:tc>
        <w:tc>
          <w:tcPr>
            <w:tcW w:w="1156"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0F7809" w:rsidTr="005D4F1B">
        <w:trPr>
          <w:cantSplit/>
          <w:trHeight w:val="89"/>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 xml:space="preserve">Yes, </w:t>
            </w:r>
            <w:r>
              <w:rPr>
                <w:rFonts w:ascii="Times New Roman" w:eastAsia="SimSun" w:hAnsi="Times New Roman" w:cs="Times New Roman"/>
              </w:rPr>
              <w:t>in</w:t>
            </w:r>
            <w:r w:rsidRPr="001533AE">
              <w:rPr>
                <w:rFonts w:ascii="Times New Roman" w:eastAsia="SimSun" w:hAnsi="Times New Roman" w:cs="Times New Roman"/>
              </w:rPr>
              <w:t xml:space="preserve"> high school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EDC-Trained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0</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1.6%</w:t>
            </w:r>
          </w:p>
        </w:tc>
      </w:tr>
      <w:tr w:rsidR="00F8160B" w:rsidRPr="000F7809" w:rsidTr="005D4F1B">
        <w:trPr>
          <w:cantSplit/>
          <w:trHeight w:val="89"/>
        </w:trPr>
        <w:tc>
          <w:tcPr>
            <w:tcW w:w="306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Not-Trained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w:t>
            </w:r>
          </w:p>
        </w:tc>
        <w:tc>
          <w:tcPr>
            <w:tcW w:w="1156"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0F7809" w:rsidTr="005D4F1B">
        <w:trPr>
          <w:cantSplit/>
          <w:trHeight w:val="89"/>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Yes, in college/university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EDC-Trained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0</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15.9%</w:t>
            </w:r>
          </w:p>
        </w:tc>
      </w:tr>
      <w:tr w:rsidR="00F8160B" w:rsidRPr="000F7809" w:rsidTr="005D4F1B">
        <w:trPr>
          <w:cantSplit/>
          <w:trHeight w:val="89"/>
        </w:trPr>
        <w:tc>
          <w:tcPr>
            <w:tcW w:w="306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Not-Trained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20</w:t>
            </w:r>
          </w:p>
        </w:tc>
        <w:tc>
          <w:tcPr>
            <w:tcW w:w="1156"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0F7809" w:rsidTr="005D4F1B">
        <w:trPr>
          <w:cantSplit/>
          <w:trHeight w:val="89"/>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r w:rsidRPr="001533AE">
              <w:rPr>
                <w:rFonts w:ascii="Times New Roman" w:eastAsia="SimSun" w:hAnsi="Times New Roman" w:cs="Times New Roman"/>
              </w:rPr>
              <w:t>Yes, at a training center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EDC-Trained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0</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1533AE">
              <w:rPr>
                <w:rFonts w:ascii="Times New Roman" w:eastAsia="SimSun" w:hAnsi="Times New Roman" w:cs="Times New Roman"/>
              </w:rPr>
              <w:t>49.2%</w:t>
            </w:r>
          </w:p>
        </w:tc>
      </w:tr>
      <w:tr w:rsidR="00F8160B" w:rsidRPr="000F7809" w:rsidTr="005D4F1B">
        <w:trPr>
          <w:cantSplit/>
          <w:trHeight w:val="89"/>
        </w:trPr>
        <w:tc>
          <w:tcPr>
            <w:tcW w:w="3060"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Not-Trained</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62</w:t>
            </w:r>
          </w:p>
        </w:tc>
        <w:tc>
          <w:tcPr>
            <w:tcW w:w="1156" w:type="dxa"/>
            <w:vMerge/>
            <w:tcBorders>
              <w:top w:val="single" w:sz="4" w:space="0" w:color="auto"/>
              <w:left w:val="single" w:sz="4" w:space="0" w:color="auto"/>
              <w:bottom w:val="single" w:sz="4" w:space="0" w:color="auto"/>
              <w:right w:val="single" w:sz="4" w:space="0" w:color="auto"/>
            </w:tcBorders>
            <w:shd w:val="clear" w:color="auto" w:fill="auto"/>
          </w:tcPr>
          <w:p w:rsidR="00F8160B" w:rsidRPr="001533A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7ABF7C94" wp14:editId="1F1B243E">
            <wp:extent cx="2958561" cy="174005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5666" cy="1750112"/>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10: Respondents' Entrepreneurial Training</w:t>
      </w:r>
    </w:p>
    <w:p w:rsidR="00F8160B" w:rsidRDefault="00F8160B" w:rsidP="00F8160B">
      <w:pPr>
        <w:autoSpaceDE w:val="0"/>
        <w:autoSpaceDN w:val="0"/>
        <w:adjustRightInd w:val="0"/>
        <w:spacing w:line="480" w:lineRule="auto"/>
        <w:ind w:firstLine="720"/>
        <w:rPr>
          <w:rFonts w:ascii="Times New Roman" w:eastAsia="SimSun" w:hAnsi="Times New Roman" w:cs="Times New Roman"/>
        </w:rPr>
      </w:pPr>
      <w:r w:rsidRPr="006B6DDA">
        <w:rPr>
          <w:rFonts w:ascii="Times New Roman" w:hAnsi="Times New Roman" w:cs="Times New Roman"/>
          <w:color w:val="000000"/>
        </w:rPr>
        <w:t xml:space="preserve">Respondents who took the EDC entrepreneurial training or had some education in entrepreneurship were asked to assess if the training they had taken resulted in starting or developing their business.  Out of the 126 participants, </w:t>
      </w:r>
      <w:r>
        <w:rPr>
          <w:rFonts w:ascii="Times New Roman" w:hAnsi="Times New Roman" w:cs="Times New Roman"/>
          <w:color w:val="000000"/>
        </w:rPr>
        <w:t xml:space="preserve">the majority, 66 (56 EDC trained and ten not trained), responded that they had either started or developed their businesses as a result of training, representing </w:t>
      </w:r>
      <w:r w:rsidRPr="006B6DDA">
        <w:rPr>
          <w:rFonts w:ascii="Times New Roman" w:hAnsi="Times New Roman" w:cs="Times New Roman"/>
          <w:color w:val="000000"/>
        </w:rPr>
        <w:t>52</w:t>
      </w:r>
      <w:r>
        <w:rPr>
          <w:rFonts w:ascii="Times New Roman" w:hAnsi="Times New Roman" w:cs="Times New Roman"/>
          <w:color w:val="000000"/>
        </w:rPr>
        <w:t xml:space="preserve"> of the sample</w:t>
      </w:r>
      <w:r w:rsidRPr="006B6DDA">
        <w:rPr>
          <w:rFonts w:ascii="Times New Roman" w:hAnsi="Times New Roman" w:cs="Times New Roman"/>
          <w:color w:val="000000"/>
        </w:rPr>
        <w:t xml:space="preserve">.  However, 18 </w:t>
      </w:r>
      <w:r w:rsidRPr="00797D27">
        <w:rPr>
          <w:rFonts w:ascii="Times New Roman" w:hAnsi="Times New Roman" w:cs="Times New Roman"/>
          <w:color w:val="000000"/>
        </w:rPr>
        <w:t>(</w:t>
      </w:r>
      <w:r>
        <w:rPr>
          <w:rFonts w:ascii="Times New Roman" w:hAnsi="Times New Roman" w:cs="Times New Roman"/>
          <w:color w:val="000000"/>
        </w:rPr>
        <w:t>6</w:t>
      </w:r>
      <w:r w:rsidRPr="00797D27">
        <w:rPr>
          <w:rFonts w:ascii="Times New Roman" w:hAnsi="Times New Roman" w:cs="Times New Roman"/>
          <w:color w:val="000000"/>
        </w:rPr>
        <w:t xml:space="preserve"> EDC trained and </w:t>
      </w:r>
      <w:r>
        <w:rPr>
          <w:rFonts w:ascii="Times New Roman" w:hAnsi="Times New Roman" w:cs="Times New Roman"/>
          <w:color w:val="000000"/>
        </w:rPr>
        <w:t>12</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representing 14%, </w:t>
      </w:r>
      <w:r w:rsidRPr="006B6DDA">
        <w:rPr>
          <w:rFonts w:ascii="Times New Roman" w:hAnsi="Times New Roman" w:cs="Times New Roman"/>
          <w:color w:val="000000"/>
        </w:rPr>
        <w:t>stated that the entrepreneurial training/education they had received did not help them.  Only 42 (33%) had never had training</w:t>
      </w:r>
      <w:r>
        <w:rPr>
          <w:rFonts w:ascii="Times New Roman" w:eastAsia="SimSun" w:hAnsi="Times New Roman" w:cs="Times New Roman"/>
        </w:rPr>
        <w:t>.  (See Table 16 and Figure 11.)</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16.</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Respondent</w:t>
      </w:r>
      <w:r>
        <w:rPr>
          <w:rFonts w:ascii="Times New Roman" w:eastAsia="SimSun" w:hAnsi="Times New Roman" w:cs="Times New Roman"/>
          <w:i/>
        </w:rPr>
        <w:t>s</w:t>
      </w:r>
      <w:r w:rsidRPr="005C1F53">
        <w:rPr>
          <w:rFonts w:ascii="Times New Roman" w:eastAsia="SimSun" w:hAnsi="Times New Roman" w:cs="Times New Roman"/>
          <w:i/>
        </w:rPr>
        <w:t>’ Training Outcome</w:t>
      </w:r>
    </w:p>
    <w:tbl>
      <w:tblPr>
        <w:tblW w:w="7740" w:type="dxa"/>
        <w:tblLayout w:type="fixed"/>
        <w:tblCellMar>
          <w:left w:w="0" w:type="dxa"/>
          <w:right w:w="0" w:type="dxa"/>
        </w:tblCellMar>
        <w:tblLook w:val="0000" w:firstRow="0" w:lastRow="0" w:firstColumn="0" w:lastColumn="0" w:noHBand="0" w:noVBand="0"/>
      </w:tblPr>
      <w:tblGrid>
        <w:gridCol w:w="2970"/>
        <w:gridCol w:w="2700"/>
        <w:gridCol w:w="630"/>
        <w:gridCol w:w="1440"/>
      </w:tblGrid>
      <w:tr w:rsidR="00F8160B" w:rsidRPr="0049563E" w:rsidTr="005D4F1B">
        <w:trPr>
          <w:cantSplit/>
        </w:trPr>
        <w:tc>
          <w:tcPr>
            <w:tcW w:w="7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160B" w:rsidRPr="004956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49563E">
              <w:rPr>
                <w:rFonts w:ascii="Times New Roman" w:eastAsia="SimSun" w:hAnsi="Times New Roman" w:cs="Times New Roman"/>
                <w:bCs/>
              </w:rPr>
              <w:t>If you have done training, has it helped you to start or develop your business?</w:t>
            </w:r>
          </w:p>
        </w:tc>
      </w:tr>
      <w:tr w:rsidR="00F8160B" w:rsidRPr="0049563E" w:rsidTr="005D4F1B">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49563E"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Outcome of Training</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4956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4956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49563E">
              <w:rPr>
                <w:rFonts w:ascii="Times New Roman" w:eastAsia="SimSun" w:hAnsi="Times New Roman" w:cs="Times New Roman"/>
              </w:rPr>
              <w:t>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4956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49563E">
              <w:rPr>
                <w:rFonts w:ascii="Times New Roman" w:eastAsia="SimSun" w:hAnsi="Times New Roman" w:cs="Times New Roman"/>
              </w:rPr>
              <w:t>%</w:t>
            </w:r>
          </w:p>
        </w:tc>
      </w:tr>
      <w:tr w:rsidR="00F8160B" w:rsidRPr="0049563E" w:rsidTr="005D4F1B">
        <w:trPr>
          <w:cantSplit/>
          <w:trHeight w:val="139"/>
        </w:trPr>
        <w:tc>
          <w:tcPr>
            <w:tcW w:w="297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sidRPr="0049563E">
              <w:rPr>
                <w:rFonts w:ascii="Times New Roman" w:eastAsia="SimSun" w:hAnsi="Times New Roman" w:cs="Times New Roman"/>
              </w:rPr>
              <w:t>Yes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56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49563E">
              <w:rPr>
                <w:rFonts w:ascii="Times New Roman" w:eastAsia="SimSun" w:hAnsi="Times New Roman" w:cs="Times New Roman"/>
              </w:rPr>
              <w:t>52.4%</w:t>
            </w:r>
          </w:p>
        </w:tc>
      </w:tr>
      <w:tr w:rsidR="00F8160B" w:rsidRPr="0049563E" w:rsidTr="005D4F1B">
        <w:trPr>
          <w:cantSplit/>
          <w:trHeight w:val="139"/>
        </w:trPr>
        <w:tc>
          <w:tcPr>
            <w:tcW w:w="2970" w:type="dxa"/>
            <w:vMerge/>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10</w:t>
            </w:r>
          </w:p>
        </w:tc>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49563E" w:rsidTr="005D4F1B">
        <w:trPr>
          <w:cantSplit/>
          <w:trHeight w:val="139"/>
        </w:trPr>
        <w:tc>
          <w:tcPr>
            <w:tcW w:w="297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sidRPr="0049563E">
              <w:rPr>
                <w:rFonts w:ascii="Times New Roman" w:eastAsia="SimSun" w:hAnsi="Times New Roman" w:cs="Times New Roman"/>
              </w:rPr>
              <w:t>No</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49563E">
              <w:rPr>
                <w:rFonts w:ascii="Times New Roman" w:eastAsia="SimSun" w:hAnsi="Times New Roman" w:cs="Times New Roman"/>
              </w:rPr>
              <w:t>14.3%</w:t>
            </w:r>
          </w:p>
        </w:tc>
      </w:tr>
      <w:tr w:rsidR="00F8160B" w:rsidRPr="0049563E" w:rsidTr="005D4F1B">
        <w:trPr>
          <w:cantSplit/>
          <w:trHeight w:val="139"/>
        </w:trPr>
        <w:tc>
          <w:tcPr>
            <w:tcW w:w="2970" w:type="dxa"/>
            <w:vMerge/>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12</w:t>
            </w:r>
          </w:p>
        </w:tc>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49563E" w:rsidTr="005D4F1B">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rPr>
                <w:rFonts w:ascii="Times New Roman" w:eastAsia="SimSun" w:hAnsi="Times New Roman" w:cs="Times New Roman"/>
              </w:rPr>
            </w:pPr>
            <w:r w:rsidRPr="0049563E">
              <w:rPr>
                <w:rFonts w:ascii="Times New Roman" w:eastAsia="SimSun" w:hAnsi="Times New Roman" w:cs="Times New Roman"/>
              </w:rPr>
              <w:t>Did not take training</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49563E">
              <w:rPr>
                <w:rFonts w:ascii="Times New Roman" w:eastAsia="SimSun" w:hAnsi="Times New Roman" w:cs="Times New Roman"/>
              </w:rPr>
              <w:t>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160B" w:rsidRPr="004956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49563E">
              <w:rPr>
                <w:rFonts w:ascii="Times New Roman" w:eastAsia="SimSun" w:hAnsi="Times New Roman" w:cs="Times New Roman"/>
              </w:rPr>
              <w:t>33.3%</w:t>
            </w: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6F4A1658" wp14:editId="0848142D">
            <wp:extent cx="3669175" cy="215799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4081" cy="2160877"/>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 xml:space="preserve">Figure 11: </w:t>
      </w:r>
      <w:r w:rsidRPr="003C6C62">
        <w:t>Outcome of Training to Start or Develop a Business</w:t>
      </w:r>
    </w:p>
    <w:p w:rsidR="00F8160B" w:rsidRDefault="00F8160B" w:rsidP="00F8160B">
      <w:pPr>
        <w:autoSpaceDE w:val="0"/>
        <w:autoSpaceDN w:val="0"/>
        <w:adjustRightInd w:val="0"/>
        <w:rPr>
          <w:rFonts w:ascii="Times New Roman" w:eastAsia="SimSun" w:hAnsi="Times New Roman" w:cs="Times New Roman"/>
        </w:rPr>
      </w:pPr>
    </w:p>
    <w:p w:rsidR="00F8160B" w:rsidRPr="003E55EF" w:rsidRDefault="00F8160B" w:rsidP="00F8160B">
      <w:pPr>
        <w:pStyle w:val="BodyText"/>
      </w:pPr>
      <w:r>
        <w:rPr>
          <w:color w:val="161719"/>
          <w:shd w:val="clear" w:color="auto" w:fill="FFFFFF"/>
        </w:rPr>
        <w:t>There are two groups for comparison: 62 individuals (49%) who received training at EDI and 64 individuals (51%) who are on the waiting list to be trained</w:t>
      </w:r>
      <w:r w:rsidRPr="003E55EF">
        <w:rPr>
          <w:color w:val="161719"/>
          <w:shd w:val="clear" w:color="auto" w:fill="FFFFFF"/>
        </w:rPr>
        <w:t>.</w:t>
      </w:r>
      <w:r w:rsidRPr="003E55EF">
        <w:t xml:space="preserve">  </w:t>
      </w:r>
      <w:r>
        <w:t>(</w:t>
      </w:r>
      <w:r w:rsidRPr="003E55EF">
        <w:t>See Table 1</w:t>
      </w:r>
      <w:r>
        <w:t>7</w:t>
      </w:r>
      <w:r w:rsidRPr="003E55EF">
        <w:t xml:space="preserve"> and Figure 1</w:t>
      </w:r>
      <w:r>
        <w:t>2</w:t>
      </w:r>
      <w:r w:rsidRPr="003E55EF">
        <w:t>.</w:t>
      </w:r>
      <w:r>
        <w:t>)</w:t>
      </w:r>
    </w:p>
    <w:p w:rsidR="00F8160B" w:rsidRDefault="00F8160B" w:rsidP="00F8160B">
      <w:pPr>
        <w:pStyle w:val="BodyText"/>
        <w:spacing w:line="240" w:lineRule="auto"/>
        <w:ind w:firstLine="0"/>
        <w:rPr>
          <w:rFonts w:eastAsia="SimSun"/>
        </w:rPr>
      </w:pPr>
      <w:r w:rsidRPr="003E55EF">
        <w:rPr>
          <w:rFonts w:eastAsia="SimSun"/>
        </w:rPr>
        <w:t>Table 1</w:t>
      </w:r>
      <w:r>
        <w:rPr>
          <w:rFonts w:eastAsia="SimSun"/>
        </w:rPr>
        <w:t>7.</w:t>
      </w:r>
    </w:p>
    <w:p w:rsidR="00F8160B" w:rsidRPr="005C1F53" w:rsidRDefault="00F8160B" w:rsidP="00F8160B">
      <w:pPr>
        <w:pStyle w:val="BodyText"/>
        <w:spacing w:line="240" w:lineRule="auto"/>
        <w:ind w:firstLine="0"/>
        <w:rPr>
          <w:rFonts w:eastAsia="SimSun"/>
          <w:i/>
        </w:rPr>
      </w:pPr>
      <w:r w:rsidRPr="005C1F53">
        <w:rPr>
          <w:rFonts w:eastAsia="SimSun"/>
          <w:i/>
        </w:rPr>
        <w:t>EDC-Trained Vs. Not-Trained</w:t>
      </w:r>
    </w:p>
    <w:tbl>
      <w:tblP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163"/>
        <w:gridCol w:w="3877"/>
      </w:tblGrid>
      <w:tr w:rsidR="00F8160B" w:rsidRPr="003E55EF" w:rsidTr="005D4F1B">
        <w:trPr>
          <w:cantSplit/>
        </w:trPr>
        <w:tc>
          <w:tcPr>
            <w:tcW w:w="6750" w:type="dxa"/>
            <w:gridSpan w:val="3"/>
            <w:shd w:val="clear" w:color="auto" w:fill="auto"/>
            <w:vAlign w:val="center"/>
          </w:tcPr>
          <w:p w:rsidR="00F8160B" w:rsidRPr="003E55E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3E55EF">
              <w:rPr>
                <w:rFonts w:ascii="Times New Roman" w:eastAsia="SimSun" w:hAnsi="Times New Roman" w:cs="Times New Roman"/>
                <w:bCs/>
              </w:rPr>
              <w:t>EDI Trained on Entrepreneurship Vs. No</w:t>
            </w:r>
            <w:r>
              <w:rPr>
                <w:rFonts w:ascii="Times New Roman" w:eastAsia="SimSun" w:hAnsi="Times New Roman" w:cs="Times New Roman"/>
                <w:bCs/>
              </w:rPr>
              <w:t>t</w:t>
            </w:r>
            <w:r w:rsidRPr="003E55EF">
              <w:rPr>
                <w:rFonts w:ascii="Times New Roman" w:eastAsia="SimSun" w:hAnsi="Times New Roman" w:cs="Times New Roman"/>
                <w:bCs/>
              </w:rPr>
              <w:t xml:space="preserve">-Trained (Waiting List) </w:t>
            </w:r>
          </w:p>
        </w:tc>
      </w:tr>
      <w:tr w:rsidR="00F8160B" w:rsidRPr="003E55EF" w:rsidTr="005D4F1B">
        <w:trPr>
          <w:cantSplit/>
        </w:trPr>
        <w:tc>
          <w:tcPr>
            <w:tcW w:w="1710" w:type="dxa"/>
            <w:shd w:val="clear" w:color="auto" w:fill="auto"/>
            <w:vAlign w:val="bottom"/>
          </w:tcPr>
          <w:p w:rsidR="00F8160B" w:rsidRPr="003E55EF" w:rsidRDefault="00F8160B" w:rsidP="005D4F1B">
            <w:pPr>
              <w:autoSpaceDE w:val="0"/>
              <w:autoSpaceDN w:val="0"/>
              <w:adjustRightInd w:val="0"/>
              <w:rPr>
                <w:rFonts w:ascii="Times New Roman" w:eastAsia="SimSun" w:hAnsi="Times New Roman" w:cs="Times New Roman"/>
              </w:rPr>
            </w:pPr>
          </w:p>
        </w:tc>
        <w:tc>
          <w:tcPr>
            <w:tcW w:w="1163" w:type="dxa"/>
            <w:shd w:val="clear" w:color="auto" w:fill="auto"/>
            <w:vAlign w:val="bottom"/>
          </w:tcPr>
          <w:p w:rsidR="00F8160B" w:rsidRPr="003E55E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3E55EF">
              <w:rPr>
                <w:rFonts w:ascii="Times New Roman" w:eastAsia="SimSun" w:hAnsi="Times New Roman" w:cs="Times New Roman"/>
              </w:rPr>
              <w:t>N</w:t>
            </w:r>
          </w:p>
        </w:tc>
        <w:tc>
          <w:tcPr>
            <w:tcW w:w="3877" w:type="dxa"/>
            <w:shd w:val="clear" w:color="auto" w:fill="auto"/>
            <w:vAlign w:val="bottom"/>
          </w:tcPr>
          <w:p w:rsidR="00F8160B" w:rsidRPr="003E55E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3E55EF">
              <w:rPr>
                <w:rFonts w:ascii="Times New Roman" w:eastAsia="SimSun" w:hAnsi="Times New Roman" w:cs="Times New Roman"/>
              </w:rPr>
              <w:t>%</w:t>
            </w:r>
          </w:p>
        </w:tc>
      </w:tr>
      <w:tr w:rsidR="00F8160B" w:rsidRPr="003E55EF" w:rsidTr="005D4F1B">
        <w:trPr>
          <w:cantSplit/>
        </w:trPr>
        <w:tc>
          <w:tcPr>
            <w:tcW w:w="1710" w:type="dxa"/>
            <w:shd w:val="clear" w:color="auto" w:fill="auto"/>
          </w:tcPr>
          <w:p w:rsidR="00F8160B" w:rsidRPr="003E55EF" w:rsidRDefault="00F8160B" w:rsidP="005D4F1B">
            <w:pPr>
              <w:autoSpaceDE w:val="0"/>
              <w:autoSpaceDN w:val="0"/>
              <w:adjustRightInd w:val="0"/>
              <w:spacing w:line="320" w:lineRule="atLeast"/>
              <w:ind w:left="60" w:right="60"/>
              <w:rPr>
                <w:rFonts w:ascii="Times New Roman" w:eastAsia="SimSun" w:hAnsi="Times New Roman" w:cs="Times New Roman"/>
              </w:rPr>
            </w:pPr>
            <w:r w:rsidRPr="003E55EF">
              <w:rPr>
                <w:rFonts w:ascii="Times New Roman" w:eastAsia="SimSun" w:hAnsi="Times New Roman" w:cs="Times New Roman"/>
              </w:rPr>
              <w:t>Not Trained</w:t>
            </w:r>
          </w:p>
        </w:tc>
        <w:tc>
          <w:tcPr>
            <w:tcW w:w="1163" w:type="dxa"/>
            <w:shd w:val="clear" w:color="auto" w:fill="auto"/>
          </w:tcPr>
          <w:p w:rsidR="00F8160B" w:rsidRPr="003E55E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3E55EF">
              <w:rPr>
                <w:rFonts w:ascii="Times New Roman" w:eastAsia="SimSun" w:hAnsi="Times New Roman" w:cs="Times New Roman"/>
              </w:rPr>
              <w:t>64</w:t>
            </w:r>
          </w:p>
        </w:tc>
        <w:tc>
          <w:tcPr>
            <w:tcW w:w="3877" w:type="dxa"/>
            <w:shd w:val="clear" w:color="auto" w:fill="auto"/>
          </w:tcPr>
          <w:p w:rsidR="00F8160B" w:rsidRPr="003E55E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3E55EF">
              <w:rPr>
                <w:rFonts w:ascii="Times New Roman" w:eastAsia="SimSun" w:hAnsi="Times New Roman" w:cs="Times New Roman"/>
              </w:rPr>
              <w:t>50.8%</w:t>
            </w:r>
          </w:p>
        </w:tc>
      </w:tr>
      <w:tr w:rsidR="00F8160B" w:rsidRPr="003E55EF" w:rsidTr="005D4F1B">
        <w:trPr>
          <w:cantSplit/>
        </w:trPr>
        <w:tc>
          <w:tcPr>
            <w:tcW w:w="1710" w:type="dxa"/>
            <w:shd w:val="clear" w:color="auto" w:fill="auto"/>
          </w:tcPr>
          <w:p w:rsidR="00F8160B" w:rsidRPr="003E55EF" w:rsidRDefault="00F8160B" w:rsidP="005D4F1B">
            <w:pPr>
              <w:autoSpaceDE w:val="0"/>
              <w:autoSpaceDN w:val="0"/>
              <w:adjustRightInd w:val="0"/>
              <w:spacing w:line="320" w:lineRule="atLeast"/>
              <w:ind w:left="60" w:right="60"/>
              <w:rPr>
                <w:rFonts w:ascii="Times New Roman" w:eastAsia="SimSun" w:hAnsi="Times New Roman" w:cs="Times New Roman"/>
              </w:rPr>
            </w:pPr>
            <w:r w:rsidRPr="003E55EF">
              <w:rPr>
                <w:rFonts w:ascii="Times New Roman" w:eastAsia="SimSun" w:hAnsi="Times New Roman" w:cs="Times New Roman"/>
              </w:rPr>
              <w:t>EDC Trained</w:t>
            </w:r>
          </w:p>
        </w:tc>
        <w:tc>
          <w:tcPr>
            <w:tcW w:w="1163" w:type="dxa"/>
            <w:shd w:val="clear" w:color="auto" w:fill="auto"/>
          </w:tcPr>
          <w:p w:rsidR="00F8160B" w:rsidRPr="003E55E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3E55EF">
              <w:rPr>
                <w:rFonts w:ascii="Times New Roman" w:eastAsia="SimSun" w:hAnsi="Times New Roman" w:cs="Times New Roman"/>
              </w:rPr>
              <w:t>62</w:t>
            </w:r>
          </w:p>
        </w:tc>
        <w:tc>
          <w:tcPr>
            <w:tcW w:w="3877" w:type="dxa"/>
            <w:shd w:val="clear" w:color="auto" w:fill="auto"/>
          </w:tcPr>
          <w:p w:rsidR="00F8160B" w:rsidRPr="003E55E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3E55EF">
              <w:rPr>
                <w:rFonts w:ascii="Times New Roman" w:eastAsia="SimSun" w:hAnsi="Times New Roman" w:cs="Times New Roman"/>
              </w:rPr>
              <w:t>49.2%</w:t>
            </w:r>
          </w:p>
        </w:tc>
      </w:tr>
    </w:tbl>
    <w:p w:rsidR="00F8160B" w:rsidRDefault="00F8160B" w:rsidP="00F8160B">
      <w:pPr>
        <w:pStyle w:val="BodyText"/>
        <w:rPr>
          <w:color w:val="000000"/>
        </w:rPr>
      </w:pPr>
      <w:r>
        <w:rPr>
          <w:rFonts w:eastAsia="SimSun"/>
          <w:noProof/>
        </w:rPr>
        <w:drawing>
          <wp:inline distT="0" distB="0" distL="0" distR="0" wp14:anchorId="503AAC88" wp14:editId="75F9C15C">
            <wp:extent cx="2762250" cy="27622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4079" cy="2784079"/>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12: EDC Trained vs. Not Trained</w:t>
      </w:r>
    </w:p>
    <w:p w:rsidR="00F8160B" w:rsidRDefault="00F8160B" w:rsidP="00F8160B">
      <w:pPr>
        <w:autoSpaceDE w:val="0"/>
        <w:autoSpaceDN w:val="0"/>
        <w:adjustRightInd w:val="0"/>
        <w:spacing w:line="480" w:lineRule="auto"/>
        <w:ind w:firstLine="720"/>
        <w:rPr>
          <w:rFonts w:ascii="Times New Roman" w:eastAsia="SimSun" w:hAnsi="Times New Roman" w:cs="Times New Roman"/>
        </w:rPr>
      </w:pPr>
      <w:r w:rsidRPr="006B6DDA">
        <w:rPr>
          <w:rFonts w:ascii="Times New Roman" w:hAnsi="Times New Roman" w:cs="Times New Roman"/>
          <w:color w:val="000000"/>
        </w:rPr>
        <w:t xml:space="preserve">Respondents were asked if they had any entrepreneurs within their close family, such as parents, grandparents, siblings, or relatives.  Sixty-nine </w:t>
      </w:r>
      <w:r w:rsidRPr="00797D27">
        <w:rPr>
          <w:rFonts w:ascii="Times New Roman" w:hAnsi="Times New Roman" w:cs="Times New Roman"/>
          <w:color w:val="000000"/>
        </w:rPr>
        <w:t>(</w:t>
      </w:r>
      <w:r>
        <w:rPr>
          <w:rFonts w:ascii="Times New Roman" w:hAnsi="Times New Roman" w:cs="Times New Roman"/>
          <w:color w:val="000000"/>
        </w:rPr>
        <w:t>30</w:t>
      </w:r>
      <w:r w:rsidRPr="00797D27">
        <w:rPr>
          <w:rFonts w:ascii="Times New Roman" w:hAnsi="Times New Roman" w:cs="Times New Roman"/>
          <w:color w:val="000000"/>
        </w:rPr>
        <w:t xml:space="preserve"> EDC trained and </w:t>
      </w:r>
      <w:r>
        <w:rPr>
          <w:rFonts w:ascii="Times New Roman" w:hAnsi="Times New Roman" w:cs="Times New Roman"/>
          <w:color w:val="000000"/>
        </w:rPr>
        <w:t>39</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B6DDA">
        <w:rPr>
          <w:rFonts w:ascii="Times New Roman" w:hAnsi="Times New Roman" w:cs="Times New Roman"/>
          <w:color w:val="000000"/>
        </w:rPr>
        <w:lastRenderedPageBreak/>
        <w:t>responded that they did not have entrepreneurial family members</w:t>
      </w:r>
      <w:r>
        <w:rPr>
          <w:rFonts w:ascii="Times New Roman" w:hAnsi="Times New Roman" w:cs="Times New Roman"/>
          <w:color w:val="000000"/>
        </w:rPr>
        <w:t xml:space="preserve">, representing 55%, and 57 (32 EDC trained and 25 not trained) stated they have entrepreneurial relatives, representing </w:t>
      </w:r>
      <w:r w:rsidRPr="006B6DDA">
        <w:rPr>
          <w:rFonts w:ascii="Times New Roman" w:hAnsi="Times New Roman" w:cs="Times New Roman"/>
          <w:color w:val="000000"/>
        </w:rPr>
        <w:t>45%</w:t>
      </w:r>
      <w:r>
        <w:rPr>
          <w:rFonts w:ascii="Times New Roman" w:hAnsi="Times New Roman" w:cs="Times New Roman"/>
          <w:color w:val="000000"/>
        </w:rPr>
        <w:t xml:space="preserve"> of the sample</w:t>
      </w:r>
      <w:r>
        <w:rPr>
          <w:rFonts w:ascii="Times New Roman" w:eastAsia="SimSun" w:hAnsi="Times New Roman" w:cs="Times New Roman"/>
        </w:rPr>
        <w:t>.  (See Table 18 and Figure 13.)</w:t>
      </w:r>
      <w:r w:rsidRPr="00785D91">
        <w:rPr>
          <w:rFonts w:ascii="Times New Roman" w:eastAsia="SimSun" w:hAnsi="Times New Roman" w:cs="Times New Roman"/>
        </w:rPr>
        <w:t xml:space="preserve"> </w:t>
      </w:r>
    </w:p>
    <w:p w:rsidR="00F8160B" w:rsidRDefault="00F8160B" w:rsidP="00F8160B">
      <w:pPr>
        <w:autoSpaceDE w:val="0"/>
        <w:autoSpaceDN w:val="0"/>
        <w:adjustRightInd w:val="0"/>
        <w:rPr>
          <w:rFonts w:ascii="Times New Roman" w:eastAsia="SimSun" w:hAnsi="Times New Roman" w:cs="Times New Roman"/>
        </w:rPr>
      </w:pPr>
    </w:p>
    <w:p w:rsidR="00F8160B" w:rsidRDefault="00F8160B" w:rsidP="00F8160B">
      <w:pPr>
        <w:autoSpaceDE w:val="0"/>
        <w:autoSpaceDN w:val="0"/>
        <w:adjustRightInd w:val="0"/>
        <w:rPr>
          <w:rFonts w:ascii="Times New Roman" w:eastAsia="SimSun" w:hAnsi="Times New Roman" w:cs="Times New Roman"/>
        </w:rPr>
      </w:pPr>
      <w:r w:rsidRPr="002B47CF">
        <w:rPr>
          <w:rFonts w:ascii="Times New Roman" w:eastAsia="SimSun" w:hAnsi="Times New Roman" w:cs="Times New Roman"/>
        </w:rPr>
        <w:t>Table 1</w:t>
      </w:r>
      <w:r>
        <w:rPr>
          <w:rFonts w:ascii="Times New Roman" w:eastAsia="SimSun" w:hAnsi="Times New Roman" w:cs="Times New Roman"/>
        </w:rPr>
        <w:t>8.</w:t>
      </w:r>
    </w:p>
    <w:p w:rsidR="00F8160B" w:rsidRPr="005C1F53" w:rsidRDefault="00F8160B" w:rsidP="00F8160B">
      <w:pPr>
        <w:autoSpaceDE w:val="0"/>
        <w:autoSpaceDN w:val="0"/>
        <w:adjustRightInd w:val="0"/>
        <w:rPr>
          <w:rFonts w:ascii="Times New Roman" w:eastAsia="SimSun" w:hAnsi="Times New Roman" w:cs="Times New Roman"/>
          <w:i/>
        </w:rPr>
      </w:pPr>
      <w:r w:rsidRPr="005C1F53">
        <w:rPr>
          <w:rFonts w:ascii="Times New Roman" w:eastAsia="SimSun" w:hAnsi="Times New Roman" w:cs="Times New Roman"/>
          <w:i/>
        </w:rPr>
        <w:t>Presence of Entrepreneur Family Member</w:t>
      </w: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890"/>
        <w:gridCol w:w="900"/>
        <w:gridCol w:w="2610"/>
      </w:tblGrid>
      <w:tr w:rsidR="00F8160B" w:rsidRPr="003037BD" w:rsidTr="005D4F1B">
        <w:trPr>
          <w:cantSplit/>
        </w:trPr>
        <w:tc>
          <w:tcPr>
            <w:tcW w:w="7470" w:type="dxa"/>
            <w:gridSpan w:val="4"/>
            <w:shd w:val="clear" w:color="auto" w:fill="auto"/>
            <w:vAlign w:val="center"/>
          </w:tcPr>
          <w:p w:rsidR="00F8160B" w:rsidRPr="003037BD" w:rsidRDefault="00F8160B" w:rsidP="005D4F1B">
            <w:pPr>
              <w:autoSpaceDE w:val="0"/>
              <w:autoSpaceDN w:val="0"/>
              <w:adjustRightInd w:val="0"/>
              <w:spacing w:line="320" w:lineRule="atLeast"/>
              <w:ind w:left="60" w:right="60"/>
              <w:jc w:val="center"/>
              <w:rPr>
                <w:rFonts w:ascii="Times New Roman" w:eastAsia="SimSun" w:hAnsi="Times New Roman" w:cs="Times New Roman"/>
                <w:color w:val="010205"/>
              </w:rPr>
            </w:pPr>
            <w:r w:rsidRPr="003037BD">
              <w:rPr>
                <w:rFonts w:ascii="Times New Roman" w:eastAsia="SimSun" w:hAnsi="Times New Roman" w:cs="Times New Roman"/>
                <w:bCs/>
                <w:color w:val="010205"/>
              </w:rPr>
              <w:t>Is there any entrepreneur within your close family (parents, grandparents, siblings, relatives?</w:t>
            </w:r>
          </w:p>
        </w:tc>
      </w:tr>
      <w:tr w:rsidR="00F8160B" w:rsidRPr="003037BD" w:rsidTr="005D4F1B">
        <w:trPr>
          <w:cantSplit/>
        </w:trPr>
        <w:tc>
          <w:tcPr>
            <w:tcW w:w="2070" w:type="dxa"/>
            <w:shd w:val="clear" w:color="auto" w:fill="auto"/>
            <w:vAlign w:val="bottom"/>
          </w:tcPr>
          <w:p w:rsidR="00F8160B" w:rsidRPr="003037BD"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Entrepreneur family</w:t>
            </w:r>
          </w:p>
        </w:tc>
        <w:tc>
          <w:tcPr>
            <w:tcW w:w="1890" w:type="dxa"/>
            <w:shd w:val="clear" w:color="auto" w:fill="auto"/>
            <w:vAlign w:val="bottom"/>
          </w:tcPr>
          <w:p w:rsidR="00F8160B" w:rsidRPr="006B6DDA"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900" w:type="dxa"/>
            <w:shd w:val="clear" w:color="auto" w:fill="auto"/>
            <w:vAlign w:val="bottom"/>
          </w:tcPr>
          <w:p w:rsidR="00F8160B" w:rsidRPr="006B6DDA"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B6DDA">
              <w:rPr>
                <w:rFonts w:ascii="Times New Roman" w:eastAsia="SimSun" w:hAnsi="Times New Roman" w:cs="Times New Roman"/>
              </w:rPr>
              <w:t>N</w:t>
            </w:r>
          </w:p>
        </w:tc>
        <w:tc>
          <w:tcPr>
            <w:tcW w:w="2610" w:type="dxa"/>
            <w:shd w:val="clear" w:color="auto" w:fill="auto"/>
            <w:vAlign w:val="bottom"/>
          </w:tcPr>
          <w:p w:rsidR="00F8160B" w:rsidRPr="006B6DDA"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B6DDA">
              <w:rPr>
                <w:rFonts w:ascii="Times New Roman" w:eastAsia="SimSun" w:hAnsi="Times New Roman" w:cs="Times New Roman"/>
              </w:rPr>
              <w:t>%</w:t>
            </w:r>
          </w:p>
        </w:tc>
      </w:tr>
      <w:tr w:rsidR="00F8160B" w:rsidRPr="003037BD" w:rsidTr="005D4F1B">
        <w:trPr>
          <w:cantSplit/>
          <w:trHeight w:val="139"/>
        </w:trPr>
        <w:tc>
          <w:tcPr>
            <w:tcW w:w="2070" w:type="dxa"/>
            <w:vMerge w:val="restart"/>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r w:rsidRPr="006B6DDA">
              <w:rPr>
                <w:rFonts w:ascii="Times New Roman" w:eastAsia="SimSun" w:hAnsi="Times New Roman" w:cs="Times New Roman"/>
              </w:rPr>
              <w:t>Yes</w:t>
            </w:r>
          </w:p>
        </w:tc>
        <w:tc>
          <w:tcPr>
            <w:tcW w:w="1890" w:type="dxa"/>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900" w:type="dxa"/>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32</w:t>
            </w:r>
          </w:p>
        </w:tc>
        <w:tc>
          <w:tcPr>
            <w:tcW w:w="2610" w:type="dxa"/>
            <w:vMerge w:val="restart"/>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B6DDA">
              <w:rPr>
                <w:rFonts w:ascii="Times New Roman" w:eastAsia="SimSun" w:hAnsi="Times New Roman" w:cs="Times New Roman"/>
              </w:rPr>
              <w:t>45.2%</w:t>
            </w:r>
          </w:p>
        </w:tc>
      </w:tr>
      <w:tr w:rsidR="00F8160B" w:rsidRPr="003037BD" w:rsidTr="005D4F1B">
        <w:trPr>
          <w:cantSplit/>
          <w:trHeight w:val="139"/>
        </w:trPr>
        <w:tc>
          <w:tcPr>
            <w:tcW w:w="2070" w:type="dxa"/>
            <w:vMerge/>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890" w:type="dxa"/>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900" w:type="dxa"/>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25</w:t>
            </w:r>
          </w:p>
        </w:tc>
        <w:tc>
          <w:tcPr>
            <w:tcW w:w="2610" w:type="dxa"/>
            <w:vMerge/>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3037BD" w:rsidTr="005D4F1B">
        <w:trPr>
          <w:cantSplit/>
          <w:trHeight w:val="139"/>
        </w:trPr>
        <w:tc>
          <w:tcPr>
            <w:tcW w:w="2070" w:type="dxa"/>
            <w:vMerge w:val="restart"/>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r w:rsidRPr="006B6DDA">
              <w:rPr>
                <w:rFonts w:ascii="Times New Roman" w:eastAsia="SimSun" w:hAnsi="Times New Roman" w:cs="Times New Roman"/>
              </w:rPr>
              <w:t>No</w:t>
            </w:r>
          </w:p>
        </w:tc>
        <w:tc>
          <w:tcPr>
            <w:tcW w:w="1890" w:type="dxa"/>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900" w:type="dxa"/>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30</w:t>
            </w:r>
          </w:p>
        </w:tc>
        <w:tc>
          <w:tcPr>
            <w:tcW w:w="2610" w:type="dxa"/>
            <w:vMerge w:val="restart"/>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B6DDA">
              <w:rPr>
                <w:rFonts w:ascii="Times New Roman" w:eastAsia="SimSun" w:hAnsi="Times New Roman" w:cs="Times New Roman"/>
              </w:rPr>
              <w:t>54.8%</w:t>
            </w:r>
          </w:p>
        </w:tc>
      </w:tr>
      <w:tr w:rsidR="00F8160B" w:rsidRPr="003037BD" w:rsidTr="005D4F1B">
        <w:trPr>
          <w:cantSplit/>
          <w:trHeight w:val="139"/>
        </w:trPr>
        <w:tc>
          <w:tcPr>
            <w:tcW w:w="2070" w:type="dxa"/>
            <w:vMerge/>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890" w:type="dxa"/>
            <w:shd w:val="clear" w:color="auto" w:fill="auto"/>
          </w:tcPr>
          <w:p w:rsidR="00F8160B" w:rsidRPr="006B6DDA"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900" w:type="dxa"/>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39</w:t>
            </w:r>
          </w:p>
        </w:tc>
        <w:tc>
          <w:tcPr>
            <w:tcW w:w="2610" w:type="dxa"/>
            <w:vMerge/>
            <w:shd w:val="clear" w:color="auto" w:fill="auto"/>
          </w:tcPr>
          <w:p w:rsidR="00F8160B" w:rsidRPr="006B6DDA"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097BCC1A" wp14:editId="6D51C7A7">
            <wp:extent cx="3266413" cy="1921112"/>
            <wp:effectExtent l="0" t="0" r="0" b="31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352" cy="1926957"/>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13: Presence of Entrepreneur in Family</w:t>
      </w:r>
    </w:p>
    <w:p w:rsidR="00F8160B" w:rsidRPr="003037BD" w:rsidRDefault="00F8160B" w:rsidP="00F8160B">
      <w:pPr>
        <w:autoSpaceDE w:val="0"/>
        <w:autoSpaceDN w:val="0"/>
        <w:adjustRightInd w:val="0"/>
        <w:spacing w:line="480" w:lineRule="auto"/>
        <w:ind w:firstLine="720"/>
        <w:rPr>
          <w:rFonts w:ascii="Times New Roman" w:eastAsia="SimSun" w:hAnsi="Times New Roman" w:cs="Times New Roman"/>
        </w:rPr>
      </w:pPr>
      <w:r w:rsidRPr="006B6DDA">
        <w:rPr>
          <w:rFonts w:ascii="Times New Roman" w:hAnsi="Times New Roman" w:cs="Times New Roman"/>
          <w:color w:val="000000"/>
        </w:rPr>
        <w:t xml:space="preserve">Respondents were asked if they had an entrepreneur in their friends’ circle.  Eighty-seven </w:t>
      </w:r>
      <w:r w:rsidRPr="00797D27">
        <w:rPr>
          <w:rFonts w:ascii="Times New Roman" w:hAnsi="Times New Roman" w:cs="Times New Roman"/>
          <w:color w:val="000000"/>
        </w:rPr>
        <w:t>(</w:t>
      </w:r>
      <w:r>
        <w:rPr>
          <w:rFonts w:ascii="Times New Roman" w:hAnsi="Times New Roman" w:cs="Times New Roman"/>
          <w:color w:val="000000"/>
        </w:rPr>
        <w:t>48</w:t>
      </w:r>
      <w:r w:rsidRPr="00797D27">
        <w:rPr>
          <w:rFonts w:ascii="Times New Roman" w:hAnsi="Times New Roman" w:cs="Times New Roman"/>
          <w:color w:val="000000"/>
        </w:rPr>
        <w:t xml:space="preserve"> EDC trained and </w:t>
      </w:r>
      <w:r>
        <w:rPr>
          <w:rFonts w:ascii="Times New Roman" w:hAnsi="Times New Roman" w:cs="Times New Roman"/>
          <w:color w:val="000000"/>
        </w:rPr>
        <w:t>39</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B6DDA">
        <w:rPr>
          <w:rFonts w:ascii="Times New Roman" w:hAnsi="Times New Roman" w:cs="Times New Roman"/>
          <w:color w:val="000000"/>
        </w:rPr>
        <w:t>responded that they have an entrepreneur friend</w:t>
      </w:r>
      <w:r>
        <w:rPr>
          <w:rFonts w:ascii="Times New Roman" w:hAnsi="Times New Roman" w:cs="Times New Roman"/>
          <w:color w:val="000000"/>
        </w:rPr>
        <w:t xml:space="preserve"> representing </w:t>
      </w:r>
      <w:r w:rsidRPr="006B6DDA">
        <w:rPr>
          <w:rFonts w:ascii="Times New Roman" w:hAnsi="Times New Roman" w:cs="Times New Roman"/>
          <w:color w:val="000000"/>
        </w:rPr>
        <w:t xml:space="preserve">69%, and 39 </w:t>
      </w:r>
      <w:r w:rsidRPr="00797D27">
        <w:rPr>
          <w:rFonts w:ascii="Times New Roman" w:hAnsi="Times New Roman" w:cs="Times New Roman"/>
          <w:color w:val="000000"/>
        </w:rPr>
        <w:t>(</w:t>
      </w:r>
      <w:r>
        <w:rPr>
          <w:rFonts w:ascii="Times New Roman" w:hAnsi="Times New Roman" w:cs="Times New Roman"/>
          <w:color w:val="000000"/>
        </w:rPr>
        <w:t>14</w:t>
      </w:r>
      <w:r w:rsidRPr="00797D27">
        <w:rPr>
          <w:rFonts w:ascii="Times New Roman" w:hAnsi="Times New Roman" w:cs="Times New Roman"/>
          <w:color w:val="000000"/>
        </w:rPr>
        <w:t xml:space="preserve"> EDC trained and </w:t>
      </w:r>
      <w:r>
        <w:rPr>
          <w:rFonts w:ascii="Times New Roman" w:hAnsi="Times New Roman" w:cs="Times New Roman"/>
          <w:color w:val="000000"/>
        </w:rPr>
        <w:t>25</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w:t>
      </w:r>
      <w:r w:rsidRPr="006B6DDA">
        <w:rPr>
          <w:rFonts w:ascii="Times New Roman" w:hAnsi="Times New Roman" w:cs="Times New Roman"/>
          <w:color w:val="000000"/>
        </w:rPr>
        <w:t>of them stated they do not have</w:t>
      </w:r>
      <w:r>
        <w:rPr>
          <w:rFonts w:ascii="Times New Roman" w:hAnsi="Times New Roman" w:cs="Times New Roman"/>
          <w:color w:val="000000"/>
        </w:rPr>
        <w:t xml:space="preserve"> representing </w:t>
      </w:r>
      <w:r w:rsidRPr="006B6DDA">
        <w:rPr>
          <w:rFonts w:ascii="Times New Roman" w:hAnsi="Times New Roman" w:cs="Times New Roman"/>
          <w:color w:val="000000"/>
        </w:rPr>
        <w:t>31%</w:t>
      </w:r>
      <w:r>
        <w:rPr>
          <w:rFonts w:ascii="Times New Roman" w:hAnsi="Times New Roman" w:cs="Times New Roman"/>
          <w:color w:val="000000"/>
        </w:rPr>
        <w:t xml:space="preserve"> of the sample</w:t>
      </w:r>
      <w:r>
        <w:rPr>
          <w:rFonts w:ascii="Times New Roman" w:eastAsia="SimSun" w:hAnsi="Times New Roman" w:cs="Times New Roman"/>
        </w:rPr>
        <w:t>.  (See Table 19 and Figure 14.)</w:t>
      </w:r>
    </w:p>
    <w:tbl>
      <w:tblPr>
        <w:tblW w:w="8780" w:type="dxa"/>
        <w:tblLayout w:type="fixed"/>
        <w:tblCellMar>
          <w:left w:w="0" w:type="dxa"/>
          <w:right w:w="0" w:type="dxa"/>
        </w:tblCellMar>
        <w:tblLook w:val="0000" w:firstRow="0" w:lastRow="0" w:firstColumn="0" w:lastColumn="0" w:noHBand="0" w:noVBand="0"/>
      </w:tblPr>
      <w:tblGrid>
        <w:gridCol w:w="1440"/>
        <w:gridCol w:w="1800"/>
        <w:gridCol w:w="540"/>
        <w:gridCol w:w="900"/>
        <w:gridCol w:w="4100"/>
      </w:tblGrid>
      <w:tr w:rsidR="00F8160B" w:rsidRPr="003037BD" w:rsidTr="005D4F1B">
        <w:trPr>
          <w:cantSplit/>
        </w:trPr>
        <w:tc>
          <w:tcPr>
            <w:tcW w:w="8780" w:type="dxa"/>
            <w:gridSpan w:val="5"/>
            <w:tcBorders>
              <w:top w:val="nil"/>
              <w:left w:val="nil"/>
              <w:bottom w:val="nil"/>
              <w:right w:val="nil"/>
            </w:tcBorders>
            <w:shd w:val="clear" w:color="auto" w:fill="auto"/>
            <w:vAlign w:val="center"/>
          </w:tcPr>
          <w:p w:rsidR="00F8160B" w:rsidRPr="006E13B5" w:rsidRDefault="00F8160B" w:rsidP="005D4F1B">
            <w:pPr>
              <w:autoSpaceDE w:val="0"/>
              <w:autoSpaceDN w:val="0"/>
              <w:adjustRightInd w:val="0"/>
              <w:rPr>
                <w:rFonts w:ascii="Times New Roman" w:eastAsia="SimSun" w:hAnsi="Times New Roman" w:cs="Times New Roman"/>
                <w:i/>
              </w:rPr>
            </w:pPr>
            <w:r w:rsidRPr="006E13B5">
              <w:rPr>
                <w:rFonts w:ascii="Times New Roman" w:eastAsia="SimSun" w:hAnsi="Times New Roman" w:cs="Times New Roman"/>
              </w:rPr>
              <w:t>Table 19</w:t>
            </w:r>
            <w:r>
              <w:rPr>
                <w:rFonts w:ascii="Times New Roman" w:eastAsia="SimSun" w:hAnsi="Times New Roman" w:cs="Times New Roman"/>
              </w:rPr>
              <w:t>.</w:t>
            </w:r>
            <w:r w:rsidRPr="006E13B5">
              <w:rPr>
                <w:rFonts w:ascii="Times New Roman" w:eastAsia="SimSun" w:hAnsi="Times New Roman" w:cs="Times New Roman"/>
                <w:i/>
              </w:rPr>
              <w:t xml:space="preserve"> </w:t>
            </w:r>
          </w:p>
          <w:p w:rsidR="00F8160B" w:rsidRPr="006E13B5" w:rsidRDefault="00F8160B" w:rsidP="005D4F1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Presence of Entrepreneur Friend</w:t>
            </w:r>
          </w:p>
        </w:tc>
      </w:tr>
      <w:tr w:rsidR="00F8160B" w:rsidRPr="00DA5041" w:rsidTr="005D4F1B">
        <w:trPr>
          <w:gridAfter w:val="1"/>
          <w:wAfter w:w="4100" w:type="dxa"/>
          <w:cantSplit/>
        </w:trPr>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160B" w:rsidRPr="003037BD"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3037BD">
              <w:rPr>
                <w:rFonts w:ascii="Times New Roman" w:eastAsia="SimSun" w:hAnsi="Times New Roman" w:cs="Times New Roman"/>
                <w:bCs/>
              </w:rPr>
              <w:t xml:space="preserve">Are some of your </w:t>
            </w:r>
            <w:proofErr w:type="gramStart"/>
            <w:r w:rsidRPr="003037BD">
              <w:rPr>
                <w:rFonts w:ascii="Times New Roman" w:eastAsia="SimSun" w:hAnsi="Times New Roman" w:cs="Times New Roman"/>
                <w:bCs/>
              </w:rPr>
              <w:t>friends</w:t>
            </w:r>
            <w:proofErr w:type="gramEnd"/>
            <w:r w:rsidRPr="003037BD">
              <w:rPr>
                <w:rFonts w:ascii="Times New Roman" w:eastAsia="SimSun" w:hAnsi="Times New Roman" w:cs="Times New Roman"/>
                <w:bCs/>
              </w:rPr>
              <w:t xml:space="preserve"> entrepreneurs? </w:t>
            </w:r>
          </w:p>
        </w:tc>
      </w:tr>
      <w:tr w:rsidR="00F8160B" w:rsidRPr="00DA5041" w:rsidTr="005D4F1B">
        <w:trPr>
          <w:gridAfter w:val="1"/>
          <w:wAfter w:w="4100" w:type="dxa"/>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3037BD"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Entrepreneur Friend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3037BD"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3037BD"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3037BD">
              <w:rPr>
                <w:rFonts w:ascii="Times New Roman" w:eastAsia="SimSun" w:hAnsi="Times New Roman" w:cs="Times New Roman"/>
              </w:rPr>
              <w:t>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3037BD"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3037BD">
              <w:rPr>
                <w:rFonts w:ascii="Times New Roman" w:eastAsia="SimSun" w:hAnsi="Times New Roman" w:cs="Times New Roman"/>
              </w:rPr>
              <w:t>%</w:t>
            </w:r>
          </w:p>
        </w:tc>
      </w:tr>
      <w:tr w:rsidR="00F8160B" w:rsidRPr="00DA5041" w:rsidTr="005D4F1B">
        <w:trPr>
          <w:gridAfter w:val="1"/>
          <w:wAfter w:w="4100" w:type="dxa"/>
          <w:cantSplit/>
          <w:trHeight w:val="139"/>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r w:rsidRPr="003037BD">
              <w:rPr>
                <w:rFonts w:ascii="Times New Roman" w:eastAsia="SimSun" w:hAnsi="Times New Roman" w:cs="Times New Roman"/>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48</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3037BD">
              <w:rPr>
                <w:rFonts w:ascii="Times New Roman" w:eastAsia="SimSun" w:hAnsi="Times New Roman" w:cs="Times New Roman"/>
              </w:rPr>
              <w:t>69.0%</w:t>
            </w:r>
          </w:p>
        </w:tc>
      </w:tr>
      <w:tr w:rsidR="00F8160B" w:rsidRPr="00DA5041" w:rsidTr="005D4F1B">
        <w:trPr>
          <w:gridAfter w:val="1"/>
          <w:wAfter w:w="4100" w:type="dxa"/>
          <w:cantSplit/>
          <w:trHeight w:val="139"/>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39</w:t>
            </w: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DA5041" w:rsidTr="005D4F1B">
        <w:trPr>
          <w:gridAfter w:val="1"/>
          <w:wAfter w:w="4100" w:type="dxa"/>
          <w:cantSplit/>
          <w:trHeight w:val="139"/>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r w:rsidRPr="003037BD">
              <w:rPr>
                <w:rFonts w:ascii="Times New Roman" w:eastAsia="SimSun" w:hAnsi="Times New Roman" w:cs="Times New Roman"/>
              </w:rPr>
              <w:t>No</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EDC-Trained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14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3037BD">
              <w:rPr>
                <w:rFonts w:ascii="Times New Roman" w:eastAsia="SimSun" w:hAnsi="Times New Roman" w:cs="Times New Roman"/>
              </w:rPr>
              <w:t>31.0%</w:t>
            </w:r>
          </w:p>
        </w:tc>
      </w:tr>
      <w:tr w:rsidR="00F8160B" w:rsidRPr="00DA5041" w:rsidTr="005D4F1B">
        <w:trPr>
          <w:gridAfter w:val="1"/>
          <w:wAfter w:w="4100" w:type="dxa"/>
          <w:cantSplit/>
          <w:trHeight w:val="139"/>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rPr>
                <w:rFonts w:ascii="Times New Roman" w:eastAsia="SimSun" w:hAnsi="Times New Roman" w:cs="Times New Roman"/>
              </w:rPr>
            </w:pPr>
            <w:r>
              <w:rPr>
                <w:rFonts w:ascii="Times New Roman" w:eastAsia="SimSun" w:hAnsi="Times New Roman" w:cs="Times New Roman"/>
                <w:color w:val="010205"/>
              </w:rPr>
              <w:t>Not-Trained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25</w:t>
            </w: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8160B" w:rsidRPr="003037BD"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75653312" wp14:editId="46653ED6">
            <wp:extent cx="3803650" cy="2237083"/>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7181" cy="2245041"/>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14: Entrepreneur Friend</w:t>
      </w:r>
    </w:p>
    <w:p w:rsidR="00F8160B" w:rsidRDefault="00F8160B" w:rsidP="00F8160B">
      <w:pPr>
        <w:autoSpaceDE w:val="0"/>
        <w:autoSpaceDN w:val="0"/>
        <w:adjustRightInd w:val="0"/>
        <w:spacing w:line="480" w:lineRule="auto"/>
        <w:ind w:firstLine="810"/>
        <w:rPr>
          <w:rFonts w:ascii="Times New Roman" w:eastAsia="SimSun" w:hAnsi="Times New Roman" w:cs="Times New Roman"/>
        </w:rPr>
      </w:pPr>
      <w:r w:rsidRPr="006B6DDA">
        <w:rPr>
          <w:rFonts w:ascii="Times New Roman" w:hAnsi="Times New Roman" w:cs="Times New Roman"/>
          <w:color w:val="000000"/>
        </w:rPr>
        <w:t xml:space="preserve">Respondents were asked if they believed entrepreneurial training would help the youth </w:t>
      </w:r>
      <w:r>
        <w:rPr>
          <w:rFonts w:ascii="Times New Roman" w:hAnsi="Times New Roman" w:cs="Times New Roman"/>
          <w:color w:val="000000"/>
        </w:rPr>
        <w:t>start or develop their businesses.</w:t>
      </w:r>
      <w:r w:rsidRPr="006B6DDA">
        <w:rPr>
          <w:rFonts w:ascii="Times New Roman" w:hAnsi="Times New Roman" w:cs="Times New Roman"/>
          <w:color w:val="000000"/>
        </w:rPr>
        <w:t xml:space="preserve">  The majority, 121 </w:t>
      </w:r>
      <w:r w:rsidRPr="00797D27">
        <w:rPr>
          <w:rFonts w:ascii="Times New Roman" w:hAnsi="Times New Roman" w:cs="Times New Roman"/>
          <w:color w:val="000000"/>
        </w:rPr>
        <w:t>(</w:t>
      </w:r>
      <w:r>
        <w:rPr>
          <w:rFonts w:ascii="Times New Roman" w:hAnsi="Times New Roman" w:cs="Times New Roman"/>
          <w:color w:val="000000"/>
        </w:rPr>
        <w:t>62</w:t>
      </w:r>
      <w:r w:rsidRPr="00797D27">
        <w:rPr>
          <w:rFonts w:ascii="Times New Roman" w:hAnsi="Times New Roman" w:cs="Times New Roman"/>
          <w:color w:val="000000"/>
        </w:rPr>
        <w:t xml:space="preserve"> EDC trained and </w:t>
      </w:r>
      <w:r>
        <w:rPr>
          <w:rFonts w:ascii="Times New Roman" w:hAnsi="Times New Roman" w:cs="Times New Roman"/>
          <w:color w:val="000000"/>
        </w:rPr>
        <w:t>59</w:t>
      </w:r>
      <w:r w:rsidRPr="00797D27">
        <w:rPr>
          <w:rFonts w:ascii="Times New Roman" w:hAnsi="Times New Roman" w:cs="Times New Roman"/>
          <w:color w:val="000000"/>
        </w:rPr>
        <w:t xml:space="preserve"> not trained)</w:t>
      </w:r>
      <w:r>
        <w:rPr>
          <w:rFonts w:ascii="Times New Roman" w:hAnsi="Times New Roman" w:cs="Times New Roman"/>
          <w:color w:val="000000"/>
        </w:rPr>
        <w:t xml:space="preserve">, believe that training helps to start or develop a business, representing </w:t>
      </w:r>
      <w:r w:rsidRPr="006B6DDA">
        <w:rPr>
          <w:rFonts w:ascii="Times New Roman" w:hAnsi="Times New Roman" w:cs="Times New Roman"/>
          <w:color w:val="000000"/>
        </w:rPr>
        <w:t xml:space="preserve">96%, but 5 (4%) </w:t>
      </w:r>
      <w:r>
        <w:rPr>
          <w:rFonts w:ascii="Times New Roman" w:hAnsi="Times New Roman" w:cs="Times New Roman"/>
          <w:color w:val="000000"/>
        </w:rPr>
        <w:t xml:space="preserve">not trained </w:t>
      </w:r>
      <w:r w:rsidRPr="006B6DDA">
        <w:rPr>
          <w:rFonts w:ascii="Times New Roman" w:hAnsi="Times New Roman" w:cs="Times New Roman"/>
          <w:color w:val="000000"/>
        </w:rPr>
        <w:t>did not believe training would help</w:t>
      </w:r>
      <w:r>
        <w:rPr>
          <w:rFonts w:ascii="Times New Roman" w:eastAsia="SimSun" w:hAnsi="Times New Roman" w:cs="Times New Roman"/>
        </w:rPr>
        <w:t>.  (See Table 20 and Figure 15.)</w:t>
      </w:r>
    </w:p>
    <w:p w:rsidR="00F8160B" w:rsidRDefault="00F8160B" w:rsidP="00F8160B">
      <w:pPr>
        <w:autoSpaceDE w:val="0"/>
        <w:autoSpaceDN w:val="0"/>
        <w:adjustRightInd w:val="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20.</w:t>
      </w:r>
    </w:p>
    <w:p w:rsidR="00F8160B" w:rsidRPr="00DF6CE0" w:rsidRDefault="00F8160B" w:rsidP="00F8160B">
      <w:pPr>
        <w:autoSpaceDE w:val="0"/>
        <w:autoSpaceDN w:val="0"/>
        <w:adjustRightInd w:val="0"/>
        <w:rPr>
          <w:rFonts w:ascii="Times New Roman" w:eastAsia="SimSun" w:hAnsi="Times New Roman" w:cs="Times New Roman"/>
          <w:i/>
        </w:rPr>
      </w:pPr>
      <w:r>
        <w:rPr>
          <w:rFonts w:ascii="Times New Roman" w:eastAsia="SimSun" w:hAnsi="Times New Roman" w:cs="Times New Roman"/>
          <w:i/>
        </w:rPr>
        <w:t>The belief</w:t>
      </w:r>
      <w:r w:rsidRPr="00DF6CE0">
        <w:rPr>
          <w:rFonts w:ascii="Times New Roman" w:eastAsia="SimSun" w:hAnsi="Times New Roman" w:cs="Times New Roman"/>
          <w:i/>
        </w:rPr>
        <w:t xml:space="preserve"> that Training </w:t>
      </w:r>
      <w:r>
        <w:rPr>
          <w:rFonts w:ascii="Times New Roman" w:eastAsia="SimSun" w:hAnsi="Times New Roman" w:cs="Times New Roman"/>
          <w:i/>
        </w:rPr>
        <w:t>i</w:t>
      </w:r>
      <w:r w:rsidRPr="00DF6CE0">
        <w:rPr>
          <w:rFonts w:ascii="Times New Roman" w:eastAsia="SimSun" w:hAnsi="Times New Roman" w:cs="Times New Roman"/>
          <w:i/>
        </w:rPr>
        <w:t>n Entrepreneurship would help Youth to Start/Develop Business</w:t>
      </w:r>
    </w:p>
    <w:tbl>
      <w:tblPr>
        <w:tblW w:w="5385" w:type="dxa"/>
        <w:tblLayout w:type="fixed"/>
        <w:tblCellMar>
          <w:left w:w="0" w:type="dxa"/>
          <w:right w:w="0" w:type="dxa"/>
        </w:tblCellMar>
        <w:tblLook w:val="0000" w:firstRow="0" w:lastRow="0" w:firstColumn="0" w:lastColumn="0" w:noHBand="0" w:noVBand="0"/>
      </w:tblPr>
      <w:tblGrid>
        <w:gridCol w:w="2070"/>
        <w:gridCol w:w="1710"/>
        <w:gridCol w:w="630"/>
        <w:gridCol w:w="975"/>
      </w:tblGrid>
      <w:tr w:rsidR="00F8160B" w:rsidRPr="002B6AF3" w:rsidTr="005D4F1B">
        <w:trPr>
          <w:cantSplit/>
        </w:trPr>
        <w:tc>
          <w:tcPr>
            <w:tcW w:w="5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160B" w:rsidRPr="002A71E9"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2A71E9">
              <w:rPr>
                <w:rFonts w:ascii="Times New Roman" w:eastAsia="SimSun" w:hAnsi="Times New Roman" w:cs="Times New Roman"/>
                <w:bCs/>
              </w:rPr>
              <w:t>Do you believe entrepreneurial training will help the youth to start or develop their business?</w:t>
            </w:r>
          </w:p>
        </w:tc>
      </w:tr>
      <w:tr w:rsidR="00F8160B" w:rsidRPr="002B6AF3" w:rsidTr="005D4F1B">
        <w:trPr>
          <w:cantSplit/>
          <w:trHeight w:val="801"/>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2A71E9"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Belief in Training for Youth Business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2A71E9"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Pr>
                <w:rFonts w:ascii="Times New Roman" w:eastAsia="SimSun" w:hAnsi="Times New Roman" w:cs="Times New Roman"/>
              </w:rPr>
              <w:t>Trained vs. Not Trained</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2A71E9"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2A71E9">
              <w:rPr>
                <w:rFonts w:ascii="Times New Roman" w:eastAsia="SimSun" w:hAnsi="Times New Roman" w:cs="Times New Roman"/>
              </w:rPr>
              <w:t>N</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2A71E9"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2A71E9">
              <w:rPr>
                <w:rFonts w:ascii="Times New Roman" w:eastAsia="SimSun" w:hAnsi="Times New Roman" w:cs="Times New Roman"/>
              </w:rPr>
              <w:t>%</w:t>
            </w:r>
          </w:p>
        </w:tc>
      </w:tr>
      <w:tr w:rsidR="00F8160B" w:rsidRPr="002B6AF3" w:rsidTr="005D4F1B">
        <w:trPr>
          <w:cantSplit/>
          <w:trHeight w:val="139"/>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rPr>
                <w:rFonts w:ascii="Times New Roman" w:eastAsia="SimSun" w:hAnsi="Times New Roman" w:cs="Times New Roman"/>
              </w:rPr>
            </w:pPr>
            <w:r w:rsidRPr="002A71E9">
              <w:rPr>
                <w:rFonts w:ascii="Times New Roman" w:eastAsia="SimSun" w:hAnsi="Times New Roman" w:cs="Times New Roman"/>
              </w:rPr>
              <w:t>Yes</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EDC-Trained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62</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A71E9">
              <w:rPr>
                <w:rFonts w:ascii="Times New Roman" w:eastAsia="SimSun" w:hAnsi="Times New Roman" w:cs="Times New Roman"/>
              </w:rPr>
              <w:t>96.0%</w:t>
            </w:r>
          </w:p>
        </w:tc>
      </w:tr>
      <w:tr w:rsidR="00F8160B" w:rsidRPr="002B6AF3" w:rsidTr="005D4F1B">
        <w:trPr>
          <w:cantSplit/>
          <w:trHeight w:val="139"/>
        </w:trPr>
        <w:tc>
          <w:tcPr>
            <w:tcW w:w="2070" w:type="dxa"/>
            <w:vMerge/>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Not-Trained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59</w:t>
            </w:r>
          </w:p>
        </w:tc>
        <w:tc>
          <w:tcPr>
            <w:tcW w:w="975" w:type="dxa"/>
            <w:vMerge/>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r w:rsidR="00F8160B" w:rsidRPr="002B6AF3" w:rsidTr="005D4F1B">
        <w:trPr>
          <w:cantSplit/>
          <w:trHeight w:val="139"/>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rPr>
                <w:rFonts w:ascii="Times New Roman" w:eastAsia="SimSun" w:hAnsi="Times New Roman" w:cs="Times New Roman"/>
              </w:rPr>
            </w:pPr>
            <w:r w:rsidRPr="002A71E9">
              <w:rPr>
                <w:rFonts w:ascii="Times New Roman" w:eastAsia="SimSun" w:hAnsi="Times New Roman" w:cs="Times New Roman"/>
              </w:rPr>
              <w:t>No</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EDC-Trained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0</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A71E9">
              <w:rPr>
                <w:rFonts w:ascii="Times New Roman" w:eastAsia="SimSun" w:hAnsi="Times New Roman" w:cs="Times New Roman"/>
              </w:rPr>
              <w:t>4.0%</w:t>
            </w:r>
          </w:p>
        </w:tc>
      </w:tr>
      <w:tr w:rsidR="00F8160B" w:rsidRPr="002B6AF3" w:rsidTr="005D4F1B">
        <w:trPr>
          <w:cantSplit/>
          <w:trHeight w:val="139"/>
        </w:trPr>
        <w:tc>
          <w:tcPr>
            <w:tcW w:w="2070" w:type="dxa"/>
            <w:vMerge/>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rPr>
                <w:rFonts w:ascii="Times New Roman" w:eastAsia="SimSu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color w:val="010205"/>
              </w:rPr>
              <w:t>Not-Trained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Pr>
                <w:rFonts w:ascii="Times New Roman" w:eastAsia="SimSun" w:hAnsi="Times New Roman" w:cs="Times New Roman"/>
              </w:rPr>
              <w:t>5</w:t>
            </w:r>
          </w:p>
        </w:tc>
        <w:tc>
          <w:tcPr>
            <w:tcW w:w="975" w:type="dxa"/>
            <w:vMerge/>
            <w:tcBorders>
              <w:top w:val="single" w:sz="4" w:space="0" w:color="auto"/>
              <w:left w:val="single" w:sz="4" w:space="0" w:color="auto"/>
              <w:bottom w:val="single" w:sz="4" w:space="0" w:color="auto"/>
              <w:right w:val="single" w:sz="4" w:space="0" w:color="auto"/>
            </w:tcBorders>
            <w:shd w:val="clear" w:color="auto" w:fill="auto"/>
          </w:tcPr>
          <w:p w:rsidR="00F8160B" w:rsidRPr="002A71E9" w:rsidRDefault="00F8160B" w:rsidP="005D4F1B">
            <w:pPr>
              <w:autoSpaceDE w:val="0"/>
              <w:autoSpaceDN w:val="0"/>
              <w:adjustRightInd w:val="0"/>
              <w:spacing w:line="320" w:lineRule="atLeast"/>
              <w:ind w:left="60" w:right="60"/>
              <w:jc w:val="right"/>
              <w:rPr>
                <w:rFonts w:ascii="Times New Roman" w:eastAsia="SimSun" w:hAnsi="Times New Roman" w:cs="Times New Roman"/>
              </w:rPr>
            </w:pP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352876FA" wp14:editId="6C69297D">
            <wp:extent cx="3289300" cy="1934571"/>
            <wp:effectExtent l="0" t="0" r="6350"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3349" cy="1942834"/>
                    </a:xfrm>
                    <a:prstGeom prst="rect">
                      <a:avLst/>
                    </a:prstGeom>
                    <a:noFill/>
                    <a:ln>
                      <a:noFill/>
                    </a:ln>
                  </pic:spPr>
                </pic:pic>
              </a:graphicData>
            </a:graphic>
          </wp:inline>
        </w:drawing>
      </w:r>
    </w:p>
    <w:p w:rsidR="00F8160B" w:rsidRDefault="00F8160B" w:rsidP="00F8160B">
      <w:pPr>
        <w:pStyle w:val="Caption"/>
      </w:pPr>
      <w:r>
        <w:t>Figure 15: Belief in Training for Youth Business</w:t>
      </w:r>
    </w:p>
    <w:p w:rsidR="00F8160B" w:rsidRPr="000E7A82" w:rsidRDefault="00F8160B" w:rsidP="00F8160B">
      <w:pPr>
        <w:autoSpaceDE w:val="0"/>
        <w:autoSpaceDN w:val="0"/>
        <w:adjustRightInd w:val="0"/>
        <w:rPr>
          <w:rFonts w:ascii="Times New Roman" w:eastAsia="SimSun" w:hAnsi="Times New Roman" w:cs="Times New Roman"/>
        </w:rPr>
      </w:pPr>
    </w:p>
    <w:p w:rsidR="00F8160B" w:rsidRPr="00347F8F" w:rsidRDefault="00F8160B" w:rsidP="00F8160B">
      <w:pPr>
        <w:autoSpaceDE w:val="0"/>
        <w:autoSpaceDN w:val="0"/>
        <w:adjustRightInd w:val="0"/>
        <w:spacing w:line="480" w:lineRule="auto"/>
        <w:ind w:firstLine="720"/>
        <w:rPr>
          <w:rFonts w:ascii="Times New Roman" w:eastAsia="SimSun" w:hAnsi="Times New Roman" w:cs="Times New Roman"/>
        </w:rPr>
      </w:pPr>
      <w:r w:rsidRPr="00244137">
        <w:rPr>
          <w:rFonts w:ascii="Times New Roman" w:eastAsia="SimSun" w:hAnsi="Times New Roman" w:cs="Times New Roman"/>
        </w:rPr>
        <w:t xml:space="preserve">For the </w:t>
      </w:r>
      <w:r>
        <w:rPr>
          <w:rFonts w:ascii="Times New Roman" w:eastAsia="SimSun" w:hAnsi="Times New Roman" w:cs="Times New Roman"/>
        </w:rPr>
        <w:t>non-trained</w:t>
      </w:r>
      <w:r w:rsidRPr="00244137">
        <w:rPr>
          <w:rFonts w:ascii="Times New Roman" w:eastAsia="SimSun" w:hAnsi="Times New Roman" w:cs="Times New Roman"/>
        </w:rPr>
        <w:t xml:space="preserve"> and </w:t>
      </w:r>
      <w:r>
        <w:rPr>
          <w:rFonts w:ascii="Times New Roman" w:eastAsia="SimSun" w:hAnsi="Times New Roman" w:cs="Times New Roman"/>
        </w:rPr>
        <w:t>trained</w:t>
      </w:r>
      <w:r w:rsidRPr="00244137">
        <w:rPr>
          <w:rFonts w:ascii="Times New Roman" w:eastAsia="SimSun" w:hAnsi="Times New Roman" w:cs="Times New Roman"/>
        </w:rPr>
        <w:t xml:space="preserve">, Table </w:t>
      </w:r>
      <w:r>
        <w:rPr>
          <w:rFonts w:ascii="Times New Roman" w:eastAsia="SimSun" w:hAnsi="Times New Roman" w:cs="Times New Roman"/>
        </w:rPr>
        <w:t xml:space="preserve">21 </w:t>
      </w:r>
      <w:r w:rsidRPr="00244137">
        <w:rPr>
          <w:rFonts w:ascii="Times New Roman" w:eastAsia="SimSun" w:hAnsi="Times New Roman" w:cs="Times New Roman"/>
        </w:rPr>
        <w:t xml:space="preserve">presents descriptive statistics for the </w:t>
      </w:r>
      <w:r>
        <w:rPr>
          <w:rFonts w:ascii="Times New Roman" w:eastAsia="SimSun" w:hAnsi="Times New Roman" w:cs="Times New Roman"/>
        </w:rPr>
        <w:t>five</w:t>
      </w:r>
      <w:r w:rsidRPr="00244137">
        <w:rPr>
          <w:rFonts w:ascii="Times New Roman" w:eastAsia="SimSun" w:hAnsi="Times New Roman" w:cs="Times New Roman"/>
        </w:rPr>
        <w:t xml:space="preserve"> cognitive process ESE variables. For each </w:t>
      </w:r>
      <w:r>
        <w:rPr>
          <w:rFonts w:ascii="Times New Roman" w:eastAsia="SimSun" w:hAnsi="Times New Roman" w:cs="Times New Roman"/>
        </w:rPr>
        <w:t>indicator</w:t>
      </w:r>
      <w:r w:rsidRPr="00244137">
        <w:rPr>
          <w:rFonts w:ascii="Times New Roman" w:eastAsia="SimSun" w:hAnsi="Times New Roman" w:cs="Times New Roman"/>
        </w:rPr>
        <w:t xml:space="preserve">, the average total </w:t>
      </w:r>
      <w:r>
        <w:rPr>
          <w:rFonts w:ascii="Times New Roman" w:eastAsia="SimSun" w:hAnsi="Times New Roman" w:cs="Times New Roman"/>
        </w:rPr>
        <w:t xml:space="preserve">entrepreneurial </w:t>
      </w:r>
      <w:r w:rsidRPr="00244137">
        <w:rPr>
          <w:rFonts w:ascii="Times New Roman" w:eastAsia="SimSun" w:hAnsi="Times New Roman" w:cs="Times New Roman"/>
        </w:rPr>
        <w:t xml:space="preserve">efficacy score of </w:t>
      </w:r>
      <w:r>
        <w:rPr>
          <w:rFonts w:ascii="Times New Roman" w:eastAsia="SimSun" w:hAnsi="Times New Roman" w:cs="Times New Roman"/>
        </w:rPr>
        <w:t>trained individuals</w:t>
      </w:r>
      <w:r w:rsidRPr="00244137">
        <w:rPr>
          <w:rFonts w:ascii="Times New Roman" w:eastAsia="SimSun" w:hAnsi="Times New Roman" w:cs="Times New Roman"/>
        </w:rPr>
        <w:t xml:space="preserve"> was </w:t>
      </w:r>
      <w:r>
        <w:rPr>
          <w:rFonts w:ascii="Times New Roman" w:eastAsia="SimSun" w:hAnsi="Times New Roman" w:cs="Times New Roman"/>
        </w:rPr>
        <w:t>more significant</w:t>
      </w:r>
      <w:r w:rsidRPr="00244137">
        <w:rPr>
          <w:rFonts w:ascii="Times New Roman" w:eastAsia="SimSun" w:hAnsi="Times New Roman" w:cs="Times New Roman"/>
        </w:rPr>
        <w:t xml:space="preserve"> than that of </w:t>
      </w:r>
      <w:r>
        <w:rPr>
          <w:rFonts w:ascii="Times New Roman" w:eastAsia="SimSun" w:hAnsi="Times New Roman" w:cs="Times New Roman"/>
        </w:rPr>
        <w:t>EDC not-trained individuals</w:t>
      </w:r>
      <w:r w:rsidRPr="00244137">
        <w:rPr>
          <w:rFonts w:ascii="Times New Roman" w:eastAsia="SimSun" w:hAnsi="Times New Roman" w:cs="Times New Roman"/>
        </w:rPr>
        <w:t>.</w:t>
      </w:r>
      <w:r>
        <w:rPr>
          <w:rFonts w:ascii="Times New Roman" w:eastAsia="SimSun" w:hAnsi="Times New Roman" w:cs="Times New Roman"/>
        </w:rPr>
        <w:t xml:space="preserve"> (See Table 21.)</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21.</w:t>
      </w:r>
    </w:p>
    <w:p w:rsidR="00F8160B" w:rsidRPr="00347F8F" w:rsidRDefault="00F8160B" w:rsidP="00F8160B">
      <w:pPr>
        <w:autoSpaceDE w:val="0"/>
        <w:autoSpaceDN w:val="0"/>
        <w:adjustRightInd w:val="0"/>
        <w:spacing w:line="400" w:lineRule="atLeast"/>
        <w:rPr>
          <w:rFonts w:ascii="Times New Roman" w:eastAsia="SimSun" w:hAnsi="Times New Roman" w:cs="Times New Roman"/>
        </w:rPr>
      </w:pPr>
      <w:r w:rsidRPr="00DF6CE0">
        <w:rPr>
          <w:rFonts w:ascii="Times New Roman" w:eastAsia="SimSun" w:hAnsi="Times New Roman" w:cs="Times New Roman"/>
          <w:i/>
        </w:rPr>
        <w:t>Respondent</w:t>
      </w:r>
      <w:r>
        <w:rPr>
          <w:rFonts w:ascii="Times New Roman" w:eastAsia="SimSun" w:hAnsi="Times New Roman" w:cs="Times New Roman"/>
          <w:i/>
        </w:rPr>
        <w:t>s</w:t>
      </w:r>
      <w:r w:rsidRPr="00DF6CE0">
        <w:rPr>
          <w:rFonts w:ascii="Times New Roman" w:eastAsia="SimSun" w:hAnsi="Times New Roman" w:cs="Times New Roman"/>
          <w:i/>
        </w:rPr>
        <w:t xml:space="preserve">’ </w:t>
      </w:r>
      <w:r>
        <w:rPr>
          <w:rFonts w:ascii="Times New Roman" w:eastAsia="SimSun" w:hAnsi="Times New Roman" w:cs="Times New Roman"/>
          <w:i/>
        </w:rPr>
        <w:t>Description of Non-trained and Trained</w:t>
      </w:r>
      <w:r w:rsidRPr="00DF6CE0">
        <w:rPr>
          <w:rFonts w:ascii="Times New Roman" w:eastAsia="SimSun" w:hAnsi="Times New Roman" w:cs="Times New Roman"/>
          <w:i/>
        </w:rPr>
        <w:t xml:space="preserve"> Statistics</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2250"/>
        <w:gridCol w:w="540"/>
        <w:gridCol w:w="720"/>
        <w:gridCol w:w="1033"/>
        <w:gridCol w:w="1080"/>
      </w:tblGrid>
      <w:tr w:rsidR="00F8160B" w:rsidRPr="008A7DF3" w:rsidTr="005D4F1B">
        <w:trPr>
          <w:cantSplit/>
        </w:trPr>
        <w:tc>
          <w:tcPr>
            <w:tcW w:w="1885" w:type="dxa"/>
            <w:vMerge w:val="restart"/>
            <w:shd w:val="clear" w:color="auto" w:fill="auto"/>
          </w:tcPr>
          <w:p w:rsidR="00F8160B" w:rsidRPr="008A7DF3" w:rsidRDefault="00F8160B" w:rsidP="005D4F1B">
            <w:pPr>
              <w:autoSpaceDE w:val="0"/>
              <w:autoSpaceDN w:val="0"/>
              <w:adjustRightInd w:val="0"/>
              <w:rPr>
                <w:rFonts w:ascii="Times New Roman" w:hAnsi="Times New Roman" w:cs="Times New Roman"/>
              </w:rPr>
            </w:pPr>
          </w:p>
          <w:p w:rsidR="00F8160B" w:rsidRPr="008A7DF3" w:rsidRDefault="00F8160B" w:rsidP="005D4F1B">
            <w:pPr>
              <w:autoSpaceDE w:val="0"/>
              <w:autoSpaceDN w:val="0"/>
              <w:adjustRightInd w:val="0"/>
              <w:rPr>
                <w:rFonts w:ascii="Times New Roman" w:hAnsi="Times New Roman" w:cs="Times New Roman"/>
              </w:rPr>
            </w:pPr>
          </w:p>
          <w:p w:rsidR="00F8160B" w:rsidRPr="008A7DF3" w:rsidRDefault="00F8160B" w:rsidP="005D4F1B">
            <w:pPr>
              <w:autoSpaceDE w:val="0"/>
              <w:autoSpaceDN w:val="0"/>
              <w:adjustRightInd w:val="0"/>
              <w:rPr>
                <w:rFonts w:ascii="Times New Roman" w:hAnsi="Times New Roman" w:cs="Times New Roman"/>
              </w:rPr>
            </w:pPr>
            <w:r w:rsidRPr="008A7DF3">
              <w:rPr>
                <w:rFonts w:ascii="Times New Roman" w:hAnsi="Times New Roman" w:cs="Times New Roman"/>
              </w:rPr>
              <w:t>ESE Subscales</w:t>
            </w:r>
          </w:p>
        </w:tc>
        <w:tc>
          <w:tcPr>
            <w:tcW w:w="2250" w:type="dxa"/>
            <w:vMerge w:val="restart"/>
            <w:shd w:val="clear" w:color="auto" w:fill="auto"/>
            <w:vAlign w:val="bottom"/>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Non-Trained Vs. Trained in Entrepreneurship</w:t>
            </w:r>
          </w:p>
        </w:tc>
        <w:tc>
          <w:tcPr>
            <w:tcW w:w="3373" w:type="dxa"/>
            <w:gridSpan w:val="4"/>
            <w:shd w:val="clear" w:color="auto" w:fill="auto"/>
            <w:vAlign w:val="bottom"/>
          </w:tcPr>
          <w:p w:rsidR="00F8160B" w:rsidRPr="008A7DF3" w:rsidRDefault="00F8160B" w:rsidP="005D4F1B">
            <w:pPr>
              <w:autoSpaceDE w:val="0"/>
              <w:autoSpaceDN w:val="0"/>
              <w:adjustRightInd w:val="0"/>
              <w:spacing w:line="320" w:lineRule="atLeast"/>
              <w:ind w:left="60" w:right="60"/>
              <w:jc w:val="center"/>
              <w:rPr>
                <w:rFonts w:ascii="Times New Roman" w:hAnsi="Times New Roman" w:cs="Times New Roman"/>
              </w:rPr>
            </w:pPr>
            <w:r w:rsidRPr="008A7DF3">
              <w:rPr>
                <w:rFonts w:ascii="Times New Roman" w:hAnsi="Times New Roman" w:cs="Times New Roman"/>
              </w:rPr>
              <w:t>Cases</w:t>
            </w:r>
          </w:p>
        </w:tc>
      </w:tr>
      <w:tr w:rsidR="00F8160B" w:rsidRPr="008A7DF3" w:rsidTr="005D4F1B">
        <w:trPr>
          <w:cantSplit/>
          <w:trHeight w:val="650"/>
        </w:trPr>
        <w:tc>
          <w:tcPr>
            <w:tcW w:w="1885" w:type="dxa"/>
            <w:vMerge/>
            <w:shd w:val="clear" w:color="auto" w:fill="auto"/>
          </w:tcPr>
          <w:p w:rsidR="00F8160B" w:rsidRPr="008A7DF3" w:rsidRDefault="00F8160B" w:rsidP="005D4F1B">
            <w:pPr>
              <w:autoSpaceDE w:val="0"/>
              <w:autoSpaceDN w:val="0"/>
              <w:adjustRightInd w:val="0"/>
              <w:rPr>
                <w:rFonts w:ascii="Times New Roman" w:hAnsi="Times New Roman" w:cs="Times New Roman"/>
              </w:rPr>
            </w:pPr>
          </w:p>
        </w:tc>
        <w:tc>
          <w:tcPr>
            <w:tcW w:w="2250" w:type="dxa"/>
            <w:vMerge/>
            <w:shd w:val="clear" w:color="auto" w:fill="auto"/>
            <w:vAlign w:val="bottom"/>
          </w:tcPr>
          <w:p w:rsidR="00F8160B" w:rsidRPr="008A7DF3" w:rsidRDefault="00F8160B" w:rsidP="005D4F1B">
            <w:pPr>
              <w:autoSpaceDE w:val="0"/>
              <w:autoSpaceDN w:val="0"/>
              <w:adjustRightInd w:val="0"/>
              <w:rPr>
                <w:rFonts w:ascii="Times New Roman" w:hAnsi="Times New Roman" w:cs="Times New Roman"/>
              </w:rPr>
            </w:pPr>
          </w:p>
        </w:tc>
        <w:tc>
          <w:tcPr>
            <w:tcW w:w="540" w:type="dxa"/>
            <w:shd w:val="clear" w:color="auto" w:fill="auto"/>
            <w:vAlign w:val="bottom"/>
          </w:tcPr>
          <w:p w:rsidR="00F8160B" w:rsidRPr="008A7DF3" w:rsidRDefault="00F8160B" w:rsidP="005D4F1B">
            <w:pPr>
              <w:autoSpaceDE w:val="0"/>
              <w:autoSpaceDN w:val="0"/>
              <w:adjustRightInd w:val="0"/>
              <w:spacing w:line="320" w:lineRule="atLeast"/>
              <w:ind w:left="60" w:right="60"/>
              <w:jc w:val="center"/>
              <w:rPr>
                <w:rFonts w:ascii="Times New Roman" w:hAnsi="Times New Roman" w:cs="Times New Roman"/>
              </w:rPr>
            </w:pPr>
            <w:r w:rsidRPr="008A7DF3">
              <w:rPr>
                <w:rFonts w:ascii="Times New Roman" w:hAnsi="Times New Roman" w:cs="Times New Roman"/>
              </w:rPr>
              <w:t>N</w:t>
            </w:r>
          </w:p>
        </w:tc>
        <w:tc>
          <w:tcPr>
            <w:tcW w:w="720" w:type="dxa"/>
            <w:shd w:val="clear" w:color="auto" w:fill="auto"/>
            <w:vAlign w:val="bottom"/>
          </w:tcPr>
          <w:p w:rsidR="00F8160B" w:rsidRPr="008A7DF3" w:rsidRDefault="00F8160B" w:rsidP="005D4F1B">
            <w:pPr>
              <w:autoSpaceDE w:val="0"/>
              <w:autoSpaceDN w:val="0"/>
              <w:adjustRightInd w:val="0"/>
              <w:spacing w:line="320" w:lineRule="atLeast"/>
              <w:ind w:left="60" w:right="60"/>
              <w:jc w:val="center"/>
              <w:rPr>
                <w:rFonts w:ascii="Times New Roman" w:hAnsi="Times New Roman" w:cs="Times New Roman"/>
              </w:rPr>
            </w:pPr>
            <w:r w:rsidRPr="008A7DF3">
              <w:rPr>
                <w:rFonts w:ascii="Times New Roman" w:hAnsi="Times New Roman" w:cs="Times New Roman"/>
              </w:rPr>
              <w:t>Mean</w:t>
            </w:r>
          </w:p>
        </w:tc>
        <w:tc>
          <w:tcPr>
            <w:tcW w:w="1033" w:type="dxa"/>
            <w:shd w:val="clear" w:color="auto" w:fill="auto"/>
            <w:vAlign w:val="bottom"/>
          </w:tcPr>
          <w:p w:rsidR="00F8160B" w:rsidRPr="008A7DF3" w:rsidRDefault="00F8160B" w:rsidP="005D4F1B">
            <w:pPr>
              <w:autoSpaceDE w:val="0"/>
              <w:autoSpaceDN w:val="0"/>
              <w:adjustRightInd w:val="0"/>
              <w:spacing w:line="320" w:lineRule="atLeast"/>
              <w:ind w:left="60" w:right="60"/>
              <w:jc w:val="center"/>
              <w:rPr>
                <w:rFonts w:ascii="Times New Roman" w:hAnsi="Times New Roman" w:cs="Times New Roman"/>
              </w:rPr>
            </w:pPr>
            <w:r w:rsidRPr="008A7DF3">
              <w:rPr>
                <w:rFonts w:ascii="Times New Roman" w:hAnsi="Times New Roman" w:cs="Times New Roman"/>
              </w:rPr>
              <w:t>Median</w:t>
            </w:r>
          </w:p>
        </w:tc>
        <w:tc>
          <w:tcPr>
            <w:tcW w:w="1080" w:type="dxa"/>
            <w:shd w:val="clear" w:color="auto" w:fill="auto"/>
            <w:vAlign w:val="bottom"/>
          </w:tcPr>
          <w:p w:rsidR="00F8160B" w:rsidRPr="008A7DF3" w:rsidRDefault="00F8160B" w:rsidP="005D4F1B">
            <w:pPr>
              <w:autoSpaceDE w:val="0"/>
              <w:autoSpaceDN w:val="0"/>
              <w:adjustRightInd w:val="0"/>
              <w:spacing w:line="320" w:lineRule="atLeast"/>
              <w:ind w:left="60" w:right="60"/>
              <w:jc w:val="center"/>
              <w:rPr>
                <w:rFonts w:ascii="Times New Roman" w:hAnsi="Times New Roman" w:cs="Times New Roman"/>
              </w:rPr>
            </w:pPr>
            <w:r w:rsidRPr="008A7DF3">
              <w:rPr>
                <w:rFonts w:ascii="Times New Roman" w:hAnsi="Times New Roman" w:cs="Times New Roman"/>
              </w:rPr>
              <w:t>SD</w:t>
            </w:r>
          </w:p>
        </w:tc>
      </w:tr>
      <w:tr w:rsidR="00F8160B" w:rsidRPr="008A7DF3" w:rsidTr="005D4F1B">
        <w:trPr>
          <w:cantSplit/>
        </w:trPr>
        <w:tc>
          <w:tcPr>
            <w:tcW w:w="1885" w:type="dxa"/>
            <w:vMerge w:val="restart"/>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Creativity</w:t>
            </w: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Not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64</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4.51</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4.20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1.556</w:t>
            </w:r>
          </w:p>
        </w:tc>
      </w:tr>
      <w:tr w:rsidR="00F8160B" w:rsidRPr="008A7DF3" w:rsidTr="005D4F1B">
        <w:trPr>
          <w:cantSplit/>
        </w:trPr>
        <w:tc>
          <w:tcPr>
            <w:tcW w:w="1885" w:type="dxa"/>
            <w:vMerge/>
            <w:shd w:val="clear" w:color="auto" w:fill="auto"/>
          </w:tcPr>
          <w:p w:rsidR="00F8160B" w:rsidRPr="008A7DF3" w:rsidRDefault="00F8160B" w:rsidP="005D4F1B">
            <w:pPr>
              <w:autoSpaceDE w:val="0"/>
              <w:autoSpaceDN w:val="0"/>
              <w:adjustRightInd w:val="0"/>
              <w:rPr>
                <w:rFonts w:ascii="Times New Roman" w:hAnsi="Times New Roman" w:cs="Times New Roman"/>
              </w:rPr>
            </w:pP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EDC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62</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5.24</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5.50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1.376</w:t>
            </w:r>
          </w:p>
        </w:tc>
      </w:tr>
      <w:tr w:rsidR="00F8160B" w:rsidRPr="008A7DF3" w:rsidTr="005D4F1B">
        <w:trPr>
          <w:cantSplit/>
        </w:trPr>
        <w:tc>
          <w:tcPr>
            <w:tcW w:w="1885" w:type="dxa"/>
            <w:vMerge w:val="restart"/>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Planning</w:t>
            </w: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Not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64</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4.48</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4.67</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1.610</w:t>
            </w:r>
          </w:p>
        </w:tc>
      </w:tr>
      <w:tr w:rsidR="00F8160B" w:rsidRPr="008A7DF3" w:rsidTr="005D4F1B">
        <w:trPr>
          <w:cantSplit/>
        </w:trPr>
        <w:tc>
          <w:tcPr>
            <w:tcW w:w="1885" w:type="dxa"/>
            <w:vMerge/>
            <w:shd w:val="clear" w:color="auto" w:fill="auto"/>
          </w:tcPr>
          <w:p w:rsidR="00F8160B" w:rsidRPr="008A7DF3" w:rsidRDefault="00F8160B" w:rsidP="005D4F1B">
            <w:pPr>
              <w:autoSpaceDE w:val="0"/>
              <w:autoSpaceDN w:val="0"/>
              <w:adjustRightInd w:val="0"/>
              <w:rPr>
                <w:rFonts w:ascii="Times New Roman" w:hAnsi="Times New Roman" w:cs="Times New Roman"/>
              </w:rPr>
            </w:pP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EDC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62</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5.41</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6.00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1.395</w:t>
            </w:r>
          </w:p>
        </w:tc>
      </w:tr>
      <w:tr w:rsidR="00F8160B" w:rsidRPr="008A7DF3" w:rsidTr="005D4F1B">
        <w:trPr>
          <w:cantSplit/>
        </w:trPr>
        <w:tc>
          <w:tcPr>
            <w:tcW w:w="1885" w:type="dxa"/>
            <w:vMerge w:val="restart"/>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Marshaling</w:t>
            </w: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Not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64</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4.82</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5.00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1.646</w:t>
            </w:r>
          </w:p>
        </w:tc>
      </w:tr>
      <w:tr w:rsidR="00F8160B" w:rsidRPr="008A7DF3" w:rsidTr="005D4F1B">
        <w:trPr>
          <w:cantSplit/>
        </w:trPr>
        <w:tc>
          <w:tcPr>
            <w:tcW w:w="1885" w:type="dxa"/>
            <w:vMerge/>
            <w:shd w:val="clear" w:color="auto" w:fill="auto"/>
          </w:tcPr>
          <w:p w:rsidR="00F8160B" w:rsidRPr="008A7DF3" w:rsidRDefault="00F8160B" w:rsidP="005D4F1B">
            <w:pPr>
              <w:autoSpaceDE w:val="0"/>
              <w:autoSpaceDN w:val="0"/>
              <w:adjustRightInd w:val="0"/>
              <w:rPr>
                <w:rFonts w:ascii="Times New Roman" w:hAnsi="Times New Roman" w:cs="Times New Roman"/>
              </w:rPr>
            </w:pP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EDC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62</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5.57</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6.00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1.365</w:t>
            </w:r>
          </w:p>
        </w:tc>
      </w:tr>
      <w:tr w:rsidR="00F8160B" w:rsidRPr="008A7DF3" w:rsidTr="005D4F1B">
        <w:trPr>
          <w:cantSplit/>
        </w:trPr>
        <w:tc>
          <w:tcPr>
            <w:tcW w:w="1885" w:type="dxa"/>
            <w:vMerge w:val="restart"/>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Managing Ambiguity</w:t>
            </w: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Not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64</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4.47</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4.30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1.608</w:t>
            </w:r>
          </w:p>
        </w:tc>
      </w:tr>
      <w:tr w:rsidR="00F8160B" w:rsidRPr="008A7DF3" w:rsidTr="005D4F1B">
        <w:trPr>
          <w:cantSplit/>
        </w:trPr>
        <w:tc>
          <w:tcPr>
            <w:tcW w:w="1885" w:type="dxa"/>
            <w:vMerge/>
            <w:shd w:val="clear" w:color="auto" w:fill="auto"/>
          </w:tcPr>
          <w:p w:rsidR="00F8160B" w:rsidRPr="008A7DF3" w:rsidRDefault="00F8160B" w:rsidP="005D4F1B">
            <w:pPr>
              <w:autoSpaceDE w:val="0"/>
              <w:autoSpaceDN w:val="0"/>
              <w:adjustRightInd w:val="0"/>
              <w:rPr>
                <w:rFonts w:ascii="Times New Roman" w:hAnsi="Times New Roman" w:cs="Times New Roman"/>
              </w:rPr>
            </w:pP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EDC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62</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5.25</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5.60</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1.271</w:t>
            </w:r>
          </w:p>
        </w:tc>
      </w:tr>
      <w:tr w:rsidR="00F8160B" w:rsidRPr="008A7DF3" w:rsidTr="005D4F1B">
        <w:trPr>
          <w:cantSplit/>
        </w:trPr>
        <w:tc>
          <w:tcPr>
            <w:tcW w:w="1885" w:type="dxa"/>
            <w:vMerge w:val="restart"/>
            <w:shd w:val="clear" w:color="auto" w:fill="auto"/>
          </w:tcPr>
          <w:p w:rsidR="00F8160B"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 xml:space="preserve">Financial </w:t>
            </w:r>
          </w:p>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Literacy</w:t>
            </w: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Not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64</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4.23</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3.75</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1.658</w:t>
            </w:r>
          </w:p>
        </w:tc>
      </w:tr>
      <w:tr w:rsidR="00F8160B" w:rsidRPr="008A7DF3" w:rsidTr="005D4F1B">
        <w:trPr>
          <w:cantSplit/>
        </w:trPr>
        <w:tc>
          <w:tcPr>
            <w:tcW w:w="1885" w:type="dxa"/>
            <w:vMerge/>
            <w:shd w:val="clear" w:color="auto" w:fill="auto"/>
          </w:tcPr>
          <w:p w:rsidR="00F8160B" w:rsidRPr="008A7DF3" w:rsidRDefault="00F8160B" w:rsidP="005D4F1B">
            <w:pPr>
              <w:autoSpaceDE w:val="0"/>
              <w:autoSpaceDN w:val="0"/>
              <w:adjustRightInd w:val="0"/>
              <w:rPr>
                <w:rFonts w:ascii="Times New Roman" w:hAnsi="Times New Roman" w:cs="Times New Roman"/>
              </w:rPr>
            </w:pPr>
          </w:p>
        </w:tc>
        <w:tc>
          <w:tcPr>
            <w:tcW w:w="2250" w:type="dxa"/>
            <w:shd w:val="clear" w:color="auto" w:fill="auto"/>
          </w:tcPr>
          <w:p w:rsidR="00F8160B" w:rsidRPr="008A7DF3" w:rsidRDefault="00F8160B" w:rsidP="005D4F1B">
            <w:pPr>
              <w:autoSpaceDE w:val="0"/>
              <w:autoSpaceDN w:val="0"/>
              <w:adjustRightInd w:val="0"/>
              <w:spacing w:line="320" w:lineRule="atLeast"/>
              <w:ind w:left="60" w:right="60"/>
              <w:rPr>
                <w:rFonts w:ascii="Times New Roman" w:hAnsi="Times New Roman" w:cs="Times New Roman"/>
              </w:rPr>
            </w:pPr>
            <w:r w:rsidRPr="008A7DF3">
              <w:rPr>
                <w:rFonts w:ascii="Times New Roman" w:hAnsi="Times New Roman" w:cs="Times New Roman"/>
              </w:rPr>
              <w:t>EDC Trained</w:t>
            </w:r>
          </w:p>
        </w:tc>
        <w:tc>
          <w:tcPr>
            <w:tcW w:w="54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62</w:t>
            </w:r>
          </w:p>
        </w:tc>
        <w:tc>
          <w:tcPr>
            <w:tcW w:w="72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5.57</w:t>
            </w:r>
          </w:p>
        </w:tc>
        <w:tc>
          <w:tcPr>
            <w:tcW w:w="1033"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5.88</w:t>
            </w:r>
          </w:p>
        </w:tc>
        <w:tc>
          <w:tcPr>
            <w:tcW w:w="1080" w:type="dxa"/>
            <w:shd w:val="clear" w:color="auto" w:fill="auto"/>
          </w:tcPr>
          <w:p w:rsidR="00F8160B" w:rsidRPr="008A7DF3" w:rsidRDefault="00F8160B" w:rsidP="005D4F1B">
            <w:pPr>
              <w:autoSpaceDE w:val="0"/>
              <w:autoSpaceDN w:val="0"/>
              <w:adjustRightInd w:val="0"/>
              <w:spacing w:line="320" w:lineRule="atLeast"/>
              <w:ind w:left="60" w:right="60"/>
              <w:jc w:val="right"/>
              <w:rPr>
                <w:rFonts w:ascii="Times New Roman" w:hAnsi="Times New Roman" w:cs="Times New Roman"/>
              </w:rPr>
            </w:pPr>
            <w:r w:rsidRPr="008A7DF3">
              <w:rPr>
                <w:rFonts w:ascii="Times New Roman" w:hAnsi="Times New Roman" w:cs="Times New Roman"/>
              </w:rPr>
              <w:t>1.068</w:t>
            </w:r>
          </w:p>
        </w:tc>
      </w:tr>
    </w:tbl>
    <w:p w:rsidR="00F8160B" w:rsidRDefault="00F8160B" w:rsidP="00F8160B">
      <w:pPr>
        <w:autoSpaceDE w:val="0"/>
        <w:autoSpaceDN w:val="0"/>
        <w:adjustRightInd w:val="0"/>
        <w:rPr>
          <w:rFonts w:ascii="Times New Roman" w:eastAsia="SimSun" w:hAnsi="Times New Roman" w:cs="Times New Roman"/>
        </w:rPr>
      </w:pPr>
    </w:p>
    <w:p w:rsidR="00F8160B" w:rsidRDefault="00F8160B" w:rsidP="00F8160B">
      <w:pPr>
        <w:pStyle w:val="APALevel2"/>
        <w:jc w:val="left"/>
        <w:rPr>
          <w:b/>
          <w:i w:val="0"/>
        </w:rPr>
      </w:pPr>
      <w:bookmarkStart w:id="7" w:name="_Toc152930211"/>
      <w:r w:rsidRPr="008B7AE6">
        <w:rPr>
          <w:b/>
          <w:i w:val="0"/>
        </w:rPr>
        <w:lastRenderedPageBreak/>
        <w:t>Null Hypotheses Analysis</w:t>
      </w:r>
      <w:bookmarkEnd w:id="7"/>
    </w:p>
    <w:p w:rsidR="00F8160B" w:rsidRPr="00FD3481" w:rsidRDefault="00F8160B" w:rsidP="00F8160B">
      <w:pPr>
        <w:spacing w:line="480" w:lineRule="auto"/>
        <w:ind w:firstLine="720"/>
        <w:rPr>
          <w:rFonts w:ascii="Times New Roman" w:eastAsia="Times New Roman" w:hAnsi="Times New Roman" w:cs="Times New Roman"/>
        </w:rPr>
      </w:pPr>
      <w:r w:rsidRPr="00FD3481">
        <w:rPr>
          <w:rFonts w:ascii="Times New Roman" w:eastAsia="Times New Roman" w:hAnsi="Times New Roman" w:cs="Times New Roman"/>
          <w:color w:val="0E101A"/>
        </w:rPr>
        <w:t>H</w:t>
      </w:r>
      <w:r w:rsidRPr="00FD3481">
        <w:rPr>
          <w:rFonts w:ascii="Times New Roman" w:eastAsia="Times New Roman" w:hAnsi="Times New Roman" w:cs="Times New Roman"/>
          <w:color w:val="0E101A"/>
          <w:sz w:val="14"/>
          <w:szCs w:val="14"/>
          <w:vertAlign w:val="subscript"/>
        </w:rPr>
        <w:t>0</w:t>
      </w:r>
      <w:r w:rsidRPr="00FD3481">
        <w:rPr>
          <w:rFonts w:ascii="Times New Roman" w:eastAsia="Times New Roman" w:hAnsi="Times New Roman" w:cs="Times New Roman"/>
          <w:color w:val="0E101A"/>
        </w:rPr>
        <w:t xml:space="preserve">: No statistically significant difference </w:t>
      </w:r>
      <w:r w:rsidRPr="00FD3481">
        <w:rPr>
          <w:rFonts w:ascii="Times New Roman" w:eastAsia="Times New Roman" w:hAnsi="Times New Roman" w:cs="Times New Roman"/>
          <w:color w:val="000000"/>
        </w:rPr>
        <w:t xml:space="preserve">exists </w:t>
      </w:r>
      <w:r w:rsidRPr="00FD3481">
        <w:rPr>
          <w:rFonts w:ascii="Times New Roman" w:eastAsia="Times New Roman" w:hAnsi="Times New Roman" w:cs="Times New Roman"/>
          <w:color w:val="0E101A"/>
        </w:rPr>
        <w:t xml:space="preserve">in entrepreneurial readiness </w:t>
      </w:r>
      <w:r w:rsidRPr="00FD3481">
        <w:rPr>
          <w:rFonts w:ascii="Times New Roman" w:eastAsia="Times New Roman" w:hAnsi="Times New Roman" w:cs="Times New Roman"/>
          <w:color w:val="000000"/>
        </w:rPr>
        <w:t xml:space="preserve">to start or develop a business </w:t>
      </w:r>
      <w:r w:rsidRPr="00FD3481">
        <w:rPr>
          <w:rFonts w:ascii="Times New Roman" w:eastAsia="Times New Roman" w:hAnsi="Times New Roman" w:cs="Times New Roman"/>
          <w:color w:val="0E101A"/>
        </w:rPr>
        <w:t>based on entrepreneurial self-efficacy between those who received entrepreneurship training and those who did not.  </w:t>
      </w:r>
    </w:p>
    <w:p w:rsidR="00F8160B" w:rsidRDefault="00F8160B" w:rsidP="00F8160B">
      <w:pPr>
        <w:spacing w:line="480" w:lineRule="auto"/>
        <w:ind w:firstLine="720"/>
        <w:rPr>
          <w:rFonts w:ascii="Times New Roman" w:eastAsia="Times New Roman" w:hAnsi="Times New Roman" w:cs="Times New Roman"/>
        </w:rPr>
      </w:pPr>
      <w:r w:rsidRPr="00FD3481">
        <w:rPr>
          <w:rFonts w:ascii="Times New Roman" w:eastAsia="Times New Roman" w:hAnsi="Times New Roman" w:cs="Times New Roman"/>
          <w:color w:val="000000"/>
        </w:rPr>
        <w:t xml:space="preserve">A Mann-Whitney U Test was applied to determine if there was a statistically significant difference in the </w:t>
      </w:r>
      <w:r w:rsidRPr="00FD3481">
        <w:rPr>
          <w:rFonts w:ascii="Times New Roman" w:eastAsia="Times New Roman" w:hAnsi="Times New Roman" w:cs="Times New Roman"/>
          <w:color w:val="0E101A"/>
        </w:rPr>
        <w:t xml:space="preserve">entrepreneurial readiness </w:t>
      </w:r>
      <w:r w:rsidRPr="00FD3481">
        <w:rPr>
          <w:rFonts w:ascii="Times New Roman" w:eastAsia="Times New Roman" w:hAnsi="Times New Roman" w:cs="Times New Roman"/>
          <w:color w:val="000000"/>
        </w:rPr>
        <w:t xml:space="preserve">to start or develop a business </w:t>
      </w:r>
      <w:r w:rsidRPr="00FD3481">
        <w:rPr>
          <w:rFonts w:ascii="Times New Roman" w:eastAsia="Times New Roman" w:hAnsi="Times New Roman" w:cs="Times New Roman"/>
          <w:color w:val="0E101A"/>
        </w:rPr>
        <w:t>based on entrepreneurial self-efficacy between those who received entrepreneurship training and those who did not.</w:t>
      </w:r>
      <w:r w:rsidRPr="00FD3481">
        <w:rPr>
          <w:rFonts w:ascii="Times New Roman" w:eastAsia="Times New Roman" w:hAnsi="Times New Roman" w:cs="Times New Roman"/>
          <w:color w:val="000000"/>
        </w:rPr>
        <w:t xml:space="preserve"> The null hypothesis was not accepted. A statistically significant difference </w:t>
      </w:r>
      <w:r>
        <w:rPr>
          <w:rFonts w:ascii="Times New Roman" w:eastAsia="Times New Roman" w:hAnsi="Times New Roman" w:cs="Times New Roman"/>
          <w:color w:val="000000"/>
        </w:rPr>
        <w:t>(</w:t>
      </w:r>
      <w:r w:rsidRPr="00FD3481">
        <w:rPr>
          <w:rFonts w:ascii="Times New Roman" w:eastAsia="Times New Roman" w:hAnsi="Times New Roman" w:cs="Times New Roman"/>
          <w:color w:val="000000"/>
        </w:rPr>
        <w:t xml:space="preserve">U = 1240, p = 0.000) exists in total entrepreneurial self-efficacy scale values among respondents in different trained and not-trained categories. </w:t>
      </w:r>
      <w:r w:rsidRPr="00BE6A64">
        <w:rPr>
          <w:rFonts w:ascii="Times New Roman" w:eastAsia="Times New Roman" w:hAnsi="Times New Roman" w:cs="Times New Roman"/>
        </w:rPr>
        <w:t xml:space="preserve"> (</w:t>
      </w:r>
      <w:r>
        <w:rPr>
          <w:rFonts w:ascii="Times New Roman" w:eastAsia="Times New Roman" w:hAnsi="Times New Roman" w:cs="Times New Roman"/>
        </w:rPr>
        <w:t>S</w:t>
      </w:r>
      <w:r w:rsidRPr="00BE6A64">
        <w:rPr>
          <w:rFonts w:ascii="Times New Roman" w:eastAsia="Times New Roman" w:hAnsi="Times New Roman" w:cs="Times New Roman"/>
        </w:rPr>
        <w:t xml:space="preserve">ee </w:t>
      </w:r>
      <w:r>
        <w:rPr>
          <w:rFonts w:ascii="Times New Roman" w:eastAsia="Times New Roman" w:hAnsi="Times New Roman" w:cs="Times New Roman"/>
        </w:rPr>
        <w:t>Tables</w:t>
      </w:r>
      <w:r w:rsidRPr="00BE6A64">
        <w:rPr>
          <w:rFonts w:ascii="Times New Roman" w:eastAsia="Times New Roman" w:hAnsi="Times New Roman" w:cs="Times New Roman"/>
        </w:rPr>
        <w:t xml:space="preserve"> </w:t>
      </w:r>
      <w:r>
        <w:rPr>
          <w:rFonts w:ascii="Times New Roman" w:eastAsia="Times New Roman" w:hAnsi="Times New Roman" w:cs="Times New Roman"/>
        </w:rPr>
        <w:t>22.</w:t>
      </w:r>
      <w:r w:rsidRPr="00BE6A64">
        <w:rPr>
          <w:rFonts w:ascii="Times New Roman" w:eastAsia="Times New Roman" w:hAnsi="Times New Roman" w:cs="Times New Roman"/>
        </w:rPr>
        <w:t>)</w:t>
      </w:r>
    </w:p>
    <w:p w:rsidR="00F8160B" w:rsidRDefault="00F8160B" w:rsidP="00F8160B">
      <w:pPr>
        <w:autoSpaceDE w:val="0"/>
        <w:autoSpaceDN w:val="0"/>
        <w:adjustRightInd w:val="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22.</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ESE Hypothesis Test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5"/>
        <w:gridCol w:w="3420"/>
      </w:tblGrid>
      <w:tr w:rsidR="00F8160B" w:rsidRPr="00934CA1" w:rsidTr="005D4F1B">
        <w:trPr>
          <w:cantSplit/>
        </w:trPr>
        <w:tc>
          <w:tcPr>
            <w:tcW w:w="3145"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Mann-Whitney U</w:t>
            </w:r>
          </w:p>
        </w:tc>
        <w:tc>
          <w:tcPr>
            <w:tcW w:w="3420"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1240.500</w:t>
            </w:r>
          </w:p>
        </w:tc>
      </w:tr>
      <w:tr w:rsidR="00F8160B" w:rsidRPr="00934CA1" w:rsidTr="005D4F1B">
        <w:trPr>
          <w:cantSplit/>
        </w:trPr>
        <w:tc>
          <w:tcPr>
            <w:tcW w:w="3145"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Wilcoxon W</w:t>
            </w:r>
          </w:p>
        </w:tc>
        <w:tc>
          <w:tcPr>
            <w:tcW w:w="3420"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3320.500</w:t>
            </w:r>
          </w:p>
        </w:tc>
      </w:tr>
      <w:tr w:rsidR="00F8160B" w:rsidRPr="00934CA1" w:rsidTr="005D4F1B">
        <w:trPr>
          <w:cantSplit/>
        </w:trPr>
        <w:tc>
          <w:tcPr>
            <w:tcW w:w="3145"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Z</w:t>
            </w:r>
          </w:p>
        </w:tc>
        <w:tc>
          <w:tcPr>
            <w:tcW w:w="3420"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-3.629</w:t>
            </w:r>
          </w:p>
        </w:tc>
      </w:tr>
      <w:tr w:rsidR="00F8160B" w:rsidRPr="00934CA1" w:rsidTr="005D4F1B">
        <w:trPr>
          <w:cantSplit/>
        </w:trPr>
        <w:tc>
          <w:tcPr>
            <w:tcW w:w="3145"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proofErr w:type="spellStart"/>
            <w:r w:rsidRPr="00BE6A64">
              <w:rPr>
                <w:rFonts w:ascii="Times New Roman" w:eastAsia="SimSun" w:hAnsi="Times New Roman" w:cs="Times New Roman"/>
              </w:rPr>
              <w:t>Asymp</w:t>
            </w:r>
            <w:proofErr w:type="spellEnd"/>
            <w:r w:rsidRPr="00BE6A64">
              <w:rPr>
                <w:rFonts w:ascii="Times New Roman" w:eastAsia="SimSun" w:hAnsi="Times New Roman" w:cs="Times New Roman"/>
              </w:rPr>
              <w:t>. Sig. (2-tailed)</w:t>
            </w:r>
          </w:p>
        </w:tc>
        <w:tc>
          <w:tcPr>
            <w:tcW w:w="3420"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.000</w:t>
            </w:r>
          </w:p>
        </w:tc>
      </w:tr>
    </w:tbl>
    <w:p w:rsidR="00F8160B" w:rsidRPr="00934CA1" w:rsidRDefault="00F8160B" w:rsidP="00F8160B">
      <w:pPr>
        <w:spacing w:line="480" w:lineRule="auto"/>
        <w:rPr>
          <w:rFonts w:ascii="Times New Roman" w:eastAsia="Times New Roman" w:hAnsi="Times New Roman" w:cs="Times New Roman"/>
          <w:sz w:val="10"/>
        </w:rPr>
      </w:pPr>
      <w:r w:rsidRPr="00BE6A64">
        <w:rPr>
          <w:rFonts w:ascii="Times New Roman" w:eastAsia="SimSun" w:hAnsi="Times New Roman" w:cs="Times New Roman"/>
        </w:rPr>
        <w:t xml:space="preserve">a. Grouping Variable: Non-Trained Vs. Trained </w:t>
      </w:r>
      <w:r>
        <w:rPr>
          <w:rFonts w:ascii="Times New Roman" w:eastAsia="SimSun" w:hAnsi="Times New Roman" w:cs="Times New Roman"/>
        </w:rPr>
        <w:t>i</w:t>
      </w:r>
      <w:r w:rsidRPr="00BE6A64">
        <w:rPr>
          <w:rFonts w:ascii="Times New Roman" w:eastAsia="SimSun" w:hAnsi="Times New Roman" w:cs="Times New Roman"/>
        </w:rPr>
        <w:t>n Entrepreneurship</w:t>
      </w:r>
    </w:p>
    <w:p w:rsidR="00F8160B" w:rsidRDefault="00F8160B" w:rsidP="00F8160B">
      <w:pPr>
        <w:spacing w:line="480" w:lineRule="auto"/>
        <w:ind w:firstLine="720"/>
        <w:rPr>
          <w:rFonts w:ascii="Times New Roman" w:eastAsia="Times New Roman" w:hAnsi="Times New Roman" w:cs="Times New Roman"/>
        </w:rPr>
      </w:pPr>
      <w:r w:rsidRPr="00FD3481">
        <w:rPr>
          <w:rFonts w:ascii="Times New Roman" w:hAnsi="Times New Roman" w:cs="Times New Roman"/>
          <w:color w:val="000000"/>
        </w:rPr>
        <w:t>The mean rank for respondents in the not-trained category was 51.88, and for respondents in the EDC trained category</w:t>
      </w:r>
      <w:r>
        <w:rPr>
          <w:rFonts w:ascii="Times New Roman" w:hAnsi="Times New Roman" w:cs="Times New Roman"/>
          <w:color w:val="000000"/>
        </w:rPr>
        <w:t>, it</w:t>
      </w:r>
      <w:r w:rsidRPr="00FD3481">
        <w:rPr>
          <w:rFonts w:ascii="Times New Roman" w:hAnsi="Times New Roman" w:cs="Times New Roman"/>
          <w:color w:val="000000"/>
        </w:rPr>
        <w:t xml:space="preserve"> was 75.49</w:t>
      </w:r>
      <w:r w:rsidRPr="00BE6A64">
        <w:rPr>
          <w:rFonts w:ascii="Times New Roman" w:eastAsia="Times New Roman" w:hAnsi="Times New Roman" w:cs="Times New Roman"/>
        </w:rPr>
        <w:t>. (</w:t>
      </w:r>
      <w:r>
        <w:rPr>
          <w:rFonts w:ascii="Times New Roman" w:eastAsia="Times New Roman" w:hAnsi="Times New Roman" w:cs="Times New Roman"/>
        </w:rPr>
        <w:t>S</w:t>
      </w:r>
      <w:r w:rsidRPr="00BE6A64">
        <w:rPr>
          <w:rFonts w:ascii="Times New Roman" w:eastAsia="Times New Roman" w:hAnsi="Times New Roman" w:cs="Times New Roman"/>
        </w:rPr>
        <w:t xml:space="preserve">ee </w:t>
      </w:r>
      <w:r>
        <w:rPr>
          <w:rFonts w:ascii="Times New Roman" w:eastAsia="Times New Roman" w:hAnsi="Times New Roman" w:cs="Times New Roman"/>
        </w:rPr>
        <w:t>Table</w:t>
      </w:r>
      <w:r w:rsidRPr="00BE6A64">
        <w:rPr>
          <w:rFonts w:ascii="Times New Roman" w:eastAsia="Times New Roman" w:hAnsi="Times New Roman" w:cs="Times New Roman"/>
        </w:rPr>
        <w:t xml:space="preserve"> </w:t>
      </w:r>
      <w:r>
        <w:rPr>
          <w:rFonts w:ascii="Times New Roman" w:eastAsia="Times New Roman" w:hAnsi="Times New Roman" w:cs="Times New Roman"/>
        </w:rPr>
        <w:t>23.</w:t>
      </w:r>
      <w:r w:rsidRPr="00BE6A64">
        <w:rPr>
          <w:rFonts w:ascii="Times New Roman" w:eastAsia="Times New Roman" w:hAnsi="Times New Roman" w:cs="Times New Roman"/>
        </w:rPr>
        <w:t>)</w:t>
      </w:r>
    </w:p>
    <w:p w:rsidR="00F8160B" w:rsidRDefault="00F8160B" w:rsidP="00F8160B">
      <w:pPr>
        <w:autoSpaceDE w:val="0"/>
        <w:autoSpaceDN w:val="0"/>
        <w:adjustRightInd w:val="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23.</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ESE Mean Rank in Not Trained and EDC Trained on Entrepreneurship</w:t>
      </w:r>
    </w:p>
    <w:p w:rsidR="00F8160B" w:rsidRPr="00BE6A64" w:rsidRDefault="00F8160B" w:rsidP="00F8160B">
      <w:pPr>
        <w:autoSpaceDE w:val="0"/>
        <w:autoSpaceDN w:val="0"/>
        <w:adjustRightInd w:val="0"/>
        <w:rPr>
          <w:rFonts w:ascii="Times New Roman" w:eastAsia="SimSun" w:hAnsi="Times New Roman" w:cs="Times New Roman"/>
        </w:rPr>
      </w:pPr>
    </w:p>
    <w:tbl>
      <w:tblPr>
        <w:tblW w:w="7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9"/>
        <w:gridCol w:w="2448"/>
        <w:gridCol w:w="1024"/>
        <w:gridCol w:w="1239"/>
        <w:gridCol w:w="1469"/>
      </w:tblGrid>
      <w:tr w:rsidR="00F8160B" w:rsidRPr="00BE6A64" w:rsidTr="005D4F1B">
        <w:trPr>
          <w:cantSplit/>
        </w:trPr>
        <w:tc>
          <w:tcPr>
            <w:tcW w:w="3457" w:type="dxa"/>
            <w:gridSpan w:val="2"/>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No</w:t>
            </w:r>
            <w:r w:rsidRPr="00934CA1">
              <w:rPr>
                <w:rFonts w:ascii="Times New Roman" w:eastAsia="SimSun" w:hAnsi="Times New Roman" w:cs="Times New Roman"/>
              </w:rPr>
              <w:t>t</w:t>
            </w:r>
            <w:r w:rsidRPr="00BE6A64">
              <w:rPr>
                <w:rFonts w:ascii="Times New Roman" w:eastAsia="SimSun" w:hAnsi="Times New Roman" w:cs="Times New Roman"/>
              </w:rPr>
              <w:t>-Trained Vs. Trained on Entrepreneurship</w:t>
            </w:r>
          </w:p>
        </w:tc>
        <w:tc>
          <w:tcPr>
            <w:tcW w:w="1024" w:type="dxa"/>
            <w:shd w:val="clear" w:color="auto" w:fill="auto"/>
            <w:vAlign w:val="bottom"/>
          </w:tcPr>
          <w:p w:rsidR="00F8160B" w:rsidRPr="00BE6A6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BE6A64">
              <w:rPr>
                <w:rFonts w:ascii="Times New Roman" w:eastAsia="SimSun" w:hAnsi="Times New Roman" w:cs="Times New Roman"/>
              </w:rPr>
              <w:t>N</w:t>
            </w:r>
          </w:p>
        </w:tc>
        <w:tc>
          <w:tcPr>
            <w:tcW w:w="1239" w:type="dxa"/>
            <w:shd w:val="clear" w:color="auto" w:fill="auto"/>
            <w:vAlign w:val="bottom"/>
          </w:tcPr>
          <w:p w:rsidR="00F8160B" w:rsidRPr="00BE6A6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BE6A64">
              <w:rPr>
                <w:rFonts w:ascii="Times New Roman" w:eastAsia="SimSun" w:hAnsi="Times New Roman" w:cs="Times New Roman"/>
              </w:rPr>
              <w:t>Mean Rank</w:t>
            </w:r>
          </w:p>
        </w:tc>
        <w:tc>
          <w:tcPr>
            <w:tcW w:w="1469" w:type="dxa"/>
            <w:shd w:val="clear" w:color="auto" w:fill="auto"/>
            <w:vAlign w:val="bottom"/>
          </w:tcPr>
          <w:p w:rsidR="00F8160B" w:rsidRPr="00BE6A64"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BE6A64">
              <w:rPr>
                <w:rFonts w:ascii="Times New Roman" w:eastAsia="SimSun" w:hAnsi="Times New Roman" w:cs="Times New Roman"/>
              </w:rPr>
              <w:t>Sum of Ranks</w:t>
            </w:r>
          </w:p>
        </w:tc>
      </w:tr>
      <w:tr w:rsidR="00F8160B" w:rsidRPr="00BE6A64" w:rsidTr="005D4F1B">
        <w:trPr>
          <w:cantSplit/>
        </w:trPr>
        <w:tc>
          <w:tcPr>
            <w:tcW w:w="1009" w:type="dxa"/>
            <w:vMerge w:val="restart"/>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ESE</w:t>
            </w:r>
          </w:p>
        </w:tc>
        <w:tc>
          <w:tcPr>
            <w:tcW w:w="2448"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Not Trained</w:t>
            </w:r>
          </w:p>
        </w:tc>
        <w:tc>
          <w:tcPr>
            <w:tcW w:w="1024"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64</w:t>
            </w:r>
          </w:p>
        </w:tc>
        <w:tc>
          <w:tcPr>
            <w:tcW w:w="1239"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51.88</w:t>
            </w:r>
          </w:p>
        </w:tc>
        <w:tc>
          <w:tcPr>
            <w:tcW w:w="1469"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3320.50</w:t>
            </w:r>
          </w:p>
        </w:tc>
      </w:tr>
      <w:tr w:rsidR="00F8160B" w:rsidRPr="00BE6A64" w:rsidTr="005D4F1B">
        <w:trPr>
          <w:cantSplit/>
        </w:trPr>
        <w:tc>
          <w:tcPr>
            <w:tcW w:w="1009" w:type="dxa"/>
            <w:vMerge/>
            <w:shd w:val="clear" w:color="auto" w:fill="auto"/>
          </w:tcPr>
          <w:p w:rsidR="00F8160B" w:rsidRPr="00BE6A64" w:rsidRDefault="00F8160B" w:rsidP="005D4F1B">
            <w:pPr>
              <w:autoSpaceDE w:val="0"/>
              <w:autoSpaceDN w:val="0"/>
              <w:adjustRightInd w:val="0"/>
              <w:rPr>
                <w:rFonts w:ascii="Times New Roman" w:eastAsia="SimSun" w:hAnsi="Times New Roman" w:cs="Times New Roman"/>
              </w:rPr>
            </w:pPr>
          </w:p>
        </w:tc>
        <w:tc>
          <w:tcPr>
            <w:tcW w:w="2448"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EDC Trained</w:t>
            </w:r>
          </w:p>
        </w:tc>
        <w:tc>
          <w:tcPr>
            <w:tcW w:w="1024"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62</w:t>
            </w:r>
          </w:p>
        </w:tc>
        <w:tc>
          <w:tcPr>
            <w:tcW w:w="1239"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75.49</w:t>
            </w:r>
          </w:p>
        </w:tc>
        <w:tc>
          <w:tcPr>
            <w:tcW w:w="1469"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4680.50</w:t>
            </w:r>
          </w:p>
        </w:tc>
      </w:tr>
      <w:tr w:rsidR="00F8160B" w:rsidRPr="00BE6A64" w:rsidTr="005D4F1B">
        <w:trPr>
          <w:cantSplit/>
        </w:trPr>
        <w:tc>
          <w:tcPr>
            <w:tcW w:w="1009" w:type="dxa"/>
            <w:vMerge/>
            <w:shd w:val="clear" w:color="auto" w:fill="auto"/>
          </w:tcPr>
          <w:p w:rsidR="00F8160B" w:rsidRPr="00BE6A64" w:rsidRDefault="00F8160B" w:rsidP="005D4F1B">
            <w:pPr>
              <w:autoSpaceDE w:val="0"/>
              <w:autoSpaceDN w:val="0"/>
              <w:adjustRightInd w:val="0"/>
              <w:rPr>
                <w:rFonts w:ascii="Times New Roman" w:eastAsia="SimSun" w:hAnsi="Times New Roman" w:cs="Times New Roman"/>
              </w:rPr>
            </w:pPr>
          </w:p>
        </w:tc>
        <w:tc>
          <w:tcPr>
            <w:tcW w:w="2448" w:type="dxa"/>
            <w:shd w:val="clear" w:color="auto" w:fill="auto"/>
          </w:tcPr>
          <w:p w:rsidR="00F8160B" w:rsidRPr="00BE6A64" w:rsidRDefault="00F8160B" w:rsidP="005D4F1B">
            <w:pPr>
              <w:autoSpaceDE w:val="0"/>
              <w:autoSpaceDN w:val="0"/>
              <w:adjustRightInd w:val="0"/>
              <w:spacing w:line="320" w:lineRule="atLeast"/>
              <w:ind w:left="60" w:right="60"/>
              <w:rPr>
                <w:rFonts w:ascii="Times New Roman" w:eastAsia="SimSun" w:hAnsi="Times New Roman" w:cs="Times New Roman"/>
              </w:rPr>
            </w:pPr>
            <w:r w:rsidRPr="00BE6A64">
              <w:rPr>
                <w:rFonts w:ascii="Times New Roman" w:eastAsia="SimSun" w:hAnsi="Times New Roman" w:cs="Times New Roman"/>
              </w:rPr>
              <w:t>Total</w:t>
            </w:r>
          </w:p>
        </w:tc>
        <w:tc>
          <w:tcPr>
            <w:tcW w:w="1024" w:type="dxa"/>
            <w:shd w:val="clear" w:color="auto" w:fill="auto"/>
          </w:tcPr>
          <w:p w:rsidR="00F8160B" w:rsidRPr="00BE6A64"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E6A64">
              <w:rPr>
                <w:rFonts w:ascii="Times New Roman" w:eastAsia="SimSun" w:hAnsi="Times New Roman" w:cs="Times New Roman"/>
              </w:rPr>
              <w:t>126</w:t>
            </w:r>
          </w:p>
        </w:tc>
        <w:tc>
          <w:tcPr>
            <w:tcW w:w="1239" w:type="dxa"/>
            <w:shd w:val="clear" w:color="auto" w:fill="auto"/>
            <w:vAlign w:val="center"/>
          </w:tcPr>
          <w:p w:rsidR="00F8160B" w:rsidRPr="00BE6A64" w:rsidRDefault="00F8160B" w:rsidP="005D4F1B">
            <w:pPr>
              <w:autoSpaceDE w:val="0"/>
              <w:autoSpaceDN w:val="0"/>
              <w:adjustRightInd w:val="0"/>
              <w:rPr>
                <w:rFonts w:ascii="Times New Roman" w:eastAsia="SimSun" w:hAnsi="Times New Roman" w:cs="Times New Roman"/>
              </w:rPr>
            </w:pPr>
          </w:p>
        </w:tc>
        <w:tc>
          <w:tcPr>
            <w:tcW w:w="1469" w:type="dxa"/>
            <w:shd w:val="clear" w:color="auto" w:fill="auto"/>
            <w:vAlign w:val="center"/>
          </w:tcPr>
          <w:p w:rsidR="00F8160B" w:rsidRPr="00BE6A64" w:rsidRDefault="00F8160B" w:rsidP="005D4F1B">
            <w:pPr>
              <w:autoSpaceDE w:val="0"/>
              <w:autoSpaceDN w:val="0"/>
              <w:adjustRightInd w:val="0"/>
              <w:rPr>
                <w:rFonts w:ascii="Times New Roman" w:eastAsia="SimSun" w:hAnsi="Times New Roman" w:cs="Times New Roman"/>
              </w:rPr>
            </w:pPr>
          </w:p>
        </w:tc>
      </w:tr>
    </w:tbl>
    <w:p w:rsidR="00F8160B" w:rsidRDefault="00F8160B" w:rsidP="00F8160B">
      <w:pPr>
        <w:pStyle w:val="NormalWeb"/>
        <w:spacing w:before="0" w:beforeAutospacing="0" w:after="0" w:afterAutospacing="0" w:line="480" w:lineRule="auto"/>
        <w:ind w:firstLine="720"/>
        <w:rPr>
          <w:color w:val="000000"/>
        </w:rPr>
      </w:pPr>
    </w:p>
    <w:p w:rsidR="00F8160B" w:rsidRDefault="00F8160B" w:rsidP="00F8160B">
      <w:pPr>
        <w:pStyle w:val="NormalWeb"/>
        <w:spacing w:before="0" w:beforeAutospacing="0" w:after="0" w:afterAutospacing="0" w:line="480" w:lineRule="auto"/>
        <w:ind w:firstLine="720"/>
      </w:pPr>
      <w:r>
        <w:rPr>
          <w:color w:val="000000"/>
        </w:rPr>
        <w:t xml:space="preserve">The hypothesis testing at the ESE subscales level also shows similar results in the five subscales.  The distribution of creativity in entrepreneurial self-efficacy is the same across </w:t>
      </w:r>
      <w:r>
        <w:rPr>
          <w:color w:val="000000"/>
        </w:rPr>
        <w:lastRenderedPageBreak/>
        <w:t>categories of not-trained and trained in entrepreneurship to start or develop a business is not accepted (U = 1424, p = 0.006).  The distribution of planning in entrepreneurial self-efficacy is the same across categories of not-trained and trained in entrepreneurship to start or develop a business is not accepted (U = 1325, p = 0.001).  The distribution of marshaling in entrepreneurial self-efficacy is the same across categories of not-trained and trained in entrepreneurship to start or develop a business is not accepted (U = 1473, p = 0.012). The distribution of managing ambiguity in entrepreneurial self-efficacy is the same across categories of not-trained and trained in entrepreneurship to start or develop a business is not accepted (U = 1431, p = 0.007).   The distribution of financial literacy in entrepreneurial self-efficacy is the same across categories of not-trained and trained in entrepreneurship to start or develop a business is not accepted (U = 1067, p = 0.000).  A statistically significant difference exists in creativity, planning, marshaling, managing ambiguity, and financial literacy of entrepreneurial self-efficacy scale values among respondents in different trained and not-trained categories</w:t>
      </w:r>
      <w:r w:rsidRPr="00BE6A64">
        <w:t>. (</w:t>
      </w:r>
      <w:r>
        <w:t>S</w:t>
      </w:r>
      <w:r w:rsidRPr="00BE6A64">
        <w:t xml:space="preserve">ee </w:t>
      </w:r>
      <w:r>
        <w:t>Tables</w:t>
      </w:r>
      <w:r w:rsidRPr="00BE6A64">
        <w:t xml:space="preserve"> </w:t>
      </w:r>
      <w:r>
        <w:t>24 and 25.</w:t>
      </w:r>
      <w:r w:rsidRPr="00BE6A64">
        <w:t>)</w:t>
      </w:r>
    </w:p>
    <w:p w:rsidR="00F8160B" w:rsidRDefault="00F8160B" w:rsidP="00F8160B">
      <w:pPr>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24.</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Mann Whitney U Test Hypothesis Test Summary</w:t>
      </w:r>
    </w:p>
    <w:tbl>
      <w:tblPr>
        <w:tblW w:w="9360" w:type="dxa"/>
        <w:tblInd w:w="-180" w:type="dxa"/>
        <w:tblLayout w:type="fixed"/>
        <w:tblCellMar>
          <w:left w:w="0" w:type="dxa"/>
          <w:right w:w="0" w:type="dxa"/>
        </w:tblCellMar>
        <w:tblLook w:val="0000" w:firstRow="0" w:lastRow="0" w:firstColumn="0" w:lastColumn="0" w:noHBand="0" w:noVBand="0"/>
      </w:tblPr>
      <w:tblGrid>
        <w:gridCol w:w="540"/>
        <w:gridCol w:w="4050"/>
        <w:gridCol w:w="2330"/>
        <w:gridCol w:w="820"/>
        <w:gridCol w:w="1620"/>
      </w:tblGrid>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rPr>
                <w:rFonts w:ascii="Times New Roman" w:eastAsia="SimSun" w:hAnsi="Times New Roman" w:cs="Times New Roman"/>
              </w:rPr>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Null Hypothesis</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Test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Sig.</w:t>
            </w:r>
            <w:r>
              <w:rPr>
                <w:rFonts w:ascii="Times New Roman" w:eastAsia="SimSun" w:hAnsi="Times New Roman" w:cs="Times New Roman"/>
              </w:rPr>
              <w:t xml:space="preserve"> </w:t>
            </w:r>
            <w:proofErr w:type="spellStart"/>
            <w:proofErr w:type="gramStart"/>
            <w:r w:rsidRPr="006609C2">
              <w:rPr>
                <w:rFonts w:ascii="Times New Roman" w:eastAsia="SimSun" w:hAnsi="Times New Roman" w:cs="Times New Roman"/>
                <w:vertAlign w:val="superscript"/>
              </w:rPr>
              <w:t>a,b</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Decision</w:t>
            </w:r>
          </w:p>
        </w:tc>
      </w:tr>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The distribution of Creativity</w:t>
            </w:r>
            <w:r>
              <w:rPr>
                <w:rFonts w:ascii="Times New Roman" w:eastAsia="SimSun" w:hAnsi="Times New Roman" w:cs="Times New Roman"/>
              </w:rPr>
              <w:t xml:space="preserve"> </w:t>
            </w:r>
            <w:r w:rsidRPr="006609C2">
              <w:rPr>
                <w:rFonts w:ascii="Times New Roman" w:eastAsia="SimSun" w:hAnsi="Times New Roman" w:cs="Times New Roman"/>
              </w:rPr>
              <w:t>is the same across categories of No</w:t>
            </w:r>
            <w:r>
              <w:rPr>
                <w:rFonts w:ascii="Times New Roman" w:eastAsia="SimSun" w:hAnsi="Times New Roman" w:cs="Times New Roman"/>
              </w:rPr>
              <w:t>t</w:t>
            </w:r>
            <w:r w:rsidRPr="006609C2">
              <w:rPr>
                <w:rFonts w:ascii="Times New Roman" w:eastAsia="SimSun" w:hAnsi="Times New Roman" w:cs="Times New Roman"/>
              </w:rPr>
              <w:t>-Trained Vs. Trained in Entrepreneurship.</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Independent-Samples Mann-Whitney U Test</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609C2">
              <w:rPr>
                <w:rFonts w:ascii="Times New Roman" w:eastAsia="SimSun" w:hAnsi="Times New Roman" w:cs="Times New Roman"/>
              </w:rPr>
              <w:t>.006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Reject the null hypothesis.</w:t>
            </w:r>
          </w:p>
        </w:tc>
      </w:tr>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The distribution of Planning is the same across categories of No</w:t>
            </w:r>
            <w:r>
              <w:rPr>
                <w:rFonts w:ascii="Times New Roman" w:eastAsia="SimSun" w:hAnsi="Times New Roman" w:cs="Times New Roman"/>
              </w:rPr>
              <w:t>t</w:t>
            </w:r>
            <w:r w:rsidRPr="006609C2">
              <w:rPr>
                <w:rFonts w:ascii="Times New Roman" w:eastAsia="SimSun" w:hAnsi="Times New Roman" w:cs="Times New Roman"/>
              </w:rPr>
              <w:t>-Trained Vs. Trained in Entrepreneurship.</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Independent-Samples Mann-Whitney U Test</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609C2">
              <w:rPr>
                <w:rFonts w:ascii="Times New Roman" w:eastAsia="SimSun" w:hAnsi="Times New Roman" w:cs="Times New Roman"/>
              </w:rPr>
              <w:t>.001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Reject the null hypothesis.</w:t>
            </w:r>
          </w:p>
        </w:tc>
      </w:tr>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The distribution of Marshaling is the same across categories of No</w:t>
            </w:r>
            <w:r>
              <w:rPr>
                <w:rFonts w:ascii="Times New Roman" w:eastAsia="SimSun" w:hAnsi="Times New Roman" w:cs="Times New Roman"/>
              </w:rPr>
              <w:t>t</w:t>
            </w:r>
            <w:r w:rsidRPr="006609C2">
              <w:rPr>
                <w:rFonts w:ascii="Times New Roman" w:eastAsia="SimSun" w:hAnsi="Times New Roman" w:cs="Times New Roman"/>
              </w:rPr>
              <w:t>-Trained Vs. Trained in Entrepreneurship.</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Independent-Samples Mann-Whitney U Test</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609C2">
              <w:rPr>
                <w:rFonts w:ascii="Times New Roman" w:eastAsia="SimSun" w:hAnsi="Times New Roman" w:cs="Times New Roman"/>
              </w:rPr>
              <w:t>.012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Reject the null hypothesis.</w:t>
            </w:r>
          </w:p>
        </w:tc>
      </w:tr>
    </w:tbl>
    <w:p w:rsidR="00F8160B" w:rsidRDefault="00F8160B" w:rsidP="00F8160B">
      <w:r>
        <w:br w:type="page"/>
      </w:r>
    </w:p>
    <w:tbl>
      <w:tblPr>
        <w:tblW w:w="9360" w:type="dxa"/>
        <w:tblInd w:w="-180" w:type="dxa"/>
        <w:tblLayout w:type="fixed"/>
        <w:tblCellMar>
          <w:left w:w="0" w:type="dxa"/>
          <w:right w:w="0" w:type="dxa"/>
        </w:tblCellMar>
        <w:tblLook w:val="0000" w:firstRow="0" w:lastRow="0" w:firstColumn="0" w:lastColumn="0" w:noHBand="0" w:noVBand="0"/>
      </w:tblPr>
      <w:tblGrid>
        <w:gridCol w:w="540"/>
        <w:gridCol w:w="4050"/>
        <w:gridCol w:w="2330"/>
        <w:gridCol w:w="820"/>
        <w:gridCol w:w="1620"/>
      </w:tblGrid>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rPr>
                <w:rFonts w:ascii="Times New Roman" w:eastAsia="SimSun" w:hAnsi="Times New Roman" w:cs="Times New Roman"/>
              </w:rPr>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Null Hypothesis</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Test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Sig.</w:t>
            </w:r>
            <w:r>
              <w:rPr>
                <w:rFonts w:ascii="Times New Roman" w:eastAsia="SimSun" w:hAnsi="Times New Roman" w:cs="Times New Roman"/>
              </w:rPr>
              <w:t xml:space="preserve"> </w:t>
            </w:r>
            <w:proofErr w:type="spellStart"/>
            <w:proofErr w:type="gramStart"/>
            <w:r w:rsidRPr="006609C2">
              <w:rPr>
                <w:rFonts w:ascii="Times New Roman" w:eastAsia="SimSun" w:hAnsi="Times New Roman" w:cs="Times New Roman"/>
                <w:vertAlign w:val="superscript"/>
              </w:rPr>
              <w:t>a,b</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6609C2"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6609C2">
              <w:rPr>
                <w:rFonts w:ascii="Times New Roman" w:eastAsia="SimSun" w:hAnsi="Times New Roman" w:cs="Times New Roman"/>
              </w:rPr>
              <w:t>Decision</w:t>
            </w:r>
          </w:p>
        </w:tc>
      </w:tr>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The distribution of Managing Ambiguity is the same across categories of No</w:t>
            </w:r>
            <w:r>
              <w:rPr>
                <w:rFonts w:ascii="Times New Roman" w:eastAsia="SimSun" w:hAnsi="Times New Roman" w:cs="Times New Roman"/>
              </w:rPr>
              <w:t>t</w:t>
            </w:r>
            <w:r w:rsidRPr="006609C2">
              <w:rPr>
                <w:rFonts w:ascii="Times New Roman" w:eastAsia="SimSun" w:hAnsi="Times New Roman" w:cs="Times New Roman"/>
              </w:rPr>
              <w:t>-Trained Vs. Trained in Entrepreneurship.</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Independent-Samples Mann-Whitney U Test</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609C2">
              <w:rPr>
                <w:rFonts w:ascii="Times New Roman" w:eastAsia="SimSun" w:hAnsi="Times New Roman" w:cs="Times New Roman"/>
              </w:rPr>
              <w:t>.007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Reject the null hypothesis.</w:t>
            </w:r>
          </w:p>
        </w:tc>
      </w:tr>
      <w:tr w:rsidR="00F8160B" w:rsidRPr="006609C2" w:rsidTr="005D4F1B">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The distribution of Financial Literacy is the same across categories of No</w:t>
            </w:r>
            <w:r>
              <w:rPr>
                <w:rFonts w:ascii="Times New Roman" w:eastAsia="SimSun" w:hAnsi="Times New Roman" w:cs="Times New Roman"/>
              </w:rPr>
              <w:t>t</w:t>
            </w:r>
            <w:r w:rsidRPr="006609C2">
              <w:rPr>
                <w:rFonts w:ascii="Times New Roman" w:eastAsia="SimSun" w:hAnsi="Times New Roman" w:cs="Times New Roman"/>
              </w:rPr>
              <w:t>-Trained Vs. Trained in Entrepreneurship.</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Independent-Samples Mann-Whitney U Test</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6609C2">
              <w:rPr>
                <w:rFonts w:ascii="Times New Roman" w:eastAsia="SimSun" w:hAnsi="Times New Roman" w:cs="Times New Roman"/>
              </w:rPr>
              <w:t>.000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Reject the null hypothesis.</w:t>
            </w:r>
          </w:p>
        </w:tc>
      </w:tr>
      <w:tr w:rsidR="00F8160B" w:rsidRPr="006609C2" w:rsidTr="005D4F1B">
        <w:trPr>
          <w:cantSplit/>
        </w:trPr>
        <w:tc>
          <w:tcPr>
            <w:tcW w:w="9360" w:type="dxa"/>
            <w:gridSpan w:val="5"/>
            <w:tcBorders>
              <w:top w:val="single" w:sz="4" w:space="0" w:color="auto"/>
              <w:left w:val="nil"/>
              <w:bottom w:val="nil"/>
              <w:right w:val="nil"/>
            </w:tcBorders>
            <w:shd w:val="clear" w:color="auto" w:fill="FFFFFF"/>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a. The significance level is .050.</w:t>
            </w:r>
          </w:p>
        </w:tc>
      </w:tr>
      <w:tr w:rsidR="00F8160B" w:rsidRPr="006609C2" w:rsidTr="005D4F1B">
        <w:trPr>
          <w:cantSplit/>
        </w:trPr>
        <w:tc>
          <w:tcPr>
            <w:tcW w:w="9360" w:type="dxa"/>
            <w:gridSpan w:val="5"/>
            <w:tcBorders>
              <w:top w:val="nil"/>
              <w:left w:val="nil"/>
              <w:bottom w:val="nil"/>
              <w:right w:val="nil"/>
            </w:tcBorders>
            <w:shd w:val="clear" w:color="auto" w:fill="FFFFFF"/>
          </w:tcPr>
          <w:p w:rsidR="00F8160B" w:rsidRPr="006609C2" w:rsidRDefault="00F8160B" w:rsidP="005D4F1B">
            <w:pPr>
              <w:autoSpaceDE w:val="0"/>
              <w:autoSpaceDN w:val="0"/>
              <w:adjustRightInd w:val="0"/>
              <w:spacing w:line="320" w:lineRule="atLeast"/>
              <w:ind w:left="60" w:right="60"/>
              <w:rPr>
                <w:rFonts w:ascii="Times New Roman" w:eastAsia="SimSun" w:hAnsi="Times New Roman" w:cs="Times New Roman"/>
              </w:rPr>
            </w:pPr>
            <w:r w:rsidRPr="006609C2">
              <w:rPr>
                <w:rFonts w:ascii="Times New Roman" w:eastAsia="SimSun" w:hAnsi="Times New Roman" w:cs="Times New Roman"/>
              </w:rPr>
              <w:t>b. Asymptotic significance is displayed.</w:t>
            </w:r>
          </w:p>
        </w:tc>
      </w:tr>
    </w:tbl>
    <w:p w:rsidR="00F8160B" w:rsidRDefault="00F8160B" w:rsidP="00F8160B">
      <w:pPr>
        <w:autoSpaceDE w:val="0"/>
        <w:autoSpaceDN w:val="0"/>
        <w:adjustRightInd w:val="0"/>
        <w:rPr>
          <w:rFonts w:ascii="Times New Roman" w:eastAsia="SimSun" w:hAnsi="Times New Roman" w:cs="Times New Roman"/>
          <w:bCs/>
          <w:color w:val="000000"/>
          <w:szCs w:val="20"/>
        </w:rPr>
      </w:pPr>
    </w:p>
    <w:p w:rsidR="00F8160B" w:rsidRDefault="00F8160B" w:rsidP="00F8160B">
      <w:pPr>
        <w:autoSpaceDE w:val="0"/>
        <w:autoSpaceDN w:val="0"/>
        <w:adjustRightInd w:val="0"/>
        <w:rPr>
          <w:rFonts w:ascii="Times New Roman" w:eastAsia="SimSun" w:hAnsi="Times New Roman" w:cs="Times New Roman"/>
          <w:bCs/>
          <w:color w:val="000000"/>
          <w:szCs w:val="20"/>
        </w:rPr>
      </w:pPr>
      <w:r w:rsidRPr="00BC1A46">
        <w:rPr>
          <w:rFonts w:ascii="Times New Roman" w:eastAsia="SimSun" w:hAnsi="Times New Roman" w:cs="Times New Roman"/>
          <w:bCs/>
          <w:color w:val="000000"/>
          <w:szCs w:val="20"/>
        </w:rPr>
        <w:t xml:space="preserve">Table </w:t>
      </w:r>
      <w:r>
        <w:rPr>
          <w:rFonts w:ascii="Times New Roman" w:eastAsia="SimSun" w:hAnsi="Times New Roman" w:cs="Times New Roman"/>
          <w:bCs/>
          <w:color w:val="000000"/>
          <w:szCs w:val="20"/>
        </w:rPr>
        <w:t>25.</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Mann-Whitney Test Statistics of ESE Sub Scales between Respondents</w:t>
      </w:r>
    </w:p>
    <w:tbl>
      <w:tblPr>
        <w:tblW w:w="8545" w:type="dxa"/>
        <w:tblLayout w:type="fixed"/>
        <w:tblCellMar>
          <w:left w:w="0" w:type="dxa"/>
          <w:right w:w="0" w:type="dxa"/>
        </w:tblCellMar>
        <w:tblLook w:val="0000" w:firstRow="0" w:lastRow="0" w:firstColumn="0" w:lastColumn="0" w:noHBand="0" w:noVBand="0"/>
      </w:tblPr>
      <w:tblGrid>
        <w:gridCol w:w="2310"/>
        <w:gridCol w:w="1285"/>
        <w:gridCol w:w="1170"/>
        <w:gridCol w:w="1260"/>
        <w:gridCol w:w="1260"/>
        <w:gridCol w:w="1260"/>
      </w:tblGrid>
      <w:tr w:rsidR="00F8160B" w:rsidRPr="00E73C3E" w:rsidTr="005D4F1B">
        <w:trPr>
          <w:cantSplit/>
          <w:trHeight w:val="907"/>
        </w:trPr>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E73C3E"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Test Stat of ESE</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E73C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E73C3E">
              <w:rPr>
                <w:rFonts w:ascii="Times New Roman" w:eastAsia="SimSun" w:hAnsi="Times New Roman" w:cs="Times New Roman"/>
              </w:rPr>
              <w:t>Creativity</w:t>
            </w:r>
            <w:r>
              <w:rPr>
                <w:rFonts w:ascii="Times New Roman" w:eastAsia="SimSun" w:hAnsi="Times New Roman" w:cs="Times New Roman"/>
              </w:rPr>
              <w:t xml:space="preserve"> E</w:t>
            </w:r>
            <w:r w:rsidRPr="00E73C3E">
              <w:rPr>
                <w:rFonts w:ascii="Times New Roman" w:eastAsia="SimSun" w:hAnsi="Times New Roman" w:cs="Times New Roman"/>
              </w:rPr>
              <w:t>SE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E73C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E73C3E">
              <w:rPr>
                <w:rFonts w:ascii="Times New Roman" w:eastAsia="SimSun" w:hAnsi="Times New Roman" w:cs="Times New Roman"/>
              </w:rPr>
              <w:t>Planning</w:t>
            </w:r>
            <w:r>
              <w:rPr>
                <w:rFonts w:ascii="Times New Roman" w:eastAsia="SimSun" w:hAnsi="Times New Roman" w:cs="Times New Roman"/>
              </w:rPr>
              <w:t xml:space="preserve"> </w:t>
            </w:r>
            <w:r w:rsidRPr="00E73C3E">
              <w:rPr>
                <w:rFonts w:ascii="Times New Roman" w:eastAsia="SimSun" w:hAnsi="Times New Roman" w:cs="Times New Roman"/>
              </w:rPr>
              <w:t>ESE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E73C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E73C3E">
              <w:rPr>
                <w:rFonts w:ascii="Times New Roman" w:eastAsia="SimSun" w:hAnsi="Times New Roman" w:cs="Times New Roman"/>
              </w:rPr>
              <w:t>Marshaling</w:t>
            </w:r>
            <w:r>
              <w:rPr>
                <w:rFonts w:ascii="Times New Roman" w:eastAsia="SimSun" w:hAnsi="Times New Roman" w:cs="Times New Roman"/>
              </w:rPr>
              <w:t xml:space="preserve"> </w:t>
            </w:r>
            <w:r w:rsidRPr="00E73C3E">
              <w:rPr>
                <w:rFonts w:ascii="Times New Roman" w:eastAsia="SimSun" w:hAnsi="Times New Roman" w:cs="Times New Roman"/>
              </w:rPr>
              <w:t>ESE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E73C3E">
              <w:rPr>
                <w:rFonts w:ascii="Times New Roman" w:eastAsia="SimSun" w:hAnsi="Times New Roman" w:cs="Times New Roman"/>
              </w:rPr>
              <w:t>Managing Ambiguity</w:t>
            </w:r>
          </w:p>
          <w:p w:rsidR="00F8160B" w:rsidRPr="00E73C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E73C3E">
              <w:rPr>
                <w:rFonts w:ascii="Times New Roman" w:eastAsia="SimSun" w:hAnsi="Times New Roman" w:cs="Times New Roman"/>
              </w:rPr>
              <w:t>ESE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8160B" w:rsidRPr="00E73C3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E73C3E">
              <w:rPr>
                <w:rFonts w:ascii="Times New Roman" w:eastAsia="SimSun" w:hAnsi="Times New Roman" w:cs="Times New Roman"/>
              </w:rPr>
              <w:t>Financial Literacy ESE</w:t>
            </w:r>
          </w:p>
        </w:tc>
      </w:tr>
      <w:tr w:rsidR="00F8160B" w:rsidRPr="00E73C3E" w:rsidTr="005D4F1B">
        <w:trPr>
          <w:cantSplit/>
          <w:trHeight w:val="307"/>
        </w:trPr>
        <w:tc>
          <w:tcPr>
            <w:tcW w:w="231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rPr>
                <w:rFonts w:ascii="Times New Roman" w:eastAsia="SimSun" w:hAnsi="Times New Roman" w:cs="Times New Roman"/>
              </w:rPr>
            </w:pPr>
            <w:r w:rsidRPr="00E73C3E">
              <w:rPr>
                <w:rFonts w:ascii="Times New Roman" w:eastAsia="SimSun" w:hAnsi="Times New Roman" w:cs="Times New Roman"/>
              </w:rPr>
              <w:t>Mann-Whitney U</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1424.000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1325.500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1473.000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1431.000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1067.500</w:t>
            </w:r>
          </w:p>
        </w:tc>
      </w:tr>
      <w:tr w:rsidR="00F8160B" w:rsidRPr="00E73C3E" w:rsidTr="005D4F1B">
        <w:trPr>
          <w:cantSplit/>
          <w:trHeight w:val="307"/>
        </w:trPr>
        <w:tc>
          <w:tcPr>
            <w:tcW w:w="231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rPr>
                <w:rFonts w:ascii="Times New Roman" w:eastAsia="SimSun" w:hAnsi="Times New Roman" w:cs="Times New Roman"/>
              </w:rPr>
            </w:pPr>
            <w:r w:rsidRPr="00E73C3E">
              <w:rPr>
                <w:rFonts w:ascii="Times New Roman" w:eastAsia="SimSun" w:hAnsi="Times New Roman" w:cs="Times New Roman"/>
              </w:rPr>
              <w:t>Wilcoxon W</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3504.000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3405.500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3553.000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3511.000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3147.500</w:t>
            </w:r>
          </w:p>
        </w:tc>
      </w:tr>
      <w:tr w:rsidR="00F8160B" w:rsidRPr="00E73C3E" w:rsidTr="005D4F1B">
        <w:trPr>
          <w:cantSplit/>
          <w:trHeight w:val="321"/>
        </w:trPr>
        <w:tc>
          <w:tcPr>
            <w:tcW w:w="231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rPr>
                <w:rFonts w:ascii="Times New Roman" w:eastAsia="SimSun" w:hAnsi="Times New Roman" w:cs="Times New Roman"/>
              </w:rPr>
            </w:pPr>
            <w:r w:rsidRPr="00E73C3E">
              <w:rPr>
                <w:rFonts w:ascii="Times New Roman" w:eastAsia="SimSun" w:hAnsi="Times New Roman" w:cs="Times New Roman"/>
              </w:rPr>
              <w:t>Z</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-2.736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-3.226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-2.504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-2.702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-4.482</w:t>
            </w:r>
          </w:p>
        </w:tc>
      </w:tr>
      <w:tr w:rsidR="00F8160B" w:rsidRPr="00E73C3E" w:rsidTr="005D4F1B">
        <w:trPr>
          <w:cantSplit/>
          <w:trHeight w:val="307"/>
        </w:trPr>
        <w:tc>
          <w:tcPr>
            <w:tcW w:w="231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rPr>
                <w:rFonts w:ascii="Times New Roman" w:eastAsia="SimSun" w:hAnsi="Times New Roman" w:cs="Times New Roman"/>
              </w:rPr>
            </w:pPr>
            <w:proofErr w:type="spellStart"/>
            <w:r w:rsidRPr="00E73C3E">
              <w:rPr>
                <w:rFonts w:ascii="Times New Roman" w:eastAsia="SimSun" w:hAnsi="Times New Roman" w:cs="Times New Roman"/>
              </w:rPr>
              <w:t>Asymp</w:t>
            </w:r>
            <w:proofErr w:type="spellEnd"/>
            <w:r w:rsidRPr="00E73C3E">
              <w:rPr>
                <w:rFonts w:ascii="Times New Roman" w:eastAsia="SimSun" w:hAnsi="Times New Roman" w:cs="Times New Roman"/>
              </w:rPr>
              <w:t>. Sig. (2-tailed)</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.006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.012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.007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8160B" w:rsidRPr="00E73C3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E73C3E">
              <w:rPr>
                <w:rFonts w:ascii="Times New Roman" w:eastAsia="SimSun" w:hAnsi="Times New Roman" w:cs="Times New Roman"/>
              </w:rPr>
              <w:t>.000</w:t>
            </w:r>
          </w:p>
        </w:tc>
      </w:tr>
      <w:tr w:rsidR="00F8160B" w:rsidRPr="00E73C3E" w:rsidTr="005D4F1B">
        <w:trPr>
          <w:cantSplit/>
          <w:trHeight w:val="307"/>
        </w:trPr>
        <w:tc>
          <w:tcPr>
            <w:tcW w:w="8545" w:type="dxa"/>
            <w:gridSpan w:val="6"/>
            <w:tcBorders>
              <w:top w:val="single" w:sz="4" w:space="0" w:color="auto"/>
              <w:left w:val="nil"/>
              <w:bottom w:val="nil"/>
              <w:right w:val="nil"/>
            </w:tcBorders>
            <w:shd w:val="clear" w:color="auto" w:fill="FFFFFF"/>
          </w:tcPr>
          <w:p w:rsidR="00F8160B" w:rsidRPr="00E73C3E" w:rsidRDefault="00F8160B" w:rsidP="005D4F1B">
            <w:pPr>
              <w:autoSpaceDE w:val="0"/>
              <w:autoSpaceDN w:val="0"/>
              <w:adjustRightInd w:val="0"/>
              <w:spacing w:line="320" w:lineRule="atLeast"/>
              <w:ind w:left="60" w:right="60"/>
              <w:rPr>
                <w:rFonts w:ascii="Times New Roman" w:eastAsia="SimSun" w:hAnsi="Times New Roman" w:cs="Times New Roman"/>
              </w:rPr>
            </w:pPr>
            <w:r w:rsidRPr="00E73C3E">
              <w:rPr>
                <w:rFonts w:ascii="Times New Roman" w:eastAsia="SimSun" w:hAnsi="Times New Roman" w:cs="Times New Roman"/>
              </w:rPr>
              <w:t xml:space="preserve">a. Grouping Variable: Non-Trained Vs. Trained </w:t>
            </w:r>
            <w:r>
              <w:rPr>
                <w:rFonts w:ascii="Times New Roman" w:eastAsia="SimSun" w:hAnsi="Times New Roman" w:cs="Times New Roman"/>
              </w:rPr>
              <w:t>i</w:t>
            </w:r>
            <w:r w:rsidRPr="00E73C3E">
              <w:rPr>
                <w:rFonts w:ascii="Times New Roman" w:eastAsia="SimSun" w:hAnsi="Times New Roman" w:cs="Times New Roman"/>
              </w:rPr>
              <w:t>n Entrepreneurship</w:t>
            </w:r>
          </w:p>
        </w:tc>
      </w:tr>
    </w:tbl>
    <w:p w:rsidR="00F8160B" w:rsidRDefault="00F8160B" w:rsidP="00F8160B">
      <w:pPr>
        <w:pStyle w:val="NormalWeb"/>
        <w:spacing w:before="0" w:beforeAutospacing="0" w:after="0" w:afterAutospacing="0" w:line="480" w:lineRule="auto"/>
        <w:ind w:firstLine="720"/>
        <w:rPr>
          <w:color w:val="000000"/>
        </w:rPr>
      </w:pPr>
    </w:p>
    <w:p w:rsidR="00F8160B" w:rsidRDefault="00F8160B" w:rsidP="00F8160B">
      <w:pPr>
        <w:pStyle w:val="NormalWeb"/>
        <w:spacing w:before="0" w:beforeAutospacing="0" w:after="0" w:afterAutospacing="0" w:line="480" w:lineRule="auto"/>
        <w:ind w:firstLine="720"/>
      </w:pPr>
      <w:r>
        <w:rPr>
          <w:color w:val="000000"/>
        </w:rPr>
        <w:t>The mean rank for respondents in the ESE creativity subscale of the not-trained category was 54.75, and for respondents in the EDC trained category was 72.53; the ESE planning subscale of the not-trained category was 53.21, and for respondents in the EDC trained category was 74.12; the ESE marshaling subscale of the not-trained category was 55.52 and for respondents in the EDC trained category was 71.74; the ESE managing ambiguity subscale of the not-trained category was 54.86, and for respondents in the EDC trained category was 72.42; the ESE financial literacy subscale of the not-trained category was 49.18, and for respondents in the EDC trained category was 78.28.</w:t>
      </w:r>
      <w:r w:rsidRPr="00BE6A64">
        <w:t xml:space="preserve"> (</w:t>
      </w:r>
      <w:r>
        <w:t>S</w:t>
      </w:r>
      <w:r w:rsidRPr="00BE6A64">
        <w:t xml:space="preserve">ee </w:t>
      </w:r>
      <w:r>
        <w:t>Table</w:t>
      </w:r>
      <w:r w:rsidRPr="00BE6A64">
        <w:t xml:space="preserve"> </w:t>
      </w:r>
      <w:r>
        <w:t>26.</w:t>
      </w:r>
      <w:r w:rsidRPr="00BE6A64">
        <w:t>)</w:t>
      </w:r>
    </w:p>
    <w:p w:rsidR="00F8160B" w:rsidRDefault="00F8160B" w:rsidP="00F8160B">
      <w:pPr>
        <w:autoSpaceDE w:val="0"/>
        <w:autoSpaceDN w:val="0"/>
        <w:adjustRightInd w:val="0"/>
        <w:rPr>
          <w:rFonts w:ascii="Times New Roman" w:eastAsia="SimSun" w:hAnsi="Times New Roman" w:cs="Times New Roman"/>
          <w:bCs/>
          <w:color w:val="000000"/>
          <w:szCs w:val="20"/>
        </w:rPr>
      </w:pPr>
    </w:p>
    <w:p w:rsidR="00F8160B" w:rsidRDefault="00F8160B" w:rsidP="00F8160B">
      <w:pPr>
        <w:autoSpaceDE w:val="0"/>
        <w:autoSpaceDN w:val="0"/>
        <w:adjustRightInd w:val="0"/>
        <w:rPr>
          <w:rFonts w:ascii="Times New Roman" w:eastAsia="SimSun" w:hAnsi="Times New Roman" w:cs="Times New Roman"/>
          <w:bCs/>
          <w:color w:val="000000"/>
          <w:szCs w:val="20"/>
        </w:rPr>
      </w:pPr>
      <w:r w:rsidRPr="00BC1A46">
        <w:rPr>
          <w:rFonts w:ascii="Times New Roman" w:eastAsia="SimSun" w:hAnsi="Times New Roman" w:cs="Times New Roman"/>
          <w:bCs/>
          <w:color w:val="000000"/>
          <w:szCs w:val="20"/>
        </w:rPr>
        <w:t xml:space="preserve">Table </w:t>
      </w:r>
      <w:r>
        <w:rPr>
          <w:rFonts w:ascii="Times New Roman" w:eastAsia="SimSun" w:hAnsi="Times New Roman" w:cs="Times New Roman"/>
          <w:bCs/>
          <w:color w:val="000000"/>
          <w:szCs w:val="20"/>
        </w:rPr>
        <w:t>26.</w:t>
      </w:r>
    </w:p>
    <w:p w:rsidR="00F8160B" w:rsidRPr="00527A6E" w:rsidRDefault="00F8160B" w:rsidP="00F8160B">
      <w:pPr>
        <w:autoSpaceDE w:val="0"/>
        <w:autoSpaceDN w:val="0"/>
        <w:adjustRightInd w:val="0"/>
        <w:rPr>
          <w:rFonts w:ascii="Times New Roman" w:eastAsia="SimSun" w:hAnsi="Times New Roman" w:cs="Times New Roman"/>
          <w:i/>
        </w:rPr>
      </w:pPr>
      <w:r w:rsidRPr="00527A6E">
        <w:rPr>
          <w:rFonts w:ascii="Times New Roman" w:hAnsi="Times New Roman" w:cs="Times New Roman"/>
          <w:i/>
          <w:color w:val="000000"/>
        </w:rPr>
        <w:lastRenderedPageBreak/>
        <w:t>Mann-Whitney Test of the ESE Mean Ranks between the groups that are Not-Trained or Trained in Entrepreneurship</w:t>
      </w:r>
    </w:p>
    <w:tbl>
      <w:tblPr>
        <w:tblW w:w="7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2340"/>
        <w:gridCol w:w="1024"/>
        <w:gridCol w:w="1238"/>
        <w:gridCol w:w="1469"/>
      </w:tblGrid>
      <w:tr w:rsidR="00F8160B" w:rsidRPr="00BC1A46" w:rsidTr="005D4F1B">
        <w:trPr>
          <w:cantSplit/>
        </w:trPr>
        <w:tc>
          <w:tcPr>
            <w:tcW w:w="1350" w:type="dxa"/>
          </w:tcPr>
          <w:p w:rsidR="00F8160B" w:rsidRDefault="00F8160B" w:rsidP="005D4F1B">
            <w:pPr>
              <w:autoSpaceDE w:val="0"/>
              <w:autoSpaceDN w:val="0"/>
              <w:adjustRightInd w:val="0"/>
              <w:rPr>
                <w:rFonts w:ascii="Times New Roman" w:eastAsia="SimSun" w:hAnsi="Times New Roman" w:cs="Times New Roman"/>
              </w:rPr>
            </w:pPr>
          </w:p>
          <w:p w:rsidR="00F8160B" w:rsidRDefault="00F8160B" w:rsidP="005D4F1B">
            <w:pPr>
              <w:autoSpaceDE w:val="0"/>
              <w:autoSpaceDN w:val="0"/>
              <w:adjustRightInd w:val="0"/>
              <w:rPr>
                <w:rFonts w:ascii="Times New Roman" w:eastAsia="SimSun" w:hAnsi="Times New Roman" w:cs="Times New Roman"/>
              </w:rPr>
            </w:pPr>
          </w:p>
          <w:p w:rsidR="00F8160B" w:rsidRPr="00BC1A46" w:rsidRDefault="00F8160B" w:rsidP="005D4F1B">
            <w:pPr>
              <w:autoSpaceDE w:val="0"/>
              <w:autoSpaceDN w:val="0"/>
              <w:adjustRightInd w:val="0"/>
              <w:rPr>
                <w:rFonts w:ascii="Times New Roman" w:eastAsia="SimSun" w:hAnsi="Times New Roman" w:cs="Times New Roman"/>
              </w:rPr>
            </w:pPr>
            <w:r w:rsidRPr="00BC1A46">
              <w:rPr>
                <w:rFonts w:ascii="Times New Roman" w:eastAsia="SimSun" w:hAnsi="Times New Roman" w:cs="Times New Roman"/>
              </w:rPr>
              <w:t>ESE</w:t>
            </w:r>
            <w:r>
              <w:rPr>
                <w:rFonts w:ascii="Times New Roman" w:eastAsia="SimSun" w:hAnsi="Times New Roman" w:cs="Times New Roman"/>
              </w:rPr>
              <w:t xml:space="preserve"> Subscale</w:t>
            </w:r>
          </w:p>
        </w:tc>
        <w:tc>
          <w:tcPr>
            <w:tcW w:w="2340" w:type="dxa"/>
            <w:shd w:val="clear" w:color="auto" w:fill="FFFFFF"/>
            <w:vAlign w:val="bottom"/>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No</w:t>
            </w:r>
            <w:r>
              <w:rPr>
                <w:rFonts w:ascii="Times New Roman" w:eastAsia="SimSun" w:hAnsi="Times New Roman" w:cs="Times New Roman"/>
              </w:rPr>
              <w:t>t</w:t>
            </w:r>
            <w:r w:rsidRPr="00BC1A46">
              <w:rPr>
                <w:rFonts w:ascii="Times New Roman" w:eastAsia="SimSun" w:hAnsi="Times New Roman" w:cs="Times New Roman"/>
              </w:rPr>
              <w:t xml:space="preserve">-Trained Vs. Trained </w:t>
            </w:r>
            <w:r>
              <w:rPr>
                <w:rFonts w:ascii="Times New Roman" w:eastAsia="SimSun" w:hAnsi="Times New Roman" w:cs="Times New Roman"/>
              </w:rPr>
              <w:t>i</w:t>
            </w:r>
            <w:r w:rsidRPr="00BC1A46">
              <w:rPr>
                <w:rFonts w:ascii="Times New Roman" w:eastAsia="SimSun" w:hAnsi="Times New Roman" w:cs="Times New Roman"/>
              </w:rPr>
              <w:t>n Entrepreneurship</w:t>
            </w:r>
          </w:p>
        </w:tc>
        <w:tc>
          <w:tcPr>
            <w:tcW w:w="1024" w:type="dxa"/>
            <w:shd w:val="clear" w:color="auto" w:fill="FFFFFF"/>
            <w:vAlign w:val="bottom"/>
          </w:tcPr>
          <w:p w:rsidR="00F8160B" w:rsidRPr="00BC1A46"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BC1A46">
              <w:rPr>
                <w:rFonts w:ascii="Times New Roman" w:eastAsia="SimSun" w:hAnsi="Times New Roman" w:cs="Times New Roman"/>
              </w:rPr>
              <w:t>N</w:t>
            </w:r>
          </w:p>
        </w:tc>
        <w:tc>
          <w:tcPr>
            <w:tcW w:w="1238" w:type="dxa"/>
            <w:shd w:val="clear" w:color="auto" w:fill="FFFFFF"/>
            <w:vAlign w:val="bottom"/>
          </w:tcPr>
          <w:p w:rsidR="00F8160B" w:rsidRPr="00BC1A46"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BC1A46">
              <w:rPr>
                <w:rFonts w:ascii="Times New Roman" w:eastAsia="SimSun" w:hAnsi="Times New Roman" w:cs="Times New Roman"/>
              </w:rPr>
              <w:t>Mean Rank</w:t>
            </w:r>
          </w:p>
        </w:tc>
        <w:tc>
          <w:tcPr>
            <w:tcW w:w="1469" w:type="dxa"/>
            <w:shd w:val="clear" w:color="auto" w:fill="FFFFFF"/>
            <w:vAlign w:val="bottom"/>
          </w:tcPr>
          <w:p w:rsidR="00F8160B" w:rsidRPr="00BC1A46"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BC1A46">
              <w:rPr>
                <w:rFonts w:ascii="Times New Roman" w:eastAsia="SimSun" w:hAnsi="Times New Roman" w:cs="Times New Roman"/>
              </w:rPr>
              <w:t>Sum of Ranks</w:t>
            </w:r>
          </w:p>
        </w:tc>
      </w:tr>
      <w:tr w:rsidR="00F8160B" w:rsidRPr="00BC1A46" w:rsidTr="005D4F1B">
        <w:trPr>
          <w:cantSplit/>
        </w:trPr>
        <w:tc>
          <w:tcPr>
            <w:tcW w:w="1350" w:type="dxa"/>
            <w:vMerge w:val="restart"/>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Creativity</w:t>
            </w: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Not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64</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54.75</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3504.00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EDC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62</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72.53</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4497.00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Total</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126</w:t>
            </w:r>
          </w:p>
        </w:tc>
        <w:tc>
          <w:tcPr>
            <w:tcW w:w="1238"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c>
          <w:tcPr>
            <w:tcW w:w="1469"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r>
      <w:tr w:rsidR="00F8160B" w:rsidRPr="00BC1A46" w:rsidTr="005D4F1B">
        <w:trPr>
          <w:cantSplit/>
        </w:trPr>
        <w:tc>
          <w:tcPr>
            <w:tcW w:w="1350" w:type="dxa"/>
            <w:vMerge w:val="restart"/>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Planning</w:t>
            </w: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Not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64</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53.21</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3405.50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EDC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62</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74.12</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4595.50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Total</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126</w:t>
            </w:r>
          </w:p>
        </w:tc>
        <w:tc>
          <w:tcPr>
            <w:tcW w:w="1238"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c>
          <w:tcPr>
            <w:tcW w:w="1469"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r>
      <w:tr w:rsidR="00F8160B" w:rsidRPr="00BC1A46" w:rsidTr="005D4F1B">
        <w:trPr>
          <w:cantSplit/>
        </w:trPr>
        <w:tc>
          <w:tcPr>
            <w:tcW w:w="1350" w:type="dxa"/>
            <w:vMerge w:val="restart"/>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Marshaling</w:t>
            </w: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Not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64</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55.52</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3553.00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EDC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62</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71.74</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4448.00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Total</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126</w:t>
            </w:r>
          </w:p>
        </w:tc>
        <w:tc>
          <w:tcPr>
            <w:tcW w:w="1238"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c>
          <w:tcPr>
            <w:tcW w:w="1469"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r>
      <w:tr w:rsidR="00F8160B" w:rsidRPr="00BC1A46" w:rsidTr="005D4F1B">
        <w:trPr>
          <w:cantSplit/>
        </w:trPr>
        <w:tc>
          <w:tcPr>
            <w:tcW w:w="1350" w:type="dxa"/>
            <w:vMerge w:val="restart"/>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Managing</w:t>
            </w:r>
            <w:r>
              <w:rPr>
                <w:rFonts w:ascii="Times New Roman" w:eastAsia="SimSun" w:hAnsi="Times New Roman" w:cs="Times New Roman"/>
              </w:rPr>
              <w:t xml:space="preserve"> </w:t>
            </w:r>
            <w:r w:rsidRPr="00BC1A46">
              <w:rPr>
                <w:rFonts w:ascii="Times New Roman" w:eastAsia="SimSun" w:hAnsi="Times New Roman" w:cs="Times New Roman"/>
              </w:rPr>
              <w:t>Ambiguity</w:t>
            </w: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Not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64</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54.86</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3511.00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EDC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62</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72.42</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4490.00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Total</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126</w:t>
            </w:r>
          </w:p>
        </w:tc>
        <w:tc>
          <w:tcPr>
            <w:tcW w:w="1238"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c>
          <w:tcPr>
            <w:tcW w:w="1469"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r>
      <w:tr w:rsidR="00F8160B" w:rsidRPr="00BC1A46" w:rsidTr="005D4F1B">
        <w:trPr>
          <w:cantSplit/>
        </w:trPr>
        <w:tc>
          <w:tcPr>
            <w:tcW w:w="1350" w:type="dxa"/>
            <w:vMerge w:val="restart"/>
            <w:shd w:val="clear" w:color="auto" w:fill="auto"/>
          </w:tcPr>
          <w:p w:rsidR="00F8160B"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Financial</w:t>
            </w:r>
            <w:r>
              <w:rPr>
                <w:rFonts w:ascii="Times New Roman" w:eastAsia="SimSun" w:hAnsi="Times New Roman" w:cs="Times New Roman"/>
              </w:rPr>
              <w:t xml:space="preserve"> </w:t>
            </w:r>
          </w:p>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Literacy</w:t>
            </w: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Not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64</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49.18</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3147.50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EDC Trained</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62</w:t>
            </w:r>
          </w:p>
        </w:tc>
        <w:tc>
          <w:tcPr>
            <w:tcW w:w="1238"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78.28</w:t>
            </w:r>
          </w:p>
        </w:tc>
        <w:tc>
          <w:tcPr>
            <w:tcW w:w="1469"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4853.50</w:t>
            </w:r>
          </w:p>
        </w:tc>
      </w:tr>
      <w:tr w:rsidR="00F8160B" w:rsidRPr="00BC1A46" w:rsidTr="005D4F1B">
        <w:trPr>
          <w:cantSplit/>
        </w:trPr>
        <w:tc>
          <w:tcPr>
            <w:tcW w:w="1350" w:type="dxa"/>
            <w:vMerge/>
            <w:shd w:val="clear" w:color="auto" w:fill="auto"/>
          </w:tcPr>
          <w:p w:rsidR="00F8160B" w:rsidRPr="00BC1A46" w:rsidRDefault="00F8160B" w:rsidP="005D4F1B">
            <w:pPr>
              <w:autoSpaceDE w:val="0"/>
              <w:autoSpaceDN w:val="0"/>
              <w:adjustRightInd w:val="0"/>
              <w:rPr>
                <w:rFonts w:ascii="Times New Roman" w:eastAsia="SimSun" w:hAnsi="Times New Roman" w:cs="Times New Roman"/>
              </w:rPr>
            </w:pPr>
          </w:p>
        </w:tc>
        <w:tc>
          <w:tcPr>
            <w:tcW w:w="2340" w:type="dxa"/>
            <w:shd w:val="clear" w:color="auto" w:fill="auto"/>
          </w:tcPr>
          <w:p w:rsidR="00F8160B" w:rsidRPr="00BC1A46" w:rsidRDefault="00F8160B" w:rsidP="005D4F1B">
            <w:pPr>
              <w:autoSpaceDE w:val="0"/>
              <w:autoSpaceDN w:val="0"/>
              <w:adjustRightInd w:val="0"/>
              <w:spacing w:line="320" w:lineRule="atLeast"/>
              <w:ind w:left="60" w:right="60"/>
              <w:rPr>
                <w:rFonts w:ascii="Times New Roman" w:eastAsia="SimSun" w:hAnsi="Times New Roman" w:cs="Times New Roman"/>
              </w:rPr>
            </w:pPr>
            <w:r w:rsidRPr="00BC1A46">
              <w:rPr>
                <w:rFonts w:ascii="Times New Roman" w:eastAsia="SimSun" w:hAnsi="Times New Roman" w:cs="Times New Roman"/>
              </w:rPr>
              <w:t>Total</w:t>
            </w:r>
          </w:p>
        </w:tc>
        <w:tc>
          <w:tcPr>
            <w:tcW w:w="1024" w:type="dxa"/>
            <w:shd w:val="clear" w:color="auto" w:fill="auto"/>
          </w:tcPr>
          <w:p w:rsidR="00F8160B" w:rsidRPr="00BC1A4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BC1A46">
              <w:rPr>
                <w:rFonts w:ascii="Times New Roman" w:eastAsia="SimSun" w:hAnsi="Times New Roman" w:cs="Times New Roman"/>
              </w:rPr>
              <w:t>126</w:t>
            </w:r>
          </w:p>
        </w:tc>
        <w:tc>
          <w:tcPr>
            <w:tcW w:w="1238"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c>
          <w:tcPr>
            <w:tcW w:w="1469" w:type="dxa"/>
            <w:shd w:val="clear" w:color="auto" w:fill="auto"/>
            <w:vAlign w:val="center"/>
          </w:tcPr>
          <w:p w:rsidR="00F8160B" w:rsidRPr="00BC1A46" w:rsidRDefault="00F8160B" w:rsidP="005D4F1B">
            <w:pPr>
              <w:autoSpaceDE w:val="0"/>
              <w:autoSpaceDN w:val="0"/>
              <w:adjustRightInd w:val="0"/>
              <w:rPr>
                <w:rFonts w:ascii="Times New Roman" w:eastAsia="SimSun" w:hAnsi="Times New Roman" w:cs="Times New Roman"/>
              </w:rPr>
            </w:pPr>
          </w:p>
        </w:tc>
      </w:tr>
    </w:tbl>
    <w:p w:rsidR="00F8160B"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spacing w:line="480" w:lineRule="auto"/>
        <w:ind w:firstLine="720"/>
        <w:rPr>
          <w:rFonts w:ascii="Times New Roman" w:hAnsi="Times New Roman" w:cs="Times New Roman"/>
          <w:color w:val="3B3F41"/>
        </w:rPr>
      </w:pPr>
      <w:r w:rsidRPr="00527A6E">
        <w:rPr>
          <w:rFonts w:ascii="Times New Roman" w:hAnsi="Times New Roman" w:cs="Times New Roman"/>
          <w:color w:val="3B3F41"/>
        </w:rPr>
        <w:t xml:space="preserve">The creativity ESE subscale shows </w:t>
      </w:r>
      <w:r>
        <w:rPr>
          <w:rFonts w:ascii="Times New Roman" w:hAnsi="Times New Roman" w:cs="Times New Roman"/>
          <w:color w:val="3B3F41"/>
        </w:rPr>
        <w:t xml:space="preserve">a statistically significant difference </w:t>
      </w:r>
      <w:r w:rsidRPr="00527A6E">
        <w:rPr>
          <w:rFonts w:ascii="Times New Roman" w:hAnsi="Times New Roman" w:cs="Times New Roman"/>
          <w:color w:val="3B3F41"/>
        </w:rPr>
        <w:t xml:space="preserve">between EDC-trained and the not-trained groups (u =2544; </w:t>
      </w:r>
      <w:r w:rsidRPr="00527A6E">
        <w:rPr>
          <w:rFonts w:ascii="Times New Roman" w:hAnsi="Times New Roman" w:cs="Times New Roman"/>
          <w:i/>
          <w:iCs/>
          <w:color w:val="3B3F41"/>
        </w:rPr>
        <w:t xml:space="preserve">p </w:t>
      </w:r>
      <w:r>
        <w:rPr>
          <w:rFonts w:ascii="Times New Roman" w:hAnsi="Times New Roman" w:cs="Times New Roman"/>
          <w:i/>
          <w:iCs/>
          <w:color w:val="3B3F41"/>
        </w:rPr>
        <w:t xml:space="preserve">= </w:t>
      </w:r>
      <w:r w:rsidRPr="00527A6E">
        <w:rPr>
          <w:rFonts w:ascii="Times New Roman" w:hAnsi="Times New Roman" w:cs="Times New Roman"/>
          <w:color w:val="3B3F41"/>
        </w:rPr>
        <w:t>0.006) in creativity to start and develop a business</w:t>
      </w:r>
      <w:r>
        <w:rPr>
          <w:rFonts w:ascii="Times New Roman" w:hAnsi="Times New Roman" w:cs="Times New Roman"/>
          <w:color w:val="3B3F41"/>
        </w:rPr>
        <w:t>. (See Table 27 and Figure 16.)</w:t>
      </w:r>
    </w:p>
    <w:p w:rsidR="00F8160B" w:rsidRDefault="00F8160B" w:rsidP="00F8160B">
      <w:pPr>
        <w:autoSpaceDE w:val="0"/>
        <w:autoSpaceDN w:val="0"/>
        <w:adjustRightInd w:val="0"/>
        <w:rPr>
          <w:rFonts w:ascii="Times New Roman" w:eastAsia="SimSun" w:hAnsi="Times New Roman" w:cs="Times New Roman"/>
        </w:rPr>
      </w:pPr>
    </w:p>
    <w:p w:rsidR="00F8160B" w:rsidRDefault="00F8160B" w:rsidP="00F8160B">
      <w:pPr>
        <w:autoSpaceDE w:val="0"/>
        <w:autoSpaceDN w:val="0"/>
        <w:adjustRightInd w:val="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27.</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Creativity ESE Subscale Across Non-Trained Vs. Trained in Entrepreneurship</w:t>
      </w:r>
    </w:p>
    <w:p w:rsidR="00F8160B" w:rsidRPr="000871CF" w:rsidRDefault="00F8160B" w:rsidP="00F8160B">
      <w:pPr>
        <w:autoSpaceDE w:val="0"/>
        <w:autoSpaceDN w:val="0"/>
        <w:adjustRightInd w:val="0"/>
        <w:rPr>
          <w:rFonts w:ascii="Times New Roman" w:eastAsia="SimSun" w:hAnsi="Times New Roman" w:cs="Times New Roman"/>
        </w:rPr>
      </w:pPr>
    </w:p>
    <w:tbl>
      <w:tblPr>
        <w:tblW w:w="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2331"/>
      </w:tblGrid>
      <w:tr w:rsidR="00F8160B" w:rsidRPr="00E50F3A" w:rsidTr="005D4F1B">
        <w:trPr>
          <w:cantSplit/>
        </w:trPr>
        <w:tc>
          <w:tcPr>
            <w:tcW w:w="5478" w:type="dxa"/>
            <w:gridSpan w:val="2"/>
            <w:shd w:val="clear" w:color="auto" w:fill="auto"/>
            <w:vAlign w:val="center"/>
          </w:tcPr>
          <w:p w:rsidR="00F8160B" w:rsidRPr="000871C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0871CF">
              <w:rPr>
                <w:rFonts w:ascii="Times New Roman" w:eastAsia="SimSun" w:hAnsi="Times New Roman" w:cs="Times New Roman"/>
                <w:bCs/>
              </w:rPr>
              <w:t>Independent-Samples Mann-Whitney U Test Summary</w:t>
            </w:r>
            <w:r w:rsidRPr="00E50F3A">
              <w:rPr>
                <w:rFonts w:ascii="Times New Roman" w:eastAsia="SimSun" w:hAnsi="Times New Roman" w:cs="Times New Roman"/>
                <w:bCs/>
              </w:rPr>
              <w:t xml:space="preserve"> of Creativity </w:t>
            </w:r>
            <w:r>
              <w:rPr>
                <w:rFonts w:ascii="Times New Roman" w:eastAsia="SimSun" w:hAnsi="Times New Roman" w:cs="Times New Roman"/>
                <w:bCs/>
              </w:rPr>
              <w:t xml:space="preserve">ESE </w:t>
            </w:r>
            <w:r w:rsidRPr="00E50F3A">
              <w:rPr>
                <w:rFonts w:ascii="Times New Roman" w:eastAsia="SimSun" w:hAnsi="Times New Roman" w:cs="Times New Roman"/>
                <w:bCs/>
              </w:rPr>
              <w:t>Subscale</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Total N</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126</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Mann-Whitney U</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2544.000</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Wilcoxon W</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4497.000</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Test Statistic</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2544.000</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Standard Error</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204.649</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Standardized Test Statistic</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2.736</w:t>
            </w:r>
          </w:p>
        </w:tc>
      </w:tr>
      <w:tr w:rsidR="00F8160B" w:rsidRPr="00E50F3A" w:rsidTr="005D4F1B">
        <w:trPr>
          <w:cantSplit/>
        </w:trPr>
        <w:tc>
          <w:tcPr>
            <w:tcW w:w="3150" w:type="dxa"/>
            <w:shd w:val="clear" w:color="auto" w:fill="auto"/>
          </w:tcPr>
          <w:p w:rsidR="00F8160B" w:rsidRPr="000871CF" w:rsidRDefault="00F8160B" w:rsidP="005D4F1B">
            <w:pPr>
              <w:autoSpaceDE w:val="0"/>
              <w:autoSpaceDN w:val="0"/>
              <w:adjustRightInd w:val="0"/>
              <w:spacing w:line="320" w:lineRule="atLeast"/>
              <w:ind w:left="60" w:right="60"/>
              <w:rPr>
                <w:rFonts w:ascii="Times New Roman" w:eastAsia="SimSun" w:hAnsi="Times New Roman" w:cs="Times New Roman"/>
              </w:rPr>
            </w:pPr>
            <w:r w:rsidRPr="000871CF">
              <w:rPr>
                <w:rFonts w:ascii="Times New Roman" w:eastAsia="SimSun" w:hAnsi="Times New Roman" w:cs="Times New Roman"/>
              </w:rPr>
              <w:t>Asymptotic Sig.</w:t>
            </w:r>
            <w:r>
              <w:rPr>
                <w:rFonts w:ascii="Times New Roman" w:eastAsia="SimSun" w:hAnsi="Times New Roman" w:cs="Times New Roman"/>
              </w:rPr>
              <w:t xml:space="preserve"> </w:t>
            </w:r>
            <w:r w:rsidRPr="000871CF">
              <w:rPr>
                <w:rFonts w:ascii="Times New Roman" w:eastAsia="SimSun" w:hAnsi="Times New Roman" w:cs="Times New Roman"/>
              </w:rPr>
              <w:t>(2-sided test)</w:t>
            </w:r>
          </w:p>
        </w:tc>
        <w:tc>
          <w:tcPr>
            <w:tcW w:w="2331" w:type="dxa"/>
            <w:shd w:val="clear" w:color="auto" w:fill="auto"/>
          </w:tcPr>
          <w:p w:rsidR="00F8160B" w:rsidRPr="000871C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0871CF">
              <w:rPr>
                <w:rFonts w:ascii="Times New Roman" w:eastAsia="SimSun" w:hAnsi="Times New Roman" w:cs="Times New Roman"/>
              </w:rPr>
              <w:t>.006</w:t>
            </w: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196983FE" wp14:editId="7FF96A2E">
            <wp:extent cx="3509604" cy="3509604"/>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5627" cy="3535627"/>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16: Creativity ESE Sub Scale</w:t>
      </w:r>
    </w:p>
    <w:p w:rsidR="00F8160B" w:rsidRPr="00E50F3A" w:rsidRDefault="00F8160B" w:rsidP="00F8160B">
      <w:pPr>
        <w:autoSpaceDE w:val="0"/>
        <w:autoSpaceDN w:val="0"/>
        <w:adjustRightInd w:val="0"/>
        <w:rPr>
          <w:rFonts w:ascii="Arial" w:eastAsia="SimSun" w:hAnsi="Arial" w:cs="Arial"/>
          <w:b/>
          <w:bCs/>
          <w:color w:val="000000"/>
          <w:sz w:val="20"/>
          <w:szCs w:val="20"/>
        </w:rPr>
      </w:pPr>
    </w:p>
    <w:p w:rsidR="00F8160B" w:rsidRDefault="00F8160B" w:rsidP="00F8160B">
      <w:pPr>
        <w:spacing w:line="480" w:lineRule="auto"/>
        <w:ind w:firstLine="720"/>
        <w:rPr>
          <w:rFonts w:ascii="Times New Roman" w:hAnsi="Times New Roman" w:cs="Times New Roman"/>
          <w:color w:val="3B3F41"/>
        </w:rPr>
      </w:pPr>
      <w:r w:rsidRPr="00527A6E">
        <w:rPr>
          <w:rFonts w:ascii="Times New Roman" w:hAnsi="Times New Roman" w:cs="Times New Roman"/>
          <w:color w:val="3B3F41"/>
        </w:rPr>
        <w:t xml:space="preserve">The planning ESE subscale shows </w:t>
      </w:r>
      <w:r>
        <w:rPr>
          <w:rFonts w:ascii="Times New Roman" w:hAnsi="Times New Roman" w:cs="Times New Roman"/>
          <w:color w:val="3B3F41"/>
        </w:rPr>
        <w:t xml:space="preserve">a statistically significant difference </w:t>
      </w:r>
      <w:r w:rsidRPr="00527A6E">
        <w:rPr>
          <w:rFonts w:ascii="Times New Roman" w:hAnsi="Times New Roman" w:cs="Times New Roman"/>
          <w:color w:val="3B3F41"/>
        </w:rPr>
        <w:t xml:space="preserve">between the EDC-trained and the not-trained groups </w:t>
      </w:r>
      <w:r>
        <w:rPr>
          <w:rFonts w:ascii="Times New Roman" w:hAnsi="Times New Roman" w:cs="Times New Roman"/>
          <w:color w:val="3B3F41"/>
        </w:rPr>
        <w:t>(</w:t>
      </w:r>
      <w:r w:rsidRPr="00527A6E">
        <w:rPr>
          <w:rFonts w:ascii="Times New Roman" w:hAnsi="Times New Roman" w:cs="Times New Roman"/>
          <w:color w:val="3B3F41"/>
        </w:rPr>
        <w:t xml:space="preserve">u =2642; </w:t>
      </w:r>
      <w:r w:rsidRPr="00527A6E">
        <w:rPr>
          <w:rFonts w:ascii="Times New Roman" w:hAnsi="Times New Roman" w:cs="Times New Roman"/>
          <w:i/>
          <w:iCs/>
          <w:color w:val="3B3F41"/>
        </w:rPr>
        <w:t xml:space="preserve">p </w:t>
      </w:r>
      <w:r>
        <w:rPr>
          <w:rFonts w:ascii="Times New Roman" w:hAnsi="Times New Roman" w:cs="Times New Roman"/>
          <w:i/>
          <w:iCs/>
          <w:color w:val="3B3F41"/>
        </w:rPr>
        <w:t>=</w:t>
      </w:r>
      <w:r w:rsidRPr="00527A6E">
        <w:rPr>
          <w:rFonts w:ascii="Times New Roman" w:hAnsi="Times New Roman" w:cs="Times New Roman"/>
          <w:color w:val="3B3F41"/>
        </w:rPr>
        <w:t>0.001) in planning to start and develop a business</w:t>
      </w:r>
      <w:r>
        <w:rPr>
          <w:rFonts w:ascii="Times New Roman" w:hAnsi="Times New Roman" w:cs="Times New Roman"/>
          <w:color w:val="3B3F41"/>
        </w:rPr>
        <w:t>.  (See Table 28 and Figure 17)</w:t>
      </w:r>
    </w:p>
    <w:p w:rsidR="00F8160B" w:rsidRDefault="00F8160B" w:rsidP="00F8160B">
      <w:pPr>
        <w:autoSpaceDE w:val="0"/>
        <w:autoSpaceDN w:val="0"/>
        <w:adjustRightInd w:val="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28.</w:t>
      </w:r>
    </w:p>
    <w:p w:rsidR="00F8160B" w:rsidRPr="000871CF" w:rsidRDefault="00F8160B" w:rsidP="00F8160B">
      <w:pPr>
        <w:autoSpaceDE w:val="0"/>
        <w:autoSpaceDN w:val="0"/>
        <w:adjustRightInd w:val="0"/>
        <w:rPr>
          <w:rFonts w:ascii="Times New Roman" w:eastAsia="SimSun" w:hAnsi="Times New Roman" w:cs="Times New Roman"/>
        </w:rPr>
      </w:pPr>
      <w:r w:rsidRPr="00DF6CE0">
        <w:rPr>
          <w:rFonts w:ascii="Times New Roman" w:eastAsia="SimSun" w:hAnsi="Times New Roman" w:cs="Times New Roman"/>
          <w:i/>
        </w:rPr>
        <w:t>Planning ESE Subscale Across No</w:t>
      </w:r>
      <w:r>
        <w:rPr>
          <w:rFonts w:ascii="Times New Roman" w:eastAsia="SimSun" w:hAnsi="Times New Roman" w:cs="Times New Roman"/>
          <w:i/>
        </w:rPr>
        <w:t>t</w:t>
      </w:r>
      <w:r w:rsidRPr="00DF6CE0">
        <w:rPr>
          <w:rFonts w:ascii="Times New Roman" w:eastAsia="SimSun" w:hAnsi="Times New Roman" w:cs="Times New Roman"/>
          <w:i/>
        </w:rPr>
        <w:t xml:space="preserve">-Trained Vs. Trained </w:t>
      </w:r>
      <w:r>
        <w:rPr>
          <w:rFonts w:ascii="Times New Roman" w:eastAsia="SimSun" w:hAnsi="Times New Roman" w:cs="Times New Roman"/>
          <w:i/>
        </w:rPr>
        <w:t>i</w:t>
      </w:r>
      <w:r w:rsidRPr="00DF6CE0">
        <w:rPr>
          <w:rFonts w:ascii="Times New Roman" w:eastAsia="SimSun" w:hAnsi="Times New Roman" w:cs="Times New Roman"/>
          <w:i/>
        </w:rPr>
        <w:t>n Entrepreneurship</w:t>
      </w:r>
    </w:p>
    <w:p w:rsidR="00F8160B" w:rsidRPr="00E50F3A" w:rsidRDefault="00F8160B" w:rsidP="00F8160B">
      <w:pPr>
        <w:autoSpaceDE w:val="0"/>
        <w:autoSpaceDN w:val="0"/>
        <w:adjustRightInd w:val="0"/>
        <w:rPr>
          <w:rFonts w:ascii="Arial" w:eastAsia="SimSun" w:hAnsi="Arial" w:cs="Arial"/>
          <w:color w:val="000000"/>
          <w:sz w:val="20"/>
          <w:szCs w:val="20"/>
        </w:rPr>
      </w:pPr>
    </w:p>
    <w:tbl>
      <w:tblPr>
        <w:tblW w:w="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1668"/>
      </w:tblGrid>
      <w:tr w:rsidR="00F8160B" w:rsidRPr="002171F9" w:rsidTr="005D4F1B">
        <w:trPr>
          <w:cantSplit/>
        </w:trPr>
        <w:tc>
          <w:tcPr>
            <w:tcW w:w="4818" w:type="dxa"/>
            <w:gridSpan w:val="2"/>
            <w:shd w:val="clear" w:color="auto" w:fill="auto"/>
            <w:vAlign w:val="center"/>
          </w:tcPr>
          <w:p w:rsidR="00F8160B" w:rsidRPr="002171F9"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2171F9">
              <w:rPr>
                <w:rFonts w:ascii="Times New Roman" w:eastAsia="SimSun" w:hAnsi="Times New Roman" w:cs="Times New Roman"/>
                <w:bCs/>
              </w:rPr>
              <w:t>Independent-Samples Mann-Whitney U Test Summary of Planning</w:t>
            </w:r>
            <w:r>
              <w:rPr>
                <w:rFonts w:ascii="Times New Roman" w:eastAsia="SimSun" w:hAnsi="Times New Roman" w:cs="Times New Roman"/>
                <w:bCs/>
              </w:rPr>
              <w:t xml:space="preserve"> ESE Subscale</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Total N</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126</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Mann-Whitney U</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2642.500</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Wilcoxon W</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4595.500</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Test Statistic</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2642.500</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Standard Error</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204.113</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Standardized Test Statistic</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3.226</w:t>
            </w:r>
          </w:p>
        </w:tc>
      </w:tr>
      <w:tr w:rsidR="00F8160B" w:rsidRPr="002171F9" w:rsidTr="005D4F1B">
        <w:trPr>
          <w:cantSplit/>
        </w:trPr>
        <w:tc>
          <w:tcPr>
            <w:tcW w:w="3150" w:type="dxa"/>
            <w:shd w:val="clear" w:color="auto" w:fill="auto"/>
          </w:tcPr>
          <w:p w:rsidR="00F8160B" w:rsidRPr="002171F9" w:rsidRDefault="00F8160B" w:rsidP="005D4F1B">
            <w:pPr>
              <w:autoSpaceDE w:val="0"/>
              <w:autoSpaceDN w:val="0"/>
              <w:adjustRightInd w:val="0"/>
              <w:spacing w:line="320" w:lineRule="atLeast"/>
              <w:ind w:left="60" w:right="60"/>
              <w:rPr>
                <w:rFonts w:ascii="Times New Roman" w:eastAsia="SimSun" w:hAnsi="Times New Roman" w:cs="Times New Roman"/>
              </w:rPr>
            </w:pPr>
            <w:r w:rsidRPr="002171F9">
              <w:rPr>
                <w:rFonts w:ascii="Times New Roman" w:eastAsia="SimSun" w:hAnsi="Times New Roman" w:cs="Times New Roman"/>
              </w:rPr>
              <w:t>Asymptotic Sig.</w:t>
            </w:r>
            <w:r>
              <w:rPr>
                <w:rFonts w:ascii="Times New Roman" w:eastAsia="SimSun" w:hAnsi="Times New Roman" w:cs="Times New Roman"/>
              </w:rPr>
              <w:t xml:space="preserve"> </w:t>
            </w:r>
            <w:r w:rsidRPr="002171F9">
              <w:rPr>
                <w:rFonts w:ascii="Times New Roman" w:eastAsia="SimSun" w:hAnsi="Times New Roman" w:cs="Times New Roman"/>
              </w:rPr>
              <w:t>(2-sided test)</w:t>
            </w:r>
          </w:p>
        </w:tc>
        <w:tc>
          <w:tcPr>
            <w:tcW w:w="1668" w:type="dxa"/>
            <w:shd w:val="clear" w:color="auto" w:fill="auto"/>
          </w:tcPr>
          <w:p w:rsidR="00F8160B" w:rsidRPr="002171F9"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71F9">
              <w:rPr>
                <w:rFonts w:ascii="Times New Roman" w:eastAsia="SimSun" w:hAnsi="Times New Roman" w:cs="Times New Roman"/>
              </w:rPr>
              <w:t>.001</w:t>
            </w: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1E6B6EC8" wp14:editId="1A85C31A">
            <wp:extent cx="4441371" cy="4441371"/>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459" cy="4451459"/>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17: Planning ESE Subscale</w:t>
      </w:r>
    </w:p>
    <w:p w:rsidR="00F8160B" w:rsidRDefault="00F8160B" w:rsidP="00F8160B">
      <w:pPr>
        <w:spacing w:line="480" w:lineRule="auto"/>
        <w:ind w:firstLine="720"/>
        <w:rPr>
          <w:rFonts w:ascii="Times New Roman" w:hAnsi="Times New Roman" w:cs="Times New Roman"/>
          <w:color w:val="3B3F41"/>
        </w:rPr>
      </w:pPr>
      <w:r w:rsidRPr="00527A6E">
        <w:rPr>
          <w:rFonts w:ascii="Times New Roman" w:hAnsi="Times New Roman" w:cs="Times New Roman"/>
          <w:color w:val="3B3F41"/>
        </w:rPr>
        <w:t xml:space="preserve">The marshaling ESE subscale shows a statistically significant difference between the EDC-trained and the not-trained groups </w:t>
      </w:r>
      <w:r>
        <w:rPr>
          <w:rFonts w:ascii="Times New Roman" w:hAnsi="Times New Roman" w:cs="Times New Roman"/>
          <w:color w:val="3B3F41"/>
        </w:rPr>
        <w:t>(</w:t>
      </w:r>
      <w:r w:rsidRPr="00527A6E">
        <w:rPr>
          <w:rFonts w:ascii="Times New Roman" w:hAnsi="Times New Roman" w:cs="Times New Roman"/>
          <w:color w:val="3B3F41"/>
        </w:rPr>
        <w:t xml:space="preserve">u =2495; </w:t>
      </w:r>
      <w:r w:rsidRPr="00527A6E">
        <w:rPr>
          <w:rFonts w:ascii="Times New Roman" w:hAnsi="Times New Roman" w:cs="Times New Roman"/>
          <w:i/>
          <w:iCs/>
          <w:color w:val="3B3F41"/>
        </w:rPr>
        <w:t xml:space="preserve">p </w:t>
      </w:r>
      <w:r>
        <w:rPr>
          <w:rFonts w:ascii="Times New Roman" w:hAnsi="Times New Roman" w:cs="Times New Roman"/>
          <w:color w:val="3B3F41"/>
        </w:rPr>
        <w:t xml:space="preserve">= </w:t>
      </w:r>
      <w:r w:rsidRPr="00527A6E">
        <w:rPr>
          <w:rFonts w:ascii="Times New Roman" w:hAnsi="Times New Roman" w:cs="Times New Roman"/>
          <w:color w:val="3B3F41"/>
        </w:rPr>
        <w:t>0.012) in marshaling resources to start and develop a business</w:t>
      </w:r>
      <w:r>
        <w:rPr>
          <w:rFonts w:ascii="Times New Roman" w:hAnsi="Times New Roman" w:cs="Times New Roman"/>
          <w:color w:val="3B3F41"/>
        </w:rPr>
        <w:t>.  (See Table 29 and Figure 18.)</w:t>
      </w:r>
    </w:p>
    <w:p w:rsidR="00F8160B" w:rsidRDefault="00F8160B" w:rsidP="00F8160B">
      <w:pPr>
        <w:autoSpaceDE w:val="0"/>
        <w:autoSpaceDN w:val="0"/>
        <w:adjustRightInd w:val="0"/>
        <w:ind w:right="-27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29.</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Marshaling ESE Subscale Across No</w:t>
      </w:r>
      <w:r>
        <w:rPr>
          <w:rFonts w:ascii="Times New Roman" w:eastAsia="SimSun" w:hAnsi="Times New Roman" w:cs="Times New Roman"/>
          <w:i/>
        </w:rPr>
        <w:t>t</w:t>
      </w:r>
      <w:r w:rsidRPr="00DF6CE0">
        <w:rPr>
          <w:rFonts w:ascii="Times New Roman" w:eastAsia="SimSun" w:hAnsi="Times New Roman" w:cs="Times New Roman"/>
          <w:i/>
        </w:rPr>
        <w:t>-Trained Vs. Trained in Entrepreneurship</w:t>
      </w:r>
    </w:p>
    <w:p w:rsidR="00F8160B" w:rsidRPr="00215635" w:rsidRDefault="00F8160B" w:rsidP="00F8160B">
      <w:pPr>
        <w:autoSpaceDE w:val="0"/>
        <w:autoSpaceDN w:val="0"/>
        <w:adjustRightInd w:val="0"/>
        <w:rPr>
          <w:rFonts w:ascii="Times New Roman" w:eastAsia="SimSun" w:hAnsi="Times New Roman" w:cs="Times New Roman"/>
        </w:rPr>
      </w:pPr>
    </w:p>
    <w:tbl>
      <w:tblPr>
        <w:tblW w:w="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2331"/>
      </w:tblGrid>
      <w:tr w:rsidR="00F8160B" w:rsidRPr="00215635" w:rsidTr="005D4F1B">
        <w:trPr>
          <w:cantSplit/>
        </w:trPr>
        <w:tc>
          <w:tcPr>
            <w:tcW w:w="5388" w:type="dxa"/>
            <w:gridSpan w:val="2"/>
            <w:shd w:val="clear" w:color="auto" w:fill="auto"/>
            <w:vAlign w:val="center"/>
          </w:tcPr>
          <w:p w:rsidR="00F8160B" w:rsidRPr="00215635"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215635">
              <w:rPr>
                <w:rFonts w:ascii="Times New Roman" w:eastAsia="SimSun" w:hAnsi="Times New Roman" w:cs="Times New Roman"/>
                <w:bCs/>
              </w:rPr>
              <w:t>Independent-Samples Mann-Whitney U Test Summary of Marshaling ESE Subscale</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Total N</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126</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Mann-Whitney U</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2495.000</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Wilcoxon W</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4448.000</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Test Statistic</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2495.000</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Standard Error</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204.043</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Standardized Test Statistic</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2.504</w:t>
            </w:r>
          </w:p>
        </w:tc>
      </w:tr>
      <w:tr w:rsidR="00F8160B" w:rsidRPr="00215635" w:rsidTr="005D4F1B">
        <w:trPr>
          <w:cantSplit/>
        </w:trPr>
        <w:tc>
          <w:tcPr>
            <w:tcW w:w="3060" w:type="dxa"/>
            <w:shd w:val="clear" w:color="auto" w:fill="auto"/>
          </w:tcPr>
          <w:p w:rsidR="00F8160B" w:rsidRPr="00215635" w:rsidRDefault="00F8160B" w:rsidP="005D4F1B">
            <w:pPr>
              <w:autoSpaceDE w:val="0"/>
              <w:autoSpaceDN w:val="0"/>
              <w:adjustRightInd w:val="0"/>
              <w:spacing w:line="320" w:lineRule="atLeast"/>
              <w:ind w:left="60" w:right="60"/>
              <w:rPr>
                <w:rFonts w:ascii="Times New Roman" w:eastAsia="SimSun" w:hAnsi="Times New Roman" w:cs="Times New Roman"/>
              </w:rPr>
            </w:pPr>
            <w:r w:rsidRPr="00215635">
              <w:rPr>
                <w:rFonts w:ascii="Times New Roman" w:eastAsia="SimSun" w:hAnsi="Times New Roman" w:cs="Times New Roman"/>
              </w:rPr>
              <w:t>Asymptotic Sig.</w:t>
            </w:r>
            <w:r>
              <w:rPr>
                <w:rFonts w:ascii="Times New Roman" w:eastAsia="SimSun" w:hAnsi="Times New Roman" w:cs="Times New Roman"/>
              </w:rPr>
              <w:t xml:space="preserve"> </w:t>
            </w:r>
            <w:r w:rsidRPr="00215635">
              <w:rPr>
                <w:rFonts w:ascii="Times New Roman" w:eastAsia="SimSun" w:hAnsi="Times New Roman" w:cs="Times New Roman"/>
              </w:rPr>
              <w:t>(2-sided test)</w:t>
            </w:r>
          </w:p>
        </w:tc>
        <w:tc>
          <w:tcPr>
            <w:tcW w:w="2331" w:type="dxa"/>
            <w:shd w:val="clear" w:color="auto" w:fill="auto"/>
          </w:tcPr>
          <w:p w:rsidR="00F8160B" w:rsidRPr="00215635"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215635">
              <w:rPr>
                <w:rFonts w:ascii="Times New Roman" w:eastAsia="SimSun" w:hAnsi="Times New Roman" w:cs="Times New Roman"/>
              </w:rPr>
              <w:t>.012</w:t>
            </w: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189A8B1F" wp14:editId="7BD7F375">
            <wp:extent cx="3900196" cy="3900196"/>
            <wp:effectExtent l="0" t="0" r="508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7768" cy="3907768"/>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18: Marshaling ESE Subscale</w:t>
      </w:r>
    </w:p>
    <w:p w:rsidR="00F8160B" w:rsidRDefault="00F8160B" w:rsidP="00F8160B">
      <w:pPr>
        <w:spacing w:line="480" w:lineRule="auto"/>
        <w:ind w:firstLine="720"/>
        <w:rPr>
          <w:rFonts w:ascii="Times New Roman" w:hAnsi="Times New Roman" w:cs="Times New Roman"/>
          <w:color w:val="3B3F41"/>
        </w:rPr>
      </w:pPr>
      <w:r w:rsidRPr="00527A6E">
        <w:rPr>
          <w:rFonts w:ascii="Times New Roman" w:hAnsi="Times New Roman" w:cs="Times New Roman"/>
          <w:color w:val="3B3F41"/>
        </w:rPr>
        <w:t xml:space="preserve">The managing ambiguity ESE subscale shows a statistically significant difference between the EDC-trained and the not-trained groups (u =2537; </w:t>
      </w:r>
      <w:r w:rsidRPr="00527A6E">
        <w:rPr>
          <w:rFonts w:ascii="Times New Roman" w:hAnsi="Times New Roman" w:cs="Times New Roman"/>
          <w:i/>
          <w:iCs/>
          <w:color w:val="3B3F41"/>
        </w:rPr>
        <w:t>p</w:t>
      </w:r>
      <w:r>
        <w:rPr>
          <w:rFonts w:ascii="Times New Roman" w:hAnsi="Times New Roman" w:cs="Times New Roman"/>
          <w:i/>
          <w:iCs/>
          <w:color w:val="3B3F41"/>
        </w:rPr>
        <w:t>=</w:t>
      </w:r>
      <w:r w:rsidRPr="00527A6E">
        <w:rPr>
          <w:rFonts w:ascii="Times New Roman" w:hAnsi="Times New Roman" w:cs="Times New Roman"/>
          <w:i/>
          <w:iCs/>
          <w:color w:val="3B3F41"/>
        </w:rPr>
        <w:t xml:space="preserve"> </w:t>
      </w:r>
      <w:r w:rsidRPr="00527A6E">
        <w:rPr>
          <w:rFonts w:ascii="Times New Roman" w:hAnsi="Times New Roman" w:cs="Times New Roman"/>
          <w:color w:val="3B3F41"/>
        </w:rPr>
        <w:t>0.007) in managing change and uncertainty to start and develop a business</w:t>
      </w:r>
      <w:r>
        <w:rPr>
          <w:rFonts w:ascii="Times New Roman" w:hAnsi="Times New Roman" w:cs="Times New Roman"/>
          <w:color w:val="3B3F41"/>
        </w:rPr>
        <w:t>. (See Table 30 and Figure 19).</w:t>
      </w:r>
    </w:p>
    <w:p w:rsidR="00F8160B" w:rsidRDefault="00F8160B" w:rsidP="00F8160B">
      <w:pPr>
        <w:autoSpaceDE w:val="0"/>
        <w:autoSpaceDN w:val="0"/>
        <w:adjustRightInd w:val="0"/>
        <w:ind w:right="-270"/>
        <w:rPr>
          <w:rFonts w:ascii="Times New Roman" w:eastAsia="SimSun" w:hAnsi="Times New Roman" w:cs="Times New Roman"/>
        </w:rPr>
      </w:pPr>
    </w:p>
    <w:p w:rsidR="00F8160B" w:rsidRDefault="00F8160B" w:rsidP="00F8160B">
      <w:pPr>
        <w:autoSpaceDE w:val="0"/>
        <w:autoSpaceDN w:val="0"/>
        <w:adjustRightInd w:val="0"/>
        <w:ind w:right="-27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30.</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Managing Ambiguity ESE Subscale Across Non-Trained Vs. Trained in Entrepreneurship</w:t>
      </w:r>
    </w:p>
    <w:p w:rsidR="00F8160B" w:rsidRPr="007E78FE" w:rsidRDefault="00F8160B" w:rsidP="00F8160B">
      <w:pPr>
        <w:autoSpaceDE w:val="0"/>
        <w:autoSpaceDN w:val="0"/>
        <w:adjustRightInd w:val="0"/>
        <w:rPr>
          <w:rFonts w:ascii="Arial" w:eastAsia="SimSun" w:hAnsi="Arial" w:cs="Arial"/>
          <w:b/>
          <w:bCs/>
          <w:color w:val="000000"/>
          <w:sz w:val="20"/>
          <w:szCs w:val="20"/>
        </w:rPr>
      </w:pPr>
    </w:p>
    <w:tbl>
      <w:tblPr>
        <w:tblW w:w="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2331"/>
      </w:tblGrid>
      <w:tr w:rsidR="00F8160B" w:rsidRPr="007E78FE" w:rsidTr="005D4F1B">
        <w:trPr>
          <w:cantSplit/>
        </w:trPr>
        <w:tc>
          <w:tcPr>
            <w:tcW w:w="5481" w:type="dxa"/>
            <w:gridSpan w:val="2"/>
            <w:shd w:val="clear" w:color="auto" w:fill="auto"/>
            <w:vAlign w:val="center"/>
          </w:tcPr>
          <w:p w:rsidR="00F8160B" w:rsidRPr="007E78FE"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7E78FE">
              <w:rPr>
                <w:rFonts w:ascii="Times New Roman" w:eastAsia="SimSun" w:hAnsi="Times New Roman" w:cs="Times New Roman"/>
                <w:bCs/>
              </w:rPr>
              <w:t>Independent-Samples Mann-Whitney U Test Summary of Managing Ambiguity ESE Subscale</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Total N</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126</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Mann-Whitney U</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2537.000</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Wilcoxon W</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4490.000</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Test Statistic</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2537.000</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Standard Error</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204.637</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Standardized Test Statistic</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2.702</w:t>
            </w:r>
          </w:p>
        </w:tc>
      </w:tr>
      <w:tr w:rsidR="00F8160B" w:rsidRPr="007E78FE" w:rsidTr="005D4F1B">
        <w:trPr>
          <w:cantSplit/>
        </w:trPr>
        <w:tc>
          <w:tcPr>
            <w:tcW w:w="3150" w:type="dxa"/>
            <w:shd w:val="clear" w:color="auto" w:fill="auto"/>
          </w:tcPr>
          <w:p w:rsidR="00F8160B" w:rsidRPr="007E78FE" w:rsidRDefault="00F8160B" w:rsidP="005D4F1B">
            <w:pPr>
              <w:autoSpaceDE w:val="0"/>
              <w:autoSpaceDN w:val="0"/>
              <w:adjustRightInd w:val="0"/>
              <w:spacing w:line="320" w:lineRule="atLeast"/>
              <w:ind w:left="60" w:right="60"/>
              <w:rPr>
                <w:rFonts w:ascii="Times New Roman" w:eastAsia="SimSun" w:hAnsi="Times New Roman" w:cs="Times New Roman"/>
              </w:rPr>
            </w:pPr>
            <w:r w:rsidRPr="007E78FE">
              <w:rPr>
                <w:rFonts w:ascii="Times New Roman" w:eastAsia="SimSun" w:hAnsi="Times New Roman" w:cs="Times New Roman"/>
              </w:rPr>
              <w:t>Asymptotic Sig.</w:t>
            </w:r>
            <w:r>
              <w:rPr>
                <w:rFonts w:ascii="Times New Roman" w:eastAsia="SimSun" w:hAnsi="Times New Roman" w:cs="Times New Roman"/>
              </w:rPr>
              <w:t xml:space="preserve"> </w:t>
            </w:r>
            <w:r w:rsidRPr="007E78FE">
              <w:rPr>
                <w:rFonts w:ascii="Times New Roman" w:eastAsia="SimSun" w:hAnsi="Times New Roman" w:cs="Times New Roman"/>
              </w:rPr>
              <w:t>(2-sided test)</w:t>
            </w:r>
          </w:p>
        </w:tc>
        <w:tc>
          <w:tcPr>
            <w:tcW w:w="2331" w:type="dxa"/>
            <w:shd w:val="clear" w:color="auto" w:fill="auto"/>
          </w:tcPr>
          <w:p w:rsidR="00F8160B" w:rsidRPr="007E78FE"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E78FE">
              <w:rPr>
                <w:rFonts w:ascii="Times New Roman" w:eastAsia="SimSun" w:hAnsi="Times New Roman" w:cs="Times New Roman"/>
              </w:rPr>
              <w:t>.007</w:t>
            </w:r>
          </w:p>
        </w:tc>
      </w:tr>
    </w:tbl>
    <w:p w:rsidR="00F8160B" w:rsidRDefault="00F8160B" w:rsidP="00F8160B">
      <w:pPr>
        <w:keepNext/>
        <w:autoSpaceDE w:val="0"/>
        <w:autoSpaceDN w:val="0"/>
        <w:adjustRightInd w:val="0"/>
      </w:pPr>
      <w:r>
        <w:rPr>
          <w:rFonts w:ascii="Times New Roman" w:eastAsia="SimSun" w:hAnsi="Times New Roman" w:cs="Times New Roman"/>
          <w:noProof/>
        </w:rPr>
        <w:lastRenderedPageBreak/>
        <w:drawing>
          <wp:inline distT="0" distB="0" distL="0" distR="0" wp14:anchorId="26A3CF7C" wp14:editId="755B84D0">
            <wp:extent cx="3816220" cy="38162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7032" cy="3827032"/>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19: Managing Ambiguity ESE Subscale</w:t>
      </w:r>
    </w:p>
    <w:p w:rsidR="00F8160B" w:rsidRDefault="00F8160B" w:rsidP="00F8160B">
      <w:pPr>
        <w:spacing w:line="480" w:lineRule="auto"/>
        <w:ind w:firstLine="720"/>
        <w:rPr>
          <w:rFonts w:ascii="Times New Roman" w:hAnsi="Times New Roman" w:cs="Times New Roman"/>
          <w:color w:val="3B3F41"/>
        </w:rPr>
      </w:pPr>
      <w:r w:rsidRPr="00845E8D">
        <w:rPr>
          <w:rFonts w:ascii="Times New Roman" w:hAnsi="Times New Roman" w:cs="Times New Roman"/>
          <w:color w:val="3B3F41"/>
        </w:rPr>
        <w:t xml:space="preserve">The financial literacy ESE subscale shows a statistically significant difference between the EDC-trained and the not-trained groups (u =2900; </w:t>
      </w:r>
      <w:r w:rsidRPr="00845E8D">
        <w:rPr>
          <w:rFonts w:ascii="Times New Roman" w:hAnsi="Times New Roman" w:cs="Times New Roman"/>
          <w:i/>
          <w:iCs/>
          <w:color w:val="3B3F41"/>
        </w:rPr>
        <w:t>p</w:t>
      </w:r>
      <w:r>
        <w:rPr>
          <w:rFonts w:ascii="Times New Roman" w:hAnsi="Times New Roman" w:cs="Times New Roman"/>
          <w:i/>
          <w:iCs/>
          <w:color w:val="3B3F41"/>
        </w:rPr>
        <w:t>=</w:t>
      </w:r>
      <w:r w:rsidRPr="00845E8D">
        <w:rPr>
          <w:rFonts w:ascii="Times New Roman" w:hAnsi="Times New Roman" w:cs="Times New Roman"/>
          <w:i/>
          <w:iCs/>
          <w:color w:val="3B3F41"/>
        </w:rPr>
        <w:t xml:space="preserve"> </w:t>
      </w:r>
      <w:r w:rsidRPr="00845E8D">
        <w:rPr>
          <w:rFonts w:ascii="Times New Roman" w:hAnsi="Times New Roman" w:cs="Times New Roman"/>
          <w:color w:val="3B3F41"/>
        </w:rPr>
        <w:t>0.000) in having financial literacy to start and develop a business</w:t>
      </w:r>
      <w:r>
        <w:rPr>
          <w:rFonts w:ascii="Times New Roman" w:hAnsi="Times New Roman" w:cs="Times New Roman"/>
          <w:color w:val="3B3F41"/>
        </w:rPr>
        <w:t>.  (See Table 31 and Figure 20)</w:t>
      </w:r>
    </w:p>
    <w:p w:rsidR="00F8160B" w:rsidRDefault="00F8160B" w:rsidP="00F8160B">
      <w:pPr>
        <w:autoSpaceDE w:val="0"/>
        <w:autoSpaceDN w:val="0"/>
        <w:adjustRightInd w:val="0"/>
        <w:ind w:right="-270"/>
        <w:rPr>
          <w:rFonts w:ascii="Times New Roman" w:eastAsia="SimSun" w:hAnsi="Times New Roman" w:cs="Times New Roman"/>
        </w:rPr>
      </w:pPr>
    </w:p>
    <w:p w:rsidR="00F8160B" w:rsidRDefault="00F8160B" w:rsidP="00F8160B">
      <w:pPr>
        <w:autoSpaceDE w:val="0"/>
        <w:autoSpaceDN w:val="0"/>
        <w:adjustRightInd w:val="0"/>
        <w:ind w:right="-270"/>
        <w:rPr>
          <w:rFonts w:ascii="Times New Roman" w:eastAsia="SimSun" w:hAnsi="Times New Roman" w:cs="Times New Roman"/>
        </w:rPr>
      </w:pPr>
    </w:p>
    <w:p w:rsidR="00F8160B" w:rsidRDefault="00F8160B" w:rsidP="00F8160B">
      <w:pPr>
        <w:autoSpaceDE w:val="0"/>
        <w:autoSpaceDN w:val="0"/>
        <w:adjustRightInd w:val="0"/>
        <w:ind w:right="-270"/>
        <w:rPr>
          <w:rFonts w:ascii="Times New Roman" w:eastAsia="SimSun" w:hAnsi="Times New Roman" w:cs="Times New Roman"/>
        </w:rPr>
      </w:pPr>
      <w:r w:rsidRPr="002B47CF">
        <w:rPr>
          <w:rFonts w:ascii="Times New Roman" w:eastAsia="SimSun" w:hAnsi="Times New Roman" w:cs="Times New Roman"/>
        </w:rPr>
        <w:t xml:space="preserve">Table </w:t>
      </w:r>
      <w:r>
        <w:rPr>
          <w:rFonts w:ascii="Times New Roman" w:eastAsia="SimSun" w:hAnsi="Times New Roman" w:cs="Times New Roman"/>
        </w:rPr>
        <w:t>31.</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Financial Literacy ESE Subscale Across Non-Trained Vs. Trained in Entrepreneurship</w:t>
      </w:r>
    </w:p>
    <w:p w:rsidR="00F8160B" w:rsidRPr="00966A7B" w:rsidRDefault="00F8160B" w:rsidP="00F8160B">
      <w:pPr>
        <w:autoSpaceDE w:val="0"/>
        <w:autoSpaceDN w:val="0"/>
        <w:adjustRightInd w:val="0"/>
        <w:rPr>
          <w:rFonts w:ascii="Arial" w:eastAsia="SimSun" w:hAnsi="Arial" w:cs="Arial"/>
          <w:b/>
          <w:bCs/>
          <w:color w:val="000000"/>
          <w:sz w:val="20"/>
          <w:szCs w:val="20"/>
        </w:rPr>
      </w:pPr>
    </w:p>
    <w:tbl>
      <w:tblPr>
        <w:tblW w:w="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2331"/>
      </w:tblGrid>
      <w:tr w:rsidR="00F8160B" w:rsidRPr="00966A7B" w:rsidTr="005D4F1B">
        <w:trPr>
          <w:cantSplit/>
        </w:trPr>
        <w:tc>
          <w:tcPr>
            <w:tcW w:w="5481" w:type="dxa"/>
            <w:gridSpan w:val="2"/>
            <w:shd w:val="clear" w:color="auto" w:fill="auto"/>
            <w:vAlign w:val="center"/>
          </w:tcPr>
          <w:p w:rsidR="00F8160B" w:rsidRPr="00966A7B"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966A7B">
              <w:rPr>
                <w:rFonts w:ascii="Times New Roman" w:eastAsia="SimSun" w:hAnsi="Times New Roman" w:cs="Times New Roman"/>
                <w:bCs/>
              </w:rPr>
              <w:t>Independent-Samples Mann-Whitney U Test Summary</w:t>
            </w:r>
            <w:r>
              <w:rPr>
                <w:rFonts w:ascii="Times New Roman" w:eastAsia="SimSun" w:hAnsi="Times New Roman" w:cs="Times New Roman"/>
                <w:bCs/>
              </w:rPr>
              <w:t xml:space="preserve"> </w:t>
            </w:r>
            <w:r w:rsidRPr="007E78FE">
              <w:rPr>
                <w:rFonts w:ascii="Times New Roman" w:eastAsia="SimSun" w:hAnsi="Times New Roman" w:cs="Times New Roman"/>
                <w:bCs/>
              </w:rPr>
              <w:t xml:space="preserve">of </w:t>
            </w:r>
            <w:r>
              <w:rPr>
                <w:rFonts w:ascii="Times New Roman" w:eastAsia="SimSun" w:hAnsi="Times New Roman" w:cs="Times New Roman"/>
                <w:bCs/>
              </w:rPr>
              <w:t>Financial Literacy</w:t>
            </w:r>
            <w:r w:rsidRPr="007E78FE">
              <w:rPr>
                <w:rFonts w:ascii="Times New Roman" w:eastAsia="SimSun" w:hAnsi="Times New Roman" w:cs="Times New Roman"/>
                <w:bCs/>
              </w:rPr>
              <w:t xml:space="preserve"> ESE Subscale</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Total N</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126</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Mann-Whitney U</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2900.500</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Wilcoxon W</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4853.500</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Test Statistic</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2900.500</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Standard Error</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204.489</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Standardized Test Statistic</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4.482</w:t>
            </w:r>
          </w:p>
        </w:tc>
      </w:tr>
      <w:tr w:rsidR="00F8160B" w:rsidRPr="00966A7B" w:rsidTr="005D4F1B">
        <w:trPr>
          <w:cantSplit/>
        </w:trPr>
        <w:tc>
          <w:tcPr>
            <w:tcW w:w="3150" w:type="dxa"/>
            <w:shd w:val="clear" w:color="auto" w:fill="auto"/>
          </w:tcPr>
          <w:p w:rsidR="00F8160B" w:rsidRPr="00966A7B" w:rsidRDefault="00F8160B" w:rsidP="005D4F1B">
            <w:pPr>
              <w:autoSpaceDE w:val="0"/>
              <w:autoSpaceDN w:val="0"/>
              <w:adjustRightInd w:val="0"/>
              <w:spacing w:line="320" w:lineRule="atLeast"/>
              <w:ind w:left="60" w:right="60"/>
              <w:rPr>
                <w:rFonts w:ascii="Times New Roman" w:eastAsia="SimSun" w:hAnsi="Times New Roman" w:cs="Times New Roman"/>
              </w:rPr>
            </w:pPr>
            <w:r w:rsidRPr="00966A7B">
              <w:rPr>
                <w:rFonts w:ascii="Times New Roman" w:eastAsia="SimSun" w:hAnsi="Times New Roman" w:cs="Times New Roman"/>
              </w:rPr>
              <w:t>Asymptotic Sig.</w:t>
            </w:r>
            <w:r>
              <w:rPr>
                <w:rFonts w:ascii="Times New Roman" w:eastAsia="SimSun" w:hAnsi="Times New Roman" w:cs="Times New Roman"/>
              </w:rPr>
              <w:t xml:space="preserve"> </w:t>
            </w:r>
            <w:r w:rsidRPr="00966A7B">
              <w:rPr>
                <w:rFonts w:ascii="Times New Roman" w:eastAsia="SimSun" w:hAnsi="Times New Roman" w:cs="Times New Roman"/>
              </w:rPr>
              <w:t>(2-sided test)</w:t>
            </w:r>
          </w:p>
        </w:tc>
        <w:tc>
          <w:tcPr>
            <w:tcW w:w="2331" w:type="dxa"/>
            <w:shd w:val="clear" w:color="auto" w:fill="auto"/>
          </w:tcPr>
          <w:p w:rsidR="00F8160B" w:rsidRPr="00966A7B"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966A7B">
              <w:rPr>
                <w:rFonts w:ascii="Times New Roman" w:eastAsia="SimSun" w:hAnsi="Times New Roman" w:cs="Times New Roman"/>
              </w:rPr>
              <w:t>.000</w:t>
            </w:r>
          </w:p>
        </w:tc>
      </w:tr>
    </w:tbl>
    <w:p w:rsidR="00F8160B" w:rsidRPr="00966A7B" w:rsidRDefault="00F8160B" w:rsidP="00F8160B">
      <w:pPr>
        <w:autoSpaceDE w:val="0"/>
        <w:autoSpaceDN w:val="0"/>
        <w:adjustRightInd w:val="0"/>
        <w:spacing w:line="400" w:lineRule="atLeast"/>
        <w:rPr>
          <w:rFonts w:ascii="Times New Roman" w:eastAsia="SimSun" w:hAnsi="Times New Roman" w:cs="Times New Roman"/>
        </w:rPr>
      </w:pPr>
    </w:p>
    <w:p w:rsidR="00F8160B" w:rsidRPr="00966A7B" w:rsidRDefault="00F8160B" w:rsidP="00F8160B">
      <w:pPr>
        <w:autoSpaceDE w:val="0"/>
        <w:autoSpaceDN w:val="0"/>
        <w:adjustRightInd w:val="0"/>
        <w:rPr>
          <w:rFonts w:ascii="Arial" w:eastAsia="SimSun" w:hAnsi="Arial" w:cs="Arial"/>
          <w:color w:val="000000"/>
          <w:sz w:val="20"/>
          <w:szCs w:val="20"/>
        </w:rPr>
      </w:pPr>
    </w:p>
    <w:p w:rsidR="00F8160B" w:rsidRDefault="00F8160B" w:rsidP="00F8160B">
      <w:pPr>
        <w:keepNext/>
        <w:autoSpaceDE w:val="0"/>
        <w:autoSpaceDN w:val="0"/>
        <w:adjustRightInd w:val="0"/>
      </w:pPr>
      <w:r>
        <w:rPr>
          <w:rFonts w:ascii="Times New Roman" w:eastAsia="SimSun" w:hAnsi="Times New Roman" w:cs="Times New Roman"/>
          <w:noProof/>
        </w:rPr>
        <w:drawing>
          <wp:inline distT="0" distB="0" distL="0" distR="0" wp14:anchorId="53030550" wp14:editId="35EFC1AE">
            <wp:extent cx="3760237" cy="3760237"/>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6484" cy="3766484"/>
                    </a:xfrm>
                    <a:prstGeom prst="rect">
                      <a:avLst/>
                    </a:prstGeom>
                    <a:noFill/>
                    <a:ln>
                      <a:noFill/>
                    </a:ln>
                  </pic:spPr>
                </pic:pic>
              </a:graphicData>
            </a:graphic>
          </wp:inline>
        </w:drawing>
      </w:r>
    </w:p>
    <w:p w:rsidR="00F8160B" w:rsidRDefault="00F8160B" w:rsidP="00F8160B">
      <w:pPr>
        <w:pStyle w:val="Caption"/>
        <w:rPr>
          <w:rFonts w:ascii="Times New Roman" w:eastAsia="SimSun" w:hAnsi="Times New Roman" w:cs="Times New Roman"/>
        </w:rPr>
      </w:pPr>
      <w:r>
        <w:t>Figure 20: Financial Literacy ESE Subscale</w:t>
      </w:r>
    </w:p>
    <w:p w:rsidR="00F8160B" w:rsidRDefault="00F8160B" w:rsidP="00F8160B">
      <w:pPr>
        <w:autoSpaceDE w:val="0"/>
        <w:autoSpaceDN w:val="0"/>
        <w:adjustRightInd w:val="0"/>
        <w:rPr>
          <w:rFonts w:ascii="Times New Roman" w:eastAsia="SimSun" w:hAnsi="Times New Roman" w:cs="Times New Roman"/>
        </w:rPr>
      </w:pPr>
    </w:p>
    <w:p w:rsidR="00F8160B" w:rsidRPr="000F7BB0" w:rsidRDefault="00F8160B" w:rsidP="00F8160B">
      <w:pPr>
        <w:pStyle w:val="APALevel2"/>
        <w:jc w:val="left"/>
        <w:rPr>
          <w:b/>
          <w:i w:val="0"/>
        </w:rPr>
      </w:pPr>
      <w:bookmarkStart w:id="8" w:name="_Toc152930212"/>
      <w:r w:rsidRPr="000F7BB0">
        <w:rPr>
          <w:b/>
          <w:i w:val="0"/>
        </w:rPr>
        <w:t>Moderating Variable</w:t>
      </w:r>
      <w:bookmarkEnd w:id="8"/>
    </w:p>
    <w:p w:rsidR="00F8160B" w:rsidRDefault="00F8160B" w:rsidP="00F8160B">
      <w:pPr>
        <w:spacing w:line="480" w:lineRule="auto"/>
        <w:ind w:firstLine="720"/>
        <w:rPr>
          <w:rFonts w:ascii="Times New Roman" w:eastAsia="SimSun" w:hAnsi="Times New Roman" w:cs="Times New Roman"/>
        </w:rPr>
      </w:pPr>
      <w:bookmarkStart w:id="9" w:name="_Hlk154401346"/>
      <w:r w:rsidRPr="0036052B">
        <w:rPr>
          <w:rFonts w:ascii="Times New Roman" w:hAnsi="Times New Roman" w:cs="Times New Roman"/>
          <w:color w:val="000000"/>
        </w:rPr>
        <w:t>The entrepreneurship training was used to moderate youth entrepreneurial readiness.  Out of the 84 participants who had some training or education in entrepreneurship, 66 (79%) responded that they had either started or developed their business, whereas 18 (14%) stated that the training/education in entrepreneurship did not help them</w:t>
      </w:r>
      <w:bookmarkEnd w:id="9"/>
      <w:r>
        <w:rPr>
          <w:rFonts w:ascii="Times New Roman" w:eastAsia="SimSun" w:hAnsi="Times New Roman" w:cs="Times New Roman"/>
        </w:rPr>
        <w:t>.  See Table 32 and Figure 21.</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32.</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Respondent’s Training Outcome</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5"/>
        <w:gridCol w:w="1163"/>
        <w:gridCol w:w="2732"/>
      </w:tblGrid>
      <w:tr w:rsidR="00F8160B" w:rsidRPr="002E3399" w:rsidTr="005D4F1B">
        <w:trPr>
          <w:cantSplit/>
        </w:trPr>
        <w:tc>
          <w:tcPr>
            <w:tcW w:w="5760" w:type="dxa"/>
            <w:gridSpan w:val="3"/>
            <w:shd w:val="clear" w:color="auto" w:fill="auto"/>
            <w:vAlign w:val="center"/>
          </w:tcPr>
          <w:p w:rsidR="00F8160B" w:rsidRPr="002E3399" w:rsidRDefault="00F8160B" w:rsidP="005D4F1B">
            <w:pPr>
              <w:autoSpaceDE w:val="0"/>
              <w:autoSpaceDN w:val="0"/>
              <w:adjustRightInd w:val="0"/>
              <w:spacing w:line="320" w:lineRule="atLeast"/>
              <w:ind w:left="60" w:right="60"/>
              <w:jc w:val="center"/>
              <w:rPr>
                <w:rFonts w:ascii="Times New Roman" w:eastAsia="SimSun" w:hAnsi="Times New Roman" w:cs="Times New Roman"/>
                <w:color w:val="010205"/>
              </w:rPr>
            </w:pPr>
            <w:r w:rsidRPr="00492537">
              <w:rPr>
                <w:rFonts w:ascii="Times New Roman" w:eastAsia="SimSun" w:hAnsi="Times New Roman" w:cs="Times New Roman"/>
                <w:bCs/>
              </w:rPr>
              <w:t>If you have done training, has it helped you to start or develop your business?</w:t>
            </w:r>
          </w:p>
        </w:tc>
      </w:tr>
      <w:tr w:rsidR="00F8160B" w:rsidRPr="002E3399" w:rsidTr="005D4F1B">
        <w:trPr>
          <w:cantSplit/>
        </w:trPr>
        <w:tc>
          <w:tcPr>
            <w:tcW w:w="1865" w:type="dxa"/>
            <w:shd w:val="clear" w:color="auto" w:fill="auto"/>
            <w:vAlign w:val="bottom"/>
          </w:tcPr>
          <w:p w:rsidR="00F8160B" w:rsidRPr="002E3399" w:rsidRDefault="00F8160B" w:rsidP="005D4F1B">
            <w:pPr>
              <w:autoSpaceDE w:val="0"/>
              <w:autoSpaceDN w:val="0"/>
              <w:adjustRightInd w:val="0"/>
              <w:rPr>
                <w:rFonts w:ascii="Times New Roman" w:eastAsia="SimSun" w:hAnsi="Times New Roman" w:cs="Times New Roman"/>
              </w:rPr>
            </w:pPr>
          </w:p>
        </w:tc>
        <w:tc>
          <w:tcPr>
            <w:tcW w:w="1163" w:type="dxa"/>
            <w:shd w:val="clear" w:color="auto" w:fill="auto"/>
            <w:vAlign w:val="bottom"/>
          </w:tcPr>
          <w:p w:rsidR="00F8160B" w:rsidRPr="002E3399" w:rsidRDefault="00F8160B" w:rsidP="005D4F1B">
            <w:pPr>
              <w:autoSpaceDE w:val="0"/>
              <w:autoSpaceDN w:val="0"/>
              <w:adjustRightInd w:val="0"/>
              <w:spacing w:line="320" w:lineRule="atLeast"/>
              <w:ind w:left="60" w:right="60"/>
              <w:jc w:val="center"/>
              <w:rPr>
                <w:rFonts w:ascii="Times New Roman" w:eastAsia="SimSun" w:hAnsi="Times New Roman" w:cs="Times New Roman"/>
                <w:color w:val="264A60"/>
              </w:rPr>
            </w:pPr>
            <w:r w:rsidRPr="002E3399">
              <w:rPr>
                <w:rFonts w:ascii="Times New Roman" w:eastAsia="SimSun" w:hAnsi="Times New Roman" w:cs="Times New Roman"/>
                <w:color w:val="264A60"/>
              </w:rPr>
              <w:t>N</w:t>
            </w:r>
          </w:p>
        </w:tc>
        <w:tc>
          <w:tcPr>
            <w:tcW w:w="2732" w:type="dxa"/>
            <w:shd w:val="clear" w:color="auto" w:fill="auto"/>
            <w:vAlign w:val="bottom"/>
          </w:tcPr>
          <w:p w:rsidR="00F8160B" w:rsidRPr="002E3399" w:rsidRDefault="00F8160B" w:rsidP="005D4F1B">
            <w:pPr>
              <w:autoSpaceDE w:val="0"/>
              <w:autoSpaceDN w:val="0"/>
              <w:adjustRightInd w:val="0"/>
              <w:spacing w:line="320" w:lineRule="atLeast"/>
              <w:ind w:left="60" w:right="60"/>
              <w:jc w:val="center"/>
              <w:rPr>
                <w:rFonts w:ascii="Times New Roman" w:eastAsia="SimSun" w:hAnsi="Times New Roman" w:cs="Times New Roman"/>
                <w:color w:val="264A60"/>
              </w:rPr>
            </w:pPr>
            <w:r w:rsidRPr="002E3399">
              <w:rPr>
                <w:rFonts w:ascii="Times New Roman" w:eastAsia="SimSun" w:hAnsi="Times New Roman" w:cs="Times New Roman"/>
                <w:color w:val="264A60"/>
              </w:rPr>
              <w:t>%</w:t>
            </w:r>
          </w:p>
        </w:tc>
      </w:tr>
      <w:tr w:rsidR="00F8160B" w:rsidRPr="002E3399" w:rsidTr="005D4F1B">
        <w:trPr>
          <w:cantSplit/>
        </w:trPr>
        <w:tc>
          <w:tcPr>
            <w:tcW w:w="1865" w:type="dxa"/>
            <w:shd w:val="clear" w:color="auto" w:fill="auto"/>
          </w:tcPr>
          <w:p w:rsidR="00F8160B" w:rsidRPr="002E3399" w:rsidRDefault="00F8160B" w:rsidP="005D4F1B">
            <w:pPr>
              <w:autoSpaceDE w:val="0"/>
              <w:autoSpaceDN w:val="0"/>
              <w:adjustRightInd w:val="0"/>
              <w:spacing w:line="320" w:lineRule="atLeast"/>
              <w:ind w:left="60" w:right="60"/>
              <w:rPr>
                <w:rFonts w:ascii="Times New Roman" w:eastAsia="SimSun" w:hAnsi="Times New Roman" w:cs="Times New Roman"/>
                <w:color w:val="264A60"/>
              </w:rPr>
            </w:pPr>
            <w:r w:rsidRPr="002E3399">
              <w:rPr>
                <w:rFonts w:ascii="Times New Roman" w:eastAsia="SimSun" w:hAnsi="Times New Roman" w:cs="Times New Roman"/>
                <w:color w:val="264A60"/>
              </w:rPr>
              <w:t>Yes</w:t>
            </w:r>
          </w:p>
        </w:tc>
        <w:tc>
          <w:tcPr>
            <w:tcW w:w="1163" w:type="dxa"/>
            <w:shd w:val="clear" w:color="auto" w:fill="auto"/>
          </w:tcPr>
          <w:p w:rsidR="00F8160B" w:rsidRPr="002E3399" w:rsidRDefault="00F8160B" w:rsidP="005D4F1B">
            <w:pPr>
              <w:autoSpaceDE w:val="0"/>
              <w:autoSpaceDN w:val="0"/>
              <w:adjustRightInd w:val="0"/>
              <w:spacing w:line="320" w:lineRule="atLeast"/>
              <w:ind w:left="60" w:right="60"/>
              <w:jc w:val="right"/>
              <w:rPr>
                <w:rFonts w:ascii="Times New Roman" w:eastAsia="SimSun" w:hAnsi="Times New Roman" w:cs="Times New Roman"/>
                <w:color w:val="010205"/>
              </w:rPr>
            </w:pPr>
            <w:r w:rsidRPr="002E3399">
              <w:rPr>
                <w:rFonts w:ascii="Times New Roman" w:eastAsia="SimSun" w:hAnsi="Times New Roman" w:cs="Times New Roman"/>
                <w:color w:val="010205"/>
              </w:rPr>
              <w:t>66</w:t>
            </w:r>
          </w:p>
        </w:tc>
        <w:tc>
          <w:tcPr>
            <w:tcW w:w="2732" w:type="dxa"/>
            <w:shd w:val="clear" w:color="auto" w:fill="auto"/>
          </w:tcPr>
          <w:p w:rsidR="00F8160B" w:rsidRPr="002E3399" w:rsidRDefault="00F8160B" w:rsidP="005D4F1B">
            <w:pPr>
              <w:autoSpaceDE w:val="0"/>
              <w:autoSpaceDN w:val="0"/>
              <w:adjustRightInd w:val="0"/>
              <w:spacing w:line="320" w:lineRule="atLeast"/>
              <w:ind w:left="60" w:right="60"/>
              <w:jc w:val="right"/>
              <w:rPr>
                <w:rFonts w:ascii="Times New Roman" w:eastAsia="SimSun" w:hAnsi="Times New Roman" w:cs="Times New Roman"/>
                <w:color w:val="010205"/>
              </w:rPr>
            </w:pPr>
            <w:r w:rsidRPr="00C52299">
              <w:rPr>
                <w:rFonts w:ascii="Times New Roman" w:eastAsia="SimSun" w:hAnsi="Times New Roman" w:cs="Times New Roman"/>
                <w:color w:val="010205"/>
              </w:rPr>
              <w:t>78.6</w:t>
            </w:r>
            <w:r w:rsidRPr="002E3399">
              <w:rPr>
                <w:rFonts w:ascii="Times New Roman" w:eastAsia="SimSun" w:hAnsi="Times New Roman" w:cs="Times New Roman"/>
                <w:color w:val="010205"/>
              </w:rPr>
              <w:t>%</w:t>
            </w:r>
          </w:p>
        </w:tc>
      </w:tr>
      <w:tr w:rsidR="00F8160B" w:rsidRPr="002E3399" w:rsidTr="005D4F1B">
        <w:trPr>
          <w:cantSplit/>
        </w:trPr>
        <w:tc>
          <w:tcPr>
            <w:tcW w:w="1865" w:type="dxa"/>
            <w:shd w:val="clear" w:color="auto" w:fill="auto"/>
          </w:tcPr>
          <w:p w:rsidR="00F8160B" w:rsidRPr="002E3399" w:rsidRDefault="00F8160B" w:rsidP="005D4F1B">
            <w:pPr>
              <w:autoSpaceDE w:val="0"/>
              <w:autoSpaceDN w:val="0"/>
              <w:adjustRightInd w:val="0"/>
              <w:spacing w:line="320" w:lineRule="atLeast"/>
              <w:ind w:left="60" w:right="60"/>
              <w:rPr>
                <w:rFonts w:ascii="Times New Roman" w:eastAsia="SimSun" w:hAnsi="Times New Roman" w:cs="Times New Roman"/>
                <w:color w:val="264A60"/>
              </w:rPr>
            </w:pPr>
            <w:r w:rsidRPr="002E3399">
              <w:rPr>
                <w:rFonts w:ascii="Times New Roman" w:eastAsia="SimSun" w:hAnsi="Times New Roman" w:cs="Times New Roman"/>
                <w:color w:val="264A60"/>
              </w:rPr>
              <w:t>No</w:t>
            </w:r>
            <w:r w:rsidRPr="00C52299">
              <w:rPr>
                <w:rFonts w:ascii="Times New Roman" w:eastAsia="SimSun" w:hAnsi="Times New Roman" w:cs="Times New Roman"/>
                <w:color w:val="264A60"/>
              </w:rPr>
              <w:t xml:space="preserve"> </w:t>
            </w:r>
          </w:p>
        </w:tc>
        <w:tc>
          <w:tcPr>
            <w:tcW w:w="1163" w:type="dxa"/>
            <w:shd w:val="clear" w:color="auto" w:fill="auto"/>
          </w:tcPr>
          <w:p w:rsidR="00F8160B" w:rsidRPr="002E3399" w:rsidRDefault="00F8160B" w:rsidP="005D4F1B">
            <w:pPr>
              <w:autoSpaceDE w:val="0"/>
              <w:autoSpaceDN w:val="0"/>
              <w:adjustRightInd w:val="0"/>
              <w:spacing w:line="320" w:lineRule="atLeast"/>
              <w:ind w:left="60" w:right="60"/>
              <w:jc w:val="right"/>
              <w:rPr>
                <w:rFonts w:ascii="Times New Roman" w:eastAsia="SimSun" w:hAnsi="Times New Roman" w:cs="Times New Roman"/>
                <w:color w:val="010205"/>
              </w:rPr>
            </w:pPr>
            <w:r w:rsidRPr="002E3399">
              <w:rPr>
                <w:rFonts w:ascii="Times New Roman" w:eastAsia="SimSun" w:hAnsi="Times New Roman" w:cs="Times New Roman"/>
                <w:color w:val="010205"/>
              </w:rPr>
              <w:t>18</w:t>
            </w:r>
          </w:p>
        </w:tc>
        <w:tc>
          <w:tcPr>
            <w:tcW w:w="2732" w:type="dxa"/>
            <w:shd w:val="clear" w:color="auto" w:fill="auto"/>
          </w:tcPr>
          <w:p w:rsidR="00F8160B" w:rsidRPr="002E3399" w:rsidRDefault="00F8160B" w:rsidP="005D4F1B">
            <w:pPr>
              <w:autoSpaceDE w:val="0"/>
              <w:autoSpaceDN w:val="0"/>
              <w:adjustRightInd w:val="0"/>
              <w:spacing w:line="320" w:lineRule="atLeast"/>
              <w:ind w:left="60" w:right="60"/>
              <w:jc w:val="right"/>
              <w:rPr>
                <w:rFonts w:ascii="Times New Roman" w:eastAsia="SimSun" w:hAnsi="Times New Roman" w:cs="Times New Roman"/>
                <w:color w:val="010205"/>
              </w:rPr>
            </w:pPr>
            <w:r w:rsidRPr="00C52299">
              <w:rPr>
                <w:rFonts w:ascii="Times New Roman" w:eastAsia="SimSun" w:hAnsi="Times New Roman" w:cs="Times New Roman"/>
                <w:color w:val="010205"/>
              </w:rPr>
              <w:t>21.4</w:t>
            </w:r>
            <w:r w:rsidRPr="002E3399">
              <w:rPr>
                <w:rFonts w:ascii="Times New Roman" w:eastAsia="SimSun" w:hAnsi="Times New Roman" w:cs="Times New Roman"/>
                <w:color w:val="010205"/>
              </w:rPr>
              <w:t>%</w:t>
            </w:r>
          </w:p>
        </w:tc>
      </w:tr>
    </w:tbl>
    <w:p w:rsidR="00F8160B" w:rsidRDefault="00F8160B" w:rsidP="00F8160B">
      <w:pPr>
        <w:autoSpaceDE w:val="0"/>
        <w:autoSpaceDN w:val="0"/>
        <w:adjustRightInd w:val="0"/>
        <w:spacing w:line="400" w:lineRule="atLeast"/>
        <w:rPr>
          <w:rFonts w:ascii="Times New Roman" w:eastAsia="SimSun" w:hAnsi="Times New Roman" w:cs="Times New Roman"/>
        </w:rPr>
      </w:pPr>
    </w:p>
    <w:p w:rsidR="00F8160B" w:rsidRDefault="00F8160B" w:rsidP="00F8160B">
      <w:pPr>
        <w:keepNext/>
        <w:autoSpaceDE w:val="0"/>
        <w:autoSpaceDN w:val="0"/>
        <w:adjustRightInd w:val="0"/>
        <w:spacing w:line="400" w:lineRule="atLeast"/>
      </w:pPr>
      <w:r>
        <w:rPr>
          <w:rFonts w:ascii="Times New Roman" w:eastAsia="SimSun" w:hAnsi="Times New Roman" w:cs="Times New Roman"/>
          <w:noProof/>
        </w:rPr>
        <w:lastRenderedPageBreak/>
        <w:drawing>
          <wp:inline distT="0" distB="0" distL="0" distR="0" wp14:anchorId="49E5EE1A" wp14:editId="14EC36A3">
            <wp:extent cx="3850935" cy="22669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73412" cy="2280181"/>
                    </a:xfrm>
                    <a:prstGeom prst="rect">
                      <a:avLst/>
                    </a:prstGeom>
                    <a:noFill/>
                    <a:ln>
                      <a:noFill/>
                    </a:ln>
                  </pic:spPr>
                </pic:pic>
              </a:graphicData>
            </a:graphic>
          </wp:inline>
        </w:drawing>
      </w:r>
    </w:p>
    <w:p w:rsidR="00F8160B" w:rsidRPr="00F238FD" w:rsidRDefault="00F8160B" w:rsidP="00F8160B">
      <w:pPr>
        <w:pStyle w:val="Caption"/>
        <w:rPr>
          <w:rFonts w:ascii="Times New Roman" w:eastAsia="SimSun" w:hAnsi="Times New Roman" w:cs="Times New Roman"/>
        </w:rPr>
      </w:pPr>
      <w:r>
        <w:t xml:space="preserve">Figure </w:t>
      </w:r>
      <w:r>
        <w:fldChar w:fldCharType="begin"/>
      </w:r>
      <w:r>
        <w:instrText xml:space="preserve"> SEQ Figure \* ARABIC </w:instrText>
      </w:r>
      <w:r>
        <w:fldChar w:fldCharType="separate"/>
      </w:r>
      <w:r>
        <w:rPr>
          <w:noProof/>
        </w:rPr>
        <w:t>2</w:t>
      </w:r>
      <w:r>
        <w:rPr>
          <w:noProof/>
        </w:rPr>
        <w:fldChar w:fldCharType="end"/>
      </w:r>
      <w:r>
        <w:rPr>
          <w:noProof/>
        </w:rPr>
        <w:t>1</w:t>
      </w:r>
      <w:r>
        <w:t>: Training Outcome of Readiness to Start/Develop a Business</w:t>
      </w:r>
    </w:p>
    <w:p w:rsidR="00F8160B" w:rsidRPr="00D94B9F" w:rsidRDefault="00F8160B" w:rsidP="00F8160B">
      <w:pPr>
        <w:spacing w:line="480" w:lineRule="auto"/>
        <w:ind w:firstLine="720"/>
        <w:rPr>
          <w:rFonts w:ascii="Times New Roman" w:hAnsi="Times New Roman" w:cs="Times New Roman"/>
          <w:color w:val="000000"/>
        </w:rPr>
      </w:pPr>
      <w:r w:rsidRPr="00D94B9F">
        <w:rPr>
          <w:rFonts w:ascii="Times New Roman" w:hAnsi="Times New Roman" w:cs="Times New Roman"/>
          <w:color w:val="000000"/>
        </w:rPr>
        <w:t xml:space="preserve">The readiness </w:t>
      </w:r>
      <w:proofErr w:type="gramStart"/>
      <w:r w:rsidRPr="00D94B9F">
        <w:rPr>
          <w:rFonts w:ascii="Times New Roman" w:hAnsi="Times New Roman" w:cs="Times New Roman"/>
          <w:color w:val="000000"/>
        </w:rPr>
        <w:t>mean</w:t>
      </w:r>
      <w:proofErr w:type="gramEnd"/>
      <w:r w:rsidRPr="00D94B9F">
        <w:rPr>
          <w:rFonts w:ascii="Times New Roman" w:hAnsi="Times New Roman" w:cs="Times New Roman"/>
          <w:color w:val="000000"/>
        </w:rPr>
        <w:t xml:space="preserve"> scores of the 84 </w:t>
      </w:r>
      <w:r>
        <w:rPr>
          <w:rFonts w:ascii="Times New Roman" w:hAnsi="Times New Roman" w:cs="Times New Roman"/>
          <w:color w:val="000000"/>
        </w:rPr>
        <w:t>entrepreneurship-trained participants show above-average</w:t>
      </w:r>
      <w:r w:rsidRPr="00D94B9F">
        <w:rPr>
          <w:rFonts w:ascii="Times New Roman" w:hAnsi="Times New Roman" w:cs="Times New Roman"/>
          <w:color w:val="000000"/>
        </w:rPr>
        <w:t xml:space="preserve"> </w:t>
      </w:r>
      <w:r>
        <w:rPr>
          <w:rFonts w:ascii="Times New Roman" w:hAnsi="Times New Roman" w:cs="Times New Roman"/>
          <w:color w:val="000000"/>
        </w:rPr>
        <w:t xml:space="preserve">mean value </w:t>
      </w:r>
      <w:r w:rsidRPr="00D94B9F">
        <w:rPr>
          <w:rFonts w:ascii="Times New Roman" w:hAnsi="Times New Roman" w:cs="Times New Roman"/>
          <w:color w:val="000000"/>
        </w:rPr>
        <w:t xml:space="preserve">in all the </w:t>
      </w:r>
      <w:r>
        <w:rPr>
          <w:rFonts w:ascii="Times New Roman" w:hAnsi="Times New Roman" w:cs="Times New Roman"/>
          <w:color w:val="000000"/>
        </w:rPr>
        <w:t xml:space="preserve">ESE </w:t>
      </w:r>
      <w:r w:rsidRPr="00D94B9F">
        <w:rPr>
          <w:rFonts w:ascii="Times New Roman" w:hAnsi="Times New Roman" w:cs="Times New Roman"/>
          <w:color w:val="000000"/>
        </w:rPr>
        <w:t>subscales</w:t>
      </w:r>
      <w:r>
        <w:rPr>
          <w:rFonts w:ascii="Times New Roman" w:hAnsi="Times New Roman" w:cs="Times New Roman"/>
          <w:color w:val="000000"/>
        </w:rPr>
        <w:t>: creativity (=5.3), planning (=5.34), marshaling (=5.54), managing ambiguity (=5.2),</w:t>
      </w:r>
      <w:r w:rsidRPr="00D94B9F">
        <w:rPr>
          <w:rFonts w:ascii="Times New Roman" w:hAnsi="Times New Roman" w:cs="Times New Roman"/>
          <w:color w:val="000000"/>
        </w:rPr>
        <w:t xml:space="preserve"> and financial literacy (</w:t>
      </w:r>
      <w:r>
        <w:rPr>
          <w:rFonts w:ascii="Times New Roman" w:hAnsi="Times New Roman" w:cs="Times New Roman"/>
          <w:color w:val="000000"/>
        </w:rPr>
        <w:sym w:font="Symbol" w:char="F06D"/>
      </w:r>
      <w:r>
        <w:rPr>
          <w:rFonts w:ascii="Times New Roman" w:hAnsi="Times New Roman" w:cs="Times New Roman"/>
          <w:color w:val="000000"/>
        </w:rPr>
        <w:t>=</w:t>
      </w:r>
      <w:r w:rsidRPr="00D94B9F">
        <w:rPr>
          <w:rFonts w:ascii="Times New Roman" w:hAnsi="Times New Roman" w:cs="Times New Roman"/>
          <w:color w:val="000000"/>
        </w:rPr>
        <w:t xml:space="preserve">5.4). </w:t>
      </w:r>
      <w:r>
        <w:rPr>
          <w:rFonts w:ascii="Times New Roman" w:hAnsi="Times New Roman" w:cs="Times New Roman"/>
          <w:color w:val="000000"/>
        </w:rPr>
        <w:t>(See Table 33.)</w:t>
      </w:r>
    </w:p>
    <w:p w:rsidR="00F8160B" w:rsidRDefault="00F8160B" w:rsidP="00F8160B">
      <w:pPr>
        <w:autoSpaceDE w:val="0"/>
        <w:autoSpaceDN w:val="0"/>
        <w:adjustRightInd w:val="0"/>
        <w:rPr>
          <w:rFonts w:ascii="Times New Roman" w:eastAsia="SimSun" w:hAnsi="Times New Roman" w:cs="Times New Roman"/>
        </w:rPr>
      </w:pPr>
      <w:bookmarkStart w:id="10" w:name="_Toc152930213"/>
      <w:r>
        <w:rPr>
          <w:rFonts w:ascii="Times New Roman" w:eastAsia="SimSun" w:hAnsi="Times New Roman" w:cs="Times New Roman"/>
        </w:rPr>
        <w:t>Table 33.</w:t>
      </w:r>
    </w:p>
    <w:p w:rsidR="00F8160B" w:rsidRPr="00DF6CE0" w:rsidRDefault="00F8160B" w:rsidP="00F8160B">
      <w:pPr>
        <w:autoSpaceDE w:val="0"/>
        <w:autoSpaceDN w:val="0"/>
        <w:adjustRightInd w:val="0"/>
        <w:rPr>
          <w:rFonts w:ascii="Times New Roman" w:eastAsia="SimSun" w:hAnsi="Times New Roman" w:cs="Times New Roman"/>
          <w:i/>
        </w:rPr>
      </w:pPr>
      <w:r w:rsidRPr="00DF6CE0">
        <w:rPr>
          <w:rFonts w:ascii="Times New Roman" w:eastAsia="SimSun" w:hAnsi="Times New Roman" w:cs="Times New Roman"/>
          <w:i/>
        </w:rPr>
        <w:t>Respondent’s Readiness Statistics</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949"/>
        <w:gridCol w:w="1106"/>
        <w:gridCol w:w="1167"/>
        <w:gridCol w:w="1263"/>
        <w:gridCol w:w="1257"/>
        <w:gridCol w:w="1353"/>
      </w:tblGrid>
      <w:tr w:rsidR="00F8160B" w:rsidRPr="00D94B9F" w:rsidTr="005D4F1B">
        <w:trPr>
          <w:cantSplit/>
        </w:trPr>
        <w:tc>
          <w:tcPr>
            <w:tcW w:w="1684" w:type="dxa"/>
            <w:gridSpan w:val="2"/>
            <w:shd w:val="clear" w:color="auto" w:fill="auto"/>
            <w:vAlign w:val="bottom"/>
          </w:tcPr>
          <w:p w:rsidR="00F8160B" w:rsidRPr="00D94B9F" w:rsidRDefault="00F8160B" w:rsidP="005D4F1B">
            <w:pPr>
              <w:autoSpaceDE w:val="0"/>
              <w:autoSpaceDN w:val="0"/>
              <w:adjustRightInd w:val="0"/>
              <w:rPr>
                <w:rFonts w:ascii="Times New Roman" w:eastAsia="SimSun" w:hAnsi="Times New Roman" w:cs="Times New Roman"/>
              </w:rPr>
            </w:pPr>
            <w:r>
              <w:rPr>
                <w:rFonts w:ascii="Times New Roman" w:eastAsia="SimSun" w:hAnsi="Times New Roman" w:cs="Times New Roman"/>
              </w:rPr>
              <w:t>Readiness Stat</w:t>
            </w:r>
          </w:p>
        </w:tc>
        <w:tc>
          <w:tcPr>
            <w:tcW w:w="1106" w:type="dxa"/>
            <w:shd w:val="clear" w:color="auto" w:fill="auto"/>
            <w:vAlign w:val="bottom"/>
          </w:tcPr>
          <w:p w:rsidR="00F8160B" w:rsidRPr="00D94B9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D94B9F">
              <w:rPr>
                <w:rFonts w:ascii="Times New Roman" w:eastAsia="SimSun" w:hAnsi="Times New Roman" w:cs="Times New Roman"/>
              </w:rPr>
              <w:t>Creativity ESE scale</w:t>
            </w:r>
          </w:p>
        </w:tc>
        <w:tc>
          <w:tcPr>
            <w:tcW w:w="1167" w:type="dxa"/>
            <w:shd w:val="clear" w:color="auto" w:fill="auto"/>
            <w:vAlign w:val="bottom"/>
          </w:tcPr>
          <w:p w:rsidR="00F8160B" w:rsidRPr="00D94B9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D94B9F">
              <w:rPr>
                <w:rFonts w:ascii="Times New Roman" w:eastAsia="SimSun" w:hAnsi="Times New Roman" w:cs="Times New Roman"/>
              </w:rPr>
              <w:t>Planning ESE scale</w:t>
            </w:r>
          </w:p>
        </w:tc>
        <w:tc>
          <w:tcPr>
            <w:tcW w:w="1263" w:type="dxa"/>
            <w:shd w:val="clear" w:color="auto" w:fill="auto"/>
            <w:vAlign w:val="bottom"/>
          </w:tcPr>
          <w:p w:rsidR="00F8160B" w:rsidRPr="00D94B9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D94B9F">
              <w:rPr>
                <w:rFonts w:ascii="Times New Roman" w:eastAsia="SimSun" w:hAnsi="Times New Roman" w:cs="Times New Roman"/>
              </w:rPr>
              <w:t>Marshaling ESE scale</w:t>
            </w:r>
          </w:p>
        </w:tc>
        <w:tc>
          <w:tcPr>
            <w:tcW w:w="1257" w:type="dxa"/>
            <w:shd w:val="clear" w:color="auto" w:fill="auto"/>
            <w:vAlign w:val="bottom"/>
          </w:tcPr>
          <w:p w:rsidR="00F8160B" w:rsidRPr="00D94B9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D94B9F">
              <w:rPr>
                <w:rFonts w:ascii="Times New Roman" w:eastAsia="SimSun" w:hAnsi="Times New Roman" w:cs="Times New Roman"/>
              </w:rPr>
              <w:t>Managing Ambiguity ESE scale</w:t>
            </w:r>
          </w:p>
        </w:tc>
        <w:tc>
          <w:tcPr>
            <w:tcW w:w="1353" w:type="dxa"/>
            <w:shd w:val="clear" w:color="auto" w:fill="auto"/>
            <w:vAlign w:val="bottom"/>
          </w:tcPr>
          <w:p w:rsidR="00F8160B" w:rsidRPr="00D94B9F"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D94B9F">
              <w:rPr>
                <w:rFonts w:ascii="Times New Roman" w:eastAsia="SimSun" w:hAnsi="Times New Roman" w:cs="Times New Roman"/>
              </w:rPr>
              <w:t>Financial Literacy ESE scale</w:t>
            </w:r>
          </w:p>
        </w:tc>
      </w:tr>
      <w:tr w:rsidR="00F8160B" w:rsidRPr="00D94B9F" w:rsidTr="005D4F1B">
        <w:trPr>
          <w:cantSplit/>
        </w:trPr>
        <w:tc>
          <w:tcPr>
            <w:tcW w:w="735" w:type="dxa"/>
            <w:vMerge w:val="restart"/>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N</w:t>
            </w:r>
          </w:p>
        </w:tc>
        <w:tc>
          <w:tcPr>
            <w:tcW w:w="949" w:type="dxa"/>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Valid</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84</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84</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84</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84</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84</w:t>
            </w:r>
          </w:p>
        </w:tc>
      </w:tr>
      <w:tr w:rsidR="00F8160B" w:rsidRPr="00D94B9F" w:rsidTr="005D4F1B">
        <w:trPr>
          <w:cantSplit/>
        </w:trPr>
        <w:tc>
          <w:tcPr>
            <w:tcW w:w="735" w:type="dxa"/>
            <w:vMerge/>
            <w:shd w:val="clear" w:color="auto" w:fill="auto"/>
          </w:tcPr>
          <w:p w:rsidR="00F8160B" w:rsidRPr="00D94B9F" w:rsidRDefault="00F8160B" w:rsidP="005D4F1B">
            <w:pPr>
              <w:autoSpaceDE w:val="0"/>
              <w:autoSpaceDN w:val="0"/>
              <w:adjustRightInd w:val="0"/>
              <w:rPr>
                <w:rFonts w:ascii="Times New Roman" w:eastAsia="SimSun" w:hAnsi="Times New Roman" w:cs="Times New Roman"/>
              </w:rPr>
            </w:pPr>
          </w:p>
        </w:tc>
        <w:tc>
          <w:tcPr>
            <w:tcW w:w="949" w:type="dxa"/>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Missing</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0</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0</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0</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0</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0</w:t>
            </w:r>
          </w:p>
        </w:tc>
      </w:tr>
      <w:tr w:rsidR="00F8160B" w:rsidRPr="00D94B9F" w:rsidTr="005D4F1B">
        <w:trPr>
          <w:cantSplit/>
        </w:trPr>
        <w:tc>
          <w:tcPr>
            <w:tcW w:w="1684" w:type="dxa"/>
            <w:gridSpan w:val="2"/>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Mean</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5.30</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5.34</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5.54</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5.1952</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5.3958</w:t>
            </w:r>
          </w:p>
        </w:tc>
      </w:tr>
      <w:tr w:rsidR="00F8160B" w:rsidRPr="00D94B9F" w:rsidTr="005D4F1B">
        <w:trPr>
          <w:cantSplit/>
        </w:trPr>
        <w:tc>
          <w:tcPr>
            <w:tcW w:w="1684" w:type="dxa"/>
            <w:gridSpan w:val="2"/>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Std. Deviation</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1.339</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1.422</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1.350</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1.31789</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1.24681</w:t>
            </w:r>
          </w:p>
        </w:tc>
      </w:tr>
      <w:tr w:rsidR="00F8160B" w:rsidRPr="00D94B9F" w:rsidTr="005D4F1B">
        <w:trPr>
          <w:cantSplit/>
        </w:trPr>
        <w:tc>
          <w:tcPr>
            <w:tcW w:w="1684" w:type="dxa"/>
            <w:gridSpan w:val="2"/>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Minimum</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1</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2</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2</w:t>
            </w:r>
          </w:p>
        </w:tc>
      </w:tr>
      <w:tr w:rsidR="00F8160B" w:rsidRPr="00D94B9F" w:rsidTr="005D4F1B">
        <w:trPr>
          <w:cantSplit/>
        </w:trPr>
        <w:tc>
          <w:tcPr>
            <w:tcW w:w="1684" w:type="dxa"/>
            <w:gridSpan w:val="2"/>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Maximum</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7</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7</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7</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7</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7</w:t>
            </w:r>
          </w:p>
        </w:tc>
      </w:tr>
      <w:tr w:rsidR="00F8160B" w:rsidRPr="00D94B9F" w:rsidTr="005D4F1B">
        <w:trPr>
          <w:cantSplit/>
        </w:trPr>
        <w:tc>
          <w:tcPr>
            <w:tcW w:w="1684" w:type="dxa"/>
            <w:gridSpan w:val="2"/>
            <w:shd w:val="clear" w:color="auto" w:fill="auto"/>
          </w:tcPr>
          <w:p w:rsidR="00F8160B" w:rsidRPr="00D94B9F" w:rsidRDefault="00F8160B" w:rsidP="005D4F1B">
            <w:pPr>
              <w:autoSpaceDE w:val="0"/>
              <w:autoSpaceDN w:val="0"/>
              <w:adjustRightInd w:val="0"/>
              <w:spacing w:line="320" w:lineRule="atLeast"/>
              <w:ind w:left="60" w:right="60"/>
              <w:rPr>
                <w:rFonts w:ascii="Times New Roman" w:eastAsia="SimSun" w:hAnsi="Times New Roman" w:cs="Times New Roman"/>
              </w:rPr>
            </w:pPr>
            <w:r w:rsidRPr="00D94B9F">
              <w:rPr>
                <w:rFonts w:ascii="Times New Roman" w:eastAsia="SimSun" w:hAnsi="Times New Roman" w:cs="Times New Roman"/>
              </w:rPr>
              <w:t>Sum</w:t>
            </w:r>
          </w:p>
        </w:tc>
        <w:tc>
          <w:tcPr>
            <w:tcW w:w="1106"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445</w:t>
            </w:r>
          </w:p>
        </w:tc>
        <w:tc>
          <w:tcPr>
            <w:tcW w:w="116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448</w:t>
            </w:r>
          </w:p>
        </w:tc>
        <w:tc>
          <w:tcPr>
            <w:tcW w:w="126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466</w:t>
            </w:r>
          </w:p>
        </w:tc>
        <w:tc>
          <w:tcPr>
            <w:tcW w:w="1257"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436.40</w:t>
            </w:r>
          </w:p>
        </w:tc>
        <w:tc>
          <w:tcPr>
            <w:tcW w:w="1353" w:type="dxa"/>
            <w:shd w:val="clear" w:color="auto" w:fill="auto"/>
          </w:tcPr>
          <w:p w:rsidR="00F8160B" w:rsidRPr="00D94B9F"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D94B9F">
              <w:rPr>
                <w:rFonts w:ascii="Times New Roman" w:eastAsia="SimSun" w:hAnsi="Times New Roman" w:cs="Times New Roman"/>
              </w:rPr>
              <w:t>453.25</w:t>
            </w:r>
          </w:p>
        </w:tc>
      </w:tr>
    </w:tbl>
    <w:p w:rsidR="00F8160B" w:rsidRDefault="00F8160B" w:rsidP="00F8160B">
      <w:pPr>
        <w:pStyle w:val="BlockText"/>
        <w:ind w:left="0" w:firstLine="720"/>
      </w:pPr>
      <w:r>
        <w:t xml:space="preserve">In addition, the non-parametric Mann-Whitney U test shows a statistically significant difference (U = 289, p = -0.169) </w:t>
      </w:r>
      <w:r w:rsidRPr="00FD3481">
        <w:rPr>
          <w:color w:val="000000"/>
        </w:rPr>
        <w:t xml:space="preserve">in </w:t>
      </w:r>
      <w:r>
        <w:t xml:space="preserve">the belief in entrepreneurial training for youth to start or develop their business </w:t>
      </w:r>
      <w:r w:rsidRPr="00FD3481">
        <w:rPr>
          <w:color w:val="000000"/>
        </w:rPr>
        <w:t xml:space="preserve">values among respondents in different trained and not-trained categories. </w:t>
      </w:r>
      <w:r w:rsidRPr="00BE6A64">
        <w:t xml:space="preserve"> </w:t>
      </w:r>
    </w:p>
    <w:p w:rsidR="00F8160B" w:rsidRDefault="00F8160B" w:rsidP="00F8160B">
      <w:pPr>
        <w:pStyle w:val="BlockText"/>
        <w:ind w:left="0" w:firstLine="720"/>
      </w:pPr>
    </w:p>
    <w:p w:rsidR="00F35B8A" w:rsidRDefault="00F35B8A" w:rsidP="00F8160B">
      <w:pPr>
        <w:autoSpaceDE w:val="0"/>
        <w:autoSpaceDN w:val="0"/>
        <w:adjustRightInd w:val="0"/>
        <w:rPr>
          <w:rFonts w:ascii="Times New Roman" w:eastAsia="SimSun" w:hAnsi="Times New Roman" w:cs="Times New Roman"/>
        </w:rPr>
      </w:pPr>
    </w:p>
    <w:p w:rsidR="00F35B8A" w:rsidRDefault="00F35B8A" w:rsidP="00F8160B">
      <w:pPr>
        <w:autoSpaceDE w:val="0"/>
        <w:autoSpaceDN w:val="0"/>
        <w:adjustRightInd w:val="0"/>
        <w:rPr>
          <w:rFonts w:ascii="Times New Roman" w:eastAsia="SimSun" w:hAnsi="Times New Roman" w:cs="Times New Roman"/>
        </w:rPr>
      </w:pPr>
    </w:p>
    <w:p w:rsidR="00F35B8A" w:rsidRDefault="00F35B8A" w:rsidP="00F8160B">
      <w:pPr>
        <w:autoSpaceDE w:val="0"/>
        <w:autoSpaceDN w:val="0"/>
        <w:adjustRightInd w:val="0"/>
        <w:rPr>
          <w:rFonts w:ascii="Times New Roman" w:eastAsia="SimSun" w:hAnsi="Times New Roman" w:cs="Times New Roman"/>
        </w:rPr>
      </w:pPr>
    </w:p>
    <w:p w:rsidR="00F35B8A" w:rsidRDefault="00F35B8A" w:rsidP="00F8160B">
      <w:pPr>
        <w:autoSpaceDE w:val="0"/>
        <w:autoSpaceDN w:val="0"/>
        <w:adjustRightInd w:val="0"/>
        <w:rPr>
          <w:rFonts w:ascii="Times New Roman" w:eastAsia="SimSun" w:hAnsi="Times New Roman" w:cs="Times New Roman"/>
        </w:rPr>
      </w:pP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lastRenderedPageBreak/>
        <w:t>Table 34.</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Result of Belief if E</w:t>
      </w:r>
      <w:r w:rsidRPr="007908F6">
        <w:rPr>
          <w:rFonts w:ascii="Times New Roman" w:eastAsia="SimSun" w:hAnsi="Times New Roman" w:cs="Times New Roman"/>
        </w:rPr>
        <w:t>ntrepreneurial</w:t>
      </w:r>
      <w:r>
        <w:rPr>
          <w:rFonts w:ascii="Times New Roman" w:eastAsia="SimSun" w:hAnsi="Times New Roman" w:cs="Times New Roman"/>
        </w:rPr>
        <w:t xml:space="preserve"> T</w:t>
      </w:r>
      <w:r w:rsidRPr="007908F6">
        <w:rPr>
          <w:rFonts w:ascii="Times New Roman" w:eastAsia="SimSun" w:hAnsi="Times New Roman" w:cs="Times New Roman"/>
        </w:rPr>
        <w:t>raining</w:t>
      </w:r>
      <w:r>
        <w:rPr>
          <w:rFonts w:ascii="Times New Roman" w:eastAsia="SimSun" w:hAnsi="Times New Roman" w:cs="Times New Roman"/>
        </w:rPr>
        <w:t xml:space="preserve"> Result in Business Creation/Development</w:t>
      </w:r>
    </w:p>
    <w:tbl>
      <w:tblPr>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5136"/>
      </w:tblGrid>
      <w:tr w:rsidR="00F8160B" w:rsidRPr="007908F6" w:rsidTr="005D4F1B">
        <w:trPr>
          <w:cantSplit/>
        </w:trPr>
        <w:tc>
          <w:tcPr>
            <w:tcW w:w="7836" w:type="dxa"/>
            <w:gridSpan w:val="2"/>
            <w:shd w:val="clear" w:color="auto" w:fill="auto"/>
            <w:vAlign w:val="center"/>
          </w:tcPr>
          <w:p w:rsidR="00F8160B" w:rsidRPr="007908F6"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7908F6">
              <w:rPr>
                <w:rFonts w:ascii="Times New Roman" w:eastAsia="SimSun" w:hAnsi="Times New Roman" w:cs="Times New Roman"/>
              </w:rPr>
              <w:t>a. Grouping Variable: Do you believe entrepreneurial training will help the youth to start or develop their business?</w:t>
            </w:r>
          </w:p>
        </w:tc>
      </w:tr>
      <w:tr w:rsidR="00F8160B" w:rsidRPr="007908F6" w:rsidTr="005D4F1B">
        <w:trPr>
          <w:cantSplit/>
        </w:trPr>
        <w:tc>
          <w:tcPr>
            <w:tcW w:w="2700" w:type="dxa"/>
            <w:shd w:val="clear" w:color="auto" w:fill="auto"/>
            <w:vAlign w:val="bottom"/>
          </w:tcPr>
          <w:p w:rsidR="00F8160B" w:rsidRPr="007908F6" w:rsidRDefault="00F8160B" w:rsidP="005D4F1B">
            <w:pPr>
              <w:autoSpaceDE w:val="0"/>
              <w:autoSpaceDN w:val="0"/>
              <w:adjustRightInd w:val="0"/>
              <w:rPr>
                <w:rFonts w:ascii="Times New Roman" w:eastAsia="SimSun" w:hAnsi="Times New Roman" w:cs="Times New Roman"/>
              </w:rPr>
            </w:pPr>
          </w:p>
        </w:tc>
        <w:tc>
          <w:tcPr>
            <w:tcW w:w="5136" w:type="dxa"/>
            <w:shd w:val="clear" w:color="auto" w:fill="auto"/>
            <w:vAlign w:val="bottom"/>
          </w:tcPr>
          <w:p w:rsidR="00F8160B" w:rsidRPr="007908F6" w:rsidRDefault="00F8160B" w:rsidP="005D4F1B">
            <w:pPr>
              <w:autoSpaceDE w:val="0"/>
              <w:autoSpaceDN w:val="0"/>
              <w:adjustRightInd w:val="0"/>
              <w:spacing w:line="320" w:lineRule="atLeast"/>
              <w:ind w:left="60" w:right="60"/>
              <w:jc w:val="center"/>
              <w:rPr>
                <w:rFonts w:ascii="Times New Roman" w:eastAsia="SimSun" w:hAnsi="Times New Roman" w:cs="Times New Roman"/>
              </w:rPr>
            </w:pPr>
            <w:r w:rsidRPr="007908F6">
              <w:rPr>
                <w:rFonts w:ascii="Times New Roman" w:eastAsia="SimSun" w:hAnsi="Times New Roman" w:cs="Times New Roman"/>
              </w:rPr>
              <w:t>ESE:</w:t>
            </w:r>
            <w:r>
              <w:rPr>
                <w:rFonts w:ascii="Times New Roman" w:eastAsia="SimSun" w:hAnsi="Times New Roman" w:cs="Times New Roman"/>
              </w:rPr>
              <w:t xml:space="preserve"> </w:t>
            </w:r>
            <w:r w:rsidRPr="007908F6">
              <w:rPr>
                <w:rFonts w:ascii="Times New Roman" w:eastAsia="SimSun" w:hAnsi="Times New Roman" w:cs="Times New Roman"/>
              </w:rPr>
              <w:t>Dependent Variable</w:t>
            </w:r>
          </w:p>
        </w:tc>
      </w:tr>
      <w:tr w:rsidR="00F8160B" w:rsidRPr="007908F6" w:rsidTr="005D4F1B">
        <w:trPr>
          <w:cantSplit/>
        </w:trPr>
        <w:tc>
          <w:tcPr>
            <w:tcW w:w="2700" w:type="dxa"/>
            <w:shd w:val="clear" w:color="auto" w:fill="auto"/>
          </w:tcPr>
          <w:p w:rsidR="00F8160B" w:rsidRPr="007908F6" w:rsidRDefault="00F8160B" w:rsidP="005D4F1B">
            <w:pPr>
              <w:autoSpaceDE w:val="0"/>
              <w:autoSpaceDN w:val="0"/>
              <w:adjustRightInd w:val="0"/>
              <w:spacing w:line="320" w:lineRule="atLeast"/>
              <w:ind w:left="60" w:right="60"/>
              <w:rPr>
                <w:rFonts w:ascii="Times New Roman" w:eastAsia="SimSun" w:hAnsi="Times New Roman" w:cs="Times New Roman"/>
              </w:rPr>
            </w:pPr>
            <w:r w:rsidRPr="007908F6">
              <w:rPr>
                <w:rFonts w:ascii="Times New Roman" w:eastAsia="SimSun" w:hAnsi="Times New Roman" w:cs="Times New Roman"/>
              </w:rPr>
              <w:t>Mann-Whitney U</w:t>
            </w:r>
          </w:p>
        </w:tc>
        <w:tc>
          <w:tcPr>
            <w:tcW w:w="5136" w:type="dxa"/>
            <w:shd w:val="clear" w:color="auto" w:fill="auto"/>
          </w:tcPr>
          <w:p w:rsidR="00F8160B" w:rsidRPr="007908F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908F6">
              <w:rPr>
                <w:rFonts w:ascii="Times New Roman" w:eastAsia="SimSun" w:hAnsi="Times New Roman" w:cs="Times New Roman"/>
              </w:rPr>
              <w:t>289.000</w:t>
            </w:r>
          </w:p>
        </w:tc>
      </w:tr>
      <w:tr w:rsidR="00F8160B" w:rsidRPr="007908F6" w:rsidTr="005D4F1B">
        <w:trPr>
          <w:cantSplit/>
        </w:trPr>
        <w:tc>
          <w:tcPr>
            <w:tcW w:w="2700" w:type="dxa"/>
            <w:shd w:val="clear" w:color="auto" w:fill="auto"/>
          </w:tcPr>
          <w:p w:rsidR="00F8160B" w:rsidRPr="007908F6" w:rsidRDefault="00F8160B" w:rsidP="005D4F1B">
            <w:pPr>
              <w:autoSpaceDE w:val="0"/>
              <w:autoSpaceDN w:val="0"/>
              <w:adjustRightInd w:val="0"/>
              <w:spacing w:line="320" w:lineRule="atLeast"/>
              <w:ind w:left="60" w:right="60"/>
              <w:rPr>
                <w:rFonts w:ascii="Times New Roman" w:eastAsia="SimSun" w:hAnsi="Times New Roman" w:cs="Times New Roman"/>
              </w:rPr>
            </w:pPr>
            <w:r w:rsidRPr="007908F6">
              <w:rPr>
                <w:rFonts w:ascii="Times New Roman" w:eastAsia="SimSun" w:hAnsi="Times New Roman" w:cs="Times New Roman"/>
              </w:rPr>
              <w:t>Wilcoxon W</w:t>
            </w:r>
          </w:p>
        </w:tc>
        <w:tc>
          <w:tcPr>
            <w:tcW w:w="5136" w:type="dxa"/>
            <w:shd w:val="clear" w:color="auto" w:fill="auto"/>
          </w:tcPr>
          <w:p w:rsidR="00F8160B" w:rsidRPr="007908F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908F6">
              <w:rPr>
                <w:rFonts w:ascii="Times New Roman" w:eastAsia="SimSun" w:hAnsi="Times New Roman" w:cs="Times New Roman"/>
              </w:rPr>
              <w:t>7670.000</w:t>
            </w:r>
          </w:p>
        </w:tc>
      </w:tr>
      <w:tr w:rsidR="00F8160B" w:rsidRPr="007908F6" w:rsidTr="005D4F1B">
        <w:trPr>
          <w:cantSplit/>
        </w:trPr>
        <w:tc>
          <w:tcPr>
            <w:tcW w:w="2700" w:type="dxa"/>
            <w:shd w:val="clear" w:color="auto" w:fill="auto"/>
          </w:tcPr>
          <w:p w:rsidR="00F8160B" w:rsidRPr="007908F6" w:rsidRDefault="00F8160B" w:rsidP="005D4F1B">
            <w:pPr>
              <w:autoSpaceDE w:val="0"/>
              <w:autoSpaceDN w:val="0"/>
              <w:adjustRightInd w:val="0"/>
              <w:spacing w:line="320" w:lineRule="atLeast"/>
              <w:ind w:left="60" w:right="60"/>
              <w:rPr>
                <w:rFonts w:ascii="Times New Roman" w:eastAsia="SimSun" w:hAnsi="Times New Roman" w:cs="Times New Roman"/>
              </w:rPr>
            </w:pPr>
            <w:r w:rsidRPr="007908F6">
              <w:rPr>
                <w:rFonts w:ascii="Times New Roman" w:eastAsia="SimSun" w:hAnsi="Times New Roman" w:cs="Times New Roman"/>
              </w:rPr>
              <w:t>Z</w:t>
            </w:r>
          </w:p>
        </w:tc>
        <w:tc>
          <w:tcPr>
            <w:tcW w:w="5136" w:type="dxa"/>
            <w:shd w:val="clear" w:color="auto" w:fill="auto"/>
          </w:tcPr>
          <w:p w:rsidR="00F8160B" w:rsidRPr="007908F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908F6">
              <w:rPr>
                <w:rFonts w:ascii="Times New Roman" w:eastAsia="SimSun" w:hAnsi="Times New Roman" w:cs="Times New Roman"/>
              </w:rPr>
              <w:t>-.169</w:t>
            </w:r>
          </w:p>
        </w:tc>
      </w:tr>
      <w:tr w:rsidR="00F8160B" w:rsidRPr="007908F6" w:rsidTr="005D4F1B">
        <w:trPr>
          <w:cantSplit/>
        </w:trPr>
        <w:tc>
          <w:tcPr>
            <w:tcW w:w="2700" w:type="dxa"/>
            <w:shd w:val="clear" w:color="auto" w:fill="auto"/>
          </w:tcPr>
          <w:p w:rsidR="00F8160B" w:rsidRPr="007908F6" w:rsidRDefault="00F8160B" w:rsidP="005D4F1B">
            <w:pPr>
              <w:autoSpaceDE w:val="0"/>
              <w:autoSpaceDN w:val="0"/>
              <w:adjustRightInd w:val="0"/>
              <w:spacing w:line="320" w:lineRule="atLeast"/>
              <w:ind w:left="60" w:right="60"/>
              <w:rPr>
                <w:rFonts w:ascii="Times New Roman" w:eastAsia="SimSun" w:hAnsi="Times New Roman" w:cs="Times New Roman"/>
              </w:rPr>
            </w:pPr>
            <w:proofErr w:type="spellStart"/>
            <w:r w:rsidRPr="007908F6">
              <w:rPr>
                <w:rFonts w:ascii="Times New Roman" w:eastAsia="SimSun" w:hAnsi="Times New Roman" w:cs="Times New Roman"/>
              </w:rPr>
              <w:t>Asymp</w:t>
            </w:r>
            <w:proofErr w:type="spellEnd"/>
            <w:r w:rsidRPr="007908F6">
              <w:rPr>
                <w:rFonts w:ascii="Times New Roman" w:eastAsia="SimSun" w:hAnsi="Times New Roman" w:cs="Times New Roman"/>
              </w:rPr>
              <w:t>. Sig. (2-tailed)</w:t>
            </w:r>
          </w:p>
        </w:tc>
        <w:tc>
          <w:tcPr>
            <w:tcW w:w="5136" w:type="dxa"/>
            <w:shd w:val="clear" w:color="auto" w:fill="auto"/>
          </w:tcPr>
          <w:p w:rsidR="00F8160B" w:rsidRPr="007908F6" w:rsidRDefault="00F8160B" w:rsidP="005D4F1B">
            <w:pPr>
              <w:autoSpaceDE w:val="0"/>
              <w:autoSpaceDN w:val="0"/>
              <w:adjustRightInd w:val="0"/>
              <w:spacing w:line="320" w:lineRule="atLeast"/>
              <w:ind w:left="60" w:right="60"/>
              <w:jc w:val="right"/>
              <w:rPr>
                <w:rFonts w:ascii="Times New Roman" w:eastAsia="SimSun" w:hAnsi="Times New Roman" w:cs="Times New Roman"/>
              </w:rPr>
            </w:pPr>
            <w:r w:rsidRPr="007908F6">
              <w:rPr>
                <w:rFonts w:ascii="Times New Roman" w:eastAsia="SimSun" w:hAnsi="Times New Roman" w:cs="Times New Roman"/>
              </w:rPr>
              <w:t>.866</w:t>
            </w:r>
          </w:p>
        </w:tc>
      </w:tr>
    </w:tbl>
    <w:p w:rsidR="00F8160B" w:rsidRDefault="00F8160B" w:rsidP="00F8160B">
      <w:pPr>
        <w:pStyle w:val="BlockText"/>
      </w:pPr>
    </w:p>
    <w:p w:rsidR="00F8160B" w:rsidRDefault="00F8160B" w:rsidP="00F8160B">
      <w:pPr>
        <w:autoSpaceDE w:val="0"/>
        <w:autoSpaceDN w:val="0"/>
        <w:adjustRightInd w:val="0"/>
        <w:spacing w:line="480" w:lineRule="auto"/>
        <w:ind w:firstLine="720"/>
        <w:rPr>
          <w:rFonts w:ascii="Times New Roman" w:eastAsia="SimSun" w:hAnsi="Times New Roman" w:cs="Times New Roman"/>
        </w:rPr>
      </w:pPr>
      <w:r>
        <w:rPr>
          <w:rFonts w:ascii="Times New Roman" w:eastAsia="SimSun" w:hAnsi="Times New Roman" w:cs="Times New Roman"/>
        </w:rPr>
        <w:t xml:space="preserve">Additional moderating test was conducted if there is a difference in youth entrepreneurial readiness between entrepreneurial trained individuals to start and develop their business.  Table 35 shows there is a significant difference among the ones that reported training helped them to start or develop their business from those who claimed training did not make a difference. </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Table 35.</w:t>
      </w:r>
    </w:p>
    <w:p w:rsidR="00F8160B" w:rsidRDefault="00F8160B" w:rsidP="00F8160B">
      <w:pPr>
        <w:autoSpaceDE w:val="0"/>
        <w:autoSpaceDN w:val="0"/>
        <w:adjustRightInd w:val="0"/>
        <w:rPr>
          <w:rFonts w:ascii="Times New Roman" w:eastAsia="SimSun" w:hAnsi="Times New Roman" w:cs="Times New Roman"/>
        </w:rPr>
      </w:pPr>
      <w:r>
        <w:rPr>
          <w:rFonts w:ascii="Times New Roman" w:eastAsia="SimSun" w:hAnsi="Times New Roman" w:cs="Times New Roman"/>
        </w:rPr>
        <w:t>Training Moderation Test</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2093"/>
        <w:gridCol w:w="1100"/>
        <w:gridCol w:w="1133"/>
        <w:gridCol w:w="824"/>
        <w:gridCol w:w="549"/>
        <w:gridCol w:w="799"/>
        <w:gridCol w:w="1244"/>
        <w:gridCol w:w="1373"/>
      </w:tblGrid>
      <w:tr w:rsidR="00F8160B" w:rsidRPr="003B21B3" w:rsidTr="005D4F1B">
        <w:trPr>
          <w:cantSplit/>
        </w:trPr>
        <w:tc>
          <w:tcPr>
            <w:tcW w:w="9145" w:type="dxa"/>
            <w:gridSpan w:val="9"/>
            <w:shd w:val="clear" w:color="auto" w:fill="auto"/>
            <w:vAlign w:val="center"/>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eastAsia="SimSun" w:hAnsi="Times New Roman" w:cs="Times New Roman"/>
              </w:rPr>
              <w:t>Moderating Test: Do you believe entrepreneurial training will help the youth to start or develop their business?</w:t>
            </w:r>
          </w:p>
        </w:tc>
      </w:tr>
      <w:tr w:rsidR="00F8160B" w:rsidRPr="003B21B3" w:rsidTr="005D4F1B">
        <w:trPr>
          <w:cantSplit/>
        </w:trPr>
        <w:tc>
          <w:tcPr>
            <w:tcW w:w="2123" w:type="dxa"/>
            <w:gridSpan w:val="2"/>
            <w:vMerge w:val="restart"/>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1100" w:type="dxa"/>
            <w:vMerge w:val="restart"/>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Estimate</w:t>
            </w:r>
          </w:p>
        </w:tc>
        <w:tc>
          <w:tcPr>
            <w:tcW w:w="1133" w:type="dxa"/>
            <w:vMerge w:val="restart"/>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Std. Error</w:t>
            </w:r>
          </w:p>
        </w:tc>
        <w:tc>
          <w:tcPr>
            <w:tcW w:w="824" w:type="dxa"/>
            <w:vMerge w:val="restart"/>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Wald</w:t>
            </w:r>
          </w:p>
        </w:tc>
        <w:tc>
          <w:tcPr>
            <w:tcW w:w="549" w:type="dxa"/>
            <w:vMerge w:val="restart"/>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df</w:t>
            </w:r>
          </w:p>
        </w:tc>
        <w:tc>
          <w:tcPr>
            <w:tcW w:w="799" w:type="dxa"/>
            <w:vMerge w:val="restart"/>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Sig.</w:t>
            </w:r>
          </w:p>
        </w:tc>
        <w:tc>
          <w:tcPr>
            <w:tcW w:w="2617" w:type="dxa"/>
            <w:gridSpan w:val="2"/>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95% Confidence Interval</w:t>
            </w:r>
          </w:p>
        </w:tc>
      </w:tr>
      <w:tr w:rsidR="00F8160B" w:rsidRPr="003B21B3" w:rsidTr="005D4F1B">
        <w:trPr>
          <w:cantSplit/>
        </w:trPr>
        <w:tc>
          <w:tcPr>
            <w:tcW w:w="2123" w:type="dxa"/>
            <w:gridSpan w:val="2"/>
            <w:vMerge/>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1100" w:type="dxa"/>
            <w:vMerge/>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1133" w:type="dxa"/>
            <w:vMerge/>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824" w:type="dxa"/>
            <w:vMerge/>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549" w:type="dxa"/>
            <w:vMerge/>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799" w:type="dxa"/>
            <w:vMerge/>
            <w:shd w:val="clear" w:color="auto" w:fill="auto"/>
            <w:vAlign w:val="bottom"/>
          </w:tcPr>
          <w:p w:rsidR="00F8160B" w:rsidRPr="003B21B3" w:rsidRDefault="00F8160B" w:rsidP="005D4F1B">
            <w:pPr>
              <w:autoSpaceDE w:val="0"/>
              <w:autoSpaceDN w:val="0"/>
              <w:adjustRightInd w:val="0"/>
              <w:rPr>
                <w:rFonts w:ascii="Times New Roman" w:hAnsi="Times New Roman" w:cs="Times New Roman"/>
              </w:rPr>
            </w:pPr>
          </w:p>
        </w:tc>
        <w:tc>
          <w:tcPr>
            <w:tcW w:w="1244" w:type="dxa"/>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Lower Bound</w:t>
            </w:r>
          </w:p>
        </w:tc>
        <w:tc>
          <w:tcPr>
            <w:tcW w:w="1373" w:type="dxa"/>
            <w:shd w:val="clear" w:color="auto" w:fill="auto"/>
            <w:vAlign w:val="bottom"/>
          </w:tcPr>
          <w:p w:rsidR="00F8160B" w:rsidRPr="003B21B3" w:rsidRDefault="00F8160B" w:rsidP="005D4F1B">
            <w:pPr>
              <w:autoSpaceDE w:val="0"/>
              <w:autoSpaceDN w:val="0"/>
              <w:adjustRightInd w:val="0"/>
              <w:spacing w:line="320" w:lineRule="atLeast"/>
              <w:ind w:left="60" w:right="60"/>
              <w:jc w:val="center"/>
              <w:rPr>
                <w:rFonts w:ascii="Times New Roman" w:hAnsi="Times New Roman" w:cs="Times New Roman"/>
              </w:rPr>
            </w:pPr>
            <w:r w:rsidRPr="003B21B3">
              <w:rPr>
                <w:rFonts w:ascii="Times New Roman" w:hAnsi="Times New Roman" w:cs="Times New Roman"/>
              </w:rPr>
              <w:t>Upper Bound</w:t>
            </w:r>
          </w:p>
        </w:tc>
      </w:tr>
      <w:tr w:rsidR="00F8160B" w:rsidRPr="003B21B3" w:rsidTr="005D4F1B">
        <w:trPr>
          <w:cantSplit/>
        </w:trPr>
        <w:tc>
          <w:tcPr>
            <w:tcW w:w="30" w:type="dxa"/>
            <w:vMerge w:val="restart"/>
            <w:shd w:val="clear" w:color="auto" w:fill="auto"/>
          </w:tcPr>
          <w:p w:rsidR="00F8160B" w:rsidRPr="003B21B3" w:rsidRDefault="00F8160B" w:rsidP="005D4F1B">
            <w:pPr>
              <w:autoSpaceDE w:val="0"/>
              <w:autoSpaceDN w:val="0"/>
              <w:adjustRightInd w:val="0"/>
              <w:spacing w:line="320" w:lineRule="atLeast"/>
              <w:ind w:left="60" w:right="60"/>
              <w:rPr>
                <w:rFonts w:ascii="Times New Roman" w:hAnsi="Times New Roman" w:cs="Times New Roman"/>
              </w:rPr>
            </w:pPr>
          </w:p>
        </w:tc>
        <w:tc>
          <w:tcPr>
            <w:tcW w:w="2093" w:type="dxa"/>
            <w:shd w:val="clear" w:color="auto" w:fill="auto"/>
          </w:tcPr>
          <w:p w:rsidR="00F8160B" w:rsidRPr="003B21B3" w:rsidRDefault="00F8160B" w:rsidP="005D4F1B">
            <w:pPr>
              <w:autoSpaceDE w:val="0"/>
              <w:autoSpaceDN w:val="0"/>
              <w:adjustRightInd w:val="0"/>
              <w:spacing w:line="320" w:lineRule="atLeast"/>
              <w:ind w:left="60" w:right="60"/>
              <w:rPr>
                <w:rFonts w:ascii="Times New Roman" w:hAnsi="Times New Roman" w:cs="Times New Roman"/>
              </w:rPr>
            </w:pPr>
            <w:r>
              <w:rPr>
                <w:rFonts w:ascii="Times New Roman" w:hAnsi="Times New Roman" w:cs="Times New Roman"/>
              </w:rPr>
              <w:t>R</w:t>
            </w:r>
            <w:r w:rsidRPr="003B21B3">
              <w:rPr>
                <w:rFonts w:ascii="Times New Roman" w:hAnsi="Times New Roman" w:cs="Times New Roman"/>
              </w:rPr>
              <w:t>eadiness</w:t>
            </w:r>
            <w:r>
              <w:rPr>
                <w:rFonts w:ascii="Times New Roman" w:hAnsi="Times New Roman" w:cs="Times New Roman"/>
              </w:rPr>
              <w:t xml:space="preserve"> to </w:t>
            </w:r>
            <w:r w:rsidRPr="003B21B3">
              <w:rPr>
                <w:rFonts w:ascii="Times New Roman" w:hAnsi="Times New Roman" w:cs="Times New Roman"/>
              </w:rPr>
              <w:t>start</w:t>
            </w:r>
            <w:r>
              <w:rPr>
                <w:rFonts w:ascii="Times New Roman" w:hAnsi="Times New Roman" w:cs="Times New Roman"/>
              </w:rPr>
              <w:t xml:space="preserve"> or </w:t>
            </w:r>
            <w:r w:rsidRPr="003B21B3">
              <w:rPr>
                <w:rFonts w:ascii="Times New Roman" w:hAnsi="Times New Roman" w:cs="Times New Roman"/>
              </w:rPr>
              <w:t>develop</w:t>
            </w:r>
            <w:r>
              <w:rPr>
                <w:rFonts w:ascii="Times New Roman" w:hAnsi="Times New Roman" w:cs="Times New Roman"/>
              </w:rPr>
              <w:t xml:space="preserve"> a business</w:t>
            </w:r>
          </w:p>
        </w:tc>
        <w:tc>
          <w:tcPr>
            <w:tcW w:w="1100"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-.985</w:t>
            </w:r>
          </w:p>
        </w:tc>
        <w:tc>
          <w:tcPr>
            <w:tcW w:w="1133"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.281</w:t>
            </w:r>
          </w:p>
        </w:tc>
        <w:tc>
          <w:tcPr>
            <w:tcW w:w="824"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12.297</w:t>
            </w:r>
          </w:p>
        </w:tc>
        <w:tc>
          <w:tcPr>
            <w:tcW w:w="549"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1</w:t>
            </w:r>
          </w:p>
        </w:tc>
        <w:tc>
          <w:tcPr>
            <w:tcW w:w="799"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.000</w:t>
            </w:r>
          </w:p>
        </w:tc>
        <w:tc>
          <w:tcPr>
            <w:tcW w:w="1244"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-1.536</w:t>
            </w:r>
          </w:p>
        </w:tc>
        <w:tc>
          <w:tcPr>
            <w:tcW w:w="1373"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-.435</w:t>
            </w:r>
          </w:p>
        </w:tc>
      </w:tr>
      <w:tr w:rsidR="00F8160B" w:rsidRPr="003B21B3" w:rsidTr="005D4F1B">
        <w:trPr>
          <w:cantSplit/>
        </w:trPr>
        <w:tc>
          <w:tcPr>
            <w:tcW w:w="30" w:type="dxa"/>
            <w:vMerge/>
            <w:shd w:val="clear" w:color="auto" w:fill="auto"/>
          </w:tcPr>
          <w:p w:rsidR="00F8160B" w:rsidRPr="003B21B3" w:rsidRDefault="00F8160B" w:rsidP="005D4F1B">
            <w:pPr>
              <w:autoSpaceDE w:val="0"/>
              <w:autoSpaceDN w:val="0"/>
              <w:adjustRightInd w:val="0"/>
              <w:rPr>
                <w:rFonts w:ascii="Times New Roman" w:hAnsi="Times New Roman" w:cs="Times New Roman"/>
              </w:rPr>
            </w:pPr>
          </w:p>
        </w:tc>
        <w:tc>
          <w:tcPr>
            <w:tcW w:w="2093" w:type="dxa"/>
            <w:shd w:val="clear" w:color="auto" w:fill="auto"/>
          </w:tcPr>
          <w:p w:rsidR="00F8160B" w:rsidRPr="003B21B3" w:rsidRDefault="00F8160B" w:rsidP="005D4F1B">
            <w:pPr>
              <w:autoSpaceDE w:val="0"/>
              <w:autoSpaceDN w:val="0"/>
              <w:adjustRightInd w:val="0"/>
              <w:spacing w:line="320" w:lineRule="atLeast"/>
              <w:ind w:left="60" w:right="60"/>
              <w:rPr>
                <w:rFonts w:ascii="Times New Roman" w:hAnsi="Times New Roman" w:cs="Times New Roman"/>
              </w:rPr>
            </w:pPr>
            <w:proofErr w:type="spellStart"/>
            <w:r>
              <w:rPr>
                <w:rFonts w:ascii="Times New Roman" w:hAnsi="Times New Roman" w:cs="Times New Roman"/>
              </w:rPr>
              <w:t>EDC</w:t>
            </w:r>
            <w:r w:rsidRPr="003B21B3">
              <w:rPr>
                <w:rFonts w:ascii="Times New Roman" w:hAnsi="Times New Roman" w:cs="Times New Roman"/>
              </w:rPr>
              <w:t>_non</w:t>
            </w:r>
            <w:r>
              <w:rPr>
                <w:rFonts w:ascii="Times New Roman" w:hAnsi="Times New Roman" w:cs="Times New Roman"/>
              </w:rPr>
              <w:t>-</w:t>
            </w:r>
            <w:r w:rsidRPr="003B21B3">
              <w:rPr>
                <w:rFonts w:ascii="Times New Roman" w:hAnsi="Times New Roman" w:cs="Times New Roman"/>
              </w:rPr>
              <w:t>trained_trained</w:t>
            </w:r>
            <w:proofErr w:type="spellEnd"/>
            <w:r>
              <w:rPr>
                <w:rFonts w:ascii="Times New Roman" w:hAnsi="Times New Roman" w:cs="Times New Roman"/>
              </w:rPr>
              <w:t xml:space="preserve"> </w:t>
            </w:r>
            <w:r w:rsidRPr="003B21B3">
              <w:rPr>
                <w:rFonts w:ascii="Times New Roman" w:hAnsi="Times New Roman" w:cs="Times New Roman"/>
              </w:rPr>
              <w:t>=1]</w:t>
            </w:r>
          </w:p>
        </w:tc>
        <w:tc>
          <w:tcPr>
            <w:tcW w:w="1100"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.084</w:t>
            </w:r>
          </w:p>
        </w:tc>
        <w:tc>
          <w:tcPr>
            <w:tcW w:w="1133"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.488</w:t>
            </w:r>
          </w:p>
        </w:tc>
        <w:tc>
          <w:tcPr>
            <w:tcW w:w="824"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.030</w:t>
            </w:r>
          </w:p>
        </w:tc>
        <w:tc>
          <w:tcPr>
            <w:tcW w:w="549"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1</w:t>
            </w:r>
          </w:p>
        </w:tc>
        <w:tc>
          <w:tcPr>
            <w:tcW w:w="799"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.863</w:t>
            </w:r>
          </w:p>
        </w:tc>
        <w:tc>
          <w:tcPr>
            <w:tcW w:w="1244"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-.872</w:t>
            </w:r>
          </w:p>
        </w:tc>
        <w:tc>
          <w:tcPr>
            <w:tcW w:w="1373"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1.040</w:t>
            </w:r>
          </w:p>
        </w:tc>
      </w:tr>
      <w:tr w:rsidR="00F8160B" w:rsidRPr="003B21B3" w:rsidTr="005D4F1B">
        <w:trPr>
          <w:cantSplit/>
        </w:trPr>
        <w:tc>
          <w:tcPr>
            <w:tcW w:w="30" w:type="dxa"/>
            <w:vMerge/>
            <w:shd w:val="clear" w:color="auto" w:fill="auto"/>
          </w:tcPr>
          <w:p w:rsidR="00F8160B" w:rsidRPr="003B21B3" w:rsidRDefault="00F8160B" w:rsidP="005D4F1B">
            <w:pPr>
              <w:autoSpaceDE w:val="0"/>
              <w:autoSpaceDN w:val="0"/>
              <w:adjustRightInd w:val="0"/>
              <w:rPr>
                <w:rFonts w:ascii="Times New Roman" w:hAnsi="Times New Roman" w:cs="Times New Roman"/>
              </w:rPr>
            </w:pPr>
          </w:p>
        </w:tc>
        <w:tc>
          <w:tcPr>
            <w:tcW w:w="2093" w:type="dxa"/>
            <w:shd w:val="clear" w:color="auto" w:fill="auto"/>
          </w:tcPr>
          <w:p w:rsidR="00F8160B" w:rsidRPr="003B21B3" w:rsidRDefault="00F8160B" w:rsidP="005D4F1B">
            <w:pPr>
              <w:autoSpaceDE w:val="0"/>
              <w:autoSpaceDN w:val="0"/>
              <w:adjustRightInd w:val="0"/>
              <w:spacing w:line="320" w:lineRule="atLeast"/>
              <w:ind w:left="60" w:right="60"/>
              <w:rPr>
                <w:rFonts w:ascii="Times New Roman" w:hAnsi="Times New Roman" w:cs="Times New Roman"/>
              </w:rPr>
            </w:pPr>
            <w:proofErr w:type="spellStart"/>
            <w:r>
              <w:rPr>
                <w:rFonts w:ascii="Times New Roman" w:hAnsi="Times New Roman" w:cs="Times New Roman"/>
              </w:rPr>
              <w:t>EDC</w:t>
            </w:r>
            <w:r w:rsidRPr="003B21B3">
              <w:rPr>
                <w:rFonts w:ascii="Times New Roman" w:hAnsi="Times New Roman" w:cs="Times New Roman"/>
              </w:rPr>
              <w:t>_non</w:t>
            </w:r>
            <w:r>
              <w:rPr>
                <w:rFonts w:ascii="Times New Roman" w:hAnsi="Times New Roman" w:cs="Times New Roman"/>
              </w:rPr>
              <w:t>-</w:t>
            </w:r>
            <w:r w:rsidRPr="003B21B3">
              <w:rPr>
                <w:rFonts w:ascii="Times New Roman" w:hAnsi="Times New Roman" w:cs="Times New Roman"/>
              </w:rPr>
              <w:t>trained_trained</w:t>
            </w:r>
            <w:proofErr w:type="spellEnd"/>
            <w:r w:rsidRPr="003B21B3">
              <w:rPr>
                <w:rFonts w:ascii="Times New Roman" w:hAnsi="Times New Roman" w:cs="Times New Roman"/>
              </w:rPr>
              <w:t>=2]</w:t>
            </w:r>
          </w:p>
        </w:tc>
        <w:tc>
          <w:tcPr>
            <w:tcW w:w="1100"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0</w:t>
            </w:r>
            <w:r w:rsidRPr="003B21B3">
              <w:rPr>
                <w:rFonts w:ascii="Times New Roman" w:hAnsi="Times New Roman" w:cs="Times New Roman"/>
                <w:vertAlign w:val="superscript"/>
              </w:rPr>
              <w:t>a</w:t>
            </w:r>
          </w:p>
        </w:tc>
        <w:tc>
          <w:tcPr>
            <w:tcW w:w="1133"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w:t>
            </w:r>
          </w:p>
        </w:tc>
        <w:tc>
          <w:tcPr>
            <w:tcW w:w="824"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w:t>
            </w:r>
          </w:p>
        </w:tc>
        <w:tc>
          <w:tcPr>
            <w:tcW w:w="549"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0</w:t>
            </w:r>
          </w:p>
        </w:tc>
        <w:tc>
          <w:tcPr>
            <w:tcW w:w="799"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w:t>
            </w:r>
          </w:p>
        </w:tc>
        <w:tc>
          <w:tcPr>
            <w:tcW w:w="1244"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w:t>
            </w:r>
          </w:p>
        </w:tc>
        <w:tc>
          <w:tcPr>
            <w:tcW w:w="1373" w:type="dxa"/>
            <w:shd w:val="clear" w:color="auto" w:fill="auto"/>
          </w:tcPr>
          <w:p w:rsidR="00F8160B" w:rsidRPr="003B21B3" w:rsidRDefault="00F8160B" w:rsidP="005D4F1B">
            <w:pPr>
              <w:autoSpaceDE w:val="0"/>
              <w:autoSpaceDN w:val="0"/>
              <w:adjustRightInd w:val="0"/>
              <w:spacing w:line="320" w:lineRule="atLeast"/>
              <w:ind w:left="60" w:right="60"/>
              <w:jc w:val="right"/>
              <w:rPr>
                <w:rFonts w:ascii="Times New Roman" w:hAnsi="Times New Roman" w:cs="Times New Roman"/>
              </w:rPr>
            </w:pPr>
            <w:r w:rsidRPr="003B21B3">
              <w:rPr>
                <w:rFonts w:ascii="Times New Roman" w:hAnsi="Times New Roman" w:cs="Times New Roman"/>
              </w:rPr>
              <w:t>.</w:t>
            </w:r>
          </w:p>
        </w:tc>
      </w:tr>
      <w:tr w:rsidR="00F8160B" w:rsidRPr="003B21B3" w:rsidTr="005D4F1B">
        <w:trPr>
          <w:cantSplit/>
        </w:trPr>
        <w:tc>
          <w:tcPr>
            <w:tcW w:w="9145" w:type="dxa"/>
            <w:gridSpan w:val="9"/>
            <w:shd w:val="clear" w:color="auto" w:fill="auto"/>
          </w:tcPr>
          <w:p w:rsidR="00F8160B" w:rsidRPr="003B21B3" w:rsidRDefault="00F8160B" w:rsidP="005D4F1B">
            <w:pPr>
              <w:autoSpaceDE w:val="0"/>
              <w:autoSpaceDN w:val="0"/>
              <w:adjustRightInd w:val="0"/>
              <w:spacing w:line="320" w:lineRule="atLeast"/>
              <w:ind w:left="60" w:right="60"/>
              <w:rPr>
                <w:rFonts w:ascii="Times New Roman" w:hAnsi="Times New Roman" w:cs="Times New Roman"/>
              </w:rPr>
            </w:pPr>
            <w:r w:rsidRPr="003B21B3">
              <w:rPr>
                <w:rFonts w:ascii="Times New Roman" w:hAnsi="Times New Roman" w:cs="Times New Roman"/>
              </w:rPr>
              <w:t>Link function: Logit.</w:t>
            </w:r>
          </w:p>
        </w:tc>
      </w:tr>
      <w:tr w:rsidR="00F8160B" w:rsidRPr="003B21B3" w:rsidTr="005D4F1B">
        <w:trPr>
          <w:cantSplit/>
        </w:trPr>
        <w:tc>
          <w:tcPr>
            <w:tcW w:w="9145" w:type="dxa"/>
            <w:gridSpan w:val="9"/>
            <w:shd w:val="clear" w:color="auto" w:fill="auto"/>
          </w:tcPr>
          <w:p w:rsidR="00F8160B" w:rsidRPr="003B21B3" w:rsidRDefault="00F8160B" w:rsidP="005D4F1B">
            <w:pPr>
              <w:autoSpaceDE w:val="0"/>
              <w:autoSpaceDN w:val="0"/>
              <w:adjustRightInd w:val="0"/>
              <w:spacing w:line="320" w:lineRule="atLeast"/>
              <w:ind w:left="60" w:right="60"/>
              <w:rPr>
                <w:rFonts w:ascii="Times New Roman" w:hAnsi="Times New Roman" w:cs="Times New Roman"/>
              </w:rPr>
            </w:pPr>
            <w:r w:rsidRPr="003B21B3">
              <w:rPr>
                <w:rFonts w:ascii="Times New Roman" w:hAnsi="Times New Roman" w:cs="Times New Roman"/>
              </w:rPr>
              <w:t>a. This parameter is set to zero because it is redundant.</w:t>
            </w:r>
          </w:p>
        </w:tc>
      </w:tr>
    </w:tbl>
    <w:p w:rsidR="00F8160B" w:rsidRDefault="00F8160B" w:rsidP="00F8160B">
      <w:pPr>
        <w:pStyle w:val="BlockText"/>
      </w:pPr>
    </w:p>
    <w:p w:rsidR="00F8160B" w:rsidRPr="00225E1E" w:rsidRDefault="00F8160B" w:rsidP="00F8160B">
      <w:pPr>
        <w:pStyle w:val="APALevel2"/>
        <w:jc w:val="left"/>
        <w:rPr>
          <w:b/>
          <w:i w:val="0"/>
        </w:rPr>
      </w:pPr>
      <w:r w:rsidRPr="00225E1E">
        <w:rPr>
          <w:b/>
          <w:i w:val="0"/>
        </w:rPr>
        <w:t>Summary</w:t>
      </w:r>
      <w:bookmarkEnd w:id="10"/>
    </w:p>
    <w:p w:rsidR="00F8160B" w:rsidRDefault="00F8160B" w:rsidP="00F8160B">
      <w:pPr>
        <w:pStyle w:val="NormalWeb"/>
        <w:spacing w:before="0" w:beforeAutospacing="0" w:after="0" w:afterAutospacing="0" w:line="480" w:lineRule="auto"/>
        <w:ind w:firstLine="720"/>
      </w:pPr>
      <w:r>
        <w:rPr>
          <w:color w:val="000000"/>
        </w:rPr>
        <w:t>Quantitative research was used to describe the socio-demography of research participants and to investigate</w:t>
      </w:r>
      <w:r>
        <w:rPr>
          <w:color w:val="0E101A"/>
        </w:rPr>
        <w:t xml:space="preserve"> whether there is a significant difference between youth readiness to start or develop a business based on the entrepreneurial self-efficacy of those who have taken EDI </w:t>
      </w:r>
      <w:r>
        <w:rPr>
          <w:color w:val="0E101A"/>
        </w:rPr>
        <w:lastRenderedPageBreak/>
        <w:t xml:space="preserve">entrepreneurship training and those who have not. </w:t>
      </w:r>
      <w:r>
        <w:rPr>
          <w:color w:val="000000"/>
        </w:rPr>
        <w:t>The study used a non-experimental research design, non-parametric data, and the Mann-Whitney U Test to examine the difference between the two groups.   The null hypothesis was tested, and the assumption that n</w:t>
      </w:r>
      <w:r>
        <w:rPr>
          <w:color w:val="0E101A"/>
        </w:rPr>
        <w:t xml:space="preserve">o statistically significant difference </w:t>
      </w:r>
      <w:r>
        <w:rPr>
          <w:color w:val="000000"/>
        </w:rPr>
        <w:t xml:space="preserve">exists </w:t>
      </w:r>
      <w:r>
        <w:rPr>
          <w:color w:val="0E101A"/>
        </w:rPr>
        <w:t xml:space="preserve">in entrepreneurial readiness </w:t>
      </w:r>
      <w:r>
        <w:rPr>
          <w:color w:val="000000"/>
        </w:rPr>
        <w:t xml:space="preserve">to start or develop a business </w:t>
      </w:r>
      <w:r>
        <w:rPr>
          <w:color w:val="0E101A"/>
        </w:rPr>
        <w:t xml:space="preserve">based on entrepreneurial self-efficacy between those who received entrepreneurship training and those who did not was not accepted.  In addition, the training outcome of those trained was assessed if training resulted in </w:t>
      </w:r>
      <w:r w:rsidRPr="0036052B">
        <w:rPr>
          <w:color w:val="000000"/>
        </w:rPr>
        <w:t xml:space="preserve">either </w:t>
      </w:r>
      <w:r>
        <w:rPr>
          <w:color w:val="000000"/>
        </w:rPr>
        <w:t xml:space="preserve">starting or developing their business, and results show readiness exists in those trained. </w:t>
      </w:r>
      <w:r>
        <w:rPr>
          <w:color w:val="0E101A"/>
        </w:rPr>
        <w:t xml:space="preserve"> Therefore, the answer to the research question is that </w:t>
      </w:r>
      <w:r>
        <w:rPr>
          <w:color w:val="000000"/>
        </w:rPr>
        <w:t xml:space="preserve">a </w:t>
      </w:r>
      <w:r>
        <w:rPr>
          <w:color w:val="0E101A"/>
        </w:rPr>
        <w:t xml:space="preserve">difference </w:t>
      </w:r>
      <w:r w:rsidR="00F35B8A">
        <w:rPr>
          <w:color w:val="0E101A"/>
        </w:rPr>
        <w:t>does exist</w:t>
      </w:r>
      <w:bookmarkStart w:id="11" w:name="_GoBack"/>
      <w:bookmarkEnd w:id="11"/>
      <w:r>
        <w:rPr>
          <w:color w:val="0E101A"/>
        </w:rPr>
        <w:t xml:space="preserve"> in youth entrepreneurial readiness based on entrepreneurial self-efficacy related to EDI entrepreneurship training.</w:t>
      </w:r>
    </w:p>
    <w:p w:rsidR="00FF7345" w:rsidRDefault="00FF7345"/>
    <w:sectPr w:rsidR="00FF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36DE9A"/>
    <w:multiLevelType w:val="singleLevel"/>
    <w:tmpl w:val="C436DE9A"/>
    <w:lvl w:ilvl="0">
      <w:start w:val="1"/>
      <w:numFmt w:val="decimal"/>
      <w:lvlText w:val="%1."/>
      <w:lvlJc w:val="left"/>
      <w:pPr>
        <w:tabs>
          <w:tab w:val="left" w:pos="425"/>
        </w:tabs>
        <w:ind w:left="425" w:hanging="425"/>
      </w:pPr>
      <w:rPr>
        <w:rFonts w:hint="default"/>
      </w:rPr>
    </w:lvl>
  </w:abstractNum>
  <w:abstractNum w:abstractNumId="1" w15:restartNumberingAfterBreak="0">
    <w:nsid w:val="E03FA8BF"/>
    <w:multiLevelType w:val="singleLevel"/>
    <w:tmpl w:val="E03FA8BF"/>
    <w:lvl w:ilvl="0">
      <w:start w:val="1"/>
      <w:numFmt w:val="decimal"/>
      <w:suff w:val="space"/>
      <w:lvlText w:val="%1)"/>
      <w:lvlJc w:val="left"/>
    </w:lvl>
  </w:abstractNum>
  <w:abstractNum w:abstractNumId="2" w15:restartNumberingAfterBreak="0">
    <w:nsid w:val="FD6274DF"/>
    <w:multiLevelType w:val="singleLevel"/>
    <w:tmpl w:val="FD6274DF"/>
    <w:lvl w:ilvl="0">
      <w:start w:val="1"/>
      <w:numFmt w:val="decimal"/>
      <w:suff w:val="space"/>
      <w:lvlText w:val="%1)"/>
      <w:lvlJc w:val="left"/>
    </w:lvl>
  </w:abstractNum>
  <w:abstractNum w:abstractNumId="3" w15:restartNumberingAfterBreak="0">
    <w:nsid w:val="0B9749D5"/>
    <w:multiLevelType w:val="hybridMultilevel"/>
    <w:tmpl w:val="8878D5C2"/>
    <w:lvl w:ilvl="0" w:tplc="967EE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0EFE"/>
    <w:multiLevelType w:val="multilevel"/>
    <w:tmpl w:val="157A0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DC7F69"/>
    <w:multiLevelType w:val="hybridMultilevel"/>
    <w:tmpl w:val="7CC0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A08B7"/>
    <w:multiLevelType w:val="multilevel"/>
    <w:tmpl w:val="279A08B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3F4F"/>
    <w:multiLevelType w:val="hybridMultilevel"/>
    <w:tmpl w:val="12C439BC"/>
    <w:lvl w:ilvl="0" w:tplc="E5AA3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D12B8"/>
    <w:multiLevelType w:val="multilevel"/>
    <w:tmpl w:val="367D12B8"/>
    <w:lvl w:ilvl="0">
      <w:start w:val="1"/>
      <w:numFmt w:val="decimal"/>
      <w:lvlText w:val="%1)"/>
      <w:lvlJc w:val="left"/>
      <w:pPr>
        <w:ind w:left="1080" w:hanging="360"/>
      </w:pPr>
      <w:rPr>
        <w:rFonts w:cstheme="minorBidi"/>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893720"/>
    <w:multiLevelType w:val="multilevel"/>
    <w:tmpl w:val="46893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702E6"/>
    <w:multiLevelType w:val="hybridMultilevel"/>
    <w:tmpl w:val="D2CC75CE"/>
    <w:lvl w:ilvl="0" w:tplc="3D4CE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546F49"/>
    <w:multiLevelType w:val="singleLevel"/>
    <w:tmpl w:val="50546F49"/>
    <w:lvl w:ilvl="0">
      <w:start w:val="1"/>
      <w:numFmt w:val="upperRoman"/>
      <w:pStyle w:val="Subtitle"/>
      <w:lvlText w:val="%1."/>
      <w:lvlJc w:val="left"/>
      <w:pPr>
        <w:tabs>
          <w:tab w:val="left" w:pos="720"/>
        </w:tabs>
        <w:ind w:left="720" w:hanging="720"/>
      </w:pPr>
      <w:rPr>
        <w:rFonts w:hint="default"/>
      </w:rPr>
    </w:lvl>
  </w:abstractNum>
  <w:abstractNum w:abstractNumId="12" w15:restartNumberingAfterBreak="0">
    <w:nsid w:val="58AA4AED"/>
    <w:multiLevelType w:val="multilevel"/>
    <w:tmpl w:val="3A5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016EA"/>
    <w:multiLevelType w:val="multilevel"/>
    <w:tmpl w:val="6E601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572F19"/>
    <w:multiLevelType w:val="multilevel"/>
    <w:tmpl w:val="73572F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2C489F"/>
    <w:multiLevelType w:val="hybridMultilevel"/>
    <w:tmpl w:val="8A7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73C9D"/>
    <w:multiLevelType w:val="hybridMultilevel"/>
    <w:tmpl w:val="501A7E3A"/>
    <w:lvl w:ilvl="0" w:tplc="27DEB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1"/>
  </w:num>
  <w:num w:numId="5">
    <w:abstractNumId w:val="14"/>
  </w:num>
  <w:num w:numId="6">
    <w:abstractNumId w:val="6"/>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2"/>
  </w:num>
  <w:num w:numId="14">
    <w:abstractNumId w:val="3"/>
  </w:num>
  <w:num w:numId="15">
    <w:abstractNumId w:val="1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0B"/>
    <w:rsid w:val="00F35B8A"/>
    <w:rsid w:val="00F8160B"/>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F6FA"/>
  <w15:chartTrackingRefBased/>
  <w15:docId w15:val="{8E7C16B9-7394-4320-BC08-67C7354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60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8160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816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160B"/>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semiHidden/>
    <w:unhideWhenUsed/>
    <w:qFormat/>
    <w:rsid w:val="00F81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816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F816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F8160B"/>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sid w:val="00F8160B"/>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qFormat/>
    <w:rsid w:val="00F816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qFormat/>
    <w:rsid w:val="00F8160B"/>
    <w:rPr>
      <w:rFonts w:ascii="Lucida Grande" w:eastAsiaTheme="minorEastAsia" w:hAnsi="Lucida Grande" w:cs="Lucida Grande"/>
      <w:sz w:val="18"/>
      <w:szCs w:val="18"/>
    </w:rPr>
  </w:style>
  <w:style w:type="paragraph" w:styleId="BlockText">
    <w:name w:val="Block Text"/>
    <w:basedOn w:val="BodyText"/>
    <w:link w:val="BlockTextChar"/>
    <w:qFormat/>
    <w:rsid w:val="00F8160B"/>
    <w:pPr>
      <w:ind w:left="720" w:firstLine="0"/>
    </w:pPr>
  </w:style>
  <w:style w:type="paragraph" w:styleId="BodyText">
    <w:name w:val="Body Text"/>
    <w:basedOn w:val="Normal"/>
    <w:link w:val="BodyTextChar"/>
    <w:qFormat/>
    <w:rsid w:val="00F8160B"/>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qFormat/>
    <w:rsid w:val="00F8160B"/>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8160B"/>
    <w:pPr>
      <w:spacing w:after="200"/>
    </w:pPr>
    <w:rPr>
      <w:rFonts w:eastAsiaTheme="minorHAnsi"/>
      <w:b/>
      <w:bCs/>
      <w:color w:val="4472C4" w:themeColor="accent1"/>
      <w:sz w:val="18"/>
      <w:szCs w:val="18"/>
    </w:rPr>
  </w:style>
  <w:style w:type="character" w:styleId="CommentReference">
    <w:name w:val="annotation reference"/>
    <w:basedOn w:val="DefaultParagraphFont"/>
    <w:uiPriority w:val="99"/>
    <w:semiHidden/>
    <w:qFormat/>
    <w:rsid w:val="00F8160B"/>
    <w:rPr>
      <w:sz w:val="16"/>
      <w:szCs w:val="16"/>
    </w:rPr>
  </w:style>
  <w:style w:type="paragraph" w:styleId="CommentText">
    <w:name w:val="annotation text"/>
    <w:basedOn w:val="Normal"/>
    <w:link w:val="CommentTextChar"/>
    <w:uiPriority w:val="99"/>
    <w:semiHidden/>
    <w:qFormat/>
    <w:rsid w:val="00F8160B"/>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F816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F8160B"/>
    <w:pPr>
      <w:autoSpaceDE/>
      <w:autoSpaceDN/>
      <w:adjustRightInd/>
      <w:snapToGrid/>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qFormat/>
    <w:rsid w:val="00F8160B"/>
    <w:rPr>
      <w:rFonts w:ascii="Times New Roman" w:eastAsiaTheme="minorEastAsia" w:hAnsi="Times New Roman" w:cs="Times New Roman"/>
      <w:b/>
      <w:bCs/>
      <w:sz w:val="20"/>
      <w:szCs w:val="20"/>
    </w:rPr>
  </w:style>
  <w:style w:type="character" w:styleId="Emphasis">
    <w:name w:val="Emphasis"/>
    <w:uiPriority w:val="20"/>
    <w:qFormat/>
    <w:rsid w:val="00F8160B"/>
    <w:rPr>
      <w:rFonts w:cs="Times New Roman"/>
      <w:i/>
    </w:rPr>
  </w:style>
  <w:style w:type="character" w:styleId="FollowedHyperlink">
    <w:name w:val="FollowedHyperlink"/>
    <w:basedOn w:val="DefaultParagraphFont"/>
    <w:uiPriority w:val="99"/>
    <w:semiHidden/>
    <w:unhideWhenUsed/>
    <w:qFormat/>
    <w:rsid w:val="00F8160B"/>
    <w:rPr>
      <w:color w:val="954F72" w:themeColor="followedHyperlink"/>
      <w:u w:val="single"/>
    </w:rPr>
  </w:style>
  <w:style w:type="paragraph" w:styleId="Footer">
    <w:name w:val="footer"/>
    <w:basedOn w:val="Normal"/>
    <w:link w:val="FooterChar"/>
    <w:uiPriority w:val="99"/>
    <w:qFormat/>
    <w:rsid w:val="00F8160B"/>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F8160B"/>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qFormat/>
    <w:rsid w:val="00F8160B"/>
    <w:rPr>
      <w:vertAlign w:val="superscript"/>
    </w:rPr>
  </w:style>
  <w:style w:type="paragraph" w:styleId="FootnoteText">
    <w:name w:val="footnote text"/>
    <w:basedOn w:val="Normal"/>
    <w:link w:val="FootnoteTextChar"/>
    <w:uiPriority w:val="99"/>
    <w:semiHidden/>
    <w:unhideWhenUsed/>
    <w:qFormat/>
    <w:rsid w:val="00F8160B"/>
    <w:rPr>
      <w:sz w:val="20"/>
      <w:szCs w:val="20"/>
    </w:rPr>
  </w:style>
  <w:style w:type="character" w:customStyle="1" w:styleId="FootnoteTextChar">
    <w:name w:val="Footnote Text Char"/>
    <w:basedOn w:val="DefaultParagraphFont"/>
    <w:link w:val="FootnoteText"/>
    <w:uiPriority w:val="99"/>
    <w:semiHidden/>
    <w:qFormat/>
    <w:rsid w:val="00F8160B"/>
    <w:rPr>
      <w:rFonts w:eastAsiaTheme="minorEastAsia"/>
      <w:sz w:val="20"/>
      <w:szCs w:val="20"/>
    </w:rPr>
  </w:style>
  <w:style w:type="paragraph" w:styleId="Header">
    <w:name w:val="header"/>
    <w:basedOn w:val="Normal"/>
    <w:link w:val="HeaderChar"/>
    <w:uiPriority w:val="99"/>
    <w:qFormat/>
    <w:rsid w:val="00F8160B"/>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qFormat/>
    <w:rsid w:val="00F8160B"/>
    <w:rPr>
      <w:rFonts w:ascii="Times New Roman" w:eastAsia="Times New Roman" w:hAnsi="Times New Roman" w:cs="Times New Roman"/>
      <w:sz w:val="24"/>
      <w:szCs w:val="24"/>
    </w:rPr>
  </w:style>
  <w:style w:type="character" w:styleId="HTMLCite">
    <w:name w:val="HTML Cite"/>
    <w:basedOn w:val="DefaultParagraphFont"/>
    <w:uiPriority w:val="99"/>
    <w:semiHidden/>
    <w:unhideWhenUsed/>
    <w:qFormat/>
    <w:rsid w:val="00F8160B"/>
    <w:rPr>
      <w:i/>
      <w:iCs/>
    </w:rPr>
  </w:style>
  <w:style w:type="character" w:styleId="Hyperlink">
    <w:name w:val="Hyperlink"/>
    <w:basedOn w:val="DefaultParagraphFont"/>
    <w:uiPriority w:val="99"/>
    <w:qFormat/>
    <w:rsid w:val="00F8160B"/>
    <w:rPr>
      <w:color w:val="0000FF"/>
      <w:u w:val="single"/>
    </w:rPr>
  </w:style>
  <w:style w:type="paragraph" w:styleId="NormalWeb">
    <w:name w:val="Normal (Web)"/>
    <w:basedOn w:val="Normal"/>
    <w:uiPriority w:val="99"/>
    <w:unhideWhenUsed/>
    <w:qFormat/>
    <w:rsid w:val="00F8160B"/>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qFormat/>
    <w:rsid w:val="00F8160B"/>
  </w:style>
  <w:style w:type="character" w:styleId="Strong">
    <w:name w:val="Strong"/>
    <w:basedOn w:val="DefaultParagraphFont"/>
    <w:uiPriority w:val="22"/>
    <w:qFormat/>
    <w:rsid w:val="00F8160B"/>
    <w:rPr>
      <w:b/>
      <w:bCs/>
    </w:rPr>
  </w:style>
  <w:style w:type="paragraph" w:styleId="Subtitle">
    <w:name w:val="Subtitle"/>
    <w:basedOn w:val="Normal"/>
    <w:link w:val="SubtitleChar"/>
    <w:qFormat/>
    <w:rsid w:val="00F8160B"/>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qFormat/>
    <w:rsid w:val="00F8160B"/>
    <w:rPr>
      <w:rFonts w:ascii="Arial" w:eastAsia="Times New Roman" w:hAnsi="Arial" w:cs="Times New Roman"/>
      <w:sz w:val="28"/>
      <w:szCs w:val="20"/>
    </w:rPr>
  </w:style>
  <w:style w:type="table" w:styleId="TableGrid">
    <w:name w:val="Table Grid"/>
    <w:basedOn w:val="TableNormal"/>
    <w:uiPriority w:val="39"/>
    <w:qFormat/>
    <w:rsid w:val="00F81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rsid w:val="00F8160B"/>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styleId="Title">
    <w:name w:val="Title"/>
    <w:basedOn w:val="Normal"/>
    <w:next w:val="Normal"/>
    <w:link w:val="TitleChar"/>
    <w:uiPriority w:val="10"/>
    <w:qFormat/>
    <w:rsid w:val="00F816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8160B"/>
    <w:rPr>
      <w:rFonts w:asciiTheme="majorHAnsi" w:eastAsiaTheme="majorEastAsia" w:hAnsiTheme="majorHAnsi" w:cstheme="majorBidi"/>
      <w:spacing w:val="-10"/>
      <w:kern w:val="28"/>
      <w:sz w:val="56"/>
      <w:szCs w:val="56"/>
    </w:rPr>
  </w:style>
  <w:style w:type="paragraph" w:styleId="TOC1">
    <w:name w:val="toc 1"/>
    <w:basedOn w:val="Normal"/>
    <w:next w:val="Normal"/>
    <w:uiPriority w:val="39"/>
    <w:qFormat/>
    <w:rsid w:val="00F8160B"/>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rPr>
  </w:style>
  <w:style w:type="paragraph" w:styleId="TOC2">
    <w:name w:val="toc 2"/>
    <w:basedOn w:val="Normal"/>
    <w:next w:val="Normal"/>
    <w:uiPriority w:val="39"/>
    <w:qFormat/>
    <w:rsid w:val="00F8160B"/>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rPr>
  </w:style>
  <w:style w:type="paragraph" w:styleId="TOC3">
    <w:name w:val="toc 3"/>
    <w:basedOn w:val="Normal"/>
    <w:next w:val="Normal"/>
    <w:uiPriority w:val="39"/>
    <w:qFormat/>
    <w:rsid w:val="00F8160B"/>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paragraph" w:styleId="TOC4">
    <w:name w:val="toc 4"/>
    <w:basedOn w:val="Normal"/>
    <w:next w:val="Normal"/>
    <w:uiPriority w:val="39"/>
    <w:unhideWhenUsed/>
    <w:qFormat/>
    <w:rsid w:val="00F8160B"/>
    <w:pPr>
      <w:spacing w:after="100"/>
      <w:ind w:left="720"/>
    </w:pPr>
  </w:style>
  <w:style w:type="paragraph" w:customStyle="1" w:styleId="Style1">
    <w:name w:val="Style1"/>
    <w:basedOn w:val="Normal"/>
    <w:link w:val="Style1Char"/>
    <w:qFormat/>
    <w:rsid w:val="00F8160B"/>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F8160B"/>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F8160B"/>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sz w:val="24"/>
      <w:szCs w:val="24"/>
    </w:rPr>
  </w:style>
  <w:style w:type="character" w:customStyle="1" w:styleId="APALevel1Char">
    <w:name w:val="APA Level 1 Char"/>
    <w:basedOn w:val="DefaultParagraphFont"/>
    <w:link w:val="APALevel1"/>
    <w:qFormat/>
    <w:rsid w:val="00F8160B"/>
    <w:rPr>
      <w:rFonts w:ascii="Times New Roman" w:eastAsia="Times New Roman" w:hAnsi="Times New Roman" w:cs="Times New Roman"/>
      <w:b/>
      <w:sz w:val="24"/>
      <w:szCs w:val="24"/>
    </w:rPr>
  </w:style>
  <w:style w:type="paragraph" w:customStyle="1" w:styleId="APALevel2">
    <w:name w:val="APA Level 2"/>
    <w:basedOn w:val="APALevel1"/>
    <w:next w:val="BodyText"/>
    <w:qFormat/>
    <w:rsid w:val="00F8160B"/>
    <w:pPr>
      <w:widowControl w:val="0"/>
      <w:adjustRightInd w:val="0"/>
      <w:outlineLvl w:val="2"/>
    </w:pPr>
    <w:rPr>
      <w:b w:val="0"/>
      <w:i/>
      <w:iCs/>
    </w:rPr>
  </w:style>
  <w:style w:type="paragraph" w:customStyle="1" w:styleId="APAReference">
    <w:name w:val="APA Reference"/>
    <w:qFormat/>
    <w:rsid w:val="00F8160B"/>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customStyle="1" w:styleId="CenteredTextSingleSpace">
    <w:name w:val="Centered Text Single Space"/>
    <w:basedOn w:val="Normal"/>
    <w:qFormat/>
    <w:rsid w:val="00F8160B"/>
    <w:pPr>
      <w:autoSpaceDE w:val="0"/>
      <w:autoSpaceDN w:val="0"/>
      <w:adjustRightInd w:val="0"/>
      <w:snapToGrid w:val="0"/>
      <w:jc w:val="center"/>
    </w:pPr>
    <w:rPr>
      <w:rFonts w:ascii="Times New Roman" w:eastAsia="Times New Roman" w:hAnsi="Times New Roman" w:cs="Times New Roman"/>
    </w:rPr>
  </w:style>
  <w:style w:type="paragraph" w:customStyle="1" w:styleId="APALevel0">
    <w:name w:val="APA Level 0"/>
    <w:qFormat/>
    <w:rsid w:val="00F8160B"/>
    <w:pPr>
      <w:spacing w:after="0" w:line="480" w:lineRule="auto"/>
      <w:jc w:val="center"/>
      <w:outlineLvl w:val="0"/>
    </w:pPr>
    <w:rPr>
      <w:rFonts w:ascii="Times New Roman" w:eastAsia="Times New Roman" w:hAnsi="Times New Roman" w:cs="Times New Roman"/>
      <w:caps/>
      <w:sz w:val="24"/>
      <w:szCs w:val="24"/>
    </w:rPr>
  </w:style>
  <w:style w:type="paragraph" w:customStyle="1" w:styleId="TableTitle">
    <w:name w:val="Table Title"/>
    <w:basedOn w:val="TableofFigures"/>
    <w:next w:val="Normal"/>
    <w:link w:val="TableTitleCharChar"/>
    <w:qFormat/>
    <w:rsid w:val="00F8160B"/>
    <w:pPr>
      <w:tabs>
        <w:tab w:val="right" w:leader="dot" w:pos="8630"/>
      </w:tabs>
    </w:pPr>
  </w:style>
  <w:style w:type="character" w:customStyle="1" w:styleId="TableTitleCharChar">
    <w:name w:val="Table Title Char Char"/>
    <w:basedOn w:val="DefaultParagraphFont"/>
    <w:link w:val="TableTitle"/>
    <w:qFormat/>
    <w:rsid w:val="00F8160B"/>
    <w:rPr>
      <w:rFonts w:ascii="Times New Roman" w:eastAsia="Times New Roman" w:hAnsi="Times New Roman" w:cs="Times New Roman"/>
      <w:sz w:val="24"/>
      <w:szCs w:val="24"/>
    </w:rPr>
  </w:style>
  <w:style w:type="character" w:customStyle="1" w:styleId="BlockTextChar">
    <w:name w:val="Block Text Char"/>
    <w:basedOn w:val="BodyTextChar"/>
    <w:link w:val="BlockText"/>
    <w:qFormat/>
    <w:rsid w:val="00F8160B"/>
    <w:rPr>
      <w:rFonts w:ascii="Times New Roman" w:eastAsia="Times New Roman" w:hAnsi="Times New Roman" w:cs="Times New Roman"/>
      <w:sz w:val="24"/>
      <w:szCs w:val="24"/>
    </w:rPr>
  </w:style>
  <w:style w:type="paragraph" w:customStyle="1" w:styleId="Default">
    <w:name w:val="Default"/>
    <w:qFormat/>
    <w:rsid w:val="00F8160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A">
    <w:name w:val="A"/>
    <w:basedOn w:val="APALevel2"/>
    <w:qFormat/>
    <w:rsid w:val="00F8160B"/>
  </w:style>
  <w:style w:type="paragraph" w:customStyle="1" w:styleId="Bibliography1">
    <w:name w:val="Bibliography1"/>
    <w:basedOn w:val="Normal"/>
    <w:next w:val="Normal"/>
    <w:uiPriority w:val="37"/>
    <w:unhideWhenUsed/>
    <w:qFormat/>
    <w:rsid w:val="00F8160B"/>
    <w:pPr>
      <w:spacing w:line="480" w:lineRule="auto"/>
      <w:ind w:left="720" w:hanging="720"/>
    </w:pPr>
  </w:style>
  <w:style w:type="paragraph" w:styleId="ListParagraph">
    <w:name w:val="List Paragraph"/>
    <w:basedOn w:val="Normal"/>
    <w:uiPriority w:val="34"/>
    <w:qFormat/>
    <w:rsid w:val="00F8160B"/>
    <w:pPr>
      <w:ind w:left="720"/>
      <w:contextualSpacing/>
    </w:pPr>
  </w:style>
  <w:style w:type="paragraph" w:customStyle="1" w:styleId="Revision1">
    <w:name w:val="Revision1"/>
    <w:hidden/>
    <w:uiPriority w:val="99"/>
    <w:semiHidden/>
    <w:qFormat/>
    <w:rsid w:val="00F8160B"/>
    <w:pPr>
      <w:spacing w:after="0" w:line="240" w:lineRule="auto"/>
    </w:pPr>
    <w:rPr>
      <w:rFonts w:eastAsiaTheme="minorEastAsia"/>
      <w:sz w:val="24"/>
      <w:szCs w:val="24"/>
    </w:rPr>
  </w:style>
  <w:style w:type="character" w:customStyle="1" w:styleId="CommentSubjectChar1">
    <w:name w:val="Comment Subject Char1"/>
    <w:basedOn w:val="CommentTextChar"/>
    <w:uiPriority w:val="99"/>
    <w:semiHidden/>
    <w:qFormat/>
    <w:rsid w:val="00F8160B"/>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qFormat/>
    <w:rsid w:val="00F8160B"/>
    <w:rPr>
      <w:color w:val="605E5C"/>
      <w:shd w:val="clear" w:color="auto" w:fill="E1DFDD"/>
    </w:rPr>
  </w:style>
  <w:style w:type="paragraph" w:customStyle="1" w:styleId="APALevel3">
    <w:name w:val="APA Level 3"/>
    <w:basedOn w:val="Normal"/>
    <w:next w:val="BodyText"/>
    <w:qFormat/>
    <w:rsid w:val="00F8160B"/>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qFormat/>
    <w:rsid w:val="00F8160B"/>
  </w:style>
  <w:style w:type="character" w:customStyle="1" w:styleId="UnresolvedMention2">
    <w:name w:val="Unresolved Mention2"/>
    <w:basedOn w:val="DefaultParagraphFont"/>
    <w:uiPriority w:val="99"/>
    <w:semiHidden/>
    <w:unhideWhenUsed/>
    <w:qFormat/>
    <w:rsid w:val="00F8160B"/>
    <w:rPr>
      <w:color w:val="605E5C"/>
      <w:shd w:val="clear" w:color="auto" w:fill="E1DFDD"/>
    </w:rPr>
  </w:style>
  <w:style w:type="character" w:customStyle="1" w:styleId="hit">
    <w:name w:val="hit"/>
    <w:basedOn w:val="DefaultParagraphFont"/>
    <w:qFormat/>
    <w:rsid w:val="00F8160B"/>
  </w:style>
  <w:style w:type="paragraph" w:customStyle="1" w:styleId="trt0xe">
    <w:name w:val="trt0xe"/>
    <w:basedOn w:val="Normal"/>
    <w:qFormat/>
    <w:rsid w:val="00F8160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8160B"/>
    <w:rPr>
      <w:color w:val="605E5C"/>
      <w:shd w:val="clear" w:color="auto" w:fill="E1DFDD"/>
    </w:rPr>
  </w:style>
  <w:style w:type="paragraph" w:customStyle="1" w:styleId="nova-legacy-e-listitem">
    <w:name w:val="nova-legacy-e-list__item"/>
    <w:basedOn w:val="Normal"/>
    <w:rsid w:val="00F8160B"/>
    <w:pPr>
      <w:spacing w:before="100" w:beforeAutospacing="1" w:after="100" w:afterAutospacing="1"/>
    </w:pPr>
    <w:rPr>
      <w:rFonts w:ascii="Times New Roman" w:eastAsia="Times New Roman" w:hAnsi="Times New Roman" w:cs="Times New Roman"/>
    </w:rPr>
  </w:style>
  <w:style w:type="character" w:customStyle="1" w:styleId="qu">
    <w:name w:val="qu"/>
    <w:basedOn w:val="DefaultParagraphFont"/>
    <w:rsid w:val="00F8160B"/>
  </w:style>
  <w:style w:type="character" w:customStyle="1" w:styleId="gd">
    <w:name w:val="gd"/>
    <w:basedOn w:val="DefaultParagraphFont"/>
    <w:rsid w:val="00F8160B"/>
  </w:style>
  <w:style w:type="character" w:customStyle="1" w:styleId="go">
    <w:name w:val="go"/>
    <w:basedOn w:val="DefaultParagraphFont"/>
    <w:rsid w:val="00F8160B"/>
  </w:style>
  <w:style w:type="character" w:customStyle="1" w:styleId="g3">
    <w:name w:val="g3"/>
    <w:basedOn w:val="DefaultParagraphFont"/>
    <w:rsid w:val="00F8160B"/>
  </w:style>
  <w:style w:type="character" w:customStyle="1" w:styleId="hb">
    <w:name w:val="hb"/>
    <w:basedOn w:val="DefaultParagraphFont"/>
    <w:rsid w:val="00F8160B"/>
  </w:style>
  <w:style w:type="character" w:customStyle="1" w:styleId="g2">
    <w:name w:val="g2"/>
    <w:basedOn w:val="DefaultParagraphFont"/>
    <w:rsid w:val="00F8160B"/>
  </w:style>
  <w:style w:type="character" w:customStyle="1" w:styleId="Style1Char">
    <w:name w:val="Style1 Char"/>
    <w:basedOn w:val="DefaultParagraphFont"/>
    <w:link w:val="Style1"/>
    <w:rsid w:val="00F8160B"/>
    <w:rPr>
      <w:rFonts w:ascii="Times New Roman" w:eastAsia="Times New Roman" w:hAnsi="Times New Roman" w:cs="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microsoft.com/office/2007/relationships/hdphoto" Target="media/hdphoto1.wdp"/><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4620</Words>
  <Characters>25596</Characters>
  <Application>Microsoft Office Word</Application>
  <DocSecurity>0</DocSecurity>
  <Lines>1279</Lines>
  <Paragraphs>915</Paragraphs>
  <ScaleCrop>false</ScaleCrop>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2023-12-31T10:47:00Z</dcterms:created>
  <dcterms:modified xsi:type="dcterms:W3CDTF">2023-12-31T10:53:00Z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d552c269-5f93-40e6-973b-4c1ea9597900</vt:lpwstr>
  </property>
</Properties>
</file>