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56B2" w:rsidRDefault="00DD56B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DD56B2" w:rsidRDefault="00DD56B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DD56B2" w:rsidRDefault="00DD56B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DD56B2" w:rsidRDefault="00DD56B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DD56B2" w:rsidRDefault="00DD56B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DD56B2" w:rsidRDefault="00DD56B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06EC9115" w:rsidR="00DD56B2" w:rsidRDefault="000D1205">
      <w:pPr>
        <w:spacing w:line="240" w:lineRule="auto"/>
        <w:ind w:firstLine="0"/>
        <w:jc w:val="center"/>
      </w:pPr>
      <w:r>
        <w:t>SR890 Action Research Project Prospectus</w:t>
      </w:r>
    </w:p>
    <w:p w14:paraId="00000008" w14:textId="77777777" w:rsidR="00DD56B2" w:rsidRDefault="00DD56B2">
      <w:pPr>
        <w:spacing w:line="240" w:lineRule="auto"/>
        <w:ind w:firstLine="0"/>
        <w:jc w:val="center"/>
      </w:pPr>
    </w:p>
    <w:p w14:paraId="00000009" w14:textId="7AF1EECC" w:rsidR="00DD56B2" w:rsidRDefault="000D1205">
      <w:pPr>
        <w:spacing w:line="240" w:lineRule="auto"/>
        <w:ind w:firstLine="0"/>
        <w:jc w:val="center"/>
      </w:pPr>
      <w:r>
        <w:t>Joseph Jay Breish</w:t>
      </w:r>
    </w:p>
    <w:p w14:paraId="0000000A" w14:textId="77777777" w:rsidR="00DD56B2" w:rsidRDefault="00DD56B2">
      <w:pPr>
        <w:spacing w:line="240" w:lineRule="auto"/>
        <w:ind w:firstLine="0"/>
        <w:jc w:val="center"/>
      </w:pPr>
    </w:p>
    <w:p w14:paraId="0000000B" w14:textId="77777777" w:rsidR="00DD56B2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DD56B2" w:rsidRDefault="00DD56B2">
      <w:pPr>
        <w:spacing w:line="240" w:lineRule="auto"/>
        <w:ind w:firstLine="0"/>
        <w:jc w:val="center"/>
      </w:pPr>
    </w:p>
    <w:p w14:paraId="0000000D" w14:textId="2402297D" w:rsidR="00DD56B2" w:rsidRPr="009F1752" w:rsidRDefault="000D1205">
      <w:pPr>
        <w:spacing w:line="240" w:lineRule="auto"/>
        <w:ind w:firstLine="0"/>
        <w:jc w:val="center"/>
      </w:pPr>
      <w:r w:rsidRPr="009F1752">
        <w:t>08/1</w:t>
      </w:r>
      <w:r w:rsidR="009F1752" w:rsidRPr="009F1752">
        <w:t>8</w:t>
      </w:r>
      <w:r w:rsidRPr="009F1752">
        <w:t>/2023</w:t>
      </w:r>
    </w:p>
    <w:p w14:paraId="0000000E" w14:textId="77777777" w:rsidR="00DD56B2" w:rsidRDefault="00DD56B2">
      <w:pPr>
        <w:spacing w:line="240" w:lineRule="auto"/>
        <w:ind w:firstLine="0"/>
        <w:jc w:val="center"/>
      </w:pPr>
    </w:p>
    <w:p w14:paraId="0000000F" w14:textId="77777777" w:rsidR="00DD56B2" w:rsidRDefault="00DD56B2">
      <w:pPr>
        <w:spacing w:line="240" w:lineRule="auto"/>
        <w:ind w:firstLine="0"/>
        <w:jc w:val="center"/>
      </w:pPr>
    </w:p>
    <w:p w14:paraId="00000010" w14:textId="77777777" w:rsidR="00DD56B2" w:rsidRDefault="00DD56B2">
      <w:pPr>
        <w:spacing w:line="240" w:lineRule="auto"/>
        <w:ind w:firstLine="0"/>
        <w:jc w:val="center"/>
      </w:pPr>
    </w:p>
    <w:p w14:paraId="00000011" w14:textId="77777777" w:rsidR="00DD56B2" w:rsidRDefault="00DD56B2">
      <w:pPr>
        <w:spacing w:line="240" w:lineRule="auto"/>
        <w:ind w:firstLine="0"/>
        <w:jc w:val="center"/>
      </w:pPr>
    </w:p>
    <w:p w14:paraId="00000012" w14:textId="77777777" w:rsidR="00DD56B2" w:rsidRDefault="00DD56B2">
      <w:pPr>
        <w:spacing w:line="240" w:lineRule="auto"/>
        <w:ind w:firstLine="0"/>
        <w:jc w:val="center"/>
      </w:pPr>
    </w:p>
    <w:p w14:paraId="00000013" w14:textId="77777777" w:rsidR="00DD56B2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DD56B2" w:rsidRDefault="00DD56B2">
      <w:pPr>
        <w:spacing w:line="240" w:lineRule="auto"/>
        <w:ind w:firstLine="0"/>
        <w:jc w:val="center"/>
      </w:pPr>
    </w:p>
    <w:p w14:paraId="00000015" w14:textId="77777777" w:rsidR="00DD56B2" w:rsidRDefault="00DD56B2">
      <w:pPr>
        <w:spacing w:line="240" w:lineRule="auto"/>
        <w:ind w:firstLine="0"/>
        <w:jc w:val="center"/>
      </w:pPr>
    </w:p>
    <w:p w14:paraId="00000016" w14:textId="274B333C" w:rsidR="00DD56B2" w:rsidRDefault="00000000">
      <w:pPr>
        <w:spacing w:line="240" w:lineRule="auto"/>
        <w:ind w:firstLine="0"/>
        <w:jc w:val="center"/>
      </w:pPr>
      <w:r>
        <w:t xml:space="preserve">Dr. </w:t>
      </w:r>
      <w:r w:rsidR="0005352E">
        <w:t>David Ward</w:t>
      </w:r>
    </w:p>
    <w:p w14:paraId="00000017" w14:textId="77777777" w:rsidR="00DD56B2" w:rsidRDefault="00DD56B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DD56B2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DD56B2" w:rsidRDefault="00DD56B2">
      <w:pPr>
        <w:tabs>
          <w:tab w:val="right" w:pos="8640"/>
          <w:tab w:val="right" w:pos="8640"/>
        </w:tabs>
      </w:pPr>
    </w:p>
    <w:p w14:paraId="1680BFA5" w14:textId="57BF5A08" w:rsidR="00576373" w:rsidRPr="00576373" w:rsidRDefault="00576373">
      <w:pPr>
        <w:tabs>
          <w:tab w:val="right" w:pos="8640"/>
          <w:tab w:val="right" w:pos="8640"/>
        </w:tabs>
        <w:rPr>
          <w:u w:val="single"/>
        </w:rPr>
      </w:pPr>
      <w:r w:rsidRPr="00576373">
        <w:rPr>
          <w:u w:val="single"/>
        </w:rPr>
        <w:t>Assignment #1 – Core Essential Elements</w:t>
      </w:r>
    </w:p>
    <w:p w14:paraId="29C78B8D" w14:textId="77777777" w:rsidR="00576373" w:rsidRDefault="00576373" w:rsidP="00576373">
      <w:pPr>
        <w:tabs>
          <w:tab w:val="right" w:pos="8640"/>
          <w:tab w:val="right" w:pos="8640"/>
        </w:tabs>
        <w:spacing w:line="240" w:lineRule="auto"/>
      </w:pPr>
      <w:r>
        <w:t>Select One (1) Core Essential Element from the Syllabus Outline:</w:t>
      </w:r>
    </w:p>
    <w:p w14:paraId="0709A4A8" w14:textId="77777777" w:rsidR="00576373" w:rsidRDefault="00576373" w:rsidP="00576373">
      <w:pPr>
        <w:tabs>
          <w:tab w:val="right" w:pos="8640"/>
          <w:tab w:val="right" w:pos="8640"/>
        </w:tabs>
        <w:spacing w:line="240" w:lineRule="auto"/>
      </w:pPr>
    </w:p>
    <w:p w14:paraId="67415DA9" w14:textId="3422D2C4" w:rsidR="00576373" w:rsidRDefault="00576373" w:rsidP="00576373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  <w:spacing w:line="240" w:lineRule="auto"/>
        <w:ind w:left="1440"/>
      </w:pPr>
      <w:r>
        <w:t>Asynchronous Cores 2 and 4: Create a 350-word original discussion paper (with</w:t>
      </w:r>
    </w:p>
    <w:p w14:paraId="51B31A80" w14:textId="77777777" w:rsidR="00576373" w:rsidRDefault="00576373" w:rsidP="00576373">
      <w:pPr>
        <w:tabs>
          <w:tab w:val="right" w:pos="8640"/>
          <w:tab w:val="right" w:pos="8640"/>
        </w:tabs>
        <w:spacing w:line="240" w:lineRule="auto"/>
      </w:pPr>
      <w:r>
        <w:t>cited sources) during the first week of the term. Post this discussion in DIAL</w:t>
      </w:r>
    </w:p>
    <w:p w14:paraId="5F0C6EE0" w14:textId="77777777" w:rsidR="00576373" w:rsidRDefault="00576373" w:rsidP="00576373">
      <w:pPr>
        <w:tabs>
          <w:tab w:val="right" w:pos="8640"/>
          <w:tab w:val="right" w:pos="8640"/>
        </w:tabs>
        <w:spacing w:line="240" w:lineRule="auto"/>
      </w:pPr>
      <w:r>
        <w:t>Discussion Forum. Then, provide two peer responses of 100 words each (total of</w:t>
      </w:r>
    </w:p>
    <w:p w14:paraId="7B066110" w14:textId="77777777" w:rsidR="00576373" w:rsidRDefault="00576373" w:rsidP="00576373">
      <w:pPr>
        <w:tabs>
          <w:tab w:val="right" w:pos="8640"/>
          <w:tab w:val="right" w:pos="8640"/>
        </w:tabs>
        <w:spacing w:line="240" w:lineRule="auto"/>
      </w:pPr>
      <w:r>
        <w:t>200 words) in the Discussion Forum.</w:t>
      </w:r>
    </w:p>
    <w:p w14:paraId="372B58FF" w14:textId="77777777" w:rsidR="00576373" w:rsidRDefault="00576373" w:rsidP="00576373">
      <w:pPr>
        <w:tabs>
          <w:tab w:val="right" w:pos="8640"/>
          <w:tab w:val="right" w:pos="8640"/>
        </w:tabs>
        <w:spacing w:line="240" w:lineRule="auto"/>
      </w:pPr>
    </w:p>
    <w:p w14:paraId="0000001B" w14:textId="1506ED70" w:rsidR="00DD56B2" w:rsidRDefault="00576373" w:rsidP="00576373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  <w:spacing w:line="240" w:lineRule="auto"/>
        <w:ind w:left="1440"/>
      </w:pPr>
      <w:r>
        <w:t>The professor will check for quality of content and word-count requirements. Grade assigned will be Credit or No Credit (CR/NC).</w:t>
      </w:r>
    </w:p>
    <w:p w14:paraId="0000001C" w14:textId="77777777" w:rsidR="00DD56B2" w:rsidRDefault="00DD56B2">
      <w:pPr>
        <w:tabs>
          <w:tab w:val="right" w:pos="8640"/>
          <w:tab w:val="right" w:pos="8640"/>
        </w:tabs>
      </w:pPr>
    </w:p>
    <w:p w14:paraId="0000001F" w14:textId="77777777" w:rsidR="00DD56B2" w:rsidRDefault="00DD56B2">
      <w:pPr>
        <w:tabs>
          <w:tab w:val="right" w:pos="8640"/>
          <w:tab w:val="right" w:pos="8640"/>
        </w:tabs>
      </w:pPr>
    </w:p>
    <w:p w14:paraId="00000020" w14:textId="77777777" w:rsidR="00DD56B2" w:rsidRDefault="00DD56B2">
      <w:pPr>
        <w:tabs>
          <w:tab w:val="right" w:pos="8640"/>
          <w:tab w:val="right" w:pos="8640"/>
        </w:tabs>
      </w:pPr>
    </w:p>
    <w:p w14:paraId="00000021" w14:textId="77777777" w:rsidR="00DD56B2" w:rsidRDefault="00DD56B2">
      <w:pPr>
        <w:tabs>
          <w:tab w:val="right" w:pos="8640"/>
          <w:tab w:val="right" w:pos="8640"/>
        </w:tabs>
      </w:pPr>
    </w:p>
    <w:p w14:paraId="00000022" w14:textId="77777777" w:rsidR="00DD56B2" w:rsidRDefault="00DD56B2">
      <w:pPr>
        <w:tabs>
          <w:tab w:val="right" w:pos="8640"/>
          <w:tab w:val="right" w:pos="8640"/>
        </w:tabs>
      </w:pPr>
    </w:p>
    <w:p w14:paraId="00000023" w14:textId="77777777" w:rsidR="00DD56B2" w:rsidRDefault="00DD56B2">
      <w:pPr>
        <w:tabs>
          <w:tab w:val="right" w:pos="8640"/>
          <w:tab w:val="right" w:pos="8640"/>
        </w:tabs>
      </w:pPr>
    </w:p>
    <w:p w14:paraId="00000024" w14:textId="77777777" w:rsidR="00DD56B2" w:rsidRDefault="00DD56B2">
      <w:pPr>
        <w:tabs>
          <w:tab w:val="right" w:pos="8640"/>
          <w:tab w:val="right" w:pos="8640"/>
        </w:tabs>
      </w:pPr>
    </w:p>
    <w:p w14:paraId="00000025" w14:textId="77777777" w:rsidR="00DD56B2" w:rsidRDefault="00DD56B2">
      <w:pPr>
        <w:tabs>
          <w:tab w:val="right" w:pos="8640"/>
          <w:tab w:val="right" w:pos="8640"/>
        </w:tabs>
      </w:pPr>
    </w:p>
    <w:p w14:paraId="00000026" w14:textId="77777777" w:rsidR="00DD56B2" w:rsidRDefault="00DD56B2">
      <w:pPr>
        <w:tabs>
          <w:tab w:val="right" w:pos="8640"/>
          <w:tab w:val="right" w:pos="8640"/>
        </w:tabs>
      </w:pPr>
    </w:p>
    <w:p w14:paraId="00000027" w14:textId="77777777" w:rsidR="00DD56B2" w:rsidRDefault="00DD56B2">
      <w:pPr>
        <w:tabs>
          <w:tab w:val="right" w:pos="8640"/>
          <w:tab w:val="right" w:pos="8640"/>
        </w:tabs>
      </w:pPr>
    </w:p>
    <w:p w14:paraId="00000028" w14:textId="77777777" w:rsidR="00DD56B2" w:rsidRDefault="00DD56B2">
      <w:pPr>
        <w:tabs>
          <w:tab w:val="right" w:pos="8640"/>
          <w:tab w:val="right" w:pos="8640"/>
        </w:tabs>
      </w:pPr>
    </w:p>
    <w:p w14:paraId="00000029" w14:textId="0297D71E" w:rsidR="009F1752" w:rsidRDefault="009F1752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16244DE7" w14:textId="77777777" w:rsidR="00DD56B2" w:rsidRDefault="00DD56B2">
      <w:pPr>
        <w:tabs>
          <w:tab w:val="right" w:pos="8640"/>
          <w:tab w:val="right" w:pos="8640"/>
        </w:tabs>
      </w:pPr>
    </w:p>
    <w:p w14:paraId="3CCE3B7E" w14:textId="36C7C8CA" w:rsidR="007E0A11" w:rsidRDefault="007E0A11" w:rsidP="007E0A11">
      <w:pPr>
        <w:pStyle w:val="Heading1"/>
      </w:pPr>
      <w:bookmarkStart w:id="0" w:name="_Hlk143249449"/>
      <w:bookmarkStart w:id="1" w:name="_Hlk143252552"/>
      <w:r>
        <w:t>Principles of Action Research</w:t>
      </w:r>
    </w:p>
    <w:p w14:paraId="00000037" w14:textId="2B50E131" w:rsidR="00DD56B2" w:rsidRDefault="000558D5" w:rsidP="005655ED">
      <w:pPr>
        <w:tabs>
          <w:tab w:val="clear" w:pos="8640"/>
        </w:tabs>
      </w:pPr>
      <w:bookmarkStart w:id="2" w:name="_Hlk143253021"/>
      <w:r>
        <w:t>Participatory Action Research (</w:t>
      </w:r>
      <w:r w:rsidR="00FA177E">
        <w:t>P</w:t>
      </w:r>
      <w:r>
        <w:t xml:space="preserve">AR) is a modern format </w:t>
      </w:r>
      <w:r w:rsidR="009F1752">
        <w:t>for</w:t>
      </w:r>
      <w:r>
        <w:t xml:space="preserve"> creating and fulfilling </w:t>
      </w:r>
      <w:bookmarkStart w:id="3" w:name="_Hlk143251195"/>
      <w:r>
        <w:t>dissertation requirements</w:t>
      </w:r>
      <w:r w:rsidR="00A90CF4">
        <w:t xml:space="preserve"> (</w:t>
      </w:r>
      <w:r w:rsidR="00A90CF4">
        <w:t xml:space="preserve">Herr </w:t>
      </w:r>
      <w:r w:rsidR="00A90CF4">
        <w:t>&amp;</w:t>
      </w:r>
      <w:r w:rsidR="00A90CF4">
        <w:t xml:space="preserve"> Anderson</w:t>
      </w:r>
      <w:r w:rsidR="00A90CF4">
        <w:t xml:space="preserve">, </w:t>
      </w:r>
      <w:r w:rsidR="00A90CF4">
        <w:t>2005</w:t>
      </w:r>
      <w:r w:rsidR="00A90CF4">
        <w:t>, p. 1</w:t>
      </w:r>
      <w:r w:rsidR="00A90CF4">
        <w:t>)</w:t>
      </w:r>
      <w:r>
        <w:t xml:space="preserve">. </w:t>
      </w:r>
      <w:r w:rsidR="009F1752">
        <w:t>It</w:t>
      </w:r>
      <w:r w:rsidR="009F1752">
        <w:t xml:space="preserve"> is particularly valuable as it creates knowledge outside of academia through relationships (Alfaro-Tanco et al., 2023, pp.1-2). </w:t>
      </w:r>
      <w:r w:rsidR="00FA177E">
        <w:t>According to Herr and Anderson (2005)</w:t>
      </w:r>
      <w:r w:rsidR="009F1752">
        <w:t>,</w:t>
      </w:r>
      <w:r w:rsidR="00FA177E">
        <w:t xml:space="preserve"> partaking in PAR can be similar to </w:t>
      </w:r>
      <w:r w:rsidR="00602411">
        <w:t xml:space="preserve">“sailing in uncharted waters” </w:t>
      </w:r>
      <w:r w:rsidR="00FA177E">
        <w:t xml:space="preserve">as it demands innovative </w:t>
      </w:r>
      <w:r w:rsidR="008B7932">
        <w:t xml:space="preserve">research </w:t>
      </w:r>
      <w:r w:rsidR="00FA177E">
        <w:t>approaches and bridges the gap between local and generalizable data (p</w:t>
      </w:r>
      <w:r w:rsidR="008B7932">
        <w:t>p</w:t>
      </w:r>
      <w:r w:rsidR="00FA177E">
        <w:t>. xii</w:t>
      </w:r>
      <w:r w:rsidR="00763B8B">
        <w:t xml:space="preserve">, </w:t>
      </w:r>
      <w:r w:rsidR="00FA177E">
        <w:t xml:space="preserve">52). PAR’s </w:t>
      </w:r>
      <w:r w:rsidR="008B7932">
        <w:t>focus</w:t>
      </w:r>
      <w:r w:rsidR="00FA177E">
        <w:t xml:space="preserve"> is more transformational than informational </w:t>
      </w:r>
      <w:r w:rsidR="00FA177E">
        <w:t>(Tardieu et al., 2023</w:t>
      </w:r>
      <w:r w:rsidR="00FA177E">
        <w:t>, pp. 2-3). A</w:t>
      </w:r>
      <w:r w:rsidR="009F1752">
        <w:t>ction Research (AR) is participatory</w:t>
      </w:r>
      <w:r w:rsidR="00FA177E">
        <w:t>, requir</w:t>
      </w:r>
      <w:r w:rsidR="009F1752">
        <w:t xml:space="preserve">ing </w:t>
      </w:r>
      <w:r w:rsidR="00FA177E">
        <w:t xml:space="preserve">additional considerations for its research participants, who become co-researchers themselves </w:t>
      </w:r>
      <w:r w:rsidR="00FA177E">
        <w:t>(Tardieu et al., 2023, p. 3).</w:t>
      </w:r>
      <w:r w:rsidR="00A23AD3">
        <w:t xml:space="preserve"> </w:t>
      </w:r>
    </w:p>
    <w:p w14:paraId="67A5B34A" w14:textId="0D5BDC3E" w:rsidR="00763B8B" w:rsidRDefault="00A23AD3" w:rsidP="005655ED">
      <w:pPr>
        <w:tabs>
          <w:tab w:val="clear" w:pos="8640"/>
        </w:tabs>
      </w:pPr>
      <w:r>
        <w:t xml:space="preserve">Action Research is </w:t>
      </w:r>
      <w:r w:rsidR="009F1752">
        <w:t xml:space="preserve">also </w:t>
      </w:r>
      <w:r>
        <w:t xml:space="preserve">iterative and generally consists of three phases: Identifying a sociological issue and literature review, conducting the research, and then disseminating that research </w:t>
      </w:r>
      <w:r>
        <w:t>(Oddone, 2023</w:t>
      </w:r>
      <w:r>
        <w:t>, pp. 12-13</w:t>
      </w:r>
      <w:r>
        <w:t>)</w:t>
      </w:r>
      <w:r>
        <w:t xml:space="preserve">. </w:t>
      </w:r>
      <w:r w:rsidR="007E0A11">
        <w:t xml:space="preserve">Frequently pilot programs are utilized to gather data before finalizing </w:t>
      </w:r>
      <w:r w:rsidR="009F1752">
        <w:t xml:space="preserve">the research </w:t>
      </w:r>
      <w:r w:rsidR="007E0A11">
        <w:t xml:space="preserve">direction (Herr &amp; Anderson, 2005, p. 71). </w:t>
      </w:r>
      <w:r w:rsidR="009F1752">
        <w:t>V</w:t>
      </w:r>
      <w:r w:rsidR="00A90CF4">
        <w:t xml:space="preserve">arious </w:t>
      </w:r>
      <w:r w:rsidR="009F1752">
        <w:t>data collection forms</w:t>
      </w:r>
      <w:r w:rsidR="00A90CF4">
        <w:t xml:space="preserve"> </w:t>
      </w:r>
      <w:r w:rsidR="00834187">
        <w:t>are</w:t>
      </w:r>
      <w:r w:rsidR="00A90CF4">
        <w:t xml:space="preserve"> u</w:t>
      </w:r>
      <w:r w:rsidR="009F1752">
        <w:t>s</w:t>
      </w:r>
      <w:r w:rsidR="00A90CF4">
        <w:t>ed throughout the research cycle (</w:t>
      </w:r>
      <w:r w:rsidR="00A90CF4">
        <w:t>Kemmis et al., 2014</w:t>
      </w:r>
      <w:r w:rsidR="00A90CF4">
        <w:t xml:space="preserve">, pp. 175-185). </w:t>
      </w:r>
      <w:r w:rsidR="00763B8B">
        <w:t>I</w:t>
      </w:r>
      <w:r w:rsidR="00763B8B">
        <w:t xml:space="preserve">t </w:t>
      </w:r>
      <w:r w:rsidR="00763B8B">
        <w:t>is</w:t>
      </w:r>
      <w:r w:rsidR="00763B8B">
        <w:t xml:space="preserve"> understood within PAR</w:t>
      </w:r>
      <w:r w:rsidR="00763B8B">
        <w:t xml:space="preserve"> that once a direction is established that “methods, design, and participants may all shift</w:t>
      </w:r>
      <w:r w:rsidR="009F1752">
        <w:t xml:space="preserve">” </w:t>
      </w:r>
      <w:r w:rsidR="00763B8B">
        <w:t xml:space="preserve">(Herr &amp; Anderson, 2005, p. 70). </w:t>
      </w:r>
    </w:p>
    <w:p w14:paraId="437F5A84" w14:textId="204C886F" w:rsidR="00834187" w:rsidRDefault="008B7932" w:rsidP="00834187">
      <w:pPr>
        <w:tabs>
          <w:tab w:val="clear" w:pos="8640"/>
        </w:tabs>
      </w:pPr>
      <w:bookmarkStart w:id="4" w:name="_Hlk143250314"/>
      <w:r>
        <w:t>Beyond the</w:t>
      </w:r>
      <w:r w:rsidR="00A23AD3">
        <w:t xml:space="preserve"> AR princip</w:t>
      </w:r>
      <w:r w:rsidR="009F1752">
        <w:t>le</w:t>
      </w:r>
      <w:r w:rsidR="00A23AD3">
        <w:t xml:space="preserve">s </w:t>
      </w:r>
      <w:r>
        <w:t>mentioned above</w:t>
      </w:r>
      <w:r w:rsidR="009F1752">
        <w:t xml:space="preserve">, </w:t>
      </w:r>
      <w:r w:rsidR="00A23AD3">
        <w:t xml:space="preserve">PAR </w:t>
      </w:r>
      <w:r>
        <w:t xml:space="preserve">also contains concepts of ethics, data collection methodologies, </w:t>
      </w:r>
      <w:r w:rsidR="009F1752">
        <w:t xml:space="preserve">and </w:t>
      </w:r>
      <w:r>
        <w:t xml:space="preserve">social responsibility </w:t>
      </w:r>
      <w:r>
        <w:t>(Kemmis et al., 2014</w:t>
      </w:r>
      <w:r>
        <w:t>, pp. 172-174</w:t>
      </w:r>
      <w:r>
        <w:t>)</w:t>
      </w:r>
      <w:r>
        <w:t xml:space="preserve">. PAR recognizes that what is considered “valid research” </w:t>
      </w:r>
      <w:r w:rsidR="009F1752">
        <w:t xml:space="preserve">depends </w:t>
      </w:r>
      <w:r>
        <w:t xml:space="preserve">on social context </w:t>
      </w:r>
      <w:r>
        <w:t>(Herr &amp; Anderson, 2005</w:t>
      </w:r>
      <w:r>
        <w:t xml:space="preserve">, p. 10). As such, </w:t>
      </w:r>
      <w:r w:rsidR="009F1752">
        <w:t>participatory teams must b</w:t>
      </w:r>
      <w:r w:rsidR="007E0A11">
        <w:t>e well-thought</w:t>
      </w:r>
      <w:r w:rsidR="009F1752">
        <w:t>-</w:t>
      </w:r>
      <w:r w:rsidR="007E0A11">
        <w:t>out and diverse</w:t>
      </w:r>
      <w:r w:rsidR="007E0A11" w:rsidRPr="007E0A11">
        <w:t xml:space="preserve"> </w:t>
      </w:r>
      <w:r w:rsidR="007E0A11">
        <w:t xml:space="preserve">(Alfaro-Tanco et </w:t>
      </w:r>
      <w:r w:rsidR="007E0A11">
        <w:lastRenderedPageBreak/>
        <w:t>al., 2023)</w:t>
      </w:r>
      <w:r w:rsidR="00A90CF4">
        <w:t xml:space="preserve">. </w:t>
      </w:r>
      <w:r w:rsidR="009F1752">
        <w:t>Consensus regarding the research process is equally essential,</w:t>
      </w:r>
      <w:r w:rsidR="007E0A11">
        <w:t xml:space="preserve"> </w:t>
      </w:r>
      <w:r w:rsidR="009F1752">
        <w:t>requiring much</w:t>
      </w:r>
      <w:r w:rsidR="00834187">
        <w:t xml:space="preserve"> documentation and discussion</w:t>
      </w:r>
      <w:r w:rsidR="00A90CF4">
        <w:t xml:space="preserve"> </w:t>
      </w:r>
      <w:r w:rsidR="007E0A11">
        <w:t xml:space="preserve">(Herr &amp; Anderson, 2005, p. 92). </w:t>
      </w:r>
      <w:bookmarkEnd w:id="0"/>
      <w:bookmarkEnd w:id="3"/>
      <w:bookmarkEnd w:id="4"/>
    </w:p>
    <w:p w14:paraId="254C3793" w14:textId="1EC008D3" w:rsidR="00834187" w:rsidRDefault="009F1752" w:rsidP="00834187">
      <w:pPr>
        <w:tabs>
          <w:tab w:val="clear" w:pos="8640"/>
        </w:tabs>
      </w:pPr>
      <w:r>
        <w:t>W</w:t>
      </w:r>
      <w:r w:rsidR="00834187">
        <w:t xml:space="preserve">hen </w:t>
      </w:r>
      <w:r>
        <w:t xml:space="preserve">conducting </w:t>
      </w:r>
      <w:r w:rsidR="00834187">
        <w:t>sociological research</w:t>
      </w:r>
      <w:r>
        <w:t>, ethical considerations are paramount</w:t>
      </w:r>
      <w:r w:rsidR="00834187">
        <w:t xml:space="preserve">. Kemmis et al. (2014) note that AR goes beyond the ethical issues of </w:t>
      </w:r>
      <w:r>
        <w:t>confidentially</w:t>
      </w:r>
      <w:r w:rsidR="00834187">
        <w:t xml:space="preserve"> and respect for persons and define</w:t>
      </w:r>
      <w:r>
        <w:t>s appropriate ways of working with other participants, including ethical behavior within an organization.</w:t>
      </w:r>
      <w:r w:rsidR="00834187">
        <w:t xml:space="preserve"> (p. 172). Bradbury (2015) adds the ethical use of technology (p. 5). Tardieu et al. (2023) </w:t>
      </w:r>
      <w:r>
        <w:t xml:space="preserve">note that while PAR may not strictly require participants “fully understand the overall vision of research,” ethically, participants should be made aware and their voluntary </w:t>
      </w:r>
      <w:r>
        <w:t>involvement</w:t>
      </w:r>
      <w:r>
        <w:t xml:space="preserve"> (p. 5). </w:t>
      </w:r>
      <w:r w:rsidR="00834187">
        <w:t xml:space="preserve"> </w:t>
      </w:r>
    </w:p>
    <w:bookmarkEnd w:id="1"/>
    <w:bookmarkEnd w:id="2"/>
    <w:p w14:paraId="00000039" w14:textId="041B9954" w:rsidR="00DD56B2" w:rsidRDefault="00DD56B2" w:rsidP="005655ED">
      <w:pPr>
        <w:tabs>
          <w:tab w:val="clear" w:pos="8640"/>
        </w:tabs>
      </w:pPr>
    </w:p>
    <w:p w14:paraId="7894E1D4" w14:textId="77777777" w:rsidR="00834187" w:rsidRDefault="00834187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0000003B" w14:textId="611E96FF" w:rsidR="00DD56B2" w:rsidRDefault="00000000" w:rsidP="009F1752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6B2A26FB" w14:textId="515AF1A7" w:rsidR="009F1752" w:rsidRDefault="009F1752" w:rsidP="009F1752">
      <w:pPr>
        <w:tabs>
          <w:tab w:val="clear" w:pos="8640"/>
        </w:tabs>
        <w:suppressAutoHyphens w:val="0"/>
        <w:autoSpaceDE/>
        <w:autoSpaceDN/>
        <w:ind w:left="720" w:hanging="720"/>
      </w:pPr>
      <w:r>
        <w:t>Alfaro-Tanco, J. A., Mediavilla, M., &amp; Erro-</w:t>
      </w:r>
      <w:proofErr w:type="spellStart"/>
      <w:r>
        <w:t>Garcés</w:t>
      </w:r>
      <w:proofErr w:type="spellEnd"/>
      <w:r>
        <w:t xml:space="preserve">, A. (2023). </w:t>
      </w:r>
      <w:r>
        <w:t>Creating new knowledge while solving a relevant practical problem: Success factors for an action research-based PhD thesis in business and management</w:t>
      </w:r>
      <w:r>
        <w:t xml:space="preserve">. </w:t>
      </w:r>
      <w:r>
        <w:rPr>
          <w:i/>
          <w:iCs/>
        </w:rPr>
        <w:t>Systemic Practice and Action Research</w:t>
      </w:r>
      <w:r>
        <w:t xml:space="preserve">. </w:t>
      </w:r>
      <w:hyperlink r:id="rId8" w:history="1">
        <w:r>
          <w:rPr>
            <w:rStyle w:val="Hyperlink"/>
          </w:rPr>
          <w:t>https://doi.org/10.1007/s11213-022-09628-6</w:t>
        </w:r>
      </w:hyperlink>
    </w:p>
    <w:p w14:paraId="7C3E1349" w14:textId="77777777" w:rsidR="009F1752" w:rsidRDefault="009F1752" w:rsidP="009F1752">
      <w:pPr>
        <w:tabs>
          <w:tab w:val="clear" w:pos="8640"/>
        </w:tabs>
        <w:suppressAutoHyphens w:val="0"/>
        <w:autoSpaceDE/>
        <w:autoSpaceDN/>
        <w:ind w:left="720" w:hanging="720"/>
      </w:pPr>
      <w:r>
        <w:t xml:space="preserve">Bradbury, H. (2015). </w:t>
      </w:r>
      <w:r>
        <w:rPr>
          <w:i/>
          <w:iCs/>
        </w:rPr>
        <w:t>The SAGE Handbook of Action Research</w:t>
      </w:r>
      <w:r>
        <w:t xml:space="preserve">. SAGE Publications Ltd. </w:t>
      </w:r>
      <w:hyperlink r:id="rId9" w:history="1">
        <w:r>
          <w:rPr>
            <w:rStyle w:val="Hyperlink"/>
          </w:rPr>
          <w:t>https://doi.org/10.4135/9781473921290</w:t>
        </w:r>
      </w:hyperlink>
    </w:p>
    <w:p w14:paraId="4FEE2388" w14:textId="77777777" w:rsidR="009F1752" w:rsidRPr="009F1752" w:rsidRDefault="009F1752" w:rsidP="009F1752">
      <w:pPr>
        <w:tabs>
          <w:tab w:val="clear" w:pos="8640"/>
        </w:tabs>
        <w:suppressAutoHyphens w:val="0"/>
        <w:autoSpaceDE/>
        <w:autoSpaceDN/>
        <w:ind w:left="720" w:hanging="720"/>
      </w:pPr>
      <w:r w:rsidRPr="00D30D2B">
        <w:t xml:space="preserve">Herr, K., &amp; Anderson, G. L. (2005). </w:t>
      </w:r>
      <w:r w:rsidRPr="00D30D2B">
        <w:rPr>
          <w:i/>
          <w:iCs/>
        </w:rPr>
        <w:t>The action research dissertation: A guide for students and faculty</w:t>
      </w:r>
      <w:r w:rsidRPr="00D30D2B">
        <w:t>. SAGE Publications, Inc.</w:t>
      </w:r>
    </w:p>
    <w:p w14:paraId="7DD609C5" w14:textId="75E4833A" w:rsidR="009F1752" w:rsidRDefault="009F1752" w:rsidP="009F1752">
      <w:pPr>
        <w:tabs>
          <w:tab w:val="clear" w:pos="8640"/>
        </w:tabs>
        <w:suppressAutoHyphens w:val="0"/>
        <w:autoSpaceDE/>
        <w:autoSpaceDN/>
        <w:ind w:left="720" w:hanging="720"/>
      </w:pPr>
      <w:r>
        <w:t xml:space="preserve">Kemmis, S., McTaggart, R., &amp; Nixon, R. (2014). </w:t>
      </w:r>
      <w:r>
        <w:rPr>
          <w:i/>
          <w:iCs/>
        </w:rPr>
        <w:t>The action research planner: Doing critical participatory action research</w:t>
      </w:r>
      <w:r>
        <w:t xml:space="preserve">. Springer Singapore. </w:t>
      </w:r>
      <w:hyperlink r:id="rId10" w:history="1">
        <w:r>
          <w:rPr>
            <w:rStyle w:val="Hyperlink"/>
          </w:rPr>
          <w:t>https://doi.org/10.1007/978-981-4560-67-2</w:t>
        </w:r>
      </w:hyperlink>
    </w:p>
    <w:p w14:paraId="6518A212" w14:textId="752608BF" w:rsidR="009F1752" w:rsidRDefault="009F1752" w:rsidP="009F1752">
      <w:pPr>
        <w:tabs>
          <w:tab w:val="clear" w:pos="8640"/>
        </w:tabs>
        <w:suppressAutoHyphens w:val="0"/>
        <w:autoSpaceDE/>
        <w:autoSpaceDN/>
        <w:ind w:left="720" w:hanging="720"/>
      </w:pPr>
      <w:r w:rsidRPr="000558D5">
        <w:t xml:space="preserve">Oddone, K. (2023). </w:t>
      </w:r>
      <w:r w:rsidRPr="000558D5">
        <w:t xml:space="preserve">Action research: </w:t>
      </w:r>
      <w:r>
        <w:t>C</w:t>
      </w:r>
      <w:r w:rsidRPr="000558D5">
        <w:t>reating evidence-based change</w:t>
      </w:r>
      <w:r w:rsidRPr="000558D5">
        <w:t xml:space="preserve">. </w:t>
      </w:r>
      <w:r w:rsidRPr="000558D5">
        <w:rPr>
          <w:i/>
          <w:iCs/>
        </w:rPr>
        <w:t>Access (Online)</w:t>
      </w:r>
      <w:r w:rsidRPr="000558D5">
        <w:t xml:space="preserve">, </w:t>
      </w:r>
      <w:r w:rsidRPr="000558D5">
        <w:rPr>
          <w:i/>
          <w:iCs/>
        </w:rPr>
        <w:t>37</w:t>
      </w:r>
      <w:r w:rsidRPr="000558D5">
        <w:t>(1), 12–19.</w:t>
      </w:r>
      <w:r>
        <w:t xml:space="preserve"> </w:t>
      </w:r>
      <w:hyperlink r:id="rId11" w:history="1">
        <w:r w:rsidRPr="00310EDC">
          <w:rPr>
            <w:rStyle w:val="Hyperlink"/>
          </w:rPr>
          <w:t>https://www.proquest.com/docview/2784004498/abstract</w:t>
        </w:r>
      </w:hyperlink>
      <w:r>
        <w:rPr>
          <w:rStyle w:val="Hyperlink"/>
        </w:rPr>
        <w:br/>
      </w:r>
      <w:r w:rsidRPr="009F1752">
        <w:rPr>
          <w:rStyle w:val="Hyperlink"/>
        </w:rPr>
        <w:t>/520801B7E28C46B7PQ/12</w:t>
      </w:r>
    </w:p>
    <w:p w14:paraId="068A321A" w14:textId="57DFBBC3" w:rsidR="000558D5" w:rsidRDefault="000558D5" w:rsidP="009F1752">
      <w:pPr>
        <w:tabs>
          <w:tab w:val="clear" w:pos="8640"/>
        </w:tabs>
        <w:suppressAutoHyphens w:val="0"/>
        <w:autoSpaceDE/>
        <w:autoSpaceDN/>
        <w:ind w:left="720" w:hanging="720"/>
      </w:pPr>
      <w:r>
        <w:t xml:space="preserve">Tardieu, B., Donna, H. F., Bonita, B., Randell-Shaheen, S., Maya, E. R., &amp; Barbas, A. (2023). The Ethics of Participatory Action Research with People Living in Poverty. </w:t>
      </w:r>
      <w:r>
        <w:rPr>
          <w:i/>
          <w:iCs/>
        </w:rPr>
        <w:t>Civic Sociology</w:t>
      </w:r>
      <w:r>
        <w:t xml:space="preserve">, </w:t>
      </w:r>
      <w:r>
        <w:rPr>
          <w:i/>
          <w:iCs/>
        </w:rPr>
        <w:t>4</w:t>
      </w:r>
      <w:r>
        <w:t xml:space="preserve">(1). </w:t>
      </w:r>
      <w:hyperlink r:id="rId12" w:history="1">
        <w:r>
          <w:rPr>
            <w:rStyle w:val="Hyperlink"/>
          </w:rPr>
          <w:t>https://doi.org/10.1525/cs.2022.57386</w:t>
        </w:r>
      </w:hyperlink>
    </w:p>
    <w:p w14:paraId="1C6EF1AD" w14:textId="77777777" w:rsidR="00FA177E" w:rsidRPr="00602411" w:rsidRDefault="00FA177E" w:rsidP="00FA177E">
      <w:pPr>
        <w:tabs>
          <w:tab w:val="clear" w:pos="8640"/>
        </w:tabs>
        <w:spacing w:line="240" w:lineRule="auto"/>
        <w:rPr>
          <w:color w:val="FF0000"/>
        </w:rPr>
      </w:pPr>
    </w:p>
    <w:sectPr w:rsidR="00FA177E" w:rsidRPr="00602411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0EC8" w14:textId="77777777" w:rsidR="00BD20C7" w:rsidRDefault="00BD20C7">
      <w:pPr>
        <w:spacing w:line="240" w:lineRule="auto"/>
      </w:pPr>
      <w:r>
        <w:separator/>
      </w:r>
    </w:p>
  </w:endnote>
  <w:endnote w:type="continuationSeparator" w:id="0">
    <w:p w14:paraId="11A9DF6D" w14:textId="77777777" w:rsidR="00BD20C7" w:rsidRDefault="00BD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200B" w14:textId="77777777" w:rsidR="00BD20C7" w:rsidRDefault="00BD20C7">
      <w:pPr>
        <w:spacing w:line="240" w:lineRule="auto"/>
      </w:pPr>
      <w:r>
        <w:separator/>
      </w:r>
    </w:p>
  </w:footnote>
  <w:footnote w:type="continuationSeparator" w:id="0">
    <w:p w14:paraId="2B4C627B" w14:textId="77777777" w:rsidR="00BD20C7" w:rsidRDefault="00BD2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B7CAE36" w:rsidR="00DD56B2" w:rsidRPr="000D1205" w:rsidRDefault="000D120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 w:rsidRPr="00576373">
      <w:rPr>
        <w:color w:val="000000" w:themeColor="text1"/>
      </w:rPr>
      <w:t>Joseph Jay Breish, SR890 Action Research Project Prospectus, Assignment # 1, 08/1</w:t>
    </w:r>
    <w:r w:rsidR="009F1752">
      <w:rPr>
        <w:color w:val="000000" w:themeColor="text1"/>
      </w:rPr>
      <w:t>8</w:t>
    </w:r>
    <w:r w:rsidRPr="00576373">
      <w:rPr>
        <w:color w:val="000000" w:themeColor="text1"/>
      </w:rPr>
      <w:t>/2023</w:t>
    </w:r>
    <w:r w:rsidRPr="000D1205">
      <w:tab/>
      <w:t xml:space="preserve"> </w:t>
    </w:r>
    <w:r w:rsidRPr="000D1205">
      <w:rPr>
        <w:color w:val="000000"/>
      </w:rPr>
      <w:fldChar w:fldCharType="begin"/>
    </w:r>
    <w:r w:rsidRPr="000D1205">
      <w:rPr>
        <w:color w:val="000000"/>
      </w:rPr>
      <w:instrText>PAGE</w:instrText>
    </w:r>
    <w:r w:rsidRPr="000D1205">
      <w:rPr>
        <w:color w:val="000000"/>
      </w:rPr>
      <w:fldChar w:fldCharType="separate"/>
    </w:r>
    <w:r w:rsidRPr="000D1205">
      <w:rPr>
        <w:noProof/>
        <w:color w:val="000000"/>
      </w:rPr>
      <w:t>1</w:t>
    </w:r>
    <w:r w:rsidRPr="000D1205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9CF"/>
    <w:multiLevelType w:val="hybridMultilevel"/>
    <w:tmpl w:val="9DEA87B2"/>
    <w:lvl w:ilvl="0" w:tplc="96F00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01F15"/>
    <w:multiLevelType w:val="hybridMultilevel"/>
    <w:tmpl w:val="536014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464443">
    <w:abstractNumId w:val="1"/>
  </w:num>
  <w:num w:numId="2" w16cid:durableId="108896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1tDQwNDU1MTEzMTRU0lEKTi0uzszPAykwrQUAR7OCzSwAAAA="/>
  </w:docVars>
  <w:rsids>
    <w:rsidRoot w:val="00DD56B2"/>
    <w:rsid w:val="0005352E"/>
    <w:rsid w:val="000558D5"/>
    <w:rsid w:val="000D1205"/>
    <w:rsid w:val="001940B1"/>
    <w:rsid w:val="005655ED"/>
    <w:rsid w:val="00576373"/>
    <w:rsid w:val="00583A0B"/>
    <w:rsid w:val="005B4158"/>
    <w:rsid w:val="00602411"/>
    <w:rsid w:val="00666318"/>
    <w:rsid w:val="006A506D"/>
    <w:rsid w:val="006B656C"/>
    <w:rsid w:val="00763B8B"/>
    <w:rsid w:val="007E0A11"/>
    <w:rsid w:val="00834187"/>
    <w:rsid w:val="00864E9F"/>
    <w:rsid w:val="008B7932"/>
    <w:rsid w:val="00974723"/>
    <w:rsid w:val="009F1752"/>
    <w:rsid w:val="00A158CB"/>
    <w:rsid w:val="00A23AD3"/>
    <w:rsid w:val="00A90CF4"/>
    <w:rsid w:val="00BD20C7"/>
    <w:rsid w:val="00CA54C3"/>
    <w:rsid w:val="00D13F24"/>
    <w:rsid w:val="00D30D2B"/>
    <w:rsid w:val="00D74905"/>
    <w:rsid w:val="00DD56B2"/>
    <w:rsid w:val="00DE5CA4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8AA4B"/>
  <w15:docId w15:val="{7AA537EA-3688-4C75-AD61-4161DD4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76373"/>
    <w:pPr>
      <w:ind w:left="720"/>
      <w:contextualSpacing/>
    </w:pPr>
  </w:style>
  <w:style w:type="character" w:customStyle="1" w:styleId="highlight">
    <w:name w:val="highlight"/>
    <w:basedOn w:val="DefaultParagraphFont"/>
    <w:rsid w:val="000558D5"/>
  </w:style>
  <w:style w:type="character" w:customStyle="1" w:styleId="citation">
    <w:name w:val="citation"/>
    <w:basedOn w:val="DefaultParagraphFont"/>
    <w:rsid w:val="000558D5"/>
  </w:style>
  <w:style w:type="character" w:customStyle="1" w:styleId="citation-item">
    <w:name w:val="citation-item"/>
    <w:basedOn w:val="DefaultParagraphFont"/>
    <w:rsid w:val="000558D5"/>
  </w:style>
  <w:style w:type="character" w:styleId="UnresolvedMention">
    <w:name w:val="Unresolved Mention"/>
    <w:basedOn w:val="DefaultParagraphFont"/>
    <w:uiPriority w:val="99"/>
    <w:semiHidden/>
    <w:unhideWhenUsed/>
    <w:rsid w:val="009F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8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3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213-022-09628-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25/cs.2022.573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quest.com/docview/2784004498/abstra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978-981-4560-67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135/97814739212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Jay Breish</cp:lastModifiedBy>
  <cp:revision>7</cp:revision>
  <dcterms:created xsi:type="dcterms:W3CDTF">2020-06-03T20:38:00Z</dcterms:created>
  <dcterms:modified xsi:type="dcterms:W3CDTF">2023-08-18T16:17:00Z</dcterms:modified>
</cp:coreProperties>
</file>