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41F2" w:rsidRDefault="006741F2">
      <w:pPr>
        <w:keepLines/>
        <w:pBdr>
          <w:top w:val="nil"/>
          <w:left w:val="nil"/>
          <w:bottom w:val="nil"/>
          <w:right w:val="nil"/>
          <w:between w:val="nil"/>
        </w:pBdr>
        <w:ind w:left="720" w:hanging="720"/>
        <w:rPr>
          <w:color w:val="000000"/>
        </w:rPr>
      </w:pPr>
    </w:p>
    <w:p w14:paraId="00000002" w14:textId="77777777" w:rsidR="006741F2" w:rsidRDefault="006741F2">
      <w:pPr>
        <w:pBdr>
          <w:top w:val="nil"/>
          <w:left w:val="nil"/>
          <w:bottom w:val="nil"/>
          <w:right w:val="nil"/>
          <w:between w:val="nil"/>
        </w:pBdr>
        <w:tabs>
          <w:tab w:val="right" w:pos="8640"/>
        </w:tabs>
        <w:jc w:val="center"/>
        <w:rPr>
          <w:color w:val="000000"/>
        </w:rPr>
      </w:pPr>
    </w:p>
    <w:p w14:paraId="00000003" w14:textId="77777777" w:rsidR="006741F2" w:rsidRDefault="006741F2">
      <w:pPr>
        <w:pBdr>
          <w:top w:val="nil"/>
          <w:left w:val="nil"/>
          <w:bottom w:val="nil"/>
          <w:right w:val="nil"/>
          <w:between w:val="nil"/>
        </w:pBdr>
        <w:tabs>
          <w:tab w:val="right" w:pos="8640"/>
        </w:tabs>
        <w:jc w:val="center"/>
        <w:rPr>
          <w:color w:val="000000"/>
        </w:rPr>
      </w:pPr>
    </w:p>
    <w:p w14:paraId="00000004" w14:textId="77777777" w:rsidR="006741F2" w:rsidRDefault="006741F2">
      <w:pPr>
        <w:pBdr>
          <w:top w:val="nil"/>
          <w:left w:val="nil"/>
          <w:bottom w:val="nil"/>
          <w:right w:val="nil"/>
          <w:between w:val="nil"/>
        </w:pBdr>
        <w:tabs>
          <w:tab w:val="right" w:pos="8640"/>
        </w:tabs>
        <w:ind w:firstLine="0"/>
        <w:jc w:val="center"/>
        <w:rPr>
          <w:color w:val="000000"/>
        </w:rPr>
      </w:pPr>
    </w:p>
    <w:p w14:paraId="00000005" w14:textId="77777777" w:rsidR="006741F2" w:rsidRDefault="006741F2">
      <w:pPr>
        <w:pBdr>
          <w:top w:val="nil"/>
          <w:left w:val="nil"/>
          <w:bottom w:val="nil"/>
          <w:right w:val="nil"/>
          <w:between w:val="nil"/>
        </w:pBdr>
        <w:tabs>
          <w:tab w:val="right" w:pos="8640"/>
        </w:tabs>
        <w:ind w:firstLine="0"/>
        <w:jc w:val="center"/>
        <w:rPr>
          <w:color w:val="000000"/>
        </w:rPr>
      </w:pPr>
    </w:p>
    <w:p w14:paraId="00000006" w14:textId="77777777" w:rsidR="006741F2" w:rsidRDefault="006741F2">
      <w:pPr>
        <w:pBdr>
          <w:top w:val="nil"/>
          <w:left w:val="nil"/>
          <w:bottom w:val="nil"/>
          <w:right w:val="nil"/>
          <w:between w:val="nil"/>
        </w:pBdr>
        <w:tabs>
          <w:tab w:val="right" w:pos="8640"/>
        </w:tabs>
        <w:ind w:firstLine="0"/>
        <w:jc w:val="center"/>
        <w:rPr>
          <w:color w:val="000000"/>
        </w:rPr>
      </w:pPr>
    </w:p>
    <w:p w14:paraId="00000007" w14:textId="09E710FD" w:rsidR="006741F2" w:rsidRDefault="00B07152">
      <w:pPr>
        <w:pBdr>
          <w:top w:val="nil"/>
          <w:left w:val="nil"/>
          <w:bottom w:val="nil"/>
          <w:right w:val="nil"/>
          <w:between w:val="nil"/>
        </w:pBdr>
        <w:tabs>
          <w:tab w:val="right" w:pos="8640"/>
        </w:tabs>
        <w:ind w:firstLine="0"/>
        <w:jc w:val="center"/>
        <w:rPr>
          <w:color w:val="000000"/>
        </w:rPr>
      </w:pPr>
      <w:r>
        <w:rPr>
          <w:color w:val="000000"/>
        </w:rPr>
        <w:t>Tamar M. Shaw</w:t>
      </w:r>
      <w:r w:rsidR="003940A4">
        <w:rPr>
          <w:color w:val="000000"/>
        </w:rPr>
        <w:t>, MDiv</w:t>
      </w:r>
    </w:p>
    <w:p w14:paraId="00000008" w14:textId="77777777" w:rsidR="006741F2" w:rsidRDefault="00855A3C">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49F21F54" w:rsidR="006741F2" w:rsidRDefault="00855A3C">
      <w:pPr>
        <w:pBdr>
          <w:top w:val="nil"/>
          <w:left w:val="nil"/>
          <w:bottom w:val="nil"/>
          <w:right w:val="nil"/>
          <w:between w:val="nil"/>
        </w:pBdr>
        <w:tabs>
          <w:tab w:val="right" w:pos="8640"/>
        </w:tabs>
        <w:ind w:firstLine="0"/>
        <w:jc w:val="center"/>
        <w:rPr>
          <w:color w:val="000000"/>
        </w:rPr>
      </w:pPr>
      <w:r>
        <w:rPr>
          <w:color w:val="000000"/>
        </w:rPr>
        <w:t xml:space="preserve">Professor </w:t>
      </w:r>
      <w:r w:rsidR="00E47D71">
        <w:rPr>
          <w:color w:val="000000"/>
        </w:rPr>
        <w:t>Sean Taladay, Ed. D.</w:t>
      </w:r>
    </w:p>
    <w:p w14:paraId="0000000A" w14:textId="77777777" w:rsidR="006741F2" w:rsidRDefault="006741F2">
      <w:pPr>
        <w:pBdr>
          <w:top w:val="nil"/>
          <w:left w:val="nil"/>
          <w:bottom w:val="nil"/>
          <w:right w:val="nil"/>
          <w:between w:val="nil"/>
        </w:pBdr>
        <w:tabs>
          <w:tab w:val="right" w:pos="8640"/>
        </w:tabs>
        <w:ind w:firstLine="0"/>
        <w:jc w:val="center"/>
        <w:rPr>
          <w:color w:val="000000"/>
        </w:rPr>
      </w:pPr>
    </w:p>
    <w:p w14:paraId="0000000B" w14:textId="7862CF6F" w:rsidR="006741F2" w:rsidRDefault="00855A3C">
      <w:pPr>
        <w:pBdr>
          <w:top w:val="nil"/>
          <w:left w:val="nil"/>
          <w:bottom w:val="nil"/>
          <w:right w:val="nil"/>
          <w:between w:val="nil"/>
        </w:pBdr>
        <w:tabs>
          <w:tab w:val="right" w:pos="8640"/>
        </w:tabs>
        <w:ind w:firstLine="0"/>
        <w:jc w:val="center"/>
        <w:rPr>
          <w:color w:val="000000"/>
        </w:rPr>
      </w:pPr>
      <w:r>
        <w:rPr>
          <w:color w:val="000000"/>
        </w:rPr>
        <w:t>Submission Date:</w:t>
      </w:r>
      <w:r w:rsidR="0048485F">
        <w:rPr>
          <w:color w:val="000000"/>
        </w:rPr>
        <w:t xml:space="preserve"> </w:t>
      </w:r>
      <w:r w:rsidR="00FA6518">
        <w:rPr>
          <w:color w:val="000000"/>
        </w:rPr>
        <w:t xml:space="preserve">September </w:t>
      </w:r>
      <w:r w:rsidR="00C8165D">
        <w:rPr>
          <w:color w:val="000000"/>
        </w:rPr>
        <w:t>23</w:t>
      </w:r>
      <w:r w:rsidR="0048485F">
        <w:rPr>
          <w:color w:val="000000"/>
        </w:rPr>
        <w:t>, 2023</w:t>
      </w:r>
    </w:p>
    <w:p w14:paraId="0000000C" w14:textId="77777777" w:rsidR="006741F2" w:rsidRDefault="006741F2">
      <w:pPr>
        <w:pBdr>
          <w:top w:val="nil"/>
          <w:left w:val="nil"/>
          <w:bottom w:val="nil"/>
          <w:right w:val="nil"/>
          <w:between w:val="nil"/>
        </w:pBdr>
        <w:tabs>
          <w:tab w:val="right" w:pos="8640"/>
        </w:tabs>
        <w:ind w:firstLine="0"/>
        <w:jc w:val="center"/>
        <w:rPr>
          <w:color w:val="000000"/>
        </w:rPr>
      </w:pPr>
    </w:p>
    <w:p w14:paraId="0000000D" w14:textId="77777777" w:rsidR="006741F2" w:rsidRDefault="00855A3C">
      <w:pPr>
        <w:tabs>
          <w:tab w:val="right" w:pos="8640"/>
        </w:tabs>
        <w:spacing w:line="240" w:lineRule="auto"/>
        <w:ind w:firstLine="0"/>
      </w:pPr>
      <w:r>
        <w:br w:type="page"/>
      </w:r>
    </w:p>
    <w:p w14:paraId="2798B468" w14:textId="77777777" w:rsidR="00E47D71" w:rsidRPr="00E47D71" w:rsidRDefault="00E47D71" w:rsidP="00E47D71">
      <w:pPr>
        <w:tabs>
          <w:tab w:val="right" w:pos="8640"/>
        </w:tabs>
        <w:rPr>
          <w:b/>
          <w:bCs/>
        </w:rPr>
      </w:pPr>
      <w:r w:rsidRPr="00E47D71">
        <w:rPr>
          <w:b/>
          <w:bCs/>
        </w:rPr>
        <w:lastRenderedPageBreak/>
        <w:t>Assignment #3 – Essay</w:t>
      </w:r>
    </w:p>
    <w:p w14:paraId="284DAF82" w14:textId="77777777" w:rsidR="00E47D71" w:rsidRPr="00E47D71" w:rsidRDefault="00E47D71" w:rsidP="00E47D71">
      <w:pPr>
        <w:tabs>
          <w:tab w:val="right" w:pos="8640"/>
        </w:tabs>
      </w:pPr>
      <w:r w:rsidRPr="00E47D71">
        <w:t>1. Analyze the provided fictional study "Religiosity and Social Behavior in a Diverse</w:t>
      </w:r>
    </w:p>
    <w:p w14:paraId="176493FA" w14:textId="2B453AF2" w:rsidR="00E47D71" w:rsidRPr="00E47D71" w:rsidRDefault="00E47D71" w:rsidP="00E47D71">
      <w:pPr>
        <w:tabs>
          <w:tab w:val="right" w:pos="8640"/>
        </w:tabs>
        <w:ind w:left="720" w:firstLine="0"/>
      </w:pPr>
      <w:r w:rsidRPr="00E47D71">
        <w:t xml:space="preserve">Community." Start by formulating </w:t>
      </w:r>
      <w:r w:rsidR="00C8165D">
        <w:t xml:space="preserve">a </w:t>
      </w:r>
      <w:r w:rsidRPr="00E47D71">
        <w:t>fictional research problem and purpose statements based on the study background. Then, propose revisions to the stated research questions. Next, distinguish between quantitative and qualitative research</w:t>
      </w:r>
    </w:p>
    <w:p w14:paraId="088D8CA7" w14:textId="77777777" w:rsidR="00E47D71" w:rsidRPr="00E47D71" w:rsidRDefault="00E47D71" w:rsidP="00E47D71">
      <w:pPr>
        <w:tabs>
          <w:tab w:val="right" w:pos="8640"/>
        </w:tabs>
      </w:pPr>
      <w:r w:rsidRPr="00E47D71">
        <w:t>methodologies, explaining why each facet of the mixed-methods approach will yield</w:t>
      </w:r>
    </w:p>
    <w:p w14:paraId="3959AA4D" w14:textId="77777777" w:rsidR="00E47D71" w:rsidRPr="00E47D71" w:rsidRDefault="00E47D71" w:rsidP="00E47D71">
      <w:pPr>
        <w:tabs>
          <w:tab w:val="right" w:pos="8640"/>
        </w:tabs>
      </w:pPr>
      <w:r w:rsidRPr="00E47D71">
        <w:t>different data to help answer the research questions. Articulate the alignment of</w:t>
      </w:r>
    </w:p>
    <w:p w14:paraId="4403142A" w14:textId="6EED334A" w:rsidR="00E47D71" w:rsidRPr="00E47D71" w:rsidRDefault="00E47D71" w:rsidP="00E47D71">
      <w:pPr>
        <w:tabs>
          <w:tab w:val="right" w:pos="8640"/>
        </w:tabs>
        <w:ind w:left="720" w:firstLine="0"/>
      </w:pPr>
      <w:r w:rsidRPr="00E47D71">
        <w:t>research design elements, considering the differences between deductive quantitative research and inductive qualitative research. Finally, explore the structure and sections of a dissertation relevant to this study and highlight the sections that would be crucial to present the findings effectively. Your assignment for Core 3 should be 7-10 pages long.</w:t>
      </w:r>
    </w:p>
    <w:p w14:paraId="474BAF89" w14:textId="1F19F24B" w:rsidR="00E47D71" w:rsidRPr="00E47D71" w:rsidRDefault="00E47D71" w:rsidP="00E47D71">
      <w:pPr>
        <w:tabs>
          <w:tab w:val="right" w:pos="8640"/>
        </w:tabs>
        <w:ind w:left="720" w:firstLine="0"/>
      </w:pPr>
      <w:r w:rsidRPr="00E47D71">
        <w:t>Cite research design experts from your developmental readings and use proper APA formatting.</w:t>
      </w:r>
    </w:p>
    <w:p w14:paraId="56A2F255" w14:textId="77777777" w:rsidR="00E47D71" w:rsidRDefault="00E47D71">
      <w:pPr>
        <w:tabs>
          <w:tab w:val="right" w:pos="8640"/>
        </w:tabs>
        <w:rPr>
          <w:b/>
          <w:bCs/>
        </w:rPr>
      </w:pPr>
    </w:p>
    <w:p w14:paraId="241A98EF" w14:textId="77777777" w:rsidR="00E47D71" w:rsidRDefault="00E47D71">
      <w:pPr>
        <w:tabs>
          <w:tab w:val="right" w:pos="8640"/>
        </w:tabs>
        <w:rPr>
          <w:b/>
          <w:bCs/>
        </w:rPr>
      </w:pPr>
    </w:p>
    <w:p w14:paraId="16F01387" w14:textId="77777777" w:rsidR="00E47D71" w:rsidRDefault="00E47D71">
      <w:pPr>
        <w:tabs>
          <w:tab w:val="right" w:pos="8640"/>
        </w:tabs>
        <w:rPr>
          <w:b/>
          <w:bCs/>
        </w:rPr>
      </w:pPr>
    </w:p>
    <w:p w14:paraId="49DF4695" w14:textId="77777777" w:rsidR="00E47D71" w:rsidRDefault="00E47D71">
      <w:pPr>
        <w:tabs>
          <w:tab w:val="right" w:pos="8640"/>
        </w:tabs>
        <w:rPr>
          <w:b/>
          <w:bCs/>
        </w:rPr>
      </w:pPr>
    </w:p>
    <w:p w14:paraId="43B40776" w14:textId="77777777" w:rsidR="00E47D71" w:rsidRDefault="00E47D71">
      <w:pPr>
        <w:tabs>
          <w:tab w:val="right" w:pos="8640"/>
        </w:tabs>
        <w:rPr>
          <w:b/>
          <w:bCs/>
        </w:rPr>
      </w:pPr>
    </w:p>
    <w:p w14:paraId="46028ECD" w14:textId="77777777" w:rsidR="00E47D71" w:rsidRDefault="00E47D71">
      <w:pPr>
        <w:tabs>
          <w:tab w:val="right" w:pos="8640"/>
        </w:tabs>
        <w:rPr>
          <w:b/>
          <w:bCs/>
        </w:rPr>
      </w:pPr>
    </w:p>
    <w:p w14:paraId="3BFDB2EE" w14:textId="77777777" w:rsidR="00E47D71" w:rsidRDefault="00E47D71">
      <w:pPr>
        <w:tabs>
          <w:tab w:val="right" w:pos="8640"/>
        </w:tabs>
        <w:rPr>
          <w:b/>
          <w:bCs/>
        </w:rPr>
      </w:pPr>
    </w:p>
    <w:p w14:paraId="0872A5C4" w14:textId="77777777" w:rsidR="00E47D71" w:rsidRDefault="00E47D71">
      <w:pPr>
        <w:tabs>
          <w:tab w:val="right" w:pos="8640"/>
        </w:tabs>
        <w:rPr>
          <w:b/>
          <w:bCs/>
        </w:rPr>
      </w:pPr>
    </w:p>
    <w:p w14:paraId="169A16C9" w14:textId="77777777" w:rsidR="00E47D71" w:rsidRDefault="00E47D71">
      <w:pPr>
        <w:tabs>
          <w:tab w:val="right" w:pos="8640"/>
        </w:tabs>
        <w:rPr>
          <w:b/>
          <w:bCs/>
        </w:rPr>
      </w:pPr>
    </w:p>
    <w:p w14:paraId="4AF352D2" w14:textId="77777777" w:rsidR="00E47D71" w:rsidRDefault="00E47D71">
      <w:pPr>
        <w:tabs>
          <w:tab w:val="right" w:pos="8640"/>
        </w:tabs>
        <w:rPr>
          <w:b/>
          <w:bCs/>
        </w:rPr>
      </w:pPr>
    </w:p>
    <w:p w14:paraId="4CCE332C" w14:textId="2A27A94C" w:rsidR="00BC2896" w:rsidRDefault="00E47D71">
      <w:pPr>
        <w:tabs>
          <w:tab w:val="right" w:pos="8640"/>
        </w:tabs>
        <w:rPr>
          <w:b/>
          <w:bCs/>
        </w:rPr>
      </w:pPr>
      <w:r w:rsidRPr="00E47D71">
        <w:rPr>
          <w:b/>
          <w:bCs/>
        </w:rPr>
        <w:t xml:space="preserve">Researching </w:t>
      </w:r>
      <w:r w:rsidR="00D43A99">
        <w:rPr>
          <w:b/>
          <w:bCs/>
        </w:rPr>
        <w:t xml:space="preserve">Family </w:t>
      </w:r>
      <w:r w:rsidRPr="00E47D71">
        <w:rPr>
          <w:b/>
          <w:bCs/>
        </w:rPr>
        <w:t>Financial Socialization Among Subsidized Housing Families</w:t>
      </w:r>
    </w:p>
    <w:p w14:paraId="559BAA62" w14:textId="2FBF2F7F" w:rsidR="007D3745" w:rsidRPr="00E47D71" w:rsidRDefault="007D3745" w:rsidP="007D3745">
      <w:pPr>
        <w:tabs>
          <w:tab w:val="right" w:pos="8640"/>
        </w:tabs>
        <w:jc w:val="center"/>
        <w:rPr>
          <w:b/>
          <w:bCs/>
        </w:rPr>
      </w:pPr>
      <w:r>
        <w:rPr>
          <w:b/>
          <w:bCs/>
        </w:rPr>
        <w:t>(A proposal in Essay form)</w:t>
      </w:r>
    </w:p>
    <w:p w14:paraId="5556C7BC" w14:textId="79D255AD" w:rsidR="00D43A99" w:rsidRDefault="00D43A99" w:rsidP="00C96B3A">
      <w:pPr>
        <w:tabs>
          <w:tab w:val="right" w:pos="8640"/>
        </w:tabs>
        <w:ind w:firstLine="0"/>
      </w:pPr>
    </w:p>
    <w:p w14:paraId="19749867" w14:textId="053F5DF9" w:rsidR="00D43A99" w:rsidRDefault="00507A59" w:rsidP="00507A59">
      <w:r>
        <w:tab/>
      </w:r>
      <w:r w:rsidR="00D43A99">
        <w:t xml:space="preserve">This paper will attempt to serve as a fictitious research proposal on the existence and effects of family financial socialization within low-income families living in subsidized housing. </w:t>
      </w:r>
      <w:r w:rsidR="00A86BF6">
        <w:t>Adhering to the instructions for this assignment, specific questions asked will be answered in essay form</w:t>
      </w:r>
      <w:r>
        <w:t xml:space="preserve"> with more emphasis on research methodology and less emphasis on statistical interpretation</w:t>
      </w:r>
      <w:r w:rsidR="00A86BF6">
        <w:t>.</w:t>
      </w:r>
    </w:p>
    <w:p w14:paraId="5F7BBDD1" w14:textId="77777777" w:rsidR="00026264" w:rsidRDefault="00026264" w:rsidP="00C96B3A">
      <w:pPr>
        <w:tabs>
          <w:tab w:val="right" w:pos="8640"/>
        </w:tabs>
        <w:ind w:firstLine="0"/>
      </w:pPr>
    </w:p>
    <w:p w14:paraId="040D56F6" w14:textId="499D4AAA" w:rsidR="0060336E" w:rsidRPr="00026264" w:rsidRDefault="0060336E" w:rsidP="00A86BF6">
      <w:pPr>
        <w:tabs>
          <w:tab w:val="right" w:pos="8640"/>
        </w:tabs>
        <w:ind w:firstLine="0"/>
        <w:rPr>
          <w:b/>
          <w:bCs/>
        </w:rPr>
      </w:pPr>
      <w:r w:rsidRPr="00026264">
        <w:rPr>
          <w:b/>
          <w:bCs/>
        </w:rPr>
        <w:t>Research Problem</w:t>
      </w:r>
    </w:p>
    <w:p w14:paraId="1573D34C" w14:textId="7E0F9055" w:rsidR="00026264" w:rsidRDefault="00026264" w:rsidP="007D5102">
      <w:r>
        <w:tab/>
      </w:r>
      <w:r w:rsidR="0060336E">
        <w:t>Many men and women have entered subsidized, low-income</w:t>
      </w:r>
      <w:r w:rsidR="00354762">
        <w:t>,</w:t>
      </w:r>
      <w:r w:rsidR="0060336E">
        <w:t xml:space="preserve"> or affordable housing due to low socioeconomic status,</w:t>
      </w:r>
      <w:r w:rsidR="00354762">
        <w:t xml:space="preserve"> gentrification,</w:t>
      </w:r>
      <w:r w:rsidR="0060336E">
        <w:t xml:space="preserve"> poor financial management, lack of education, or simply the inability to manage life. An inability to manage life can stem from many factors, such as mental illness, the inability to make proper decisions</w:t>
      </w:r>
      <w:r w:rsidR="007D3745">
        <w:t>, addiction</w:t>
      </w:r>
      <w:r w:rsidR="004853B3">
        <w:t>,</w:t>
      </w:r>
      <w:r w:rsidR="007D3745">
        <w:t xml:space="preserve"> and so forth. Our focus for this proposed research project </w:t>
      </w:r>
      <w:r w:rsidR="004853B3">
        <w:t>is</w:t>
      </w:r>
      <w:r w:rsidR="007D3745">
        <w:t xml:space="preserve"> those who have grown up </w:t>
      </w:r>
      <w:r w:rsidR="004853B3">
        <w:t>with</w:t>
      </w:r>
      <w:r w:rsidR="007D3745">
        <w:t xml:space="preserve"> low socioeconomic status, have a lack of financial </w:t>
      </w:r>
      <w:r w:rsidR="004853B3">
        <w:t>socialization,</w:t>
      </w:r>
      <w:r w:rsidR="007D3745">
        <w:t xml:space="preserve"> and are not equipped to create and sustain wealth for the future. Those who grow up in this demographic may in turn, not have the proper education</w:t>
      </w:r>
      <w:r w:rsidR="004853B3">
        <w:t>, or</w:t>
      </w:r>
      <w:r w:rsidR="007D3745">
        <w:t xml:space="preserve"> financial literacy to become financially independent and subsequently </w:t>
      </w:r>
      <w:r w:rsidR="004853B3">
        <w:t xml:space="preserve">may </w:t>
      </w:r>
      <w:r w:rsidR="007D3745">
        <w:t>continu</w:t>
      </w:r>
      <w:r w:rsidR="004853B3">
        <w:t>e</w:t>
      </w:r>
      <w:r w:rsidR="007D3745">
        <w:t xml:space="preserve"> the cycle of</w:t>
      </w:r>
      <w:r w:rsidR="004853B3">
        <w:t xml:space="preserve"> </w:t>
      </w:r>
      <w:r w:rsidR="007D3745">
        <w:t xml:space="preserve">low-income status and dependence on </w:t>
      </w:r>
      <w:r w:rsidR="004853B3">
        <w:t>government-sponsored</w:t>
      </w:r>
      <w:r w:rsidR="007D3745">
        <w:t xml:space="preserve"> housing into the next generation. </w:t>
      </w:r>
    </w:p>
    <w:p w14:paraId="718A5860" w14:textId="77777777" w:rsidR="00026264" w:rsidRDefault="00026264" w:rsidP="0060336E">
      <w:pPr>
        <w:tabs>
          <w:tab w:val="right" w:pos="8640"/>
        </w:tabs>
        <w:ind w:firstLine="0"/>
      </w:pPr>
    </w:p>
    <w:p w14:paraId="492FCF84" w14:textId="2E046B7C" w:rsidR="0060336E" w:rsidRDefault="00026264" w:rsidP="007D5102">
      <w:r>
        <w:tab/>
      </w:r>
      <w:r w:rsidR="007D3745">
        <w:t xml:space="preserve">Financial </w:t>
      </w:r>
      <w:r w:rsidR="00EE25B6">
        <w:t>education and</w:t>
      </w:r>
      <w:r w:rsidR="007D3745">
        <w:t xml:space="preserve"> financial management are critical indicators of a famil</w:t>
      </w:r>
      <w:r w:rsidR="00EE25B6">
        <w:t xml:space="preserve">y’s </w:t>
      </w:r>
      <w:r w:rsidR="007D3745">
        <w:t>capability to be able to stay above the poverty line, avoid dependence on government housing</w:t>
      </w:r>
      <w:r w:rsidR="004853B3">
        <w:t>,</w:t>
      </w:r>
      <w:r w:rsidR="007D3745">
        <w:t xml:space="preserve"> and create wealth</w:t>
      </w:r>
      <w:r w:rsidR="00EE25B6">
        <w:t xml:space="preserve"> that will sustain</w:t>
      </w:r>
      <w:r w:rsidR="004853B3">
        <w:t xml:space="preserve"> them</w:t>
      </w:r>
      <w:r w:rsidR="00EE25B6">
        <w:t xml:space="preserve"> throughout generations</w:t>
      </w:r>
      <w:r w:rsidR="007D3745">
        <w:t>.</w:t>
      </w:r>
      <w:r w:rsidR="00EE25B6">
        <w:t xml:space="preserve"> How we manage life, navigate life’s challenges, </w:t>
      </w:r>
      <w:r w:rsidR="004853B3">
        <w:t xml:space="preserve">and </w:t>
      </w:r>
      <w:r w:rsidR="00EE25B6">
        <w:t xml:space="preserve">create successes, are for the most part learned </w:t>
      </w:r>
      <w:r w:rsidR="004853B3">
        <w:t>behaviors</w:t>
      </w:r>
      <w:r w:rsidR="00EE25B6">
        <w:t>. Learned behavior occurs in the home growing up, in our neighborhood</w:t>
      </w:r>
      <w:r w:rsidR="004853B3">
        <w:t>,</w:t>
      </w:r>
      <w:r w:rsidR="00EE25B6">
        <w:t xml:space="preserve"> and surrounding networks. </w:t>
      </w:r>
    </w:p>
    <w:p w14:paraId="74468A4D" w14:textId="4CD54593" w:rsidR="00EE25B6" w:rsidRDefault="00EE25B6" w:rsidP="0060336E">
      <w:pPr>
        <w:tabs>
          <w:tab w:val="right" w:pos="8640"/>
        </w:tabs>
        <w:ind w:firstLine="0"/>
      </w:pPr>
      <w:r>
        <w:t xml:space="preserve">Most research focuses on demographic differences in financial well-being or financial management excluding the development or cultivation of these differences. My proposal shall focus </w:t>
      </w:r>
      <w:r w:rsidR="003323A8">
        <w:t xml:space="preserve">on a child or adolescent’s opportunity within the home to understand the value of money, gain respect for money </w:t>
      </w:r>
      <w:r w:rsidR="00C72677">
        <w:t>matters,</w:t>
      </w:r>
      <w:r w:rsidR="003323A8">
        <w:t xml:space="preserve"> and develop positive habits of financial management</w:t>
      </w:r>
      <w:r>
        <w:t xml:space="preserve">. </w:t>
      </w:r>
    </w:p>
    <w:p w14:paraId="2061997F" w14:textId="77777777" w:rsidR="007D5102" w:rsidRDefault="007D5102" w:rsidP="0060336E">
      <w:pPr>
        <w:tabs>
          <w:tab w:val="right" w:pos="8640"/>
        </w:tabs>
        <w:ind w:firstLine="0"/>
      </w:pPr>
    </w:p>
    <w:p w14:paraId="70BF8072" w14:textId="5B4A6345" w:rsidR="007D3745" w:rsidRPr="00C72677" w:rsidRDefault="007D5102" w:rsidP="007D5102">
      <w:r>
        <w:tab/>
      </w:r>
      <w:r w:rsidR="003323A8">
        <w:t xml:space="preserve">During a child’s upbringing, home life serves as a catalyst for future success or demise. The interactions, learned behavior, communication, and family dynamics within the home </w:t>
      </w:r>
      <w:r w:rsidR="00C72677">
        <w:t>make up</w:t>
      </w:r>
      <w:r w:rsidR="003323A8">
        <w:t xml:space="preserve"> family socialization. Family socialization usually influences a person’s outlook on life, morals, health management, sexual ethics</w:t>
      </w:r>
      <w:r w:rsidR="00C72677">
        <w:t>,</w:t>
      </w:r>
      <w:r w:rsidR="003323A8">
        <w:t xml:space="preserve"> and financial behavioral </w:t>
      </w:r>
      <w:r w:rsidR="00C72677">
        <w:t>outcomes</w:t>
      </w:r>
      <w:r w:rsidR="003323A8">
        <w:t xml:space="preserve">. </w:t>
      </w:r>
      <w:r w:rsidR="00C72677">
        <w:rPr>
          <w:color w:val="333333"/>
        </w:rPr>
        <w:t>“</w:t>
      </w:r>
      <w:r w:rsidR="00074072" w:rsidRPr="00074072">
        <w:rPr>
          <w:color w:val="333333"/>
        </w:rPr>
        <w:t>Families play a key role in socializing children’s behaviors, emotions, beliefs, and attitudes</w:t>
      </w:r>
      <w:r w:rsidR="00C72677">
        <w:rPr>
          <w:color w:val="333333"/>
        </w:rPr>
        <w:t>”</w:t>
      </w:r>
      <w:r w:rsidR="00074072" w:rsidRPr="00074072">
        <w:rPr>
          <w:color w:val="333333"/>
        </w:rPr>
        <w:t xml:space="preserve"> (Glover &amp; Hilliard, 2021</w:t>
      </w:r>
      <w:r w:rsidR="00074072">
        <w:rPr>
          <w:color w:val="333333"/>
        </w:rPr>
        <w:t>, p. 237)</w:t>
      </w:r>
      <w:r w:rsidR="00074072" w:rsidRPr="00074072">
        <w:rPr>
          <w:color w:val="333333"/>
        </w:rPr>
        <w:t>.</w:t>
      </w:r>
    </w:p>
    <w:p w14:paraId="29EED292" w14:textId="77777777" w:rsidR="00B47201" w:rsidRDefault="00B47201" w:rsidP="0060336E">
      <w:pPr>
        <w:tabs>
          <w:tab w:val="right" w:pos="8640"/>
        </w:tabs>
        <w:ind w:firstLine="0"/>
        <w:rPr>
          <w:color w:val="333333"/>
        </w:rPr>
      </w:pPr>
    </w:p>
    <w:p w14:paraId="14B81EC1" w14:textId="7BEB5F53" w:rsidR="00B47201" w:rsidRDefault="00B47201" w:rsidP="0060336E">
      <w:pPr>
        <w:tabs>
          <w:tab w:val="right" w:pos="8640"/>
        </w:tabs>
        <w:ind w:firstLine="0"/>
        <w:rPr>
          <w:b/>
          <w:bCs/>
          <w:color w:val="333333"/>
        </w:rPr>
      </w:pPr>
      <w:r w:rsidRPr="00B47201">
        <w:rPr>
          <w:b/>
          <w:bCs/>
          <w:color w:val="333333"/>
        </w:rPr>
        <w:t>Purpose Statement</w:t>
      </w:r>
    </w:p>
    <w:p w14:paraId="04A55A96" w14:textId="38D2E7E5" w:rsidR="00B47201" w:rsidRDefault="00B47201" w:rsidP="007D5102">
      <w:r>
        <w:t xml:space="preserve">The purpose of this </w:t>
      </w:r>
      <w:r w:rsidR="00C72677">
        <w:t>essay</w:t>
      </w:r>
      <w:r>
        <w:t xml:space="preserve"> proposal is to establish the need for positive family financial socialization and how family financial socialization can lead to mental </w:t>
      </w:r>
      <w:r w:rsidR="00C72677">
        <w:t>well-being</w:t>
      </w:r>
      <w:r>
        <w:t>, quality financial management, financial dependence</w:t>
      </w:r>
      <w:r w:rsidR="00C72677">
        <w:t>,</w:t>
      </w:r>
      <w:r>
        <w:t xml:space="preserve"> and the ability to create generational wealth.</w:t>
      </w:r>
    </w:p>
    <w:p w14:paraId="6B471A0F" w14:textId="77777777" w:rsidR="00B47201" w:rsidRDefault="00B47201" w:rsidP="00B47201">
      <w:pPr>
        <w:tabs>
          <w:tab w:val="right" w:pos="8640"/>
        </w:tabs>
        <w:ind w:firstLine="0"/>
      </w:pPr>
      <w:r>
        <w:t xml:space="preserve">Building on the constructs of family socialization theory and financial literacy, </w:t>
      </w:r>
    </w:p>
    <w:p w14:paraId="21BF9A0D" w14:textId="0E170134" w:rsidR="00B47201" w:rsidRDefault="00B47201" w:rsidP="00B47201">
      <w:pPr>
        <w:tabs>
          <w:tab w:val="right" w:pos="8640"/>
        </w:tabs>
        <w:ind w:firstLine="0"/>
      </w:pPr>
      <w:proofErr w:type="spellStart"/>
      <w:r>
        <w:t>Gudmonson</w:t>
      </w:r>
      <w:proofErr w:type="spellEnd"/>
      <w:r>
        <w:t xml:space="preserve"> &amp; Danes (2011) offer a groundbreaking theory of family financial socialization which can be described as the implicit and explicit financial attitudes, behavior, interactions</w:t>
      </w:r>
      <w:r w:rsidR="00C72677">
        <w:t>,</w:t>
      </w:r>
      <w:r>
        <w:t xml:space="preserve"> and norms within a family unit.</w:t>
      </w:r>
    </w:p>
    <w:p w14:paraId="182C2B27" w14:textId="5A53D857" w:rsidR="00B47201" w:rsidRDefault="00B47201" w:rsidP="007D5102">
      <w:proofErr w:type="spellStart"/>
      <w:r>
        <w:t>Gudmonson</w:t>
      </w:r>
      <w:proofErr w:type="spellEnd"/>
      <w:r>
        <w:t xml:space="preserve"> &amp; Danes (2011) cite “the creation of healthy financial behavior and motivation for future financial behavior change emanates from family interaction and relationships and from purposive financial socialization” (p. 663.)</w:t>
      </w:r>
      <w:r w:rsidR="00026264">
        <w:t xml:space="preserve">. </w:t>
      </w:r>
      <w:r w:rsidR="00283889" w:rsidRPr="00177346">
        <w:rPr>
          <w:shd w:val="clear" w:color="auto" w:fill="FFFFFF"/>
        </w:rPr>
        <w:t>Vijaykumar</w:t>
      </w:r>
      <w:r w:rsidR="00283889">
        <w:rPr>
          <w:shd w:val="clear" w:color="auto" w:fill="FFFFFF"/>
        </w:rPr>
        <w:t xml:space="preserve"> (2021) describes financial socialization as the financial knowledge, approach</w:t>
      </w:r>
      <w:r w:rsidR="00C72677">
        <w:rPr>
          <w:shd w:val="clear" w:color="auto" w:fill="FFFFFF"/>
        </w:rPr>
        <w:t>,</w:t>
      </w:r>
      <w:r w:rsidR="00283889">
        <w:rPr>
          <w:shd w:val="clear" w:color="auto" w:fill="FFFFFF"/>
        </w:rPr>
        <w:t xml:space="preserve"> and behavior acquired throughout adolescence. </w:t>
      </w:r>
    </w:p>
    <w:p w14:paraId="70497061" w14:textId="53ED6D48" w:rsidR="003323A8" w:rsidRPr="003323A8" w:rsidRDefault="003323A8" w:rsidP="00C96B3A">
      <w:pPr>
        <w:tabs>
          <w:tab w:val="right" w:pos="8640"/>
        </w:tabs>
        <w:ind w:firstLine="0"/>
        <w:rPr>
          <w:b/>
          <w:bCs/>
        </w:rPr>
      </w:pPr>
      <w:r w:rsidRPr="003323A8">
        <w:rPr>
          <w:b/>
          <w:bCs/>
        </w:rPr>
        <w:t>Research Questions</w:t>
      </w:r>
    </w:p>
    <w:p w14:paraId="75DC1FF2" w14:textId="2D52EDDF" w:rsidR="003323A8" w:rsidRDefault="000553F6" w:rsidP="00C96B3A">
      <w:pPr>
        <w:tabs>
          <w:tab w:val="right" w:pos="8640"/>
        </w:tabs>
        <w:ind w:firstLine="0"/>
      </w:pPr>
      <w:r>
        <w:t xml:space="preserve">(RQ1) </w:t>
      </w:r>
      <w:r w:rsidR="003323A8">
        <w:t>What was the communication in the home surrounding how to manage money?</w:t>
      </w:r>
    </w:p>
    <w:p w14:paraId="3D18800E" w14:textId="32C210D1" w:rsidR="003323A8" w:rsidRDefault="000553F6" w:rsidP="00C96B3A">
      <w:pPr>
        <w:tabs>
          <w:tab w:val="right" w:pos="8640"/>
        </w:tabs>
        <w:ind w:firstLine="0"/>
      </w:pPr>
      <w:r>
        <w:t xml:space="preserve">(RQ2) </w:t>
      </w:r>
      <w:r w:rsidR="003323A8">
        <w:t>Was there an allowance and how you should manage your allowance?</w:t>
      </w:r>
    </w:p>
    <w:p w14:paraId="3A3E1DA5" w14:textId="0C74318E" w:rsidR="003323A8" w:rsidRDefault="000553F6" w:rsidP="00C96B3A">
      <w:pPr>
        <w:tabs>
          <w:tab w:val="right" w:pos="8640"/>
        </w:tabs>
        <w:ind w:firstLine="0"/>
      </w:pPr>
      <w:r>
        <w:t xml:space="preserve">(RQ3) </w:t>
      </w:r>
      <w:r w:rsidR="00B47201">
        <w:t>Was there a belief in securing bank accounts?</w:t>
      </w:r>
    </w:p>
    <w:p w14:paraId="2804E8F9" w14:textId="28A7F3C1" w:rsidR="00B47201" w:rsidRDefault="000553F6" w:rsidP="00C96B3A">
      <w:pPr>
        <w:tabs>
          <w:tab w:val="right" w:pos="8640"/>
        </w:tabs>
        <w:ind w:firstLine="0"/>
      </w:pPr>
      <w:r>
        <w:t xml:space="preserve">(RQ4) </w:t>
      </w:r>
      <w:r w:rsidR="00B47201">
        <w:t>Were there conversations on how to save money?</w:t>
      </w:r>
    </w:p>
    <w:p w14:paraId="4D37EABD" w14:textId="6DFF82F3" w:rsidR="00B47201" w:rsidRDefault="000553F6" w:rsidP="00C96B3A">
      <w:pPr>
        <w:tabs>
          <w:tab w:val="right" w:pos="8640"/>
        </w:tabs>
        <w:ind w:firstLine="0"/>
      </w:pPr>
      <w:r>
        <w:t xml:space="preserve">(RQ5) </w:t>
      </w:r>
      <w:r w:rsidR="00B47201">
        <w:t>Did you grow up in a Christian belief system and did these beliefs influence giving, tithing</w:t>
      </w:r>
      <w:r w:rsidR="00C72677">
        <w:t>,</w:t>
      </w:r>
      <w:r w:rsidR="00B47201">
        <w:t xml:space="preserve"> and sharing?</w:t>
      </w:r>
    </w:p>
    <w:p w14:paraId="4125B517" w14:textId="31AF99CF" w:rsidR="00B47201" w:rsidRDefault="000553F6" w:rsidP="00C96B3A">
      <w:pPr>
        <w:tabs>
          <w:tab w:val="right" w:pos="8640"/>
        </w:tabs>
        <w:ind w:firstLine="0"/>
      </w:pPr>
      <w:r>
        <w:t xml:space="preserve">(RQ6) </w:t>
      </w:r>
      <w:r w:rsidR="00B47201">
        <w:t>Did your family have communications surrounding investments, financial planning</w:t>
      </w:r>
      <w:r w:rsidR="00C72677">
        <w:t>,</w:t>
      </w:r>
      <w:r w:rsidR="00B47201">
        <w:t xml:space="preserve"> and retirement planning?</w:t>
      </w:r>
    </w:p>
    <w:p w14:paraId="2766337D" w14:textId="77777777" w:rsidR="00B47201" w:rsidRDefault="00B47201" w:rsidP="00C96B3A">
      <w:pPr>
        <w:tabs>
          <w:tab w:val="right" w:pos="8640"/>
        </w:tabs>
        <w:ind w:firstLine="0"/>
      </w:pPr>
    </w:p>
    <w:p w14:paraId="0000000F" w14:textId="4496CAFB" w:rsidR="006741F2" w:rsidRDefault="002A6107">
      <w:pPr>
        <w:tabs>
          <w:tab w:val="right" w:pos="8640"/>
        </w:tabs>
      </w:pPr>
      <w:r>
        <w:t xml:space="preserve">Pierce (2023) insists people from middle-class and low-income backgrounds often practice family in subtly but significantly different ways. </w:t>
      </w:r>
      <w:r w:rsidR="00C72677">
        <w:t xml:space="preserve">Pierce </w:t>
      </w:r>
      <w:r w:rsidR="00872E05">
        <w:t>claims “These</w:t>
      </w:r>
      <w:r>
        <w:t xml:space="preserve"> groups tend to emphasize different moral norms (independence vs. mutual aid) which shape the qualitative nature of college students’ obligations within their families</w:t>
      </w:r>
      <w:r w:rsidR="00872E05">
        <w:t>”</w:t>
      </w:r>
      <w:r>
        <w:t xml:space="preserve"> (p. 16).</w:t>
      </w:r>
    </w:p>
    <w:p w14:paraId="6C88BE98" w14:textId="77777777" w:rsidR="00B47201" w:rsidRDefault="00B47201">
      <w:pPr>
        <w:tabs>
          <w:tab w:val="right" w:pos="8640"/>
        </w:tabs>
      </w:pPr>
    </w:p>
    <w:p w14:paraId="0D74C748" w14:textId="1A693E98" w:rsidR="00B47201" w:rsidRPr="00B47201" w:rsidRDefault="00B47201" w:rsidP="00A86BF6">
      <w:pPr>
        <w:tabs>
          <w:tab w:val="right" w:pos="8640"/>
        </w:tabs>
        <w:ind w:firstLine="0"/>
        <w:jc w:val="center"/>
        <w:rPr>
          <w:b/>
          <w:bCs/>
        </w:rPr>
      </w:pPr>
      <w:r w:rsidRPr="00B47201">
        <w:rPr>
          <w:b/>
          <w:bCs/>
        </w:rPr>
        <w:t>The Role and Necessity of Financial Socialization for Future Success</w:t>
      </w:r>
    </w:p>
    <w:p w14:paraId="2FF37F3B" w14:textId="0BC02B22" w:rsidR="00B47201" w:rsidRDefault="00872E05" w:rsidP="007D5102">
      <w:pPr>
        <w:rPr>
          <w:shd w:val="clear" w:color="auto" w:fill="FFFFFF"/>
        </w:rPr>
      </w:pPr>
      <w:r>
        <w:tab/>
      </w:r>
      <w:r w:rsidR="00177346">
        <w:t>Whether intentional or unintentional, financial socialization</w:t>
      </w:r>
      <w:r w:rsidR="00CC01FF">
        <w:t xml:space="preserve"> can determine a marriage’s good fortune or abundance and determine a child’s development and future success. As human beings, living in a capitalist society, where our currency dictates survival, we must understand the value of money, know how to manage it, not fear </w:t>
      </w:r>
      <w:r w:rsidR="00B74308">
        <w:t>it,</w:t>
      </w:r>
      <w:r w:rsidR="00CC01FF">
        <w:t xml:space="preserve"> and make it work for us. </w:t>
      </w:r>
      <w:r w:rsidR="00CC01FF" w:rsidRPr="00177346">
        <w:rPr>
          <w:shd w:val="clear" w:color="auto" w:fill="FFFFFF"/>
        </w:rPr>
        <w:t>Vijaykumar</w:t>
      </w:r>
      <w:r w:rsidR="00CC01FF">
        <w:rPr>
          <w:shd w:val="clear" w:color="auto" w:fill="FFFFFF"/>
        </w:rPr>
        <w:t xml:space="preserve"> (2021), reiterates the idea that because financial beliefs and attitudes are learned from family, family communication surrounding money </w:t>
      </w:r>
      <w:r>
        <w:rPr>
          <w:shd w:val="clear" w:color="auto" w:fill="FFFFFF"/>
        </w:rPr>
        <w:t>plays</w:t>
      </w:r>
      <w:r w:rsidR="00CC01FF">
        <w:rPr>
          <w:shd w:val="clear" w:color="auto" w:fill="FFFFFF"/>
        </w:rPr>
        <w:t xml:space="preserve"> a huge role in the development of certain financial habits in a young student’s life that can also be used in adulthood.</w:t>
      </w:r>
    </w:p>
    <w:p w14:paraId="68985A96" w14:textId="723FEE97" w:rsidR="00A86BF6" w:rsidRPr="00A86BF6" w:rsidRDefault="00A86BF6" w:rsidP="007D5102">
      <w:r w:rsidRPr="00A86BF6">
        <w:t>Lu (2019) states “</w:t>
      </w:r>
      <w:r>
        <w:t>The</w:t>
      </w:r>
      <w:r w:rsidRPr="00A86BF6">
        <w:t xml:space="preserve"> significance of the interaction between a formal financial education and learning from parents and guardians also highlighted the importance of the financial behavior and habits of parents and guardians who have an influence on their children’s future student loan behavior and satisfaction” (p. 82).</w:t>
      </w:r>
    </w:p>
    <w:p w14:paraId="3517AEC4" w14:textId="77777777" w:rsidR="00A86BF6" w:rsidRDefault="00A86BF6" w:rsidP="00B47201">
      <w:pPr>
        <w:tabs>
          <w:tab w:val="right" w:pos="8640"/>
        </w:tabs>
        <w:ind w:firstLine="0"/>
        <w:rPr>
          <w:shd w:val="clear" w:color="auto" w:fill="FFFFFF"/>
        </w:rPr>
      </w:pPr>
    </w:p>
    <w:p w14:paraId="31329022" w14:textId="77777777" w:rsidR="007D5102" w:rsidRDefault="00DC4791" w:rsidP="007D5102">
      <w:pPr>
        <w:rPr>
          <w:shd w:val="clear" w:color="auto" w:fill="FFFFFF"/>
        </w:rPr>
      </w:pPr>
      <w:r>
        <w:rPr>
          <w:shd w:val="clear" w:color="auto" w:fill="FFFFFF"/>
        </w:rPr>
        <w:t xml:space="preserve">Allsop, et </w:t>
      </w:r>
      <w:r w:rsidR="00872E05">
        <w:rPr>
          <w:shd w:val="clear" w:color="auto" w:fill="FFFFFF"/>
        </w:rPr>
        <w:t>al.</w:t>
      </w:r>
      <w:r>
        <w:rPr>
          <w:shd w:val="clear" w:color="auto" w:fill="FFFFFF"/>
        </w:rPr>
        <w:t xml:space="preserve"> (2021) emphasize a declining ability of young adults to navigate the current world’s complex financial climate. They point out that young people are constantly sinking into debt, are not investment savvy, and experience greater financial stress than their parents who were able to rely on stable employment and retirement plans. Allsop, et </w:t>
      </w:r>
      <w:r w:rsidR="00872E05">
        <w:rPr>
          <w:shd w:val="clear" w:color="auto" w:fill="FFFFFF"/>
        </w:rPr>
        <w:t>al.</w:t>
      </w:r>
      <w:r>
        <w:rPr>
          <w:shd w:val="clear" w:color="auto" w:fill="FFFFFF"/>
        </w:rPr>
        <w:t xml:space="preserve"> (2021) suggest that financial socialization enables the developing adult to acquire healthy financial behaviors, which will lead to greater financial well-being. </w:t>
      </w:r>
      <w:r w:rsidR="007919E8">
        <w:rPr>
          <w:shd w:val="clear" w:color="auto" w:fill="FFFFFF"/>
        </w:rPr>
        <w:t>Allsop, et al. (2021) conducted a quantitative longitudinal study (the first study was conducted in 2012 when the children were between 13 and 17, and the second study in 2017 to observe emerging adulthood and the outcomes of the child’s financial socialization).</w:t>
      </w:r>
      <w:r w:rsidR="000553F6">
        <w:rPr>
          <w:shd w:val="clear" w:color="auto" w:fill="FFFFFF"/>
        </w:rPr>
        <w:t xml:space="preserve"> </w:t>
      </w:r>
    </w:p>
    <w:p w14:paraId="51B1CE55" w14:textId="0D768D4E" w:rsidR="007919E8" w:rsidRDefault="000553F6" w:rsidP="007D5102">
      <w:pPr>
        <w:rPr>
          <w:shd w:val="clear" w:color="auto" w:fill="FFFFFF"/>
        </w:rPr>
      </w:pPr>
      <w:r>
        <w:rPr>
          <w:shd w:val="clear" w:color="auto" w:fill="FFFFFF"/>
        </w:rPr>
        <w:t xml:space="preserve">Two hypotheses were developed during each time period. During their literature review, they found a dearth of literature that focused on </w:t>
      </w:r>
      <w:r>
        <w:t>financial</w:t>
      </w:r>
      <w:r>
        <w:t xml:space="preserve"> literacy’s association with </w:t>
      </w:r>
      <w:r>
        <w:t>financial</w:t>
      </w:r>
      <w:r>
        <w:t xml:space="preserve"> satisfaction and </w:t>
      </w:r>
      <w:r>
        <w:t>financial</w:t>
      </w:r>
      <w:r>
        <w:t xml:space="preserve"> distress</w:t>
      </w:r>
      <w:r w:rsidR="00BB3BA7">
        <w:t xml:space="preserve"> which they included as variables in their study</w:t>
      </w:r>
      <w:r>
        <w:t>.</w:t>
      </w:r>
      <w:r w:rsidR="00BB3BA7">
        <w:t xml:space="preserve"> Data was retrieved from the Flourishing Families </w:t>
      </w:r>
      <w:r w:rsidR="007D5102">
        <w:t>Project;</w:t>
      </w:r>
      <w:r w:rsidR="00BB3BA7">
        <w:t xml:space="preserve"> participants were recruited using a purchased directory and only 15% of the sample were in the lower socioeconomic category.</w:t>
      </w:r>
      <w:r w:rsidR="00C31574">
        <w:t xml:space="preserve"> Univariate (description of one independent variable), bivariate (relationship between dependent and independent variables explained), and path analyses (how one variable depends on another) were conducted. </w:t>
      </w:r>
    </w:p>
    <w:p w14:paraId="5723A439" w14:textId="77777777" w:rsidR="00C86CDC" w:rsidRDefault="00C86CDC" w:rsidP="00B47201">
      <w:pPr>
        <w:tabs>
          <w:tab w:val="right" w:pos="8640"/>
        </w:tabs>
        <w:ind w:firstLine="0"/>
        <w:rPr>
          <w:shd w:val="clear" w:color="auto" w:fill="FFFFFF"/>
        </w:rPr>
      </w:pPr>
    </w:p>
    <w:p w14:paraId="3886853C" w14:textId="27CD96C6" w:rsidR="00C86CDC" w:rsidRDefault="00C86CDC" w:rsidP="007D5102">
      <w:pPr>
        <w:rPr>
          <w:shd w:val="clear" w:color="auto" w:fill="FFFFFF"/>
        </w:rPr>
      </w:pPr>
      <w:r>
        <w:t xml:space="preserve">In summarizing the findings of their study, Allsop, et </w:t>
      </w:r>
      <w:r w:rsidR="00872E05">
        <w:t>al.</w:t>
      </w:r>
      <w:r>
        <w:t xml:space="preserve"> (2021) state “</w:t>
      </w:r>
      <w:r w:rsidR="00872E05">
        <w:t>First</w:t>
      </w:r>
      <w:r>
        <w:t xml:space="preserve">, both fathers and mothers should take equal responsibility for teaching their children about finances. In addition, it is helpful when parents are role models to their children </w:t>
      </w:r>
      <w:r w:rsidR="00872E05">
        <w:t>in</w:t>
      </w:r>
      <w:r>
        <w:t xml:space="preserve"> healthy financial behaviors and show how to productively manage financial distress. If we understand these findings, we may be able to help emerging adults experience financial flourishing as the norm rather than the exception” (p. 557).</w:t>
      </w:r>
    </w:p>
    <w:p w14:paraId="1CC24768" w14:textId="20ECE920" w:rsidR="00C86CDC" w:rsidRDefault="00A17B8F" w:rsidP="00B47201">
      <w:pPr>
        <w:tabs>
          <w:tab w:val="right" w:pos="8640"/>
        </w:tabs>
        <w:ind w:firstLine="0"/>
      </w:pPr>
      <w:r>
        <w:t>“Parental financial socialization is becoming increasingly important globally due to poor financial behavior amongst young adults, especially those in developing countries and rural and low-income areas” (</w:t>
      </w:r>
      <w:r w:rsidRPr="00A17B8F">
        <w:rPr>
          <w:shd w:val="clear" w:color="auto" w:fill="FFFFFF"/>
        </w:rPr>
        <w:t xml:space="preserve">Ndou &amp; Ngwenya, 2022, </w:t>
      </w:r>
      <w:r w:rsidRPr="00A17B8F">
        <w:t>p. 120).</w:t>
      </w:r>
      <w:r w:rsidR="0090274B">
        <w:t xml:space="preserve"> Although Ndou &amp; Ngwenya </w:t>
      </w:r>
      <w:r w:rsidR="00604E6F">
        <w:t>(</w:t>
      </w:r>
      <w:r w:rsidR="0090274B">
        <w:t>2022</w:t>
      </w:r>
      <w:r w:rsidR="00604E6F">
        <w:t>)</w:t>
      </w:r>
      <w:r w:rsidR="0090274B">
        <w:t xml:space="preserve"> place the importance of financial socialization in the context of rural, low-income South Africa, </w:t>
      </w:r>
      <w:r w:rsidR="00872E05">
        <w:t xml:space="preserve">the </w:t>
      </w:r>
      <w:r w:rsidR="0090274B">
        <w:t xml:space="preserve">meaning and application of the theory </w:t>
      </w:r>
      <w:r w:rsidR="00872E05">
        <w:t>have</w:t>
      </w:r>
      <w:r w:rsidR="0090274B">
        <w:t xml:space="preserve"> proven to be relevant for urban, low-income families as well.</w:t>
      </w:r>
    </w:p>
    <w:p w14:paraId="46A9CD4B" w14:textId="6CEF6C0B" w:rsidR="00604E6F" w:rsidRDefault="00604E6F" w:rsidP="007D5102">
      <w:r>
        <w:t xml:space="preserve">It is so interesting that my </w:t>
      </w:r>
      <w:r w:rsidR="00EE409F">
        <w:t>mother,</w:t>
      </w:r>
      <w:r>
        <w:t xml:space="preserve"> born in 1941, acknowledges that black families have not traditionally discussed financial management with their children until maybe twenty years ago. Even Ndou &amp; Ngwenya (2022) mention a known taboo of engaging in financial conversations as well as the involvement of children in </w:t>
      </w:r>
      <w:r w:rsidR="00C31574">
        <w:t>finances</w:t>
      </w:r>
      <w:r>
        <w:t xml:space="preserve"> within black African families. In the conclusion of their study, Ndou &amp; Ngwenya (2022) found that parental teaching and discussion had the strongest and most positive consequential influence on financial behavior. It was interesting that Ndou &amp; Ngwenya (2022) used a quantitative study </w:t>
      </w:r>
      <w:r w:rsidR="003B5D8A">
        <w:t xml:space="preserve">and deductive approach </w:t>
      </w:r>
      <w:r>
        <w:t>in order to explain this phenomenon (</w:t>
      </w:r>
      <w:r w:rsidR="003B5D8A">
        <w:t>parental financial socialization) in “amount or quantity” (p. 124).</w:t>
      </w:r>
    </w:p>
    <w:p w14:paraId="0160974E" w14:textId="2D66DF0F" w:rsidR="001B27D1" w:rsidRDefault="00637AA1" w:rsidP="007D5102">
      <w:r>
        <w:t>Through a qualitative research study</w:t>
      </w:r>
      <w:r w:rsidR="001B27D1">
        <w:t xml:space="preserve"> on socioeconomic status</w:t>
      </w:r>
      <w:r>
        <w:t>, Ndou (2023) proved that both his hypothes</w:t>
      </w:r>
      <w:r w:rsidR="001B27D1">
        <w:t>es</w:t>
      </w:r>
      <w:r>
        <w:t xml:space="preserve"> were true. </w:t>
      </w:r>
      <w:r w:rsidR="001B27D1">
        <w:t xml:space="preserve">He came to conclude that the higher a parental educational level the higher the parental income, </w:t>
      </w:r>
      <w:r w:rsidR="00C31574">
        <w:t xml:space="preserve">and </w:t>
      </w:r>
      <w:r w:rsidR="001B27D1">
        <w:t xml:space="preserve">the more financial socialization occurred within the home. Information was gathered from a sample of young African adults ranging between the ages of 18 and 35 using a </w:t>
      </w:r>
      <w:r w:rsidR="00C31574">
        <w:t>Likert-type</w:t>
      </w:r>
      <w:r w:rsidR="001B27D1">
        <w:t xml:space="preserve"> scale questionnaire. The results of the above studies, </w:t>
      </w:r>
      <w:r w:rsidR="00C31574">
        <w:t>re-emphasize</w:t>
      </w:r>
      <w:r w:rsidR="001B27D1">
        <w:t xml:space="preserve"> the need for housing providers, financial advisors</w:t>
      </w:r>
      <w:r w:rsidR="00C31574">
        <w:t>,</w:t>
      </w:r>
      <w:r w:rsidR="001B27D1">
        <w:t xml:space="preserve"> and financial planning experts to work together in the subsidized housing industry so that low-income families </w:t>
      </w:r>
      <w:r w:rsidR="00C31574">
        <w:t xml:space="preserve">are </w:t>
      </w:r>
      <w:r w:rsidR="001B27D1">
        <w:t>assisted with the enhancement of or are made aware of their lack of family financial socialization</w:t>
      </w:r>
      <w:r w:rsidR="00C6208F">
        <w:t xml:space="preserve">. The role and necessity of family or parental financial socialization </w:t>
      </w:r>
      <w:r w:rsidR="00C31574">
        <w:t>are</w:t>
      </w:r>
      <w:r w:rsidR="00C6208F">
        <w:t xml:space="preserve"> essential</w:t>
      </w:r>
    </w:p>
    <w:p w14:paraId="4A13A5E7" w14:textId="77777777" w:rsidR="00637AA1" w:rsidRPr="00A17B8F" w:rsidRDefault="00637AA1" w:rsidP="00B47201">
      <w:pPr>
        <w:tabs>
          <w:tab w:val="right" w:pos="8640"/>
        </w:tabs>
        <w:ind w:firstLine="0"/>
        <w:rPr>
          <w:shd w:val="clear" w:color="auto" w:fill="FFFFFF"/>
        </w:rPr>
      </w:pPr>
    </w:p>
    <w:p w14:paraId="39C2DBA1" w14:textId="1817AB80" w:rsidR="008D3A29" w:rsidRPr="007D5102" w:rsidRDefault="004C09CC" w:rsidP="007D5102">
      <w:pPr>
        <w:rPr>
          <w:shd w:val="clear" w:color="auto" w:fill="FFFFFF"/>
        </w:rPr>
      </w:pPr>
      <w:r>
        <w:rPr>
          <w:shd w:val="clear" w:color="auto" w:fill="FFFFFF"/>
        </w:rPr>
        <w:t xml:space="preserve">Part of ending the cycle of generational living within subsidized housing will be </w:t>
      </w:r>
      <w:r w:rsidR="00C86CDC">
        <w:rPr>
          <w:shd w:val="clear" w:color="auto" w:fill="FFFFFF"/>
        </w:rPr>
        <w:t>creating an environment where adults and children alike, are able to learn about, understand</w:t>
      </w:r>
      <w:r w:rsidR="00C31574">
        <w:rPr>
          <w:shd w:val="clear" w:color="auto" w:fill="FFFFFF"/>
        </w:rPr>
        <w:t>,</w:t>
      </w:r>
      <w:r w:rsidR="00C86CDC">
        <w:rPr>
          <w:shd w:val="clear" w:color="auto" w:fill="FFFFFF"/>
        </w:rPr>
        <w:t xml:space="preserve"> and be able to develop healthy financial behavior and prepare for a heavily capitalized, socially stratified </w:t>
      </w:r>
      <w:r w:rsidR="00C31574">
        <w:rPr>
          <w:shd w:val="clear" w:color="auto" w:fill="FFFFFF"/>
        </w:rPr>
        <w:t>caste-driven</w:t>
      </w:r>
      <w:r w:rsidR="00C86CDC">
        <w:rPr>
          <w:shd w:val="clear" w:color="auto" w:fill="FFFFFF"/>
        </w:rPr>
        <w:t xml:space="preserve"> society. This is the catalyst for my research into financial socialization.</w:t>
      </w:r>
      <w:r w:rsidR="00604E6F">
        <w:rPr>
          <w:shd w:val="clear" w:color="auto" w:fill="FFFFFF"/>
        </w:rPr>
        <w:t xml:space="preserve"> </w:t>
      </w:r>
      <w:r w:rsidR="008D3A29">
        <w:rPr>
          <w:shd w:val="clear" w:color="auto" w:fill="FFFFFF"/>
        </w:rPr>
        <w:t xml:space="preserve">Throughout my readings, I do see a gap in </w:t>
      </w:r>
      <w:r w:rsidR="00C31574">
        <w:rPr>
          <w:shd w:val="clear" w:color="auto" w:fill="FFFFFF"/>
        </w:rPr>
        <w:t xml:space="preserve">the </w:t>
      </w:r>
      <w:r w:rsidR="008D3A29">
        <w:rPr>
          <w:shd w:val="clear" w:color="auto" w:fill="FFFFFF"/>
        </w:rPr>
        <w:t>literature that homes in on negative financial socialization. Much literature focuses on negative outcomes and habits in adulthood but not as much on identifying negative communication, modeling</w:t>
      </w:r>
      <w:r w:rsidR="00C31574">
        <w:rPr>
          <w:shd w:val="clear" w:color="auto" w:fill="FFFFFF"/>
        </w:rPr>
        <w:t>,</w:t>
      </w:r>
      <w:r w:rsidR="008D3A29">
        <w:rPr>
          <w:shd w:val="clear" w:color="auto" w:fill="FFFFFF"/>
        </w:rPr>
        <w:t xml:space="preserve"> and attitudes in the home </w:t>
      </w:r>
      <w:proofErr w:type="gramStart"/>
      <w:r w:rsidR="008D3A29">
        <w:rPr>
          <w:shd w:val="clear" w:color="auto" w:fill="FFFFFF"/>
        </w:rPr>
        <w:t>in regard to</w:t>
      </w:r>
      <w:proofErr w:type="gramEnd"/>
      <w:r w:rsidR="008D3A29">
        <w:rPr>
          <w:shd w:val="clear" w:color="auto" w:fill="FFFFFF"/>
        </w:rPr>
        <w:t xml:space="preserve"> finances which leads to bad habits and the lack of financial management. </w:t>
      </w:r>
      <w:r w:rsidR="008D3A29" w:rsidRPr="00177346">
        <w:rPr>
          <w:shd w:val="clear" w:color="auto" w:fill="FFFFFF"/>
        </w:rPr>
        <w:t>Vijaykumar</w:t>
      </w:r>
      <w:r w:rsidR="008D3A29">
        <w:rPr>
          <w:shd w:val="clear" w:color="auto" w:fill="FFFFFF"/>
        </w:rPr>
        <w:t xml:space="preserve"> (2022) emphasizes that both “constructive and unconstructive financial practices </w:t>
      </w:r>
      <w:r w:rsidR="008D3A29">
        <w:t>learned by children and adolescents tend to develop and persist throughout their lifetimes”, (p. 397).</w:t>
      </w:r>
    </w:p>
    <w:p w14:paraId="55B1D8CA" w14:textId="7F11D157" w:rsidR="00B47201" w:rsidRDefault="008D3A29" w:rsidP="007D5102">
      <w:r>
        <w:t xml:space="preserve">Believe it or not, children observe and experience negative financial socialization in the home. Children get used to a parent’s decision to buy processed, sugary, convenience meals from the grocery store in contrast to a parent who frequents the farmer’s market for fresh </w:t>
      </w:r>
      <w:r w:rsidR="00283889">
        <w:t>produce</w:t>
      </w:r>
      <w:r>
        <w:t xml:space="preserve"> and cooks fresh, wholesome meals at home. A child experiences volatile arguments about money between parents in contrast to parents who </w:t>
      </w:r>
      <w:proofErr w:type="gramStart"/>
      <w:r>
        <w:t>are able to</w:t>
      </w:r>
      <w:proofErr w:type="gramEnd"/>
      <w:r>
        <w:t xml:space="preserve"> sit down peacefully and discuss financial challenges. Children witness the response of a parent who is constantly </w:t>
      </w:r>
      <w:r w:rsidR="00283889">
        <w:t>receiving</w:t>
      </w:r>
      <w:r>
        <w:t xml:space="preserve"> eviction notices or </w:t>
      </w:r>
      <w:r w:rsidR="00283889">
        <w:t>one who has friends over to gamble. Communication is not just by words, but actions speak loud</w:t>
      </w:r>
      <w:r w:rsidR="00354E07">
        <w:t>er</w:t>
      </w:r>
      <w:r w:rsidR="00283889">
        <w:t xml:space="preserve">. </w:t>
      </w:r>
    </w:p>
    <w:p w14:paraId="36873B38" w14:textId="2A194DC7" w:rsidR="00B74308" w:rsidRDefault="00903502" w:rsidP="007D5102">
      <w:pPr>
        <w:rPr>
          <w:shd w:val="clear" w:color="auto" w:fill="FFFFFF"/>
        </w:rPr>
      </w:pPr>
      <w:r>
        <w:t xml:space="preserve">With financial socialization serving as an independent variable in the study of </w:t>
      </w:r>
      <w:r w:rsidRPr="00177346">
        <w:rPr>
          <w:shd w:val="clear" w:color="auto" w:fill="FFFFFF"/>
        </w:rPr>
        <w:t>Vijaykumar</w:t>
      </w:r>
      <w:r>
        <w:rPr>
          <w:shd w:val="clear" w:color="auto" w:fill="FFFFFF"/>
        </w:rPr>
        <w:t xml:space="preserve"> (2022), direct communication with parents about financial management had a positive effect on two dependent variables, self-efficacy and self-autonomy. This is evidence that an intentional discussion with parents on saving, prioritizing and budgeting influences a young </w:t>
      </w:r>
      <w:r w:rsidR="00354E07">
        <w:rPr>
          <w:shd w:val="clear" w:color="auto" w:fill="FFFFFF"/>
        </w:rPr>
        <w:t>adult’s</w:t>
      </w:r>
      <w:r>
        <w:rPr>
          <w:shd w:val="clear" w:color="auto" w:fill="FFFFFF"/>
        </w:rPr>
        <w:t xml:space="preserve"> beliefs or assuredness of how to manage one’s money and handle financial crisis and influences a young </w:t>
      </w:r>
      <w:r w:rsidR="0080401D">
        <w:rPr>
          <w:shd w:val="clear" w:color="auto" w:fill="FFFFFF"/>
        </w:rPr>
        <w:t>adult’s</w:t>
      </w:r>
      <w:r>
        <w:rPr>
          <w:shd w:val="clear" w:color="auto" w:fill="FFFFFF"/>
        </w:rPr>
        <w:t xml:space="preserve"> ability to think and make decisions on one’s own.</w:t>
      </w:r>
    </w:p>
    <w:p w14:paraId="008F0B5C" w14:textId="77777777" w:rsidR="006220D9" w:rsidRDefault="006220D9" w:rsidP="00B47201">
      <w:pPr>
        <w:tabs>
          <w:tab w:val="right" w:pos="8640"/>
        </w:tabs>
        <w:ind w:firstLine="0"/>
      </w:pPr>
    </w:p>
    <w:p w14:paraId="4431BBF4" w14:textId="6324CA09" w:rsidR="00B74308" w:rsidRDefault="00B74308" w:rsidP="00A86BF6">
      <w:pPr>
        <w:tabs>
          <w:tab w:val="right" w:pos="8640"/>
        </w:tabs>
        <w:ind w:firstLine="0"/>
        <w:jc w:val="center"/>
        <w:rPr>
          <w:b/>
          <w:bCs/>
        </w:rPr>
      </w:pPr>
      <w:r w:rsidRPr="00B74308">
        <w:rPr>
          <w:b/>
          <w:bCs/>
        </w:rPr>
        <w:t>Financial socialization and well-being</w:t>
      </w:r>
    </w:p>
    <w:p w14:paraId="376D079D" w14:textId="3FC24001" w:rsidR="00A86BF6" w:rsidRPr="00A86BF6" w:rsidRDefault="006220D9" w:rsidP="007D5102">
      <w:r>
        <w:t xml:space="preserve">Because my intended population is low-income families in subsidized housing, married or </w:t>
      </w:r>
      <w:r w:rsidR="00354E07">
        <w:t>cohabiting</w:t>
      </w:r>
      <w:r>
        <w:t xml:space="preserve"> couples will be a central focus. How these couples interact with each other, support each other, create a healthy, thriving environment</w:t>
      </w:r>
      <w:r w:rsidR="00354E07">
        <w:t>,</w:t>
      </w:r>
      <w:r>
        <w:t xml:space="preserve"> and raise their children will be the nucleus of the study. </w:t>
      </w:r>
      <w:r w:rsidR="00A86BF6" w:rsidRPr="00A86BF6">
        <w:t>Communication plays a key role in relationships and in financial socialization and is an important link to financial behaviors (</w:t>
      </w:r>
      <w:r w:rsidR="00A86BF6" w:rsidRPr="00A86BF6">
        <w:t>Gudm</w:t>
      </w:r>
      <w:r w:rsidR="00A86BF6">
        <w:t>u</w:t>
      </w:r>
      <w:r w:rsidR="00A86BF6" w:rsidRPr="00A86BF6">
        <w:t xml:space="preserve">nson &amp; Danes, 2011, </w:t>
      </w:r>
      <w:r w:rsidR="00A86BF6" w:rsidRPr="00A86BF6">
        <w:t>pp. 661-662).</w:t>
      </w:r>
    </w:p>
    <w:p w14:paraId="685C26A6" w14:textId="6AAC77B5" w:rsidR="00D63751" w:rsidRDefault="006220D9" w:rsidP="00B47201">
      <w:pPr>
        <w:tabs>
          <w:tab w:val="right" w:pos="8640"/>
        </w:tabs>
        <w:ind w:firstLine="0"/>
      </w:pPr>
      <w:r>
        <w:t>One part of well-being is a healthy marriage. Many who grow up in subsidized housing may not have the self-efficacy, tools</w:t>
      </w:r>
      <w:r w:rsidR="00354E07">
        <w:t>,</w:t>
      </w:r>
      <w:r>
        <w:t xml:space="preserve"> and wherewithal to sustain a healthy marriage. Because co-managing finances is a significant component of marriage, financial socialization would seem key to a couple’s ability to manag</w:t>
      </w:r>
      <w:r w:rsidR="0080401D">
        <w:t>e</w:t>
      </w:r>
      <w:r>
        <w:t xml:space="preserve"> finances, invest for the future</w:t>
      </w:r>
      <w:r w:rsidR="00354E07">
        <w:t>,</w:t>
      </w:r>
      <w:r>
        <w:t xml:space="preserve"> and creat</w:t>
      </w:r>
      <w:r w:rsidR="004907A5">
        <w:t>e generational</w:t>
      </w:r>
      <w:r>
        <w:t xml:space="preserve"> wealth. </w:t>
      </w:r>
    </w:p>
    <w:p w14:paraId="27E15389" w14:textId="77777777" w:rsidR="004907A5" w:rsidRPr="006220D9" w:rsidRDefault="004907A5" w:rsidP="00B47201">
      <w:pPr>
        <w:tabs>
          <w:tab w:val="right" w:pos="8640"/>
        </w:tabs>
        <w:ind w:firstLine="0"/>
      </w:pPr>
    </w:p>
    <w:p w14:paraId="2564886D" w14:textId="6D8F1E33" w:rsidR="0080401D" w:rsidRPr="0080401D" w:rsidRDefault="00D63751" w:rsidP="007D5102">
      <w:r>
        <w:t>White et al (2021), intimate that financial socialization may reduce financial stress. In turn</w:t>
      </w:r>
      <w:r w:rsidR="00354E07">
        <w:t>,</w:t>
      </w:r>
      <w:r>
        <w:t xml:space="preserve"> I would suggest that financial stress is simply stress due to a challenging circumstance </w:t>
      </w:r>
      <w:r w:rsidR="00354E07">
        <w:t>that</w:t>
      </w:r>
      <w:r>
        <w:t xml:space="preserve"> affects one’s overall well-being. </w:t>
      </w:r>
      <w:r w:rsidR="0080401D">
        <w:t xml:space="preserve">A couple experiencing financial stress and constantly arguing disturbs the very setting which is supposed to serve as a haven of peace, and flourishing. In his article </w:t>
      </w:r>
      <w:r w:rsidR="0080401D" w:rsidRPr="0080401D">
        <w:rPr>
          <w:kern w:val="36"/>
        </w:rPr>
        <w:t xml:space="preserve">Rooted in Christ, grounded in </w:t>
      </w:r>
      <w:proofErr w:type="spellStart"/>
      <w:r w:rsidR="0080401D" w:rsidRPr="0080401D">
        <w:rPr>
          <w:kern w:val="36"/>
        </w:rPr>
        <w:t>neighbourhoods</w:t>
      </w:r>
      <w:proofErr w:type="spellEnd"/>
      <w:r w:rsidR="0080401D" w:rsidRPr="0080401D">
        <w:rPr>
          <w:kern w:val="36"/>
        </w:rPr>
        <w:t xml:space="preserve"> – A theology of place</w:t>
      </w:r>
      <w:r w:rsidR="000C4C51">
        <w:rPr>
          <w:kern w:val="36"/>
        </w:rPr>
        <w:t xml:space="preserve">, </w:t>
      </w:r>
      <w:proofErr w:type="spellStart"/>
      <w:r w:rsidR="000C4C51">
        <w:rPr>
          <w:kern w:val="36"/>
        </w:rPr>
        <w:t>Niemandt</w:t>
      </w:r>
      <w:proofErr w:type="spellEnd"/>
      <w:r w:rsidR="000C4C51">
        <w:rPr>
          <w:kern w:val="36"/>
        </w:rPr>
        <w:t xml:space="preserve"> (2019) uses theology to address a space where life is no longer flourishing but diminishing.  </w:t>
      </w:r>
    </w:p>
    <w:p w14:paraId="00A0CE35" w14:textId="0E3DCB08" w:rsidR="0080401D" w:rsidRDefault="000C4C51" w:rsidP="00B47201">
      <w:pPr>
        <w:tabs>
          <w:tab w:val="right" w:pos="8640"/>
        </w:tabs>
        <w:ind w:firstLine="0"/>
      </w:pPr>
      <w:r>
        <w:t>Larsen, et al</w:t>
      </w:r>
      <w:r w:rsidR="00354E07">
        <w:t>.</w:t>
      </w:r>
      <w:r>
        <w:t xml:space="preserve"> (2021) did find a high correlation between financial socialization as a child and </w:t>
      </w:r>
      <w:r w:rsidR="004907A5">
        <w:t>adult, married couples having social scripts, skills, models</w:t>
      </w:r>
      <w:r w:rsidR="00354E07">
        <w:t>,</w:t>
      </w:r>
      <w:r w:rsidR="004907A5">
        <w:t xml:space="preserve"> and reasonable expectations pertaining to finances. </w:t>
      </w:r>
    </w:p>
    <w:p w14:paraId="7CDDE932" w14:textId="77777777" w:rsidR="004F0B4C" w:rsidRDefault="004F0B4C" w:rsidP="00B47201">
      <w:pPr>
        <w:tabs>
          <w:tab w:val="right" w:pos="8640"/>
        </w:tabs>
        <w:ind w:firstLine="0"/>
      </w:pPr>
    </w:p>
    <w:p w14:paraId="2F6B2263" w14:textId="2FD1324D" w:rsidR="004F0B4C" w:rsidRDefault="004F0B4C" w:rsidP="007D5102">
      <w:r>
        <w:t xml:space="preserve">In their </w:t>
      </w:r>
      <w:r w:rsidR="00822439">
        <w:t xml:space="preserve">quantitative </w:t>
      </w:r>
      <w:r>
        <w:t>study</w:t>
      </w:r>
      <w:r w:rsidR="00354E07">
        <w:t>,</w:t>
      </w:r>
      <w:r>
        <w:t xml:space="preserve"> they compared the effects of financial socialization</w:t>
      </w:r>
      <w:r w:rsidR="00822439">
        <w:t xml:space="preserve"> by parents</w:t>
      </w:r>
      <w:r>
        <w:t xml:space="preserve"> (banking, saving</w:t>
      </w:r>
      <w:r w:rsidR="00354E07">
        <w:t>,</w:t>
      </w:r>
      <w:r>
        <w:t xml:space="preserve"> and investing) on the well-being of students of different races. Because my research will focus on </w:t>
      </w:r>
      <w:r w:rsidR="00A86BF6">
        <w:t>African American</w:t>
      </w:r>
      <w:r>
        <w:t xml:space="preserve"> families living in subsidized housing, I was most intrigued with the outcome of the study on this ethnicity as it relates to well-being. The study found that </w:t>
      </w:r>
      <w:r w:rsidR="00A86BF6">
        <w:t>African American</w:t>
      </w:r>
      <w:r>
        <w:t xml:space="preserve"> students who had been encouraged to save their money experience</w:t>
      </w:r>
      <w:r w:rsidR="00822439">
        <w:t>d</w:t>
      </w:r>
      <w:r>
        <w:t xml:space="preserve"> </w:t>
      </w:r>
      <w:r w:rsidR="00822439">
        <w:t>a greater average decrease in</w:t>
      </w:r>
      <w:r>
        <w:t xml:space="preserve"> stress than Asians</w:t>
      </w:r>
      <w:r w:rsidR="00822439">
        <w:t xml:space="preserve">. In addition, </w:t>
      </w:r>
      <w:r w:rsidR="00A86BF6">
        <w:t>African American</w:t>
      </w:r>
      <w:r w:rsidR="00822439">
        <w:t xml:space="preserve"> students who were encouraged to invest their money, experience</w:t>
      </w:r>
      <w:r w:rsidR="00354E07">
        <w:t>d</w:t>
      </w:r>
      <w:r w:rsidR="00822439">
        <w:t xml:space="preserve"> on average greater optimism, than other students. African American students who had been encouraged to save did not however have greater optimism for the future than White students.</w:t>
      </w:r>
    </w:p>
    <w:p w14:paraId="311B6A02" w14:textId="77777777" w:rsidR="00AF7D14" w:rsidRPr="006A6F46" w:rsidRDefault="00AF7D14" w:rsidP="00B47201">
      <w:pPr>
        <w:tabs>
          <w:tab w:val="right" w:pos="8640"/>
        </w:tabs>
        <w:ind w:firstLine="0"/>
        <w:rPr>
          <w:color w:val="FF0000"/>
        </w:rPr>
      </w:pPr>
    </w:p>
    <w:p w14:paraId="0FF07BE2" w14:textId="1D83F075" w:rsidR="006A6F46" w:rsidRDefault="000B775E" w:rsidP="00B47201">
      <w:pPr>
        <w:tabs>
          <w:tab w:val="right" w:pos="8640"/>
        </w:tabs>
        <w:ind w:firstLine="0"/>
        <w:rPr>
          <w:b/>
          <w:bCs/>
        </w:rPr>
      </w:pPr>
      <w:r w:rsidRPr="000B775E">
        <w:rPr>
          <w:b/>
          <w:bCs/>
        </w:rPr>
        <w:t xml:space="preserve">Deductive Quantitative Versus Inductive Qualitative Research </w:t>
      </w:r>
    </w:p>
    <w:p w14:paraId="230F8BB9" w14:textId="77777777" w:rsidR="007D5102" w:rsidRDefault="002B672E" w:rsidP="007D5102">
      <w:r w:rsidRPr="002B672E">
        <w:t>Deductive quantitative research s</w:t>
      </w:r>
      <w:r w:rsidR="000B775E" w:rsidRPr="002B672E">
        <w:t>tarts with a theory, forms a hypothesis</w:t>
      </w:r>
      <w:r w:rsidR="00354E07">
        <w:t>,</w:t>
      </w:r>
      <w:r w:rsidR="000B775E" w:rsidRPr="002B672E">
        <w:t xml:space="preserve"> and then tests the hypothesis to validate or invalidate the theory.</w:t>
      </w:r>
      <w:r w:rsidR="00816188">
        <w:t xml:space="preserve"> On</w:t>
      </w:r>
      <w:r w:rsidR="00354E07">
        <w:t>e</w:t>
      </w:r>
      <w:r w:rsidR="00816188">
        <w:t xml:space="preserve"> deduces reasoning. The</w:t>
      </w:r>
      <w:r w:rsidRPr="002B672E">
        <w:t xml:space="preserve"> </w:t>
      </w:r>
      <w:r w:rsidR="00816188">
        <w:t>d</w:t>
      </w:r>
      <w:r w:rsidRPr="002B672E">
        <w:t xml:space="preserve">eductive quantitative method </w:t>
      </w:r>
      <w:proofErr w:type="gramStart"/>
      <w:r w:rsidRPr="002B672E">
        <w:t>is able to</w:t>
      </w:r>
      <w:proofErr w:type="gramEnd"/>
      <w:r w:rsidRPr="002B672E">
        <w:t xml:space="preserve"> q</w:t>
      </w:r>
      <w:r w:rsidR="000B775E" w:rsidRPr="002B672E">
        <w:t>uantify results</w:t>
      </w:r>
      <w:r w:rsidRPr="002B672E">
        <w:t xml:space="preserve"> using empirical data</w:t>
      </w:r>
      <w:r>
        <w:t xml:space="preserve">. </w:t>
      </w:r>
      <w:r w:rsidR="002D1EFC">
        <w:t>This research method usually tests a large sample to avoid skewed data, analyzes the data gathered</w:t>
      </w:r>
      <w:r w:rsidR="00354E07">
        <w:t>,</w:t>
      </w:r>
      <w:r w:rsidR="002D1EFC">
        <w:t xml:space="preserve"> and rejects or accepts the null hypothesis.</w:t>
      </w:r>
      <w:r w:rsidR="007D5102">
        <w:t xml:space="preserve"> </w:t>
      </w:r>
      <w:r>
        <w:t>In inductive qualitative research, n</w:t>
      </w:r>
      <w:r w:rsidR="000B775E">
        <w:t>o hypothesis</w:t>
      </w:r>
      <w:r>
        <w:t xml:space="preserve"> is</w:t>
      </w:r>
      <w:r w:rsidR="000B775E">
        <w:t xml:space="preserve"> </w:t>
      </w:r>
      <w:r>
        <w:t xml:space="preserve">necessary, and one moves from a general observation to form a theory. </w:t>
      </w:r>
      <w:r w:rsidR="00816188">
        <w:t xml:space="preserve">One induces reasoning. </w:t>
      </w:r>
    </w:p>
    <w:p w14:paraId="2EA6F8B8" w14:textId="6A971FF9" w:rsidR="002D1EFC" w:rsidRDefault="002B672E" w:rsidP="007D5102">
      <w:r>
        <w:t>In inductive qualitative research</w:t>
      </w:r>
      <w:r w:rsidR="00354762">
        <w:t>,</w:t>
      </w:r>
      <w:r>
        <w:t xml:space="preserve"> I could state that some families in one </w:t>
      </w:r>
      <w:r w:rsidR="00AF7D14">
        <w:t>subsidized</w:t>
      </w:r>
      <w:r>
        <w:t xml:space="preserve"> housing building do not read financial literature. After having observed a second family renting a house using a voucher, I can make a generalization or develop a theory that all families living in low-income housing are financially illiterate. </w:t>
      </w:r>
      <w:r w:rsidR="002D1EFC">
        <w:t xml:space="preserve">Using deductive quantification, I would observe a large population from </w:t>
      </w:r>
      <w:r w:rsidR="00AF7D14">
        <w:t xml:space="preserve">several families in a </w:t>
      </w:r>
      <w:r w:rsidR="00354E07">
        <w:t>large, subsidized</w:t>
      </w:r>
      <w:r w:rsidR="00AF7D14">
        <w:t xml:space="preserve"> housing development and test the family financial socialization theory concluding whether these families have the capability to become financially literate or not. </w:t>
      </w:r>
    </w:p>
    <w:p w14:paraId="51D6CAEE" w14:textId="77777777" w:rsidR="000B775E" w:rsidRDefault="000B775E" w:rsidP="000B775E">
      <w:pPr>
        <w:tabs>
          <w:tab w:val="right" w:pos="8640"/>
        </w:tabs>
        <w:ind w:firstLine="0"/>
      </w:pPr>
    </w:p>
    <w:p w14:paraId="3E424CB8" w14:textId="4AF8BF56" w:rsidR="000B775E" w:rsidRPr="000B775E" w:rsidRDefault="000B775E" w:rsidP="000B775E">
      <w:pPr>
        <w:tabs>
          <w:tab w:val="right" w:pos="8640"/>
        </w:tabs>
        <w:ind w:firstLine="0"/>
        <w:rPr>
          <w:b/>
          <w:bCs/>
        </w:rPr>
      </w:pPr>
      <w:r w:rsidRPr="000B775E">
        <w:rPr>
          <w:b/>
          <w:bCs/>
        </w:rPr>
        <w:t xml:space="preserve">Quantitative Research in Comparison to Qualitative Research </w:t>
      </w:r>
      <w:r w:rsidR="00354E07">
        <w:rPr>
          <w:b/>
          <w:bCs/>
        </w:rPr>
        <w:t xml:space="preserve">Design </w:t>
      </w:r>
      <w:r w:rsidRPr="000B775E">
        <w:rPr>
          <w:b/>
          <w:bCs/>
        </w:rPr>
        <w:t>Methodology</w:t>
      </w:r>
    </w:p>
    <w:p w14:paraId="6DA96A11" w14:textId="577E7013" w:rsidR="00B22E40" w:rsidRDefault="00C6208F" w:rsidP="007D5102">
      <w:pPr>
        <w:tabs>
          <w:tab w:val="right" w:pos="8640"/>
        </w:tabs>
      </w:pPr>
      <w:r>
        <w:t xml:space="preserve">In exploring the </w:t>
      </w:r>
      <w:r w:rsidR="00B22E40">
        <w:t xml:space="preserve">dissertation </w:t>
      </w:r>
      <w:r>
        <w:t xml:space="preserve">structure and sections of </w:t>
      </w:r>
      <w:r w:rsidR="00B22E40">
        <w:t>May (2023), I found that her study on the financial education of young black men serves as an excellent guide when using family financial socialization (</w:t>
      </w:r>
      <w:proofErr w:type="spellStart"/>
      <w:r w:rsidR="00B22E40">
        <w:t>Gudmonson</w:t>
      </w:r>
      <w:proofErr w:type="spellEnd"/>
      <w:r w:rsidR="00B22E40">
        <w:t xml:space="preserve"> &amp; Danes, 2011) as a framework. </w:t>
      </w:r>
      <w:r w:rsidR="00D47D8E">
        <w:t>The dissertation’s main elements were an introduction, literature review, methodology, results, and discussion.</w:t>
      </w:r>
      <w:r w:rsidR="007D5102">
        <w:t xml:space="preserve"> </w:t>
      </w:r>
      <w:r w:rsidR="00B22E40">
        <w:t xml:space="preserve">In contrast to the articles introduced in this proposal, she chose to use a qualitative research method which gave me an opportunity to compare the benefits and weaknesses of both qualitative and quantitative research methodologies. </w:t>
      </w:r>
      <w:r w:rsidR="008630C2">
        <w:t xml:space="preserve">May (2023) defends the use of the qualitative research method for studying low-income African American families </w:t>
      </w:r>
      <w:r w:rsidR="00A86BF6">
        <w:t>by</w:t>
      </w:r>
      <w:r w:rsidR="008630C2">
        <w:t xml:space="preserve"> stating “</w:t>
      </w:r>
      <w:r w:rsidR="00A86BF6">
        <w:t>Qualitative</w:t>
      </w:r>
      <w:r w:rsidR="008630C2">
        <w:t xml:space="preserve"> research that examines themes and mechanisms of family financial socialization along racial and ethnic lines is emerging to support the FFS model and contribute new cultural and social dimensions related to race” (p. 52). </w:t>
      </w:r>
    </w:p>
    <w:p w14:paraId="71AFDDF1" w14:textId="4676DFBB" w:rsidR="00A133AA" w:rsidRDefault="00A133AA">
      <w:pPr>
        <w:tabs>
          <w:tab w:val="right" w:pos="8640"/>
        </w:tabs>
      </w:pPr>
      <w:r>
        <w:t>In analyzing the format of this qualitative study, I found it consisted of</w:t>
      </w:r>
      <w:r w:rsidR="00E1042E">
        <w:t xml:space="preserve"> textual</w:t>
      </w:r>
      <w:r>
        <w:t xml:space="preserve"> narratives, summarizations</w:t>
      </w:r>
      <w:r w:rsidR="00E1042E">
        <w:t>,</w:t>
      </w:r>
      <w:r>
        <w:t xml:space="preserve"> and profiles of the sample chosen. The sample population was made up of seven men either twenty-four or twenty-five years old from Northern California, who self-identified as black men. Information was gathered through interviews focusing on their experiences and perceptions of their financial education. The author’s sample population also seemed to use participants from </w:t>
      </w:r>
      <w:r w:rsidR="00E1042E">
        <w:t>middle-income</w:t>
      </w:r>
      <w:r>
        <w:t xml:space="preserve"> backgrounds. </w:t>
      </w:r>
    </w:p>
    <w:p w14:paraId="3B7698B1" w14:textId="65A6E82C" w:rsidR="00F72C0D" w:rsidRDefault="00354762" w:rsidP="007D5102">
      <w:r>
        <w:tab/>
      </w:r>
      <w:r w:rsidR="00CE2049">
        <w:t>In comparing quantitative research methods and the</w:t>
      </w:r>
      <w:r w:rsidR="00E1042E">
        <w:t xml:space="preserve"> </w:t>
      </w:r>
      <w:proofErr w:type="gramStart"/>
      <w:r w:rsidR="00E1042E">
        <w:t>aforementioned</w:t>
      </w:r>
      <w:r w:rsidR="00CE2049">
        <w:t xml:space="preserve"> qualitative</w:t>
      </w:r>
      <w:proofErr w:type="gramEnd"/>
      <w:r w:rsidR="00CE2049">
        <w:t xml:space="preserve"> research method, my attraction to the qualitative research method is increasing. Because of the ability to build a construct or framework around a theory or theories, formulate multiple hypotheses, </w:t>
      </w:r>
      <w:r>
        <w:t xml:space="preserve">and </w:t>
      </w:r>
      <w:r w:rsidR="00CE2049">
        <w:t xml:space="preserve">choose suitable variables in order to test the correlation of my hypothesis with the theory, </w:t>
      </w:r>
      <w:r>
        <w:t>the quantitative</w:t>
      </w:r>
      <w:r w:rsidR="00CE2049">
        <w:t xml:space="preserve"> method offers</w:t>
      </w:r>
      <w:r>
        <w:t xml:space="preserve"> a more concrete, sound, and unbiased analysis. In choosing the quantitative method there is, however, a downside. When observing and gathering data on people, marginalized people who may feel they never have a voice in mainstream society, a qualitative study gives them an opportunity to express their thoughts and experiences. Meaning from their lives and struggles and life goals are displayed in their own words instead of numbers, pie charts, and graphs. </w:t>
      </w:r>
    </w:p>
    <w:p w14:paraId="171C512D" w14:textId="77777777" w:rsidR="00622569" w:rsidRDefault="00622569" w:rsidP="006C58AE">
      <w:pPr>
        <w:tabs>
          <w:tab w:val="right" w:pos="8640"/>
        </w:tabs>
        <w:ind w:firstLine="0"/>
      </w:pPr>
    </w:p>
    <w:p w14:paraId="3D1711B9" w14:textId="77777777" w:rsidR="00FA6518" w:rsidRDefault="00FA6518" w:rsidP="006C58AE">
      <w:pPr>
        <w:tabs>
          <w:tab w:val="right" w:pos="8640"/>
        </w:tabs>
        <w:ind w:firstLine="0"/>
      </w:pPr>
    </w:p>
    <w:p w14:paraId="2C19601A" w14:textId="77777777" w:rsidR="00FA6518" w:rsidRDefault="00FA6518" w:rsidP="006C58AE">
      <w:pPr>
        <w:tabs>
          <w:tab w:val="right" w:pos="8640"/>
        </w:tabs>
        <w:ind w:firstLine="0"/>
      </w:pPr>
    </w:p>
    <w:p w14:paraId="0000002F" w14:textId="38A20054" w:rsidR="006741F2" w:rsidRDefault="00855A3C">
      <w:pPr>
        <w:tabs>
          <w:tab w:val="right" w:pos="8640"/>
        </w:tabs>
        <w:jc w:val="center"/>
      </w:pPr>
      <w:r>
        <w:t>WORKS CITED</w:t>
      </w:r>
    </w:p>
    <w:p w14:paraId="059DE31A" w14:textId="390F74E5" w:rsidR="00DC4791" w:rsidRDefault="00DC4791" w:rsidP="004E6223">
      <w:pPr>
        <w:tabs>
          <w:tab w:val="right" w:pos="8640"/>
        </w:tabs>
        <w:ind w:left="720" w:hanging="720"/>
        <w:rPr>
          <w:rFonts w:ascii="Verdana" w:hAnsi="Verdana"/>
          <w:color w:val="555555"/>
          <w:sz w:val="18"/>
          <w:szCs w:val="18"/>
          <w:shd w:val="clear" w:color="auto" w:fill="FFFFFF"/>
        </w:rPr>
      </w:pPr>
      <w:r>
        <w:rPr>
          <w:rFonts w:ascii="Verdana" w:hAnsi="Verdana"/>
          <w:color w:val="555555"/>
          <w:sz w:val="18"/>
          <w:szCs w:val="18"/>
          <w:shd w:val="clear" w:color="auto" w:fill="FFFFFF"/>
        </w:rPr>
        <w:t xml:space="preserve">Allsop, D. B., Boyack, M. N., Jeffrey, H. E., </w:t>
      </w:r>
      <w:proofErr w:type="spellStart"/>
      <w:r>
        <w:rPr>
          <w:rFonts w:ascii="Verdana" w:hAnsi="Verdana"/>
          <w:color w:val="555555"/>
          <w:sz w:val="18"/>
          <w:szCs w:val="18"/>
          <w:shd w:val="clear" w:color="auto" w:fill="FFFFFF"/>
        </w:rPr>
        <w:t>Loderup</w:t>
      </w:r>
      <w:proofErr w:type="spellEnd"/>
      <w:r>
        <w:rPr>
          <w:rFonts w:ascii="Verdana" w:hAnsi="Verdana"/>
          <w:color w:val="555555"/>
          <w:sz w:val="18"/>
          <w:szCs w:val="18"/>
          <w:shd w:val="clear" w:color="auto" w:fill="FFFFFF"/>
        </w:rPr>
        <w:t>, C. L., &amp; Timmons, J. E. (2021). When parenting pays off: Influences of parental financial socialization on Children’s outcomes in emerging adulthood.</w:t>
      </w:r>
      <w:r>
        <w:rPr>
          <w:rFonts w:ascii="Verdana" w:hAnsi="Verdana"/>
          <w:i/>
          <w:iCs/>
          <w:color w:val="555555"/>
          <w:sz w:val="18"/>
          <w:szCs w:val="18"/>
          <w:shd w:val="clear" w:color="auto" w:fill="FFFFFF"/>
        </w:rPr>
        <w:t> Journal of Family and Economic Issues, 42</w:t>
      </w:r>
      <w:r>
        <w:rPr>
          <w:rFonts w:ascii="Verdana" w:hAnsi="Verdana"/>
          <w:color w:val="555555"/>
          <w:sz w:val="18"/>
          <w:szCs w:val="18"/>
          <w:shd w:val="clear" w:color="auto" w:fill="FFFFFF"/>
        </w:rPr>
        <w:t xml:space="preserve">(3), 545-560. </w:t>
      </w:r>
      <w:hyperlink r:id="rId9" w:history="1">
        <w:r w:rsidR="00E1042E" w:rsidRPr="002F7507">
          <w:rPr>
            <w:rStyle w:val="Hyperlink"/>
            <w:rFonts w:ascii="Verdana" w:hAnsi="Verdana"/>
            <w:sz w:val="18"/>
            <w:szCs w:val="18"/>
            <w:shd w:val="clear" w:color="auto" w:fill="FFFFFF"/>
          </w:rPr>
          <w:t>https://doi.org/10.1007/s10834-020-09716-6</w:t>
        </w:r>
      </w:hyperlink>
    </w:p>
    <w:p w14:paraId="3D083B33" w14:textId="1333F76F" w:rsidR="00E1042E" w:rsidRDefault="00E1042E" w:rsidP="004E6223">
      <w:pPr>
        <w:tabs>
          <w:tab w:val="right" w:pos="8640"/>
        </w:tabs>
        <w:ind w:left="720" w:hanging="720"/>
        <w:rPr>
          <w:rFonts w:ascii="Verdana" w:hAnsi="Verdana"/>
          <w:color w:val="555555"/>
          <w:sz w:val="18"/>
          <w:szCs w:val="18"/>
          <w:shd w:val="clear" w:color="auto" w:fill="FFFFFF"/>
        </w:rPr>
      </w:pPr>
      <w:r>
        <w:rPr>
          <w:rFonts w:ascii="Verdana" w:hAnsi="Verdana"/>
          <w:color w:val="555555"/>
          <w:sz w:val="18"/>
          <w:szCs w:val="18"/>
          <w:shd w:val="clear" w:color="auto" w:fill="FFFFFF"/>
        </w:rPr>
        <w:t xml:space="preserve">Ciara, S. G., &amp; Hilliard, L. J. (2021). </w:t>
      </w:r>
      <w:r>
        <w:rPr>
          <w:rFonts w:ascii="Verdana" w:hAnsi="Verdana"/>
          <w:color w:val="555555"/>
          <w:sz w:val="18"/>
          <w:szCs w:val="18"/>
          <w:shd w:val="clear" w:color="auto" w:fill="FFFFFF"/>
        </w:rPr>
        <w:t>Special issue on family socialization: diversity in strategies, beliefs, and practices</w:t>
      </w:r>
      <w:r>
        <w:rPr>
          <w:rFonts w:ascii="Verdana" w:hAnsi="Verdana"/>
          <w:color w:val="555555"/>
          <w:sz w:val="18"/>
          <w:szCs w:val="18"/>
          <w:shd w:val="clear" w:color="auto" w:fill="FFFFFF"/>
        </w:rPr>
        <w:t>.</w:t>
      </w:r>
      <w:r>
        <w:rPr>
          <w:rFonts w:ascii="Verdana" w:hAnsi="Verdana"/>
          <w:i/>
          <w:iCs/>
          <w:color w:val="555555"/>
          <w:sz w:val="18"/>
          <w:szCs w:val="18"/>
          <w:shd w:val="clear" w:color="auto" w:fill="FFFFFF"/>
        </w:rPr>
        <w:t> Research in Human Development, 18</w:t>
      </w:r>
      <w:r>
        <w:rPr>
          <w:rFonts w:ascii="Verdana" w:hAnsi="Verdana"/>
          <w:color w:val="555555"/>
          <w:sz w:val="18"/>
          <w:szCs w:val="18"/>
          <w:shd w:val="clear" w:color="auto" w:fill="FFFFFF"/>
        </w:rPr>
        <w:t xml:space="preserve">(4), 237-238. </w:t>
      </w:r>
      <w:hyperlink r:id="rId10" w:history="1">
        <w:r w:rsidRPr="002F7507">
          <w:rPr>
            <w:rStyle w:val="Hyperlink"/>
            <w:rFonts w:ascii="Verdana" w:hAnsi="Verdana"/>
            <w:sz w:val="18"/>
            <w:szCs w:val="18"/>
            <w:shd w:val="clear" w:color="auto" w:fill="FFFFFF"/>
          </w:rPr>
          <w:t>https://doi.org/10.1080/15427609.2021.2027</w:t>
        </w:r>
        <w:r w:rsidRPr="002F7507">
          <w:rPr>
            <w:rStyle w:val="Hyperlink"/>
            <w:rFonts w:ascii="Verdana" w:hAnsi="Verdana"/>
            <w:sz w:val="18"/>
            <w:szCs w:val="18"/>
            <w:shd w:val="clear" w:color="auto" w:fill="FFFFFF"/>
          </w:rPr>
          <w:t>7</w:t>
        </w:r>
        <w:r w:rsidRPr="002F7507">
          <w:rPr>
            <w:rStyle w:val="Hyperlink"/>
            <w:rFonts w:ascii="Verdana" w:hAnsi="Verdana"/>
            <w:sz w:val="18"/>
            <w:szCs w:val="18"/>
            <w:shd w:val="clear" w:color="auto" w:fill="FFFFFF"/>
          </w:rPr>
          <w:t>16</w:t>
        </w:r>
      </w:hyperlink>
    </w:p>
    <w:p w14:paraId="3467B1C9" w14:textId="4D35E875" w:rsidR="00C96B3A" w:rsidRDefault="00C96B3A" w:rsidP="004E6223">
      <w:pPr>
        <w:tabs>
          <w:tab w:val="right" w:pos="8640"/>
        </w:tabs>
        <w:ind w:left="720" w:hanging="720"/>
        <w:rPr>
          <w:color w:val="555555"/>
          <w:shd w:val="clear" w:color="auto" w:fill="FFFFFF"/>
        </w:rPr>
      </w:pPr>
      <w:r w:rsidRPr="00C96B3A">
        <w:rPr>
          <w:color w:val="555555"/>
          <w:shd w:val="clear" w:color="auto" w:fill="FFFFFF"/>
        </w:rPr>
        <w:t>Gudmunson, C. G., &amp; Danes, S. M. (2011). Family financial socialization: Theory and critical review.</w:t>
      </w:r>
      <w:r w:rsidRPr="00C96B3A">
        <w:rPr>
          <w:i/>
          <w:iCs/>
          <w:color w:val="555555"/>
          <w:shd w:val="clear" w:color="auto" w:fill="FFFFFF"/>
        </w:rPr>
        <w:t> Journal of Family and Economic Issues, 32</w:t>
      </w:r>
      <w:r w:rsidRPr="00C96B3A">
        <w:rPr>
          <w:color w:val="555555"/>
          <w:shd w:val="clear" w:color="auto" w:fill="FFFFFF"/>
        </w:rPr>
        <w:t xml:space="preserve">(4), 644-667. </w:t>
      </w:r>
      <w:hyperlink r:id="rId11" w:history="1">
        <w:r w:rsidR="00A463A0" w:rsidRPr="006B61FA">
          <w:rPr>
            <w:rStyle w:val="Hyperlink"/>
            <w:shd w:val="clear" w:color="auto" w:fill="FFFFFF"/>
          </w:rPr>
          <w:t>https://doi.org/10.1007/s10834-011-9275-y</w:t>
        </w:r>
      </w:hyperlink>
    </w:p>
    <w:p w14:paraId="7A17317A" w14:textId="7086F202" w:rsidR="00A463A0" w:rsidRDefault="00A463A0" w:rsidP="004E6223">
      <w:pPr>
        <w:tabs>
          <w:tab w:val="right" w:pos="8640"/>
        </w:tabs>
        <w:ind w:left="720" w:hanging="720"/>
        <w:rPr>
          <w:rStyle w:val="Hyperlink"/>
          <w:rFonts w:ascii="Verdana" w:hAnsi="Verdana"/>
          <w:sz w:val="18"/>
          <w:szCs w:val="18"/>
          <w:shd w:val="clear" w:color="auto" w:fill="FFFFFF"/>
        </w:rPr>
      </w:pPr>
      <w:r>
        <w:rPr>
          <w:rFonts w:ascii="Verdana" w:hAnsi="Verdana"/>
          <w:color w:val="555555"/>
          <w:sz w:val="18"/>
          <w:szCs w:val="18"/>
          <w:shd w:val="clear" w:color="auto" w:fill="FFFFFF"/>
        </w:rPr>
        <w:t>Larsen, G. A., Logan, P., Jeffrey, H. E., Jeremy, Y., &amp; Holmes, E. K. (2021). Implicit and explicit childhood financial socialization: Protective factors for marital financial disagreements.</w:t>
      </w:r>
      <w:r>
        <w:rPr>
          <w:rFonts w:ascii="Verdana" w:hAnsi="Verdana"/>
          <w:i/>
          <w:iCs/>
          <w:color w:val="555555"/>
          <w:sz w:val="18"/>
          <w:szCs w:val="18"/>
          <w:shd w:val="clear" w:color="auto" w:fill="FFFFFF"/>
        </w:rPr>
        <w:t> Journal of Family and Economic Issues, 42</w:t>
      </w:r>
      <w:r>
        <w:rPr>
          <w:rFonts w:ascii="Verdana" w:hAnsi="Verdana"/>
          <w:color w:val="555555"/>
          <w:sz w:val="18"/>
          <w:szCs w:val="18"/>
          <w:shd w:val="clear" w:color="auto" w:fill="FFFFFF"/>
        </w:rPr>
        <w:t xml:space="preserve">(2), 225-236. </w:t>
      </w:r>
      <w:hyperlink r:id="rId12" w:history="1">
        <w:r w:rsidR="000C4C51" w:rsidRPr="006B61FA">
          <w:rPr>
            <w:rStyle w:val="Hyperlink"/>
            <w:rFonts w:ascii="Verdana" w:hAnsi="Verdana"/>
            <w:sz w:val="18"/>
            <w:szCs w:val="18"/>
            <w:shd w:val="clear" w:color="auto" w:fill="FFFFFF"/>
          </w:rPr>
          <w:t>https://doi.org/10.1007/s10834-020-09695-8</w:t>
        </w:r>
      </w:hyperlink>
    </w:p>
    <w:p w14:paraId="1F16B21B" w14:textId="616F670C" w:rsidR="00E1042E" w:rsidRDefault="00E1042E" w:rsidP="00E1042E">
      <w:pPr>
        <w:tabs>
          <w:tab w:val="right" w:pos="8640"/>
        </w:tabs>
        <w:ind w:left="720" w:hanging="720"/>
        <w:rPr>
          <w:rFonts w:ascii="Verdana" w:hAnsi="Verdana"/>
          <w:color w:val="555555"/>
          <w:sz w:val="18"/>
          <w:szCs w:val="18"/>
          <w:shd w:val="clear" w:color="auto" w:fill="FFFFFF"/>
        </w:rPr>
      </w:pPr>
      <w:r>
        <w:rPr>
          <w:rFonts w:ascii="Verdana" w:hAnsi="Verdana"/>
          <w:color w:val="555555"/>
          <w:sz w:val="18"/>
          <w:szCs w:val="18"/>
          <w:shd w:val="clear" w:color="auto" w:fill="FFFFFF"/>
        </w:rPr>
        <w:t>Lu, F., &amp; Chatterjee, S. (2019). Financial socialization, financial education, and student loan debt.</w:t>
      </w:r>
      <w:r>
        <w:rPr>
          <w:rFonts w:ascii="Verdana" w:hAnsi="Verdana"/>
          <w:i/>
          <w:iCs/>
          <w:color w:val="555555"/>
          <w:sz w:val="18"/>
          <w:szCs w:val="18"/>
          <w:shd w:val="clear" w:color="auto" w:fill="FFFFFF"/>
        </w:rPr>
        <w:t> Journal of Family and Economic Issues, 40</w:t>
      </w:r>
      <w:r>
        <w:rPr>
          <w:rFonts w:ascii="Verdana" w:hAnsi="Verdana"/>
          <w:color w:val="555555"/>
          <w:sz w:val="18"/>
          <w:szCs w:val="18"/>
          <w:shd w:val="clear" w:color="auto" w:fill="FFFFFF"/>
        </w:rPr>
        <w:t xml:space="preserve">(1), 74-85. </w:t>
      </w:r>
      <w:hyperlink r:id="rId13" w:history="1">
        <w:r w:rsidRPr="002F7507">
          <w:rPr>
            <w:rStyle w:val="Hyperlink"/>
            <w:rFonts w:ascii="Verdana" w:hAnsi="Verdana"/>
            <w:sz w:val="18"/>
            <w:szCs w:val="18"/>
            <w:shd w:val="clear" w:color="auto" w:fill="FFFFFF"/>
          </w:rPr>
          <w:t>https://doi.org/10.1007/s10834-018-9589-0</w:t>
        </w:r>
      </w:hyperlink>
    </w:p>
    <w:p w14:paraId="1B35818E" w14:textId="77777777" w:rsidR="00E1042E" w:rsidRDefault="00E1042E" w:rsidP="00E1042E">
      <w:pPr>
        <w:tabs>
          <w:tab w:val="right" w:pos="8640"/>
        </w:tabs>
        <w:ind w:left="720" w:hanging="720"/>
        <w:rPr>
          <w:rFonts w:ascii="Verdana" w:hAnsi="Verdana"/>
          <w:color w:val="555555"/>
          <w:sz w:val="18"/>
          <w:szCs w:val="18"/>
          <w:shd w:val="clear" w:color="auto" w:fill="FFFFFF"/>
        </w:rPr>
      </w:pPr>
      <w:r>
        <w:rPr>
          <w:rFonts w:ascii="Verdana" w:hAnsi="Verdana"/>
          <w:color w:val="555555"/>
          <w:sz w:val="18"/>
          <w:szCs w:val="18"/>
          <w:shd w:val="clear" w:color="auto" w:fill="FFFFFF"/>
        </w:rPr>
        <w:t>May, S. M. (2023). </w:t>
      </w:r>
      <w:r>
        <w:rPr>
          <w:rFonts w:ascii="Verdana" w:hAnsi="Verdana"/>
          <w:i/>
          <w:iCs/>
          <w:color w:val="555555"/>
          <w:sz w:val="18"/>
          <w:szCs w:val="18"/>
          <w:shd w:val="clear" w:color="auto" w:fill="FFFFFF"/>
        </w:rPr>
        <w:t>A qualitative study on the financial education of young black men </w:t>
      </w:r>
      <w:r>
        <w:rPr>
          <w:rFonts w:ascii="Verdana" w:hAnsi="Verdana"/>
          <w:color w:val="555555"/>
          <w:sz w:val="18"/>
          <w:szCs w:val="18"/>
          <w:shd w:val="clear" w:color="auto" w:fill="FFFFFF"/>
        </w:rPr>
        <w:t xml:space="preserve">(Order No. 30491537). Available from Publicly Available Content Database. (2818611648).  </w:t>
      </w:r>
      <w:hyperlink r:id="rId14" w:history="1">
        <w:r w:rsidRPr="006B61FA">
          <w:rPr>
            <w:rStyle w:val="Hyperlink"/>
            <w:rFonts w:ascii="Verdana" w:hAnsi="Verdana"/>
            <w:sz w:val="18"/>
            <w:szCs w:val="18"/>
            <w:shd w:val="clear" w:color="auto" w:fill="FFFFFF"/>
          </w:rPr>
          <w:t>https://www.proquest.com/dissertations-theses/qualitative-study-on-financial-education-young/docview/2818611648/se-2</w:t>
        </w:r>
      </w:hyperlink>
    </w:p>
    <w:p w14:paraId="32D3F2A8" w14:textId="5F935DFA" w:rsidR="00EE409F" w:rsidRDefault="00EE409F" w:rsidP="004E6223">
      <w:pPr>
        <w:tabs>
          <w:tab w:val="right" w:pos="8640"/>
        </w:tabs>
        <w:ind w:left="720" w:hanging="720"/>
        <w:rPr>
          <w:rFonts w:ascii="Verdana" w:hAnsi="Verdana"/>
          <w:color w:val="555555"/>
          <w:sz w:val="18"/>
          <w:szCs w:val="18"/>
          <w:shd w:val="clear" w:color="auto" w:fill="FFFFFF"/>
        </w:rPr>
      </w:pPr>
      <w:r>
        <w:rPr>
          <w:rFonts w:ascii="Verdana" w:hAnsi="Verdana"/>
          <w:color w:val="555555"/>
          <w:sz w:val="18"/>
          <w:szCs w:val="18"/>
          <w:shd w:val="clear" w:color="auto" w:fill="FFFFFF"/>
        </w:rPr>
        <w:t xml:space="preserve">Ndou, A., </w:t>
      </w:r>
      <w:r w:rsidR="004E6223">
        <w:rPr>
          <w:rFonts w:ascii="Verdana" w:hAnsi="Verdana"/>
          <w:color w:val="555555"/>
          <w:sz w:val="18"/>
          <w:szCs w:val="18"/>
          <w:shd w:val="clear" w:color="auto" w:fill="FFFFFF"/>
        </w:rPr>
        <w:t>Ph.D</w:t>
      </w:r>
      <w:r>
        <w:rPr>
          <w:rFonts w:ascii="Verdana" w:hAnsi="Verdana"/>
          <w:color w:val="555555"/>
          <w:sz w:val="18"/>
          <w:szCs w:val="18"/>
          <w:shd w:val="clear" w:color="auto" w:fill="FFFFFF"/>
        </w:rPr>
        <w:t xml:space="preserve">. (2023). </w:t>
      </w:r>
      <w:r w:rsidR="001B27D1">
        <w:rPr>
          <w:rFonts w:ascii="Verdana" w:hAnsi="Verdana"/>
          <w:color w:val="555555"/>
          <w:sz w:val="18"/>
          <w:szCs w:val="18"/>
          <w:shd w:val="clear" w:color="auto" w:fill="FFFFFF"/>
        </w:rPr>
        <w:t xml:space="preserve">Parental financial </w:t>
      </w:r>
      <w:r w:rsidR="004E6223">
        <w:rPr>
          <w:rFonts w:ascii="Verdana" w:hAnsi="Verdana"/>
          <w:color w:val="555555"/>
          <w:sz w:val="18"/>
          <w:szCs w:val="18"/>
          <w:shd w:val="clear" w:color="auto" w:fill="FFFFFF"/>
        </w:rPr>
        <w:t>socialization</w:t>
      </w:r>
      <w:r w:rsidR="001B27D1">
        <w:rPr>
          <w:rFonts w:ascii="Verdana" w:hAnsi="Verdana"/>
          <w:color w:val="555555"/>
          <w:sz w:val="18"/>
          <w:szCs w:val="18"/>
          <w:shd w:val="clear" w:color="auto" w:fill="FFFFFF"/>
        </w:rPr>
        <w:t xml:space="preserve"> and socioeconomic status</w:t>
      </w:r>
      <w:r>
        <w:rPr>
          <w:rFonts w:ascii="Verdana" w:hAnsi="Verdana"/>
          <w:color w:val="555555"/>
          <w:sz w:val="18"/>
          <w:szCs w:val="18"/>
          <w:shd w:val="clear" w:color="auto" w:fill="FFFFFF"/>
        </w:rPr>
        <w:t>.</w:t>
      </w:r>
      <w:r>
        <w:rPr>
          <w:rFonts w:ascii="Verdana" w:hAnsi="Verdana"/>
          <w:i/>
          <w:iCs/>
          <w:color w:val="555555"/>
          <w:sz w:val="18"/>
          <w:szCs w:val="18"/>
          <w:shd w:val="clear" w:color="auto" w:fill="FFFFFF"/>
        </w:rPr>
        <w:t> Financial Studies, 27</w:t>
      </w:r>
      <w:r>
        <w:rPr>
          <w:rFonts w:ascii="Verdana" w:hAnsi="Verdana"/>
          <w:color w:val="555555"/>
          <w:sz w:val="18"/>
          <w:szCs w:val="18"/>
          <w:shd w:val="clear" w:color="auto" w:fill="FFFFFF"/>
        </w:rPr>
        <w:t xml:space="preserve">(1), 39-58. </w:t>
      </w:r>
      <w:hyperlink r:id="rId15" w:history="1">
        <w:r w:rsidR="00C6208F" w:rsidRPr="006B61FA">
          <w:rPr>
            <w:rStyle w:val="Hyperlink"/>
            <w:rFonts w:ascii="Verdana" w:hAnsi="Verdana"/>
            <w:sz w:val="18"/>
            <w:szCs w:val="18"/>
            <w:shd w:val="clear" w:color="auto" w:fill="FFFFFF"/>
          </w:rPr>
          <w:t>https://www.proquest.com/scholarly-journals/parental-financial-socialisation-socioeconomic/docview/2811027545/se-2</w:t>
        </w:r>
      </w:hyperlink>
    </w:p>
    <w:p w14:paraId="69026453" w14:textId="37412AB8" w:rsidR="00A17B8F" w:rsidRDefault="00A17B8F" w:rsidP="004E6223">
      <w:pPr>
        <w:tabs>
          <w:tab w:val="right" w:pos="8640"/>
        </w:tabs>
        <w:ind w:left="720" w:hanging="720"/>
        <w:rPr>
          <w:rFonts w:ascii="Verdana" w:hAnsi="Verdana"/>
          <w:color w:val="555555"/>
          <w:sz w:val="18"/>
          <w:szCs w:val="18"/>
          <w:shd w:val="clear" w:color="auto" w:fill="FFFFFF"/>
        </w:rPr>
      </w:pPr>
      <w:r>
        <w:rPr>
          <w:rFonts w:ascii="Verdana" w:hAnsi="Verdana"/>
          <w:color w:val="555555"/>
          <w:sz w:val="18"/>
          <w:szCs w:val="18"/>
          <w:shd w:val="clear" w:color="auto" w:fill="FFFFFF"/>
        </w:rPr>
        <w:t xml:space="preserve">Ndou, A., &amp; Ngwenya, S. (2022). </w:t>
      </w:r>
      <w:r w:rsidR="007C774D">
        <w:rPr>
          <w:rFonts w:ascii="Verdana" w:hAnsi="Verdana"/>
          <w:color w:val="555555"/>
          <w:sz w:val="18"/>
          <w:szCs w:val="18"/>
          <w:shd w:val="clear" w:color="auto" w:fill="FFFFFF"/>
        </w:rPr>
        <w:t>The influence of parental financial socialization on young black African adults' financial behavior†.</w:t>
      </w:r>
      <w:r w:rsidR="007C774D">
        <w:rPr>
          <w:rFonts w:ascii="Verdana" w:hAnsi="Verdana"/>
          <w:i/>
          <w:iCs/>
          <w:color w:val="555555"/>
          <w:sz w:val="18"/>
          <w:szCs w:val="18"/>
          <w:shd w:val="clear" w:color="auto" w:fill="FFFFFF"/>
        </w:rPr>
        <w:t> </w:t>
      </w:r>
      <w:r>
        <w:rPr>
          <w:rFonts w:ascii="Verdana" w:hAnsi="Verdana"/>
          <w:i/>
          <w:iCs/>
          <w:color w:val="555555"/>
          <w:sz w:val="18"/>
          <w:szCs w:val="18"/>
          <w:shd w:val="clear" w:color="auto" w:fill="FFFFFF"/>
        </w:rPr>
        <w:t>Eurasian Journal of Economics and Finance, 10</w:t>
      </w:r>
      <w:r>
        <w:rPr>
          <w:rFonts w:ascii="Verdana" w:hAnsi="Verdana"/>
          <w:color w:val="555555"/>
          <w:sz w:val="18"/>
          <w:szCs w:val="18"/>
          <w:shd w:val="clear" w:color="auto" w:fill="FFFFFF"/>
        </w:rPr>
        <w:t>(4), 120-134. https://doi.org/10.15604/ejef.2022.10.04.001</w:t>
      </w:r>
    </w:p>
    <w:p w14:paraId="7102192C" w14:textId="41F1339A" w:rsidR="000C4C51" w:rsidRDefault="000C4C51" w:rsidP="004E6223">
      <w:pPr>
        <w:tabs>
          <w:tab w:val="right" w:pos="8640"/>
        </w:tabs>
        <w:ind w:left="720" w:hanging="720"/>
      </w:pPr>
      <w:proofErr w:type="spellStart"/>
      <w:r>
        <w:rPr>
          <w:rFonts w:ascii="Verdana" w:hAnsi="Verdana"/>
          <w:color w:val="555555"/>
          <w:sz w:val="18"/>
          <w:szCs w:val="18"/>
          <w:shd w:val="clear" w:color="auto" w:fill="FFFFFF"/>
        </w:rPr>
        <w:t>Niemandt</w:t>
      </w:r>
      <w:proofErr w:type="spellEnd"/>
      <w:r>
        <w:rPr>
          <w:rFonts w:ascii="Verdana" w:hAnsi="Verdana"/>
          <w:color w:val="555555"/>
          <w:sz w:val="18"/>
          <w:szCs w:val="18"/>
          <w:shd w:val="clear" w:color="auto" w:fill="FFFFFF"/>
        </w:rPr>
        <w:t xml:space="preserve">, C. J. P. (2019). Rooted in Christ, grounded in </w:t>
      </w:r>
      <w:proofErr w:type="spellStart"/>
      <w:r>
        <w:rPr>
          <w:rFonts w:ascii="Verdana" w:hAnsi="Verdana"/>
          <w:color w:val="555555"/>
          <w:sz w:val="18"/>
          <w:szCs w:val="18"/>
          <w:shd w:val="clear" w:color="auto" w:fill="FFFFFF"/>
        </w:rPr>
        <w:t>neighbourhoods</w:t>
      </w:r>
      <w:proofErr w:type="spellEnd"/>
      <w:r>
        <w:rPr>
          <w:rFonts w:ascii="Verdana" w:hAnsi="Verdana"/>
          <w:color w:val="555555"/>
          <w:sz w:val="18"/>
          <w:szCs w:val="18"/>
          <w:shd w:val="clear" w:color="auto" w:fill="FFFFFF"/>
        </w:rPr>
        <w:t xml:space="preserve"> – A theology of place.</w:t>
      </w:r>
      <w:r>
        <w:rPr>
          <w:rFonts w:ascii="Verdana" w:hAnsi="Verdana"/>
          <w:i/>
          <w:iCs/>
          <w:color w:val="555555"/>
          <w:sz w:val="18"/>
          <w:szCs w:val="18"/>
          <w:shd w:val="clear" w:color="auto" w:fill="FFFFFF"/>
        </w:rPr>
        <w:t> Verbum Et Ecclesia, 40</w:t>
      </w:r>
      <w:r>
        <w:rPr>
          <w:rFonts w:ascii="Verdana" w:hAnsi="Verdana"/>
          <w:color w:val="555555"/>
          <w:sz w:val="18"/>
          <w:szCs w:val="18"/>
          <w:shd w:val="clear" w:color="auto" w:fill="FFFFFF"/>
        </w:rPr>
        <w:t>(1) https://doi.org/10.4102/ve.v40i1.1997</w:t>
      </w:r>
    </w:p>
    <w:p w14:paraId="1FA64F6A" w14:textId="1AB0F1E7" w:rsidR="00520E0D" w:rsidRPr="00D63751" w:rsidRDefault="002A6107" w:rsidP="009C556B">
      <w:pPr>
        <w:tabs>
          <w:tab w:val="right" w:pos="8640"/>
        </w:tabs>
        <w:ind w:left="720" w:hanging="720"/>
        <w:rPr>
          <w:color w:val="555555"/>
          <w:shd w:val="clear" w:color="auto" w:fill="FFFFFF"/>
        </w:rPr>
      </w:pPr>
      <w:r w:rsidRPr="00D63751">
        <w:rPr>
          <w:color w:val="555555"/>
          <w:shd w:val="clear" w:color="auto" w:fill="FFFFFF"/>
        </w:rPr>
        <w:t xml:space="preserve">Pierce, E. (2023). Why </w:t>
      </w:r>
      <w:proofErr w:type="gramStart"/>
      <w:r w:rsidRPr="00D63751">
        <w:rPr>
          <w:color w:val="555555"/>
          <w:shd w:val="clear" w:color="auto" w:fill="FFFFFF"/>
        </w:rPr>
        <w:t>faculty</w:t>
      </w:r>
      <w:proofErr w:type="gramEnd"/>
      <w:r w:rsidRPr="00D63751">
        <w:rPr>
          <w:color w:val="555555"/>
          <w:shd w:val="clear" w:color="auto" w:fill="FFFFFF"/>
        </w:rPr>
        <w:t xml:space="preserve"> underestimate low-income students’ family responsibilities.</w:t>
      </w:r>
      <w:r w:rsidRPr="00D63751">
        <w:rPr>
          <w:i/>
          <w:iCs/>
          <w:color w:val="555555"/>
          <w:shd w:val="clear" w:color="auto" w:fill="FFFFFF"/>
        </w:rPr>
        <w:t> Journal of the Scholarship of Teaching and Learning, 23</w:t>
      </w:r>
      <w:r w:rsidRPr="00D63751">
        <w:rPr>
          <w:color w:val="555555"/>
          <w:shd w:val="clear" w:color="auto" w:fill="FFFFFF"/>
        </w:rPr>
        <w:t xml:space="preserve">(2) </w:t>
      </w:r>
      <w:hyperlink r:id="rId16" w:history="1">
        <w:r w:rsidR="00074072" w:rsidRPr="00D63751">
          <w:rPr>
            <w:rStyle w:val="Hyperlink"/>
            <w:shd w:val="clear" w:color="auto" w:fill="FFFFFF"/>
          </w:rPr>
          <w:t>https://doi.org/10.14434/josotl.v23i2.33756</w:t>
        </w:r>
      </w:hyperlink>
    </w:p>
    <w:p w14:paraId="3AB4BEEC" w14:textId="3B60AB97" w:rsidR="00177346" w:rsidRPr="00177346" w:rsidRDefault="00177346" w:rsidP="009C556B">
      <w:pPr>
        <w:tabs>
          <w:tab w:val="right" w:pos="8640"/>
        </w:tabs>
        <w:ind w:left="720" w:hanging="720"/>
      </w:pPr>
      <w:r w:rsidRPr="00177346">
        <w:rPr>
          <w:shd w:val="clear" w:color="auto" w:fill="FFFFFF"/>
        </w:rPr>
        <w:t>Vijaykumar, J. H. (2022). The association of financial socialization with financial self-efficacy and autonomy: A study of young students in India.</w:t>
      </w:r>
      <w:r w:rsidRPr="00177346">
        <w:rPr>
          <w:i/>
          <w:iCs/>
          <w:shd w:val="clear" w:color="auto" w:fill="FFFFFF"/>
        </w:rPr>
        <w:t> Journal of Family and Economic Issues, 43</w:t>
      </w:r>
      <w:r w:rsidRPr="00177346">
        <w:rPr>
          <w:shd w:val="clear" w:color="auto" w:fill="FFFFFF"/>
        </w:rPr>
        <w:t>(2), 397-414. https://doi.org/10.1007/s10834-021-09797-x</w:t>
      </w:r>
    </w:p>
    <w:p w14:paraId="518EC034" w14:textId="093E713E" w:rsidR="00D63751" w:rsidRPr="00880F81" w:rsidRDefault="00D63751" w:rsidP="00D63751">
      <w:pPr>
        <w:ind w:left="720" w:hanging="720"/>
        <w:rPr>
          <w:rFonts w:asciiTheme="minorHAnsi" w:hAnsiTheme="minorHAnsi" w:cstheme="minorHAnsi"/>
          <w:b/>
        </w:rPr>
      </w:pPr>
      <w:r w:rsidRPr="00880F81">
        <w:rPr>
          <w:rFonts w:asciiTheme="majorHAnsi" w:hAnsiTheme="majorHAnsi" w:cstheme="majorHAnsi"/>
          <w:shd w:val="clear" w:color="auto" w:fill="FFFFFF"/>
        </w:rPr>
        <w:t xml:space="preserve">White, K., Watkins, K., McCoy, M., </w:t>
      </w:r>
      <w:proofErr w:type="spellStart"/>
      <w:r w:rsidRPr="00880F81">
        <w:rPr>
          <w:rFonts w:asciiTheme="majorHAnsi" w:hAnsiTheme="majorHAnsi" w:cstheme="majorHAnsi"/>
          <w:shd w:val="clear" w:color="auto" w:fill="FFFFFF"/>
        </w:rPr>
        <w:t>Bertranna</w:t>
      </w:r>
      <w:proofErr w:type="spellEnd"/>
      <w:r w:rsidRPr="00880F81">
        <w:rPr>
          <w:rFonts w:asciiTheme="majorHAnsi" w:hAnsiTheme="majorHAnsi" w:cstheme="majorHAnsi"/>
          <w:shd w:val="clear" w:color="auto" w:fill="FFFFFF"/>
        </w:rPr>
        <w:t>, M., &amp; Byram, J. L. (2021). How financial socialization messages relate to financial management, optimism</w:t>
      </w:r>
      <w:r w:rsidR="004E6223">
        <w:rPr>
          <w:rFonts w:asciiTheme="majorHAnsi" w:hAnsiTheme="majorHAnsi" w:cstheme="majorHAnsi"/>
          <w:shd w:val="clear" w:color="auto" w:fill="FFFFFF"/>
        </w:rPr>
        <w:t>,</w:t>
      </w:r>
      <w:r w:rsidRPr="00880F81">
        <w:rPr>
          <w:rFonts w:asciiTheme="majorHAnsi" w:hAnsiTheme="majorHAnsi" w:cstheme="majorHAnsi"/>
          <w:shd w:val="clear" w:color="auto" w:fill="FFFFFF"/>
        </w:rPr>
        <w:t xml:space="preserve"> and stress: Variations by race.</w:t>
      </w:r>
      <w:r w:rsidRPr="00880F81">
        <w:rPr>
          <w:rFonts w:asciiTheme="majorHAnsi" w:hAnsiTheme="majorHAnsi" w:cstheme="majorHAnsi"/>
          <w:i/>
          <w:iCs/>
          <w:shd w:val="clear" w:color="auto" w:fill="FFFFFF"/>
        </w:rPr>
        <w:t xml:space="preserve"> Journal of </w:t>
      </w:r>
      <w:r w:rsidRPr="00880F81">
        <w:rPr>
          <w:rFonts w:asciiTheme="minorHAnsi" w:hAnsiTheme="minorHAnsi" w:cstheme="minorHAnsi"/>
          <w:i/>
          <w:iCs/>
          <w:shd w:val="clear" w:color="auto" w:fill="FFFFFF"/>
        </w:rPr>
        <w:t>Family and Economic Issues, 42</w:t>
      </w:r>
      <w:r w:rsidRPr="00880F81">
        <w:rPr>
          <w:rFonts w:asciiTheme="minorHAnsi" w:hAnsiTheme="minorHAnsi" w:cstheme="minorHAnsi"/>
          <w:shd w:val="clear" w:color="auto" w:fill="FFFFFF"/>
        </w:rPr>
        <w:t>(2), 237-250. https://doi.org/10.1007/s10834-020-09704-w</w:t>
      </w:r>
    </w:p>
    <w:p w14:paraId="6FD48CFE" w14:textId="77777777" w:rsidR="00177346" w:rsidRPr="00074072" w:rsidRDefault="00177346" w:rsidP="009C556B">
      <w:pPr>
        <w:tabs>
          <w:tab w:val="right" w:pos="8640"/>
        </w:tabs>
        <w:ind w:left="720" w:hanging="720"/>
      </w:pPr>
    </w:p>
    <w:sectPr w:rsidR="00177346" w:rsidRPr="00074072">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D75C" w14:textId="77777777" w:rsidR="00A61E8D" w:rsidRDefault="00A61E8D">
      <w:pPr>
        <w:spacing w:line="240" w:lineRule="auto"/>
      </w:pPr>
      <w:r>
        <w:separator/>
      </w:r>
    </w:p>
  </w:endnote>
  <w:endnote w:type="continuationSeparator" w:id="0">
    <w:p w14:paraId="3BD40216" w14:textId="77777777" w:rsidR="00A61E8D" w:rsidRDefault="00A61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3196" w14:textId="37D715CE" w:rsidR="000018AC" w:rsidRDefault="000018AC" w:rsidP="000018AC">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3733" w14:textId="77777777" w:rsidR="00A61E8D" w:rsidRDefault="00A61E8D">
      <w:pPr>
        <w:spacing w:line="240" w:lineRule="auto"/>
      </w:pPr>
      <w:r>
        <w:separator/>
      </w:r>
    </w:p>
  </w:footnote>
  <w:footnote w:type="continuationSeparator" w:id="0">
    <w:p w14:paraId="71769331" w14:textId="77777777" w:rsidR="00A61E8D" w:rsidRDefault="00A61E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1238AC72" w:rsidR="006741F2" w:rsidRDefault="002A0A7E">
    <w:pPr>
      <w:pBdr>
        <w:top w:val="nil"/>
        <w:left w:val="nil"/>
        <w:bottom w:val="nil"/>
        <w:right w:val="nil"/>
        <w:between w:val="nil"/>
      </w:pBdr>
      <w:tabs>
        <w:tab w:val="right" w:pos="9360"/>
      </w:tabs>
      <w:ind w:firstLine="0"/>
      <w:rPr>
        <w:color w:val="000000"/>
      </w:rPr>
    </w:pPr>
    <w:r>
      <w:rPr>
        <w:sz w:val="20"/>
        <w:szCs w:val="20"/>
      </w:rPr>
      <w:t>Tamar Shaw</w:t>
    </w:r>
    <w:r w:rsidR="00855A3C">
      <w:rPr>
        <w:sz w:val="20"/>
        <w:szCs w:val="20"/>
      </w:rPr>
      <w:t xml:space="preserve">; </w:t>
    </w:r>
    <w:r>
      <w:rPr>
        <w:sz w:val="20"/>
        <w:szCs w:val="20"/>
      </w:rPr>
      <w:t xml:space="preserve">CORE </w:t>
    </w:r>
    <w:r w:rsidR="00FA6518">
      <w:rPr>
        <w:sz w:val="20"/>
        <w:szCs w:val="20"/>
      </w:rPr>
      <w:t>4</w:t>
    </w:r>
    <w:r w:rsidR="00B07152">
      <w:rPr>
        <w:sz w:val="20"/>
        <w:szCs w:val="20"/>
      </w:rPr>
      <w:t>;</w:t>
    </w:r>
    <w:r>
      <w:rPr>
        <w:sz w:val="20"/>
        <w:szCs w:val="20"/>
      </w:rPr>
      <w:t xml:space="preserve"> </w:t>
    </w:r>
    <w:r w:rsidR="00FA6518">
      <w:rPr>
        <w:sz w:val="20"/>
        <w:szCs w:val="20"/>
      </w:rPr>
      <w:t>SR</w:t>
    </w:r>
    <w:r w:rsidR="00B07152">
      <w:rPr>
        <w:sz w:val="20"/>
        <w:szCs w:val="20"/>
      </w:rPr>
      <w:t xml:space="preserve"> </w:t>
    </w:r>
    <w:r w:rsidR="00FA6518">
      <w:rPr>
        <w:sz w:val="20"/>
        <w:szCs w:val="20"/>
      </w:rPr>
      <w:t>958-42</w:t>
    </w:r>
    <w:r w:rsidR="00855A3C">
      <w:rPr>
        <w:color w:val="000000"/>
        <w:sz w:val="20"/>
        <w:szCs w:val="20"/>
      </w:rPr>
      <w:t xml:space="preserve"> ; Assignment</w:t>
    </w:r>
    <w:r w:rsidR="00FA6518">
      <w:rPr>
        <w:color w:val="000000"/>
        <w:sz w:val="20"/>
        <w:szCs w:val="20"/>
      </w:rPr>
      <w:t xml:space="preserve"> #3</w:t>
    </w:r>
    <w:r w:rsidR="00855A3C">
      <w:rPr>
        <w:color w:val="000000"/>
        <w:sz w:val="20"/>
        <w:szCs w:val="20"/>
      </w:rPr>
      <w:t xml:space="preserve">  </w:t>
    </w:r>
    <w:r w:rsidR="00FA6518">
      <w:rPr>
        <w:color w:val="000000"/>
        <w:sz w:val="20"/>
        <w:szCs w:val="20"/>
      </w:rPr>
      <w:t>09/30</w:t>
    </w:r>
    <w:r>
      <w:rPr>
        <w:color w:val="000000"/>
        <w:sz w:val="20"/>
        <w:szCs w:val="20"/>
      </w:rPr>
      <w:t>/2023</w:t>
    </w:r>
    <w:r w:rsidR="00855A3C">
      <w:rPr>
        <w:color w:val="000000"/>
        <w:sz w:val="20"/>
        <w:szCs w:val="20"/>
      </w:rPr>
      <w:t xml:space="preserve">  </w:t>
    </w:r>
    <w:r w:rsidR="00855A3C">
      <w:rPr>
        <w:color w:val="000000"/>
      </w:rPr>
      <w:t xml:space="preserve">                                                     </w:t>
    </w:r>
    <w:r w:rsidR="00855A3C">
      <w:rPr>
        <w:color w:val="000000"/>
      </w:rPr>
      <w:fldChar w:fldCharType="begin"/>
    </w:r>
    <w:r w:rsidR="00855A3C">
      <w:rPr>
        <w:color w:val="000000"/>
      </w:rPr>
      <w:instrText>PAGE</w:instrText>
    </w:r>
    <w:r w:rsidR="00855A3C">
      <w:rPr>
        <w:color w:val="000000"/>
      </w:rPr>
      <w:fldChar w:fldCharType="separate"/>
    </w:r>
    <w:r w:rsidR="00BC2896">
      <w:rPr>
        <w:noProof/>
        <w:color w:val="000000"/>
      </w:rPr>
      <w:t>1</w:t>
    </w:r>
    <w:r w:rsidR="00855A3C">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3116"/>
    <w:multiLevelType w:val="hybridMultilevel"/>
    <w:tmpl w:val="A7D04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E6ECF"/>
    <w:multiLevelType w:val="hybridMultilevel"/>
    <w:tmpl w:val="66CE5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10C6E"/>
    <w:multiLevelType w:val="hybridMultilevel"/>
    <w:tmpl w:val="EBA47784"/>
    <w:lvl w:ilvl="0" w:tplc="66042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845F7F"/>
    <w:multiLevelType w:val="hybridMultilevel"/>
    <w:tmpl w:val="C888C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CB3E9F"/>
    <w:multiLevelType w:val="hybridMultilevel"/>
    <w:tmpl w:val="50E6F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671127">
    <w:abstractNumId w:val="2"/>
  </w:num>
  <w:num w:numId="2" w16cid:durableId="134300365">
    <w:abstractNumId w:val="3"/>
  </w:num>
  <w:num w:numId="3" w16cid:durableId="800810528">
    <w:abstractNumId w:val="1"/>
  </w:num>
  <w:num w:numId="4" w16cid:durableId="2126532690">
    <w:abstractNumId w:val="4"/>
  </w:num>
  <w:num w:numId="5" w16cid:durableId="174144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F2"/>
    <w:rsid w:val="000018AC"/>
    <w:rsid w:val="000018AD"/>
    <w:rsid w:val="00003106"/>
    <w:rsid w:val="000037C6"/>
    <w:rsid w:val="00004A17"/>
    <w:rsid w:val="00004C75"/>
    <w:rsid w:val="0000537A"/>
    <w:rsid w:val="00006584"/>
    <w:rsid w:val="00011713"/>
    <w:rsid w:val="00011D47"/>
    <w:rsid w:val="00012833"/>
    <w:rsid w:val="00013CE0"/>
    <w:rsid w:val="00015B2D"/>
    <w:rsid w:val="00024BC1"/>
    <w:rsid w:val="00026264"/>
    <w:rsid w:val="00033224"/>
    <w:rsid w:val="00035D0E"/>
    <w:rsid w:val="000419B8"/>
    <w:rsid w:val="00041EDD"/>
    <w:rsid w:val="00042EEB"/>
    <w:rsid w:val="00044014"/>
    <w:rsid w:val="0004739E"/>
    <w:rsid w:val="000518AC"/>
    <w:rsid w:val="000553F6"/>
    <w:rsid w:val="000576DB"/>
    <w:rsid w:val="00060945"/>
    <w:rsid w:val="00061590"/>
    <w:rsid w:val="00067EC2"/>
    <w:rsid w:val="0007007F"/>
    <w:rsid w:val="00073913"/>
    <w:rsid w:val="00074072"/>
    <w:rsid w:val="00074F3A"/>
    <w:rsid w:val="00080EE9"/>
    <w:rsid w:val="000823E2"/>
    <w:rsid w:val="0008577F"/>
    <w:rsid w:val="00085A1F"/>
    <w:rsid w:val="00085AB5"/>
    <w:rsid w:val="00086529"/>
    <w:rsid w:val="00086A47"/>
    <w:rsid w:val="000923C4"/>
    <w:rsid w:val="00093482"/>
    <w:rsid w:val="00093816"/>
    <w:rsid w:val="000947B2"/>
    <w:rsid w:val="000A23DA"/>
    <w:rsid w:val="000A54DB"/>
    <w:rsid w:val="000B4F0F"/>
    <w:rsid w:val="000B5D88"/>
    <w:rsid w:val="000B7712"/>
    <w:rsid w:val="000B775E"/>
    <w:rsid w:val="000C190D"/>
    <w:rsid w:val="000C2252"/>
    <w:rsid w:val="000C2ADD"/>
    <w:rsid w:val="000C4C51"/>
    <w:rsid w:val="000D6B99"/>
    <w:rsid w:val="000D6D65"/>
    <w:rsid w:val="000E0ED5"/>
    <w:rsid w:val="000E3C65"/>
    <w:rsid w:val="000E54B6"/>
    <w:rsid w:val="000E7FBD"/>
    <w:rsid w:val="00100945"/>
    <w:rsid w:val="00107E04"/>
    <w:rsid w:val="0011243F"/>
    <w:rsid w:val="00113667"/>
    <w:rsid w:val="00113901"/>
    <w:rsid w:val="0011524F"/>
    <w:rsid w:val="00117D4C"/>
    <w:rsid w:val="001222D3"/>
    <w:rsid w:val="00122CD7"/>
    <w:rsid w:val="00123D96"/>
    <w:rsid w:val="00124E87"/>
    <w:rsid w:val="001264F6"/>
    <w:rsid w:val="00126783"/>
    <w:rsid w:val="00127B27"/>
    <w:rsid w:val="0013016E"/>
    <w:rsid w:val="00155130"/>
    <w:rsid w:val="00171DCA"/>
    <w:rsid w:val="00172985"/>
    <w:rsid w:val="00173220"/>
    <w:rsid w:val="00174B89"/>
    <w:rsid w:val="00174CC6"/>
    <w:rsid w:val="00174DAD"/>
    <w:rsid w:val="0017556A"/>
    <w:rsid w:val="00177346"/>
    <w:rsid w:val="001810BC"/>
    <w:rsid w:val="001849D4"/>
    <w:rsid w:val="00196BA6"/>
    <w:rsid w:val="001A08CE"/>
    <w:rsid w:val="001A0D8A"/>
    <w:rsid w:val="001A1602"/>
    <w:rsid w:val="001A403D"/>
    <w:rsid w:val="001B11CF"/>
    <w:rsid w:val="001B27D1"/>
    <w:rsid w:val="001C262C"/>
    <w:rsid w:val="001C4010"/>
    <w:rsid w:val="001C4A29"/>
    <w:rsid w:val="001C6865"/>
    <w:rsid w:val="001C6FD4"/>
    <w:rsid w:val="001C7C26"/>
    <w:rsid w:val="001D3267"/>
    <w:rsid w:val="001D5DA0"/>
    <w:rsid w:val="001D664C"/>
    <w:rsid w:val="001E208D"/>
    <w:rsid w:val="001F2C1D"/>
    <w:rsid w:val="001F47CD"/>
    <w:rsid w:val="001F54A2"/>
    <w:rsid w:val="001F66CF"/>
    <w:rsid w:val="001F7301"/>
    <w:rsid w:val="0020265B"/>
    <w:rsid w:val="00202E33"/>
    <w:rsid w:val="002063CB"/>
    <w:rsid w:val="00211663"/>
    <w:rsid w:val="00214603"/>
    <w:rsid w:val="00215A6B"/>
    <w:rsid w:val="00223734"/>
    <w:rsid w:val="00231191"/>
    <w:rsid w:val="00233576"/>
    <w:rsid w:val="002361B2"/>
    <w:rsid w:val="002366BA"/>
    <w:rsid w:val="002412C9"/>
    <w:rsid w:val="00244D40"/>
    <w:rsid w:val="002523F7"/>
    <w:rsid w:val="00253AE1"/>
    <w:rsid w:val="0026237F"/>
    <w:rsid w:val="002644C2"/>
    <w:rsid w:val="002658F6"/>
    <w:rsid w:val="0026619E"/>
    <w:rsid w:val="00276D7D"/>
    <w:rsid w:val="00283889"/>
    <w:rsid w:val="0029238F"/>
    <w:rsid w:val="00293828"/>
    <w:rsid w:val="002A0A7E"/>
    <w:rsid w:val="002A1728"/>
    <w:rsid w:val="002A31D3"/>
    <w:rsid w:val="002A5700"/>
    <w:rsid w:val="002A6107"/>
    <w:rsid w:val="002B1454"/>
    <w:rsid w:val="002B672E"/>
    <w:rsid w:val="002B6F29"/>
    <w:rsid w:val="002C04C1"/>
    <w:rsid w:val="002C075F"/>
    <w:rsid w:val="002C09AA"/>
    <w:rsid w:val="002C7C8C"/>
    <w:rsid w:val="002D18BC"/>
    <w:rsid w:val="002D1EFC"/>
    <w:rsid w:val="002D3031"/>
    <w:rsid w:val="002D353C"/>
    <w:rsid w:val="002D356D"/>
    <w:rsid w:val="002D3B99"/>
    <w:rsid w:val="002D3C67"/>
    <w:rsid w:val="002D4542"/>
    <w:rsid w:val="002D4C12"/>
    <w:rsid w:val="002E1221"/>
    <w:rsid w:val="002E1BF6"/>
    <w:rsid w:val="002E5258"/>
    <w:rsid w:val="002E5B06"/>
    <w:rsid w:val="002E75D3"/>
    <w:rsid w:val="002E76A6"/>
    <w:rsid w:val="002E78F8"/>
    <w:rsid w:val="002F6707"/>
    <w:rsid w:val="002F7165"/>
    <w:rsid w:val="003050AC"/>
    <w:rsid w:val="003069CA"/>
    <w:rsid w:val="00310250"/>
    <w:rsid w:val="00312C05"/>
    <w:rsid w:val="003134DD"/>
    <w:rsid w:val="00321360"/>
    <w:rsid w:val="00331426"/>
    <w:rsid w:val="003323A8"/>
    <w:rsid w:val="00335830"/>
    <w:rsid w:val="00335849"/>
    <w:rsid w:val="003462BD"/>
    <w:rsid w:val="00354762"/>
    <w:rsid w:val="00354E07"/>
    <w:rsid w:val="00361CFB"/>
    <w:rsid w:val="00362726"/>
    <w:rsid w:val="003628A9"/>
    <w:rsid w:val="003703FF"/>
    <w:rsid w:val="00372F37"/>
    <w:rsid w:val="00380748"/>
    <w:rsid w:val="003841A1"/>
    <w:rsid w:val="00390372"/>
    <w:rsid w:val="00390BEF"/>
    <w:rsid w:val="00391435"/>
    <w:rsid w:val="00393F06"/>
    <w:rsid w:val="003940A4"/>
    <w:rsid w:val="00395CA6"/>
    <w:rsid w:val="00397FBA"/>
    <w:rsid w:val="003A1263"/>
    <w:rsid w:val="003A7F6D"/>
    <w:rsid w:val="003B1C50"/>
    <w:rsid w:val="003B204D"/>
    <w:rsid w:val="003B24C6"/>
    <w:rsid w:val="003B5D8A"/>
    <w:rsid w:val="003B6073"/>
    <w:rsid w:val="003C2637"/>
    <w:rsid w:val="003C4BC8"/>
    <w:rsid w:val="003C701B"/>
    <w:rsid w:val="003C7ED6"/>
    <w:rsid w:val="003D0C21"/>
    <w:rsid w:val="003D6ABB"/>
    <w:rsid w:val="003E39B9"/>
    <w:rsid w:val="003E7733"/>
    <w:rsid w:val="003F068E"/>
    <w:rsid w:val="003F2165"/>
    <w:rsid w:val="003F318C"/>
    <w:rsid w:val="003F37C7"/>
    <w:rsid w:val="003F46A1"/>
    <w:rsid w:val="003F62E7"/>
    <w:rsid w:val="0040038D"/>
    <w:rsid w:val="0040287A"/>
    <w:rsid w:val="00403ADD"/>
    <w:rsid w:val="0040639D"/>
    <w:rsid w:val="00407A33"/>
    <w:rsid w:val="0041314E"/>
    <w:rsid w:val="004134FA"/>
    <w:rsid w:val="0041352F"/>
    <w:rsid w:val="004234EB"/>
    <w:rsid w:val="00430C33"/>
    <w:rsid w:val="00435617"/>
    <w:rsid w:val="00445789"/>
    <w:rsid w:val="004469F3"/>
    <w:rsid w:val="00447D3D"/>
    <w:rsid w:val="00450282"/>
    <w:rsid w:val="00451728"/>
    <w:rsid w:val="004520BD"/>
    <w:rsid w:val="00453E29"/>
    <w:rsid w:val="0045544A"/>
    <w:rsid w:val="00455459"/>
    <w:rsid w:val="00460FE1"/>
    <w:rsid w:val="00461055"/>
    <w:rsid w:val="004621E5"/>
    <w:rsid w:val="004679FC"/>
    <w:rsid w:val="004703A1"/>
    <w:rsid w:val="004763C3"/>
    <w:rsid w:val="0047767B"/>
    <w:rsid w:val="004802D3"/>
    <w:rsid w:val="0048485F"/>
    <w:rsid w:val="004853B3"/>
    <w:rsid w:val="00486621"/>
    <w:rsid w:val="004907A5"/>
    <w:rsid w:val="00495F91"/>
    <w:rsid w:val="004966B9"/>
    <w:rsid w:val="004B7FBA"/>
    <w:rsid w:val="004C09CC"/>
    <w:rsid w:val="004C1AD2"/>
    <w:rsid w:val="004C1D98"/>
    <w:rsid w:val="004C4CD6"/>
    <w:rsid w:val="004C60BE"/>
    <w:rsid w:val="004C79BE"/>
    <w:rsid w:val="004D1C0D"/>
    <w:rsid w:val="004D56DE"/>
    <w:rsid w:val="004D5F2E"/>
    <w:rsid w:val="004E0C97"/>
    <w:rsid w:val="004E251F"/>
    <w:rsid w:val="004E5B4E"/>
    <w:rsid w:val="004E6223"/>
    <w:rsid w:val="004F0B4C"/>
    <w:rsid w:val="004F43C7"/>
    <w:rsid w:val="004F4E82"/>
    <w:rsid w:val="004F55D1"/>
    <w:rsid w:val="00501046"/>
    <w:rsid w:val="0050130F"/>
    <w:rsid w:val="0050214A"/>
    <w:rsid w:val="0050310E"/>
    <w:rsid w:val="0050446F"/>
    <w:rsid w:val="00507A59"/>
    <w:rsid w:val="005127A8"/>
    <w:rsid w:val="005127B0"/>
    <w:rsid w:val="00520E0D"/>
    <w:rsid w:val="00521D43"/>
    <w:rsid w:val="00521D61"/>
    <w:rsid w:val="00521F83"/>
    <w:rsid w:val="005242A9"/>
    <w:rsid w:val="00524C7D"/>
    <w:rsid w:val="005252C9"/>
    <w:rsid w:val="00532A58"/>
    <w:rsid w:val="00534A8A"/>
    <w:rsid w:val="00534ED3"/>
    <w:rsid w:val="005358D9"/>
    <w:rsid w:val="00546B8E"/>
    <w:rsid w:val="0054781B"/>
    <w:rsid w:val="00551C17"/>
    <w:rsid w:val="00552292"/>
    <w:rsid w:val="00560AC6"/>
    <w:rsid w:val="00562B20"/>
    <w:rsid w:val="005634B2"/>
    <w:rsid w:val="00566602"/>
    <w:rsid w:val="00566A66"/>
    <w:rsid w:val="00566B63"/>
    <w:rsid w:val="0056701A"/>
    <w:rsid w:val="00576E9B"/>
    <w:rsid w:val="0058149A"/>
    <w:rsid w:val="00581F85"/>
    <w:rsid w:val="00584F02"/>
    <w:rsid w:val="00586ABC"/>
    <w:rsid w:val="00587878"/>
    <w:rsid w:val="005922F9"/>
    <w:rsid w:val="00596CDD"/>
    <w:rsid w:val="005A0FA2"/>
    <w:rsid w:val="005A7628"/>
    <w:rsid w:val="005B057C"/>
    <w:rsid w:val="005B3B92"/>
    <w:rsid w:val="005B50F9"/>
    <w:rsid w:val="005C12C8"/>
    <w:rsid w:val="005C1763"/>
    <w:rsid w:val="005C23F1"/>
    <w:rsid w:val="005C2FE0"/>
    <w:rsid w:val="005C387E"/>
    <w:rsid w:val="005C38B6"/>
    <w:rsid w:val="005C4F45"/>
    <w:rsid w:val="005D1858"/>
    <w:rsid w:val="005D70F4"/>
    <w:rsid w:val="005D76DF"/>
    <w:rsid w:val="005E1E2B"/>
    <w:rsid w:val="005E27AC"/>
    <w:rsid w:val="005E2E73"/>
    <w:rsid w:val="005E5C22"/>
    <w:rsid w:val="005E5ED2"/>
    <w:rsid w:val="005E688B"/>
    <w:rsid w:val="005E759E"/>
    <w:rsid w:val="005F4518"/>
    <w:rsid w:val="005F5C91"/>
    <w:rsid w:val="00600E5B"/>
    <w:rsid w:val="006019F9"/>
    <w:rsid w:val="00602FB7"/>
    <w:rsid w:val="0060336E"/>
    <w:rsid w:val="006038A3"/>
    <w:rsid w:val="00604E6F"/>
    <w:rsid w:val="00607AF4"/>
    <w:rsid w:val="00610F36"/>
    <w:rsid w:val="0061116F"/>
    <w:rsid w:val="0061330D"/>
    <w:rsid w:val="006220D9"/>
    <w:rsid w:val="00622569"/>
    <w:rsid w:val="006228D0"/>
    <w:rsid w:val="00625633"/>
    <w:rsid w:val="00626AC8"/>
    <w:rsid w:val="0063530A"/>
    <w:rsid w:val="00635E3A"/>
    <w:rsid w:val="00637AA1"/>
    <w:rsid w:val="006460F6"/>
    <w:rsid w:val="00646CEF"/>
    <w:rsid w:val="00667A32"/>
    <w:rsid w:val="00672D70"/>
    <w:rsid w:val="00673320"/>
    <w:rsid w:val="00673763"/>
    <w:rsid w:val="006741F2"/>
    <w:rsid w:val="00674869"/>
    <w:rsid w:val="00674E84"/>
    <w:rsid w:val="0067524D"/>
    <w:rsid w:val="00675275"/>
    <w:rsid w:val="006769A8"/>
    <w:rsid w:val="0068533A"/>
    <w:rsid w:val="00690E00"/>
    <w:rsid w:val="00690EA0"/>
    <w:rsid w:val="00694174"/>
    <w:rsid w:val="006A1546"/>
    <w:rsid w:val="006A4D8A"/>
    <w:rsid w:val="006A6F46"/>
    <w:rsid w:val="006B2477"/>
    <w:rsid w:val="006C1B8D"/>
    <w:rsid w:val="006C4554"/>
    <w:rsid w:val="006C58AE"/>
    <w:rsid w:val="006D4A94"/>
    <w:rsid w:val="006D6592"/>
    <w:rsid w:val="006D6A2F"/>
    <w:rsid w:val="006D787E"/>
    <w:rsid w:val="006E5E7F"/>
    <w:rsid w:val="006F5F13"/>
    <w:rsid w:val="006F619B"/>
    <w:rsid w:val="0071182F"/>
    <w:rsid w:val="00712901"/>
    <w:rsid w:val="007135D0"/>
    <w:rsid w:val="007155E1"/>
    <w:rsid w:val="00720202"/>
    <w:rsid w:val="0072292F"/>
    <w:rsid w:val="00723ACF"/>
    <w:rsid w:val="00731197"/>
    <w:rsid w:val="00731C1B"/>
    <w:rsid w:val="00731CBE"/>
    <w:rsid w:val="00733093"/>
    <w:rsid w:val="00734E0F"/>
    <w:rsid w:val="00735C71"/>
    <w:rsid w:val="007361C4"/>
    <w:rsid w:val="00740BD2"/>
    <w:rsid w:val="00751FED"/>
    <w:rsid w:val="0075251C"/>
    <w:rsid w:val="0075368E"/>
    <w:rsid w:val="00754213"/>
    <w:rsid w:val="007545BC"/>
    <w:rsid w:val="007555F4"/>
    <w:rsid w:val="0075590A"/>
    <w:rsid w:val="007559C9"/>
    <w:rsid w:val="007634B0"/>
    <w:rsid w:val="007724B5"/>
    <w:rsid w:val="00774571"/>
    <w:rsid w:val="00774896"/>
    <w:rsid w:val="0077647B"/>
    <w:rsid w:val="007858FB"/>
    <w:rsid w:val="007919E8"/>
    <w:rsid w:val="007929F7"/>
    <w:rsid w:val="00795FD4"/>
    <w:rsid w:val="007A0AC1"/>
    <w:rsid w:val="007A3C62"/>
    <w:rsid w:val="007A6572"/>
    <w:rsid w:val="007A6631"/>
    <w:rsid w:val="007B38E1"/>
    <w:rsid w:val="007C0731"/>
    <w:rsid w:val="007C299E"/>
    <w:rsid w:val="007C327D"/>
    <w:rsid w:val="007C412C"/>
    <w:rsid w:val="007C47DC"/>
    <w:rsid w:val="007C7654"/>
    <w:rsid w:val="007C774D"/>
    <w:rsid w:val="007D0A6F"/>
    <w:rsid w:val="007D0DFE"/>
    <w:rsid w:val="007D3745"/>
    <w:rsid w:val="007D5102"/>
    <w:rsid w:val="007D63B7"/>
    <w:rsid w:val="007E08A5"/>
    <w:rsid w:val="007E25E5"/>
    <w:rsid w:val="007E26E8"/>
    <w:rsid w:val="007E387D"/>
    <w:rsid w:val="007F0B04"/>
    <w:rsid w:val="007F1047"/>
    <w:rsid w:val="007F3A9F"/>
    <w:rsid w:val="007F6ED2"/>
    <w:rsid w:val="00801F28"/>
    <w:rsid w:val="0080401D"/>
    <w:rsid w:val="00805830"/>
    <w:rsid w:val="00816188"/>
    <w:rsid w:val="00817A59"/>
    <w:rsid w:val="0082026C"/>
    <w:rsid w:val="00822439"/>
    <w:rsid w:val="008258E3"/>
    <w:rsid w:val="00826DEF"/>
    <w:rsid w:val="00832925"/>
    <w:rsid w:val="00834865"/>
    <w:rsid w:val="00840AF6"/>
    <w:rsid w:val="0084760C"/>
    <w:rsid w:val="00850B79"/>
    <w:rsid w:val="00852B8D"/>
    <w:rsid w:val="00853353"/>
    <w:rsid w:val="00855A3C"/>
    <w:rsid w:val="008565A6"/>
    <w:rsid w:val="008630C2"/>
    <w:rsid w:val="00863C8C"/>
    <w:rsid w:val="008650D0"/>
    <w:rsid w:val="008659BC"/>
    <w:rsid w:val="00865DE3"/>
    <w:rsid w:val="00870890"/>
    <w:rsid w:val="00872E05"/>
    <w:rsid w:val="00873528"/>
    <w:rsid w:val="00873A46"/>
    <w:rsid w:val="008755B3"/>
    <w:rsid w:val="00875B69"/>
    <w:rsid w:val="008767B3"/>
    <w:rsid w:val="008838F6"/>
    <w:rsid w:val="00887586"/>
    <w:rsid w:val="00891900"/>
    <w:rsid w:val="00893951"/>
    <w:rsid w:val="00895645"/>
    <w:rsid w:val="00895B05"/>
    <w:rsid w:val="008A05BA"/>
    <w:rsid w:val="008A2CBA"/>
    <w:rsid w:val="008A6C14"/>
    <w:rsid w:val="008A7B79"/>
    <w:rsid w:val="008B75EC"/>
    <w:rsid w:val="008C4948"/>
    <w:rsid w:val="008C6B75"/>
    <w:rsid w:val="008D03C6"/>
    <w:rsid w:val="008D1A3E"/>
    <w:rsid w:val="008D2689"/>
    <w:rsid w:val="008D3A29"/>
    <w:rsid w:val="008E6D38"/>
    <w:rsid w:val="008F478E"/>
    <w:rsid w:val="008F7883"/>
    <w:rsid w:val="00901F81"/>
    <w:rsid w:val="0090274B"/>
    <w:rsid w:val="00903502"/>
    <w:rsid w:val="00904FC7"/>
    <w:rsid w:val="00907ADF"/>
    <w:rsid w:val="00907BF2"/>
    <w:rsid w:val="00910A8E"/>
    <w:rsid w:val="00913112"/>
    <w:rsid w:val="00916779"/>
    <w:rsid w:val="009168F2"/>
    <w:rsid w:val="00916A30"/>
    <w:rsid w:val="009227BE"/>
    <w:rsid w:val="00922F13"/>
    <w:rsid w:val="00926C85"/>
    <w:rsid w:val="00927680"/>
    <w:rsid w:val="00927B3F"/>
    <w:rsid w:val="009350FF"/>
    <w:rsid w:val="00935D8F"/>
    <w:rsid w:val="00935DD8"/>
    <w:rsid w:val="00943837"/>
    <w:rsid w:val="00946A27"/>
    <w:rsid w:val="00962374"/>
    <w:rsid w:val="009644C7"/>
    <w:rsid w:val="00965B46"/>
    <w:rsid w:val="00966485"/>
    <w:rsid w:val="00972DE8"/>
    <w:rsid w:val="009768A0"/>
    <w:rsid w:val="00976E5A"/>
    <w:rsid w:val="009803B4"/>
    <w:rsid w:val="009828FA"/>
    <w:rsid w:val="009839AE"/>
    <w:rsid w:val="00983EF1"/>
    <w:rsid w:val="009928F1"/>
    <w:rsid w:val="00993B4F"/>
    <w:rsid w:val="00996FA2"/>
    <w:rsid w:val="009979B5"/>
    <w:rsid w:val="009A1C5D"/>
    <w:rsid w:val="009B0FAD"/>
    <w:rsid w:val="009B2DBB"/>
    <w:rsid w:val="009B2FDA"/>
    <w:rsid w:val="009B5F60"/>
    <w:rsid w:val="009B6330"/>
    <w:rsid w:val="009C2C3F"/>
    <w:rsid w:val="009C471F"/>
    <w:rsid w:val="009C556B"/>
    <w:rsid w:val="009C6804"/>
    <w:rsid w:val="009D0226"/>
    <w:rsid w:val="009D15B8"/>
    <w:rsid w:val="009D1BE9"/>
    <w:rsid w:val="009D3105"/>
    <w:rsid w:val="009D7A71"/>
    <w:rsid w:val="009E6008"/>
    <w:rsid w:val="009F0D70"/>
    <w:rsid w:val="009F29ED"/>
    <w:rsid w:val="009F3C89"/>
    <w:rsid w:val="00A109CA"/>
    <w:rsid w:val="00A133AA"/>
    <w:rsid w:val="00A140F2"/>
    <w:rsid w:val="00A1553F"/>
    <w:rsid w:val="00A15F9B"/>
    <w:rsid w:val="00A17B8F"/>
    <w:rsid w:val="00A35A8D"/>
    <w:rsid w:val="00A36873"/>
    <w:rsid w:val="00A37E34"/>
    <w:rsid w:val="00A42D9A"/>
    <w:rsid w:val="00A43D32"/>
    <w:rsid w:val="00A443F7"/>
    <w:rsid w:val="00A463A0"/>
    <w:rsid w:val="00A50D2E"/>
    <w:rsid w:val="00A53D2B"/>
    <w:rsid w:val="00A55567"/>
    <w:rsid w:val="00A564A2"/>
    <w:rsid w:val="00A61E8D"/>
    <w:rsid w:val="00A62E52"/>
    <w:rsid w:val="00A64280"/>
    <w:rsid w:val="00A86BF6"/>
    <w:rsid w:val="00A87049"/>
    <w:rsid w:val="00A87476"/>
    <w:rsid w:val="00A93A96"/>
    <w:rsid w:val="00AA21D7"/>
    <w:rsid w:val="00AA22BB"/>
    <w:rsid w:val="00AA33BD"/>
    <w:rsid w:val="00AB6A1B"/>
    <w:rsid w:val="00AC247F"/>
    <w:rsid w:val="00AD02CA"/>
    <w:rsid w:val="00AD3367"/>
    <w:rsid w:val="00AD338B"/>
    <w:rsid w:val="00AE5128"/>
    <w:rsid w:val="00AF0A5A"/>
    <w:rsid w:val="00AF0E3A"/>
    <w:rsid w:val="00AF4C57"/>
    <w:rsid w:val="00AF7D14"/>
    <w:rsid w:val="00B018A2"/>
    <w:rsid w:val="00B02F3C"/>
    <w:rsid w:val="00B07152"/>
    <w:rsid w:val="00B13107"/>
    <w:rsid w:val="00B1651D"/>
    <w:rsid w:val="00B227C5"/>
    <w:rsid w:val="00B22E40"/>
    <w:rsid w:val="00B24ECE"/>
    <w:rsid w:val="00B26711"/>
    <w:rsid w:val="00B270BC"/>
    <w:rsid w:val="00B34FAF"/>
    <w:rsid w:val="00B47201"/>
    <w:rsid w:val="00B50CC0"/>
    <w:rsid w:val="00B5564E"/>
    <w:rsid w:val="00B5687A"/>
    <w:rsid w:val="00B5750C"/>
    <w:rsid w:val="00B61229"/>
    <w:rsid w:val="00B61E31"/>
    <w:rsid w:val="00B62E42"/>
    <w:rsid w:val="00B64BBB"/>
    <w:rsid w:val="00B65EAB"/>
    <w:rsid w:val="00B6674D"/>
    <w:rsid w:val="00B7047C"/>
    <w:rsid w:val="00B72C81"/>
    <w:rsid w:val="00B74308"/>
    <w:rsid w:val="00B74790"/>
    <w:rsid w:val="00B7546A"/>
    <w:rsid w:val="00B75CD2"/>
    <w:rsid w:val="00B768A6"/>
    <w:rsid w:val="00B820EA"/>
    <w:rsid w:val="00B828F1"/>
    <w:rsid w:val="00B84A87"/>
    <w:rsid w:val="00B84E7B"/>
    <w:rsid w:val="00B90567"/>
    <w:rsid w:val="00B96C43"/>
    <w:rsid w:val="00BA1D85"/>
    <w:rsid w:val="00BA43A2"/>
    <w:rsid w:val="00BA4C1F"/>
    <w:rsid w:val="00BA5FE8"/>
    <w:rsid w:val="00BA63EF"/>
    <w:rsid w:val="00BB23C6"/>
    <w:rsid w:val="00BB2C60"/>
    <w:rsid w:val="00BB3BA7"/>
    <w:rsid w:val="00BB6BE1"/>
    <w:rsid w:val="00BB7C4E"/>
    <w:rsid w:val="00BC0B1F"/>
    <w:rsid w:val="00BC2896"/>
    <w:rsid w:val="00BC6FA6"/>
    <w:rsid w:val="00BD1F47"/>
    <w:rsid w:val="00BD5345"/>
    <w:rsid w:val="00BE2655"/>
    <w:rsid w:val="00BE5BB3"/>
    <w:rsid w:val="00BE7888"/>
    <w:rsid w:val="00BF37A4"/>
    <w:rsid w:val="00BF4BBE"/>
    <w:rsid w:val="00C01F79"/>
    <w:rsid w:val="00C0398A"/>
    <w:rsid w:val="00C116D0"/>
    <w:rsid w:val="00C15605"/>
    <w:rsid w:val="00C23283"/>
    <w:rsid w:val="00C234A9"/>
    <w:rsid w:val="00C24282"/>
    <w:rsid w:val="00C26132"/>
    <w:rsid w:val="00C27C8C"/>
    <w:rsid w:val="00C302C0"/>
    <w:rsid w:val="00C314F9"/>
    <w:rsid w:val="00C31574"/>
    <w:rsid w:val="00C317A6"/>
    <w:rsid w:val="00C41DC4"/>
    <w:rsid w:val="00C42E6D"/>
    <w:rsid w:val="00C448EE"/>
    <w:rsid w:val="00C44E5E"/>
    <w:rsid w:val="00C51D9A"/>
    <w:rsid w:val="00C53A67"/>
    <w:rsid w:val="00C53BC3"/>
    <w:rsid w:val="00C6208F"/>
    <w:rsid w:val="00C63035"/>
    <w:rsid w:val="00C637DF"/>
    <w:rsid w:val="00C66FA2"/>
    <w:rsid w:val="00C72677"/>
    <w:rsid w:val="00C8165D"/>
    <w:rsid w:val="00C86CDC"/>
    <w:rsid w:val="00C873F7"/>
    <w:rsid w:val="00C916DA"/>
    <w:rsid w:val="00C94A4B"/>
    <w:rsid w:val="00C96A5A"/>
    <w:rsid w:val="00C96B3A"/>
    <w:rsid w:val="00C975C7"/>
    <w:rsid w:val="00CA7707"/>
    <w:rsid w:val="00CA7F7C"/>
    <w:rsid w:val="00CB0876"/>
    <w:rsid w:val="00CC01FF"/>
    <w:rsid w:val="00CC326F"/>
    <w:rsid w:val="00CD0C6E"/>
    <w:rsid w:val="00CE2049"/>
    <w:rsid w:val="00CE21C4"/>
    <w:rsid w:val="00CE2ACB"/>
    <w:rsid w:val="00CE6BA9"/>
    <w:rsid w:val="00CF02BD"/>
    <w:rsid w:val="00CF2FCA"/>
    <w:rsid w:val="00CF3EE2"/>
    <w:rsid w:val="00D06611"/>
    <w:rsid w:val="00D10C04"/>
    <w:rsid w:val="00D11349"/>
    <w:rsid w:val="00D1501E"/>
    <w:rsid w:val="00D20B58"/>
    <w:rsid w:val="00D2207C"/>
    <w:rsid w:val="00D23196"/>
    <w:rsid w:val="00D23DAC"/>
    <w:rsid w:val="00D2670E"/>
    <w:rsid w:val="00D267DA"/>
    <w:rsid w:val="00D32EB1"/>
    <w:rsid w:val="00D41EB0"/>
    <w:rsid w:val="00D427FD"/>
    <w:rsid w:val="00D43902"/>
    <w:rsid w:val="00D43A99"/>
    <w:rsid w:val="00D47D8E"/>
    <w:rsid w:val="00D50007"/>
    <w:rsid w:val="00D5023A"/>
    <w:rsid w:val="00D63751"/>
    <w:rsid w:val="00D71930"/>
    <w:rsid w:val="00D76B61"/>
    <w:rsid w:val="00D77555"/>
    <w:rsid w:val="00D80AF0"/>
    <w:rsid w:val="00D84FC5"/>
    <w:rsid w:val="00D8547A"/>
    <w:rsid w:val="00D869CA"/>
    <w:rsid w:val="00D905DA"/>
    <w:rsid w:val="00DA00DE"/>
    <w:rsid w:val="00DA0354"/>
    <w:rsid w:val="00DA1210"/>
    <w:rsid w:val="00DA474F"/>
    <w:rsid w:val="00DB1331"/>
    <w:rsid w:val="00DB3752"/>
    <w:rsid w:val="00DB5804"/>
    <w:rsid w:val="00DB6403"/>
    <w:rsid w:val="00DB6748"/>
    <w:rsid w:val="00DB678C"/>
    <w:rsid w:val="00DB7AB0"/>
    <w:rsid w:val="00DC0CDE"/>
    <w:rsid w:val="00DC4791"/>
    <w:rsid w:val="00DC4B3B"/>
    <w:rsid w:val="00DC5009"/>
    <w:rsid w:val="00DD0473"/>
    <w:rsid w:val="00DD0D56"/>
    <w:rsid w:val="00DD2542"/>
    <w:rsid w:val="00DD772C"/>
    <w:rsid w:val="00DD7BCA"/>
    <w:rsid w:val="00DD7DA5"/>
    <w:rsid w:val="00DD7E64"/>
    <w:rsid w:val="00DE5030"/>
    <w:rsid w:val="00DF12A1"/>
    <w:rsid w:val="00DF3000"/>
    <w:rsid w:val="00DF5997"/>
    <w:rsid w:val="00DF79BD"/>
    <w:rsid w:val="00E020F0"/>
    <w:rsid w:val="00E024AC"/>
    <w:rsid w:val="00E027FE"/>
    <w:rsid w:val="00E04B02"/>
    <w:rsid w:val="00E1042E"/>
    <w:rsid w:val="00E106A8"/>
    <w:rsid w:val="00E22314"/>
    <w:rsid w:val="00E23FF2"/>
    <w:rsid w:val="00E26010"/>
    <w:rsid w:val="00E31126"/>
    <w:rsid w:val="00E37CCA"/>
    <w:rsid w:val="00E40B83"/>
    <w:rsid w:val="00E41F3F"/>
    <w:rsid w:val="00E456FE"/>
    <w:rsid w:val="00E47D71"/>
    <w:rsid w:val="00E52D65"/>
    <w:rsid w:val="00E56B69"/>
    <w:rsid w:val="00E60445"/>
    <w:rsid w:val="00E604A4"/>
    <w:rsid w:val="00E6545B"/>
    <w:rsid w:val="00E7193A"/>
    <w:rsid w:val="00E71E43"/>
    <w:rsid w:val="00E76E73"/>
    <w:rsid w:val="00E80698"/>
    <w:rsid w:val="00E82475"/>
    <w:rsid w:val="00E83C2F"/>
    <w:rsid w:val="00E84C3F"/>
    <w:rsid w:val="00E92427"/>
    <w:rsid w:val="00E9492B"/>
    <w:rsid w:val="00E94E36"/>
    <w:rsid w:val="00E97200"/>
    <w:rsid w:val="00E97A9B"/>
    <w:rsid w:val="00E97CE7"/>
    <w:rsid w:val="00EA0B4B"/>
    <w:rsid w:val="00EA0DDD"/>
    <w:rsid w:val="00EA77A3"/>
    <w:rsid w:val="00EA7937"/>
    <w:rsid w:val="00EB00A0"/>
    <w:rsid w:val="00EB1147"/>
    <w:rsid w:val="00EB1780"/>
    <w:rsid w:val="00EB1A9A"/>
    <w:rsid w:val="00EB3676"/>
    <w:rsid w:val="00EB7AF3"/>
    <w:rsid w:val="00EC2428"/>
    <w:rsid w:val="00EC4194"/>
    <w:rsid w:val="00ED1C60"/>
    <w:rsid w:val="00ED3554"/>
    <w:rsid w:val="00ED3E2D"/>
    <w:rsid w:val="00ED4F84"/>
    <w:rsid w:val="00ED6E62"/>
    <w:rsid w:val="00ED7935"/>
    <w:rsid w:val="00EE0641"/>
    <w:rsid w:val="00EE0E5F"/>
    <w:rsid w:val="00EE25B6"/>
    <w:rsid w:val="00EE409F"/>
    <w:rsid w:val="00EE67B4"/>
    <w:rsid w:val="00EE7577"/>
    <w:rsid w:val="00EF4D59"/>
    <w:rsid w:val="00EF5236"/>
    <w:rsid w:val="00EF6624"/>
    <w:rsid w:val="00EF7145"/>
    <w:rsid w:val="00F01A7A"/>
    <w:rsid w:val="00F0276A"/>
    <w:rsid w:val="00F03970"/>
    <w:rsid w:val="00F06AE8"/>
    <w:rsid w:val="00F06FE7"/>
    <w:rsid w:val="00F10993"/>
    <w:rsid w:val="00F16A6D"/>
    <w:rsid w:val="00F2010C"/>
    <w:rsid w:val="00F2013C"/>
    <w:rsid w:val="00F20E2C"/>
    <w:rsid w:val="00F3236A"/>
    <w:rsid w:val="00F35D77"/>
    <w:rsid w:val="00F409FF"/>
    <w:rsid w:val="00F425BC"/>
    <w:rsid w:val="00F43A2B"/>
    <w:rsid w:val="00F44867"/>
    <w:rsid w:val="00F50B58"/>
    <w:rsid w:val="00F5234E"/>
    <w:rsid w:val="00F54A02"/>
    <w:rsid w:val="00F55457"/>
    <w:rsid w:val="00F570FE"/>
    <w:rsid w:val="00F60427"/>
    <w:rsid w:val="00F63CEB"/>
    <w:rsid w:val="00F67A69"/>
    <w:rsid w:val="00F7290E"/>
    <w:rsid w:val="00F72C0D"/>
    <w:rsid w:val="00F73558"/>
    <w:rsid w:val="00F76B13"/>
    <w:rsid w:val="00F80F49"/>
    <w:rsid w:val="00F83087"/>
    <w:rsid w:val="00F9180D"/>
    <w:rsid w:val="00F978D1"/>
    <w:rsid w:val="00FA4E0C"/>
    <w:rsid w:val="00FA5EE0"/>
    <w:rsid w:val="00FA6518"/>
    <w:rsid w:val="00FA68E7"/>
    <w:rsid w:val="00FB446F"/>
    <w:rsid w:val="00FC0B78"/>
    <w:rsid w:val="00FC2FD4"/>
    <w:rsid w:val="00FD0103"/>
    <w:rsid w:val="00FD2494"/>
    <w:rsid w:val="00FD2C72"/>
    <w:rsid w:val="00FD7E69"/>
    <w:rsid w:val="00FE0998"/>
    <w:rsid w:val="00FE2070"/>
    <w:rsid w:val="00FE46BD"/>
    <w:rsid w:val="00FE7258"/>
    <w:rsid w:val="00FE7ACD"/>
    <w:rsid w:val="00FF4B5A"/>
    <w:rsid w:val="00FF5A0C"/>
    <w:rsid w:val="00FF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85B9"/>
  <w15:docId w15:val="{3F2E967D-6CF3-4503-BD1F-517D17A5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02"/>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C2896"/>
    <w:rPr>
      <w:color w:val="605E5C"/>
      <w:shd w:val="clear" w:color="auto" w:fill="E1DFDD"/>
    </w:rPr>
  </w:style>
  <w:style w:type="paragraph" w:styleId="ListParagraph">
    <w:name w:val="List Paragraph"/>
    <w:basedOn w:val="Normal"/>
    <w:uiPriority w:val="34"/>
    <w:qFormat/>
    <w:rsid w:val="00093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4448">
      <w:bodyDiv w:val="1"/>
      <w:marLeft w:val="0"/>
      <w:marRight w:val="0"/>
      <w:marTop w:val="0"/>
      <w:marBottom w:val="0"/>
      <w:divBdr>
        <w:top w:val="none" w:sz="0" w:space="0" w:color="auto"/>
        <w:left w:val="none" w:sz="0" w:space="0" w:color="auto"/>
        <w:bottom w:val="none" w:sz="0" w:space="0" w:color="auto"/>
        <w:right w:val="none" w:sz="0" w:space="0" w:color="auto"/>
      </w:divBdr>
    </w:div>
    <w:div w:id="1262954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10834-018-9589-0"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07/s10834-020-09695-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4434/josotl.v23i2.337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s10834-011-9275-y" TargetMode="External"/><Relationship Id="rId5" Type="http://schemas.openxmlformats.org/officeDocument/2006/relationships/settings" Target="settings.xml"/><Relationship Id="rId15" Type="http://schemas.openxmlformats.org/officeDocument/2006/relationships/hyperlink" Target="https://www.proquest.com/scholarly-journals/parental-financial-socialisation-socioeconomic/docview/2811027545/se-2" TargetMode="External"/><Relationship Id="rId10" Type="http://schemas.openxmlformats.org/officeDocument/2006/relationships/hyperlink" Target="https://doi.org/10.1080/15427609.2021.202771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1007/s10834-020-09716-6" TargetMode="External"/><Relationship Id="rId14" Type="http://schemas.openxmlformats.org/officeDocument/2006/relationships/hyperlink" Target="https://www.proquest.com/dissertations-theses/qualitative-study-on-financial-education-young/docview/2818611648/s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D929CB7D-BC5B-42B3-A05D-C88EC06FB6B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14</Pages>
  <Words>3176</Words>
  <Characters>19031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 Shaw</cp:lastModifiedBy>
  <cp:revision>20</cp:revision>
  <dcterms:created xsi:type="dcterms:W3CDTF">2023-09-12T18:58:00Z</dcterms:created>
  <dcterms:modified xsi:type="dcterms:W3CDTF">2023-09-23T17:01:00Z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782e1733f7c18153191bdef60567efcea27b8b7fcf8d6ae8370c6b4ceac6fb95</vt:lpwstr>
  </property>
</Properties>
</file>