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2F7E" w14:textId="77777777" w:rsidR="00D56F4E" w:rsidRDefault="00D56F4E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20" w:hanging="720"/>
      </w:pPr>
    </w:p>
    <w:p w14:paraId="122DC087" w14:textId="77777777" w:rsidR="00D56F4E" w:rsidRDefault="00D56F4E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3FC706" w14:textId="77777777" w:rsidR="00D56F4E" w:rsidRDefault="00D56F4E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29C2EBB3" w14:textId="77777777" w:rsidR="00D56F4E" w:rsidRDefault="00D56F4E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35D9068D" w14:textId="77777777" w:rsidR="00D56F4E" w:rsidRDefault="00D56F4E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61DD0CE3" w14:textId="77777777" w:rsidR="00D56F4E" w:rsidRDefault="00D56F4E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78444D1C" w14:textId="3686A3EA" w:rsidR="00D56F4E" w:rsidRDefault="005A4966">
      <w:pPr>
        <w:spacing w:line="240" w:lineRule="auto"/>
        <w:ind w:firstLine="0"/>
        <w:jc w:val="center"/>
      </w:pPr>
      <w:r>
        <w:t>Transforming Self-Concept for Leader Development</w:t>
      </w:r>
    </w:p>
    <w:p w14:paraId="6F4F138B" w14:textId="77777777" w:rsidR="00D56F4E" w:rsidRDefault="00D56F4E">
      <w:pPr>
        <w:spacing w:line="240" w:lineRule="auto"/>
        <w:ind w:firstLine="0"/>
        <w:jc w:val="center"/>
      </w:pPr>
    </w:p>
    <w:p w14:paraId="47ADBCBF" w14:textId="77777777" w:rsidR="00D56F4E" w:rsidRDefault="00E61DC5">
      <w:pPr>
        <w:spacing w:line="240" w:lineRule="auto"/>
        <w:ind w:firstLine="0"/>
        <w:jc w:val="center"/>
      </w:pPr>
      <w:r>
        <w:t>David D. Reedy</w:t>
      </w:r>
    </w:p>
    <w:p w14:paraId="6F2ED1F6" w14:textId="77777777" w:rsidR="00D56F4E" w:rsidRDefault="00D56F4E">
      <w:pPr>
        <w:spacing w:line="240" w:lineRule="auto"/>
        <w:ind w:firstLine="0"/>
        <w:jc w:val="center"/>
      </w:pPr>
    </w:p>
    <w:p w14:paraId="7239BDC1" w14:textId="77777777" w:rsidR="00D56F4E" w:rsidRDefault="00000000">
      <w:pPr>
        <w:spacing w:line="240" w:lineRule="auto"/>
        <w:ind w:firstLine="0"/>
        <w:jc w:val="center"/>
      </w:pPr>
      <w:r>
        <w:t>Omega Graduate School</w:t>
      </w:r>
    </w:p>
    <w:p w14:paraId="2C318AD4" w14:textId="77777777" w:rsidR="00D56F4E" w:rsidRDefault="00D56F4E">
      <w:pPr>
        <w:spacing w:line="240" w:lineRule="auto"/>
        <w:ind w:firstLine="0"/>
        <w:jc w:val="center"/>
      </w:pPr>
    </w:p>
    <w:p w14:paraId="03A7A848" w14:textId="55EA121E" w:rsidR="00D56F4E" w:rsidRDefault="005A4966">
      <w:pPr>
        <w:spacing w:line="240" w:lineRule="auto"/>
        <w:ind w:firstLine="0"/>
        <w:jc w:val="center"/>
      </w:pPr>
      <w:r>
        <w:t>11/29/2023</w:t>
      </w:r>
    </w:p>
    <w:p w14:paraId="51EF8DA6" w14:textId="77777777" w:rsidR="00D56F4E" w:rsidRDefault="00D56F4E">
      <w:pPr>
        <w:spacing w:line="240" w:lineRule="auto"/>
        <w:ind w:firstLine="0"/>
        <w:jc w:val="center"/>
      </w:pPr>
    </w:p>
    <w:p w14:paraId="6E19FBAF" w14:textId="77777777" w:rsidR="00D56F4E" w:rsidRDefault="00D56F4E">
      <w:pPr>
        <w:spacing w:line="240" w:lineRule="auto"/>
        <w:ind w:firstLine="0"/>
        <w:jc w:val="center"/>
      </w:pPr>
    </w:p>
    <w:p w14:paraId="75D9555E" w14:textId="77777777" w:rsidR="00D56F4E" w:rsidRDefault="00D56F4E">
      <w:pPr>
        <w:spacing w:line="240" w:lineRule="auto"/>
        <w:ind w:firstLine="0"/>
        <w:jc w:val="center"/>
      </w:pPr>
    </w:p>
    <w:p w14:paraId="2DACED76" w14:textId="77777777" w:rsidR="00D56F4E" w:rsidRDefault="00D56F4E">
      <w:pPr>
        <w:spacing w:line="240" w:lineRule="auto"/>
        <w:ind w:firstLine="0"/>
        <w:jc w:val="center"/>
      </w:pPr>
    </w:p>
    <w:p w14:paraId="5E1E9A83" w14:textId="77777777" w:rsidR="00D56F4E" w:rsidRDefault="00D56F4E">
      <w:pPr>
        <w:spacing w:line="240" w:lineRule="auto"/>
        <w:ind w:firstLine="0"/>
        <w:jc w:val="center"/>
      </w:pPr>
    </w:p>
    <w:p w14:paraId="571A7AD7" w14:textId="77777777" w:rsidR="00D56F4E" w:rsidRDefault="00000000">
      <w:pPr>
        <w:spacing w:line="240" w:lineRule="auto"/>
        <w:ind w:firstLine="0"/>
        <w:jc w:val="center"/>
      </w:pPr>
      <w:r>
        <w:t>Professor</w:t>
      </w:r>
    </w:p>
    <w:p w14:paraId="2DE76F7C" w14:textId="77777777" w:rsidR="00D56F4E" w:rsidRDefault="00D56F4E">
      <w:pPr>
        <w:spacing w:line="240" w:lineRule="auto"/>
        <w:ind w:firstLine="0"/>
        <w:jc w:val="center"/>
      </w:pPr>
    </w:p>
    <w:p w14:paraId="22ACB8AC" w14:textId="77777777" w:rsidR="00D56F4E" w:rsidRDefault="00D56F4E">
      <w:pPr>
        <w:spacing w:line="240" w:lineRule="auto"/>
        <w:ind w:firstLine="0"/>
        <w:jc w:val="center"/>
      </w:pPr>
    </w:p>
    <w:p w14:paraId="103EBBAF" w14:textId="77777777" w:rsidR="005A4966" w:rsidRDefault="005A4966" w:rsidP="005A4966">
      <w:pPr>
        <w:spacing w:line="240" w:lineRule="auto"/>
        <w:ind w:firstLine="0"/>
        <w:jc w:val="center"/>
      </w:pPr>
      <w:r>
        <w:t xml:space="preserve">Dr. Curtis McClane, Ph.D., </w:t>
      </w:r>
      <w:proofErr w:type="spellStart"/>
      <w:r>
        <w:t>D.Min</w:t>
      </w:r>
      <w:proofErr w:type="spellEnd"/>
      <w:r>
        <w:t>., M.Div.</w:t>
      </w:r>
    </w:p>
    <w:p w14:paraId="36257E8E" w14:textId="77777777" w:rsidR="00D56F4E" w:rsidRDefault="00D56F4E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</w:p>
    <w:p w14:paraId="5368527D" w14:textId="77777777" w:rsidR="00A07F19" w:rsidRDefault="00000000" w:rsidP="00A07F19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  <w:r>
        <w:br w:type="page"/>
      </w:r>
      <w:r w:rsidR="00A07F19">
        <w:lastRenderedPageBreak/>
        <w:t>GRADING RUBRIC</w:t>
      </w:r>
    </w:p>
    <w:p w14:paraId="643176A0" w14:textId="0F545ADF" w:rsidR="00000000" w:rsidRPr="00232FDB" w:rsidRDefault="00A07F19" w:rsidP="00A07F19">
      <w:pPr>
        <w:numPr>
          <w:ilvl w:val="0"/>
          <w:numId w:val="1"/>
        </w:num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left="1267"/>
        <w:contextualSpacing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A07F19">
        <w:rPr>
          <w:rFonts w:asciiTheme="minorHAnsi" w:eastAsia="Calibri" w:hAnsiTheme="minorHAnsi" w:cstheme="minorHAnsi"/>
          <w:b/>
          <w:bCs/>
          <w:color w:val="FF0000"/>
          <w:kern w:val="24"/>
          <w:sz w:val="22"/>
          <w:szCs w:val="22"/>
        </w:rPr>
        <w:t xml:space="preserve">Thesis statement clear </w:t>
      </w:r>
      <w:r w:rsidRPr="00A07F19">
        <w:rPr>
          <w:rFonts w:asciiTheme="minorHAnsi" w:eastAsia="Calibri" w:hAnsiTheme="minorHAnsi" w:cstheme="minorHAnsi"/>
          <w:b/>
          <w:bCs/>
          <w:color w:val="FF0000"/>
          <w:kern w:val="24"/>
          <w:sz w:val="22"/>
          <w:szCs w:val="22"/>
        </w:rPr>
        <w:tab/>
      </w:r>
      <w:r w:rsidRPr="00A07F19">
        <w:rPr>
          <w:rFonts w:asciiTheme="minorHAnsi" w:eastAsia="Calibri" w:hAnsiTheme="minorHAnsi" w:cstheme="minorHAnsi"/>
          <w:b/>
          <w:bCs/>
          <w:color w:val="FF0000"/>
          <w:kern w:val="24"/>
          <w:sz w:val="22"/>
          <w:szCs w:val="22"/>
        </w:rPr>
        <w:tab/>
      </w:r>
      <w:r w:rsidRPr="00A07F19">
        <w:rPr>
          <w:rFonts w:asciiTheme="minorHAnsi" w:eastAsia="Calibri" w:hAnsiTheme="minorHAnsi" w:cstheme="minorHAnsi"/>
          <w:b/>
          <w:bCs/>
          <w:color w:val="FF0000"/>
          <w:kern w:val="24"/>
          <w:sz w:val="22"/>
          <w:szCs w:val="22"/>
        </w:rPr>
        <w:tab/>
      </w:r>
      <w:r w:rsidRPr="00A07F19">
        <w:rPr>
          <w:rFonts w:asciiTheme="minorHAnsi" w:eastAsia="Calibri" w:hAnsiTheme="minorHAnsi" w:cstheme="minorHAnsi"/>
          <w:b/>
          <w:bCs/>
          <w:color w:val="FF0000"/>
          <w:kern w:val="24"/>
          <w:sz w:val="22"/>
          <w:szCs w:val="22"/>
        </w:rPr>
        <w:tab/>
      </w:r>
      <w:r w:rsidRPr="00A07F19">
        <w:rPr>
          <w:rFonts w:asciiTheme="minorHAnsi" w:eastAsia="Calibri" w:hAnsiTheme="minorHAnsi" w:cstheme="minorHAnsi"/>
          <w:b/>
          <w:bCs/>
          <w:color w:val="FF0000"/>
          <w:kern w:val="24"/>
          <w:sz w:val="22"/>
          <w:szCs w:val="22"/>
        </w:rPr>
        <w:tab/>
      </w:r>
      <w:r w:rsidRPr="00A07F19">
        <w:rPr>
          <w:rFonts w:asciiTheme="minorHAnsi" w:eastAsia="Calibri" w:hAnsiTheme="minorHAnsi" w:cstheme="minorHAnsi"/>
          <w:b/>
          <w:bCs/>
          <w:color w:val="FF0000"/>
          <w:kern w:val="24"/>
          <w:sz w:val="22"/>
          <w:szCs w:val="22"/>
        </w:rPr>
        <w:tab/>
        <w:t xml:space="preserve">              5 points</w:t>
      </w:r>
      <w:r>
        <w:rPr>
          <w:rFonts w:asciiTheme="minorHAnsi" w:eastAsia="Calibri" w:hAnsiTheme="minorHAnsi" w:cstheme="minorHAnsi"/>
          <w:b/>
          <w:bCs/>
          <w:color w:val="FF0000"/>
          <w:kern w:val="24"/>
          <w:sz w:val="22"/>
          <w:szCs w:val="22"/>
        </w:rPr>
        <w:t>…</w:t>
      </w:r>
      <w:r w:rsidR="004C317B">
        <w:rPr>
          <w:rFonts w:asciiTheme="minorHAnsi" w:eastAsia="Calibri" w:hAnsiTheme="minorHAnsi" w:cstheme="minorHAnsi"/>
          <w:b/>
          <w:bCs/>
          <w:color w:val="FF0000"/>
          <w:kern w:val="24"/>
          <w:sz w:val="22"/>
          <w:szCs w:val="22"/>
        </w:rPr>
        <w:t>/</w:t>
      </w:r>
      <w:r>
        <w:rPr>
          <w:rFonts w:asciiTheme="minorHAnsi" w:eastAsia="Calibri" w:hAnsiTheme="minorHAnsi" w:cstheme="minorHAnsi"/>
          <w:b/>
          <w:bCs/>
          <w:color w:val="FF0000"/>
          <w:kern w:val="24"/>
          <w:sz w:val="22"/>
          <w:szCs w:val="22"/>
        </w:rPr>
        <w:t>5</w:t>
      </w:r>
    </w:p>
    <w:p w14:paraId="58A0C392" w14:textId="3B5A3948" w:rsidR="00000000" w:rsidRPr="00232FDB" w:rsidRDefault="00A07F19" w:rsidP="00A07F19">
      <w:pPr>
        <w:numPr>
          <w:ilvl w:val="0"/>
          <w:numId w:val="1"/>
        </w:num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left="1267"/>
        <w:contextualSpacing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A07F19">
        <w:rPr>
          <w:rFonts w:asciiTheme="minorHAnsi" w:eastAsia="Calibri" w:hAnsiTheme="minorHAnsi" w:cstheme="minorHAnsi"/>
          <w:b/>
          <w:bCs/>
          <w:color w:val="FF0000"/>
          <w:kern w:val="24"/>
          <w:sz w:val="22"/>
          <w:szCs w:val="22"/>
        </w:rPr>
        <w:t xml:space="preserve">Introductory paragraph      </w:t>
      </w:r>
      <w:r w:rsidRPr="00A07F19">
        <w:rPr>
          <w:rFonts w:asciiTheme="minorHAnsi" w:eastAsia="Calibri" w:hAnsiTheme="minorHAnsi" w:cstheme="minorHAnsi"/>
          <w:b/>
          <w:bCs/>
          <w:color w:val="FF0000"/>
          <w:kern w:val="24"/>
          <w:sz w:val="22"/>
          <w:szCs w:val="22"/>
        </w:rPr>
        <w:tab/>
      </w:r>
      <w:r w:rsidRPr="00A07F19">
        <w:rPr>
          <w:rFonts w:asciiTheme="minorHAnsi" w:eastAsia="Calibri" w:hAnsiTheme="minorHAnsi" w:cstheme="minorHAnsi"/>
          <w:b/>
          <w:bCs/>
          <w:color w:val="FF0000"/>
          <w:kern w:val="24"/>
          <w:sz w:val="22"/>
          <w:szCs w:val="22"/>
        </w:rPr>
        <w:tab/>
      </w:r>
      <w:r w:rsidRPr="00A07F19">
        <w:rPr>
          <w:rFonts w:asciiTheme="minorHAnsi" w:eastAsia="Calibri" w:hAnsiTheme="minorHAnsi" w:cstheme="minorHAnsi"/>
          <w:b/>
          <w:bCs/>
          <w:color w:val="FF0000"/>
          <w:kern w:val="24"/>
          <w:sz w:val="22"/>
          <w:szCs w:val="22"/>
        </w:rPr>
        <w:tab/>
      </w:r>
      <w:r w:rsidRPr="00A07F19">
        <w:rPr>
          <w:rFonts w:asciiTheme="minorHAnsi" w:eastAsia="Calibri" w:hAnsiTheme="minorHAnsi" w:cstheme="minorHAnsi"/>
          <w:b/>
          <w:bCs/>
          <w:color w:val="FF0000"/>
          <w:kern w:val="24"/>
          <w:sz w:val="22"/>
          <w:szCs w:val="22"/>
        </w:rPr>
        <w:tab/>
      </w:r>
      <w:r w:rsidRPr="00A07F19">
        <w:rPr>
          <w:rFonts w:asciiTheme="minorHAnsi" w:eastAsia="Calibri" w:hAnsiTheme="minorHAnsi" w:cstheme="minorHAnsi"/>
          <w:b/>
          <w:bCs/>
          <w:color w:val="FF0000"/>
          <w:kern w:val="24"/>
          <w:sz w:val="22"/>
          <w:szCs w:val="22"/>
        </w:rPr>
        <w:tab/>
      </w:r>
      <w:r w:rsidRPr="00A07F19">
        <w:rPr>
          <w:rFonts w:asciiTheme="minorHAnsi" w:eastAsia="Calibri" w:hAnsiTheme="minorHAnsi" w:cstheme="minorHAnsi"/>
          <w:b/>
          <w:bCs/>
          <w:color w:val="FF0000"/>
          <w:kern w:val="24"/>
          <w:sz w:val="22"/>
          <w:szCs w:val="22"/>
        </w:rPr>
        <w:tab/>
        <w:t>5 points</w:t>
      </w:r>
      <w:r>
        <w:rPr>
          <w:rFonts w:asciiTheme="minorHAnsi" w:eastAsia="Calibri" w:hAnsiTheme="minorHAnsi" w:cstheme="minorHAnsi"/>
          <w:b/>
          <w:bCs/>
          <w:color w:val="FF0000"/>
          <w:kern w:val="24"/>
          <w:sz w:val="22"/>
          <w:szCs w:val="22"/>
        </w:rPr>
        <w:t>…</w:t>
      </w:r>
      <w:r w:rsidR="004C317B">
        <w:rPr>
          <w:rFonts w:asciiTheme="minorHAnsi" w:eastAsia="Calibri" w:hAnsiTheme="minorHAnsi" w:cstheme="minorHAnsi"/>
          <w:b/>
          <w:bCs/>
          <w:color w:val="FF0000"/>
          <w:kern w:val="24"/>
          <w:sz w:val="22"/>
          <w:szCs w:val="22"/>
        </w:rPr>
        <w:t>/</w:t>
      </w:r>
      <w:r>
        <w:rPr>
          <w:rFonts w:asciiTheme="minorHAnsi" w:eastAsia="Calibri" w:hAnsiTheme="minorHAnsi" w:cstheme="minorHAnsi"/>
          <w:b/>
          <w:bCs/>
          <w:color w:val="FF0000"/>
          <w:kern w:val="24"/>
          <w:sz w:val="22"/>
          <w:szCs w:val="22"/>
        </w:rPr>
        <w:t>5</w:t>
      </w:r>
    </w:p>
    <w:p w14:paraId="2A7BA403" w14:textId="3EA3592E" w:rsidR="00000000" w:rsidRPr="00232FDB" w:rsidRDefault="00A07F19" w:rsidP="00A07F19">
      <w:pPr>
        <w:numPr>
          <w:ilvl w:val="0"/>
          <w:numId w:val="1"/>
        </w:num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left="1267"/>
        <w:contextualSpacing/>
        <w:rPr>
          <w:rFonts w:asciiTheme="minorHAnsi" w:hAnsiTheme="minorHAnsi" w:cstheme="minorHAnsi"/>
          <w:color w:val="FF0000"/>
          <w:sz w:val="22"/>
          <w:szCs w:val="22"/>
        </w:rPr>
      </w:pPr>
      <w:r w:rsidRPr="00A07F19">
        <w:rPr>
          <w:rFonts w:asciiTheme="minorHAnsi" w:eastAsia="Calibri" w:hAnsiTheme="minorHAnsi" w:cstheme="minorHAnsi"/>
          <w:b/>
          <w:bCs/>
          <w:color w:val="FF0000"/>
          <w:kern w:val="24"/>
          <w:sz w:val="22"/>
          <w:szCs w:val="22"/>
        </w:rPr>
        <w:t xml:space="preserve">Main points, and overall coherence/unity of the essay           </w:t>
      </w:r>
      <w:r w:rsidRPr="00A07F19">
        <w:rPr>
          <w:rFonts w:asciiTheme="minorHAnsi" w:eastAsia="Calibri" w:hAnsiTheme="minorHAnsi" w:cstheme="minorHAnsi"/>
          <w:b/>
          <w:bCs/>
          <w:color w:val="FF0000"/>
          <w:kern w:val="24"/>
          <w:sz w:val="22"/>
          <w:szCs w:val="22"/>
        </w:rPr>
        <w:tab/>
      </w:r>
      <w:r w:rsidRPr="00A07F19">
        <w:rPr>
          <w:rFonts w:asciiTheme="minorHAnsi" w:eastAsia="Calibri" w:hAnsiTheme="minorHAnsi" w:cstheme="minorHAnsi"/>
          <w:b/>
          <w:bCs/>
          <w:color w:val="FF0000"/>
          <w:kern w:val="24"/>
          <w:sz w:val="22"/>
          <w:szCs w:val="22"/>
        </w:rPr>
        <w:tab/>
        <w:t>5 points</w:t>
      </w:r>
      <w:r w:rsidR="004C317B">
        <w:rPr>
          <w:rFonts w:asciiTheme="minorHAnsi" w:eastAsia="Calibri" w:hAnsiTheme="minorHAnsi" w:cstheme="minorHAnsi"/>
          <w:b/>
          <w:bCs/>
          <w:color w:val="FF0000"/>
          <w:kern w:val="24"/>
          <w:sz w:val="22"/>
          <w:szCs w:val="22"/>
        </w:rPr>
        <w:t>…/4.9</w:t>
      </w:r>
    </w:p>
    <w:p w14:paraId="644FD71D" w14:textId="4FE5BB96" w:rsidR="00A07F19" w:rsidRPr="00232FDB" w:rsidRDefault="00A07F19" w:rsidP="00A07F19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900"/>
        <w:contextualSpacing/>
        <w:rPr>
          <w:rFonts w:asciiTheme="minorHAnsi" w:hAnsiTheme="minorHAnsi" w:cstheme="minorHAnsi"/>
          <w:sz w:val="22"/>
          <w:szCs w:val="22"/>
        </w:rPr>
      </w:pPr>
      <w:r w:rsidRPr="00A07F19">
        <w:rPr>
          <w:rFonts w:asciiTheme="minorHAnsi" w:eastAsia="Calibri" w:hAnsiTheme="minorHAnsi" w:cstheme="minorHAnsi"/>
          <w:b/>
          <w:bCs/>
          <w:color w:val="FF0000"/>
          <w:kern w:val="24"/>
          <w:sz w:val="22"/>
          <w:szCs w:val="22"/>
        </w:rPr>
        <w:t>4.   Conclusion/closing paragraph</w:t>
      </w:r>
      <w:r w:rsidRPr="00A07F19">
        <w:rPr>
          <w:rFonts w:asciiTheme="minorHAnsi" w:eastAsia="Calibri" w:hAnsiTheme="minorHAnsi" w:cstheme="minorHAnsi"/>
          <w:b/>
          <w:bCs/>
          <w:color w:val="FF0000"/>
          <w:kern w:val="24"/>
          <w:sz w:val="22"/>
          <w:szCs w:val="22"/>
        </w:rPr>
        <w:tab/>
      </w:r>
      <w:r w:rsidRPr="00A07F19">
        <w:rPr>
          <w:rFonts w:asciiTheme="minorHAnsi" w:eastAsia="Calibri" w:hAnsiTheme="minorHAnsi" w:cstheme="minorHAnsi"/>
          <w:b/>
          <w:bCs/>
          <w:color w:val="FF0000"/>
          <w:kern w:val="24"/>
          <w:sz w:val="22"/>
          <w:szCs w:val="22"/>
        </w:rPr>
        <w:tab/>
      </w:r>
      <w:r w:rsidRPr="005A4331">
        <w:rPr>
          <w:rFonts w:asciiTheme="minorHAnsi" w:eastAsia="Calibri" w:hAnsiTheme="minorHAnsi" w:cstheme="minorHAnsi"/>
          <w:b/>
          <w:bCs/>
          <w:color w:val="FF0000"/>
          <w:kern w:val="24"/>
          <w:sz w:val="22"/>
          <w:szCs w:val="22"/>
        </w:rPr>
        <w:tab/>
      </w:r>
      <w:r w:rsidRPr="005A4331">
        <w:rPr>
          <w:rFonts w:asciiTheme="minorHAnsi" w:eastAsia="Calibri" w:hAnsiTheme="minorHAnsi" w:cstheme="minorHAnsi"/>
          <w:b/>
          <w:bCs/>
          <w:color w:val="FF0000"/>
          <w:kern w:val="24"/>
          <w:sz w:val="22"/>
          <w:szCs w:val="22"/>
        </w:rPr>
        <w:tab/>
      </w:r>
      <w:r w:rsidRPr="005A4331">
        <w:rPr>
          <w:rFonts w:asciiTheme="minorHAnsi" w:eastAsia="Calibri" w:hAnsiTheme="minorHAnsi" w:cstheme="minorHAnsi"/>
          <w:b/>
          <w:bCs/>
          <w:color w:val="FF0000"/>
          <w:kern w:val="24"/>
          <w:sz w:val="22"/>
          <w:szCs w:val="22"/>
        </w:rPr>
        <w:tab/>
      </w:r>
      <w:r w:rsidRPr="005A4331">
        <w:rPr>
          <w:rFonts w:asciiTheme="minorHAnsi" w:eastAsia="Calibri" w:hAnsiTheme="minorHAnsi" w:cstheme="minorHAnsi"/>
          <w:b/>
          <w:bCs/>
          <w:color w:val="FF0000"/>
          <w:kern w:val="24"/>
          <w:sz w:val="22"/>
          <w:szCs w:val="22"/>
        </w:rPr>
        <w:tab/>
        <w:t xml:space="preserve">5 </w:t>
      </w:r>
      <w:proofErr w:type="gramStart"/>
      <w:r w:rsidRPr="005A4331">
        <w:rPr>
          <w:rFonts w:asciiTheme="minorHAnsi" w:eastAsia="Calibri" w:hAnsiTheme="minorHAnsi" w:cstheme="minorHAnsi"/>
          <w:b/>
          <w:bCs/>
          <w:color w:val="FF0000"/>
          <w:kern w:val="24"/>
          <w:sz w:val="22"/>
          <w:szCs w:val="22"/>
        </w:rPr>
        <w:t>points</w:t>
      </w:r>
      <w:r w:rsidR="004C317B">
        <w:rPr>
          <w:rFonts w:asciiTheme="minorHAnsi" w:eastAsia="Calibri" w:hAnsiTheme="minorHAnsi" w:cstheme="minorHAnsi"/>
          <w:b/>
          <w:bCs/>
          <w:color w:val="FF0000"/>
          <w:kern w:val="24"/>
          <w:sz w:val="22"/>
          <w:szCs w:val="22"/>
        </w:rPr>
        <w:t>..</w:t>
      </w:r>
      <w:proofErr w:type="gramEnd"/>
      <w:r w:rsidR="004C317B">
        <w:rPr>
          <w:rFonts w:asciiTheme="minorHAnsi" w:eastAsia="Calibri" w:hAnsiTheme="minorHAnsi" w:cstheme="minorHAnsi"/>
          <w:b/>
          <w:bCs/>
          <w:color w:val="FF0000"/>
          <w:kern w:val="24"/>
          <w:sz w:val="22"/>
          <w:szCs w:val="22"/>
        </w:rPr>
        <w:t>/4.8</w:t>
      </w:r>
    </w:p>
    <w:p w14:paraId="65FC4D13" w14:textId="3C4A6AF7" w:rsidR="00A07F19" w:rsidRPr="00232FDB" w:rsidRDefault="00A07F19" w:rsidP="00A07F19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900"/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 w:rsidRPr="005A4331">
        <w:rPr>
          <w:rFonts w:asciiTheme="minorHAnsi" w:eastAsia="Calibri" w:hAnsiTheme="minorHAnsi" w:cstheme="minorHAnsi"/>
          <w:b/>
          <w:bCs/>
          <w:color w:val="FF0000"/>
          <w:kern w:val="24"/>
          <w:sz w:val="22"/>
          <w:szCs w:val="22"/>
        </w:rPr>
        <w:t xml:space="preserve">5.   Mechanics: Grammar &amp; APA 7 formatting       </w:t>
      </w:r>
      <w:r w:rsidRPr="005A4331">
        <w:rPr>
          <w:rFonts w:asciiTheme="minorHAnsi" w:eastAsia="Calibri" w:hAnsiTheme="minorHAnsi" w:cstheme="minorHAnsi"/>
          <w:b/>
          <w:bCs/>
          <w:color w:val="FF0000"/>
          <w:kern w:val="24"/>
          <w:sz w:val="22"/>
          <w:szCs w:val="22"/>
        </w:rPr>
        <w:tab/>
      </w:r>
      <w:r w:rsidRPr="005A4331">
        <w:rPr>
          <w:rFonts w:asciiTheme="minorHAnsi" w:eastAsia="Calibri" w:hAnsiTheme="minorHAnsi" w:cstheme="minorHAnsi"/>
          <w:b/>
          <w:bCs/>
          <w:color w:val="FF0000"/>
          <w:kern w:val="24"/>
          <w:sz w:val="22"/>
          <w:szCs w:val="22"/>
        </w:rPr>
        <w:tab/>
      </w:r>
      <w:r w:rsidRPr="005A4331">
        <w:rPr>
          <w:rFonts w:asciiTheme="minorHAnsi" w:eastAsia="Calibri" w:hAnsiTheme="minorHAnsi" w:cstheme="minorHAnsi"/>
          <w:b/>
          <w:bCs/>
          <w:color w:val="FF0000"/>
          <w:kern w:val="24"/>
          <w:sz w:val="22"/>
          <w:szCs w:val="22"/>
        </w:rPr>
        <w:tab/>
      </w:r>
      <w:r w:rsidRPr="005A4331">
        <w:rPr>
          <w:rFonts w:asciiTheme="minorHAnsi" w:eastAsia="Calibri" w:hAnsiTheme="minorHAnsi" w:cstheme="minorHAnsi"/>
          <w:b/>
          <w:bCs/>
          <w:color w:val="FF0000"/>
          <w:kern w:val="24"/>
          <w:sz w:val="22"/>
          <w:szCs w:val="22"/>
        </w:rPr>
        <w:tab/>
      </w:r>
      <w:r w:rsidRPr="004C317B">
        <w:rPr>
          <w:rFonts w:asciiTheme="minorHAnsi" w:eastAsia="Calibri" w:hAnsiTheme="minorHAnsi" w:cstheme="minorHAnsi"/>
          <w:b/>
          <w:bCs/>
          <w:color w:val="FF0000"/>
          <w:kern w:val="24"/>
          <w:sz w:val="22"/>
          <w:szCs w:val="22"/>
          <w:u w:val="single"/>
        </w:rPr>
        <w:t>5 points</w:t>
      </w:r>
      <w:r w:rsidR="004C317B">
        <w:rPr>
          <w:rFonts w:asciiTheme="minorHAnsi" w:eastAsia="Calibri" w:hAnsiTheme="minorHAnsi" w:cstheme="minorHAnsi"/>
          <w:b/>
          <w:bCs/>
          <w:color w:val="FF0000"/>
          <w:kern w:val="24"/>
          <w:sz w:val="22"/>
          <w:szCs w:val="22"/>
          <w:u w:val="single"/>
        </w:rPr>
        <w:t>…</w:t>
      </w:r>
      <w:r w:rsidR="001608AD">
        <w:rPr>
          <w:rFonts w:asciiTheme="minorHAnsi" w:eastAsia="Calibri" w:hAnsiTheme="minorHAnsi" w:cstheme="minorHAnsi"/>
          <w:b/>
          <w:bCs/>
          <w:color w:val="FF0000"/>
          <w:kern w:val="24"/>
          <w:sz w:val="22"/>
          <w:szCs w:val="22"/>
          <w:u w:val="single"/>
        </w:rPr>
        <w:t>/4.5</w:t>
      </w:r>
    </w:p>
    <w:p w14:paraId="1B25AE11" w14:textId="74DF192C" w:rsidR="00A07F19" w:rsidRPr="00232FDB" w:rsidRDefault="00A07F19" w:rsidP="00A07F19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contextualSpacing/>
        <w:rPr>
          <w:rFonts w:asciiTheme="minorHAnsi" w:hAnsiTheme="minorHAnsi" w:cstheme="minorHAnsi"/>
          <w:sz w:val="22"/>
          <w:szCs w:val="22"/>
        </w:rPr>
      </w:pPr>
      <w:r w:rsidRPr="005A4331">
        <w:rPr>
          <w:rFonts w:asciiTheme="minorHAnsi" w:eastAsiaTheme="minorEastAsia" w:hAnsiTheme="minorHAnsi" w:cstheme="minorHAnsi"/>
          <w:b/>
          <w:bCs/>
          <w:color w:val="731842"/>
          <w:kern w:val="24"/>
          <w:sz w:val="22"/>
          <w:szCs w:val="22"/>
        </w:rPr>
        <w:t>Grading Scale:</w:t>
      </w:r>
      <w:r w:rsidRPr="005A4331">
        <w:rPr>
          <w:rFonts w:asciiTheme="minorHAnsi" w:eastAsiaTheme="minorEastAsia" w:hAnsiTheme="minorHAnsi" w:cstheme="minorHAnsi"/>
          <w:b/>
          <w:bCs/>
          <w:color w:val="731842"/>
          <w:kern w:val="24"/>
          <w:sz w:val="22"/>
          <w:szCs w:val="22"/>
        </w:rPr>
        <w:tab/>
      </w:r>
      <w:r w:rsidRPr="005A433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ab/>
      </w:r>
      <w:r w:rsidRPr="005A433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ab/>
      </w:r>
      <w:r w:rsidRPr="005A433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ab/>
      </w:r>
      <w:r w:rsidRPr="005A433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ab/>
        <w:t xml:space="preserve">       Total Points:  25 points</w:t>
      </w:r>
      <w:r w:rsidR="001608AD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>/</w:t>
      </w:r>
      <w:r w:rsidR="001608AD">
        <w:rPr>
          <w:rFonts w:asciiTheme="minorHAnsi" w:eastAsiaTheme="minorEastAsia" w:hAnsiTheme="minorHAnsi" w:cstheme="minorHAnsi"/>
          <w:b/>
          <w:bCs/>
          <w:color w:val="FF0000"/>
          <w:kern w:val="24"/>
          <w:sz w:val="22"/>
          <w:szCs w:val="22"/>
        </w:rPr>
        <w:t>24.2 total points</w:t>
      </w:r>
      <w:r w:rsidR="004C317B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ab/>
      </w:r>
    </w:p>
    <w:p w14:paraId="0F9385B1" w14:textId="71D0A409" w:rsidR="00A07F19" w:rsidRPr="00232FDB" w:rsidRDefault="001608AD" w:rsidP="00A07F19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noProof/>
          <w:color w:val="FF0000"/>
          <w:kern w:val="2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F2FE0" wp14:editId="2F21BB81">
                <wp:simplePos x="0" y="0"/>
                <wp:positionH relativeFrom="column">
                  <wp:posOffset>-152400</wp:posOffset>
                </wp:positionH>
                <wp:positionV relativeFrom="paragraph">
                  <wp:posOffset>150495</wp:posOffset>
                </wp:positionV>
                <wp:extent cx="1181100" cy="190500"/>
                <wp:effectExtent l="0" t="0" r="19050" b="19050"/>
                <wp:wrapNone/>
                <wp:docPr id="146074985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905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7FD237" id="Oval 1" o:spid="_x0000_s1026" style="position:absolute;margin-left:-12pt;margin-top:11.85pt;width:93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" filled="f" strokecolor="#f79646 [3209]" strokeweight="2pt"/>
            </w:pict>
          </mc:Fallback>
        </mc:AlternateContent>
      </w:r>
      <w:r w:rsidR="00A07F19" w:rsidRPr="005A433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 xml:space="preserve">A= </w:t>
      </w:r>
      <w:r w:rsidR="00A07F19" w:rsidRPr="005A433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ab/>
        <w:t>25</w:t>
      </w:r>
      <w:r w:rsidR="00A07F19" w:rsidRPr="005A433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ab/>
      </w:r>
      <w:r w:rsidR="00A07F19" w:rsidRPr="005A433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ab/>
      </w:r>
      <w:r w:rsidR="00A07F19" w:rsidRPr="005A433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ab/>
      </w:r>
      <w:r w:rsidR="00A07F19" w:rsidRPr="005A433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ab/>
      </w:r>
    </w:p>
    <w:p w14:paraId="297C7DAA" w14:textId="66B611AA" w:rsidR="00A07F19" w:rsidRPr="00232FDB" w:rsidRDefault="00A07F19" w:rsidP="00A07F19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contextualSpacing/>
        <w:rPr>
          <w:rFonts w:asciiTheme="minorHAnsi" w:hAnsiTheme="minorHAnsi" w:cstheme="minorHAnsi"/>
          <w:color w:val="FF0000"/>
          <w:sz w:val="22"/>
          <w:szCs w:val="22"/>
        </w:rPr>
      </w:pPr>
      <w:r w:rsidRPr="001608AD">
        <w:rPr>
          <w:rFonts w:asciiTheme="minorHAnsi" w:eastAsiaTheme="minorEastAsia" w:hAnsiTheme="minorHAnsi" w:cstheme="minorHAnsi"/>
          <w:b/>
          <w:bCs/>
          <w:color w:val="FF0000"/>
          <w:kern w:val="24"/>
          <w:sz w:val="22"/>
          <w:szCs w:val="22"/>
        </w:rPr>
        <w:t>A-=</w:t>
      </w:r>
      <w:r w:rsidRPr="001608AD">
        <w:rPr>
          <w:rFonts w:asciiTheme="minorHAnsi" w:eastAsiaTheme="minorEastAsia" w:hAnsiTheme="minorHAnsi" w:cstheme="minorHAnsi"/>
          <w:b/>
          <w:bCs/>
          <w:color w:val="FF0000"/>
          <w:kern w:val="24"/>
          <w:sz w:val="22"/>
          <w:szCs w:val="22"/>
        </w:rPr>
        <w:tab/>
        <w:t>24-23</w:t>
      </w:r>
    </w:p>
    <w:p w14:paraId="27EDBC99" w14:textId="77777777" w:rsidR="00A07F19" w:rsidRPr="00232FDB" w:rsidRDefault="00A07F19" w:rsidP="00A07F19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contextualSpacing/>
        <w:rPr>
          <w:rFonts w:asciiTheme="minorHAnsi" w:hAnsiTheme="minorHAnsi" w:cstheme="minorHAnsi"/>
          <w:sz w:val="22"/>
          <w:szCs w:val="22"/>
        </w:rPr>
      </w:pPr>
      <w:r w:rsidRPr="005A433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>B+=</w:t>
      </w:r>
      <w:r w:rsidRPr="005A433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ab/>
        <w:t>22-21</w:t>
      </w:r>
    </w:p>
    <w:p w14:paraId="66690B40" w14:textId="77777777" w:rsidR="00A07F19" w:rsidRPr="00232FDB" w:rsidRDefault="00A07F19" w:rsidP="00A07F19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contextualSpacing/>
        <w:rPr>
          <w:rFonts w:asciiTheme="minorHAnsi" w:hAnsiTheme="minorHAnsi" w:cstheme="minorHAnsi"/>
          <w:sz w:val="22"/>
          <w:szCs w:val="22"/>
        </w:rPr>
      </w:pPr>
      <w:r w:rsidRPr="005A433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>B=</w:t>
      </w:r>
      <w:r w:rsidRPr="005A433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ab/>
        <w:t>20-19</w:t>
      </w:r>
    </w:p>
    <w:p w14:paraId="66E19600" w14:textId="77777777" w:rsidR="00A07F19" w:rsidRPr="00232FDB" w:rsidRDefault="00A07F19" w:rsidP="00A07F19">
      <w:pPr>
        <w:tabs>
          <w:tab w:val="clear" w:pos="8640"/>
        </w:tabs>
        <w:suppressAutoHyphens w:val="0"/>
        <w:autoSpaceDE/>
        <w:autoSpaceDN/>
        <w:spacing w:before="200" w:line="21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5A433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>B-=</w:t>
      </w:r>
      <w:r w:rsidRPr="005A433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ab/>
        <w:t>18-17</w:t>
      </w:r>
      <w:r w:rsidRPr="005A433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ab/>
      </w:r>
      <w:r w:rsidRPr="005A4331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ab/>
        <w:t>NC=No Credit, needs revision</w:t>
      </w:r>
    </w:p>
    <w:p w14:paraId="5774D418" w14:textId="77447296" w:rsidR="00D56F4E" w:rsidRDefault="00D56F4E">
      <w:pPr>
        <w:tabs>
          <w:tab w:val="right" w:pos="8640"/>
          <w:tab w:val="right" w:pos="8640"/>
        </w:tabs>
        <w:spacing w:line="240" w:lineRule="auto"/>
        <w:ind w:firstLine="0"/>
      </w:pPr>
    </w:p>
    <w:p w14:paraId="37F973A3" w14:textId="77777777" w:rsidR="00D56F4E" w:rsidRDefault="00D56F4E">
      <w:pPr>
        <w:tabs>
          <w:tab w:val="right" w:pos="8640"/>
          <w:tab w:val="right" w:pos="8640"/>
        </w:tabs>
      </w:pPr>
    </w:p>
    <w:p w14:paraId="6831146A" w14:textId="14254C95" w:rsidR="00D56F4E" w:rsidRDefault="007D6751">
      <w:pPr>
        <w:tabs>
          <w:tab w:val="right" w:pos="8640"/>
          <w:tab w:val="right" w:pos="8640"/>
        </w:tabs>
      </w:pPr>
      <w:r>
        <w:t xml:space="preserve">Assignment #3 – Essay 1. </w:t>
      </w:r>
      <w:proofErr w:type="gramStart"/>
      <w:r>
        <w:t>Write</w:t>
      </w:r>
      <w:proofErr w:type="gramEnd"/>
      <w:r>
        <w:t xml:space="preserve"> a 5-page paper based on the description below: a. Synthesize and integrate all that you have learned thus far to write an essay on the following question: “Why are self-concept, spirituality, and moral development so critical for leadership?</w:t>
      </w:r>
    </w:p>
    <w:p w14:paraId="3DE90CA3" w14:textId="77777777" w:rsidR="00D56F4E" w:rsidRDefault="00D56F4E">
      <w:pPr>
        <w:tabs>
          <w:tab w:val="right" w:pos="8640"/>
          <w:tab w:val="right" w:pos="8640"/>
        </w:tabs>
      </w:pPr>
    </w:p>
    <w:p w14:paraId="309692CC" w14:textId="77777777" w:rsidR="00D56F4E" w:rsidRDefault="00D56F4E">
      <w:pPr>
        <w:tabs>
          <w:tab w:val="right" w:pos="8640"/>
          <w:tab w:val="right" w:pos="8640"/>
        </w:tabs>
      </w:pPr>
    </w:p>
    <w:p w14:paraId="1B8A5DD3" w14:textId="77777777" w:rsidR="00D56F4E" w:rsidRDefault="00D56F4E">
      <w:pPr>
        <w:tabs>
          <w:tab w:val="right" w:pos="8640"/>
          <w:tab w:val="right" w:pos="8640"/>
        </w:tabs>
      </w:pPr>
    </w:p>
    <w:p w14:paraId="263E2698" w14:textId="77777777" w:rsidR="00D56F4E" w:rsidRDefault="00D56F4E">
      <w:pPr>
        <w:tabs>
          <w:tab w:val="right" w:pos="8640"/>
          <w:tab w:val="right" w:pos="8640"/>
        </w:tabs>
      </w:pPr>
    </w:p>
    <w:p w14:paraId="395B5EE0" w14:textId="77777777" w:rsidR="00D56F4E" w:rsidRDefault="00D56F4E">
      <w:pPr>
        <w:tabs>
          <w:tab w:val="right" w:pos="8640"/>
          <w:tab w:val="right" w:pos="8640"/>
        </w:tabs>
      </w:pPr>
    </w:p>
    <w:p w14:paraId="0153800F" w14:textId="77777777" w:rsidR="00D56F4E" w:rsidRDefault="00D56F4E">
      <w:pPr>
        <w:tabs>
          <w:tab w:val="right" w:pos="8640"/>
          <w:tab w:val="right" w:pos="8640"/>
        </w:tabs>
      </w:pPr>
    </w:p>
    <w:p w14:paraId="7B647A44" w14:textId="77777777" w:rsidR="00D56F4E" w:rsidRDefault="00D56F4E">
      <w:pPr>
        <w:tabs>
          <w:tab w:val="right" w:pos="8640"/>
          <w:tab w:val="right" w:pos="8640"/>
        </w:tabs>
      </w:pPr>
    </w:p>
    <w:p w14:paraId="58B37318" w14:textId="77777777" w:rsidR="00D56F4E" w:rsidRDefault="00D56F4E">
      <w:pPr>
        <w:tabs>
          <w:tab w:val="right" w:pos="8640"/>
          <w:tab w:val="right" w:pos="8640"/>
        </w:tabs>
      </w:pPr>
    </w:p>
    <w:p w14:paraId="775356C7" w14:textId="77777777" w:rsidR="00D56F4E" w:rsidRDefault="00D56F4E">
      <w:pPr>
        <w:tabs>
          <w:tab w:val="right" w:pos="8640"/>
          <w:tab w:val="right" w:pos="8640"/>
        </w:tabs>
      </w:pPr>
    </w:p>
    <w:p w14:paraId="5335022F" w14:textId="77777777" w:rsidR="00D56F4E" w:rsidRDefault="00D56F4E">
      <w:pPr>
        <w:tabs>
          <w:tab w:val="right" w:pos="8640"/>
          <w:tab w:val="right" w:pos="8640"/>
        </w:tabs>
      </w:pPr>
    </w:p>
    <w:p w14:paraId="33A1A283" w14:textId="77777777" w:rsidR="00D56F4E" w:rsidRDefault="00D56F4E">
      <w:pPr>
        <w:tabs>
          <w:tab w:val="right" w:pos="8640"/>
          <w:tab w:val="right" w:pos="8640"/>
        </w:tabs>
      </w:pPr>
    </w:p>
    <w:p w14:paraId="5AE44278" w14:textId="77777777" w:rsidR="00D56F4E" w:rsidRDefault="00D56F4E">
      <w:pPr>
        <w:tabs>
          <w:tab w:val="right" w:pos="8640"/>
          <w:tab w:val="right" w:pos="8640"/>
        </w:tabs>
      </w:pPr>
    </w:p>
    <w:p w14:paraId="01D6EF5B" w14:textId="77777777" w:rsidR="00D56F4E" w:rsidRDefault="00D56F4E">
      <w:pPr>
        <w:tabs>
          <w:tab w:val="right" w:pos="8640"/>
          <w:tab w:val="right" w:pos="8640"/>
        </w:tabs>
      </w:pPr>
    </w:p>
    <w:p w14:paraId="2DA92FE8" w14:textId="77777777" w:rsidR="00D56F4E" w:rsidRDefault="00D56F4E">
      <w:pPr>
        <w:tabs>
          <w:tab w:val="right" w:pos="8640"/>
          <w:tab w:val="right" w:pos="8640"/>
        </w:tabs>
      </w:pPr>
    </w:p>
    <w:p w14:paraId="4E9F9373" w14:textId="77777777" w:rsidR="00D56F4E" w:rsidRDefault="00D56F4E">
      <w:pPr>
        <w:tabs>
          <w:tab w:val="right" w:pos="8640"/>
          <w:tab w:val="right" w:pos="8640"/>
        </w:tabs>
      </w:pPr>
    </w:p>
    <w:p w14:paraId="5AE88E26" w14:textId="77777777" w:rsidR="00D56F4E" w:rsidRDefault="00D56F4E">
      <w:pPr>
        <w:tabs>
          <w:tab w:val="right" w:pos="8640"/>
          <w:tab w:val="right" w:pos="8640"/>
        </w:tabs>
      </w:pPr>
    </w:p>
    <w:p w14:paraId="26A22CCF" w14:textId="77777777" w:rsidR="00D56F4E" w:rsidRDefault="00D56F4E">
      <w:pPr>
        <w:tabs>
          <w:tab w:val="right" w:pos="8640"/>
          <w:tab w:val="right" w:pos="8640"/>
        </w:tabs>
      </w:pPr>
    </w:p>
    <w:p w14:paraId="369DD558" w14:textId="77777777" w:rsidR="00D56F4E" w:rsidRDefault="00D56F4E">
      <w:pPr>
        <w:tabs>
          <w:tab w:val="right" w:pos="8640"/>
          <w:tab w:val="right" w:pos="8640"/>
        </w:tabs>
      </w:pPr>
    </w:p>
    <w:p w14:paraId="600E6A22" w14:textId="77777777" w:rsidR="00D56F4E" w:rsidRDefault="00D56F4E">
      <w:pPr>
        <w:tabs>
          <w:tab w:val="right" w:pos="8640"/>
          <w:tab w:val="right" w:pos="8640"/>
        </w:tabs>
      </w:pPr>
    </w:p>
    <w:p w14:paraId="240A7A09" w14:textId="6D66A869" w:rsidR="00D56F4E" w:rsidRDefault="0078773E">
      <w:pPr>
        <w:tabs>
          <w:tab w:val="right" w:pos="8640"/>
          <w:tab w:val="right" w:pos="8640"/>
        </w:tabs>
      </w:pPr>
      <w:r w:rsidRPr="00A07F19">
        <w:rPr>
          <w:highlight w:val="green"/>
        </w:rPr>
        <w:t>Self-</w:t>
      </w:r>
      <w:r w:rsidR="009E3139" w:rsidRPr="00A07F19">
        <w:rPr>
          <w:highlight w:val="green"/>
        </w:rPr>
        <w:t xml:space="preserve">concept, </w:t>
      </w:r>
      <w:r w:rsidR="00881694" w:rsidRPr="00A07F19">
        <w:rPr>
          <w:highlight w:val="green"/>
        </w:rPr>
        <w:t>spiritual</w:t>
      </w:r>
      <w:r w:rsidR="002B2DDB" w:rsidRPr="00A07F19">
        <w:rPr>
          <w:highlight w:val="green"/>
        </w:rPr>
        <w:t xml:space="preserve"> development</w:t>
      </w:r>
      <w:r w:rsidR="00A80F12" w:rsidRPr="00A07F19">
        <w:rPr>
          <w:highlight w:val="green"/>
        </w:rPr>
        <w:t>,</w:t>
      </w:r>
      <w:r w:rsidR="009E3139" w:rsidRPr="00A07F19">
        <w:rPr>
          <w:highlight w:val="green"/>
        </w:rPr>
        <w:t xml:space="preserve"> and moral development are three lenses </w:t>
      </w:r>
      <w:r w:rsidR="00856A20" w:rsidRPr="00A07F19">
        <w:rPr>
          <w:highlight w:val="green"/>
        </w:rPr>
        <w:t xml:space="preserve">through which to explore the importance of personal growth for effective </w:t>
      </w:r>
      <w:commentRangeStart w:id="0"/>
      <w:r w:rsidR="00856A20" w:rsidRPr="00A07F19">
        <w:rPr>
          <w:highlight w:val="green"/>
        </w:rPr>
        <w:t>leadership</w:t>
      </w:r>
      <w:commentRangeEnd w:id="0"/>
      <w:r w:rsidR="00A07F19">
        <w:rPr>
          <w:rStyle w:val="CommentReference"/>
        </w:rPr>
        <w:commentReference w:id="0"/>
      </w:r>
      <w:r w:rsidR="00506552" w:rsidRPr="00A07F19">
        <w:rPr>
          <w:highlight w:val="green"/>
        </w:rPr>
        <w:t>.</w:t>
      </w:r>
      <w:r w:rsidR="00506552">
        <w:t xml:space="preserve"> </w:t>
      </w:r>
      <w:r w:rsidR="00201B87" w:rsidRPr="00A07F19">
        <w:rPr>
          <w:highlight w:val="cyan"/>
        </w:rPr>
        <w:t xml:space="preserve">These three interact and reinforce one another </w:t>
      </w:r>
      <w:r w:rsidR="0040290C" w:rsidRPr="00A07F19">
        <w:rPr>
          <w:highlight w:val="cyan"/>
        </w:rPr>
        <w:t xml:space="preserve">to help form a holistic person with positive impacts </w:t>
      </w:r>
      <w:r w:rsidR="00556E26" w:rsidRPr="00A07F19">
        <w:rPr>
          <w:highlight w:val="cyan"/>
        </w:rPr>
        <w:t>on</w:t>
      </w:r>
      <w:r w:rsidR="0040290C" w:rsidRPr="00A07F19">
        <w:rPr>
          <w:highlight w:val="cyan"/>
        </w:rPr>
        <w:t xml:space="preserve"> </w:t>
      </w:r>
      <w:r w:rsidR="00830179" w:rsidRPr="00A07F19">
        <w:rPr>
          <w:highlight w:val="cyan"/>
        </w:rPr>
        <w:t>the leader</w:t>
      </w:r>
      <w:r w:rsidR="00506552" w:rsidRPr="00A07F19">
        <w:rPr>
          <w:highlight w:val="cyan"/>
        </w:rPr>
        <w:t xml:space="preserve">. </w:t>
      </w:r>
      <w:r w:rsidR="00BC1FD7" w:rsidRPr="00A07F19">
        <w:rPr>
          <w:highlight w:val="cyan"/>
        </w:rPr>
        <w:t xml:space="preserve">Leadership enhanced by a clear </w:t>
      </w:r>
      <w:r w:rsidR="00374B62" w:rsidRPr="00A07F19">
        <w:rPr>
          <w:highlight w:val="cyan"/>
        </w:rPr>
        <w:t>self-concep</w:t>
      </w:r>
      <w:r w:rsidR="002059D2" w:rsidRPr="00A07F19">
        <w:rPr>
          <w:highlight w:val="cyan"/>
        </w:rPr>
        <w:t xml:space="preserve">t and </w:t>
      </w:r>
      <w:r w:rsidR="00A50570" w:rsidRPr="00A07F19">
        <w:rPr>
          <w:highlight w:val="cyan"/>
        </w:rPr>
        <w:t xml:space="preserve">mature </w:t>
      </w:r>
      <w:r w:rsidR="00FF0982" w:rsidRPr="00A07F19">
        <w:rPr>
          <w:highlight w:val="cyan"/>
        </w:rPr>
        <w:t>spiritual and moral development has a positive impact on organizational performance</w:t>
      </w:r>
      <w:r w:rsidR="00987C84" w:rsidRPr="00A07F19">
        <w:rPr>
          <w:highlight w:val="cyan"/>
        </w:rPr>
        <w:t xml:space="preserve"> especially in liminal times</w:t>
      </w:r>
      <w:r w:rsidR="00880535" w:rsidRPr="00A07F19">
        <w:rPr>
          <w:highlight w:val="cyan"/>
        </w:rPr>
        <w:t xml:space="preserve">. </w:t>
      </w:r>
      <w:r w:rsidR="00987C84" w:rsidRPr="00A07F19">
        <w:rPr>
          <w:highlight w:val="cyan"/>
        </w:rPr>
        <w:t>Self-concept, spirituality</w:t>
      </w:r>
      <w:r w:rsidR="00556E26" w:rsidRPr="00A07F19">
        <w:rPr>
          <w:highlight w:val="cyan"/>
        </w:rPr>
        <w:t>,</w:t>
      </w:r>
      <w:r w:rsidR="00987C84" w:rsidRPr="00A07F19">
        <w:rPr>
          <w:highlight w:val="cyan"/>
        </w:rPr>
        <w:t xml:space="preserve"> and morality are </w:t>
      </w:r>
      <w:r w:rsidR="00DB198F" w:rsidRPr="00A07F19">
        <w:rPr>
          <w:highlight w:val="cyan"/>
        </w:rPr>
        <w:t xml:space="preserve">personal aspects that can be intentionally cultivated providing the leader with </w:t>
      </w:r>
      <w:r w:rsidR="00556E26" w:rsidRPr="00A07F19">
        <w:rPr>
          <w:highlight w:val="cyan"/>
        </w:rPr>
        <w:t>context-sensitive</w:t>
      </w:r>
      <w:r w:rsidR="00DB198F" w:rsidRPr="00A07F19">
        <w:rPr>
          <w:highlight w:val="cyan"/>
        </w:rPr>
        <w:t xml:space="preserve"> tools for </w:t>
      </w:r>
      <w:commentRangeStart w:id="1"/>
      <w:r w:rsidR="00DB198F" w:rsidRPr="00A07F19">
        <w:rPr>
          <w:highlight w:val="cyan"/>
        </w:rPr>
        <w:t>leadership</w:t>
      </w:r>
      <w:commentRangeEnd w:id="1"/>
      <w:r w:rsidR="00A07F19">
        <w:rPr>
          <w:rStyle w:val="CommentReference"/>
        </w:rPr>
        <w:commentReference w:id="1"/>
      </w:r>
      <w:r w:rsidR="00DB198F" w:rsidRPr="00A07F19">
        <w:rPr>
          <w:highlight w:val="cyan"/>
        </w:rPr>
        <w:t>.</w:t>
      </w:r>
    </w:p>
    <w:p w14:paraId="044C1A0B" w14:textId="4105FF47" w:rsidR="007154E6" w:rsidRDefault="00284A8A">
      <w:pPr>
        <w:tabs>
          <w:tab w:val="right" w:pos="8640"/>
          <w:tab w:val="right" w:pos="8640"/>
        </w:tabs>
      </w:pPr>
      <w:r>
        <w:t xml:space="preserve">A leader </w:t>
      </w:r>
      <w:r w:rsidR="00D36894">
        <w:t>who</w:t>
      </w:r>
      <w:r w:rsidR="00FB4546">
        <w:t xml:space="preserve">se </w:t>
      </w:r>
      <w:r w:rsidR="00FB72A2" w:rsidRPr="00A07F19">
        <w:rPr>
          <w:highlight w:val="green"/>
        </w:rPr>
        <w:t>identity</w:t>
      </w:r>
      <w:r w:rsidR="00FB72A2">
        <w:t xml:space="preserve"> has a strong spiritual </w:t>
      </w:r>
      <w:r w:rsidR="005A6628">
        <w:t xml:space="preserve">and moral </w:t>
      </w:r>
      <w:r w:rsidR="00FB72A2">
        <w:t xml:space="preserve">component </w:t>
      </w:r>
      <w:commentRangeStart w:id="2"/>
      <w:r w:rsidR="00EF0CED" w:rsidRPr="00A07F19">
        <w:rPr>
          <w:color w:val="FF0000"/>
        </w:rPr>
        <w:t xml:space="preserve">will be placed </w:t>
      </w:r>
      <w:commentRangeEnd w:id="2"/>
      <w:r w:rsidR="00A07F19">
        <w:rPr>
          <w:rStyle w:val="CommentReference"/>
        </w:rPr>
        <w:commentReference w:id="2"/>
      </w:r>
      <w:r w:rsidR="00EF0CED">
        <w:t>to motivate people to positive participation and action</w:t>
      </w:r>
      <w:r w:rsidR="00506552">
        <w:t xml:space="preserve">. </w:t>
      </w:r>
      <w:r w:rsidR="001D704D">
        <w:t>Fry (</w:t>
      </w:r>
      <w:r w:rsidR="002551B8">
        <w:t xml:space="preserve">2003, as cited in </w:t>
      </w:r>
      <w:proofErr w:type="spellStart"/>
      <w:r w:rsidR="002551B8">
        <w:t>Hseih</w:t>
      </w:r>
      <w:proofErr w:type="spellEnd"/>
      <w:r w:rsidR="002551B8">
        <w:t xml:space="preserve">, </w:t>
      </w:r>
      <w:r w:rsidR="00D30461">
        <w:t>2022)</w:t>
      </w:r>
      <w:r w:rsidR="00EF0CED">
        <w:t xml:space="preserve"> </w:t>
      </w:r>
      <w:r w:rsidR="00F8188F">
        <w:t xml:space="preserve">defines spiritual leadership as having the “values, attitudes and behaviors” that not only motivate the self but others </w:t>
      </w:r>
      <w:r w:rsidR="008407F6">
        <w:t xml:space="preserve">to a sense of “well-being through calling and membership”. </w:t>
      </w:r>
      <w:r w:rsidR="00707F8A">
        <w:t xml:space="preserve">The spiritual leader </w:t>
      </w:r>
      <w:r w:rsidR="00E05817">
        <w:t>can</w:t>
      </w:r>
      <w:r w:rsidR="004538C0">
        <w:t xml:space="preserve"> “create visions with positive influence on both individuals and organizations</w:t>
      </w:r>
      <w:r w:rsidR="00547FCC">
        <w:t>”</w:t>
      </w:r>
      <w:r w:rsidR="00FD1AE1">
        <w:t xml:space="preserve"> </w:t>
      </w:r>
      <w:r w:rsidR="00547FCC">
        <w:t>…enhancing</w:t>
      </w:r>
      <w:r w:rsidR="009E2E5B">
        <w:t>…</w:t>
      </w:r>
      <w:r w:rsidR="00547FCC">
        <w:t xml:space="preserve"> “productivity and organizational commitment</w:t>
      </w:r>
      <w:r w:rsidR="00547FCC" w:rsidRPr="004C317B">
        <w:rPr>
          <w:highlight w:val="red"/>
        </w:rPr>
        <w:t xml:space="preserve">.” </w:t>
      </w:r>
      <w:r w:rsidR="00E11AF5" w:rsidRPr="004C317B">
        <w:rPr>
          <w:highlight w:val="red"/>
        </w:rPr>
        <w:t>(p.</w:t>
      </w:r>
      <w:commentRangeStart w:id="3"/>
      <w:r w:rsidR="00E11AF5" w:rsidRPr="004C317B">
        <w:rPr>
          <w:highlight w:val="red"/>
        </w:rPr>
        <w:t>28</w:t>
      </w:r>
      <w:commentRangeEnd w:id="3"/>
      <w:r w:rsidR="004C317B">
        <w:rPr>
          <w:rStyle w:val="CommentReference"/>
        </w:rPr>
        <w:commentReference w:id="3"/>
      </w:r>
      <w:r w:rsidR="00511DA5" w:rsidRPr="004C317B">
        <w:rPr>
          <w:highlight w:val="red"/>
        </w:rPr>
        <w:t>)</w:t>
      </w:r>
      <w:r w:rsidR="00511DA5">
        <w:t xml:space="preserve"> Fairholm</w:t>
      </w:r>
      <w:r w:rsidR="00E11AF5">
        <w:t xml:space="preserve"> (1996, as cited in </w:t>
      </w:r>
      <w:proofErr w:type="spellStart"/>
      <w:r w:rsidR="00E11AF5">
        <w:t>Hseih</w:t>
      </w:r>
      <w:proofErr w:type="spellEnd"/>
      <w:r w:rsidR="00E11AF5">
        <w:t xml:space="preserve">, 2022) found </w:t>
      </w:r>
      <w:r w:rsidR="00D54653">
        <w:t xml:space="preserve">spiritual leaders not only develop their own morality and </w:t>
      </w:r>
      <w:r w:rsidR="00FB16AC">
        <w:t xml:space="preserve">strong </w:t>
      </w:r>
      <w:r w:rsidR="00D54653">
        <w:t>commit</w:t>
      </w:r>
      <w:r w:rsidR="00A4494B">
        <w:t xml:space="preserve">ments to an organization but </w:t>
      </w:r>
      <w:r w:rsidR="00AF77FA">
        <w:t>motivate</w:t>
      </w:r>
      <w:r w:rsidR="00A4494B">
        <w:t xml:space="preserve"> others to do so as well. (p. 28</w:t>
      </w:r>
      <w:r w:rsidR="00511DA5">
        <w:t>) This</w:t>
      </w:r>
      <w:r w:rsidR="00D91811">
        <w:t xml:space="preserve"> </w:t>
      </w:r>
      <w:r w:rsidR="00184767">
        <w:t xml:space="preserve">secular </w:t>
      </w:r>
      <w:r w:rsidR="00D91811">
        <w:t xml:space="preserve">understanding of </w:t>
      </w:r>
      <w:r w:rsidR="00D91811">
        <w:lastRenderedPageBreak/>
        <w:t xml:space="preserve">spirituality and morality </w:t>
      </w:r>
      <w:r w:rsidR="00722129">
        <w:t>indicates</w:t>
      </w:r>
      <w:r w:rsidR="00A81BD9">
        <w:t xml:space="preserve"> the influence of transcendent “values, attitudes, and behaviors” </w:t>
      </w:r>
      <w:r w:rsidR="00440C44">
        <w:t xml:space="preserve">but </w:t>
      </w:r>
      <w:r w:rsidR="00184767">
        <w:t xml:space="preserve">does </w:t>
      </w:r>
      <w:r w:rsidR="00440C44">
        <w:t xml:space="preserve">not necessarily require the source </w:t>
      </w:r>
      <w:r w:rsidR="00AF77FA">
        <w:t xml:space="preserve">to </w:t>
      </w:r>
      <w:r w:rsidR="00440C44">
        <w:t xml:space="preserve">be from a religious </w:t>
      </w:r>
      <w:r w:rsidR="00CE46F3">
        <w:t>basis</w:t>
      </w:r>
      <w:r w:rsidR="00506552">
        <w:t xml:space="preserve">. </w:t>
      </w:r>
    </w:p>
    <w:p w14:paraId="39EB7CF1" w14:textId="0ED77BBD" w:rsidR="00440C44" w:rsidRDefault="00440C44">
      <w:pPr>
        <w:tabs>
          <w:tab w:val="right" w:pos="8640"/>
          <w:tab w:val="right" w:pos="8640"/>
        </w:tabs>
      </w:pPr>
      <w:proofErr w:type="spellStart"/>
      <w:r>
        <w:t>Hukk</w:t>
      </w:r>
      <w:r w:rsidR="00FE6020">
        <w:t>inen</w:t>
      </w:r>
      <w:proofErr w:type="spellEnd"/>
      <w:r w:rsidR="00FE6020">
        <w:t xml:space="preserve"> reminds the Christian researcher that </w:t>
      </w:r>
      <w:r w:rsidR="00FE6020" w:rsidRPr="00A07F19">
        <w:rPr>
          <w:highlight w:val="green"/>
        </w:rPr>
        <w:t xml:space="preserve">Biblical Christianity has </w:t>
      </w:r>
      <w:r w:rsidR="007154E6" w:rsidRPr="00A07F19">
        <w:rPr>
          <w:highlight w:val="green"/>
        </w:rPr>
        <w:t>a distinct view</w:t>
      </w:r>
      <w:r w:rsidR="007154E6">
        <w:t xml:space="preserve"> of spiritual development and corresponding moral development</w:t>
      </w:r>
      <w:r w:rsidR="00506552">
        <w:t xml:space="preserve">. </w:t>
      </w:r>
      <w:r w:rsidR="002162CC">
        <w:t xml:space="preserve">In the Christian tradition, spiritual and moral growth find their roots </w:t>
      </w:r>
      <w:r w:rsidR="0013210B">
        <w:t>in the work of God as the believer grows “in grace and knowledge of God and the Word</w:t>
      </w:r>
      <w:r w:rsidR="00506552">
        <w:t>.”</w:t>
      </w:r>
      <w:r w:rsidR="0013210B">
        <w:t xml:space="preserve"> (</w:t>
      </w:r>
      <w:r w:rsidR="00C65F6B">
        <w:t>2023, p. 7</w:t>
      </w:r>
      <w:r w:rsidR="003D4279">
        <w:t>) Where</w:t>
      </w:r>
      <w:r w:rsidR="00ED6AEF">
        <w:t xml:space="preserve"> the secular world may put its focus</w:t>
      </w:r>
      <w:r w:rsidR="003D4279">
        <w:t xml:space="preserve"> only</w:t>
      </w:r>
      <w:r w:rsidR="00ED6AEF">
        <w:t xml:space="preserve"> on self-directed inner development, the Christian is reminded </w:t>
      </w:r>
      <w:r w:rsidR="00DA5B76">
        <w:t>inner growth comes from the external influence of the Holy Spirit</w:t>
      </w:r>
      <w:r w:rsidR="00B44A28">
        <w:t xml:space="preserve"> working within the Christian through his situated life in community as well as through life events </w:t>
      </w:r>
      <w:r w:rsidR="00CF4E99">
        <w:t>including suffering</w:t>
      </w:r>
      <w:r w:rsidR="00506552">
        <w:t xml:space="preserve">. </w:t>
      </w:r>
      <w:r w:rsidR="00CF4E99">
        <w:t>(p.7)</w:t>
      </w:r>
      <w:r w:rsidR="004D0447">
        <w:t xml:space="preserve">   </w:t>
      </w:r>
      <w:proofErr w:type="spellStart"/>
      <w:r w:rsidR="00A55665">
        <w:t>Hukkinen</w:t>
      </w:r>
      <w:proofErr w:type="spellEnd"/>
      <w:r w:rsidR="00A55665">
        <w:t xml:space="preserve"> cautions against</w:t>
      </w:r>
      <w:r w:rsidR="00F83333">
        <w:t xml:space="preserve"> uncritically importing secular understandings of spirituality and morality into </w:t>
      </w:r>
      <w:r w:rsidR="00235422">
        <w:t xml:space="preserve">a </w:t>
      </w:r>
      <w:r w:rsidR="00F83333">
        <w:t xml:space="preserve">Christian understanding of </w:t>
      </w:r>
      <w:r w:rsidR="00AE4F4A">
        <w:t>spirituality and morality</w:t>
      </w:r>
      <w:r w:rsidR="00506552">
        <w:t xml:space="preserve">. </w:t>
      </w:r>
      <w:r w:rsidR="00AE4F4A">
        <w:t>(p.7</w:t>
      </w:r>
      <w:r w:rsidR="0004526C">
        <w:t>) The</w:t>
      </w:r>
      <w:r w:rsidR="000521B3">
        <w:t xml:space="preserve"> same is true for understanding self-concept</w:t>
      </w:r>
      <w:r w:rsidR="00506552">
        <w:t xml:space="preserve">. </w:t>
      </w:r>
      <w:r w:rsidR="000521B3">
        <w:t xml:space="preserve">Within the Christian </w:t>
      </w:r>
      <w:r w:rsidR="004C5367">
        <w:t>tradition, one’s</w:t>
      </w:r>
      <w:r w:rsidR="000521B3">
        <w:t xml:space="preserve"> value is not found in his/her inner maturity or outer productivity and commitment but is intrinsic and begins with the recognition that all </w:t>
      </w:r>
      <w:r w:rsidR="00B8776C">
        <w:t>people</w:t>
      </w:r>
      <w:r w:rsidR="000521B3">
        <w:t xml:space="preserve"> are created in the image of God and thus </w:t>
      </w:r>
      <w:r w:rsidR="00B8776C">
        <w:t>have worth</w:t>
      </w:r>
      <w:r w:rsidR="00506552">
        <w:t xml:space="preserve">. </w:t>
      </w:r>
      <w:r w:rsidR="00941E00">
        <w:t xml:space="preserve">That said, </w:t>
      </w:r>
      <w:r w:rsidR="00525DF0">
        <w:t>natural knowledge</w:t>
      </w:r>
      <w:r w:rsidR="00450FDF">
        <w:t>,</w:t>
      </w:r>
      <w:r w:rsidR="00525DF0">
        <w:t xml:space="preserve"> </w:t>
      </w:r>
      <w:r w:rsidR="00A30456">
        <w:t>when it</w:t>
      </w:r>
      <w:r w:rsidR="00525DF0">
        <w:t xml:space="preserve"> is </w:t>
      </w:r>
      <w:r w:rsidR="00941E00">
        <w:t xml:space="preserve">true knowledge </w:t>
      </w:r>
      <w:r w:rsidR="00FF1DD8">
        <w:t>reflecting</w:t>
      </w:r>
      <w:r w:rsidR="00941E00">
        <w:t xml:space="preserve"> the created world of God and humanity</w:t>
      </w:r>
      <w:r w:rsidR="00450FDF">
        <w:t>,</w:t>
      </w:r>
      <w:r w:rsidR="00941E00">
        <w:t xml:space="preserve"> may be considered </w:t>
      </w:r>
      <w:r w:rsidR="00DB0731">
        <w:t>for answering spiritual questions</w:t>
      </w:r>
      <w:r w:rsidR="00506552">
        <w:t xml:space="preserve">. </w:t>
      </w:r>
      <w:r w:rsidR="00DB0731">
        <w:t>(See Romans</w:t>
      </w:r>
      <w:r w:rsidR="00525DF0">
        <w:t xml:space="preserve"> Ch 1)  </w:t>
      </w:r>
    </w:p>
    <w:p w14:paraId="7F1A74D1" w14:textId="06B30020" w:rsidR="002551B8" w:rsidRDefault="00C839CD">
      <w:pPr>
        <w:tabs>
          <w:tab w:val="right" w:pos="8640"/>
          <w:tab w:val="right" w:pos="8640"/>
        </w:tabs>
      </w:pPr>
      <w:r>
        <w:t xml:space="preserve">When an </w:t>
      </w:r>
      <w:r w:rsidR="000C4C8C">
        <w:t>individual’s</w:t>
      </w:r>
      <w:r>
        <w:t xml:space="preserve"> self-concept, understanding of spirituality</w:t>
      </w:r>
      <w:r w:rsidR="007A6887">
        <w:t>,</w:t>
      </w:r>
      <w:r>
        <w:t xml:space="preserve"> and morality are </w:t>
      </w:r>
      <w:r w:rsidR="007D25FF">
        <w:t xml:space="preserve">congruent, </w:t>
      </w:r>
      <w:r w:rsidR="007D25FF" w:rsidRPr="00A07F19">
        <w:rPr>
          <w:highlight w:val="green"/>
        </w:rPr>
        <w:t>behavior</w:t>
      </w:r>
      <w:r w:rsidR="000C4C8C" w:rsidRPr="00A07F19">
        <w:rPr>
          <w:highlight w:val="green"/>
        </w:rPr>
        <w:t xml:space="preserve"> harmonizes with internal values</w:t>
      </w:r>
      <w:r w:rsidR="000C4C8C">
        <w:t xml:space="preserve"> both in leaders and organizations</w:t>
      </w:r>
      <w:r w:rsidR="00506552">
        <w:t xml:space="preserve">. </w:t>
      </w:r>
      <w:r w:rsidR="000C4C8C">
        <w:t xml:space="preserve">When there is </w:t>
      </w:r>
      <w:r w:rsidR="00F270BD">
        <w:t>incongruence, tension</w:t>
      </w:r>
      <w:r w:rsidR="00FF167D">
        <w:t xml:space="preserve"> develops leading to potential negative outcomes</w:t>
      </w:r>
      <w:r w:rsidR="00506552">
        <w:t xml:space="preserve">. </w:t>
      </w:r>
      <w:r w:rsidR="00E94FD6">
        <w:t xml:space="preserve">Gale found that when individuals experience </w:t>
      </w:r>
      <w:r w:rsidR="007A6887">
        <w:t xml:space="preserve">a </w:t>
      </w:r>
      <w:r w:rsidR="00E94FD6">
        <w:t xml:space="preserve">“mismatch” between their beliefs and values and their </w:t>
      </w:r>
      <w:r w:rsidR="00663E85">
        <w:t xml:space="preserve">behaviors, or if their needs conflicted with their identified religion, tension would develop often leading the individual to abscond </w:t>
      </w:r>
      <w:r w:rsidR="007F69F6">
        <w:t>from their religion and</w:t>
      </w:r>
      <w:r w:rsidR="008F33D7">
        <w:t xml:space="preserve"> their religious community. (</w:t>
      </w:r>
      <w:r w:rsidR="00CA1286">
        <w:t>2023, p.7</w:t>
      </w:r>
      <w:r w:rsidR="00672A9C">
        <w:t>) This</w:t>
      </w:r>
      <w:r w:rsidR="00CA1286">
        <w:t xml:space="preserve"> suggests the importance not only of a well-developed self-concept, spirituality, and morality but </w:t>
      </w:r>
      <w:r w:rsidR="008A3C19">
        <w:lastRenderedPageBreak/>
        <w:t xml:space="preserve">also </w:t>
      </w:r>
      <w:r w:rsidR="00CA1286">
        <w:t xml:space="preserve">the importance of these </w:t>
      </w:r>
      <w:r w:rsidR="00A00273">
        <w:t>aspects</w:t>
      </w:r>
      <w:r w:rsidR="000674A0">
        <w:t xml:space="preserve"> o</w:t>
      </w:r>
      <w:r w:rsidR="00A00273">
        <w:t>f</w:t>
      </w:r>
      <w:r w:rsidR="000674A0">
        <w:t xml:space="preserve"> life being in harmony with one another</w:t>
      </w:r>
      <w:r w:rsidR="00506552">
        <w:t xml:space="preserve">. </w:t>
      </w:r>
      <w:r w:rsidR="007C50B0">
        <w:t>Allen and Fry found that lea</w:t>
      </w:r>
      <w:r w:rsidR="001B37C0">
        <w:t xml:space="preserve">ders </w:t>
      </w:r>
      <w:r w:rsidR="00BC508F">
        <w:t>whose</w:t>
      </w:r>
      <w:r w:rsidR="001B37C0">
        <w:t xml:space="preserve"> spiritual development </w:t>
      </w:r>
      <w:r w:rsidR="00EA268A">
        <w:t>led</w:t>
      </w:r>
      <w:r w:rsidR="00F92BB2">
        <w:t xml:space="preserve"> to inner transformation also change</w:t>
      </w:r>
      <w:r w:rsidR="00A7265D">
        <w:t>d their</w:t>
      </w:r>
      <w:r w:rsidR="00F92BB2">
        <w:t xml:space="preserve"> outward behavior leading to moral action congruent with </w:t>
      </w:r>
      <w:r w:rsidR="0054281E">
        <w:t>the self-understanding and spiritual worldview</w:t>
      </w:r>
      <w:r w:rsidR="00506552">
        <w:t xml:space="preserve">. </w:t>
      </w:r>
      <w:r w:rsidR="005B5734">
        <w:t xml:space="preserve">The leader’s spirituality became “bound to their identity” producing “an </w:t>
      </w:r>
      <w:r w:rsidR="009C5584">
        <w:t>inner place</w:t>
      </w:r>
      <w:r w:rsidR="005B5734">
        <w:t xml:space="preserve"> and source</w:t>
      </w:r>
      <w:r w:rsidR="009C5584">
        <w:t>” to engage deep even difficult questions of “meaning</w:t>
      </w:r>
      <w:r w:rsidR="00D112F8">
        <w:t xml:space="preserve">, purpose, values, reality, and morality…” </w:t>
      </w:r>
      <w:r w:rsidR="00396086">
        <w:t xml:space="preserve">They also note that for the spiritual leader, given the significant amount of time spent in the workplace, </w:t>
      </w:r>
      <w:r w:rsidR="008F7310">
        <w:t xml:space="preserve">the workplace becomes “…an essential outlet for spirituality” creating an atmosphere of “meaning, purpose, </w:t>
      </w:r>
      <w:r w:rsidR="009B59B7">
        <w:t xml:space="preserve">connection and belonging.” </w:t>
      </w:r>
      <w:r w:rsidR="00D112F8">
        <w:t>(</w:t>
      </w:r>
      <w:r w:rsidR="009D7262">
        <w:t>2023, p.650</w:t>
      </w:r>
      <w:r w:rsidR="0004526C">
        <w:t>) This</w:t>
      </w:r>
      <w:r w:rsidR="00C86FBA">
        <w:t xml:space="preserve"> seeding of the workplace environment highlights the importance of </w:t>
      </w:r>
      <w:r w:rsidR="002F7731">
        <w:t xml:space="preserve">a </w:t>
      </w:r>
      <w:r w:rsidR="00C86FBA">
        <w:t>strong</w:t>
      </w:r>
      <w:r w:rsidR="00332CB6">
        <w:t xml:space="preserve"> </w:t>
      </w:r>
      <w:r w:rsidR="00C86FBA">
        <w:t>self-concept</w:t>
      </w:r>
      <w:r w:rsidR="00332CB6">
        <w:t>, and spiritual and moral development for the leader.</w:t>
      </w:r>
    </w:p>
    <w:p w14:paraId="6F26C12C" w14:textId="2FC55627" w:rsidR="00C75763" w:rsidRDefault="00BA3F42">
      <w:pPr>
        <w:tabs>
          <w:tab w:val="right" w:pos="8640"/>
          <w:tab w:val="right" w:pos="8640"/>
        </w:tabs>
      </w:pPr>
      <w:r>
        <w:t xml:space="preserve">Leaders </w:t>
      </w:r>
      <w:r w:rsidR="00025D49">
        <w:t>with strong spiritual and moral development informing strong self-concept</w:t>
      </w:r>
      <w:r w:rsidR="00994F9D">
        <w:t xml:space="preserve"> </w:t>
      </w:r>
      <w:r w:rsidR="00994F9D" w:rsidRPr="00A07F19">
        <w:rPr>
          <w:highlight w:val="green"/>
        </w:rPr>
        <w:t>help to overcome shortfalls</w:t>
      </w:r>
      <w:r w:rsidR="00994F9D">
        <w:t xml:space="preserve"> within the organizational environment</w:t>
      </w:r>
      <w:r w:rsidR="00506552">
        <w:t xml:space="preserve">. </w:t>
      </w:r>
      <w:r w:rsidR="00AF72EA">
        <w:t xml:space="preserve">Allen and Fry note that too much focus </w:t>
      </w:r>
      <w:r w:rsidR="00994F9D">
        <w:t xml:space="preserve">on materialism </w:t>
      </w:r>
      <w:r w:rsidR="0087106E">
        <w:t xml:space="preserve">and the </w:t>
      </w:r>
      <w:r w:rsidR="00994F9D">
        <w:t xml:space="preserve">ethical failures </w:t>
      </w:r>
      <w:r w:rsidR="00F87F80">
        <w:t>both of leaders and organizations ha</w:t>
      </w:r>
      <w:r w:rsidR="0087106E">
        <w:t>ve</w:t>
      </w:r>
      <w:r w:rsidR="00F87F80">
        <w:t xml:space="preserve"> been detrimental to organizations</w:t>
      </w:r>
      <w:r w:rsidR="00506552">
        <w:t xml:space="preserve">. </w:t>
      </w:r>
      <w:r w:rsidR="00EF58DD">
        <w:t>In contrast, s</w:t>
      </w:r>
      <w:r w:rsidR="001C2D82">
        <w:t>trong spiritual leaders become anchors of “meaning, purpose, and connection</w:t>
      </w:r>
      <w:r w:rsidR="00506552">
        <w:t>.”</w:t>
      </w:r>
      <w:r w:rsidR="004871B2">
        <w:t xml:space="preserve">  (</w:t>
      </w:r>
      <w:r w:rsidR="00816371">
        <w:t>2023, p. 650</w:t>
      </w:r>
      <w:r w:rsidR="00672A9C">
        <w:t>) Such</w:t>
      </w:r>
      <w:r w:rsidR="009E15DD">
        <w:t xml:space="preserve"> leaders help insulate organizations from ethical failure</w:t>
      </w:r>
      <w:r w:rsidR="005B0DC5">
        <w:t xml:space="preserve"> and </w:t>
      </w:r>
      <w:r w:rsidR="009E15DD">
        <w:t xml:space="preserve">elevate </w:t>
      </w:r>
      <w:r w:rsidR="005B0DC5">
        <w:t xml:space="preserve">a </w:t>
      </w:r>
      <w:r w:rsidR="009E15DD">
        <w:t xml:space="preserve">vision </w:t>
      </w:r>
      <w:r w:rsidR="00DB3F86">
        <w:t xml:space="preserve">of </w:t>
      </w:r>
      <w:r w:rsidR="005B0DC5">
        <w:t>moral</w:t>
      </w:r>
      <w:r w:rsidR="00DB3F86">
        <w:t xml:space="preserve"> </w:t>
      </w:r>
      <w:r w:rsidR="009E15DD">
        <w:t xml:space="preserve">purpose </w:t>
      </w:r>
      <w:r w:rsidR="009132B1">
        <w:t>connecting transcendent values to the community</w:t>
      </w:r>
      <w:r w:rsidR="00506552">
        <w:t xml:space="preserve">. </w:t>
      </w:r>
      <w:r w:rsidR="00224AB1">
        <w:t xml:space="preserve">Fry (2003, as cited in </w:t>
      </w:r>
      <w:proofErr w:type="spellStart"/>
      <w:r w:rsidR="00224AB1">
        <w:t>Hseih</w:t>
      </w:r>
      <w:proofErr w:type="spellEnd"/>
      <w:r w:rsidR="00224AB1">
        <w:t xml:space="preserve">, 2022) </w:t>
      </w:r>
      <w:r w:rsidR="00DE11B6">
        <w:t xml:space="preserve">suggests vision casting informed by personally integrated spirituality </w:t>
      </w:r>
      <w:r w:rsidR="00AD61AE">
        <w:t xml:space="preserve">enhances </w:t>
      </w:r>
      <w:r w:rsidR="00DB3F86">
        <w:t>employees'</w:t>
      </w:r>
      <w:r w:rsidR="00AD61AE">
        <w:t xml:space="preserve"> </w:t>
      </w:r>
      <w:r w:rsidR="00B6681D">
        <w:t xml:space="preserve">“productivity and organizational commitment.” (p. </w:t>
      </w:r>
      <w:r w:rsidR="00722129">
        <w:t>28)</w:t>
      </w:r>
      <w:r w:rsidR="005C6AEE">
        <w:t xml:space="preserve"> </w:t>
      </w:r>
      <w:r w:rsidR="00F47F36">
        <w:t xml:space="preserve">  For example, Hsieh found the more spiritual teachers perceived their princip</w:t>
      </w:r>
      <w:r w:rsidR="00E76420">
        <w:t xml:space="preserve">al’s behavior, </w:t>
      </w:r>
      <w:r w:rsidR="00AB3A30">
        <w:t xml:space="preserve">the more the teachers experienced hope, self-efficacy, resilience, and optimism leading to </w:t>
      </w:r>
      <w:r w:rsidR="00375E39">
        <w:t>strong commitment to their school</w:t>
      </w:r>
      <w:r w:rsidR="00506552">
        <w:t xml:space="preserve">. </w:t>
      </w:r>
      <w:r w:rsidR="00375E39">
        <w:t>(</w:t>
      </w:r>
      <w:r w:rsidR="008E2EB1">
        <w:t>2022, pp. 37-38</w:t>
      </w:r>
      <w:r w:rsidR="00672A9C">
        <w:t>) Xue</w:t>
      </w:r>
      <w:r w:rsidR="00456172">
        <w:t xml:space="preserve"> found that </w:t>
      </w:r>
      <w:r w:rsidR="000A4F69">
        <w:t>a leader</w:t>
      </w:r>
      <w:r w:rsidR="00456172">
        <w:t xml:space="preserve"> having a strong sense of self, </w:t>
      </w:r>
      <w:r w:rsidR="00576EC0">
        <w:t xml:space="preserve">described here as a “sense of uniqueness” </w:t>
      </w:r>
      <w:r w:rsidR="00293EF1">
        <w:t xml:space="preserve">had a positive result on leaders </w:t>
      </w:r>
      <w:r w:rsidR="00C67604">
        <w:t xml:space="preserve">seeing the leader as authentic. Such authenticity leads to </w:t>
      </w:r>
      <w:r w:rsidR="00293EF1">
        <w:t>trust and</w:t>
      </w:r>
      <w:r w:rsidR="000A4F69">
        <w:t xml:space="preserve"> being motivated by their leader</w:t>
      </w:r>
      <w:r w:rsidR="00506552">
        <w:t xml:space="preserve">. </w:t>
      </w:r>
      <w:r w:rsidR="001D288A">
        <w:t>(2020, p. 515</w:t>
      </w:r>
      <w:r w:rsidR="00E637C3">
        <w:t xml:space="preserve">) </w:t>
      </w:r>
      <w:r w:rsidR="00920943">
        <w:lastRenderedPageBreak/>
        <w:t>A clear</w:t>
      </w:r>
      <w:r w:rsidR="00F37C67">
        <w:t xml:space="preserve"> self-concept </w:t>
      </w:r>
      <w:r w:rsidR="00CA71D3">
        <w:t>integrated with well</w:t>
      </w:r>
      <w:r w:rsidR="00E637C3">
        <w:t>-</w:t>
      </w:r>
      <w:r w:rsidR="00CA71D3">
        <w:t>developed spiritual and moral frameworks enhances leadership with positive outcomes for the organization</w:t>
      </w:r>
      <w:r w:rsidR="006A2183">
        <w:t xml:space="preserve"> as the members are encouraged with an environment fostering meaningful and purposeful work </w:t>
      </w:r>
      <w:r w:rsidR="003C0F04">
        <w:t>and community connection.</w:t>
      </w:r>
    </w:p>
    <w:p w14:paraId="7BCE997C" w14:textId="2194BAB4" w:rsidR="00CA71D3" w:rsidRDefault="00B8278C">
      <w:pPr>
        <w:tabs>
          <w:tab w:val="right" w:pos="8640"/>
          <w:tab w:val="right" w:pos="8640"/>
        </w:tabs>
      </w:pPr>
      <w:r w:rsidRPr="00B8278C">
        <w:t xml:space="preserve">The Church </w:t>
      </w:r>
      <w:r>
        <w:t xml:space="preserve">and other </w:t>
      </w:r>
      <w:r w:rsidR="00F02465">
        <w:t>communities</w:t>
      </w:r>
      <w:r>
        <w:t xml:space="preserve"> </w:t>
      </w:r>
      <w:r w:rsidR="008B228C" w:rsidRPr="00B8278C">
        <w:t>stand</w:t>
      </w:r>
      <w:r w:rsidRPr="00B8278C">
        <w:t xml:space="preserve"> at the threshold between the past and the future in a rapidly changing world requiring effective leadership</w:t>
      </w:r>
      <w:r w:rsidR="00506552" w:rsidRPr="00B8278C">
        <w:t>.</w:t>
      </w:r>
      <w:r w:rsidR="00506552">
        <w:t xml:space="preserve"> </w:t>
      </w:r>
      <w:r w:rsidR="00245B73" w:rsidRPr="00A07F19">
        <w:rPr>
          <w:highlight w:val="yellow"/>
        </w:rPr>
        <w:t xml:space="preserve">Steinke describes this </w:t>
      </w:r>
      <w:r w:rsidR="00F86141" w:rsidRPr="00A07F19">
        <w:rPr>
          <w:highlight w:val="yellow"/>
        </w:rPr>
        <w:t xml:space="preserve">as “living nowhere between two </w:t>
      </w:r>
      <w:commentRangeStart w:id="4"/>
      <w:proofErr w:type="spellStart"/>
      <w:r w:rsidR="00F86141" w:rsidRPr="00A07F19">
        <w:rPr>
          <w:highlight w:val="yellow"/>
        </w:rPr>
        <w:t>somewheres</w:t>
      </w:r>
      <w:commentRangeEnd w:id="4"/>
      <w:proofErr w:type="spellEnd"/>
      <w:r w:rsidR="00A07F19">
        <w:rPr>
          <w:rStyle w:val="CommentReference"/>
        </w:rPr>
        <w:commentReference w:id="4"/>
      </w:r>
      <w:r w:rsidR="00506552" w:rsidRPr="00A07F19">
        <w:rPr>
          <w:highlight w:val="yellow"/>
        </w:rPr>
        <w:t>.”</w:t>
      </w:r>
      <w:r w:rsidR="00F86141">
        <w:t xml:space="preserve"> (</w:t>
      </w:r>
      <w:r w:rsidR="00D87E9E">
        <w:t xml:space="preserve">2019, p. 3) </w:t>
      </w:r>
      <w:r w:rsidR="00696074">
        <w:t xml:space="preserve">Beaumont </w:t>
      </w:r>
      <w:r w:rsidR="00672A9C">
        <w:t>stresses that</w:t>
      </w:r>
      <w:r w:rsidR="00696074">
        <w:t xml:space="preserve"> </w:t>
      </w:r>
      <w:r w:rsidR="00696074" w:rsidRPr="00A07F19">
        <w:rPr>
          <w:highlight w:val="green"/>
        </w:rPr>
        <w:t xml:space="preserve">leading in a liminal </w:t>
      </w:r>
      <w:commentRangeStart w:id="5"/>
      <w:r w:rsidR="00696074" w:rsidRPr="00A07F19">
        <w:rPr>
          <w:highlight w:val="green"/>
        </w:rPr>
        <w:t>time</w:t>
      </w:r>
      <w:commentRangeEnd w:id="5"/>
      <w:r w:rsidR="00A07F19">
        <w:rPr>
          <w:rStyle w:val="CommentReference"/>
        </w:rPr>
        <w:commentReference w:id="5"/>
      </w:r>
      <w:r w:rsidR="00696074">
        <w:t xml:space="preserve"> requires </w:t>
      </w:r>
      <w:r w:rsidR="00920943">
        <w:t xml:space="preserve">the </w:t>
      </w:r>
      <w:r w:rsidR="00600C9C">
        <w:t>development of specific leadership skills</w:t>
      </w:r>
      <w:r w:rsidR="00506552">
        <w:t xml:space="preserve">. </w:t>
      </w:r>
      <w:commentRangeStart w:id="6"/>
      <w:r w:rsidR="00BE145C" w:rsidRPr="00A07F19">
        <w:rPr>
          <w:color w:val="FF0000"/>
        </w:rPr>
        <w:t xml:space="preserve">Liminal times </w:t>
      </w:r>
      <w:commentRangeEnd w:id="6"/>
      <w:r w:rsidR="00A07F19">
        <w:rPr>
          <w:rStyle w:val="CommentReference"/>
        </w:rPr>
        <w:commentReference w:id="6"/>
      </w:r>
      <w:r w:rsidR="00BE145C">
        <w:t xml:space="preserve">generate uncertainty and anxiety because the past </w:t>
      </w:r>
      <w:r w:rsidR="008B228C">
        <w:t>is</w:t>
      </w:r>
      <w:r w:rsidR="00BE145C">
        <w:t xml:space="preserve"> </w:t>
      </w:r>
      <w:r w:rsidR="00FA0CB9">
        <w:t>fading,</w:t>
      </w:r>
      <w:r w:rsidR="00BE145C">
        <w:t xml:space="preserve"> </w:t>
      </w:r>
      <w:r w:rsidR="00C80629">
        <w:t xml:space="preserve">and it is difficult to discern what the future will bring </w:t>
      </w:r>
      <w:r w:rsidR="00515D4C">
        <w:t>or</w:t>
      </w:r>
      <w:r w:rsidR="00C80629">
        <w:t xml:space="preserve"> how the past may inform it</w:t>
      </w:r>
      <w:r w:rsidR="00506552">
        <w:t xml:space="preserve">. </w:t>
      </w:r>
      <w:r w:rsidR="00C80629">
        <w:t xml:space="preserve">She suggests that to facilitate </w:t>
      </w:r>
      <w:r w:rsidR="00CD27EF">
        <w:t>discernment</w:t>
      </w:r>
      <w:r w:rsidR="001B266E">
        <w:t>,</w:t>
      </w:r>
      <w:r w:rsidR="00CD27EF">
        <w:t xml:space="preserve"> the leader should focus on “presence” rather than “functionality” </w:t>
      </w:r>
      <w:r w:rsidR="005B7B41">
        <w:t>to help the group navigate the chaos</w:t>
      </w:r>
      <w:r w:rsidR="00486DA1">
        <w:t xml:space="preserve">, even embrace the potential in uncertainty rather than resolve </w:t>
      </w:r>
      <w:r w:rsidR="00674947">
        <w:t>the chaos</w:t>
      </w:r>
      <w:r w:rsidR="00486DA1">
        <w:t xml:space="preserve">. </w:t>
      </w:r>
      <w:r w:rsidR="00CD27EF">
        <w:t>(</w:t>
      </w:r>
      <w:r w:rsidR="00453F22">
        <w:t xml:space="preserve">2019, p. 134) </w:t>
      </w:r>
      <w:r w:rsidR="001C6022">
        <w:t>This</w:t>
      </w:r>
      <w:r w:rsidR="00841CE6">
        <w:t xml:space="preserve"> </w:t>
      </w:r>
      <w:r w:rsidR="0053022E">
        <w:t>helps</w:t>
      </w:r>
      <w:r w:rsidR="00841CE6">
        <w:t xml:space="preserve"> the group move </w:t>
      </w:r>
      <w:r w:rsidR="00153048">
        <w:t>beyond</w:t>
      </w:r>
      <w:r w:rsidR="00841CE6">
        <w:t xml:space="preserve"> the </w:t>
      </w:r>
      <w:r w:rsidR="00627372">
        <w:t>status quo</w:t>
      </w:r>
      <w:r w:rsidR="00B40055">
        <w:t>. (p.19</w:t>
      </w:r>
      <w:r w:rsidR="00FA0CB9">
        <w:t>) Presence</w:t>
      </w:r>
      <w:r w:rsidR="00B40055">
        <w:t xml:space="preserve"> leadership is </w:t>
      </w:r>
      <w:r w:rsidR="00E77701">
        <w:t>“rooted in authenticity, free from ego, and guided by a divine connection.” (p.23</w:t>
      </w:r>
      <w:r w:rsidR="00FA0CB9">
        <w:t>) It</w:t>
      </w:r>
      <w:r w:rsidR="00E77701">
        <w:t xml:space="preserve"> is adaptive but spiritually grounded (p.134) </w:t>
      </w:r>
      <w:r w:rsidR="00B17971">
        <w:t xml:space="preserve">Such leadership is open to being </w:t>
      </w:r>
      <w:r w:rsidR="00FA0CB9">
        <w:t>led</w:t>
      </w:r>
      <w:r w:rsidR="00B17971">
        <w:t xml:space="preserve"> by Christ so the church may thrive </w:t>
      </w:r>
      <w:r w:rsidR="00341266">
        <w:t>in ways that are not yet clear but may become clearer</w:t>
      </w:r>
      <w:r w:rsidR="00506552">
        <w:t xml:space="preserve">. </w:t>
      </w:r>
      <w:r w:rsidR="00341266">
        <w:t>(p. 58</w:t>
      </w:r>
      <w:r w:rsidR="00FA0CB9">
        <w:t>) Steinke</w:t>
      </w:r>
      <w:r w:rsidR="00D65294">
        <w:t xml:space="preserve"> </w:t>
      </w:r>
      <w:r w:rsidR="00562CD5">
        <w:t>notes that in such situation</w:t>
      </w:r>
      <w:r w:rsidR="00FA0CB9">
        <w:t>s</w:t>
      </w:r>
      <w:r w:rsidR="00562CD5">
        <w:t xml:space="preserve"> we are dealing with emotional forces</w:t>
      </w:r>
      <w:r w:rsidR="00880535">
        <w:t xml:space="preserve">. </w:t>
      </w:r>
      <w:r w:rsidR="00562CD5">
        <w:t>“Nothing complex or controversial happens without confusion, resistance, or emotional reactivity</w:t>
      </w:r>
      <w:r w:rsidR="00880535">
        <w:t xml:space="preserve">. </w:t>
      </w:r>
      <w:r w:rsidR="007F4EA7">
        <w:t>The key to organizational productivity here is how the leader re</w:t>
      </w:r>
      <w:r w:rsidR="005604E7">
        <w:t>sponds to the anxious system</w:t>
      </w:r>
      <w:r w:rsidR="00880535">
        <w:t xml:space="preserve">. </w:t>
      </w:r>
      <w:r w:rsidR="005604E7">
        <w:t>(pp. 13-14)</w:t>
      </w:r>
      <w:r w:rsidR="00755DC0">
        <w:t xml:space="preserve"> </w:t>
      </w:r>
      <w:commentRangeStart w:id="7"/>
      <w:proofErr w:type="spellStart"/>
      <w:r w:rsidR="00755DC0" w:rsidRPr="00A07F19">
        <w:rPr>
          <w:color w:val="FF0000"/>
        </w:rPr>
        <w:t>Steike</w:t>
      </w:r>
      <w:proofErr w:type="spellEnd"/>
      <w:r w:rsidR="00755DC0" w:rsidRPr="00A07F19">
        <w:rPr>
          <w:color w:val="FF0000"/>
        </w:rPr>
        <w:t xml:space="preserve"> </w:t>
      </w:r>
      <w:r w:rsidR="00FA0CB9" w:rsidRPr="00A07F19">
        <w:rPr>
          <w:color w:val="FF0000"/>
        </w:rPr>
        <w:t>discovered</w:t>
      </w:r>
      <w:r w:rsidR="00755DC0" w:rsidRPr="00A07F19">
        <w:rPr>
          <w:color w:val="FF0000"/>
        </w:rPr>
        <w:t xml:space="preserve"> </w:t>
      </w:r>
      <w:r w:rsidR="00BA31BE" w:rsidRPr="00A07F19">
        <w:rPr>
          <w:color w:val="FF0000"/>
        </w:rPr>
        <w:t xml:space="preserve">of </w:t>
      </w:r>
      <w:r w:rsidR="00755DC0" w:rsidRPr="00A07F19">
        <w:rPr>
          <w:color w:val="FF0000"/>
        </w:rPr>
        <w:t>al</w:t>
      </w:r>
      <w:r w:rsidR="00F77D03" w:rsidRPr="00A07F19">
        <w:rPr>
          <w:color w:val="FF0000"/>
        </w:rPr>
        <w:t xml:space="preserve">l the major triggers and influences </w:t>
      </w:r>
      <w:commentRangeEnd w:id="7"/>
      <w:r w:rsidR="00A07F19">
        <w:rPr>
          <w:rStyle w:val="CommentReference"/>
        </w:rPr>
        <w:commentReference w:id="7"/>
      </w:r>
      <w:r w:rsidR="00F77D03">
        <w:t>impacting anxiety in the congregatio</w:t>
      </w:r>
      <w:r w:rsidR="00EB37E4">
        <w:t>n</w:t>
      </w:r>
      <w:r w:rsidR="00F77D03">
        <w:t xml:space="preserve">, the number one influence was </w:t>
      </w:r>
      <w:r w:rsidR="00A74087">
        <w:t>the leadership</w:t>
      </w:r>
      <w:r w:rsidR="00880535">
        <w:t xml:space="preserve">. </w:t>
      </w:r>
      <w:r w:rsidR="00A74087">
        <w:t>“How any one of them handled self in the emotional system was more determinate than anything else in terms of outcome</w:t>
      </w:r>
      <w:commentRangeStart w:id="8"/>
      <w:r w:rsidR="00A74087" w:rsidRPr="00A07F19">
        <w:rPr>
          <w:color w:val="FF0000"/>
        </w:rPr>
        <w:t>.</w:t>
      </w:r>
      <w:commentRangeEnd w:id="8"/>
      <w:r w:rsidR="00A07F19">
        <w:rPr>
          <w:rStyle w:val="CommentReference"/>
        </w:rPr>
        <w:commentReference w:id="8"/>
      </w:r>
      <w:r w:rsidR="00A74087">
        <w:t>” (p. ix</w:t>
      </w:r>
      <w:r w:rsidR="00FA0CB9">
        <w:t xml:space="preserve">) </w:t>
      </w:r>
      <w:r w:rsidR="00EB37E4">
        <w:t>A</w:t>
      </w:r>
      <w:r w:rsidR="00CF094F">
        <w:t xml:space="preserve"> social system</w:t>
      </w:r>
      <w:r w:rsidR="000C3839">
        <w:t xml:space="preserve">’s behavior </w:t>
      </w:r>
      <w:r w:rsidR="001954B6">
        <w:t>improved,</w:t>
      </w:r>
      <w:r w:rsidR="000C3839">
        <w:t xml:space="preserve"> becoming less reactive when </w:t>
      </w:r>
      <w:r w:rsidR="00627372">
        <w:t>well-defined</w:t>
      </w:r>
      <w:r w:rsidR="002606B6">
        <w:t xml:space="preserve"> </w:t>
      </w:r>
      <w:r w:rsidR="00412B2F">
        <w:t>values</w:t>
      </w:r>
      <w:r w:rsidR="002606B6">
        <w:t xml:space="preserve"> and</w:t>
      </w:r>
      <w:r w:rsidR="00412B2F">
        <w:t xml:space="preserve"> beliefs, and clear goals were promoted</w:t>
      </w:r>
      <w:r w:rsidR="002606B6">
        <w:t xml:space="preserve"> by leaders who </w:t>
      </w:r>
      <w:r w:rsidR="00AA489E">
        <w:t>had the same. (p. 115</w:t>
      </w:r>
      <w:r w:rsidR="00FA0CB9">
        <w:t>)</w:t>
      </w:r>
      <w:r w:rsidR="005D06D1">
        <w:t xml:space="preserve"> An a</w:t>
      </w:r>
      <w:r w:rsidR="00835200">
        <w:t xml:space="preserve">nxious leader </w:t>
      </w:r>
      <w:r w:rsidR="00664DA1">
        <w:t>focus</w:t>
      </w:r>
      <w:r w:rsidR="005D06D1">
        <w:t>es</w:t>
      </w:r>
      <w:r w:rsidR="00835200">
        <w:t xml:space="preserve"> on what is happening on the outside </w:t>
      </w:r>
      <w:r w:rsidR="00D9571C">
        <w:t xml:space="preserve">and </w:t>
      </w:r>
      <w:r w:rsidR="00835200">
        <w:t xml:space="preserve">“forfeits calm </w:t>
      </w:r>
      <w:r w:rsidR="00835200">
        <w:lastRenderedPageBreak/>
        <w:t>reflection”.</w:t>
      </w:r>
      <w:r w:rsidR="00FA3348">
        <w:t xml:space="preserve"> (p. 8) </w:t>
      </w:r>
      <w:r w:rsidR="00835200">
        <w:t xml:space="preserve">  A self-differentiated leader, </w:t>
      </w:r>
      <w:r w:rsidR="00B57678">
        <w:t>with</w:t>
      </w:r>
      <w:r w:rsidR="00835200">
        <w:t xml:space="preserve"> </w:t>
      </w:r>
      <w:r w:rsidR="0014339A">
        <w:t xml:space="preserve">a strong self-concept rooted in </w:t>
      </w:r>
      <w:r w:rsidR="00176102">
        <w:t>well-formed</w:t>
      </w:r>
      <w:r w:rsidR="0014339A">
        <w:t xml:space="preserve"> spiritual and moral values, in an anxious environment, will </w:t>
      </w:r>
      <w:r w:rsidR="007542F6">
        <w:t>be self-aware of his/her reactions</w:t>
      </w:r>
      <w:r w:rsidR="006C18FE">
        <w:t xml:space="preserve"> (p.8</w:t>
      </w:r>
      <w:r w:rsidR="00664DA1">
        <w:t>) and</w:t>
      </w:r>
      <w:r w:rsidR="007542F6">
        <w:t xml:space="preserve"> better able to moderate </w:t>
      </w:r>
      <w:r w:rsidR="00AC48A9">
        <w:t xml:space="preserve">his/her behavior </w:t>
      </w:r>
      <w:r w:rsidR="007542F6">
        <w:t>rather than being ruled by other’s emotional reactivity</w:t>
      </w:r>
      <w:r w:rsidR="00880535">
        <w:t xml:space="preserve">. </w:t>
      </w:r>
      <w:r w:rsidR="007542F6">
        <w:t>(</w:t>
      </w:r>
      <w:r w:rsidR="006C18FE">
        <w:t xml:space="preserve">p.115) </w:t>
      </w:r>
      <w:r w:rsidR="00DF795D">
        <w:t xml:space="preserve">A self-differentiated leader is </w:t>
      </w:r>
      <w:r w:rsidR="00AB646A">
        <w:t>better</w:t>
      </w:r>
      <w:r w:rsidR="00DF795D">
        <w:t xml:space="preserve"> able to avoid disconnection from others </w:t>
      </w:r>
      <w:r w:rsidR="00E536C6">
        <w:t>and becoming</w:t>
      </w:r>
      <w:r w:rsidR="00DF795D">
        <w:t xml:space="preserve"> rigidly </w:t>
      </w:r>
      <w:r w:rsidR="00176102">
        <w:t>task-focused</w:t>
      </w:r>
      <w:r w:rsidR="00DF795D">
        <w:t xml:space="preserve"> </w:t>
      </w:r>
      <w:r w:rsidR="003166BC">
        <w:t>and avoid</w:t>
      </w:r>
      <w:r w:rsidR="00E536C6">
        <w:t>s</w:t>
      </w:r>
      <w:r w:rsidR="003166BC">
        <w:t xml:space="preserve"> </w:t>
      </w:r>
      <w:r w:rsidR="00F82A59">
        <w:t>fusion</w:t>
      </w:r>
      <w:r w:rsidR="003166BC">
        <w:t xml:space="preserve"> with others </w:t>
      </w:r>
      <w:r w:rsidR="001556B5">
        <w:t>and</w:t>
      </w:r>
      <w:r w:rsidR="003166BC">
        <w:t xml:space="preserve"> </w:t>
      </w:r>
      <w:r w:rsidR="00F82A59">
        <w:t>mercurial</w:t>
      </w:r>
      <w:r w:rsidR="003166BC">
        <w:t xml:space="preserve"> leadership. (p. 10</w:t>
      </w:r>
      <w:r w:rsidR="003A722B">
        <w:t>) The</w:t>
      </w:r>
      <w:r w:rsidR="004736C0">
        <w:t xml:space="preserve"> leader is able to stand apart while standing with. (pp. 70-71) </w:t>
      </w:r>
      <w:r w:rsidR="00294FB4">
        <w:t xml:space="preserve">The self-differentiated leader maintains his/her distinctive personhood and place within the organization </w:t>
      </w:r>
      <w:r w:rsidR="00C46BCA">
        <w:t xml:space="preserve">rising above the anxiety to provide meaningful </w:t>
      </w:r>
      <w:r w:rsidR="00230740">
        <w:t>leadership rooted in spiritual values</w:t>
      </w:r>
      <w:r w:rsidR="00880535">
        <w:t xml:space="preserve">. </w:t>
      </w:r>
    </w:p>
    <w:p w14:paraId="6D387C28" w14:textId="66C3F56E" w:rsidR="00332CB6" w:rsidRDefault="00182B53">
      <w:pPr>
        <w:tabs>
          <w:tab w:val="right" w:pos="8640"/>
          <w:tab w:val="right" w:pos="8640"/>
        </w:tabs>
      </w:pPr>
      <w:commentRangeStart w:id="9"/>
      <w:r w:rsidRPr="00CF01E5">
        <w:rPr>
          <w:highlight w:val="green"/>
        </w:rPr>
        <w:t>Experience</w:t>
      </w:r>
      <w:commentRangeEnd w:id="9"/>
      <w:r w:rsidR="00CF01E5">
        <w:rPr>
          <w:rStyle w:val="CommentReference"/>
        </w:rPr>
        <w:commentReference w:id="9"/>
      </w:r>
      <w:r>
        <w:t xml:space="preserve"> impacts a leader’s self-concept, and spiritual and moral development</w:t>
      </w:r>
      <w:r w:rsidR="006B377A">
        <w:t xml:space="preserve"> but </w:t>
      </w:r>
      <w:r w:rsidR="00584F4B">
        <w:t xml:space="preserve">these </w:t>
      </w:r>
      <w:r w:rsidR="006B377A">
        <w:t xml:space="preserve">can also be developed </w:t>
      </w:r>
      <w:r w:rsidR="006B377A" w:rsidRPr="00A07F19">
        <w:rPr>
          <w:highlight w:val="green"/>
        </w:rPr>
        <w:t xml:space="preserve">through </w:t>
      </w:r>
      <w:r w:rsidR="006B377A" w:rsidRPr="00CF01E5">
        <w:rPr>
          <w:highlight w:val="green"/>
          <w:u w:val="single"/>
        </w:rPr>
        <w:t>intentional action</w:t>
      </w:r>
      <w:r w:rsidR="00880535" w:rsidRPr="00A07F19">
        <w:rPr>
          <w:highlight w:val="green"/>
        </w:rPr>
        <w:t xml:space="preserve">. </w:t>
      </w:r>
      <w:r w:rsidR="007762EC" w:rsidRPr="00A07F19">
        <w:rPr>
          <w:highlight w:val="green"/>
        </w:rPr>
        <w:t xml:space="preserve">Gale notes numerous </w:t>
      </w:r>
      <w:commentRangeStart w:id="10"/>
      <w:r w:rsidR="009422A7" w:rsidRPr="00A07F19">
        <w:rPr>
          <w:highlight w:val="green"/>
        </w:rPr>
        <w:t>forces</w:t>
      </w:r>
      <w:commentRangeEnd w:id="10"/>
      <w:r w:rsidR="00CF01E5">
        <w:rPr>
          <w:rStyle w:val="CommentReference"/>
        </w:rPr>
        <w:commentReference w:id="10"/>
      </w:r>
      <w:r w:rsidR="009422A7">
        <w:t xml:space="preserve"> that shape spirituality and self-</w:t>
      </w:r>
      <w:r w:rsidR="003B5554">
        <w:t>concept</w:t>
      </w:r>
      <w:r w:rsidR="00880535">
        <w:t xml:space="preserve">. </w:t>
      </w:r>
      <w:r w:rsidR="009422A7">
        <w:t xml:space="preserve">For </w:t>
      </w:r>
      <w:r w:rsidR="00512187">
        <w:t>instance,</w:t>
      </w:r>
      <w:r w:rsidR="009422A7">
        <w:t xml:space="preserve"> </w:t>
      </w:r>
      <w:r w:rsidR="007C4617">
        <w:t>young children emulate their parents in these matters developing more autonomy during adolescence and young adulthood</w:t>
      </w:r>
      <w:r w:rsidR="0025503C">
        <w:t xml:space="preserve"> where i</w:t>
      </w:r>
      <w:r w:rsidR="009872FE">
        <w:t xml:space="preserve">ndividual growth and assimilation of spiritual </w:t>
      </w:r>
      <w:r>
        <w:t>worldviews</w:t>
      </w:r>
      <w:r w:rsidR="009872FE">
        <w:t xml:space="preserve"> into </w:t>
      </w:r>
      <w:r w:rsidR="002C211D">
        <w:t xml:space="preserve">personal identity is facilitated through </w:t>
      </w:r>
      <w:r w:rsidR="00833EB4" w:rsidRPr="00CF01E5">
        <w:rPr>
          <w:u w:val="single"/>
        </w:rPr>
        <w:t>intentional events</w:t>
      </w:r>
      <w:r w:rsidR="00833EB4">
        <w:t xml:space="preserve"> such as religious education and youth </w:t>
      </w:r>
      <w:r w:rsidR="00E95FF3">
        <w:t>camps</w:t>
      </w:r>
      <w:r w:rsidR="00880535">
        <w:t xml:space="preserve">. </w:t>
      </w:r>
      <w:r w:rsidR="00833EB4">
        <w:t>(2023, p.7-11</w:t>
      </w:r>
      <w:r w:rsidR="003A722B">
        <w:t>) Adult</w:t>
      </w:r>
      <w:r w:rsidR="00C60BBD">
        <w:t xml:space="preserve"> leaders can enhance their skills through in</w:t>
      </w:r>
      <w:r w:rsidR="006718B6">
        <w:t xml:space="preserve">tentional action such as </w:t>
      </w:r>
      <w:r w:rsidR="006718B6" w:rsidRPr="00CF01E5">
        <w:rPr>
          <w:u w:val="single"/>
        </w:rPr>
        <w:t>seeking spiritual direction</w:t>
      </w:r>
      <w:r w:rsidR="006718B6">
        <w:t xml:space="preserve"> from one’s faith tradition or leaders</w:t>
      </w:r>
      <w:r w:rsidR="00457AF6">
        <w:t xml:space="preserve"> or engaging in </w:t>
      </w:r>
      <w:r w:rsidR="007A78FC">
        <w:t xml:space="preserve">a </w:t>
      </w:r>
      <w:r w:rsidR="00457AF6" w:rsidRPr="00CF01E5">
        <w:rPr>
          <w:u w:val="single"/>
        </w:rPr>
        <w:t>process of conscious discernment</w:t>
      </w:r>
      <w:r w:rsidR="00457AF6">
        <w:t xml:space="preserve"> through reflective activity of experience and emotion</w:t>
      </w:r>
      <w:r w:rsidR="00880535">
        <w:t xml:space="preserve">. </w:t>
      </w:r>
      <w:r w:rsidR="00457AF6">
        <w:t>(</w:t>
      </w:r>
      <w:r w:rsidR="007A3537">
        <w:t>Allen and Fry, 2023, p. 657</w:t>
      </w:r>
      <w:r w:rsidR="003A722B">
        <w:t>) Fowler’s</w:t>
      </w:r>
      <w:r w:rsidR="00B96D26">
        <w:t xml:space="preserve"> seminal </w:t>
      </w:r>
      <w:r w:rsidR="00125744">
        <w:t xml:space="preserve">stages of faith suggest a </w:t>
      </w:r>
      <w:r w:rsidR="00125744" w:rsidRPr="00CF01E5">
        <w:rPr>
          <w:u w:val="single"/>
        </w:rPr>
        <w:t>process of spiritual and identity growth</w:t>
      </w:r>
      <w:r w:rsidR="00125744">
        <w:t xml:space="preserve"> as one progresses through life </w:t>
      </w:r>
      <w:r w:rsidR="00C069E0">
        <w:t>where the individual moves from reactivity to intentionality</w:t>
      </w:r>
      <w:r w:rsidR="00880535">
        <w:t xml:space="preserve">. </w:t>
      </w:r>
      <w:r w:rsidR="008A596A">
        <w:t xml:space="preserve">His higher stages of faith, Conjunctive Faith and Universalizing </w:t>
      </w:r>
      <w:r w:rsidR="00043A2C">
        <w:t xml:space="preserve">Faith, begin with a shift from reactive to reflective faith leading to less anxious and more inclusive spiritual beliefs and behavior </w:t>
      </w:r>
      <w:r w:rsidR="009B58CD">
        <w:t>that can ultimately transcend personal concerns</w:t>
      </w:r>
      <w:r w:rsidR="007A259C">
        <w:t xml:space="preserve"> </w:t>
      </w:r>
      <w:r w:rsidR="00427F54">
        <w:t xml:space="preserve">with caring for others. </w:t>
      </w:r>
      <w:r w:rsidR="009B58CD">
        <w:t>(</w:t>
      </w:r>
      <w:r w:rsidR="00CB73BB">
        <w:t xml:space="preserve">1987, 53-78) </w:t>
      </w:r>
      <w:r w:rsidR="00044B4B">
        <w:t xml:space="preserve">Fry and Kriger (2009, as cited </w:t>
      </w:r>
      <w:r w:rsidR="00EB6673">
        <w:t xml:space="preserve">Allen and Fry, 2023) </w:t>
      </w:r>
      <w:r w:rsidR="003C0572">
        <w:t xml:space="preserve">Such a well-developed leader </w:t>
      </w:r>
      <w:r w:rsidR="006F3198">
        <w:t xml:space="preserve">will have a range of tools in his/her </w:t>
      </w:r>
      <w:r w:rsidR="007A78FC">
        <w:t>toolbox</w:t>
      </w:r>
      <w:r w:rsidR="006F3198">
        <w:t xml:space="preserve"> </w:t>
      </w:r>
      <w:r w:rsidR="00BB20C8">
        <w:t xml:space="preserve">ranging from the basics of </w:t>
      </w:r>
      <w:r w:rsidR="00BB20C8">
        <w:lastRenderedPageBreak/>
        <w:t xml:space="preserve">being able to respond appropriately to a context, </w:t>
      </w:r>
      <w:r w:rsidR="00CD6C57">
        <w:t>to</w:t>
      </w:r>
      <w:r w:rsidR="001511B9">
        <w:t xml:space="preserve"> the more advanced</w:t>
      </w:r>
      <w:r w:rsidR="003421A7">
        <w:t xml:space="preserve"> </w:t>
      </w:r>
      <w:r w:rsidR="005C54BF">
        <w:t>communication</w:t>
      </w:r>
      <w:r w:rsidR="00CD6C57">
        <w:t xml:space="preserve"> </w:t>
      </w:r>
      <w:r w:rsidR="005C54BF">
        <w:t xml:space="preserve">of </w:t>
      </w:r>
      <w:r w:rsidR="00CD6C57">
        <w:t>moral and spiritual values, and inspiring actions based on love and service.  (</w:t>
      </w:r>
      <w:r w:rsidR="00EB6673">
        <w:t>p. 651)</w:t>
      </w:r>
    </w:p>
    <w:p w14:paraId="06F4946B" w14:textId="17F79E11" w:rsidR="00D56F4E" w:rsidRDefault="0069100E">
      <w:pPr>
        <w:tabs>
          <w:tab w:val="right" w:pos="8640"/>
          <w:tab w:val="right" w:pos="8640"/>
        </w:tabs>
      </w:pPr>
      <w:r w:rsidRPr="00CF01E5">
        <w:rPr>
          <w:u w:val="single"/>
        </w:rPr>
        <w:t xml:space="preserve">A </w:t>
      </w:r>
      <w:r w:rsidR="002253AA" w:rsidRPr="00CF01E5">
        <w:rPr>
          <w:u w:val="single"/>
        </w:rPr>
        <w:t>well-formed</w:t>
      </w:r>
      <w:r w:rsidRPr="00CF01E5">
        <w:rPr>
          <w:u w:val="single"/>
        </w:rPr>
        <w:t xml:space="preserve"> self-concept</w:t>
      </w:r>
      <w:r w:rsidR="00CF01E5" w:rsidRPr="00CF01E5">
        <w:rPr>
          <w:color w:val="FF0000"/>
          <w:u w:val="single"/>
        </w:rPr>
        <w:t>,</w:t>
      </w:r>
      <w:r w:rsidR="00CF01E5" w:rsidRPr="00CF01E5">
        <w:rPr>
          <w:u w:val="single"/>
        </w:rPr>
        <w:t xml:space="preserve"> </w:t>
      </w:r>
      <w:r w:rsidRPr="00CF01E5">
        <w:rPr>
          <w:u w:val="single"/>
        </w:rPr>
        <w:t xml:space="preserve"> informed by </w:t>
      </w:r>
      <w:r w:rsidR="003421A7" w:rsidRPr="00CF01E5">
        <w:rPr>
          <w:u w:val="single"/>
        </w:rPr>
        <w:t>well-developed</w:t>
      </w:r>
      <w:r w:rsidRPr="00CF01E5">
        <w:rPr>
          <w:u w:val="single"/>
        </w:rPr>
        <w:t xml:space="preserve"> spiritual and moral </w:t>
      </w:r>
      <w:r w:rsidR="001D50FB" w:rsidRPr="00CF01E5">
        <w:rPr>
          <w:u w:val="single"/>
        </w:rPr>
        <w:t>discernment</w:t>
      </w:r>
      <w:commentRangeStart w:id="11"/>
      <w:r w:rsidR="00CF01E5" w:rsidRPr="00CF01E5">
        <w:rPr>
          <w:color w:val="FF0000"/>
          <w:u w:val="single"/>
        </w:rPr>
        <w:t>,</w:t>
      </w:r>
      <w:commentRangeEnd w:id="11"/>
      <w:r w:rsidR="00CF01E5" w:rsidRPr="00CF01E5">
        <w:rPr>
          <w:rStyle w:val="CommentReference"/>
          <w:u w:val="single"/>
        </w:rPr>
        <w:commentReference w:id="11"/>
      </w:r>
      <w:r w:rsidR="00CF01E5" w:rsidRPr="00CF01E5">
        <w:rPr>
          <w:u w:val="single"/>
        </w:rPr>
        <w:t xml:space="preserve"> </w:t>
      </w:r>
      <w:r w:rsidR="001D50FB" w:rsidRPr="00CF01E5">
        <w:rPr>
          <w:u w:val="single"/>
        </w:rPr>
        <w:t xml:space="preserve"> enables </w:t>
      </w:r>
      <w:r w:rsidR="00086791" w:rsidRPr="00CF01E5">
        <w:rPr>
          <w:u w:val="single"/>
        </w:rPr>
        <w:t>leadership that motivates through creating a climate of meaning, value, purpose</w:t>
      </w:r>
      <w:r w:rsidR="003421A7" w:rsidRPr="00CF01E5">
        <w:rPr>
          <w:u w:val="single"/>
        </w:rPr>
        <w:t>,</w:t>
      </w:r>
      <w:r w:rsidR="00086791" w:rsidRPr="00CF01E5">
        <w:rPr>
          <w:u w:val="single"/>
        </w:rPr>
        <w:t xml:space="preserve"> and courage that can transcend anxiety </w:t>
      </w:r>
      <w:r w:rsidR="0056361C" w:rsidRPr="00CF01E5">
        <w:rPr>
          <w:u w:val="single"/>
        </w:rPr>
        <w:t xml:space="preserve">resulting in </w:t>
      </w:r>
      <w:r w:rsidR="00C40254" w:rsidRPr="00CF01E5">
        <w:rPr>
          <w:u w:val="single"/>
        </w:rPr>
        <w:t>transformative</w:t>
      </w:r>
      <w:r w:rsidR="0056361C" w:rsidRPr="00CF01E5">
        <w:rPr>
          <w:u w:val="single"/>
        </w:rPr>
        <w:t xml:space="preserve"> outcomes for the organization and the people within it</w:t>
      </w:r>
      <w:r w:rsidR="00880535">
        <w:t xml:space="preserve">. </w:t>
      </w:r>
      <w:commentRangeStart w:id="12"/>
      <w:r w:rsidR="00810E9B">
        <w:t>The</w:t>
      </w:r>
      <w:commentRangeEnd w:id="12"/>
      <w:r w:rsidR="00CF01E5">
        <w:rPr>
          <w:rStyle w:val="CommentReference"/>
        </w:rPr>
        <w:commentReference w:id="12"/>
      </w:r>
      <w:r w:rsidR="00810E9B">
        <w:t xml:space="preserve"> development of a strong self-concept rooted in sp</w:t>
      </w:r>
      <w:r w:rsidR="002973CC">
        <w:t xml:space="preserve">iritual and moral consciousness </w:t>
      </w:r>
      <w:r w:rsidR="00996DB9">
        <w:t xml:space="preserve">justifies the effort necessary to attain </w:t>
      </w:r>
      <w:r w:rsidR="002253AA">
        <w:t>it</w:t>
      </w:r>
      <w:r w:rsidR="00880535">
        <w:t xml:space="preserve">. </w:t>
      </w:r>
    </w:p>
    <w:p w14:paraId="2F542EC5" w14:textId="77777777" w:rsidR="00CF1054" w:rsidRDefault="00CF1054">
      <w:pPr>
        <w:tabs>
          <w:tab w:val="right" w:pos="8640"/>
          <w:tab w:val="right" w:pos="8640"/>
        </w:tabs>
      </w:pPr>
    </w:p>
    <w:p w14:paraId="6FEE7841" w14:textId="77777777" w:rsidR="00D56F4E" w:rsidRDefault="00000000" w:rsidP="00FD1AE1">
      <w:pPr>
        <w:tabs>
          <w:tab w:val="right" w:pos="8640"/>
          <w:tab w:val="right" w:pos="8640"/>
        </w:tabs>
        <w:ind w:firstLine="0"/>
        <w:jc w:val="center"/>
      </w:pPr>
      <w:r w:rsidRPr="001608AD">
        <w:rPr>
          <w:highlight w:val="green"/>
        </w:rPr>
        <w:t xml:space="preserve">WORKS </w:t>
      </w:r>
      <w:commentRangeStart w:id="13"/>
      <w:r w:rsidRPr="001608AD">
        <w:rPr>
          <w:highlight w:val="green"/>
        </w:rPr>
        <w:t>CITED</w:t>
      </w:r>
      <w:commentRangeEnd w:id="13"/>
      <w:r w:rsidR="001608AD">
        <w:rPr>
          <w:rStyle w:val="CommentReference"/>
        </w:rPr>
        <w:commentReference w:id="13"/>
      </w:r>
    </w:p>
    <w:p w14:paraId="2A8835F9" w14:textId="77777777" w:rsidR="00D56F4E" w:rsidRDefault="00D56F4E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17017942" w14:textId="7A6371FE" w:rsidR="00D366E5" w:rsidRPr="00D366E5" w:rsidRDefault="00D366E5" w:rsidP="00D366E5">
      <w:pPr>
        <w:tabs>
          <w:tab w:val="clear" w:pos="8640"/>
        </w:tabs>
        <w:suppressAutoHyphens w:val="0"/>
        <w:autoSpaceDE/>
        <w:autoSpaceDN/>
        <w:ind w:hanging="480"/>
      </w:pPr>
      <w:commentRangeStart w:id="14"/>
      <w:r w:rsidRPr="00D366E5">
        <w:t>Allen,</w:t>
      </w:r>
      <w:commentRangeEnd w:id="14"/>
      <w:r w:rsidR="004C317B">
        <w:rPr>
          <w:rStyle w:val="CommentReference"/>
        </w:rPr>
        <w:commentReference w:id="14"/>
      </w:r>
      <w:r w:rsidRPr="00D366E5">
        <w:t xml:space="preserve"> S., &amp; Fry, L. W. (2023). A </w:t>
      </w:r>
      <w:r w:rsidR="00953B3D" w:rsidRPr="00D366E5">
        <w:t>framework for leader, spiritual, and moral development</w:t>
      </w:r>
      <w:r w:rsidRPr="00D366E5">
        <w:t xml:space="preserve">. </w:t>
      </w:r>
      <w:r w:rsidRPr="00D366E5">
        <w:rPr>
          <w:i/>
          <w:iCs/>
        </w:rPr>
        <w:t>Journal of Business Ethics</w:t>
      </w:r>
      <w:r w:rsidRPr="004C317B">
        <w:rPr>
          <w:i/>
          <w:iCs/>
          <w:highlight w:val="red"/>
        </w:rPr>
        <w:t xml:space="preserve">: </w:t>
      </w:r>
      <w:commentRangeStart w:id="15"/>
      <w:r w:rsidRPr="004C317B">
        <w:rPr>
          <w:i/>
          <w:iCs/>
          <w:highlight w:val="red"/>
        </w:rPr>
        <w:t>JBE</w:t>
      </w:r>
      <w:commentRangeEnd w:id="15"/>
      <w:r w:rsidR="004C317B">
        <w:rPr>
          <w:rStyle w:val="CommentReference"/>
        </w:rPr>
        <w:commentReference w:id="15"/>
      </w:r>
      <w:r w:rsidRPr="004C317B">
        <w:rPr>
          <w:highlight w:val="red"/>
        </w:rPr>
        <w:t>,</w:t>
      </w:r>
      <w:r w:rsidRPr="00D366E5">
        <w:t xml:space="preserve"> </w:t>
      </w:r>
      <w:r w:rsidRPr="00D366E5">
        <w:rPr>
          <w:i/>
          <w:iCs/>
        </w:rPr>
        <w:t>184</w:t>
      </w:r>
      <w:r w:rsidRPr="00D366E5">
        <w:t xml:space="preserve">(3), 649–663. </w:t>
      </w:r>
      <w:hyperlink r:id="rId12" w:history="1">
        <w:r w:rsidRPr="00D366E5">
          <w:rPr>
            <w:color w:val="0000FF"/>
            <w:u w:val="single"/>
          </w:rPr>
          <w:t>https://doi.org/10.1007/s10551-022-05116-y</w:t>
        </w:r>
      </w:hyperlink>
    </w:p>
    <w:p w14:paraId="2E95A541" w14:textId="43BA2C1C" w:rsidR="00D366E5" w:rsidRPr="00D366E5" w:rsidRDefault="00D366E5" w:rsidP="00D366E5">
      <w:pPr>
        <w:tabs>
          <w:tab w:val="clear" w:pos="8640"/>
        </w:tabs>
        <w:suppressAutoHyphens w:val="0"/>
        <w:autoSpaceDE/>
        <w:autoSpaceDN/>
        <w:ind w:hanging="480"/>
      </w:pPr>
      <w:r w:rsidRPr="00D366E5">
        <w:t xml:space="preserve">Beaumont, S. (2019). </w:t>
      </w:r>
      <w:r w:rsidRPr="00D366E5">
        <w:rPr>
          <w:i/>
          <w:iCs/>
        </w:rPr>
        <w:t xml:space="preserve">How to </w:t>
      </w:r>
      <w:r w:rsidR="00953B3D" w:rsidRPr="00D366E5">
        <w:rPr>
          <w:i/>
          <w:iCs/>
        </w:rPr>
        <w:t>lead when you don’t know where you’re going</w:t>
      </w:r>
      <w:r w:rsidRPr="00D366E5">
        <w:rPr>
          <w:i/>
          <w:iCs/>
        </w:rPr>
        <w:t xml:space="preserve">: Leading in a </w:t>
      </w:r>
      <w:r w:rsidR="00953B3D" w:rsidRPr="00D366E5">
        <w:rPr>
          <w:i/>
          <w:iCs/>
        </w:rPr>
        <w:t>liminal sea</w:t>
      </w:r>
      <w:r w:rsidRPr="00D366E5">
        <w:rPr>
          <w:i/>
          <w:iCs/>
        </w:rPr>
        <w:t>son</w:t>
      </w:r>
      <w:r w:rsidRPr="00D366E5">
        <w:t>. Rowman &amp; Littlefield.</w:t>
      </w:r>
    </w:p>
    <w:p w14:paraId="3DF18502" w14:textId="41FB1998" w:rsidR="00D366E5" w:rsidRPr="00D366E5" w:rsidRDefault="00D366E5" w:rsidP="00D366E5">
      <w:pPr>
        <w:tabs>
          <w:tab w:val="clear" w:pos="8640"/>
        </w:tabs>
        <w:suppressAutoHyphens w:val="0"/>
        <w:autoSpaceDE/>
        <w:autoSpaceDN/>
        <w:ind w:hanging="480"/>
      </w:pPr>
      <w:r w:rsidRPr="00D366E5">
        <w:t xml:space="preserve">Fowler, J. W. (1987). </w:t>
      </w:r>
      <w:r w:rsidRPr="00D366E5">
        <w:rPr>
          <w:i/>
          <w:iCs/>
        </w:rPr>
        <w:t xml:space="preserve">Faith </w:t>
      </w:r>
      <w:r w:rsidR="00953B3D" w:rsidRPr="00D366E5">
        <w:rPr>
          <w:i/>
          <w:iCs/>
        </w:rPr>
        <w:t>development and pastoral care</w:t>
      </w:r>
      <w:r w:rsidRPr="00D366E5">
        <w:t>. Fortress Press.</w:t>
      </w:r>
    </w:p>
    <w:p w14:paraId="0C1B4CFC" w14:textId="79EB7BF8" w:rsidR="00D366E5" w:rsidRPr="00D366E5" w:rsidRDefault="00D366E5" w:rsidP="00D366E5">
      <w:pPr>
        <w:tabs>
          <w:tab w:val="clear" w:pos="8640"/>
        </w:tabs>
        <w:suppressAutoHyphens w:val="0"/>
        <w:autoSpaceDE/>
        <w:autoSpaceDN/>
        <w:ind w:hanging="480"/>
      </w:pPr>
      <w:commentRangeStart w:id="16"/>
      <w:r w:rsidRPr="004C317B">
        <w:rPr>
          <w:highlight w:val="green"/>
        </w:rPr>
        <w:t>Gale</w:t>
      </w:r>
      <w:commentRangeEnd w:id="16"/>
      <w:r w:rsidR="004C317B">
        <w:rPr>
          <w:rStyle w:val="CommentReference"/>
        </w:rPr>
        <w:commentReference w:id="16"/>
      </w:r>
      <w:r w:rsidRPr="004C317B">
        <w:rPr>
          <w:highlight w:val="green"/>
        </w:rPr>
        <w:t>,</w:t>
      </w:r>
      <w:r w:rsidRPr="00D366E5">
        <w:t xml:space="preserve"> M., Hendricks, J. J., Dollahite, D. C., &amp; Marks, L. D. (2023). Perspectives on </w:t>
      </w:r>
      <w:r w:rsidR="005A2B68" w:rsidRPr="00D366E5">
        <w:t>lifespan religious and spiritual development from scholars across the lifespan</w:t>
      </w:r>
      <w:r w:rsidRPr="00D366E5">
        <w:t xml:space="preserve">. </w:t>
      </w:r>
      <w:r w:rsidRPr="00D366E5">
        <w:rPr>
          <w:i/>
          <w:iCs/>
        </w:rPr>
        <w:t>Religions</w:t>
      </w:r>
      <w:r w:rsidRPr="00D366E5">
        <w:t xml:space="preserve">, </w:t>
      </w:r>
      <w:r w:rsidRPr="00D366E5">
        <w:rPr>
          <w:i/>
          <w:iCs/>
        </w:rPr>
        <w:t>14</w:t>
      </w:r>
      <w:r w:rsidRPr="00D366E5">
        <w:t xml:space="preserve">(3), </w:t>
      </w:r>
      <w:commentRangeStart w:id="17"/>
      <w:r w:rsidRPr="004C317B">
        <w:rPr>
          <w:color w:val="FF0000"/>
        </w:rPr>
        <w:t xml:space="preserve">362. </w:t>
      </w:r>
      <w:commentRangeEnd w:id="17"/>
      <w:r w:rsidR="004C317B">
        <w:rPr>
          <w:rStyle w:val="CommentReference"/>
        </w:rPr>
        <w:commentReference w:id="17"/>
      </w:r>
      <w:hyperlink r:id="rId13" w:history="1">
        <w:r w:rsidRPr="00D366E5">
          <w:rPr>
            <w:color w:val="0000FF"/>
            <w:u w:val="single"/>
          </w:rPr>
          <w:t>https://doi.org/10.3390/rel14030362</w:t>
        </w:r>
      </w:hyperlink>
    </w:p>
    <w:p w14:paraId="0E651C9E" w14:textId="6FCD34AB" w:rsidR="00D366E5" w:rsidRPr="00D366E5" w:rsidRDefault="00D366E5" w:rsidP="00D366E5">
      <w:pPr>
        <w:tabs>
          <w:tab w:val="clear" w:pos="8640"/>
        </w:tabs>
        <w:suppressAutoHyphens w:val="0"/>
        <w:autoSpaceDE/>
        <w:autoSpaceDN/>
        <w:ind w:hanging="480"/>
      </w:pPr>
      <w:r w:rsidRPr="00D366E5">
        <w:t xml:space="preserve">Hsieh, C.-C., Hui-Chieh, L., &amp; Lin, S.-H. (2022). Spirituality can </w:t>
      </w:r>
      <w:proofErr w:type="gramStart"/>
      <w:r w:rsidRPr="00D366E5">
        <w:t>make a difference</w:t>
      </w:r>
      <w:proofErr w:type="gramEnd"/>
      <w:r w:rsidRPr="00D366E5">
        <w:t xml:space="preserve">: The impact of principals’ spiritual leadership on teachers’ psychological capital and organizational commitment in high-school environment. </w:t>
      </w:r>
      <w:r w:rsidRPr="00D366E5">
        <w:rPr>
          <w:i/>
          <w:iCs/>
        </w:rPr>
        <w:t>KEDI Journal of Educational Policy</w:t>
      </w:r>
      <w:r w:rsidRPr="00D366E5">
        <w:t xml:space="preserve">, </w:t>
      </w:r>
      <w:r w:rsidRPr="00D366E5">
        <w:rPr>
          <w:i/>
          <w:iCs/>
        </w:rPr>
        <w:t>19</w:t>
      </w:r>
      <w:r w:rsidRPr="00D366E5">
        <w:t>(1)</w:t>
      </w:r>
      <w:r w:rsidR="00FD3EFC">
        <w:t>, 27-44</w:t>
      </w:r>
      <w:r w:rsidR="00266DF6">
        <w:t xml:space="preserve">. </w:t>
      </w:r>
      <w:hyperlink r:id="rId14" w:history="1">
        <w:r w:rsidR="00C412DE" w:rsidRPr="00D366E5">
          <w:rPr>
            <w:rStyle w:val="Hyperlink"/>
          </w:rPr>
          <w:t>https://www.proquest.com/docview/2765097397/abstract/A21BD190A4244B8APQ/4</w:t>
        </w:r>
      </w:hyperlink>
    </w:p>
    <w:p w14:paraId="58078E4C" w14:textId="077E267E" w:rsidR="00D366E5" w:rsidRPr="00D366E5" w:rsidRDefault="00D366E5" w:rsidP="00D366E5">
      <w:pPr>
        <w:tabs>
          <w:tab w:val="clear" w:pos="8640"/>
        </w:tabs>
        <w:suppressAutoHyphens w:val="0"/>
        <w:autoSpaceDE/>
        <w:autoSpaceDN/>
        <w:ind w:hanging="480"/>
      </w:pPr>
      <w:proofErr w:type="spellStart"/>
      <w:r w:rsidRPr="00D366E5">
        <w:lastRenderedPageBreak/>
        <w:t>Hukkinen</w:t>
      </w:r>
      <w:proofErr w:type="spellEnd"/>
      <w:r w:rsidRPr="00D366E5">
        <w:t xml:space="preserve">, E., </w:t>
      </w:r>
      <w:proofErr w:type="spellStart"/>
      <w:r w:rsidRPr="00D366E5">
        <w:t>Lütz</w:t>
      </w:r>
      <w:proofErr w:type="spellEnd"/>
      <w:r w:rsidRPr="00D366E5">
        <w:t xml:space="preserve">, J. M., &amp; Dowden, T. (2023). Assessing </w:t>
      </w:r>
      <w:r w:rsidR="005A2B68" w:rsidRPr="00D366E5">
        <w:t>research trends in spiritual gro</w:t>
      </w:r>
      <w:r w:rsidRPr="00D366E5">
        <w:t xml:space="preserve">wth: The Case </w:t>
      </w:r>
      <w:r w:rsidR="005A2B68" w:rsidRPr="00D366E5">
        <w:t xml:space="preserve">for self-determined learning. </w:t>
      </w:r>
      <w:r w:rsidRPr="00D366E5">
        <w:rPr>
          <w:i/>
          <w:iCs/>
        </w:rPr>
        <w:t>Religions</w:t>
      </w:r>
      <w:r w:rsidRPr="00D366E5">
        <w:t xml:space="preserve">, </w:t>
      </w:r>
      <w:r w:rsidRPr="00D366E5">
        <w:rPr>
          <w:i/>
          <w:iCs/>
        </w:rPr>
        <w:t>14</w:t>
      </w:r>
      <w:r w:rsidRPr="00D366E5">
        <w:t xml:space="preserve">(6), </w:t>
      </w:r>
      <w:commentRangeStart w:id="18"/>
      <w:r w:rsidRPr="001608AD">
        <w:rPr>
          <w:color w:val="FF0000"/>
        </w:rPr>
        <w:t>809</w:t>
      </w:r>
      <w:commentRangeEnd w:id="18"/>
      <w:r w:rsidR="001608AD">
        <w:rPr>
          <w:rStyle w:val="CommentReference"/>
        </w:rPr>
        <w:commentReference w:id="18"/>
      </w:r>
      <w:r w:rsidRPr="00D366E5">
        <w:t xml:space="preserve">. </w:t>
      </w:r>
      <w:hyperlink r:id="rId15" w:history="1">
        <w:r w:rsidRPr="00D366E5">
          <w:rPr>
            <w:color w:val="0000FF"/>
            <w:u w:val="single"/>
          </w:rPr>
          <w:t>https://doi.org/10.3390/rel14060809</w:t>
        </w:r>
      </w:hyperlink>
    </w:p>
    <w:p w14:paraId="311D64AC" w14:textId="5E8DE390" w:rsidR="00D366E5" w:rsidRPr="00D366E5" w:rsidRDefault="007463D4" w:rsidP="00D366E5">
      <w:pPr>
        <w:tabs>
          <w:tab w:val="clear" w:pos="8640"/>
        </w:tabs>
        <w:suppressAutoHyphens w:val="0"/>
        <w:autoSpaceDE/>
        <w:autoSpaceDN/>
        <w:ind w:hanging="480"/>
      </w:pPr>
      <w:r w:rsidRPr="00D366E5">
        <w:t>Steinke</w:t>
      </w:r>
      <w:r w:rsidR="00953B3D">
        <w:t xml:space="preserve">, </w:t>
      </w:r>
      <w:r w:rsidRPr="00D366E5">
        <w:t xml:space="preserve"> </w:t>
      </w:r>
      <w:r w:rsidR="00D366E5" w:rsidRPr="00D366E5">
        <w:t xml:space="preserve">Peter. (2019). </w:t>
      </w:r>
      <w:r w:rsidR="00D366E5" w:rsidRPr="00D366E5">
        <w:rPr>
          <w:i/>
          <w:iCs/>
        </w:rPr>
        <w:t>Uproar</w:t>
      </w:r>
      <w:commentRangeStart w:id="19"/>
      <w:r w:rsidR="00D366E5" w:rsidRPr="001608AD">
        <w:rPr>
          <w:i/>
          <w:iCs/>
          <w:color w:val="FF0000"/>
        </w:rPr>
        <w:t xml:space="preserve">: </w:t>
      </w:r>
      <w:r w:rsidR="005A2B68" w:rsidRPr="001608AD">
        <w:rPr>
          <w:i/>
          <w:iCs/>
          <w:color w:val="FF0000"/>
        </w:rPr>
        <w:t xml:space="preserve">calm </w:t>
      </w:r>
      <w:commentRangeEnd w:id="19"/>
      <w:r w:rsidR="001608AD">
        <w:rPr>
          <w:rStyle w:val="CommentReference"/>
        </w:rPr>
        <w:commentReference w:id="19"/>
      </w:r>
      <w:r w:rsidR="005A2B68" w:rsidRPr="00D366E5">
        <w:rPr>
          <w:i/>
          <w:iCs/>
        </w:rPr>
        <w:t>leadership in anxious times</w:t>
      </w:r>
      <w:r w:rsidR="00D366E5" w:rsidRPr="00D366E5">
        <w:t>. National Book Network.</w:t>
      </w:r>
    </w:p>
    <w:p w14:paraId="121C6D96" w14:textId="5D7FEF66" w:rsidR="00D366E5" w:rsidRPr="00D366E5" w:rsidRDefault="00D366E5" w:rsidP="00D366E5">
      <w:pPr>
        <w:tabs>
          <w:tab w:val="clear" w:pos="8640"/>
        </w:tabs>
        <w:suppressAutoHyphens w:val="0"/>
        <w:autoSpaceDE/>
        <w:autoSpaceDN/>
        <w:ind w:hanging="480"/>
      </w:pPr>
      <w:r w:rsidRPr="00D366E5">
        <w:t xml:space="preserve">Vaughan, Helen. (2022). </w:t>
      </w:r>
      <w:r w:rsidRPr="00D366E5">
        <w:rPr>
          <w:i/>
          <w:iCs/>
        </w:rPr>
        <w:t xml:space="preserve">The </w:t>
      </w:r>
      <w:r w:rsidR="00DE60E7" w:rsidRPr="00D366E5">
        <w:rPr>
          <w:i/>
          <w:iCs/>
        </w:rPr>
        <w:t>handbook of transformational education</w:t>
      </w:r>
      <w:r w:rsidR="00506552">
        <w:rPr>
          <w:i/>
          <w:iCs/>
        </w:rPr>
        <w:t xml:space="preserve">. </w:t>
      </w:r>
      <w:proofErr w:type="spellStart"/>
      <w:r w:rsidRPr="00D366E5">
        <w:t>WestBow</w:t>
      </w:r>
      <w:proofErr w:type="spellEnd"/>
      <w:r w:rsidRPr="00D366E5">
        <w:t xml:space="preserve"> Press. </w:t>
      </w:r>
      <w:hyperlink r:id="rId16" w:history="1">
        <w:r w:rsidRPr="00D366E5">
          <w:rPr>
            <w:color w:val="0000FF"/>
            <w:u w:val="single"/>
          </w:rPr>
          <w:t>https://www.scribd.com/book/608223107/The-Handbook-of-Transformational-Education</w:t>
        </w:r>
      </w:hyperlink>
    </w:p>
    <w:p w14:paraId="6B4A2F2E" w14:textId="2C5D8FC6" w:rsidR="00D56F4E" w:rsidRDefault="00D366E5" w:rsidP="00C412DE">
      <w:pPr>
        <w:tabs>
          <w:tab w:val="clear" w:pos="8640"/>
        </w:tabs>
        <w:suppressAutoHyphens w:val="0"/>
        <w:autoSpaceDE/>
        <w:autoSpaceDN/>
        <w:ind w:hanging="480"/>
      </w:pPr>
      <w:r w:rsidRPr="00D366E5">
        <w:t xml:space="preserve">Xue, Z. M., Yingjie, Y., Marius, van D., David, D. C., &amp; Alain, V. H. (2020). The </w:t>
      </w:r>
      <w:r w:rsidR="003413CF" w:rsidRPr="00D366E5">
        <w:t>interactive effect of a leader’s sense of uniqueness and sense of belongingness on followers’ perceptions of leader authenticity</w:t>
      </w:r>
      <w:r w:rsidRPr="00D366E5">
        <w:t xml:space="preserve">. </w:t>
      </w:r>
      <w:r w:rsidRPr="00D366E5">
        <w:rPr>
          <w:i/>
          <w:iCs/>
        </w:rPr>
        <w:t xml:space="preserve">Journal of Business Ethics: </w:t>
      </w:r>
      <w:commentRangeStart w:id="20"/>
      <w:r w:rsidRPr="001608AD">
        <w:rPr>
          <w:i/>
          <w:iCs/>
          <w:color w:val="FF0000"/>
        </w:rPr>
        <w:t>JBE</w:t>
      </w:r>
      <w:r w:rsidRPr="001608AD">
        <w:rPr>
          <w:color w:val="FF0000"/>
        </w:rPr>
        <w:t xml:space="preserve">, </w:t>
      </w:r>
      <w:commentRangeEnd w:id="20"/>
      <w:r w:rsidR="001608AD">
        <w:rPr>
          <w:rStyle w:val="CommentReference"/>
        </w:rPr>
        <w:commentReference w:id="20"/>
      </w:r>
      <w:r w:rsidRPr="00D366E5">
        <w:rPr>
          <w:i/>
          <w:iCs/>
        </w:rPr>
        <w:t>164</w:t>
      </w:r>
      <w:r w:rsidRPr="00D366E5">
        <w:t xml:space="preserve">(3), 515–533. </w:t>
      </w:r>
      <w:hyperlink r:id="rId17" w:history="1">
        <w:r w:rsidRPr="00D366E5">
          <w:rPr>
            <w:color w:val="0000FF"/>
            <w:u w:val="single"/>
          </w:rPr>
          <w:t>https://doi.org/10.1007/s10551-018-4070-4</w:t>
        </w:r>
      </w:hyperlink>
    </w:p>
    <w:sectPr w:rsidR="00D56F4E">
      <w:headerReference w:type="defaul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urtis McClane" w:date="2023-12-07T15:46:00Z" w:initials="CM">
    <w:p w14:paraId="556A8B69" w14:textId="77777777" w:rsidR="00A07F19" w:rsidRDefault="00A07F19" w:rsidP="00720EC9">
      <w:pPr>
        <w:pStyle w:val="CommentText"/>
        <w:ind w:firstLine="0"/>
      </w:pPr>
      <w:r>
        <w:rPr>
          <w:rStyle w:val="CommentReference"/>
        </w:rPr>
        <w:annotationRef/>
      </w:r>
      <w:r>
        <w:t>Excellent thesis statement!</w:t>
      </w:r>
    </w:p>
  </w:comment>
  <w:comment w:id="1" w:author="Curtis McClane" w:date="2023-12-07T15:49:00Z" w:initials="CM">
    <w:p w14:paraId="738F2C8D" w14:textId="77777777" w:rsidR="00A07F19" w:rsidRDefault="00A07F19" w:rsidP="00E02BFE">
      <w:pPr>
        <w:pStyle w:val="CommentText"/>
        <w:ind w:firstLine="0"/>
      </w:pPr>
      <w:r>
        <w:rPr>
          <w:rStyle w:val="CommentReference"/>
        </w:rPr>
        <w:annotationRef/>
      </w:r>
      <w:r>
        <w:t>Excellent introductory paragraph!</w:t>
      </w:r>
    </w:p>
  </w:comment>
  <w:comment w:id="2" w:author="Curtis McClane" w:date="2023-12-07T15:50:00Z" w:initials="CM">
    <w:p w14:paraId="1A2F9D6B" w14:textId="77777777" w:rsidR="00A07F19" w:rsidRDefault="00A07F19" w:rsidP="001652A5">
      <w:pPr>
        <w:pStyle w:val="CommentText"/>
        <w:ind w:firstLine="0"/>
      </w:pPr>
      <w:r>
        <w:rPr>
          <w:rStyle w:val="CommentReference"/>
        </w:rPr>
        <w:annotationRef/>
      </w:r>
      <w:r>
        <w:t>Need a different phrase from "will be placed."</w:t>
      </w:r>
    </w:p>
  </w:comment>
  <w:comment w:id="3" w:author="Curtis McClane" w:date="2023-12-07T19:33:00Z" w:initials="CM">
    <w:p w14:paraId="68AE2D36" w14:textId="77777777" w:rsidR="004C317B" w:rsidRDefault="004C317B" w:rsidP="00D63F19">
      <w:pPr>
        <w:pStyle w:val="CommentText"/>
        <w:ind w:firstLine="0"/>
      </w:pPr>
      <w:r>
        <w:rPr>
          <w:rStyle w:val="CommentReference"/>
        </w:rPr>
        <w:annotationRef/>
      </w:r>
      <w:r>
        <w:t xml:space="preserve">All through your paper, you fail to put the period after and in-text citation at the end of the sentence. The period goes </w:t>
      </w:r>
      <w:r>
        <w:rPr>
          <w:i/>
          <w:iCs/>
        </w:rPr>
        <w:t xml:space="preserve">after </w:t>
      </w:r>
      <w:r>
        <w:t>the parenthesis. If this has been your habit for awhile, I know it may be hard to break. Make a conscious effort to do it correctly because this is pretty noticeable.</w:t>
      </w:r>
    </w:p>
  </w:comment>
  <w:comment w:id="4" w:author="Curtis McClane" w:date="2023-12-07T15:53:00Z" w:initials="CM">
    <w:p w14:paraId="123BF265" w14:textId="5A5B6201" w:rsidR="00A07F19" w:rsidRDefault="00A07F19" w:rsidP="00587E79">
      <w:pPr>
        <w:pStyle w:val="CommentText"/>
        <w:ind w:firstLine="0"/>
      </w:pPr>
      <w:r>
        <w:rPr>
          <w:rStyle w:val="CommentReference"/>
        </w:rPr>
        <w:annotationRef/>
      </w:r>
      <w:r>
        <w:t>What a great statement from Steinke!</w:t>
      </w:r>
    </w:p>
  </w:comment>
  <w:comment w:id="5" w:author="Curtis McClane" w:date="2023-12-07T15:54:00Z" w:initials="CM">
    <w:p w14:paraId="24A934A5" w14:textId="77777777" w:rsidR="00A07F19" w:rsidRDefault="00A07F19" w:rsidP="00B90ADA">
      <w:pPr>
        <w:pStyle w:val="CommentText"/>
        <w:ind w:firstLine="0"/>
      </w:pPr>
      <w:r>
        <w:rPr>
          <w:rStyle w:val="CommentReference"/>
        </w:rPr>
        <w:annotationRef/>
      </w:r>
      <w:r>
        <w:t>Fascinating concept and section of your paper!</w:t>
      </w:r>
    </w:p>
  </w:comment>
  <w:comment w:id="6" w:author="Curtis McClane" w:date="2023-12-07T15:55:00Z" w:initials="CM">
    <w:p w14:paraId="3CF2D4A8" w14:textId="77777777" w:rsidR="00A07F19" w:rsidRDefault="00A07F19" w:rsidP="00180041">
      <w:pPr>
        <w:pStyle w:val="CommentText"/>
        <w:ind w:firstLine="0"/>
      </w:pPr>
      <w:r>
        <w:rPr>
          <w:rStyle w:val="CommentReference"/>
        </w:rPr>
        <w:annotationRef/>
      </w:r>
      <w:r>
        <w:t xml:space="preserve">This paragraph on leading in "liminal times" is much too lengthy. It needs to be broken down to at least two paragraphs. </w:t>
      </w:r>
    </w:p>
  </w:comment>
  <w:comment w:id="7" w:author="Curtis McClane" w:date="2023-12-07T15:59:00Z" w:initials="CM">
    <w:p w14:paraId="77A70917" w14:textId="77777777" w:rsidR="00A07F19" w:rsidRDefault="00A07F19" w:rsidP="00AE7B96">
      <w:pPr>
        <w:pStyle w:val="CommentText"/>
        <w:ind w:firstLine="0"/>
      </w:pPr>
      <w:r>
        <w:rPr>
          <w:rStyle w:val="CommentReference"/>
        </w:rPr>
        <w:annotationRef/>
      </w:r>
      <w:r>
        <w:t xml:space="preserve">Starting right here is where I think the second paragraph should begin. You are moving from "presence leadership" (that is tied to liminal times) and moving into non-anxious presence of leadership. </w:t>
      </w:r>
    </w:p>
  </w:comment>
  <w:comment w:id="8" w:author="Curtis McClane" w:date="2023-12-07T15:56:00Z" w:initials="CM">
    <w:p w14:paraId="183B4324" w14:textId="06FE9399" w:rsidR="00A07F19" w:rsidRDefault="00A07F19" w:rsidP="004711F8">
      <w:pPr>
        <w:pStyle w:val="CommentText"/>
        <w:ind w:firstLine="0"/>
      </w:pPr>
      <w:r>
        <w:rPr>
          <w:rStyle w:val="CommentReference"/>
        </w:rPr>
        <w:annotationRef/>
      </w:r>
      <w:r>
        <w:t xml:space="preserve">Correct grammar: period goes after the parenthesis. </w:t>
      </w:r>
    </w:p>
  </w:comment>
  <w:comment w:id="9" w:author="Curtis McClane" w:date="2023-12-07T16:02:00Z" w:initials="CM">
    <w:p w14:paraId="53A557AC" w14:textId="77777777" w:rsidR="00CF01E5" w:rsidRDefault="00CF01E5" w:rsidP="00D536E4">
      <w:pPr>
        <w:pStyle w:val="CommentText"/>
        <w:ind w:firstLine="0"/>
      </w:pPr>
      <w:r>
        <w:rPr>
          <w:rStyle w:val="CommentReference"/>
        </w:rPr>
        <w:annotationRef/>
      </w:r>
      <w:r>
        <w:t>This is a great paragraph!</w:t>
      </w:r>
    </w:p>
  </w:comment>
  <w:comment w:id="10" w:author="Curtis McClane" w:date="2023-12-07T16:00:00Z" w:initials="CM">
    <w:p w14:paraId="69D4CF85" w14:textId="1DEF3462" w:rsidR="00CF01E5" w:rsidRDefault="00CF01E5" w:rsidP="00577D1D">
      <w:pPr>
        <w:pStyle w:val="CommentText"/>
        <w:ind w:firstLine="0"/>
      </w:pPr>
      <w:r>
        <w:rPr>
          <w:rStyle w:val="CommentReference"/>
        </w:rPr>
        <w:annotationRef/>
      </w:r>
      <w:r>
        <w:t xml:space="preserve">Here is a fascinating insight regarding the tension and clash between intentional action and outside forces. </w:t>
      </w:r>
    </w:p>
  </w:comment>
  <w:comment w:id="11" w:author="Curtis McClane" w:date="2023-12-07T16:04:00Z" w:initials="CM">
    <w:p w14:paraId="1177B3F7" w14:textId="77777777" w:rsidR="00CF01E5" w:rsidRDefault="00CF01E5" w:rsidP="00096994">
      <w:pPr>
        <w:pStyle w:val="CommentText"/>
        <w:ind w:firstLine="0"/>
      </w:pPr>
      <w:r>
        <w:rPr>
          <w:rStyle w:val="CommentReference"/>
        </w:rPr>
        <w:annotationRef/>
      </w:r>
      <w:r>
        <w:t xml:space="preserve">This parenthetical phrase needs commas before and after as I have provided. </w:t>
      </w:r>
    </w:p>
  </w:comment>
  <w:comment w:id="12" w:author="Curtis McClane" w:date="2023-12-07T16:05:00Z" w:initials="CM">
    <w:p w14:paraId="61E9949B" w14:textId="77777777" w:rsidR="004C317B" w:rsidRDefault="00CF01E5" w:rsidP="004346D2">
      <w:pPr>
        <w:pStyle w:val="CommentText"/>
        <w:ind w:firstLine="0"/>
      </w:pPr>
      <w:r>
        <w:rPr>
          <w:rStyle w:val="CommentReference"/>
        </w:rPr>
        <w:annotationRef/>
      </w:r>
      <w:r w:rsidR="004C317B">
        <w:t>The first sentence of this conclusion is much too long. However, the last sentence is a great topic sentence for your concluding paragraph! All in all though, a great concise conclusion!</w:t>
      </w:r>
    </w:p>
  </w:comment>
  <w:comment w:id="13" w:author="Curtis McClane" w:date="2023-12-07T19:45:00Z" w:initials="CM">
    <w:p w14:paraId="5BE36E43" w14:textId="77777777" w:rsidR="001608AD" w:rsidRDefault="001608AD" w:rsidP="00F750DC">
      <w:pPr>
        <w:pStyle w:val="CommentText"/>
        <w:ind w:firstLine="0"/>
      </w:pPr>
      <w:r>
        <w:rPr>
          <w:rStyle w:val="CommentReference"/>
        </w:rPr>
        <w:annotationRef/>
      </w:r>
      <w:r>
        <w:t xml:space="preserve">Outstanding resources in your Works Cited! Only one was older than 5 years old, and that was the seminal work by Fowler. Of your nine resources, five were academic journal articles. Good! And, I am not familiar with the journal, </w:t>
      </w:r>
      <w:r>
        <w:rPr>
          <w:i/>
          <w:iCs/>
        </w:rPr>
        <w:t xml:space="preserve">Religions. </w:t>
      </w:r>
      <w:r>
        <w:t>I want to familiarize myself with it. You had two outstanding articles from it!</w:t>
      </w:r>
    </w:p>
  </w:comment>
  <w:comment w:id="14" w:author="Curtis McClane" w:date="2023-12-07T19:36:00Z" w:initials="CM">
    <w:p w14:paraId="1BA1119B" w14:textId="56F18E87" w:rsidR="004C317B" w:rsidRDefault="004C317B" w:rsidP="00006B2B">
      <w:pPr>
        <w:pStyle w:val="CommentText"/>
        <w:ind w:firstLine="0"/>
      </w:pPr>
      <w:r>
        <w:rPr>
          <w:rStyle w:val="CommentReference"/>
        </w:rPr>
        <w:annotationRef/>
      </w:r>
      <w:r>
        <w:t>Left-hand margin is too far out.</w:t>
      </w:r>
    </w:p>
  </w:comment>
  <w:comment w:id="15" w:author="Curtis McClane" w:date="2023-12-07T19:37:00Z" w:initials="CM">
    <w:p w14:paraId="04795F01" w14:textId="77777777" w:rsidR="004C317B" w:rsidRDefault="004C317B" w:rsidP="0065195A">
      <w:pPr>
        <w:pStyle w:val="CommentText"/>
        <w:ind w:firstLine="0"/>
      </w:pPr>
      <w:r>
        <w:rPr>
          <w:rStyle w:val="CommentReference"/>
        </w:rPr>
        <w:annotationRef/>
      </w:r>
      <w:r>
        <w:t>Omit Journal Abbreviations</w:t>
      </w:r>
    </w:p>
  </w:comment>
  <w:comment w:id="16" w:author="Curtis McClane" w:date="2023-12-07T19:38:00Z" w:initials="CM">
    <w:p w14:paraId="4BC8BA3D" w14:textId="77777777" w:rsidR="004C317B" w:rsidRDefault="004C317B" w:rsidP="00E37168">
      <w:pPr>
        <w:pStyle w:val="CommentText"/>
        <w:ind w:firstLine="0"/>
      </w:pPr>
      <w:r>
        <w:rPr>
          <w:rStyle w:val="CommentReference"/>
        </w:rPr>
        <w:annotationRef/>
      </w:r>
      <w:r>
        <w:t>I need to check out this resource from Gale, et al.!</w:t>
      </w:r>
    </w:p>
  </w:comment>
  <w:comment w:id="17" w:author="Curtis McClane" w:date="2023-12-07T19:39:00Z" w:initials="CM">
    <w:p w14:paraId="5D041860" w14:textId="77777777" w:rsidR="004C317B" w:rsidRDefault="004C317B" w:rsidP="00A11BF4">
      <w:pPr>
        <w:pStyle w:val="CommentText"/>
        <w:ind w:firstLine="0"/>
      </w:pPr>
      <w:r>
        <w:rPr>
          <w:rStyle w:val="CommentReference"/>
        </w:rPr>
        <w:annotationRef/>
      </w:r>
      <w:r>
        <w:t>Page numbers for a journal article need to be inclusive, i.e., 362-372.</w:t>
      </w:r>
    </w:p>
  </w:comment>
  <w:comment w:id="18" w:author="Curtis McClane" w:date="2023-12-07T19:40:00Z" w:initials="CM">
    <w:p w14:paraId="21863EAE" w14:textId="77777777" w:rsidR="001608AD" w:rsidRDefault="001608AD" w:rsidP="00692A01">
      <w:pPr>
        <w:pStyle w:val="CommentText"/>
        <w:ind w:firstLine="0"/>
      </w:pPr>
      <w:r>
        <w:rPr>
          <w:rStyle w:val="CommentReference"/>
        </w:rPr>
        <w:annotationRef/>
      </w:r>
      <w:r>
        <w:t xml:space="preserve">Again, inclusive numbers needed here. </w:t>
      </w:r>
    </w:p>
  </w:comment>
  <w:comment w:id="19" w:author="Curtis McClane" w:date="2023-12-07T19:40:00Z" w:initials="CM">
    <w:p w14:paraId="17C2225C" w14:textId="77777777" w:rsidR="001608AD" w:rsidRDefault="001608AD" w:rsidP="00CC5C6A">
      <w:pPr>
        <w:pStyle w:val="CommentText"/>
        <w:ind w:firstLine="0"/>
      </w:pPr>
      <w:r>
        <w:rPr>
          <w:rStyle w:val="CommentReference"/>
        </w:rPr>
        <w:annotationRef/>
      </w:r>
      <w:r>
        <w:t>The word "calm" should be capitalized=Calm</w:t>
      </w:r>
    </w:p>
  </w:comment>
  <w:comment w:id="20" w:author="Curtis McClane" w:date="2023-12-07T19:41:00Z" w:initials="CM">
    <w:p w14:paraId="50E6E4C9" w14:textId="77777777" w:rsidR="001608AD" w:rsidRDefault="001608AD" w:rsidP="004A125D">
      <w:pPr>
        <w:pStyle w:val="CommentText"/>
        <w:ind w:firstLine="0"/>
      </w:pPr>
      <w:r>
        <w:rPr>
          <w:rStyle w:val="CommentReference"/>
        </w:rPr>
        <w:annotationRef/>
      </w:r>
      <w:r>
        <w:t>Omit JBE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6A8B69" w15:done="0"/>
  <w15:commentEx w15:paraId="738F2C8D" w15:done="0"/>
  <w15:commentEx w15:paraId="1A2F9D6B" w15:done="0"/>
  <w15:commentEx w15:paraId="68AE2D36" w15:done="0"/>
  <w15:commentEx w15:paraId="123BF265" w15:done="0"/>
  <w15:commentEx w15:paraId="24A934A5" w15:done="0"/>
  <w15:commentEx w15:paraId="3CF2D4A8" w15:done="0"/>
  <w15:commentEx w15:paraId="77A70917" w15:done="0"/>
  <w15:commentEx w15:paraId="183B4324" w15:done="0"/>
  <w15:commentEx w15:paraId="53A557AC" w15:done="0"/>
  <w15:commentEx w15:paraId="69D4CF85" w15:done="0"/>
  <w15:commentEx w15:paraId="1177B3F7" w15:done="0"/>
  <w15:commentEx w15:paraId="61E9949B" w15:done="0"/>
  <w15:commentEx w15:paraId="5BE36E43" w15:done="0"/>
  <w15:commentEx w15:paraId="1BA1119B" w15:done="0"/>
  <w15:commentEx w15:paraId="04795F01" w15:done="0"/>
  <w15:commentEx w15:paraId="4BC8BA3D" w15:done="0"/>
  <w15:commentEx w15:paraId="5D041860" w15:done="0"/>
  <w15:commentEx w15:paraId="21863EAE" w15:done="0"/>
  <w15:commentEx w15:paraId="17C2225C" w15:done="0"/>
  <w15:commentEx w15:paraId="50E6E4C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26D50A" w16cex:dateUtc="2023-12-07T20:46:00Z"/>
  <w16cex:commentExtensible w16cex:durableId="337BF17E" w16cex:dateUtc="2023-12-07T20:49:00Z"/>
  <w16cex:commentExtensible w16cex:durableId="6F177528" w16cex:dateUtc="2023-12-07T20:50:00Z"/>
  <w16cex:commentExtensible w16cex:durableId="758A2422" w16cex:dateUtc="2023-12-08T00:33:00Z"/>
  <w16cex:commentExtensible w16cex:durableId="2BD2EBCF" w16cex:dateUtc="2023-12-07T20:53:00Z"/>
  <w16cex:commentExtensible w16cex:durableId="1674EA3D" w16cex:dateUtc="2023-12-07T20:54:00Z"/>
  <w16cex:commentExtensible w16cex:durableId="4D788024" w16cex:dateUtc="2023-12-07T20:55:00Z"/>
  <w16cex:commentExtensible w16cex:durableId="6B759D9C" w16cex:dateUtc="2023-12-07T20:59:00Z"/>
  <w16cex:commentExtensible w16cex:durableId="700F4BDB" w16cex:dateUtc="2023-12-07T20:56:00Z"/>
  <w16cex:commentExtensible w16cex:durableId="44E5D865" w16cex:dateUtc="2023-12-07T21:02:00Z"/>
  <w16cex:commentExtensible w16cex:durableId="335B01D8" w16cex:dateUtc="2023-12-07T21:00:00Z"/>
  <w16cex:commentExtensible w16cex:durableId="77CFE53F" w16cex:dateUtc="2023-12-07T21:04:00Z"/>
  <w16cex:commentExtensible w16cex:durableId="131059A1" w16cex:dateUtc="2023-12-07T21:05:00Z"/>
  <w16cex:commentExtensible w16cex:durableId="39BAA53B" w16cex:dateUtc="2023-12-08T00:45:00Z"/>
  <w16cex:commentExtensible w16cex:durableId="0B7EDEDE" w16cex:dateUtc="2023-12-08T00:36:00Z"/>
  <w16cex:commentExtensible w16cex:durableId="2A9CFF99" w16cex:dateUtc="2023-12-08T00:37:00Z"/>
  <w16cex:commentExtensible w16cex:durableId="3A2C9525" w16cex:dateUtc="2023-12-08T00:38:00Z"/>
  <w16cex:commentExtensible w16cex:durableId="0A18258C" w16cex:dateUtc="2023-12-08T00:39:00Z"/>
  <w16cex:commentExtensible w16cex:durableId="767AF91B" w16cex:dateUtc="2023-12-08T00:40:00Z"/>
  <w16cex:commentExtensible w16cex:durableId="67D61442" w16cex:dateUtc="2023-12-08T00:40:00Z"/>
  <w16cex:commentExtensible w16cex:durableId="6E9350B1" w16cex:dateUtc="2023-12-08T0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6A8B69" w16cid:durableId="2726D50A"/>
  <w16cid:commentId w16cid:paraId="738F2C8D" w16cid:durableId="337BF17E"/>
  <w16cid:commentId w16cid:paraId="1A2F9D6B" w16cid:durableId="6F177528"/>
  <w16cid:commentId w16cid:paraId="68AE2D36" w16cid:durableId="758A2422"/>
  <w16cid:commentId w16cid:paraId="123BF265" w16cid:durableId="2BD2EBCF"/>
  <w16cid:commentId w16cid:paraId="24A934A5" w16cid:durableId="1674EA3D"/>
  <w16cid:commentId w16cid:paraId="3CF2D4A8" w16cid:durableId="4D788024"/>
  <w16cid:commentId w16cid:paraId="77A70917" w16cid:durableId="6B759D9C"/>
  <w16cid:commentId w16cid:paraId="183B4324" w16cid:durableId="700F4BDB"/>
  <w16cid:commentId w16cid:paraId="53A557AC" w16cid:durableId="44E5D865"/>
  <w16cid:commentId w16cid:paraId="69D4CF85" w16cid:durableId="335B01D8"/>
  <w16cid:commentId w16cid:paraId="1177B3F7" w16cid:durableId="77CFE53F"/>
  <w16cid:commentId w16cid:paraId="61E9949B" w16cid:durableId="131059A1"/>
  <w16cid:commentId w16cid:paraId="5BE36E43" w16cid:durableId="39BAA53B"/>
  <w16cid:commentId w16cid:paraId="1BA1119B" w16cid:durableId="0B7EDEDE"/>
  <w16cid:commentId w16cid:paraId="04795F01" w16cid:durableId="2A9CFF99"/>
  <w16cid:commentId w16cid:paraId="4BC8BA3D" w16cid:durableId="3A2C9525"/>
  <w16cid:commentId w16cid:paraId="5D041860" w16cid:durableId="0A18258C"/>
  <w16cid:commentId w16cid:paraId="21863EAE" w16cid:durableId="767AF91B"/>
  <w16cid:commentId w16cid:paraId="17C2225C" w16cid:durableId="67D61442"/>
  <w16cid:commentId w16cid:paraId="50E6E4C9" w16cid:durableId="6E9350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41E16" w14:textId="77777777" w:rsidR="00B965AC" w:rsidRDefault="00B965AC">
      <w:pPr>
        <w:spacing w:line="240" w:lineRule="auto"/>
      </w:pPr>
      <w:r>
        <w:separator/>
      </w:r>
    </w:p>
  </w:endnote>
  <w:endnote w:type="continuationSeparator" w:id="0">
    <w:p w14:paraId="4A223027" w14:textId="77777777" w:rsidR="00B965AC" w:rsidRDefault="00B965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94D0F" w14:textId="77777777" w:rsidR="00B965AC" w:rsidRDefault="00B965AC">
      <w:pPr>
        <w:spacing w:line="240" w:lineRule="auto"/>
      </w:pPr>
      <w:r>
        <w:separator/>
      </w:r>
    </w:p>
  </w:footnote>
  <w:footnote w:type="continuationSeparator" w:id="0">
    <w:p w14:paraId="584BCCAD" w14:textId="77777777" w:rsidR="00B965AC" w:rsidRDefault="00B965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52DDB" w14:textId="2634BA2F" w:rsidR="005A4966" w:rsidRDefault="005A4966" w:rsidP="005A4966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firstLine="0"/>
    </w:pPr>
    <w:r>
      <w:t xml:space="preserve">  </w:t>
    </w:r>
    <w:r>
      <w:rPr>
        <w:sz w:val="20"/>
        <w:szCs w:val="20"/>
      </w:rPr>
      <w:t xml:space="preserve">David D. Reedy,    LDR 807-12,     Transforming Self-Concept,     </w:t>
    </w:r>
    <w:r>
      <w:rPr>
        <w:color w:val="000000"/>
        <w:sz w:val="20"/>
        <w:szCs w:val="20"/>
      </w:rPr>
      <w:t>Assignment</w:t>
    </w:r>
    <w:r>
      <w:rPr>
        <w:sz w:val="20"/>
        <w:szCs w:val="20"/>
      </w:rPr>
      <w:t xml:space="preserve"> 3,     11/29/2023                          </w:t>
    </w:r>
    <w:sdt>
      <w:sdtPr>
        <w:id w:val="1386284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B14ED03" w14:textId="5D3C339E" w:rsidR="00D56F4E" w:rsidRDefault="00D56F4E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firstLine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04D3A"/>
    <w:multiLevelType w:val="hybridMultilevel"/>
    <w:tmpl w:val="EF8EC4D0"/>
    <w:lvl w:ilvl="0" w:tplc="E5B25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FAF1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9E85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B81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32B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CE18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688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F099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967B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137214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urtis McClane">
    <w15:presenceInfo w15:providerId="Windows Live" w15:userId="d483755ec280c6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66"/>
    <w:rsid w:val="00000EAC"/>
    <w:rsid w:val="000212A8"/>
    <w:rsid w:val="00025D49"/>
    <w:rsid w:val="00043A2C"/>
    <w:rsid w:val="00044B4B"/>
    <w:rsid w:val="0004526C"/>
    <w:rsid w:val="000521B3"/>
    <w:rsid w:val="000674A0"/>
    <w:rsid w:val="00086791"/>
    <w:rsid w:val="000A4F69"/>
    <w:rsid w:val="000C3839"/>
    <w:rsid w:val="000C4C8C"/>
    <w:rsid w:val="000E690D"/>
    <w:rsid w:val="00125744"/>
    <w:rsid w:val="0013210B"/>
    <w:rsid w:val="0014339A"/>
    <w:rsid w:val="001466CB"/>
    <w:rsid w:val="001511B9"/>
    <w:rsid w:val="00153048"/>
    <w:rsid w:val="001556B5"/>
    <w:rsid w:val="001608AD"/>
    <w:rsid w:val="00176102"/>
    <w:rsid w:val="00182B53"/>
    <w:rsid w:val="00184767"/>
    <w:rsid w:val="00184DE5"/>
    <w:rsid w:val="001954B6"/>
    <w:rsid w:val="001A616C"/>
    <w:rsid w:val="001B266E"/>
    <w:rsid w:val="001B37C0"/>
    <w:rsid w:val="001C2D82"/>
    <w:rsid w:val="001C6022"/>
    <w:rsid w:val="001D288A"/>
    <w:rsid w:val="001D50FB"/>
    <w:rsid w:val="001D704D"/>
    <w:rsid w:val="00201B87"/>
    <w:rsid w:val="002059D2"/>
    <w:rsid w:val="002162CC"/>
    <w:rsid w:val="00224AB1"/>
    <w:rsid w:val="002253AA"/>
    <w:rsid w:val="00230740"/>
    <w:rsid w:val="00235422"/>
    <w:rsid w:val="00245B73"/>
    <w:rsid w:val="00250DC1"/>
    <w:rsid w:val="0025503C"/>
    <w:rsid w:val="002551B8"/>
    <w:rsid w:val="002606B6"/>
    <w:rsid w:val="00266DF6"/>
    <w:rsid w:val="00284A8A"/>
    <w:rsid w:val="002857BD"/>
    <w:rsid w:val="00287365"/>
    <w:rsid w:val="00293EF1"/>
    <w:rsid w:val="00294FB4"/>
    <w:rsid w:val="002973CC"/>
    <w:rsid w:val="002B2DDB"/>
    <w:rsid w:val="002C211D"/>
    <w:rsid w:val="002E22A8"/>
    <w:rsid w:val="002F7731"/>
    <w:rsid w:val="003166BC"/>
    <w:rsid w:val="00332CB6"/>
    <w:rsid w:val="00341266"/>
    <w:rsid w:val="003413CF"/>
    <w:rsid w:val="003421A7"/>
    <w:rsid w:val="00350275"/>
    <w:rsid w:val="00374B62"/>
    <w:rsid w:val="00375E39"/>
    <w:rsid w:val="00382803"/>
    <w:rsid w:val="00396086"/>
    <w:rsid w:val="003A1100"/>
    <w:rsid w:val="003A722B"/>
    <w:rsid w:val="003B5554"/>
    <w:rsid w:val="003C0572"/>
    <w:rsid w:val="003C0F04"/>
    <w:rsid w:val="003D2B79"/>
    <w:rsid w:val="003D4279"/>
    <w:rsid w:val="003F03B9"/>
    <w:rsid w:val="0040290C"/>
    <w:rsid w:val="00412B2F"/>
    <w:rsid w:val="00414947"/>
    <w:rsid w:val="00427F54"/>
    <w:rsid w:val="00440C44"/>
    <w:rsid w:val="00450FDF"/>
    <w:rsid w:val="004538C0"/>
    <w:rsid w:val="00453F22"/>
    <w:rsid w:val="00456172"/>
    <w:rsid w:val="00457AF6"/>
    <w:rsid w:val="004736C0"/>
    <w:rsid w:val="00486DA1"/>
    <w:rsid w:val="004871B2"/>
    <w:rsid w:val="00496E9F"/>
    <w:rsid w:val="004A25C0"/>
    <w:rsid w:val="004C317B"/>
    <w:rsid w:val="004C5367"/>
    <w:rsid w:val="004D0447"/>
    <w:rsid w:val="00506552"/>
    <w:rsid w:val="00511DA5"/>
    <w:rsid w:val="00512187"/>
    <w:rsid w:val="00512E65"/>
    <w:rsid w:val="00515D4C"/>
    <w:rsid w:val="00525DF0"/>
    <w:rsid w:val="0053022E"/>
    <w:rsid w:val="0054281E"/>
    <w:rsid w:val="00547FCC"/>
    <w:rsid w:val="00556E26"/>
    <w:rsid w:val="005604E7"/>
    <w:rsid w:val="00562CD5"/>
    <w:rsid w:val="0056361C"/>
    <w:rsid w:val="00576EC0"/>
    <w:rsid w:val="00584F4B"/>
    <w:rsid w:val="005A2B68"/>
    <w:rsid w:val="005A4966"/>
    <w:rsid w:val="005A6628"/>
    <w:rsid w:val="005B0DC5"/>
    <w:rsid w:val="005B5734"/>
    <w:rsid w:val="005B7B41"/>
    <w:rsid w:val="005C54BF"/>
    <w:rsid w:val="005C6AEE"/>
    <w:rsid w:val="005D06D1"/>
    <w:rsid w:val="00600C9C"/>
    <w:rsid w:val="00607D99"/>
    <w:rsid w:val="00615E75"/>
    <w:rsid w:val="00627372"/>
    <w:rsid w:val="00637CDD"/>
    <w:rsid w:val="00663E85"/>
    <w:rsid w:val="00664DA1"/>
    <w:rsid w:val="00667A10"/>
    <w:rsid w:val="006718B6"/>
    <w:rsid w:val="00672A9C"/>
    <w:rsid w:val="00674947"/>
    <w:rsid w:val="006760D4"/>
    <w:rsid w:val="0069100E"/>
    <w:rsid w:val="00696074"/>
    <w:rsid w:val="006A2183"/>
    <w:rsid w:val="006B377A"/>
    <w:rsid w:val="006C18FE"/>
    <w:rsid w:val="006C6A10"/>
    <w:rsid w:val="006F3198"/>
    <w:rsid w:val="00707F8A"/>
    <w:rsid w:val="007154E6"/>
    <w:rsid w:val="00722129"/>
    <w:rsid w:val="00723EA0"/>
    <w:rsid w:val="007463D4"/>
    <w:rsid w:val="007542F6"/>
    <w:rsid w:val="00755DC0"/>
    <w:rsid w:val="00770E11"/>
    <w:rsid w:val="007751E9"/>
    <w:rsid w:val="007762EC"/>
    <w:rsid w:val="0078773E"/>
    <w:rsid w:val="007A259C"/>
    <w:rsid w:val="007A3537"/>
    <w:rsid w:val="007A6887"/>
    <w:rsid w:val="007A78FC"/>
    <w:rsid w:val="007C4617"/>
    <w:rsid w:val="007C50B0"/>
    <w:rsid w:val="007D25FF"/>
    <w:rsid w:val="007D6751"/>
    <w:rsid w:val="007F4EA7"/>
    <w:rsid w:val="007F5334"/>
    <w:rsid w:val="007F69F6"/>
    <w:rsid w:val="008079E6"/>
    <w:rsid w:val="00810E9B"/>
    <w:rsid w:val="00816371"/>
    <w:rsid w:val="00821ABB"/>
    <w:rsid w:val="00830179"/>
    <w:rsid w:val="00833EB4"/>
    <w:rsid w:val="00835200"/>
    <w:rsid w:val="008407F6"/>
    <w:rsid w:val="00841CE6"/>
    <w:rsid w:val="00856A20"/>
    <w:rsid w:val="0087106E"/>
    <w:rsid w:val="00880535"/>
    <w:rsid w:val="0088101A"/>
    <w:rsid w:val="00881694"/>
    <w:rsid w:val="008A3C19"/>
    <w:rsid w:val="008A596A"/>
    <w:rsid w:val="008A7B24"/>
    <w:rsid w:val="008B228C"/>
    <w:rsid w:val="008B4755"/>
    <w:rsid w:val="008D51BA"/>
    <w:rsid w:val="008E2EB1"/>
    <w:rsid w:val="008F0FD0"/>
    <w:rsid w:val="008F33D7"/>
    <w:rsid w:val="008F43BF"/>
    <w:rsid w:val="008F7310"/>
    <w:rsid w:val="009132B1"/>
    <w:rsid w:val="00920943"/>
    <w:rsid w:val="00923AF3"/>
    <w:rsid w:val="00941E00"/>
    <w:rsid w:val="009422A7"/>
    <w:rsid w:val="00953B3D"/>
    <w:rsid w:val="00970334"/>
    <w:rsid w:val="009872FE"/>
    <w:rsid w:val="00987C84"/>
    <w:rsid w:val="00994F9D"/>
    <w:rsid w:val="00996DB9"/>
    <w:rsid w:val="009B58CD"/>
    <w:rsid w:val="009B59B7"/>
    <w:rsid w:val="009C3FE7"/>
    <w:rsid w:val="009C5584"/>
    <w:rsid w:val="009D324A"/>
    <w:rsid w:val="009D7262"/>
    <w:rsid w:val="009E15DD"/>
    <w:rsid w:val="009E2E5B"/>
    <w:rsid w:val="009E3139"/>
    <w:rsid w:val="00A00273"/>
    <w:rsid w:val="00A07BA0"/>
    <w:rsid w:val="00A07F19"/>
    <w:rsid w:val="00A30456"/>
    <w:rsid w:val="00A4494B"/>
    <w:rsid w:val="00A50570"/>
    <w:rsid w:val="00A55665"/>
    <w:rsid w:val="00A716E9"/>
    <w:rsid w:val="00A7265D"/>
    <w:rsid w:val="00A74087"/>
    <w:rsid w:val="00A80F12"/>
    <w:rsid w:val="00A81BD9"/>
    <w:rsid w:val="00A85E03"/>
    <w:rsid w:val="00AA26B5"/>
    <w:rsid w:val="00AA489E"/>
    <w:rsid w:val="00AB3A30"/>
    <w:rsid w:val="00AB646A"/>
    <w:rsid w:val="00AC48A9"/>
    <w:rsid w:val="00AD61AE"/>
    <w:rsid w:val="00AE4F4A"/>
    <w:rsid w:val="00AF72EA"/>
    <w:rsid w:val="00AF77FA"/>
    <w:rsid w:val="00B17971"/>
    <w:rsid w:val="00B40055"/>
    <w:rsid w:val="00B44A28"/>
    <w:rsid w:val="00B57678"/>
    <w:rsid w:val="00B6681D"/>
    <w:rsid w:val="00B8278C"/>
    <w:rsid w:val="00B86539"/>
    <w:rsid w:val="00B8776C"/>
    <w:rsid w:val="00B965AC"/>
    <w:rsid w:val="00B96D26"/>
    <w:rsid w:val="00B970CB"/>
    <w:rsid w:val="00BA31BE"/>
    <w:rsid w:val="00BA3F42"/>
    <w:rsid w:val="00BB20C8"/>
    <w:rsid w:val="00BC1FD7"/>
    <w:rsid w:val="00BC508F"/>
    <w:rsid w:val="00BE145C"/>
    <w:rsid w:val="00BE1E23"/>
    <w:rsid w:val="00BF133D"/>
    <w:rsid w:val="00C05A4F"/>
    <w:rsid w:val="00C069E0"/>
    <w:rsid w:val="00C147CA"/>
    <w:rsid w:val="00C40254"/>
    <w:rsid w:val="00C412DE"/>
    <w:rsid w:val="00C421D5"/>
    <w:rsid w:val="00C46BCA"/>
    <w:rsid w:val="00C54BD0"/>
    <w:rsid w:val="00C60BBD"/>
    <w:rsid w:val="00C65F6B"/>
    <w:rsid w:val="00C67604"/>
    <w:rsid w:val="00C75763"/>
    <w:rsid w:val="00C80629"/>
    <w:rsid w:val="00C839CD"/>
    <w:rsid w:val="00C86FBA"/>
    <w:rsid w:val="00CA1286"/>
    <w:rsid w:val="00CA71D3"/>
    <w:rsid w:val="00CB73BB"/>
    <w:rsid w:val="00CD27EF"/>
    <w:rsid w:val="00CD6C57"/>
    <w:rsid w:val="00CE46F3"/>
    <w:rsid w:val="00CF01E5"/>
    <w:rsid w:val="00CF094F"/>
    <w:rsid w:val="00CF1054"/>
    <w:rsid w:val="00CF1776"/>
    <w:rsid w:val="00CF4E99"/>
    <w:rsid w:val="00D112F8"/>
    <w:rsid w:val="00D30461"/>
    <w:rsid w:val="00D3154C"/>
    <w:rsid w:val="00D366E5"/>
    <w:rsid w:val="00D36894"/>
    <w:rsid w:val="00D54653"/>
    <w:rsid w:val="00D56F4E"/>
    <w:rsid w:val="00D65294"/>
    <w:rsid w:val="00D7451D"/>
    <w:rsid w:val="00D87E9E"/>
    <w:rsid w:val="00D91811"/>
    <w:rsid w:val="00D9571C"/>
    <w:rsid w:val="00DA4763"/>
    <w:rsid w:val="00DA5B76"/>
    <w:rsid w:val="00DB0731"/>
    <w:rsid w:val="00DB198F"/>
    <w:rsid w:val="00DB3095"/>
    <w:rsid w:val="00DB3F86"/>
    <w:rsid w:val="00DB4777"/>
    <w:rsid w:val="00DE11B6"/>
    <w:rsid w:val="00DE60E7"/>
    <w:rsid w:val="00DF795D"/>
    <w:rsid w:val="00E04BBA"/>
    <w:rsid w:val="00E04D44"/>
    <w:rsid w:val="00E05817"/>
    <w:rsid w:val="00E10D5D"/>
    <w:rsid w:val="00E11AF5"/>
    <w:rsid w:val="00E154DF"/>
    <w:rsid w:val="00E536C6"/>
    <w:rsid w:val="00E61DC5"/>
    <w:rsid w:val="00E637C3"/>
    <w:rsid w:val="00E76420"/>
    <w:rsid w:val="00E77701"/>
    <w:rsid w:val="00E94FD6"/>
    <w:rsid w:val="00E95FF3"/>
    <w:rsid w:val="00EA268A"/>
    <w:rsid w:val="00EB37E4"/>
    <w:rsid w:val="00EB6673"/>
    <w:rsid w:val="00ED6AEF"/>
    <w:rsid w:val="00EF0CED"/>
    <w:rsid w:val="00EF58DD"/>
    <w:rsid w:val="00F02465"/>
    <w:rsid w:val="00F270BD"/>
    <w:rsid w:val="00F35B3C"/>
    <w:rsid w:val="00F37C67"/>
    <w:rsid w:val="00F43759"/>
    <w:rsid w:val="00F47F36"/>
    <w:rsid w:val="00F53843"/>
    <w:rsid w:val="00F77D03"/>
    <w:rsid w:val="00F8188F"/>
    <w:rsid w:val="00F82A59"/>
    <w:rsid w:val="00F83333"/>
    <w:rsid w:val="00F86141"/>
    <w:rsid w:val="00F87F80"/>
    <w:rsid w:val="00F92BB2"/>
    <w:rsid w:val="00F94A93"/>
    <w:rsid w:val="00FA0CB9"/>
    <w:rsid w:val="00FA3348"/>
    <w:rsid w:val="00FB16AC"/>
    <w:rsid w:val="00FB4546"/>
    <w:rsid w:val="00FB72A2"/>
    <w:rsid w:val="00FD1AE1"/>
    <w:rsid w:val="00FD3EFC"/>
    <w:rsid w:val="00FE6020"/>
    <w:rsid w:val="00FF0982"/>
    <w:rsid w:val="00FF167D"/>
    <w:rsid w:val="00F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CC9A8"/>
  <w15:docId w15:val="{0AB0D899-4C7C-4153-B7EC-3A6B6AE3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uiPriority w:val="99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C41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1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0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doi.org/10.3390/rel1403036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i.org/10.1007/s10551-022-05116-y" TargetMode="External"/><Relationship Id="rId17" Type="http://schemas.openxmlformats.org/officeDocument/2006/relationships/hyperlink" Target="https://doi.org/10.1007/s10551-018-4070-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ribd.com/book/608223107/The-Handbook-of-Transformational-Education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3390/rel14060809" TargetMode="Externa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proquest.com/docview/2765097397/abstract/A21BD190A4244B8APQ/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Custom%20Office%20Templates\OGS%20Course%20Assign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OGS Course Assignment</Template>
  <TotalTime>228</TotalTime>
  <Pages>9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Reedy</dc:creator>
  <cp:lastModifiedBy>Curtis McClane</cp:lastModifiedBy>
  <cp:revision>3</cp:revision>
  <dcterms:created xsi:type="dcterms:W3CDTF">2023-12-07T21:07:00Z</dcterms:created>
  <dcterms:modified xsi:type="dcterms:W3CDTF">2023-12-08T00:48:00Z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cad48994ed18e7358363059a4a72844b01f9d941f4f72984a509f9d807873ca6</vt:lpwstr>
  </property>
</Properties>
</file>