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t xml:space="preserve">Leader Development: Transforming Self - Concept</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October 20, 2023</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left"/>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t xml:space="preserve">Dr. Curtis McClane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left="630" w:hanging="630"/>
        <w:rPr/>
      </w:pPr>
      <w:r w:rsidDel="00000000" w:rsidR="00000000" w:rsidRPr="00000000">
        <w:rPr>
          <w:rtl w:val="0"/>
        </w:rPr>
        <w:t xml:space="preserve">a. Weekend Residency: Create a 350-word original discussion paper (with cited sources) during the week of the residency. Be prepared to discuss and engage with other students during the live sessions. Post this document in DIAL.</w:t>
      </w:r>
    </w:p>
    <w:p w:rsidR="00000000" w:rsidDel="00000000" w:rsidP="00000000" w:rsidRDefault="00000000" w:rsidRPr="00000000" w14:paraId="0000001B">
      <w:pPr>
        <w:shd w:fill="ffffff" w:val="clear"/>
        <w:tabs>
          <w:tab w:val="right" w:leader="none" w:pos="8640"/>
          <w:tab w:val="right" w:leader="none" w:pos="8640"/>
        </w:tabs>
        <w:spacing w:after="160" w:before="160" w:lineRule="auto"/>
        <w:ind w:left="630" w:hanging="630"/>
        <w:rPr/>
      </w:pPr>
      <w:r w:rsidDel="00000000" w:rsidR="00000000" w:rsidRPr="00000000">
        <w:rPr>
          <w:rtl w:val="0"/>
        </w:rPr>
        <w:t xml:space="preserve">b. Professor will check for quality of content and word-count requirements. Grade assigned will be Credit or No Credit (CR/NC).</w:t>
      </w:r>
    </w:p>
    <w:p w:rsidR="00000000" w:rsidDel="00000000" w:rsidP="00000000" w:rsidRDefault="00000000" w:rsidRPr="00000000" w14:paraId="0000001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left" w:leader="none" w:pos="720"/>
          <w:tab w:val="right" w:leader="none" w:pos="8640"/>
          <w:tab w:val="right" w:leader="none" w:pos="8640"/>
        </w:tabs>
        <w:ind w:left="0" w:firstLine="0"/>
        <w:rPr>
          <w:color w:val="4a86e8"/>
        </w:rPr>
      </w:pPr>
      <w:r w:rsidDel="00000000" w:rsidR="00000000" w:rsidRPr="00000000">
        <w:rPr>
          <w:rtl w:val="0"/>
        </w:rPr>
        <w:tab/>
        <w:t xml:space="preserve">As a Business As Mission (BAM) Practitioner, I was focused on the “business” aspect of BAM.  I believed equipping marginalized people with business skills to alleviate poverty was the extent of my Kingdom work. God, however, showed me there is a “missional” component to work as well. </w:t>
      </w:r>
      <w:r w:rsidDel="00000000" w:rsidR="00000000" w:rsidRPr="00000000">
        <w:rPr>
          <w:rtl w:val="0"/>
        </w:rPr>
      </w:r>
    </w:p>
    <w:p w:rsidR="00000000" w:rsidDel="00000000" w:rsidP="00000000" w:rsidRDefault="00000000" w:rsidRPr="00000000" w14:paraId="0000002C">
      <w:pPr>
        <w:pageBreakBefore w:val="0"/>
        <w:tabs>
          <w:tab w:val="left" w:leader="none" w:pos="720"/>
          <w:tab w:val="right" w:leader="none" w:pos="8640"/>
          <w:tab w:val="right" w:leader="none" w:pos="8640"/>
        </w:tabs>
        <w:ind w:left="0" w:firstLine="0"/>
        <w:rPr/>
      </w:pPr>
      <w:r w:rsidDel="00000000" w:rsidR="00000000" w:rsidRPr="00000000">
        <w:rPr>
          <w:rtl w:val="0"/>
        </w:rPr>
        <w:tab/>
        <w:t xml:space="preserve">Teaching biblical business principles helps alleviate poverty is considered mission work.  However, God also designed us for a specific type of missional work.  I now believe the “M” in BAM is based on our spiritual gifts and using them to help others to ultimately share the gospel.  </w:t>
      </w:r>
    </w:p>
    <w:p w:rsidR="00000000" w:rsidDel="00000000" w:rsidP="00000000" w:rsidRDefault="00000000" w:rsidRPr="00000000" w14:paraId="0000002D">
      <w:pPr>
        <w:pageBreakBefore w:val="0"/>
        <w:tabs>
          <w:tab w:val="left" w:leader="none" w:pos="720"/>
          <w:tab w:val="right" w:leader="none" w:pos="8640"/>
          <w:tab w:val="right" w:leader="none" w:pos="8640"/>
        </w:tabs>
        <w:ind w:left="0" w:firstLine="0"/>
        <w:rPr/>
      </w:pPr>
      <w:r w:rsidDel="00000000" w:rsidR="00000000" w:rsidRPr="00000000">
        <w:rPr>
          <w:rtl w:val="0"/>
        </w:rPr>
        <w:tab/>
        <w:t xml:space="preserve">In Mike Rovner’s book </w:t>
      </w:r>
      <w:r w:rsidDel="00000000" w:rsidR="00000000" w:rsidRPr="00000000">
        <w:rPr>
          <w:i w:val="1"/>
          <w:rtl w:val="0"/>
        </w:rPr>
        <w:t xml:space="preserve">Supernatural Business: A Better Plan (2020)</w:t>
      </w:r>
      <w:r w:rsidDel="00000000" w:rsidR="00000000" w:rsidRPr="00000000">
        <w:rPr>
          <w:rtl w:val="0"/>
        </w:rPr>
        <w:t xml:space="preserve">, he shares his complete dependence on God, the success of his business, and the call to share Christ in the workplace (i.e., missional work).  Today, he leads a free training program equipping business leaders to do the same.  </w:t>
      </w:r>
    </w:p>
    <w:p w:rsidR="00000000" w:rsidDel="00000000" w:rsidP="00000000" w:rsidRDefault="00000000" w:rsidRPr="00000000" w14:paraId="0000002E">
      <w:pPr>
        <w:pageBreakBefore w:val="0"/>
        <w:tabs>
          <w:tab w:val="left" w:leader="none" w:pos="720"/>
          <w:tab w:val="right" w:leader="none" w:pos="8640"/>
          <w:tab w:val="right" w:leader="none" w:pos="8640"/>
        </w:tabs>
        <w:ind w:left="0" w:firstLine="0"/>
        <w:rPr/>
      </w:pPr>
      <w:r w:rsidDel="00000000" w:rsidR="00000000" w:rsidRPr="00000000">
        <w:rPr>
          <w:rtl w:val="0"/>
        </w:rPr>
        <w:tab/>
        <w:t xml:space="preserve">Integrating spirituality (i.e., “M” in BAM) with my drive to end poverty (i.e., moral development) is a new level of maturation that will make me a better instructor of BAM.  As such, this is a course element example of Leader Development. </w:t>
      </w:r>
    </w:p>
    <w:p w:rsidR="00000000" w:rsidDel="00000000" w:rsidP="00000000" w:rsidRDefault="00000000" w:rsidRPr="00000000" w14:paraId="0000002F">
      <w:pPr>
        <w:pageBreakBefore w:val="0"/>
        <w:tabs>
          <w:tab w:val="left" w:leader="none" w:pos="720"/>
          <w:tab w:val="right" w:leader="none" w:pos="8640"/>
          <w:tab w:val="right" w:leader="none" w:pos="8640"/>
        </w:tabs>
        <w:ind w:left="0" w:firstLine="0"/>
        <w:rPr/>
      </w:pPr>
      <w:r w:rsidDel="00000000" w:rsidR="00000000" w:rsidRPr="00000000">
        <w:rPr>
          <w:rtl w:val="0"/>
        </w:rPr>
        <w:tab/>
      </w:r>
      <w:r w:rsidDel="00000000" w:rsidR="00000000" w:rsidRPr="00000000">
        <w:rPr>
          <w:i w:val="1"/>
          <w:rtl w:val="0"/>
        </w:rPr>
        <w:t xml:space="preserve">Business As Mission, In A Nutshell - All the Basics: The Essential Road Map for Christian Entrepreneurs </w:t>
      </w:r>
      <w:r w:rsidDel="00000000" w:rsidR="00000000" w:rsidRPr="00000000">
        <w:rPr>
          <w:rtl w:val="0"/>
        </w:rPr>
        <w:t xml:space="preserve">by Dr. C. Neal Johnson</w:t>
      </w:r>
      <w:r w:rsidDel="00000000" w:rsidR="00000000" w:rsidRPr="00000000">
        <w:rPr>
          <w:rtl w:val="0"/>
        </w:rPr>
        <w:t xml:space="preserve"> (2022) is the book used to develop the BAM Training Program.  I have heard him say “without the “B”... there can be no “M” (p151); and with my new worldview, I can say the inverse is also true… every “B” needs the “M”. </w:t>
      </w:r>
    </w:p>
    <w:p w:rsidR="00000000" w:rsidDel="00000000" w:rsidP="00000000" w:rsidRDefault="00000000" w:rsidRPr="00000000" w14:paraId="00000030">
      <w:pPr>
        <w:pageBreakBefore w:val="0"/>
        <w:tabs>
          <w:tab w:val="left" w:leader="none" w:pos="720"/>
          <w:tab w:val="right" w:leader="none" w:pos="8640"/>
          <w:tab w:val="right" w:leader="none" w:pos="8640"/>
        </w:tabs>
        <w:ind w:left="0" w:firstLine="0"/>
        <w:rPr/>
      </w:pPr>
      <w:r w:rsidDel="00000000" w:rsidR="00000000" w:rsidRPr="00000000">
        <w:rPr>
          <w:rtl w:val="0"/>
        </w:rPr>
        <w:tab/>
        <w:t xml:space="preserve">As a Leader, I want trainees to understand the “B” and the “M” in BAM; and to see greater opportunity to help others.  Not only will they use their godly design helping the impoverished through business, but also ways to use spiritual gifts in conjunction with their job for the Kingdom. Examples include teaching English to the community, starting a bible study at work, or a prayer group.  </w:t>
        <w:tab/>
        <w:t xml:space="preserve">I look forward to researching this aspect of BAM to either expand or establish this area; and to share this through the BAM Training Program.</w:t>
      </w:r>
    </w:p>
    <w:p w:rsidR="00000000" w:rsidDel="00000000" w:rsidP="00000000" w:rsidRDefault="00000000" w:rsidRPr="00000000" w14:paraId="00000031">
      <w:pPr>
        <w:pageBreakBefore w:val="0"/>
        <w:tabs>
          <w:tab w:val="left" w:leader="none" w:pos="720"/>
          <w:tab w:val="right" w:leader="none" w:pos="8640"/>
          <w:tab w:val="right" w:leader="none" w:pos="8640"/>
        </w:tabs>
        <w:ind w:left="0" w:firstLine="0"/>
        <w:rPr/>
      </w:pPr>
      <w:r w:rsidDel="00000000" w:rsidR="00000000" w:rsidRPr="00000000">
        <w:rPr>
          <w:rtl w:val="0"/>
        </w:rPr>
        <w:tab/>
      </w:r>
    </w:p>
    <w:p w:rsidR="00000000" w:rsidDel="00000000" w:rsidP="00000000" w:rsidRDefault="00000000" w:rsidRPr="00000000" w14:paraId="00000032">
      <w:pPr>
        <w:pageBreakBefore w:val="0"/>
        <w:tabs>
          <w:tab w:val="left" w:leader="none" w:pos="720"/>
          <w:tab w:val="right" w:leader="none" w:pos="8640"/>
          <w:tab w:val="right" w:leader="none" w:pos="8640"/>
        </w:tabs>
        <w:ind w:left="0" w:firstLine="0"/>
        <w:rPr/>
      </w:pPr>
      <w:r w:rsidDel="00000000" w:rsidR="00000000" w:rsidRPr="00000000">
        <w:rPr>
          <w:rtl w:val="0"/>
        </w:rPr>
        <w:tab/>
      </w:r>
    </w:p>
    <w:p w:rsidR="00000000" w:rsidDel="00000000" w:rsidP="00000000" w:rsidRDefault="00000000" w:rsidRPr="00000000" w14:paraId="00000033">
      <w:pPr>
        <w:pageBreakBefore w:val="0"/>
        <w:tabs>
          <w:tab w:val="left" w:leader="none" w:pos="720"/>
          <w:tab w:val="right" w:leader="none" w:pos="8640"/>
          <w:tab w:val="right" w:leader="none" w:pos="8640"/>
        </w:tabs>
        <w:ind w:left="0" w:firstLine="0"/>
        <w:rPr/>
      </w:pPr>
      <w:r w:rsidDel="00000000" w:rsidR="00000000" w:rsidRPr="00000000">
        <w:rPr>
          <w:rtl w:val="0"/>
        </w:rPr>
        <w:tab/>
      </w:r>
    </w:p>
    <w:p w:rsidR="00000000" w:rsidDel="00000000" w:rsidP="00000000" w:rsidRDefault="00000000" w:rsidRPr="00000000" w14:paraId="00000034">
      <w:pPr>
        <w:pageBreakBefore w:val="0"/>
        <w:tabs>
          <w:tab w:val="left" w:leader="none" w:pos="720"/>
          <w:tab w:val="right" w:leader="none" w:pos="8640"/>
          <w:tab w:val="right" w:leader="none" w:pos="8640"/>
        </w:tabs>
        <w:ind w:left="0" w:firstLine="0"/>
        <w:rPr/>
      </w:pPr>
      <w:r w:rsidDel="00000000" w:rsidR="00000000" w:rsidRPr="00000000">
        <w:rPr>
          <w:rtl w:val="0"/>
        </w:rPr>
        <w:tab/>
      </w:r>
    </w:p>
    <w:p w:rsidR="00000000" w:rsidDel="00000000" w:rsidP="00000000" w:rsidRDefault="00000000" w:rsidRPr="00000000" w14:paraId="0000003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s>
        <w:ind w:left="0"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s>
        <w:ind w:left="0" w:firstLine="0"/>
        <w:jc w:val="center"/>
        <w:rPr/>
      </w:pPr>
      <w:r w:rsidDel="00000000" w:rsidR="00000000" w:rsidRPr="00000000">
        <w:rPr>
          <w:rtl w:val="0"/>
        </w:rPr>
        <w:t xml:space="preserve">WORKS CITED</w:t>
      </w:r>
    </w:p>
    <w:p w:rsidR="00000000" w:rsidDel="00000000" w:rsidP="00000000" w:rsidRDefault="00000000" w:rsidRPr="00000000" w14:paraId="00000038">
      <w:pPr>
        <w:tabs>
          <w:tab w:val="left" w:leader="none" w:pos="1080"/>
        </w:tabs>
        <w:ind w:left="675" w:hanging="675"/>
        <w:rPr/>
      </w:pPr>
      <w:r w:rsidDel="00000000" w:rsidR="00000000" w:rsidRPr="00000000">
        <w:rPr>
          <w:rtl w:val="0"/>
        </w:rPr>
        <w:t xml:space="preserve">Johnson, C.N. (2022). </w:t>
      </w:r>
      <w:r w:rsidDel="00000000" w:rsidR="00000000" w:rsidRPr="00000000">
        <w:rPr>
          <w:i w:val="1"/>
          <w:rtl w:val="0"/>
        </w:rPr>
        <w:t xml:space="preserve">Business as mission, in a nutshell - all the basics: The essential road map for christian entrepreneurs.</w:t>
      </w:r>
      <w:r w:rsidDel="00000000" w:rsidR="00000000" w:rsidRPr="00000000">
        <w:rPr>
          <w:rtl w:val="0"/>
        </w:rPr>
        <w:t xml:space="preserve"> Colorado Springs: Roadrunner Press.</w:t>
      </w:r>
    </w:p>
    <w:p w:rsidR="00000000" w:rsidDel="00000000" w:rsidP="00000000" w:rsidRDefault="00000000" w:rsidRPr="00000000" w14:paraId="00000039">
      <w:pPr>
        <w:tabs>
          <w:tab w:val="left" w:leader="none" w:pos="720"/>
          <w:tab w:val="right" w:leader="none" w:pos="8640"/>
          <w:tab w:val="right" w:leader="none" w:pos="8640"/>
        </w:tabs>
        <w:ind w:firstLine="0"/>
        <w:rPr/>
      </w:pPr>
      <w:r w:rsidDel="00000000" w:rsidR="00000000" w:rsidRPr="00000000">
        <w:rPr>
          <w:rtl w:val="0"/>
        </w:rPr>
        <w:t xml:space="preserve">Rovner, M. </w:t>
      </w:r>
      <w:r w:rsidDel="00000000" w:rsidR="00000000" w:rsidRPr="00000000">
        <w:rPr>
          <w:i w:val="1"/>
          <w:rtl w:val="0"/>
        </w:rPr>
        <w:t xml:space="preserve">(2020)</w:t>
      </w:r>
      <w:r w:rsidDel="00000000" w:rsidR="00000000" w:rsidRPr="00000000">
        <w:rPr>
          <w:rtl w:val="0"/>
        </w:rPr>
        <w:t xml:space="preserve"> </w:t>
      </w:r>
      <w:r w:rsidDel="00000000" w:rsidR="00000000" w:rsidRPr="00000000">
        <w:rPr>
          <w:i w:val="1"/>
          <w:rtl w:val="0"/>
        </w:rPr>
        <w:t xml:space="preserve">Supernatural business: A better plan</w:t>
      </w:r>
      <w:r w:rsidDel="00000000" w:rsidR="00000000" w:rsidRPr="00000000">
        <w:rPr>
          <w:rtl w:val="0"/>
        </w:rPr>
        <w:t xml:space="preserve">. </w:t>
      </w:r>
      <w:r w:rsidDel="00000000" w:rsidR="00000000" w:rsidRPr="00000000">
        <w:rPr>
          <w:highlight w:val="white"/>
          <w:rtl w:val="0"/>
        </w:rPr>
        <w:t xml:space="preserve">Oklahoma</w:t>
      </w:r>
      <w:r w:rsidDel="00000000" w:rsidR="00000000" w:rsidRPr="00000000">
        <w:rPr>
          <w:rtl w:val="0"/>
        </w:rPr>
        <w:t xml:space="preserve">: Insight International Inc.</w:t>
      </w:r>
    </w:p>
    <w:p w:rsidR="00000000" w:rsidDel="00000000" w:rsidP="00000000" w:rsidRDefault="00000000" w:rsidRPr="00000000" w14:paraId="0000003A">
      <w:pPr>
        <w:tabs>
          <w:tab w:val="left" w:leader="none" w:pos="0"/>
          <w:tab w:val="right" w:leader="none" w:pos="8640"/>
          <w:tab w:val="right" w:leader="none" w:pos="8640"/>
        </w:tabs>
        <w:ind w:left="720" w:hanging="720"/>
        <w:rPr>
          <w:i w:val="1"/>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s>
        <w:ind w:left="-720" w:right="-720" w:firstLine="0"/>
        <w:jc w:val="center"/>
        <w:rPr/>
      </w:pPr>
      <w:r w:rsidDel="00000000" w:rsidR="00000000" w:rsidRPr="00000000">
        <w:rPr>
          <w:rtl w:val="0"/>
        </w:rPr>
      </w:r>
    </w:p>
    <w:p w:rsidR="00000000" w:rsidDel="00000000" w:rsidP="00000000" w:rsidRDefault="00000000" w:rsidRPr="00000000" w14:paraId="0000003C">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D">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10080"/>
      </w:tabs>
      <w:spacing w:after="0" w:before="0" w:line="480" w:lineRule="auto"/>
      <w:ind w:left="-7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Course #LDR 807,  </w:t>
    </w:r>
    <w:r w:rsidDel="00000000" w:rsidR="00000000" w:rsidRPr="00000000">
      <w:rPr>
        <w:rtl w:val="0"/>
      </w:rPr>
      <w:t xml:space="preserve">Leader Development: Transforming Self - Concept</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10/20/2023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