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41745" w:rsidRDefault="00841745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720" w:hanging="720"/>
      </w:pPr>
    </w:p>
    <w:p w14:paraId="00000002" w14:textId="77777777" w:rsidR="00841745" w:rsidRDefault="00841745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3" w14:textId="77777777" w:rsidR="00841745" w:rsidRDefault="00841745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4" w14:textId="77777777" w:rsidR="00841745" w:rsidRDefault="00841745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5" w14:textId="77777777" w:rsidR="00841745" w:rsidRDefault="00841745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6" w14:textId="77777777" w:rsidR="00841745" w:rsidRDefault="00841745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8" w14:textId="02E456A4" w:rsidR="00841745" w:rsidRDefault="007657CA">
      <w:pPr>
        <w:spacing w:line="240" w:lineRule="auto"/>
        <w:ind w:firstLine="0"/>
        <w:jc w:val="center"/>
        <w:rPr>
          <w:rStyle w:val="coursetitle"/>
        </w:rPr>
      </w:pPr>
      <w:r>
        <w:rPr>
          <w:rStyle w:val="coursetitle"/>
        </w:rPr>
        <w:t>COM 803-12: Hermeneutics and Communication</w:t>
      </w:r>
    </w:p>
    <w:p w14:paraId="0CDC7DDD" w14:textId="77777777" w:rsidR="007657CA" w:rsidRDefault="007657CA">
      <w:pPr>
        <w:spacing w:line="240" w:lineRule="auto"/>
        <w:ind w:firstLine="0"/>
        <w:jc w:val="center"/>
      </w:pPr>
    </w:p>
    <w:p w14:paraId="00000009" w14:textId="4FB7DEEE" w:rsidR="00841745" w:rsidRDefault="00FE293E">
      <w:pPr>
        <w:spacing w:line="240" w:lineRule="auto"/>
        <w:ind w:firstLine="0"/>
        <w:jc w:val="center"/>
      </w:pPr>
      <w:r>
        <w:t>Cerita Buchanan</w:t>
      </w:r>
    </w:p>
    <w:p w14:paraId="0000000A" w14:textId="77777777" w:rsidR="00841745" w:rsidRDefault="00841745">
      <w:pPr>
        <w:spacing w:line="240" w:lineRule="auto"/>
        <w:ind w:firstLine="0"/>
        <w:jc w:val="center"/>
      </w:pPr>
    </w:p>
    <w:p w14:paraId="0000000B" w14:textId="77777777" w:rsidR="00841745" w:rsidRDefault="00A1699C">
      <w:pPr>
        <w:spacing w:line="240" w:lineRule="auto"/>
        <w:ind w:firstLine="0"/>
        <w:jc w:val="center"/>
      </w:pPr>
      <w:r>
        <w:t>Omega Graduate School</w:t>
      </w:r>
    </w:p>
    <w:p w14:paraId="0000000C" w14:textId="77777777" w:rsidR="00841745" w:rsidRDefault="00841745">
      <w:pPr>
        <w:spacing w:line="240" w:lineRule="auto"/>
        <w:ind w:firstLine="0"/>
        <w:jc w:val="center"/>
      </w:pPr>
    </w:p>
    <w:p w14:paraId="0000000D" w14:textId="2500AD88" w:rsidR="00841745" w:rsidRDefault="00DE48ED">
      <w:pPr>
        <w:spacing w:line="240" w:lineRule="auto"/>
        <w:ind w:firstLine="0"/>
        <w:jc w:val="center"/>
      </w:pPr>
      <w:r>
        <w:t>August 22</w:t>
      </w:r>
      <w:r w:rsidR="00FE293E">
        <w:t>, 2023</w:t>
      </w:r>
    </w:p>
    <w:p w14:paraId="0000000E" w14:textId="77777777" w:rsidR="00841745" w:rsidRDefault="00841745">
      <w:pPr>
        <w:spacing w:line="240" w:lineRule="auto"/>
        <w:ind w:firstLine="0"/>
        <w:jc w:val="center"/>
      </w:pPr>
    </w:p>
    <w:p w14:paraId="0000000F" w14:textId="77777777" w:rsidR="00841745" w:rsidRDefault="00841745">
      <w:pPr>
        <w:spacing w:line="240" w:lineRule="auto"/>
        <w:ind w:firstLine="0"/>
        <w:jc w:val="center"/>
      </w:pPr>
    </w:p>
    <w:p w14:paraId="00000010" w14:textId="77777777" w:rsidR="00841745" w:rsidRDefault="00841745">
      <w:pPr>
        <w:spacing w:line="240" w:lineRule="auto"/>
        <w:ind w:firstLine="0"/>
        <w:jc w:val="center"/>
      </w:pPr>
    </w:p>
    <w:p w14:paraId="00000011" w14:textId="77777777" w:rsidR="00841745" w:rsidRDefault="00841745">
      <w:pPr>
        <w:spacing w:line="240" w:lineRule="auto"/>
        <w:ind w:firstLine="0"/>
        <w:jc w:val="center"/>
      </w:pPr>
    </w:p>
    <w:p w14:paraId="00000012" w14:textId="77777777" w:rsidR="00841745" w:rsidRDefault="00841745">
      <w:pPr>
        <w:spacing w:line="240" w:lineRule="auto"/>
        <w:ind w:firstLine="0"/>
        <w:jc w:val="center"/>
      </w:pPr>
    </w:p>
    <w:p w14:paraId="00000013" w14:textId="77777777" w:rsidR="00841745" w:rsidRDefault="00A1699C">
      <w:pPr>
        <w:spacing w:line="240" w:lineRule="auto"/>
        <w:ind w:firstLine="0"/>
        <w:jc w:val="center"/>
      </w:pPr>
      <w:r>
        <w:t>Professor</w:t>
      </w:r>
    </w:p>
    <w:p w14:paraId="00000014" w14:textId="77777777" w:rsidR="00841745" w:rsidRDefault="00841745">
      <w:pPr>
        <w:spacing w:line="240" w:lineRule="auto"/>
        <w:ind w:firstLine="0"/>
        <w:jc w:val="center"/>
      </w:pPr>
    </w:p>
    <w:p w14:paraId="00000015" w14:textId="77777777" w:rsidR="00841745" w:rsidRDefault="00841745">
      <w:pPr>
        <w:spacing w:line="240" w:lineRule="auto"/>
        <w:ind w:firstLine="0"/>
        <w:jc w:val="center"/>
      </w:pPr>
    </w:p>
    <w:p w14:paraId="00000017" w14:textId="3B826D5E" w:rsidR="00841745" w:rsidRDefault="00DE48ED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</w:pPr>
      <w:r>
        <w:t>Dr. Ken Schmidt</w:t>
      </w:r>
    </w:p>
    <w:p w14:paraId="00000018" w14:textId="77777777" w:rsidR="00841745" w:rsidRDefault="00A1699C">
      <w:pPr>
        <w:tabs>
          <w:tab w:val="right" w:pos="8640"/>
          <w:tab w:val="right" w:pos="8640"/>
        </w:tabs>
        <w:spacing w:line="240" w:lineRule="auto"/>
        <w:ind w:firstLine="0"/>
      </w:pPr>
      <w:r>
        <w:br w:type="page"/>
      </w:r>
    </w:p>
    <w:p w14:paraId="25FFBD5B" w14:textId="77777777" w:rsidR="00782D56" w:rsidRDefault="00782D56" w:rsidP="00782D56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lang w:val="en-JM"/>
        </w:rPr>
      </w:pPr>
    </w:p>
    <w:p w14:paraId="7E867D22" w14:textId="77777777" w:rsidR="007657CA" w:rsidRPr="007657CA" w:rsidRDefault="007657CA" w:rsidP="007657CA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lang w:val="en-JM"/>
        </w:rPr>
      </w:pPr>
      <w:r w:rsidRPr="007657CA">
        <w:rPr>
          <w:lang w:val="en-JM"/>
        </w:rPr>
        <w:t xml:space="preserve">Assignment #1 Core Essential Elements </w:t>
      </w:r>
    </w:p>
    <w:p w14:paraId="087B6FF3" w14:textId="77777777" w:rsidR="007657CA" w:rsidRPr="007657CA" w:rsidRDefault="007657CA" w:rsidP="007657CA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lang w:val="en-JM"/>
        </w:rPr>
      </w:pPr>
      <w:r w:rsidRPr="007657CA">
        <w:rPr>
          <w:lang w:val="en-JM"/>
        </w:rPr>
        <w:t xml:space="preserve">1. Write a three-paragraph essay responding to the following question: </w:t>
      </w:r>
    </w:p>
    <w:p w14:paraId="028274A7" w14:textId="77777777" w:rsidR="007657CA" w:rsidRPr="007657CA" w:rsidRDefault="007657CA" w:rsidP="007657CA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lang w:val="en-JM"/>
        </w:rPr>
      </w:pPr>
      <w:r w:rsidRPr="007657CA">
        <w:rPr>
          <w:lang w:val="en-JM"/>
        </w:rPr>
        <w:t>When have you noticed your pre-judgments influencing your interpretations? How have you experienced a "fusion of horizons" in your learning experiences?</w:t>
      </w:r>
    </w:p>
    <w:p w14:paraId="59E79421" w14:textId="18C4169E" w:rsidR="00782D56" w:rsidRPr="00782D56" w:rsidRDefault="00782D56" w:rsidP="00782D56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lang w:val="en-JM"/>
        </w:rPr>
      </w:pPr>
      <w:r w:rsidRPr="00782D56">
        <w:rPr>
          <w:lang w:val="en-JM"/>
        </w:rPr>
        <w:t xml:space="preserve"> </w:t>
      </w:r>
    </w:p>
    <w:p w14:paraId="00000019" w14:textId="77777777" w:rsidR="00841745" w:rsidRDefault="00841745">
      <w:pPr>
        <w:tabs>
          <w:tab w:val="right" w:pos="8640"/>
          <w:tab w:val="right" w:pos="8640"/>
        </w:tabs>
      </w:pPr>
    </w:p>
    <w:p w14:paraId="0000001B" w14:textId="77777777" w:rsidR="00841745" w:rsidRDefault="00841745">
      <w:pPr>
        <w:tabs>
          <w:tab w:val="right" w:pos="8640"/>
          <w:tab w:val="right" w:pos="8640"/>
        </w:tabs>
      </w:pPr>
    </w:p>
    <w:p w14:paraId="0000001C" w14:textId="77777777" w:rsidR="00841745" w:rsidRDefault="00841745">
      <w:pPr>
        <w:tabs>
          <w:tab w:val="right" w:pos="8640"/>
          <w:tab w:val="right" w:pos="8640"/>
        </w:tabs>
      </w:pPr>
    </w:p>
    <w:p w14:paraId="0000001D" w14:textId="77777777" w:rsidR="00841745" w:rsidRDefault="00841745">
      <w:pPr>
        <w:tabs>
          <w:tab w:val="right" w:pos="8640"/>
          <w:tab w:val="right" w:pos="8640"/>
        </w:tabs>
      </w:pPr>
    </w:p>
    <w:p w14:paraId="0000001E" w14:textId="77777777" w:rsidR="00841745" w:rsidRDefault="00841745">
      <w:pPr>
        <w:tabs>
          <w:tab w:val="right" w:pos="8640"/>
          <w:tab w:val="right" w:pos="8640"/>
        </w:tabs>
      </w:pPr>
    </w:p>
    <w:p w14:paraId="0000001F" w14:textId="77777777" w:rsidR="00841745" w:rsidRDefault="00841745">
      <w:pPr>
        <w:tabs>
          <w:tab w:val="right" w:pos="8640"/>
          <w:tab w:val="right" w:pos="8640"/>
        </w:tabs>
      </w:pPr>
    </w:p>
    <w:p w14:paraId="00000020" w14:textId="77777777" w:rsidR="00841745" w:rsidRDefault="00841745">
      <w:pPr>
        <w:tabs>
          <w:tab w:val="right" w:pos="8640"/>
          <w:tab w:val="right" w:pos="8640"/>
        </w:tabs>
      </w:pPr>
    </w:p>
    <w:p w14:paraId="00000021" w14:textId="77777777" w:rsidR="00841745" w:rsidRDefault="00841745">
      <w:pPr>
        <w:tabs>
          <w:tab w:val="right" w:pos="8640"/>
          <w:tab w:val="right" w:pos="8640"/>
        </w:tabs>
      </w:pPr>
    </w:p>
    <w:p w14:paraId="00000022" w14:textId="77777777" w:rsidR="00841745" w:rsidRDefault="00841745">
      <w:pPr>
        <w:tabs>
          <w:tab w:val="right" w:pos="8640"/>
          <w:tab w:val="right" w:pos="8640"/>
        </w:tabs>
      </w:pPr>
    </w:p>
    <w:p w14:paraId="00000023" w14:textId="77777777" w:rsidR="00841745" w:rsidRDefault="00841745">
      <w:pPr>
        <w:tabs>
          <w:tab w:val="right" w:pos="8640"/>
          <w:tab w:val="right" w:pos="8640"/>
        </w:tabs>
      </w:pPr>
    </w:p>
    <w:p w14:paraId="00000024" w14:textId="77777777" w:rsidR="00841745" w:rsidRDefault="00841745">
      <w:pPr>
        <w:tabs>
          <w:tab w:val="right" w:pos="8640"/>
          <w:tab w:val="right" w:pos="8640"/>
        </w:tabs>
      </w:pPr>
    </w:p>
    <w:p w14:paraId="00000025" w14:textId="77777777" w:rsidR="00841745" w:rsidRDefault="00841745">
      <w:pPr>
        <w:tabs>
          <w:tab w:val="right" w:pos="8640"/>
          <w:tab w:val="right" w:pos="8640"/>
        </w:tabs>
      </w:pPr>
    </w:p>
    <w:p w14:paraId="00000026" w14:textId="77777777" w:rsidR="00841745" w:rsidRDefault="00841745">
      <w:pPr>
        <w:tabs>
          <w:tab w:val="right" w:pos="8640"/>
          <w:tab w:val="right" w:pos="8640"/>
        </w:tabs>
      </w:pPr>
    </w:p>
    <w:p w14:paraId="00000027" w14:textId="77777777" w:rsidR="00841745" w:rsidRDefault="00841745">
      <w:pPr>
        <w:tabs>
          <w:tab w:val="right" w:pos="8640"/>
          <w:tab w:val="right" w:pos="8640"/>
        </w:tabs>
      </w:pPr>
    </w:p>
    <w:p w14:paraId="00000028" w14:textId="77777777" w:rsidR="00841745" w:rsidRDefault="00841745">
      <w:pPr>
        <w:tabs>
          <w:tab w:val="right" w:pos="8640"/>
          <w:tab w:val="right" w:pos="8640"/>
        </w:tabs>
      </w:pPr>
    </w:p>
    <w:p w14:paraId="00000029" w14:textId="77777777" w:rsidR="00841745" w:rsidRDefault="00841745">
      <w:pPr>
        <w:tabs>
          <w:tab w:val="right" w:pos="8640"/>
          <w:tab w:val="right" w:pos="8640"/>
        </w:tabs>
      </w:pPr>
    </w:p>
    <w:p w14:paraId="0000002F" w14:textId="3BEB395D" w:rsidR="00841745" w:rsidRDefault="00841745">
      <w:pPr>
        <w:tabs>
          <w:tab w:val="right" w:pos="8640"/>
          <w:tab w:val="right" w:pos="8640"/>
        </w:tabs>
      </w:pPr>
    </w:p>
    <w:p w14:paraId="0A372DD3" w14:textId="2397EA70" w:rsidR="007D0BB5" w:rsidRDefault="006A7B79" w:rsidP="00401E8A">
      <w:pPr>
        <w:tabs>
          <w:tab w:val="right" w:pos="8640"/>
          <w:tab w:val="right" w:pos="8640"/>
        </w:tabs>
        <w:ind w:firstLine="0"/>
      </w:pPr>
      <w:r w:rsidRPr="006A7B79">
        <w:lastRenderedPageBreak/>
        <w:t xml:space="preserve">I have been </w:t>
      </w:r>
      <w:r>
        <w:t>a Christian all my life, with variations of Christian immersion and withdrawal based on my faith journey and experience. Though I have been exposed to the ideas of Christian or faith based schooling, I have never enrolled before now. My</w:t>
      </w:r>
      <w:r w:rsidR="00C46BD9">
        <w:t xml:space="preserve"> pre-judgement has always been that the quality of the academics would be lacking and </w:t>
      </w:r>
      <w:r w:rsidR="00FB4C0B">
        <w:t xml:space="preserve">there would be </w:t>
      </w:r>
      <w:r w:rsidR="00C46BD9">
        <w:t>a heavy reliance on religious education. This pre-conceived notion has been with me since I was a teenager</w:t>
      </w:r>
      <w:r w:rsidR="00FB4C0B">
        <w:t>, and the fusion of my cousin’s horizon did not help. M</w:t>
      </w:r>
      <w:r w:rsidR="00C46BD9">
        <w:t xml:space="preserve">y cousin attended a faith based institution, she did not do well academically and blamed it on </w:t>
      </w:r>
      <w:r w:rsidR="007D0BB5">
        <w:t>the</w:t>
      </w:r>
      <w:r w:rsidR="00C46BD9">
        <w:t xml:space="preserve"> overemphasis on religious classes </w:t>
      </w:r>
      <w:r w:rsidR="007D0BB5">
        <w:t>rather</w:t>
      </w:r>
      <w:r w:rsidR="00C46BD9">
        <w:t xml:space="preserve"> than academic studies. </w:t>
      </w:r>
      <w:r w:rsidR="007D0BB5">
        <w:t>For my immature, inexperienced mind, faith based institutions meant poor academics. It did not help that the two faith based institutio</w:t>
      </w:r>
      <w:r w:rsidR="00FB4C0B">
        <w:t>ns that operated at the time were</w:t>
      </w:r>
      <w:r w:rsidR="007D0BB5">
        <w:t xml:space="preserve"> ranked low for academics and were considered failing schools by the Ministry of Education. This impacted </w:t>
      </w:r>
      <w:r w:rsidR="00FB4C0B">
        <w:t xml:space="preserve">my </w:t>
      </w:r>
      <w:r w:rsidR="007D0BB5">
        <w:t>worldview and subjective understanding.</w:t>
      </w:r>
    </w:p>
    <w:p w14:paraId="129082A0" w14:textId="5326BCB6" w:rsidR="007D0BB5" w:rsidRDefault="007D0BB5" w:rsidP="00782D56">
      <w:pPr>
        <w:tabs>
          <w:tab w:val="right" w:pos="8640"/>
          <w:tab w:val="right" w:pos="8640"/>
        </w:tabs>
        <w:ind w:firstLine="0"/>
      </w:pPr>
    </w:p>
    <w:p w14:paraId="102284FC" w14:textId="72B8E92A" w:rsidR="007D0BB5" w:rsidRDefault="007D0BB5" w:rsidP="00782D56">
      <w:pPr>
        <w:tabs>
          <w:tab w:val="right" w:pos="8640"/>
          <w:tab w:val="right" w:pos="8640"/>
        </w:tabs>
        <w:ind w:firstLine="0"/>
      </w:pPr>
      <w:r>
        <w:t xml:space="preserve">This new horizon and introduction of the Omega Graduate school experience has created a transformative perspective about faith based </w:t>
      </w:r>
      <w:r w:rsidR="00657D36">
        <w:t>institutions</w:t>
      </w:r>
      <w:r>
        <w:t xml:space="preserve"> and expanded my worldview. It</w:t>
      </w:r>
      <w:r w:rsidR="00FB4C0B">
        <w:t>s</w:t>
      </w:r>
      <w:r>
        <w:t xml:space="preserve"> integration of sociological epistemology and </w:t>
      </w:r>
      <w:r w:rsidR="00657D36">
        <w:t>faith</w:t>
      </w:r>
      <w:r>
        <w:t xml:space="preserve"> based ideology is the right mix for faith integration, the focus on real world problems and social research from both perspectives is encouraging and has deepening my perspectives and pre-</w:t>
      </w:r>
      <w:r w:rsidR="00657D36">
        <w:t>judgment</w:t>
      </w:r>
      <w:r>
        <w:t xml:space="preserve"> about faith based institutions. When I first found Omega G</w:t>
      </w:r>
      <w:r w:rsidR="007809B3">
        <w:t>raduate S</w:t>
      </w:r>
      <w:r>
        <w:t xml:space="preserve">chool online, read its objectives and </w:t>
      </w:r>
      <w:r w:rsidR="00657D36">
        <w:t>watched</w:t>
      </w:r>
      <w:r>
        <w:t xml:space="preserve"> videos about the pedagogical and </w:t>
      </w:r>
      <w:r w:rsidR="007809B3">
        <w:t>rigorous</w:t>
      </w:r>
      <w:r>
        <w:t xml:space="preserve"> academic and faith infused methodology, I was blown away. Experiencing the institution </w:t>
      </w:r>
      <w:r w:rsidR="007809B3">
        <w:t>thus far</w:t>
      </w:r>
      <w:r>
        <w:t xml:space="preserve"> has created a “fusion of horizons” that has transformed </w:t>
      </w:r>
      <w:r w:rsidR="00FB4C0B">
        <w:t>m</w:t>
      </w:r>
      <w:r>
        <w:t xml:space="preserve">y thinking about faith based institutions and faith based </w:t>
      </w:r>
      <w:r w:rsidR="007809B3">
        <w:t>learning</w:t>
      </w:r>
      <w:r>
        <w:t xml:space="preserve">. </w:t>
      </w:r>
    </w:p>
    <w:p w14:paraId="3678A8A1" w14:textId="6C155A54" w:rsidR="00EA56CB" w:rsidRPr="006A7B79" w:rsidRDefault="00C46BD9" w:rsidP="00782D56">
      <w:pPr>
        <w:tabs>
          <w:tab w:val="right" w:pos="8640"/>
          <w:tab w:val="right" w:pos="8640"/>
        </w:tabs>
        <w:ind w:firstLine="0"/>
      </w:pPr>
      <w:r>
        <w:t xml:space="preserve"> </w:t>
      </w:r>
    </w:p>
    <w:p w14:paraId="00000034" w14:textId="77777777" w:rsidR="00841745" w:rsidRDefault="00841745" w:rsidP="006A7B79">
      <w:pPr>
        <w:tabs>
          <w:tab w:val="right" w:pos="8640"/>
          <w:tab w:val="right" w:pos="8640"/>
        </w:tabs>
        <w:ind w:firstLine="0"/>
      </w:pPr>
    </w:p>
    <w:p w14:paraId="070FD9E0" w14:textId="4DCCD7B9" w:rsidR="00401E8A" w:rsidRDefault="00401E8A" w:rsidP="00401E8A">
      <w:pPr>
        <w:tabs>
          <w:tab w:val="right" w:pos="8640"/>
          <w:tab w:val="right" w:pos="8640"/>
        </w:tabs>
        <w:ind w:firstLine="0"/>
      </w:pPr>
      <w:r>
        <w:lastRenderedPageBreak/>
        <w:t>Gadamer explains this transformation of hermeneutical understanding as a fusion of horizons. “</w:t>
      </w:r>
      <w:r>
        <w:t>For Gadamer, one’s encounter with the text is never totally abstract; rather, one brings to the texts a set of prejudices, presuppositions, and preconceived notions which are (ideally) challenged and engaged in the process of reading. One brings one’s horizon of understanding into dialogue with a text, and, in this process, one’s horizon is challenged, expanded, and changed</w:t>
      </w:r>
      <w:r>
        <w:t>” (Knotts, 2014, pp. 235).</w:t>
      </w:r>
    </w:p>
    <w:p w14:paraId="00000036" w14:textId="77777777" w:rsidR="00841745" w:rsidRDefault="00841745">
      <w:pPr>
        <w:tabs>
          <w:tab w:val="right" w:pos="8640"/>
          <w:tab w:val="right" w:pos="8640"/>
        </w:tabs>
      </w:pPr>
    </w:p>
    <w:p w14:paraId="00000037" w14:textId="77777777" w:rsidR="00841745" w:rsidRDefault="00841745">
      <w:pPr>
        <w:tabs>
          <w:tab w:val="right" w:pos="8640"/>
          <w:tab w:val="right" w:pos="8640"/>
        </w:tabs>
      </w:pPr>
    </w:p>
    <w:p w14:paraId="00000038" w14:textId="77777777" w:rsidR="00841745" w:rsidRDefault="00841745">
      <w:pPr>
        <w:tabs>
          <w:tab w:val="right" w:pos="8640"/>
          <w:tab w:val="right" w:pos="8640"/>
        </w:tabs>
      </w:pPr>
    </w:p>
    <w:p w14:paraId="00000039" w14:textId="77777777" w:rsidR="00841745" w:rsidRDefault="00A1699C">
      <w:pPr>
        <w:tabs>
          <w:tab w:val="right" w:pos="8640"/>
          <w:tab w:val="right" w:pos="8640"/>
        </w:tabs>
      </w:pPr>
      <w:r>
        <w:br w:type="page"/>
      </w:r>
    </w:p>
    <w:p w14:paraId="0000003A" w14:textId="7D4BEFAD" w:rsidR="00841745" w:rsidRDefault="00A1699C">
      <w:pPr>
        <w:tabs>
          <w:tab w:val="right" w:pos="8640"/>
          <w:tab w:val="right" w:pos="8640"/>
        </w:tabs>
        <w:jc w:val="center"/>
      </w:pPr>
      <w:r>
        <w:lastRenderedPageBreak/>
        <w:t>WORKS CITED</w:t>
      </w:r>
    </w:p>
    <w:p w14:paraId="1356645D" w14:textId="77777777" w:rsidR="002E4C5A" w:rsidRDefault="00401E8A" w:rsidP="002E4C5A">
      <w:pPr>
        <w:tabs>
          <w:tab w:val="right" w:pos="8640"/>
          <w:tab w:val="right" w:pos="8640"/>
        </w:tabs>
        <w:ind w:firstLine="0"/>
        <w:rPr>
          <w:i/>
        </w:rPr>
      </w:pPr>
      <w:r>
        <w:t>K</w:t>
      </w:r>
      <w:r>
        <w:t xml:space="preserve">notts. (2014). </w:t>
      </w:r>
      <w:r w:rsidRPr="002E4C5A">
        <w:rPr>
          <w:i/>
        </w:rPr>
        <w:t>Readers, Texts, and the Fusion of Horizons: Theology and Gadamer’s</w:t>
      </w:r>
      <w:bookmarkStart w:id="0" w:name="_GoBack"/>
      <w:bookmarkEnd w:id="0"/>
      <w:r w:rsidRPr="002E4C5A">
        <w:rPr>
          <w:i/>
        </w:rPr>
        <w:t xml:space="preserve"> </w:t>
      </w:r>
      <w:r w:rsidR="002E4C5A">
        <w:rPr>
          <w:i/>
        </w:rPr>
        <w:t xml:space="preserve">      </w:t>
      </w:r>
    </w:p>
    <w:p w14:paraId="6536B2DC" w14:textId="26A2C849" w:rsidR="00401E8A" w:rsidRPr="002E4C5A" w:rsidRDefault="002E4C5A" w:rsidP="002E4C5A">
      <w:pPr>
        <w:tabs>
          <w:tab w:val="right" w:pos="8640"/>
          <w:tab w:val="right" w:pos="8640"/>
        </w:tabs>
        <w:ind w:left="720" w:firstLine="0"/>
        <w:rPr>
          <w:i/>
        </w:rPr>
      </w:pPr>
      <w:r>
        <w:rPr>
          <w:i/>
        </w:rPr>
        <w:t xml:space="preserve">  </w:t>
      </w:r>
      <w:r w:rsidR="00401E8A" w:rsidRPr="002E4C5A">
        <w:rPr>
          <w:i/>
        </w:rPr>
        <w:t>Hermeneutics</w:t>
      </w:r>
      <w:r w:rsidR="00401E8A">
        <w:t xml:space="preserve">. </w:t>
      </w:r>
      <w:r w:rsidR="00401E8A" w:rsidRPr="002E4C5A">
        <w:rPr>
          <w:iCs/>
        </w:rPr>
        <w:t>Acta Universitatis Carolinae. Theologica</w:t>
      </w:r>
      <w:r w:rsidR="00401E8A">
        <w:t xml:space="preserve">, </w:t>
      </w:r>
      <w:r w:rsidR="00401E8A">
        <w:rPr>
          <w:i/>
          <w:iCs/>
        </w:rPr>
        <w:t>4</w:t>
      </w:r>
      <w:r w:rsidR="00401E8A">
        <w:t xml:space="preserve">(2), 233–246. </w:t>
      </w:r>
      <w:r>
        <w:t xml:space="preserve">           </w:t>
      </w:r>
      <w:hyperlink r:id="rId7" w:history="1">
        <w:r w:rsidR="00401E8A" w:rsidRPr="00EA55DC">
          <w:rPr>
            <w:rStyle w:val="Hyperlink"/>
          </w:rPr>
          <w:t>https://doi.org/10.14712/23363398.2015.6</w:t>
        </w:r>
      </w:hyperlink>
    </w:p>
    <w:p w14:paraId="6CD2CB17" w14:textId="77777777" w:rsidR="00401E8A" w:rsidRDefault="00401E8A" w:rsidP="00401E8A">
      <w:pPr>
        <w:tabs>
          <w:tab w:val="right" w:pos="8640"/>
          <w:tab w:val="right" w:pos="8640"/>
        </w:tabs>
      </w:pPr>
    </w:p>
    <w:sectPr w:rsidR="00401E8A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7B100" w14:textId="77777777" w:rsidR="00A1699C" w:rsidRDefault="00A1699C">
      <w:pPr>
        <w:spacing w:line="240" w:lineRule="auto"/>
      </w:pPr>
      <w:r>
        <w:separator/>
      </w:r>
    </w:p>
  </w:endnote>
  <w:endnote w:type="continuationSeparator" w:id="0">
    <w:p w14:paraId="6F97E328" w14:textId="77777777" w:rsidR="00A1699C" w:rsidRDefault="00A169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3BDD7" w14:textId="77777777" w:rsidR="00A1699C" w:rsidRDefault="00A1699C">
      <w:pPr>
        <w:spacing w:line="240" w:lineRule="auto"/>
      </w:pPr>
      <w:r>
        <w:separator/>
      </w:r>
    </w:p>
  </w:footnote>
  <w:footnote w:type="continuationSeparator" w:id="0">
    <w:p w14:paraId="41D07E25" w14:textId="77777777" w:rsidR="00A1699C" w:rsidRDefault="00A169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E" w14:textId="658BA274" w:rsidR="00841745" w:rsidRDefault="00FE293E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9360"/>
      </w:tabs>
      <w:ind w:firstLine="0"/>
      <w:rPr>
        <w:color w:val="000000"/>
      </w:rPr>
    </w:pPr>
    <w:r>
      <w:rPr>
        <w:sz w:val="20"/>
        <w:szCs w:val="20"/>
      </w:rPr>
      <w:t>Cerita Buchanan</w:t>
    </w:r>
    <w:r w:rsidR="00A1699C">
      <w:rPr>
        <w:sz w:val="20"/>
        <w:szCs w:val="20"/>
      </w:rPr>
      <w:t xml:space="preserve">,    </w:t>
    </w:r>
    <w:r w:rsidR="00DE48ED">
      <w:rPr>
        <w:sz w:val="20"/>
        <w:szCs w:val="20"/>
      </w:rPr>
      <w:t>COM803</w:t>
    </w:r>
    <w:r w:rsidR="00782D56">
      <w:rPr>
        <w:sz w:val="20"/>
        <w:szCs w:val="20"/>
      </w:rPr>
      <w:t xml:space="preserve">, </w:t>
    </w:r>
    <w:r w:rsidR="00DE48ED">
      <w:rPr>
        <w:sz w:val="20"/>
        <w:szCs w:val="20"/>
      </w:rPr>
      <w:t>Hermeneutics and Commuication</w:t>
    </w:r>
    <w:r w:rsidR="00A1699C">
      <w:rPr>
        <w:sz w:val="20"/>
        <w:szCs w:val="20"/>
      </w:rPr>
      <w:t xml:space="preserve">   </w:t>
    </w:r>
    <w:r w:rsidR="00A1699C">
      <w:rPr>
        <w:color w:val="000000"/>
        <w:sz w:val="20"/>
        <w:szCs w:val="20"/>
      </w:rPr>
      <w:t>Assignment</w:t>
    </w:r>
    <w:r w:rsidR="00782D56">
      <w:rPr>
        <w:sz w:val="20"/>
        <w:szCs w:val="20"/>
      </w:rPr>
      <w:t xml:space="preserve"> 1,     (08</w:t>
    </w:r>
    <w:r w:rsidR="00DE48ED">
      <w:rPr>
        <w:sz w:val="20"/>
        <w:szCs w:val="20"/>
      </w:rPr>
      <w:t>/22</w:t>
    </w:r>
    <w:r w:rsidR="00782D56">
      <w:rPr>
        <w:sz w:val="20"/>
        <w:szCs w:val="20"/>
      </w:rPr>
      <w:t>/2023</w:t>
    </w:r>
    <w:r w:rsidR="00A1699C">
      <w:rPr>
        <w:sz w:val="20"/>
        <w:szCs w:val="20"/>
      </w:rPr>
      <w:t>)</w:t>
    </w:r>
    <w:r w:rsidR="00A1699C">
      <w:rPr>
        <w:color w:val="000000"/>
      </w:rPr>
      <w:t xml:space="preserve"> </w:t>
    </w:r>
    <w:r w:rsidR="00A1699C">
      <w:tab/>
      <w:t xml:space="preserve"> </w:t>
    </w:r>
    <w:r w:rsidR="00A1699C">
      <w:rPr>
        <w:color w:val="000000"/>
      </w:rPr>
      <w:t xml:space="preserve">                                       </w:t>
    </w:r>
    <w:r w:rsidR="00A1699C">
      <w:rPr>
        <w:color w:val="000000"/>
      </w:rPr>
      <w:fldChar w:fldCharType="begin"/>
    </w:r>
    <w:r w:rsidR="00A1699C">
      <w:rPr>
        <w:color w:val="000000"/>
      </w:rPr>
      <w:instrText>PAGE</w:instrText>
    </w:r>
    <w:r>
      <w:rPr>
        <w:color w:val="000000"/>
      </w:rPr>
      <w:fldChar w:fldCharType="separate"/>
    </w:r>
    <w:r w:rsidR="002E4C5A">
      <w:rPr>
        <w:noProof/>
        <w:color w:val="000000"/>
      </w:rPr>
      <w:t>4</w:t>
    </w:r>
    <w:r w:rsidR="00A1699C">
      <w:rPr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45"/>
    <w:rsid w:val="000B4540"/>
    <w:rsid w:val="00197D2A"/>
    <w:rsid w:val="00261771"/>
    <w:rsid w:val="002E4C5A"/>
    <w:rsid w:val="003C42DD"/>
    <w:rsid w:val="00401E8A"/>
    <w:rsid w:val="00422FE7"/>
    <w:rsid w:val="00457660"/>
    <w:rsid w:val="00582D35"/>
    <w:rsid w:val="00630175"/>
    <w:rsid w:val="00655068"/>
    <w:rsid w:val="00657D36"/>
    <w:rsid w:val="0069668E"/>
    <w:rsid w:val="006A7B79"/>
    <w:rsid w:val="006E0F18"/>
    <w:rsid w:val="007657CA"/>
    <w:rsid w:val="007809B3"/>
    <w:rsid w:val="00782D56"/>
    <w:rsid w:val="007D0BB5"/>
    <w:rsid w:val="00841745"/>
    <w:rsid w:val="008E7A35"/>
    <w:rsid w:val="00A1699C"/>
    <w:rsid w:val="00A92828"/>
    <w:rsid w:val="00BE4A72"/>
    <w:rsid w:val="00C46BD9"/>
    <w:rsid w:val="00C8440B"/>
    <w:rsid w:val="00CB30E5"/>
    <w:rsid w:val="00D73E85"/>
    <w:rsid w:val="00D82749"/>
    <w:rsid w:val="00DC30DC"/>
    <w:rsid w:val="00DE48ED"/>
    <w:rsid w:val="00EA56CB"/>
    <w:rsid w:val="00EB1B17"/>
    <w:rsid w:val="00F04B27"/>
    <w:rsid w:val="00FB4C0B"/>
    <w:rsid w:val="00FE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C1B4E"/>
  <w15:docId w15:val="{4062528A-EA92-47FA-8C49-B83133F7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JM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oursetitle">
    <w:name w:val="course_title"/>
    <w:basedOn w:val="DefaultParagraphFont"/>
    <w:rsid w:val="00FE2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14712/23363398.2015.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swtrc</cp:lastModifiedBy>
  <cp:revision>2</cp:revision>
  <dcterms:created xsi:type="dcterms:W3CDTF">2023-08-23T22:56:00Z</dcterms:created>
  <dcterms:modified xsi:type="dcterms:W3CDTF">2023-08-23T22:56:00Z</dcterms:modified>
</cp:coreProperties>
</file>