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1A7C" w:rsidRDefault="00D01A7C">
      <w:pPr>
        <w:keepLines/>
        <w:pBdr>
          <w:top w:val="nil"/>
          <w:left w:val="nil"/>
          <w:bottom w:val="nil"/>
          <w:right w:val="nil"/>
          <w:between w:val="nil"/>
        </w:pBdr>
        <w:tabs>
          <w:tab w:val="right" w:pos="8640"/>
        </w:tabs>
        <w:ind w:left="720" w:hanging="720"/>
      </w:pPr>
    </w:p>
    <w:p w14:paraId="00000002" w14:textId="77777777" w:rsidR="00D01A7C" w:rsidRDefault="00D01A7C">
      <w:pPr>
        <w:pBdr>
          <w:top w:val="nil"/>
          <w:left w:val="nil"/>
          <w:bottom w:val="nil"/>
          <w:right w:val="nil"/>
          <w:between w:val="nil"/>
        </w:pBdr>
        <w:tabs>
          <w:tab w:val="right" w:pos="8640"/>
          <w:tab w:val="right" w:pos="8640"/>
        </w:tabs>
        <w:jc w:val="center"/>
        <w:rPr>
          <w:color w:val="000000"/>
        </w:rPr>
      </w:pPr>
    </w:p>
    <w:p w14:paraId="00000003" w14:textId="77777777" w:rsidR="00D01A7C" w:rsidRDefault="00D01A7C">
      <w:pPr>
        <w:pBdr>
          <w:top w:val="nil"/>
          <w:left w:val="nil"/>
          <w:bottom w:val="nil"/>
          <w:right w:val="nil"/>
          <w:between w:val="nil"/>
        </w:pBdr>
        <w:tabs>
          <w:tab w:val="right" w:pos="8640"/>
          <w:tab w:val="right" w:pos="8640"/>
        </w:tabs>
        <w:jc w:val="center"/>
        <w:rPr>
          <w:color w:val="000000"/>
        </w:rPr>
      </w:pPr>
    </w:p>
    <w:p w14:paraId="00000004" w14:textId="77777777" w:rsidR="00D01A7C" w:rsidRDefault="00D01A7C">
      <w:pPr>
        <w:pBdr>
          <w:top w:val="nil"/>
          <w:left w:val="nil"/>
          <w:bottom w:val="nil"/>
          <w:right w:val="nil"/>
          <w:between w:val="nil"/>
        </w:pBdr>
        <w:tabs>
          <w:tab w:val="right" w:pos="8640"/>
          <w:tab w:val="right" w:pos="8640"/>
        </w:tabs>
        <w:ind w:firstLine="0"/>
        <w:jc w:val="center"/>
        <w:rPr>
          <w:color w:val="000000"/>
        </w:rPr>
      </w:pPr>
    </w:p>
    <w:p w14:paraId="00000005" w14:textId="77777777" w:rsidR="00D01A7C" w:rsidRDefault="00D01A7C">
      <w:pPr>
        <w:pBdr>
          <w:top w:val="nil"/>
          <w:left w:val="nil"/>
          <w:bottom w:val="nil"/>
          <w:right w:val="nil"/>
          <w:between w:val="nil"/>
        </w:pBdr>
        <w:tabs>
          <w:tab w:val="right" w:pos="8640"/>
          <w:tab w:val="right" w:pos="8640"/>
        </w:tabs>
        <w:ind w:firstLine="0"/>
        <w:jc w:val="center"/>
        <w:rPr>
          <w:color w:val="000000"/>
        </w:rPr>
      </w:pPr>
    </w:p>
    <w:p w14:paraId="00000006" w14:textId="77777777" w:rsidR="00D01A7C" w:rsidRDefault="00D01A7C">
      <w:pPr>
        <w:pBdr>
          <w:top w:val="nil"/>
          <w:left w:val="nil"/>
          <w:bottom w:val="nil"/>
          <w:right w:val="nil"/>
          <w:between w:val="nil"/>
        </w:pBdr>
        <w:tabs>
          <w:tab w:val="right" w:pos="8640"/>
          <w:tab w:val="right" w:pos="8640"/>
        </w:tabs>
        <w:ind w:firstLine="0"/>
        <w:jc w:val="center"/>
        <w:rPr>
          <w:color w:val="000000"/>
        </w:rPr>
      </w:pPr>
    </w:p>
    <w:p w14:paraId="00000007" w14:textId="66FD8ECE" w:rsidR="00D01A7C" w:rsidRDefault="0036219F">
      <w:pPr>
        <w:spacing w:line="240" w:lineRule="auto"/>
        <w:ind w:firstLine="0"/>
        <w:jc w:val="center"/>
      </w:pPr>
      <w:r>
        <w:t>Hermeneutics and Communications</w:t>
      </w:r>
    </w:p>
    <w:p w14:paraId="00000008" w14:textId="77777777" w:rsidR="00D01A7C" w:rsidRDefault="00D01A7C">
      <w:pPr>
        <w:spacing w:line="240" w:lineRule="auto"/>
        <w:ind w:firstLine="0"/>
        <w:jc w:val="center"/>
      </w:pPr>
    </w:p>
    <w:p w14:paraId="00000009" w14:textId="6DE4F108" w:rsidR="00D01A7C" w:rsidRDefault="0036219F">
      <w:pPr>
        <w:spacing w:line="240" w:lineRule="auto"/>
        <w:ind w:firstLine="0"/>
        <w:jc w:val="center"/>
      </w:pPr>
      <w:r>
        <w:t>Susan Flores-Edwards</w:t>
      </w:r>
    </w:p>
    <w:p w14:paraId="0000000A" w14:textId="77777777" w:rsidR="00D01A7C" w:rsidRDefault="00D01A7C">
      <w:pPr>
        <w:spacing w:line="240" w:lineRule="auto"/>
        <w:ind w:firstLine="0"/>
        <w:jc w:val="center"/>
      </w:pPr>
    </w:p>
    <w:p w14:paraId="0000000B" w14:textId="77777777" w:rsidR="00D01A7C" w:rsidRDefault="001F34A0">
      <w:pPr>
        <w:spacing w:line="240" w:lineRule="auto"/>
        <w:ind w:firstLine="0"/>
        <w:jc w:val="center"/>
      </w:pPr>
      <w:r>
        <w:t>Omega Graduate School</w:t>
      </w:r>
    </w:p>
    <w:p w14:paraId="0000000C" w14:textId="77777777" w:rsidR="00D01A7C" w:rsidRDefault="00D01A7C">
      <w:pPr>
        <w:spacing w:line="240" w:lineRule="auto"/>
        <w:ind w:firstLine="0"/>
        <w:jc w:val="center"/>
      </w:pPr>
    </w:p>
    <w:p w14:paraId="0000000D" w14:textId="551EC174" w:rsidR="00D01A7C" w:rsidRDefault="001F34A0">
      <w:pPr>
        <w:spacing w:line="240" w:lineRule="auto"/>
        <w:ind w:firstLine="0"/>
        <w:jc w:val="center"/>
      </w:pPr>
      <w:r>
        <w:t>Date (</w:t>
      </w:r>
      <w:r w:rsidR="008322FA">
        <w:t>September 27,</w:t>
      </w:r>
      <w:r>
        <w:t xml:space="preserve"> 202</w:t>
      </w:r>
      <w:r w:rsidR="008322FA">
        <w:t>3</w:t>
      </w:r>
      <w:r>
        <w:t>)</w:t>
      </w:r>
    </w:p>
    <w:p w14:paraId="0000000E" w14:textId="77777777" w:rsidR="00D01A7C" w:rsidRDefault="00D01A7C">
      <w:pPr>
        <w:spacing w:line="240" w:lineRule="auto"/>
        <w:ind w:firstLine="0"/>
        <w:jc w:val="center"/>
      </w:pPr>
    </w:p>
    <w:p w14:paraId="0000000F" w14:textId="77777777" w:rsidR="00D01A7C" w:rsidRDefault="00D01A7C">
      <w:pPr>
        <w:spacing w:line="240" w:lineRule="auto"/>
        <w:ind w:firstLine="0"/>
        <w:jc w:val="center"/>
      </w:pPr>
    </w:p>
    <w:p w14:paraId="00000010" w14:textId="77777777" w:rsidR="00D01A7C" w:rsidRDefault="00D01A7C">
      <w:pPr>
        <w:spacing w:line="240" w:lineRule="auto"/>
        <w:ind w:firstLine="0"/>
        <w:jc w:val="center"/>
      </w:pPr>
    </w:p>
    <w:p w14:paraId="00000011" w14:textId="77777777" w:rsidR="00D01A7C" w:rsidRDefault="00D01A7C">
      <w:pPr>
        <w:spacing w:line="240" w:lineRule="auto"/>
        <w:ind w:firstLine="0"/>
        <w:jc w:val="center"/>
      </w:pPr>
    </w:p>
    <w:p w14:paraId="00000012" w14:textId="77777777" w:rsidR="00D01A7C" w:rsidRDefault="00D01A7C">
      <w:pPr>
        <w:spacing w:line="240" w:lineRule="auto"/>
        <w:ind w:firstLine="0"/>
        <w:jc w:val="center"/>
      </w:pPr>
    </w:p>
    <w:p w14:paraId="00000013" w14:textId="77777777" w:rsidR="00D01A7C" w:rsidRDefault="001F34A0">
      <w:pPr>
        <w:spacing w:line="240" w:lineRule="auto"/>
        <w:ind w:firstLine="0"/>
        <w:jc w:val="center"/>
      </w:pPr>
      <w:r>
        <w:t>Professor</w:t>
      </w:r>
    </w:p>
    <w:p w14:paraId="00000014" w14:textId="77777777" w:rsidR="00D01A7C" w:rsidRDefault="00D01A7C">
      <w:pPr>
        <w:spacing w:line="240" w:lineRule="auto"/>
        <w:ind w:firstLine="0"/>
        <w:jc w:val="center"/>
      </w:pPr>
    </w:p>
    <w:p w14:paraId="00000015" w14:textId="77777777" w:rsidR="00D01A7C" w:rsidRDefault="00D01A7C">
      <w:pPr>
        <w:spacing w:line="240" w:lineRule="auto"/>
        <w:ind w:firstLine="0"/>
        <w:jc w:val="center"/>
      </w:pPr>
    </w:p>
    <w:p w14:paraId="3E5D2713" w14:textId="38A4EBC2" w:rsidR="0081648C" w:rsidRDefault="001F34A0" w:rsidP="0081648C">
      <w:pPr>
        <w:jc w:val="center"/>
      </w:pPr>
      <w:r>
        <w:t xml:space="preserve"> </w:t>
      </w:r>
      <w:r w:rsidR="0081648C">
        <w:t>Dr. Ken Schmidt</w:t>
      </w:r>
    </w:p>
    <w:p w14:paraId="00000016" w14:textId="16B0EB4E" w:rsidR="00D01A7C" w:rsidRDefault="00D01A7C">
      <w:pPr>
        <w:spacing w:line="240" w:lineRule="auto"/>
        <w:ind w:firstLine="0"/>
        <w:jc w:val="center"/>
      </w:pPr>
    </w:p>
    <w:p w14:paraId="00000017" w14:textId="77777777" w:rsidR="00D01A7C" w:rsidRDefault="00D01A7C">
      <w:pPr>
        <w:pBdr>
          <w:top w:val="nil"/>
          <w:left w:val="nil"/>
          <w:bottom w:val="nil"/>
          <w:right w:val="nil"/>
          <w:between w:val="nil"/>
        </w:pBdr>
        <w:tabs>
          <w:tab w:val="right" w:pos="8640"/>
          <w:tab w:val="right" w:pos="8640"/>
        </w:tabs>
        <w:ind w:firstLine="0"/>
        <w:jc w:val="center"/>
      </w:pPr>
    </w:p>
    <w:p w14:paraId="00000018" w14:textId="77777777" w:rsidR="00D01A7C" w:rsidRDefault="001F34A0">
      <w:pPr>
        <w:tabs>
          <w:tab w:val="right" w:pos="8640"/>
          <w:tab w:val="right" w:pos="8640"/>
        </w:tabs>
        <w:spacing w:line="240" w:lineRule="auto"/>
        <w:ind w:firstLine="0"/>
      </w:pPr>
      <w:r>
        <w:br w:type="page"/>
      </w:r>
    </w:p>
    <w:p w14:paraId="00000019" w14:textId="77777777" w:rsidR="00D01A7C" w:rsidRDefault="00D01A7C">
      <w:pPr>
        <w:tabs>
          <w:tab w:val="right" w:pos="8640"/>
          <w:tab w:val="right" w:pos="8640"/>
        </w:tabs>
      </w:pPr>
    </w:p>
    <w:p w14:paraId="6DEFBF4D" w14:textId="77777777" w:rsidR="00162451" w:rsidRDefault="00162451" w:rsidP="00162451">
      <w:pPr>
        <w:tabs>
          <w:tab w:val="right" w:pos="8640"/>
          <w:tab w:val="right" w:pos="8640"/>
        </w:tabs>
      </w:pPr>
      <w:r w:rsidRPr="00162451">
        <w:rPr>
          <w:b/>
          <w:bCs/>
        </w:rPr>
        <w:t xml:space="preserve">Assignment #4 </w:t>
      </w:r>
      <w:r>
        <w:t>– Course Learning Journal</w:t>
      </w:r>
    </w:p>
    <w:p w14:paraId="50F2C6A0" w14:textId="2295EBBE" w:rsidR="00162451" w:rsidRDefault="00162451" w:rsidP="00162451">
      <w:pPr>
        <w:tabs>
          <w:tab w:val="right" w:pos="8640"/>
          <w:tab w:val="right" w:pos="8640"/>
        </w:tabs>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w:t>
      </w:r>
    </w:p>
    <w:p w14:paraId="0CBABC20" w14:textId="77777777" w:rsidR="00162451" w:rsidRDefault="00162451" w:rsidP="00162451">
      <w:pPr>
        <w:tabs>
          <w:tab w:val="right" w:pos="8640"/>
          <w:tab w:val="right" w:pos="8640"/>
        </w:tabs>
      </w:pPr>
      <w:r>
        <w:t xml:space="preserve">communicate with your professor insights gained as a result of the course. The course </w:t>
      </w:r>
    </w:p>
    <w:p w14:paraId="72CFBC7D" w14:textId="77777777" w:rsidR="00162451" w:rsidRDefault="00162451" w:rsidP="00162451">
      <w:pPr>
        <w:tabs>
          <w:tab w:val="right" w:pos="8640"/>
          <w:tab w:val="right" w:pos="8640"/>
        </w:tabs>
      </w:pPr>
      <w:r>
        <w:t>learning journal should be 3-5 pages in length and should include the following sections:</w:t>
      </w:r>
    </w:p>
    <w:p w14:paraId="267EEF56" w14:textId="77777777" w:rsidR="00162451" w:rsidRPr="009432EC" w:rsidRDefault="00162451" w:rsidP="00162451">
      <w:pPr>
        <w:tabs>
          <w:tab w:val="right" w:pos="8640"/>
          <w:tab w:val="right" w:pos="8640"/>
        </w:tabs>
      </w:pPr>
      <w:r>
        <w:t xml:space="preserve">1. Introduction </w:t>
      </w:r>
      <w:r w:rsidRPr="009432EC">
        <w:t xml:space="preserve">–Summarize the intent of the course, how it fits into the graduate </w:t>
      </w:r>
    </w:p>
    <w:p w14:paraId="6EB08DAE" w14:textId="77777777" w:rsidR="00162451" w:rsidRPr="009432EC" w:rsidRDefault="00162451" w:rsidP="00162451">
      <w:pPr>
        <w:tabs>
          <w:tab w:val="right" w:pos="8640"/>
          <w:tab w:val="right" w:pos="8640"/>
        </w:tabs>
      </w:pPr>
      <w:r w:rsidRPr="009432EC">
        <w:t>program as a whole, and the relevance of its position in the curricular sequence.</w:t>
      </w:r>
    </w:p>
    <w:p w14:paraId="06384B71" w14:textId="77777777" w:rsidR="00162451" w:rsidRPr="00946902" w:rsidRDefault="00162451" w:rsidP="00162451">
      <w:pPr>
        <w:tabs>
          <w:tab w:val="right" w:pos="8640"/>
          <w:tab w:val="right" w:pos="8640"/>
        </w:tabs>
      </w:pPr>
      <w:r>
        <w:t xml:space="preserve">2. Personal Growth - Describe </w:t>
      </w:r>
      <w:r w:rsidRPr="00946902">
        <w:t xml:space="preserve">your personal growth–how the course stretched or </w:t>
      </w:r>
    </w:p>
    <w:p w14:paraId="38B2F203" w14:textId="77777777" w:rsidR="00162451" w:rsidRPr="00946902" w:rsidRDefault="00162451" w:rsidP="00162451">
      <w:pPr>
        <w:tabs>
          <w:tab w:val="right" w:pos="8640"/>
          <w:tab w:val="right" w:pos="8640"/>
        </w:tabs>
      </w:pPr>
      <w:r w:rsidRPr="00946902">
        <w:t xml:space="preserve">challenged you– and your progress in mastery of course content and skills during </w:t>
      </w:r>
    </w:p>
    <w:p w14:paraId="43FB2D43" w14:textId="77777777" w:rsidR="00162451" w:rsidRPr="00946902" w:rsidRDefault="00162451" w:rsidP="00162451">
      <w:pPr>
        <w:tabs>
          <w:tab w:val="right" w:pos="8640"/>
          <w:tab w:val="right" w:pos="8640"/>
        </w:tabs>
      </w:pPr>
      <w:r w:rsidRPr="00946902">
        <w:t>the week and through subsequent readings – what new insights or skills you gained.</w:t>
      </w:r>
    </w:p>
    <w:p w14:paraId="16044AD2" w14:textId="77777777" w:rsidR="00162451" w:rsidRDefault="00162451" w:rsidP="00162451">
      <w:pPr>
        <w:tabs>
          <w:tab w:val="right" w:pos="8640"/>
          <w:tab w:val="right" w:pos="8640"/>
        </w:tabs>
      </w:pPr>
      <w:r>
        <w:t xml:space="preserve">3. Reflective Entry - Add a reflective entry that describes the contextualization (or </w:t>
      </w:r>
    </w:p>
    <w:p w14:paraId="3DB707D9" w14:textId="77777777" w:rsidR="00162451" w:rsidRDefault="00162451" w:rsidP="00162451">
      <w:pPr>
        <w:tabs>
          <w:tab w:val="right" w:pos="8640"/>
          <w:tab w:val="right" w:pos="8640"/>
        </w:tabs>
      </w:pPr>
      <w:r>
        <w:t xml:space="preserve">adaptation and relevant application) of new learning in your professional field. </w:t>
      </w:r>
    </w:p>
    <w:p w14:paraId="31B4D418" w14:textId="77777777" w:rsidR="00162451" w:rsidRPr="00946902" w:rsidRDefault="00162451" w:rsidP="00162451">
      <w:pPr>
        <w:tabs>
          <w:tab w:val="right" w:pos="8640"/>
          <w:tab w:val="right" w:pos="8640"/>
        </w:tabs>
      </w:pPr>
      <w:r w:rsidRPr="00946902">
        <w:t xml:space="preserve">What questions or concerns have surfaced about your professional field as a result </w:t>
      </w:r>
    </w:p>
    <w:p w14:paraId="01396268" w14:textId="77777777" w:rsidR="00162451" w:rsidRPr="00946902" w:rsidRDefault="00162451" w:rsidP="00162451">
      <w:pPr>
        <w:tabs>
          <w:tab w:val="right" w:pos="8640"/>
          <w:tab w:val="right" w:pos="8640"/>
        </w:tabs>
      </w:pPr>
      <w:r w:rsidRPr="00946902">
        <w:t>of your study?</w:t>
      </w:r>
    </w:p>
    <w:p w14:paraId="1180E06A" w14:textId="77777777" w:rsidR="00162451" w:rsidRDefault="00162451" w:rsidP="00162451">
      <w:pPr>
        <w:tabs>
          <w:tab w:val="right" w:pos="8640"/>
          <w:tab w:val="right" w:pos="8640"/>
        </w:tabs>
      </w:pPr>
      <w:r>
        <w:t xml:space="preserve">4. Conclusion – Evaluate the effectiveness of the course in meeting your professional, </w:t>
      </w:r>
    </w:p>
    <w:p w14:paraId="0000001B" w14:textId="182DF191" w:rsidR="00D01A7C" w:rsidRDefault="00162451" w:rsidP="00162451">
      <w:pPr>
        <w:tabs>
          <w:tab w:val="right" w:pos="8640"/>
          <w:tab w:val="right" w:pos="8640"/>
        </w:tabs>
      </w:pPr>
      <w:r>
        <w:t>religious, and educational goals.</w:t>
      </w:r>
    </w:p>
    <w:p w14:paraId="0000001C" w14:textId="77777777" w:rsidR="00D01A7C" w:rsidRDefault="00D01A7C">
      <w:pPr>
        <w:tabs>
          <w:tab w:val="right" w:pos="8640"/>
          <w:tab w:val="right" w:pos="8640"/>
        </w:tabs>
      </w:pPr>
    </w:p>
    <w:p w14:paraId="0000001D" w14:textId="77777777" w:rsidR="00D01A7C" w:rsidRDefault="00D01A7C">
      <w:pPr>
        <w:tabs>
          <w:tab w:val="right" w:pos="8640"/>
          <w:tab w:val="right" w:pos="8640"/>
        </w:tabs>
      </w:pPr>
    </w:p>
    <w:p w14:paraId="0000001E" w14:textId="77777777" w:rsidR="00D01A7C" w:rsidRDefault="00D01A7C">
      <w:pPr>
        <w:tabs>
          <w:tab w:val="right" w:pos="8640"/>
          <w:tab w:val="right" w:pos="8640"/>
        </w:tabs>
      </w:pPr>
    </w:p>
    <w:p w14:paraId="0000001F" w14:textId="77777777" w:rsidR="00D01A7C" w:rsidRDefault="00D01A7C">
      <w:pPr>
        <w:tabs>
          <w:tab w:val="right" w:pos="8640"/>
          <w:tab w:val="right" w:pos="8640"/>
        </w:tabs>
      </w:pPr>
    </w:p>
    <w:p w14:paraId="00000020" w14:textId="77777777" w:rsidR="00D01A7C" w:rsidRDefault="00D01A7C">
      <w:pPr>
        <w:tabs>
          <w:tab w:val="right" w:pos="8640"/>
          <w:tab w:val="right" w:pos="8640"/>
        </w:tabs>
      </w:pPr>
    </w:p>
    <w:p w14:paraId="5C4E756A" w14:textId="74E95D7A" w:rsidR="006D0AEA" w:rsidRPr="006D0AEA" w:rsidRDefault="006D0AEA" w:rsidP="006D0AEA">
      <w:pPr>
        <w:tabs>
          <w:tab w:val="right" w:pos="8640"/>
          <w:tab w:val="right" w:pos="8640"/>
        </w:tabs>
      </w:pPr>
      <w:r w:rsidRPr="006D0AEA">
        <w:t>Hermeneutics and Communication</w:t>
      </w:r>
      <w:r w:rsidR="00713E73">
        <w:t>s</w:t>
      </w:r>
      <w:r w:rsidRPr="006D0AEA">
        <w:t xml:space="preserve"> (H&amp;C)</w:t>
      </w:r>
      <w:r w:rsidR="00820F06" w:rsidRPr="00820F06">
        <w:t xml:space="preserve"> allow individuals to understand text, actions, and situations</w:t>
      </w:r>
      <w:r w:rsidRPr="006D0AEA">
        <w:t xml:space="preserve"> (Zimmerman</w:t>
      </w:r>
      <w:r w:rsidR="00F97FF7">
        <w:t>, 2015</w:t>
      </w:r>
      <w:r w:rsidRPr="006D0AEA">
        <w:t xml:space="preserve">). It is a form of communication. (H&amp;C) is vital to all coursework as it enhances practical research and writing skills. The ability to conduct </w:t>
      </w:r>
      <w:r w:rsidR="00F158AD">
        <w:t>interpretation</w:t>
      </w:r>
      <w:r w:rsidRPr="006D0AEA">
        <w:t xml:space="preserve"> is valuable not only in academia but also in everyday life. </w:t>
      </w:r>
    </w:p>
    <w:p w14:paraId="48FB4A4F" w14:textId="0262ED44" w:rsidR="006D0AEA" w:rsidRPr="006D0AEA" w:rsidRDefault="005C498C" w:rsidP="006D0AEA">
      <w:pPr>
        <w:tabs>
          <w:tab w:val="right" w:pos="8640"/>
          <w:tab w:val="right" w:pos="8640"/>
        </w:tabs>
      </w:pPr>
      <w:r>
        <w:t>Textual h</w:t>
      </w:r>
      <w:r w:rsidR="006D0AEA" w:rsidRPr="006D0AEA">
        <w:t>ermeneutics teaches the interpretation of an author's intention and the meaning they</w:t>
      </w:r>
      <w:r w:rsidR="00F158AD">
        <w:t xml:space="preserve"> intend to</w:t>
      </w:r>
      <w:r w:rsidR="006D0AEA" w:rsidRPr="006D0AEA">
        <w:t xml:space="preserve"> convey to readers. Understanding a text in hermeneutics entails considering </w:t>
      </w:r>
      <w:r w:rsidR="00F158AD">
        <w:t>the author’s</w:t>
      </w:r>
      <w:r w:rsidR="006D0AEA" w:rsidRPr="006D0AEA">
        <w:t xml:space="preserve"> </w:t>
      </w:r>
      <w:r w:rsidR="00717B6A">
        <w:t>background</w:t>
      </w:r>
      <w:r w:rsidR="002A1DD0">
        <w:t>, culture</w:t>
      </w:r>
      <w:r w:rsidR="00906171">
        <w:t xml:space="preserve">, faith, </w:t>
      </w:r>
      <w:r w:rsidR="003B750A">
        <w:t>integrity</w:t>
      </w:r>
      <w:r w:rsidR="00206C7E">
        <w:t>,</w:t>
      </w:r>
      <w:r w:rsidR="006D0AEA" w:rsidRPr="006D0AEA">
        <w:t xml:space="preserve"> </w:t>
      </w:r>
      <w:r w:rsidR="00F158AD">
        <w:t xml:space="preserve">and </w:t>
      </w:r>
      <w:r w:rsidR="006D0AEA" w:rsidRPr="006D0AEA">
        <w:t>knowledge (Zimmerman</w:t>
      </w:r>
      <w:r w:rsidR="00206C7E">
        <w:t>, 2015</w:t>
      </w:r>
      <w:r w:rsidR="006D0AEA" w:rsidRPr="006D0AEA">
        <w:t>)</w:t>
      </w:r>
      <w:r>
        <w:t>.</w:t>
      </w:r>
    </w:p>
    <w:p w14:paraId="6B5E9AA1" w14:textId="40321A36" w:rsidR="006D0AEA" w:rsidRPr="006D0AEA" w:rsidRDefault="006D0AEA" w:rsidP="006D0AEA">
      <w:pPr>
        <w:tabs>
          <w:tab w:val="right" w:pos="8640"/>
          <w:tab w:val="right" w:pos="8640"/>
        </w:tabs>
      </w:pPr>
      <w:r w:rsidRPr="006D0AEA">
        <w:t xml:space="preserve">Hermeneutics and Communications afford me, as a researcher, </w:t>
      </w:r>
      <w:r w:rsidR="002A1DD0">
        <w:t>to</w:t>
      </w:r>
      <w:r w:rsidRPr="006D0AEA">
        <w:t xml:space="preserve"> </w:t>
      </w:r>
      <w:r w:rsidR="00A84A26">
        <w:t>discover</w:t>
      </w:r>
      <w:r w:rsidR="006E3472">
        <w:t xml:space="preserve"> and understand</w:t>
      </w:r>
      <w:r w:rsidRPr="006D0AEA">
        <w:t xml:space="preserve"> credible articles. Using document analysis, I can employ proper research techniques by gathering and interpreting information to discover solutions to problems (B</w:t>
      </w:r>
      <w:r w:rsidR="00703D0E">
        <w:t>adke, 2014</w:t>
      </w:r>
      <w:r w:rsidRPr="006D0AEA">
        <w:t xml:space="preserve">). Further, seeking alternative sources helps counter-arguments and exposes one to different ideas and perspectives. </w:t>
      </w:r>
    </w:p>
    <w:p w14:paraId="01F02992" w14:textId="5BE15D4B" w:rsidR="006D0AEA" w:rsidRPr="006D0AEA" w:rsidRDefault="006D0AEA" w:rsidP="006D0AEA">
      <w:pPr>
        <w:tabs>
          <w:tab w:val="right" w:pos="8640"/>
          <w:tab w:val="right" w:pos="8640"/>
        </w:tabs>
      </w:pPr>
      <w:r w:rsidRPr="006D0AEA">
        <w:t xml:space="preserve">Consequently, (H&amp;C) encourages critical reading, which enables me to ask questions and delve into the material, allowing access to expert information for scholarly writing and peer </w:t>
      </w:r>
      <w:r w:rsidR="00946902" w:rsidRPr="006D0AEA">
        <w:t>reviews (</w:t>
      </w:r>
      <w:r w:rsidRPr="006D0AEA">
        <w:t>Attridge, 2023). As an academic writer, I can refine my work using the writing skills I acquired from this course. According to Attridge, writing with integrity is equally crucial as it ensures the quality and authenticity of the content. Thus, I utilize the American Psychological Association manual (APA) to cite sources</w:t>
      </w:r>
      <w:r w:rsidR="00AF6D1C">
        <w:t>,</w:t>
      </w:r>
      <w:r w:rsidR="00BE6F01">
        <w:t xml:space="preserve"> </w:t>
      </w:r>
      <w:r w:rsidR="00AF6D1C">
        <w:t>a</w:t>
      </w:r>
      <w:r w:rsidRPr="006D0AEA">
        <w:t xml:space="preserve"> crucial </w:t>
      </w:r>
      <w:r w:rsidR="00AF6D1C">
        <w:t xml:space="preserve">step </w:t>
      </w:r>
      <w:r w:rsidRPr="006D0AEA">
        <w:t>to avoid plagiarism (Carter et al., 2019).</w:t>
      </w:r>
    </w:p>
    <w:p w14:paraId="02621C43" w14:textId="1A60233D" w:rsidR="005E76A9" w:rsidRPr="006D0AEA" w:rsidRDefault="006D0AEA" w:rsidP="005E76A9">
      <w:pPr>
        <w:tabs>
          <w:tab w:val="right" w:pos="8640"/>
          <w:tab w:val="right" w:pos="8640"/>
        </w:tabs>
      </w:pPr>
      <w:r w:rsidRPr="006D0AEA">
        <w:t> Furthermore, (H&amp;C) encourages</w:t>
      </w:r>
      <w:r w:rsidR="005463E2">
        <w:t xml:space="preserve"> me to </w:t>
      </w:r>
      <w:r w:rsidRPr="006D0AEA">
        <w:t>adopt a background role</w:t>
      </w:r>
      <w:r w:rsidR="00442735">
        <w:t>, refrain</w:t>
      </w:r>
      <w:r w:rsidRPr="006D0AEA">
        <w:t xml:space="preserve"> from expressing personal opinions to </w:t>
      </w:r>
      <w:r w:rsidR="008D6ADF">
        <w:t>posit</w:t>
      </w:r>
      <w:r w:rsidRPr="006D0AEA">
        <w:t xml:space="preserve"> </w:t>
      </w:r>
      <w:r w:rsidR="00B17168">
        <w:t>a non-biased stance,</w:t>
      </w:r>
      <w:r w:rsidRPr="006D0AEA">
        <w:t xml:space="preserve"> </w:t>
      </w:r>
      <w:r w:rsidR="008D6ADF">
        <w:t xml:space="preserve">and ensure </w:t>
      </w:r>
      <w:r w:rsidR="00442735">
        <w:t>substantial</w:t>
      </w:r>
      <w:r w:rsidR="00703D0E">
        <w:t>,</w:t>
      </w:r>
      <w:r w:rsidR="0054506E">
        <w:t xml:space="preserve"> </w:t>
      </w:r>
      <w:r w:rsidR="00442735">
        <w:t>sensible</w:t>
      </w:r>
      <w:r w:rsidR="0054506E">
        <w:t xml:space="preserve"> writin</w:t>
      </w:r>
      <w:r w:rsidRPr="006D0AEA">
        <w:t xml:space="preserve">g </w:t>
      </w:r>
      <w:r w:rsidR="00946902">
        <w:t>(</w:t>
      </w:r>
      <w:r w:rsidR="006D49EC">
        <w:t xml:space="preserve">Strunk </w:t>
      </w:r>
      <w:r w:rsidRPr="006D0AEA">
        <w:t>&amp; White, 1979).</w:t>
      </w:r>
      <w:r w:rsidR="00145C2A">
        <w:t xml:space="preserve"> </w:t>
      </w:r>
      <w:r w:rsidRPr="006D0AEA">
        <w:t xml:space="preserve">Hermeneutics enhanced my ability to interpret </w:t>
      </w:r>
      <w:r w:rsidR="00145C2A">
        <w:t xml:space="preserve">and </w:t>
      </w:r>
      <w:r w:rsidRPr="006D0AEA">
        <w:t xml:space="preserve">apply </w:t>
      </w:r>
      <w:r w:rsidR="00145C2A">
        <w:t xml:space="preserve">neutrality </w:t>
      </w:r>
      <w:r w:rsidRPr="006D0AEA">
        <w:t xml:space="preserve">to understand and appreciate different perspectives without dismissing them. </w:t>
      </w:r>
    </w:p>
    <w:p w14:paraId="7996CEAB" w14:textId="5936EEBD" w:rsidR="00E12AD9" w:rsidRDefault="008A0A84" w:rsidP="00E12AD9">
      <w:pPr>
        <w:tabs>
          <w:tab w:val="right" w:pos="8640"/>
          <w:tab w:val="right" w:pos="8640"/>
        </w:tabs>
      </w:pPr>
      <w:r w:rsidRPr="006D0AEA">
        <w:lastRenderedPageBreak/>
        <w:t>For the next two and a half years, I will apply the methods and techniques used in (H&amp;C) to every Doctor of Social Leadership (DSL) course, including the action research project</w:t>
      </w:r>
      <w:r w:rsidR="003C28F9">
        <w:t>,</w:t>
      </w:r>
      <w:r w:rsidRPr="006D0AEA">
        <w:t xml:space="preserve"> to achieve higher research </w:t>
      </w:r>
      <w:r w:rsidR="00A8161C">
        <w:t>standards</w:t>
      </w:r>
      <w:r w:rsidRPr="006D0AEA">
        <w:t>. </w:t>
      </w:r>
      <w:r w:rsidR="00E12AD9" w:rsidRPr="006D0AEA">
        <w:t xml:space="preserve">For an action research project, </w:t>
      </w:r>
      <w:r w:rsidR="00E12AD9">
        <w:t>I aim</w:t>
      </w:r>
      <w:r w:rsidR="00E12AD9" w:rsidRPr="006D0AEA">
        <w:t xml:space="preserve"> to raise awareness among adolescents about the connection between Cannabis use and the risks of psychosis, schizophrenia, and suicidality </w:t>
      </w:r>
      <w:r w:rsidR="005C2EB4">
        <w:t>(National Academies of Sciences,</w:t>
      </w:r>
      <w:r w:rsidR="005C2EB4" w:rsidRPr="006D0AEA">
        <w:t xml:space="preserve"> </w:t>
      </w:r>
      <w:r w:rsidR="00E12AD9" w:rsidRPr="006D0AEA">
        <w:t>Engineering, and Medicine 2017, p. 289</w:t>
      </w:r>
      <w:r w:rsidR="008E0799" w:rsidRPr="008E0799">
        <w:t xml:space="preserve"> </w:t>
      </w:r>
      <w:r w:rsidR="008E0799">
        <w:t>as cited in Anderson &amp; Rees</w:t>
      </w:r>
      <w:r w:rsidR="00E12AD9" w:rsidRPr="006D0AEA">
        <w:t>)</w:t>
      </w:r>
      <w:r w:rsidR="0070170A">
        <w:t xml:space="preserve">. </w:t>
      </w:r>
      <w:r w:rsidR="00E12AD9" w:rsidRPr="006D0AEA">
        <w:t>Through the lens of hermeneutics, I aspire to navigate the terrain of this problem skillfully. In addition, the project will allow me to consider the perspectives of organizations' benefactors and oppositions in the Cannabis Industry (Anderson et al., 2023).</w:t>
      </w:r>
    </w:p>
    <w:p w14:paraId="27E55AB6" w14:textId="6109008C" w:rsidR="00197A96" w:rsidRPr="006D0AEA" w:rsidRDefault="00EE7CF9" w:rsidP="00197A96">
      <w:pPr>
        <w:tabs>
          <w:tab w:val="right" w:pos="8640"/>
          <w:tab w:val="right" w:pos="8640"/>
        </w:tabs>
      </w:pPr>
      <w:r w:rsidRPr="00EE7CF9">
        <w:t>In my quest to explore the impact of legalized marijuana on adolescents' mental health, I initially felt inclined to confront the marijuana industry head-on. However, I have realized the value of approaching opposing viewpoints with an open mind, which allowed me to gain new insights. I do ponder why supporters of the cannabis industry have not considered the implementation of explicit warning labels to highlight the</w:t>
      </w:r>
      <w:r w:rsidR="00096E89">
        <w:t xml:space="preserve"> </w:t>
      </w:r>
      <w:r w:rsidRPr="00EE7CF9">
        <w:t>risks associated with THC content in cannabis.</w:t>
      </w:r>
      <w:r w:rsidR="00F9275D">
        <w:t xml:space="preserve"> </w:t>
      </w:r>
      <w:r w:rsidR="009F4126" w:rsidRPr="009F4126">
        <w:t>I am privileged to have the opportunity to embrace academic freedom at Omega Graduate School</w:t>
      </w:r>
      <w:r w:rsidR="00730131">
        <w:t>. Communication 803</w:t>
      </w:r>
      <w:r w:rsidR="006D0AEA" w:rsidRPr="006D0AEA">
        <w:t xml:space="preserve"> </w:t>
      </w:r>
      <w:r w:rsidR="004E7FEB">
        <w:t>allows</w:t>
      </w:r>
      <w:r w:rsidR="006D0AEA" w:rsidRPr="006D0AEA">
        <w:t xml:space="preserve"> me to embrace academic freedom</w:t>
      </w:r>
      <w:r w:rsidR="004E7FEB">
        <w:t xml:space="preserve"> </w:t>
      </w:r>
      <w:r w:rsidR="00652150">
        <w:t xml:space="preserve">to </w:t>
      </w:r>
      <w:r w:rsidR="006D0AEA" w:rsidRPr="006D0AEA">
        <w:t>explore novel ideas and</w:t>
      </w:r>
      <w:r w:rsidR="00F9275D">
        <w:t xml:space="preserve"> challenge</w:t>
      </w:r>
      <w:r w:rsidR="006D0AEA" w:rsidRPr="006D0AEA">
        <w:t xml:space="preserve"> opposing views. This experience empowers me to think independently and nurture my spirituality amidst the anticipated challenges publ</w:t>
      </w:r>
      <w:r w:rsidR="003E5890">
        <w:t>ic universities</w:t>
      </w:r>
      <w:r w:rsidR="006D0AEA" w:rsidRPr="006D0AEA">
        <w:t xml:space="preserve"> face</w:t>
      </w:r>
      <w:r w:rsidR="003E5890">
        <w:t xml:space="preserve"> </w:t>
      </w:r>
      <w:r w:rsidR="006D0AEA" w:rsidRPr="006D0AEA">
        <w:t xml:space="preserve">(Bloom </w:t>
      </w:r>
      <w:r w:rsidR="003E5890">
        <w:t>et al.</w:t>
      </w:r>
      <w:r w:rsidR="006D0AEA" w:rsidRPr="006D0AEA">
        <w:t>, 2012</w:t>
      </w:r>
      <w:r w:rsidR="00496DBE">
        <w:t>).</w:t>
      </w:r>
    </w:p>
    <w:p w14:paraId="1646AF71" w14:textId="1D4FFE19" w:rsidR="006D0AEA" w:rsidRPr="006D0AEA" w:rsidRDefault="006D0AEA" w:rsidP="006D0AEA">
      <w:pPr>
        <w:tabs>
          <w:tab w:val="right" w:pos="8640"/>
          <w:tab w:val="right" w:pos="8640"/>
        </w:tabs>
      </w:pPr>
      <w:bookmarkStart w:id="0" w:name="_Hlk146723773"/>
      <w:r w:rsidRPr="006D0AEA">
        <w:t>Hermeneutics shaped my perspective on humanity</w:t>
      </w:r>
      <w:bookmarkEnd w:id="0"/>
      <w:r w:rsidRPr="006D0AEA">
        <w:t>, leading me to view individuals through God's compassion and love. While acknowledging the impact of sin, I strive to uncover the good in people and approach them with understanding and empathy</w:t>
      </w:r>
      <w:r w:rsidR="00095ED0">
        <w:t xml:space="preserve"> (</w:t>
      </w:r>
      <w:r w:rsidR="00B5121E">
        <w:t>The Holy Bible</w:t>
      </w:r>
      <w:r w:rsidR="00B94BA9">
        <w:t xml:space="preserve">, English </w:t>
      </w:r>
      <w:r w:rsidR="00B94BA9">
        <w:lastRenderedPageBreak/>
        <w:t>Standard</w:t>
      </w:r>
      <w:r w:rsidR="00E867E3" w:rsidRPr="006D0AEA">
        <w:t xml:space="preserve"> Translation,</w:t>
      </w:r>
      <w:r w:rsidR="001D75EF">
        <w:t xml:space="preserve"> 2001,</w:t>
      </w:r>
      <w:r w:rsidR="00E867E3">
        <w:t xml:space="preserve"> </w:t>
      </w:r>
      <w:r w:rsidRPr="006D0AEA">
        <w:t xml:space="preserve">1 John </w:t>
      </w:r>
      <w:r w:rsidR="00AA1DAA">
        <w:t>11</w:t>
      </w:r>
      <w:r w:rsidR="00095ED0">
        <w:t>)</w:t>
      </w:r>
      <w:r w:rsidRPr="006D0AEA">
        <w:t xml:space="preserve"> </w:t>
      </w:r>
      <w:r w:rsidR="00562569">
        <w:t xml:space="preserve">states, </w:t>
      </w:r>
      <w:r w:rsidR="00007FA1">
        <w:t>“Beloved</w:t>
      </w:r>
      <w:r w:rsidR="00AA1DAA">
        <w:t xml:space="preserve"> if God so loves us, we also ought to love one another.”</w:t>
      </w:r>
      <w:r w:rsidRPr="006D0AEA">
        <w:t xml:space="preserve"> </w:t>
      </w:r>
    </w:p>
    <w:p w14:paraId="67149861" w14:textId="45957259" w:rsidR="006D0AEA" w:rsidRPr="006D0AEA" w:rsidRDefault="006D0AEA" w:rsidP="006D0AEA">
      <w:pPr>
        <w:tabs>
          <w:tab w:val="right" w:pos="8640"/>
          <w:tab w:val="right" w:pos="8640"/>
        </w:tabs>
      </w:pPr>
      <w:r w:rsidRPr="006D0AEA">
        <w:t xml:space="preserve">In my future endeavors, such as writing a biography on my family's </w:t>
      </w:r>
      <w:r w:rsidR="003633EB">
        <w:t xml:space="preserve">pioneering a specific </w:t>
      </w:r>
      <w:r w:rsidRPr="006D0AEA">
        <w:t xml:space="preserve">music genre, I </w:t>
      </w:r>
      <w:r w:rsidR="003633EB">
        <w:t>intend to</w:t>
      </w:r>
      <w:r w:rsidRPr="006D0AEA">
        <w:t xml:space="preserve"> </w:t>
      </w:r>
      <w:r w:rsidR="00575F22">
        <w:t>utilize my knowledge of Hermeneutics</w:t>
      </w:r>
      <w:r w:rsidRPr="006D0AEA">
        <w:t xml:space="preserve"> and </w:t>
      </w:r>
      <w:r w:rsidR="00575F22">
        <w:t>Communication</w:t>
      </w:r>
      <w:r w:rsidRPr="006D0AEA">
        <w:t xml:space="preserve"> to interview sections of a populace to gather and interpret </w:t>
      </w:r>
      <w:r w:rsidR="00A569B9">
        <w:t>data</w:t>
      </w:r>
      <w:r w:rsidRPr="006D0AEA">
        <w:t>. Researchers call this accessing qualitative data</w:t>
      </w:r>
      <w:r w:rsidR="00A569B9">
        <w:t xml:space="preserve"> (Attridge, 2023)</w:t>
      </w:r>
      <w:r w:rsidR="00012A7D">
        <w:t>.</w:t>
      </w:r>
    </w:p>
    <w:p w14:paraId="2A762804" w14:textId="2FFBF224" w:rsidR="0034576D" w:rsidRPr="006D0AEA" w:rsidRDefault="00012A7D" w:rsidP="0034576D">
      <w:pPr>
        <w:tabs>
          <w:tab w:val="right" w:pos="8640"/>
          <w:tab w:val="right" w:pos="8640"/>
        </w:tabs>
      </w:pPr>
      <w:r>
        <w:t>Further, t</w:t>
      </w:r>
      <w:r w:rsidR="006D0AEA" w:rsidRPr="006D0AEA">
        <w:t>he skills I gained through this course extend beyond academia, impacting my growth and enabling me to navigate the world confidently and meaningfully.</w:t>
      </w:r>
      <w:r w:rsidR="00346614">
        <w:t xml:space="preserve"> </w:t>
      </w:r>
      <w:r w:rsidR="00346614" w:rsidRPr="006D0AEA">
        <w:t>By developing the ability to broaden my horizon and merge it with others, I am honing the invaluable skill of perspective fusion (Zimmerman</w:t>
      </w:r>
      <w:r w:rsidR="00346614">
        <w:t>, 2015</w:t>
      </w:r>
      <w:r w:rsidR="00346614" w:rsidRPr="006D0AEA">
        <w:t>). </w:t>
      </w:r>
      <w:r w:rsidR="0034576D" w:rsidRPr="0037628D">
        <w:t>Zimmerman articulated that hermeneutics is the understanding of piecing facts together to make a coherent whole.</w:t>
      </w:r>
      <w:r w:rsidR="0034576D" w:rsidRPr="008D45C7">
        <w:t xml:space="preserve"> </w:t>
      </w:r>
    </w:p>
    <w:p w14:paraId="7DD8A11B" w14:textId="62B9F6C2" w:rsidR="009B6516" w:rsidRPr="006D0AEA" w:rsidRDefault="009B6516" w:rsidP="009B6516">
      <w:pPr>
        <w:tabs>
          <w:tab w:val="right" w:pos="8640"/>
          <w:tab w:val="right" w:pos="8640"/>
        </w:tabs>
      </w:pPr>
      <w:r w:rsidRPr="006D0AEA">
        <w:t xml:space="preserve">Carnal hermeneutics </w:t>
      </w:r>
      <w:r>
        <w:t>enables interpreting</w:t>
      </w:r>
      <w:r w:rsidRPr="006D0AEA">
        <w:t xml:space="preserve"> people's actions, words, and expressions</w:t>
      </w:r>
      <w:r>
        <w:t xml:space="preserve"> by </w:t>
      </w:r>
      <w:r w:rsidRPr="006D0AEA">
        <w:t xml:space="preserve">relying on senses to determine encouragement </w:t>
      </w:r>
      <w:r>
        <w:t xml:space="preserve">or </w:t>
      </w:r>
      <w:r w:rsidRPr="006D0AEA">
        <w:t>discouragement</w:t>
      </w:r>
      <w:r w:rsidR="000F1F5D">
        <w:t xml:space="preserve"> (Kearney</w:t>
      </w:r>
      <w:r w:rsidR="009C1367">
        <w:t>, 2020</w:t>
      </w:r>
      <w:r w:rsidR="000F1F5D">
        <w:t>)</w:t>
      </w:r>
      <w:r w:rsidRPr="006D0AEA">
        <w:t>.</w:t>
      </w:r>
      <w:r>
        <w:t xml:space="preserve"> Further,</w:t>
      </w:r>
      <w:r w:rsidRPr="006D0AEA">
        <w:t xml:space="preserve"> relying solely on facial expressions may lead to misinterpreting another person's intentions. </w:t>
      </w:r>
      <w:r>
        <w:t>Forming</w:t>
      </w:r>
      <w:r w:rsidRPr="006D0AEA">
        <w:t xml:space="preserve"> judgments based on appearance, whether attractive or repulsive, can sometimes be valid but may also lead to misinterpretation</w:t>
      </w:r>
      <w:r w:rsidR="00F9687D">
        <w:t xml:space="preserve"> (Rahal et al., 2021). </w:t>
      </w:r>
      <w:r>
        <w:t xml:space="preserve"> </w:t>
      </w:r>
    </w:p>
    <w:p w14:paraId="65C8D690" w14:textId="1E83C5F6" w:rsidR="00744769" w:rsidRPr="006D0AEA" w:rsidRDefault="00744769" w:rsidP="00744769">
      <w:pPr>
        <w:tabs>
          <w:tab w:val="right" w:pos="8640"/>
          <w:tab w:val="right" w:pos="8640"/>
        </w:tabs>
      </w:pPr>
      <w:r>
        <w:t>Biblical</w:t>
      </w:r>
      <w:r w:rsidRPr="006D0AEA">
        <w:t xml:space="preserve"> hermeneutics qualifies me to engage </w:t>
      </w:r>
      <w:r>
        <w:t>the rules of</w:t>
      </w:r>
      <w:r w:rsidRPr="006D0AEA">
        <w:t xml:space="preserve"> exegesis to gain deeper insights and understanding of scripture. "</w:t>
      </w:r>
      <w:r w:rsidRPr="006D0AEA">
        <w:rPr>
          <w:i/>
          <w:iCs/>
        </w:rPr>
        <w:t>Exegesis </w:t>
      </w:r>
      <w:r w:rsidRPr="006D0AEA">
        <w:t xml:space="preserve">means bringing out of the text all that it contains </w:t>
      </w:r>
      <w:r>
        <w:t xml:space="preserve">of </w:t>
      </w:r>
      <w:r w:rsidRPr="006D0AEA">
        <w:t>the thoughts, attitudes, assumptions, and so forth - in short, the whole expressed mind of the human writer" (Packer, 1975</w:t>
      </w:r>
      <w:r>
        <w:t>. P. 4</w:t>
      </w:r>
      <w:r w:rsidRPr="006D0AEA">
        <w:t>).</w:t>
      </w:r>
      <w:r>
        <w:t xml:space="preserve"> </w:t>
      </w:r>
      <w:r w:rsidRPr="00071AA1">
        <w:t>Th</w:t>
      </w:r>
      <w:r>
        <w:t>e</w:t>
      </w:r>
      <w:r w:rsidRPr="00071AA1">
        <w:t xml:space="preserve"> transformative aspect of hermeneutics enriched my insight into human nature and deepened my connection with others, fostering greater empathy and compassion </w:t>
      </w:r>
      <w:r w:rsidR="001534E1">
        <w:t xml:space="preserve">while interacting with others. </w:t>
      </w:r>
    </w:p>
    <w:p w14:paraId="4712F23E" w14:textId="03DC7EB6" w:rsidR="006D0AEA" w:rsidRPr="006D0AEA" w:rsidRDefault="00744769" w:rsidP="006D0AEA">
      <w:pPr>
        <w:tabs>
          <w:tab w:val="right" w:pos="8640"/>
          <w:tab w:val="right" w:pos="8640"/>
        </w:tabs>
      </w:pPr>
      <w:r w:rsidRPr="006D0AEA">
        <w:lastRenderedPageBreak/>
        <w:t xml:space="preserve">Faith integration hermeneutics taught me the importance of integrating perspectives and aligning them with God's truth. Laza (2019) emphasizes that society often misunderstands the term "natural," mistakenly equating it with an innate desire everyone possesses. However, scripture refers to "natural" as the inherent order within creation, intended for humanity to fulfill the purpose harmoniously with God's divine plan. Thus, </w:t>
      </w:r>
      <w:r w:rsidR="006E13D6">
        <w:t>t</w:t>
      </w:r>
      <w:r w:rsidRPr="006D0AEA">
        <w:t xml:space="preserve">he Bible is the ultimate foundation for knowledge, wisdom, and truth, guiding Christians </w:t>
      </w:r>
      <w:r w:rsidR="0003321D">
        <w:t>to</w:t>
      </w:r>
      <w:r w:rsidRPr="006D0AEA">
        <w:t xml:space="preserve"> </w:t>
      </w:r>
      <w:r w:rsidR="0003321D">
        <w:t>interpret</w:t>
      </w:r>
      <w:r w:rsidRPr="006D0AEA">
        <w:t xml:space="preserve"> its teachings and </w:t>
      </w:r>
      <w:r w:rsidR="00234F61">
        <w:t>convey</w:t>
      </w:r>
      <w:r w:rsidRPr="006D0AEA">
        <w:t xml:space="preserve"> the Gospel message (Prov. 2:6).</w:t>
      </w:r>
    </w:p>
    <w:p w14:paraId="54BC6DB6" w14:textId="77777777" w:rsidR="006D7345" w:rsidRDefault="006D0AEA" w:rsidP="006D0AEA">
      <w:pPr>
        <w:tabs>
          <w:tab w:val="right" w:pos="8640"/>
          <w:tab w:val="right" w:pos="8640"/>
        </w:tabs>
      </w:pPr>
      <w:r w:rsidRPr="006D0AEA">
        <w:t>Christian leaders</w:t>
      </w:r>
      <w:r w:rsidR="0090145C">
        <w:t>hip</w:t>
      </w:r>
      <w:r w:rsidRPr="006D0AEA">
        <w:t xml:space="preserve"> </w:t>
      </w:r>
      <w:r w:rsidR="0090145C">
        <w:t>challenges me</w:t>
      </w:r>
      <w:r w:rsidRPr="006D0AEA">
        <w:t xml:space="preserve"> to </w:t>
      </w:r>
      <w:r w:rsidR="00C7230C">
        <w:t>adopt</w:t>
      </w:r>
      <w:r w:rsidRPr="006D0AEA">
        <w:t xml:space="preserve"> servant leadership</w:t>
      </w:r>
      <w:r w:rsidR="00C7230C">
        <w:t xml:space="preserve">. </w:t>
      </w:r>
      <w:r w:rsidR="005859C1">
        <w:t>God empowers Servant Leadership</w:t>
      </w:r>
      <w:r w:rsidRPr="006D0AEA">
        <w:t xml:space="preserve"> through</w:t>
      </w:r>
      <w:r w:rsidR="005859C1">
        <w:t xml:space="preserve"> his</w:t>
      </w:r>
      <w:r w:rsidRPr="006D0AEA">
        <w:t xml:space="preserve"> biblical principles</w:t>
      </w:r>
      <w:r w:rsidR="005859C1">
        <w:t xml:space="preserve"> when we</w:t>
      </w:r>
      <w:r w:rsidRPr="006D0AEA">
        <w:t xml:space="preserve"> humbly serve as agents of change, transcending cultural and socioeconomic barriers</w:t>
      </w:r>
      <w:r w:rsidR="001B4842">
        <w:t xml:space="preserve"> </w:t>
      </w:r>
      <w:r w:rsidR="007933C6">
        <w:t>to represent</w:t>
      </w:r>
      <w:r w:rsidR="001B4842">
        <w:t xml:space="preserve"> </w:t>
      </w:r>
      <w:r w:rsidRPr="006D0AEA">
        <w:t>Christ (Hyun</w:t>
      </w:r>
      <w:r w:rsidR="007273EE">
        <w:t>, 2023</w:t>
      </w:r>
      <w:r w:rsidRPr="006D0AEA">
        <w:t xml:space="preserve">). Overall, biblical study enriches our understanding of God and allows us to educate others and glorify Him. </w:t>
      </w:r>
      <w:r w:rsidR="00C46FBA">
        <w:t>Employing</w:t>
      </w:r>
      <w:r w:rsidR="008D46A9">
        <w:t xml:space="preserve"> </w:t>
      </w:r>
      <w:r w:rsidRPr="006D0AEA">
        <w:t xml:space="preserve">Hermeneutics </w:t>
      </w:r>
      <w:r w:rsidR="00DD51C0">
        <w:t>will further equip me to achieve</w:t>
      </w:r>
      <w:r w:rsidRPr="006D0AEA">
        <w:t xml:space="preserve"> </w:t>
      </w:r>
      <w:r w:rsidR="002F484E">
        <w:t>the art of</w:t>
      </w:r>
      <w:r w:rsidRPr="006D0AEA">
        <w:t xml:space="preserve"> </w:t>
      </w:r>
      <w:r w:rsidR="002F484E">
        <w:t xml:space="preserve">understanding </w:t>
      </w:r>
      <w:r w:rsidRPr="006D0AEA">
        <w:t xml:space="preserve">scriptures, research, and effectively conveying </w:t>
      </w:r>
      <w:r w:rsidR="007D5566">
        <w:t xml:space="preserve">biblical </w:t>
      </w:r>
      <w:r w:rsidRPr="006D0AEA">
        <w:t>messages</w:t>
      </w:r>
      <w:r w:rsidR="007D5566">
        <w:t xml:space="preserve"> and </w:t>
      </w:r>
      <w:r w:rsidR="00E87C09">
        <w:t>their</w:t>
      </w:r>
      <w:r w:rsidR="007D5566">
        <w:t xml:space="preserve"> applications</w:t>
      </w:r>
      <w:r w:rsidRPr="006D0AEA">
        <w:t xml:space="preserve"> guided by the Holy Spirit. </w:t>
      </w:r>
    </w:p>
    <w:p w14:paraId="16FBD572" w14:textId="5E7BF6EB" w:rsidR="006D0AEA" w:rsidRPr="006D0AEA" w:rsidRDefault="006D0AEA" w:rsidP="006D0AEA">
      <w:pPr>
        <w:tabs>
          <w:tab w:val="right" w:pos="8640"/>
          <w:tab w:val="right" w:pos="8640"/>
        </w:tabs>
      </w:pPr>
      <w:r w:rsidRPr="006D0AEA">
        <w:t>Gilbert (20</w:t>
      </w:r>
      <w:r w:rsidR="00CD3361">
        <w:t>10</w:t>
      </w:r>
      <w:r w:rsidRPr="006D0AEA">
        <w:t xml:space="preserve">), in </w:t>
      </w:r>
      <w:r w:rsidRPr="006D0AEA">
        <w:rPr>
          <w:i/>
          <w:iCs/>
        </w:rPr>
        <w:t>What is the Gospel</w:t>
      </w:r>
      <w:r w:rsidRPr="006D0AEA">
        <w:t>,</w:t>
      </w:r>
      <w:r w:rsidR="00094EB5">
        <w:t xml:space="preserve"> emphasizes that</w:t>
      </w:r>
      <w:r w:rsidRPr="006D0AEA">
        <w:t xml:space="preserve"> </w:t>
      </w:r>
      <w:r w:rsidR="008001AE">
        <w:t xml:space="preserve">numerous self-proclaimed evangelical Christians </w:t>
      </w:r>
      <w:r w:rsidR="008001AE" w:rsidRPr="003B762C">
        <w:t xml:space="preserve">offer </w:t>
      </w:r>
      <w:r w:rsidR="008001AE">
        <w:t>mis</w:t>
      </w:r>
      <w:r w:rsidR="008001AE" w:rsidRPr="003B762C">
        <w:t xml:space="preserve">interpretations </w:t>
      </w:r>
      <w:r w:rsidR="008001AE">
        <w:t>regarding</w:t>
      </w:r>
      <w:r w:rsidR="008001AE" w:rsidRPr="003B762C">
        <w:t xml:space="preserve"> the Gospel message.</w:t>
      </w:r>
      <w:r w:rsidR="001D5A8C">
        <w:t xml:space="preserve"> </w:t>
      </w:r>
      <w:r w:rsidR="009C593B">
        <w:t>Gilbert added that</w:t>
      </w:r>
      <w:r w:rsidR="001D5A8C">
        <w:t xml:space="preserve"> </w:t>
      </w:r>
      <w:r w:rsidR="00C14146">
        <w:t xml:space="preserve">Christians </w:t>
      </w:r>
      <w:r w:rsidR="00E97649">
        <w:t>must first</w:t>
      </w:r>
      <w:r w:rsidRPr="006D0AEA">
        <w:t xml:space="preserve"> </w:t>
      </w:r>
      <w:r w:rsidR="00E97649">
        <w:t>use</w:t>
      </w:r>
      <w:r w:rsidRPr="006D0AEA">
        <w:t xml:space="preserve"> the inerrant and infallible Scriptures to convey God's word</w:t>
      </w:r>
      <w:r w:rsidR="003C0551">
        <w:t>, highlight</w:t>
      </w:r>
      <w:r w:rsidRPr="006D0AEA">
        <w:t xml:space="preserve"> humanity marred </w:t>
      </w:r>
      <w:r w:rsidR="000252C3">
        <w:t xml:space="preserve">by </w:t>
      </w:r>
      <w:r w:rsidRPr="006D0AEA">
        <w:t>sin</w:t>
      </w:r>
      <w:r w:rsidR="001E49B3">
        <w:t>,</w:t>
      </w:r>
      <w:r w:rsidRPr="006D0AEA">
        <w:t xml:space="preserve"> and </w:t>
      </w:r>
      <w:r w:rsidR="001E49B3">
        <w:t xml:space="preserve">then acknowledge the </w:t>
      </w:r>
      <w:r w:rsidRPr="006D0AEA">
        <w:t>redempti</w:t>
      </w:r>
      <w:r w:rsidR="000252C3">
        <w:t>ve work</w:t>
      </w:r>
      <w:r w:rsidRPr="006D0AEA">
        <w:t xml:space="preserve"> </w:t>
      </w:r>
      <w:r w:rsidR="00C14146">
        <w:t>through Christ's death and resurrection</w:t>
      </w:r>
      <w:r w:rsidR="001E49B3">
        <w:t xml:space="preserve"> offered to believers</w:t>
      </w:r>
      <w:r w:rsidR="002C5DEC">
        <w:t>. Gilbert referenced</w:t>
      </w:r>
      <w:r w:rsidR="00593DBB">
        <w:t xml:space="preserve"> apostle Paul’s letters in</w:t>
      </w:r>
      <w:r w:rsidR="002C5DEC">
        <w:t xml:space="preserve"> </w:t>
      </w:r>
      <w:r w:rsidR="00B35B97">
        <w:t>(</w:t>
      </w:r>
      <w:r w:rsidR="005F7508">
        <w:t>Rom 1</w:t>
      </w:r>
      <w:r w:rsidR="00593DBB">
        <w:t xml:space="preserve">- </w:t>
      </w:r>
      <w:r w:rsidR="005F7508">
        <w:t>4)</w:t>
      </w:r>
      <w:r w:rsidR="00593DBB">
        <w:t xml:space="preserve"> as</w:t>
      </w:r>
      <w:r w:rsidR="00E75CCC">
        <w:t xml:space="preserve"> our</w:t>
      </w:r>
      <w:r w:rsidR="00593DBB">
        <w:t xml:space="preserve"> GPS </w:t>
      </w:r>
      <w:r w:rsidR="00FD106E">
        <w:t xml:space="preserve">for </w:t>
      </w:r>
      <w:r w:rsidR="00E75CCC">
        <w:t>defining the</w:t>
      </w:r>
      <w:r w:rsidR="00FD106E">
        <w:t xml:space="preserve"> Gospel</w:t>
      </w:r>
      <w:r w:rsidR="00E75CCC">
        <w:t>.</w:t>
      </w:r>
      <w:r w:rsidR="000252C3">
        <w:t xml:space="preserve"> </w:t>
      </w:r>
    </w:p>
    <w:p w14:paraId="65AC7675" w14:textId="77777777" w:rsidR="006D7345" w:rsidRDefault="005B48D0" w:rsidP="006D0AEA">
      <w:pPr>
        <w:tabs>
          <w:tab w:val="right" w:pos="8640"/>
          <w:tab w:val="right" w:pos="8640"/>
        </w:tabs>
      </w:pPr>
      <w:r>
        <w:t xml:space="preserve"> </w:t>
      </w:r>
    </w:p>
    <w:p w14:paraId="2C190068" w14:textId="77777777" w:rsidR="006D7345" w:rsidRDefault="006D7345" w:rsidP="006D0AEA">
      <w:pPr>
        <w:tabs>
          <w:tab w:val="right" w:pos="8640"/>
          <w:tab w:val="right" w:pos="8640"/>
        </w:tabs>
      </w:pPr>
    </w:p>
    <w:p w14:paraId="19A8B5AC" w14:textId="2449539A" w:rsidR="006D0AEA" w:rsidRPr="006D0AEA" w:rsidRDefault="008D45C7" w:rsidP="006D0AEA">
      <w:pPr>
        <w:tabs>
          <w:tab w:val="right" w:pos="8640"/>
          <w:tab w:val="right" w:pos="8640"/>
        </w:tabs>
      </w:pPr>
      <w:r w:rsidRPr="008D45C7">
        <w:lastRenderedPageBreak/>
        <w:t xml:space="preserve"> </w:t>
      </w:r>
      <w:r w:rsidR="00427A56" w:rsidRPr="00427A56">
        <w:t xml:space="preserve">Faith-integrated hermeneutics </w:t>
      </w:r>
      <w:r w:rsidR="00B23103">
        <w:t xml:space="preserve">qualifies me </w:t>
      </w:r>
      <w:r w:rsidR="004B3C75">
        <w:t>for</w:t>
      </w:r>
      <w:r w:rsidR="00B23103">
        <w:t xml:space="preserve"> a deeper insight</w:t>
      </w:r>
      <w:r w:rsidR="00427A56" w:rsidRPr="00427A56">
        <w:t xml:space="preserve"> and understanding of scripture through engaging exegesis. </w:t>
      </w:r>
      <w:r w:rsidR="001828CB">
        <w:t>Exploring</w:t>
      </w:r>
      <w:r w:rsidR="00427A56" w:rsidRPr="00427A56">
        <w:t xml:space="preserve"> the transformative aspects of hermeneutics enriches insight into human nature and fosters empathy and compassion. </w:t>
      </w:r>
      <w:r w:rsidR="001828CB">
        <w:t xml:space="preserve">On the other hand, Carnal hermeneutics </w:t>
      </w:r>
      <w:r w:rsidR="00427A56" w:rsidRPr="00427A56">
        <w:t xml:space="preserve">relies on </w:t>
      </w:r>
      <w:r w:rsidR="004B3C75">
        <w:t xml:space="preserve">the </w:t>
      </w:r>
      <w:r w:rsidR="00427A56" w:rsidRPr="00427A56">
        <w:t xml:space="preserve">senses to interpret people's actions but may lead to misinterpretation. </w:t>
      </w:r>
      <w:r w:rsidR="00671C0B">
        <w:t>In short, h</w:t>
      </w:r>
      <w:r w:rsidR="00B23103">
        <w:t>ermeneutics</w:t>
      </w:r>
      <w:r w:rsidR="00427A56" w:rsidRPr="00427A56">
        <w:t xml:space="preserve"> helps </w:t>
      </w:r>
      <w:r w:rsidR="00671C0B">
        <w:t xml:space="preserve">me </w:t>
      </w:r>
      <w:r w:rsidR="00427A56" w:rsidRPr="00427A56">
        <w:t>unveil meaning by examining textual, contextual, and visual elements</w:t>
      </w:r>
      <w:r w:rsidR="00671C0B">
        <w:t xml:space="preserve"> that</w:t>
      </w:r>
      <w:r w:rsidR="00427A56" w:rsidRPr="00427A56">
        <w:t xml:space="preserve"> </w:t>
      </w:r>
      <w:r w:rsidR="00671C0B">
        <w:t>deepen my</w:t>
      </w:r>
      <w:r w:rsidR="00427A56" w:rsidRPr="00427A56">
        <w:t xml:space="preserve"> knowledge and foster</w:t>
      </w:r>
      <w:r w:rsidR="00671C0B">
        <w:t xml:space="preserve"> </w:t>
      </w:r>
      <w:r w:rsidR="00427A56" w:rsidRPr="00427A56">
        <w:t>appreciation for complexity.</w:t>
      </w:r>
    </w:p>
    <w:p w14:paraId="784E497E" w14:textId="77777777" w:rsidR="006D0AEA" w:rsidRPr="006D0AEA" w:rsidRDefault="006D0AEA" w:rsidP="006D0AEA">
      <w:pPr>
        <w:tabs>
          <w:tab w:val="right" w:pos="8640"/>
          <w:tab w:val="right" w:pos="8640"/>
        </w:tabs>
      </w:pPr>
    </w:p>
    <w:p w14:paraId="2EECEE85" w14:textId="77777777" w:rsidR="006D0AEA" w:rsidRPr="00496DBE" w:rsidRDefault="006D0AEA" w:rsidP="00162451">
      <w:pPr>
        <w:tabs>
          <w:tab w:val="right" w:pos="8640"/>
          <w:tab w:val="right" w:pos="8640"/>
        </w:tabs>
        <w:rPr>
          <w:color w:val="C0504D" w:themeColor="accent2"/>
        </w:rPr>
      </w:pPr>
    </w:p>
    <w:p w14:paraId="5E42E624" w14:textId="77777777" w:rsidR="006D0AEA" w:rsidRDefault="006D0AEA" w:rsidP="00162451">
      <w:pPr>
        <w:tabs>
          <w:tab w:val="right" w:pos="8640"/>
          <w:tab w:val="right" w:pos="8640"/>
        </w:tabs>
      </w:pPr>
    </w:p>
    <w:p w14:paraId="27339B37" w14:textId="77777777" w:rsidR="006D0AEA" w:rsidRDefault="006D0AEA" w:rsidP="00162451">
      <w:pPr>
        <w:tabs>
          <w:tab w:val="right" w:pos="8640"/>
          <w:tab w:val="right" w:pos="8640"/>
        </w:tabs>
      </w:pPr>
    </w:p>
    <w:p w14:paraId="1830A39A" w14:textId="77777777" w:rsidR="006D0AEA" w:rsidRDefault="006D0AEA" w:rsidP="00162451">
      <w:pPr>
        <w:tabs>
          <w:tab w:val="right" w:pos="8640"/>
          <w:tab w:val="right" w:pos="8640"/>
        </w:tabs>
      </w:pPr>
    </w:p>
    <w:p w14:paraId="4DF33275" w14:textId="77777777" w:rsidR="006D0AEA" w:rsidRDefault="006D0AEA" w:rsidP="00162451">
      <w:pPr>
        <w:tabs>
          <w:tab w:val="right" w:pos="8640"/>
          <w:tab w:val="right" w:pos="8640"/>
        </w:tabs>
      </w:pPr>
    </w:p>
    <w:p w14:paraId="44A0E5D6" w14:textId="77777777" w:rsidR="006D0AEA" w:rsidRDefault="006D0AEA" w:rsidP="00162451">
      <w:pPr>
        <w:tabs>
          <w:tab w:val="right" w:pos="8640"/>
          <w:tab w:val="right" w:pos="8640"/>
        </w:tabs>
      </w:pPr>
    </w:p>
    <w:p w14:paraId="0E599E29" w14:textId="77777777" w:rsidR="00713E73" w:rsidRDefault="00713E73">
      <w:pPr>
        <w:tabs>
          <w:tab w:val="right" w:pos="8640"/>
          <w:tab w:val="right" w:pos="8640"/>
        </w:tabs>
        <w:jc w:val="center"/>
      </w:pPr>
    </w:p>
    <w:p w14:paraId="1028901B" w14:textId="77777777" w:rsidR="00713E73" w:rsidRDefault="00713E73">
      <w:pPr>
        <w:tabs>
          <w:tab w:val="right" w:pos="8640"/>
          <w:tab w:val="right" w:pos="8640"/>
        </w:tabs>
        <w:jc w:val="center"/>
      </w:pPr>
    </w:p>
    <w:p w14:paraId="7ECA1406" w14:textId="77777777" w:rsidR="00713E73" w:rsidRDefault="00713E73">
      <w:pPr>
        <w:tabs>
          <w:tab w:val="right" w:pos="8640"/>
          <w:tab w:val="right" w:pos="8640"/>
        </w:tabs>
        <w:jc w:val="center"/>
      </w:pPr>
    </w:p>
    <w:p w14:paraId="28DC41CC" w14:textId="77777777" w:rsidR="00713E73" w:rsidRDefault="00713E73">
      <w:pPr>
        <w:tabs>
          <w:tab w:val="right" w:pos="8640"/>
          <w:tab w:val="right" w:pos="8640"/>
        </w:tabs>
        <w:jc w:val="center"/>
      </w:pPr>
    </w:p>
    <w:p w14:paraId="1B15CBD7" w14:textId="77777777" w:rsidR="00713E73" w:rsidRDefault="00713E73">
      <w:pPr>
        <w:tabs>
          <w:tab w:val="right" w:pos="8640"/>
          <w:tab w:val="right" w:pos="8640"/>
        </w:tabs>
        <w:jc w:val="center"/>
      </w:pPr>
    </w:p>
    <w:p w14:paraId="786E23F9" w14:textId="77777777" w:rsidR="00713E73" w:rsidRDefault="00713E73">
      <w:pPr>
        <w:tabs>
          <w:tab w:val="right" w:pos="8640"/>
          <w:tab w:val="right" w:pos="8640"/>
        </w:tabs>
        <w:jc w:val="center"/>
      </w:pPr>
    </w:p>
    <w:p w14:paraId="70F3C0D3" w14:textId="77777777" w:rsidR="00713E73" w:rsidRDefault="00713E73">
      <w:pPr>
        <w:tabs>
          <w:tab w:val="right" w:pos="8640"/>
          <w:tab w:val="right" w:pos="8640"/>
        </w:tabs>
        <w:jc w:val="center"/>
      </w:pPr>
    </w:p>
    <w:p w14:paraId="7B7D85F5" w14:textId="77777777" w:rsidR="00713E73" w:rsidRDefault="00713E73">
      <w:pPr>
        <w:tabs>
          <w:tab w:val="right" w:pos="8640"/>
          <w:tab w:val="right" w:pos="8640"/>
        </w:tabs>
        <w:jc w:val="center"/>
      </w:pPr>
    </w:p>
    <w:p w14:paraId="3993C4FF" w14:textId="77777777" w:rsidR="00713E73" w:rsidRDefault="00713E73">
      <w:pPr>
        <w:tabs>
          <w:tab w:val="right" w:pos="8640"/>
          <w:tab w:val="right" w:pos="8640"/>
        </w:tabs>
        <w:jc w:val="center"/>
      </w:pPr>
    </w:p>
    <w:p w14:paraId="1B8259F3" w14:textId="77777777" w:rsidR="00713E73" w:rsidRDefault="00713E73">
      <w:pPr>
        <w:tabs>
          <w:tab w:val="right" w:pos="8640"/>
          <w:tab w:val="right" w:pos="8640"/>
        </w:tabs>
        <w:jc w:val="center"/>
      </w:pPr>
    </w:p>
    <w:p w14:paraId="04505149" w14:textId="77777777" w:rsidR="00713E73" w:rsidRDefault="00713E73">
      <w:pPr>
        <w:tabs>
          <w:tab w:val="right" w:pos="8640"/>
          <w:tab w:val="right" w:pos="8640"/>
        </w:tabs>
        <w:jc w:val="center"/>
      </w:pPr>
    </w:p>
    <w:p w14:paraId="148CC4A7" w14:textId="77777777" w:rsidR="00713E73" w:rsidRDefault="00713E73">
      <w:pPr>
        <w:tabs>
          <w:tab w:val="right" w:pos="8640"/>
          <w:tab w:val="right" w:pos="8640"/>
        </w:tabs>
        <w:jc w:val="center"/>
      </w:pPr>
    </w:p>
    <w:p w14:paraId="60686766" w14:textId="77777777" w:rsidR="00713E73" w:rsidRDefault="00713E73">
      <w:pPr>
        <w:tabs>
          <w:tab w:val="right" w:pos="8640"/>
          <w:tab w:val="right" w:pos="8640"/>
        </w:tabs>
        <w:jc w:val="center"/>
      </w:pPr>
    </w:p>
    <w:p w14:paraId="445FAEDC" w14:textId="77777777" w:rsidR="00713E73" w:rsidRDefault="00713E73">
      <w:pPr>
        <w:tabs>
          <w:tab w:val="right" w:pos="8640"/>
          <w:tab w:val="right" w:pos="8640"/>
        </w:tabs>
        <w:jc w:val="center"/>
      </w:pPr>
    </w:p>
    <w:p w14:paraId="6A25EFA2" w14:textId="77777777" w:rsidR="00713E73" w:rsidRDefault="00713E73">
      <w:pPr>
        <w:tabs>
          <w:tab w:val="right" w:pos="8640"/>
          <w:tab w:val="right" w:pos="8640"/>
        </w:tabs>
        <w:jc w:val="center"/>
      </w:pPr>
    </w:p>
    <w:p w14:paraId="0000003A" w14:textId="25C3F8A1" w:rsidR="00D01A7C" w:rsidRDefault="001F34A0">
      <w:pPr>
        <w:tabs>
          <w:tab w:val="right" w:pos="8640"/>
          <w:tab w:val="right" w:pos="8640"/>
        </w:tabs>
        <w:jc w:val="center"/>
      </w:pPr>
      <w:r>
        <w:t>WORKS CITED</w:t>
      </w:r>
    </w:p>
    <w:p w14:paraId="1A1B1E72" w14:textId="77777777" w:rsidR="00B628E9" w:rsidRDefault="00B628E9" w:rsidP="001558EA">
      <w:pPr>
        <w:ind w:left="720" w:hanging="720"/>
        <w:rPr>
          <w:bCs/>
        </w:rPr>
      </w:pPr>
    </w:p>
    <w:p w14:paraId="4A2C2F74" w14:textId="77777777" w:rsidR="00B628E9" w:rsidRDefault="00B628E9" w:rsidP="001558EA">
      <w:pPr>
        <w:ind w:left="720" w:hanging="720"/>
        <w:rPr>
          <w:bCs/>
        </w:rPr>
      </w:pPr>
    </w:p>
    <w:p w14:paraId="5D9EAD00" w14:textId="027F431D" w:rsidR="00B628E9" w:rsidRDefault="00B628E9" w:rsidP="001558EA">
      <w:pPr>
        <w:ind w:left="720" w:hanging="720"/>
        <w:rPr>
          <w:bCs/>
        </w:rPr>
      </w:pPr>
      <w:r w:rsidRPr="00B628E9">
        <w:rPr>
          <w:bCs/>
        </w:rPr>
        <w:t>Anderson, D. M., &amp; Rees, D. I. (2023). The public health effects of legalizing marijuana. </w:t>
      </w:r>
      <w:r w:rsidRPr="00B628E9">
        <w:rPr>
          <w:bCs/>
          <w:i/>
          <w:iCs/>
        </w:rPr>
        <w:t>Journal of Economic Literature</w:t>
      </w:r>
      <w:r w:rsidRPr="00B628E9">
        <w:rPr>
          <w:bCs/>
        </w:rPr>
        <w:t>, </w:t>
      </w:r>
      <w:r w:rsidRPr="00B628E9">
        <w:rPr>
          <w:bCs/>
          <w:i/>
          <w:iCs/>
        </w:rPr>
        <w:t>61</w:t>
      </w:r>
      <w:r w:rsidRPr="00B628E9">
        <w:rPr>
          <w:bCs/>
        </w:rPr>
        <w:t>(1), 86-143.</w:t>
      </w:r>
      <w:r w:rsidR="00B56075" w:rsidRPr="00B56075">
        <w:t xml:space="preserve"> </w:t>
      </w:r>
      <w:hyperlink r:id="rId7" w:history="1">
        <w:r w:rsidR="00B56075" w:rsidRPr="00B0690F">
          <w:rPr>
            <w:rStyle w:val="Hyperlink"/>
            <w:bCs/>
          </w:rPr>
          <w:t>https://www.aeaweb.org/articles?id=10.1257%2Fjel.20211635&amp;utm_campaign=Economic%20Studies&amp;utm_source=hs_email&amp;utm_medium=email</w:t>
        </w:r>
      </w:hyperlink>
    </w:p>
    <w:p w14:paraId="3F491D00" w14:textId="1C254A43" w:rsidR="0000438D" w:rsidRDefault="0000438D" w:rsidP="001558EA">
      <w:pPr>
        <w:ind w:left="720" w:hanging="720"/>
        <w:rPr>
          <w:bCs/>
        </w:rPr>
      </w:pPr>
      <w:r w:rsidRPr="0000438D">
        <w:rPr>
          <w:bCs/>
        </w:rPr>
        <w:t>Attridge Bufton, M. (2023). Critical foundations in undergraduate research: A reading guide.</w:t>
      </w:r>
      <w:r w:rsidR="00DA641E" w:rsidRPr="00DA641E">
        <w:t xml:space="preserve"> </w:t>
      </w:r>
      <w:hyperlink r:id="rId8" w:history="1">
        <w:r w:rsidR="00DA641E" w:rsidRPr="00B0690F">
          <w:rPr>
            <w:rStyle w:val="Hyperlink"/>
            <w:bCs/>
          </w:rPr>
          <w:t>https://ecampusontario.pressbooks.pub/undergradresearchreadingguidesecondedition/chapter/week-9-introduction-to-the-literature-review-and-synthesizing-sources/</w:t>
        </w:r>
      </w:hyperlink>
    </w:p>
    <w:p w14:paraId="25821B75" w14:textId="5D2464CE" w:rsidR="002103B0" w:rsidRDefault="00242DCD" w:rsidP="001558EA">
      <w:pPr>
        <w:ind w:left="720" w:hanging="720"/>
      </w:pPr>
      <w:r>
        <w:t>Badke, W. (2014). Research strategies: Finding your way through the information fog. Bloomington, IL: University LLC. [Seminal]</w:t>
      </w:r>
      <w:r w:rsidR="002103B0" w:rsidRPr="002103B0">
        <w:t xml:space="preserve"> </w:t>
      </w:r>
      <w:hyperlink r:id="rId9" w:history="1">
        <w:r w:rsidR="002103B0" w:rsidRPr="00B0690F">
          <w:rPr>
            <w:rStyle w:val="Hyperlink"/>
          </w:rPr>
          <w:t>https://www.amazon.com/Research-Strategies-Finding-Through-Information-</w:t>
        </w:r>
      </w:hyperlink>
    </w:p>
    <w:p w14:paraId="55A00911" w14:textId="77777777" w:rsidR="007027BA" w:rsidRPr="007027BA" w:rsidRDefault="007027BA" w:rsidP="007027BA">
      <w:pPr>
        <w:ind w:left="720" w:hanging="720"/>
        <w:rPr>
          <w:bCs/>
        </w:rPr>
      </w:pPr>
      <w:r w:rsidRPr="007027BA">
        <w:rPr>
          <w:bCs/>
        </w:rPr>
        <w:t xml:space="preserve">Bloom, A., Ferguson, A., &amp; Bellow, S. (2012). Closing of the American mind: How higher </w:t>
      </w:r>
    </w:p>
    <w:p w14:paraId="7788B2BB" w14:textId="77777777" w:rsidR="007027BA" w:rsidRPr="007027BA" w:rsidRDefault="007027BA" w:rsidP="007027BA">
      <w:pPr>
        <w:ind w:left="720" w:hanging="720"/>
        <w:rPr>
          <w:bCs/>
        </w:rPr>
      </w:pPr>
      <w:r w:rsidRPr="007027BA">
        <w:rPr>
          <w:bCs/>
        </w:rPr>
        <w:t xml:space="preserve">education has failed democracy and impoverished the souls of today’s students </w:t>
      </w:r>
    </w:p>
    <w:p w14:paraId="792BDA8E" w14:textId="3DA84A67" w:rsidR="00783939" w:rsidRDefault="007027BA" w:rsidP="007027BA">
      <w:pPr>
        <w:ind w:left="720" w:hanging="720"/>
      </w:pPr>
      <w:r w:rsidRPr="007027BA">
        <w:rPr>
          <w:bCs/>
        </w:rPr>
        <w:t>(Reissue edition). Simon &amp; Schuster. [Seminal</w:t>
      </w:r>
      <w:r w:rsidR="00501071">
        <w:rPr>
          <w:bCs/>
        </w:rPr>
        <w:t>]</w:t>
      </w:r>
      <w:r w:rsidR="00783939" w:rsidRPr="00783939">
        <w:t xml:space="preserve"> </w:t>
      </w:r>
      <w:hyperlink r:id="rId10" w:history="1">
        <w:r w:rsidR="00783939" w:rsidRPr="00B0690F">
          <w:rPr>
            <w:rStyle w:val="Hyperlink"/>
          </w:rPr>
          <w:t>https://www.amazon.com/Closing-American-Mind-Allan-Bloom-</w:t>
        </w:r>
      </w:hyperlink>
    </w:p>
    <w:p w14:paraId="1FCEC817" w14:textId="18097E90" w:rsidR="001558EA" w:rsidRDefault="001558EA" w:rsidP="001558EA">
      <w:pPr>
        <w:ind w:left="720" w:hanging="720"/>
        <w:rPr>
          <w:bCs/>
        </w:rPr>
      </w:pPr>
      <w:r w:rsidRPr="00D25523">
        <w:rPr>
          <w:bCs/>
        </w:rPr>
        <w:lastRenderedPageBreak/>
        <w:t>Carter, H, Hussey</w:t>
      </w:r>
      <w:r>
        <w:rPr>
          <w:bCs/>
        </w:rPr>
        <w:t>. J,</w:t>
      </w:r>
      <w:r w:rsidRPr="00D25523">
        <w:rPr>
          <w:bCs/>
        </w:rPr>
        <w:t xml:space="preserve"> and Forehand. </w:t>
      </w:r>
      <w:r>
        <w:rPr>
          <w:bCs/>
        </w:rPr>
        <w:t xml:space="preserve">J. W. (2019). </w:t>
      </w:r>
      <w:r w:rsidRPr="00D25523">
        <w:rPr>
          <w:bCs/>
        </w:rPr>
        <w:t xml:space="preserve">Plagiarism in </w:t>
      </w:r>
      <w:r>
        <w:rPr>
          <w:bCs/>
        </w:rPr>
        <w:t>n</w:t>
      </w:r>
      <w:r w:rsidRPr="00D25523">
        <w:rPr>
          <w:bCs/>
        </w:rPr>
        <w:t xml:space="preserve">ursing </w:t>
      </w:r>
      <w:r>
        <w:rPr>
          <w:bCs/>
        </w:rPr>
        <w:t>e</w:t>
      </w:r>
      <w:r w:rsidRPr="00D25523">
        <w:rPr>
          <w:bCs/>
        </w:rPr>
        <w:t xml:space="preserve">ducation and the </w:t>
      </w:r>
      <w:r>
        <w:rPr>
          <w:bCs/>
        </w:rPr>
        <w:t>e</w:t>
      </w:r>
      <w:r w:rsidRPr="00D25523">
        <w:rPr>
          <w:bCs/>
        </w:rPr>
        <w:t xml:space="preserve">thical </w:t>
      </w:r>
      <w:r>
        <w:rPr>
          <w:bCs/>
        </w:rPr>
        <w:t>i</w:t>
      </w:r>
      <w:r w:rsidRPr="00D25523">
        <w:rPr>
          <w:bCs/>
        </w:rPr>
        <w:t xml:space="preserve">mplications in </w:t>
      </w:r>
      <w:r>
        <w:rPr>
          <w:bCs/>
        </w:rPr>
        <w:t>p</w:t>
      </w:r>
      <w:r w:rsidRPr="00D25523">
        <w:rPr>
          <w:bCs/>
        </w:rPr>
        <w:t>ractice.</w:t>
      </w:r>
      <w:r>
        <w:rPr>
          <w:bCs/>
        </w:rPr>
        <w:t xml:space="preserve"> </w:t>
      </w:r>
      <w:r w:rsidRPr="00D25523">
        <w:rPr>
          <w:bCs/>
          <w:i/>
          <w:iCs/>
        </w:rPr>
        <w:t>Heliyon</w:t>
      </w:r>
      <w:r w:rsidRPr="00D25523">
        <w:rPr>
          <w:bCs/>
        </w:rPr>
        <w:t xml:space="preserve"> 5, </w:t>
      </w:r>
      <w:r>
        <w:rPr>
          <w:bCs/>
        </w:rPr>
        <w:t>No</w:t>
      </w:r>
      <w:r w:rsidRPr="00D25523">
        <w:rPr>
          <w:bCs/>
        </w:rPr>
        <w:t xml:space="preserve">. </w:t>
      </w:r>
      <w:bookmarkStart w:id="1" w:name="_Hlk144680883"/>
      <w:r w:rsidRPr="00D25523">
        <w:rPr>
          <w:bCs/>
        </w:rPr>
        <w:t xml:space="preserve">3 </w:t>
      </w:r>
      <w:hyperlink r:id="rId11" w:history="1">
        <w:r w:rsidRPr="00D25523">
          <w:rPr>
            <w:rStyle w:val="Hyperlink"/>
            <w:bCs/>
          </w:rPr>
          <w:t>https://doi.org/10.1016/j.heliyon.2019.e01350</w:t>
        </w:r>
      </w:hyperlink>
      <w:bookmarkEnd w:id="1"/>
      <w:r w:rsidRPr="00D25523">
        <w:rPr>
          <w:bCs/>
        </w:rPr>
        <w:t>.</w:t>
      </w:r>
    </w:p>
    <w:p w14:paraId="744EC199" w14:textId="35F82ACF" w:rsidR="00977D0A" w:rsidRDefault="00977D0A" w:rsidP="001558EA">
      <w:pPr>
        <w:ind w:left="720" w:hanging="720"/>
        <w:rPr>
          <w:bCs/>
        </w:rPr>
      </w:pPr>
      <w:r>
        <w:rPr>
          <w:bCs/>
        </w:rPr>
        <w:t>Gilbert</w:t>
      </w:r>
      <w:r w:rsidR="003F4EA0">
        <w:rPr>
          <w:bCs/>
        </w:rPr>
        <w:t>, G. (20</w:t>
      </w:r>
      <w:r w:rsidR="00CD3361">
        <w:rPr>
          <w:bCs/>
        </w:rPr>
        <w:t>10</w:t>
      </w:r>
      <w:r w:rsidR="003F4EA0">
        <w:rPr>
          <w:bCs/>
        </w:rPr>
        <w:t xml:space="preserve">). </w:t>
      </w:r>
      <w:r w:rsidR="00AD2AC2" w:rsidRPr="00AD2AC2">
        <w:rPr>
          <w:bCs/>
          <w:i/>
          <w:iCs/>
        </w:rPr>
        <w:t>What is the gospel</w:t>
      </w:r>
      <w:r w:rsidR="00AD2AC2">
        <w:rPr>
          <w:bCs/>
        </w:rPr>
        <w:t xml:space="preserve">? </w:t>
      </w:r>
      <w:r w:rsidR="00CD3361">
        <w:rPr>
          <w:bCs/>
        </w:rPr>
        <w:t>Crossway.</w:t>
      </w:r>
      <w:r w:rsidR="00C41797">
        <w:rPr>
          <w:bCs/>
        </w:rPr>
        <w:t xml:space="preserve"> </w:t>
      </w:r>
      <w:hyperlink r:id="rId12" w:history="1">
        <w:r w:rsidR="007D3544" w:rsidRPr="00B0690F">
          <w:rPr>
            <w:rStyle w:val="Hyperlink"/>
            <w:bCs/>
          </w:rPr>
          <w:t>https://www.crossway.org</w:t>
        </w:r>
      </w:hyperlink>
    </w:p>
    <w:p w14:paraId="5ADEE535" w14:textId="1986F66C" w:rsidR="001558EA" w:rsidRDefault="00431505" w:rsidP="001558EA">
      <w:pPr>
        <w:ind w:left="720" w:hanging="720"/>
        <w:rPr>
          <w:bCs/>
        </w:rPr>
      </w:pPr>
      <w:r>
        <w:rPr>
          <w:bCs/>
        </w:rPr>
        <w:t>English Standard Version,</w:t>
      </w:r>
      <w:r w:rsidR="001558EA">
        <w:rPr>
          <w:bCs/>
        </w:rPr>
        <w:t xml:space="preserve"> (</w:t>
      </w:r>
      <w:r>
        <w:rPr>
          <w:bCs/>
        </w:rPr>
        <w:t>20</w:t>
      </w:r>
      <w:r w:rsidR="00A517EC">
        <w:rPr>
          <w:bCs/>
        </w:rPr>
        <w:t>11</w:t>
      </w:r>
      <w:r w:rsidR="001558EA">
        <w:rPr>
          <w:bCs/>
        </w:rPr>
        <w:t>)</w:t>
      </w:r>
      <w:r w:rsidR="00C41797">
        <w:rPr>
          <w:bCs/>
        </w:rPr>
        <w:t>.</w:t>
      </w:r>
      <w:r w:rsidR="001558EA">
        <w:rPr>
          <w:bCs/>
        </w:rPr>
        <w:t xml:space="preserve"> </w:t>
      </w:r>
      <w:r w:rsidR="001558EA" w:rsidRPr="00242DD4">
        <w:rPr>
          <w:bCs/>
          <w:i/>
          <w:iCs/>
        </w:rPr>
        <w:t>The Holy Bible.</w:t>
      </w:r>
      <w:r w:rsidR="001558EA">
        <w:rPr>
          <w:bCs/>
        </w:rPr>
        <w:t xml:space="preserve"> </w:t>
      </w:r>
      <w:hyperlink r:id="rId13" w:history="1">
        <w:r w:rsidR="00C41797" w:rsidRPr="00B0690F">
          <w:rPr>
            <w:rStyle w:val="Hyperlink"/>
            <w:bCs/>
          </w:rPr>
          <w:t>https://www.crosway.org</w:t>
        </w:r>
      </w:hyperlink>
    </w:p>
    <w:p w14:paraId="340C0DB4" w14:textId="77777777" w:rsidR="001558EA" w:rsidRDefault="001558EA" w:rsidP="001558EA">
      <w:pPr>
        <w:ind w:left="720" w:hanging="720"/>
        <w:rPr>
          <w:bCs/>
        </w:rPr>
      </w:pPr>
      <w:r w:rsidRPr="0025366F">
        <w:rPr>
          <w:bCs/>
        </w:rPr>
        <w:t xml:space="preserve">Grondin, J. Faith in the </w:t>
      </w:r>
      <w:r>
        <w:rPr>
          <w:bCs/>
        </w:rPr>
        <w:t>n</w:t>
      </w:r>
      <w:r w:rsidRPr="0025366F">
        <w:rPr>
          <w:bCs/>
        </w:rPr>
        <w:t xml:space="preserve">ominalistic </w:t>
      </w:r>
      <w:r>
        <w:rPr>
          <w:bCs/>
        </w:rPr>
        <w:t>a</w:t>
      </w:r>
      <w:r w:rsidRPr="0025366F">
        <w:rPr>
          <w:bCs/>
        </w:rPr>
        <w:t xml:space="preserve">ge? </w:t>
      </w:r>
      <w:r>
        <w:rPr>
          <w:bCs/>
        </w:rPr>
        <w:t xml:space="preserve">(2003). </w:t>
      </w:r>
      <w:r w:rsidRPr="0025366F">
        <w:rPr>
          <w:bCs/>
        </w:rPr>
        <w:t xml:space="preserve">The </w:t>
      </w:r>
      <w:r>
        <w:rPr>
          <w:bCs/>
        </w:rPr>
        <w:t>p</w:t>
      </w:r>
      <w:r w:rsidRPr="0025366F">
        <w:rPr>
          <w:bCs/>
        </w:rPr>
        <w:t xml:space="preserve">ossible </w:t>
      </w:r>
      <w:r>
        <w:rPr>
          <w:bCs/>
        </w:rPr>
        <w:t>t</w:t>
      </w:r>
      <w:r w:rsidRPr="0025366F">
        <w:rPr>
          <w:bCs/>
        </w:rPr>
        <w:t xml:space="preserve">heological </w:t>
      </w:r>
      <w:r>
        <w:rPr>
          <w:bCs/>
        </w:rPr>
        <w:t>c</w:t>
      </w:r>
      <w:r w:rsidRPr="0025366F">
        <w:rPr>
          <w:bCs/>
        </w:rPr>
        <w:t xml:space="preserve">ontribution of Hermeneutics.” </w:t>
      </w:r>
      <w:r w:rsidRPr="0025366F">
        <w:rPr>
          <w:bCs/>
          <w:i/>
          <w:iCs/>
        </w:rPr>
        <w:t>Religions</w:t>
      </w:r>
      <w:r w:rsidRPr="0025366F">
        <w:rPr>
          <w:bCs/>
        </w:rPr>
        <w:t xml:space="preserve"> 14, </w:t>
      </w:r>
      <w:r>
        <w:rPr>
          <w:bCs/>
        </w:rPr>
        <w:t>N</w:t>
      </w:r>
      <w:r w:rsidRPr="0025366F">
        <w:rPr>
          <w:bCs/>
        </w:rPr>
        <w:t xml:space="preserve">o. 2: 220. </w:t>
      </w:r>
      <w:hyperlink r:id="rId14" w:history="1">
        <w:r w:rsidRPr="0025366F">
          <w:rPr>
            <w:rStyle w:val="Hyperlink"/>
            <w:bCs/>
          </w:rPr>
          <w:t>https://doi.org/10.3390/rel14020220</w:t>
        </w:r>
      </w:hyperlink>
      <w:r w:rsidRPr="0025366F">
        <w:rPr>
          <w:bCs/>
        </w:rPr>
        <w:t>.</w:t>
      </w:r>
    </w:p>
    <w:p w14:paraId="670935C7" w14:textId="7347F123" w:rsidR="00B33958" w:rsidRDefault="005B0F27" w:rsidP="00F04E37">
      <w:pPr>
        <w:ind w:left="720" w:hanging="720"/>
        <w:rPr>
          <w:color w:val="000000" w:themeColor="text1"/>
        </w:rPr>
      </w:pPr>
      <w:r w:rsidRPr="008E355F">
        <w:t>Hyun</w:t>
      </w:r>
      <w:r>
        <w:t xml:space="preserve">. J. K. </w:t>
      </w:r>
      <w:r w:rsidRPr="00540CAA">
        <w:t>(2023). Transformational servant leadership. </w:t>
      </w:r>
      <w:r w:rsidRPr="00540CAA">
        <w:rPr>
          <w:i/>
          <w:iCs/>
        </w:rPr>
        <w:t>The Quest for Biblical Servant Leadership: Insights from the Global Church</w:t>
      </w:r>
      <w:r w:rsidRPr="00540CAA">
        <w:t xml:space="preserve">, 145. </w:t>
      </w:r>
      <w:hyperlink r:id="rId15" w:history="1">
        <w:r w:rsidRPr="00540CAA">
          <w:rPr>
            <w:rStyle w:val="Hyperlink"/>
          </w:rPr>
          <w:t>https://www.amazon.com/Quest-Biblical-Servant-Leadership-Insights-</w:t>
        </w:r>
      </w:hyperlink>
    </w:p>
    <w:p w14:paraId="0F0285AB" w14:textId="1BBC8852" w:rsidR="00B33958" w:rsidRDefault="00755F85" w:rsidP="00F04E37">
      <w:pPr>
        <w:ind w:left="720" w:hanging="720"/>
      </w:pPr>
      <w:bookmarkStart w:id="2" w:name="_Hlk144652214"/>
      <w:r w:rsidRPr="009A4D78">
        <w:t>Kearney, R., &amp; Treanor, B. (Eds.). (2020). </w:t>
      </w:r>
      <w:r w:rsidRPr="009A4D78">
        <w:rPr>
          <w:i/>
          <w:iCs/>
        </w:rPr>
        <w:t>Carnal hermeneutics</w:t>
      </w:r>
      <w:r w:rsidRPr="009A4D78">
        <w:t>. Fordham University Press.</w:t>
      </w:r>
      <w:r w:rsidRPr="00F249BE">
        <w:t xml:space="preserve"> </w:t>
      </w:r>
      <w:bookmarkEnd w:id="2"/>
      <w:r>
        <w:fldChar w:fldCharType="begin"/>
      </w:r>
      <w:r>
        <w:instrText>HYPERLINK "</w:instrText>
      </w:r>
      <w:r w:rsidRPr="00F249BE">
        <w:instrText>https://scholar.google.com/scholar?hl=en&amp;as_sdt=0%2C47&amp;q=What+Is+Carnal+Hermeneutics%3F&amp;btnG=</w:instrText>
      </w:r>
      <w:r>
        <w:instrText>"</w:instrText>
      </w:r>
      <w:r>
        <w:fldChar w:fldCharType="separate"/>
      </w:r>
      <w:r w:rsidRPr="00A7714F">
        <w:rPr>
          <w:rStyle w:val="Hyperlink"/>
        </w:rPr>
        <w:t>https://scholar.google.com/scholar?hl=en&amp;as_sdt=0%2C47&amp;q=What+Is+Carnal+Hermeneutics%3F&amp;btnG=</w:t>
      </w:r>
      <w:r>
        <w:fldChar w:fldCharType="end"/>
      </w:r>
    </w:p>
    <w:p w14:paraId="5FE60EAC" w14:textId="29D171F6" w:rsidR="00B12BAD" w:rsidRDefault="001C1F9A" w:rsidP="001C1F9A">
      <w:pPr>
        <w:ind w:left="720" w:hanging="720"/>
        <w:rPr>
          <w:rStyle w:val="Hyperlink"/>
          <w:i/>
          <w:iCs/>
        </w:rPr>
      </w:pPr>
      <w:r w:rsidRPr="001C1F9A">
        <w:rPr>
          <w:color w:val="000000" w:themeColor="text1"/>
        </w:rPr>
        <w:t>Lazar, J</w:t>
      </w:r>
      <w:r>
        <w:rPr>
          <w:color w:val="000000" w:themeColor="text1"/>
        </w:rPr>
        <w:t>. (2019).</w:t>
      </w:r>
      <w:r w:rsidRPr="001C1F9A">
        <w:rPr>
          <w:color w:val="000000" w:themeColor="text1"/>
        </w:rPr>
        <w:t xml:space="preserve"> </w:t>
      </w:r>
      <w:r w:rsidRPr="001C1F9A">
        <w:rPr>
          <w:i/>
          <w:iCs/>
          <w:color w:val="000000" w:themeColor="text1"/>
        </w:rPr>
        <w:t>Cultural relativism in Christianity. Biblical correctness in culturally influenced society</w:t>
      </w:r>
      <w:r w:rsidR="00B12BAD" w:rsidRPr="00B12BAD">
        <w:t xml:space="preserve"> </w:t>
      </w:r>
      <w:hyperlink r:id="rId16" w:history="1">
        <w:r w:rsidR="00B12BAD" w:rsidRPr="00B0690F">
          <w:rPr>
            <w:rStyle w:val="Hyperlink"/>
            <w:i/>
            <w:iCs/>
          </w:rPr>
          <w:t>https://www.amazon.com/RELATIVISM-CHRISTIANITY-correctness-culturally-influenced-</w:t>
        </w:r>
      </w:hyperlink>
    </w:p>
    <w:p w14:paraId="0EBA58F7" w14:textId="383A92A4" w:rsidR="00B96782" w:rsidRPr="00B96782" w:rsidRDefault="00B96782" w:rsidP="00B96782">
      <w:pPr>
        <w:ind w:left="720" w:hanging="720"/>
        <w:rPr>
          <w:color w:val="000000" w:themeColor="text1"/>
        </w:rPr>
      </w:pPr>
      <w:r w:rsidRPr="00B96782">
        <w:rPr>
          <w:color w:val="000000" w:themeColor="text1"/>
        </w:rPr>
        <w:t xml:space="preserve">Packer, J. (1975). Hermeneutics and biblical authority. Themelios, 1(1), 3–12. </w:t>
      </w:r>
      <w:r w:rsidR="00613EED">
        <w:rPr>
          <w:color w:val="000000" w:themeColor="text1"/>
        </w:rPr>
        <w:t>[</w:t>
      </w:r>
      <w:r w:rsidRPr="00B96782">
        <w:rPr>
          <w:color w:val="000000" w:themeColor="text1"/>
        </w:rPr>
        <w:t>Seminal</w:t>
      </w:r>
      <w:r w:rsidR="00613EED">
        <w:rPr>
          <w:color w:val="000000" w:themeColor="text1"/>
        </w:rPr>
        <w:t>]</w:t>
      </w:r>
      <w:r w:rsidRPr="00B96782">
        <w:rPr>
          <w:color w:val="000000" w:themeColor="text1"/>
        </w:rPr>
        <w:t xml:space="preserve"> </w:t>
      </w:r>
    </w:p>
    <w:p w14:paraId="1DF3AF5C" w14:textId="4534C2A4" w:rsidR="00B96782" w:rsidRDefault="00B96782" w:rsidP="00B96782">
      <w:pPr>
        <w:ind w:left="720" w:hanging="720"/>
        <w:rPr>
          <w:color w:val="000000" w:themeColor="text1"/>
        </w:rPr>
      </w:pPr>
      <w:r w:rsidRPr="00B96782">
        <w:rPr>
          <w:color w:val="000000" w:themeColor="text1"/>
        </w:rPr>
        <w:t xml:space="preserve"> </w:t>
      </w:r>
      <w:hyperlink r:id="rId17" w:history="1">
        <w:r w:rsidRPr="00B96782">
          <w:rPr>
            <w:rStyle w:val="Hyperlink"/>
          </w:rPr>
          <w:t>https://www.biblicalstudies.org.uk/article_herm_packer.html</w:t>
        </w:r>
      </w:hyperlink>
    </w:p>
    <w:p w14:paraId="3F2A63B0" w14:textId="4BBD8E4B" w:rsidR="00F04E37" w:rsidRDefault="00F04E37" w:rsidP="00F04E37">
      <w:pPr>
        <w:ind w:left="720" w:hanging="720"/>
        <w:rPr>
          <w:rStyle w:val="Hyperlink"/>
        </w:rPr>
      </w:pPr>
      <w:r w:rsidRPr="00775D95">
        <w:rPr>
          <w:color w:val="000000" w:themeColor="text1"/>
        </w:rPr>
        <w:t>Rahal, D., Fales, M. R., Haselton, M. G., Slavich, G. M., &amp; Robles, T. F. (2021). Cues of Social Status: Associations Between Attractiveness, Dominance, and Status.</w:t>
      </w:r>
      <w:r w:rsidRPr="00775D95">
        <w:rPr>
          <w:i/>
          <w:iCs/>
          <w:color w:val="000000" w:themeColor="text1"/>
        </w:rPr>
        <w:t> Evolutionary Psychology, 19</w:t>
      </w:r>
      <w:r w:rsidRPr="00775D95">
        <w:rPr>
          <w:color w:val="000000" w:themeColor="text1"/>
        </w:rPr>
        <w:t>(4)</w:t>
      </w:r>
      <w:hyperlink r:id="rId18" w:history="1">
        <w:r w:rsidRPr="00775D95">
          <w:rPr>
            <w:rStyle w:val="Hyperlink"/>
          </w:rPr>
          <w:t>https://doi.org/10.1177/14747049211056160</w:t>
        </w:r>
      </w:hyperlink>
    </w:p>
    <w:p w14:paraId="54FC4C59" w14:textId="092573F8" w:rsidR="008017EC" w:rsidRDefault="008017EC" w:rsidP="00F04E37">
      <w:pPr>
        <w:ind w:left="720" w:hanging="720"/>
        <w:rPr>
          <w:color w:val="000000" w:themeColor="text1"/>
        </w:rPr>
      </w:pPr>
      <w:r>
        <w:t>Strunk, W., &amp; White, E.B. (1979). The elements of style. Macmillan</w:t>
      </w:r>
    </w:p>
    <w:p w14:paraId="583F36D8" w14:textId="77777777" w:rsidR="00F04E37" w:rsidRDefault="00F04E37" w:rsidP="00F04E37">
      <w:pPr>
        <w:ind w:left="720" w:hanging="720"/>
        <w:rPr>
          <w:color w:val="000000" w:themeColor="text1"/>
        </w:rPr>
      </w:pPr>
      <w:bookmarkStart w:id="3" w:name="_Hlk144680946"/>
      <w:r w:rsidRPr="00FF1758">
        <w:rPr>
          <w:color w:val="000000" w:themeColor="text1"/>
        </w:rPr>
        <w:lastRenderedPageBreak/>
        <w:t>Zimmermann, J</w:t>
      </w:r>
      <w:r>
        <w:rPr>
          <w:color w:val="000000" w:themeColor="text1"/>
        </w:rPr>
        <w:t>.</w:t>
      </w:r>
      <w:r w:rsidRPr="00FF1758">
        <w:rPr>
          <w:color w:val="000000" w:themeColor="text1"/>
        </w:rPr>
        <w:t xml:space="preserve"> (201</w:t>
      </w:r>
      <w:r>
        <w:rPr>
          <w:color w:val="000000" w:themeColor="text1"/>
        </w:rPr>
        <w:t>5</w:t>
      </w:r>
      <w:r w:rsidRPr="00FF1758">
        <w:rPr>
          <w:color w:val="000000" w:themeColor="text1"/>
        </w:rPr>
        <w:t xml:space="preserve">). Hermeneutics: </w:t>
      </w:r>
      <w:r w:rsidRPr="00FF1758">
        <w:rPr>
          <w:i/>
          <w:iCs/>
          <w:color w:val="000000" w:themeColor="text1"/>
        </w:rPr>
        <w:t xml:space="preserve">A </w:t>
      </w:r>
      <w:r>
        <w:rPr>
          <w:i/>
          <w:iCs/>
          <w:color w:val="000000" w:themeColor="text1"/>
        </w:rPr>
        <w:t>v</w:t>
      </w:r>
      <w:r w:rsidRPr="00FF1758">
        <w:rPr>
          <w:i/>
          <w:iCs/>
          <w:color w:val="000000" w:themeColor="text1"/>
        </w:rPr>
        <w:t xml:space="preserve">ery </w:t>
      </w:r>
      <w:r>
        <w:rPr>
          <w:i/>
          <w:iCs/>
          <w:color w:val="000000" w:themeColor="text1"/>
        </w:rPr>
        <w:t>s</w:t>
      </w:r>
      <w:r w:rsidRPr="00FF1758">
        <w:rPr>
          <w:i/>
          <w:iCs/>
          <w:color w:val="000000" w:themeColor="text1"/>
        </w:rPr>
        <w:t xml:space="preserve">hort </w:t>
      </w:r>
      <w:r>
        <w:rPr>
          <w:i/>
          <w:iCs/>
          <w:color w:val="000000" w:themeColor="text1"/>
        </w:rPr>
        <w:t>i</w:t>
      </w:r>
      <w:r w:rsidRPr="00FF1758">
        <w:rPr>
          <w:i/>
          <w:iCs/>
          <w:color w:val="000000" w:themeColor="text1"/>
        </w:rPr>
        <w:t>ntroduction</w:t>
      </w:r>
      <w:r w:rsidRPr="00FF1758">
        <w:rPr>
          <w:color w:val="000000" w:themeColor="text1"/>
        </w:rPr>
        <w:t xml:space="preserve">. OUP Oxford. </w:t>
      </w:r>
      <w:bookmarkStart w:id="4" w:name="_Hlk144653062"/>
      <w:r>
        <w:rPr>
          <w:color w:val="000000" w:themeColor="text1"/>
        </w:rPr>
        <w:t xml:space="preserve">[Seminal] </w:t>
      </w:r>
      <w:bookmarkEnd w:id="4"/>
      <w:r>
        <w:rPr>
          <w:color w:val="000000" w:themeColor="text1"/>
        </w:rPr>
        <w:fldChar w:fldCharType="begin"/>
      </w:r>
      <w:r>
        <w:rPr>
          <w:color w:val="000000" w:themeColor="text1"/>
        </w:rPr>
        <w:instrText>HYPERLINK "</w:instrText>
      </w:r>
      <w:r w:rsidRPr="00F1485A">
        <w:rPr>
          <w:color w:val="000000" w:themeColor="text1"/>
        </w:rPr>
        <w:instrText>https://www.amazon.com/Hermeneutics-Very-Short-Introduction-Introductions-ebook/dp/B014LB0E2W/ref=tmm_kin_swatch_0?_encoding=UTF8&amp;qid=</w:instrText>
      </w:r>
      <w:r>
        <w:rPr>
          <w:color w:val="000000" w:themeColor="text1"/>
        </w:rPr>
        <w:instrText>"</w:instrText>
      </w:r>
      <w:r>
        <w:rPr>
          <w:color w:val="000000" w:themeColor="text1"/>
        </w:rPr>
      </w:r>
      <w:r>
        <w:rPr>
          <w:color w:val="000000" w:themeColor="text1"/>
        </w:rPr>
        <w:fldChar w:fldCharType="separate"/>
      </w:r>
      <w:r w:rsidRPr="00A7714F">
        <w:rPr>
          <w:rStyle w:val="Hyperlink"/>
        </w:rPr>
        <w:t>https://www.amazon.com/Hermeneutics-Very-Short-Introduction-Introductions-ebook/dp/B014LB0E2W/ref=tmm_kin_swatch_0?_encoding=UTF8&amp;qid=</w:t>
      </w:r>
      <w:r>
        <w:rPr>
          <w:color w:val="000000" w:themeColor="text1"/>
        </w:rPr>
        <w:fldChar w:fldCharType="end"/>
      </w:r>
    </w:p>
    <w:p w14:paraId="0C27E97E" w14:textId="77777777" w:rsidR="00F04E37" w:rsidRDefault="00F04E37" w:rsidP="00F04E37">
      <w:pPr>
        <w:ind w:left="720" w:hanging="720"/>
        <w:rPr>
          <w:color w:val="000000" w:themeColor="text1"/>
        </w:rPr>
      </w:pPr>
    </w:p>
    <w:bookmarkEnd w:id="3"/>
    <w:p w14:paraId="1922B6D2" w14:textId="77777777" w:rsidR="00CD0959" w:rsidRDefault="00CD0959" w:rsidP="00CD0959">
      <w:pPr>
        <w:tabs>
          <w:tab w:val="right" w:pos="8640"/>
          <w:tab w:val="right" w:pos="8640"/>
        </w:tabs>
      </w:pPr>
    </w:p>
    <w:p w14:paraId="0000003B" w14:textId="77777777" w:rsidR="00D01A7C" w:rsidRDefault="00D01A7C">
      <w:pPr>
        <w:pStyle w:val="Title"/>
        <w:tabs>
          <w:tab w:val="right" w:pos="8640"/>
          <w:tab w:val="right" w:pos="8640"/>
        </w:tabs>
        <w:spacing w:line="276" w:lineRule="auto"/>
        <w:jc w:val="left"/>
      </w:pPr>
    </w:p>
    <w:p w14:paraId="0000003C" w14:textId="77777777" w:rsidR="00D01A7C" w:rsidRDefault="00D01A7C">
      <w:pPr>
        <w:pStyle w:val="Title"/>
        <w:tabs>
          <w:tab w:val="right" w:pos="8640"/>
          <w:tab w:val="right" w:pos="8640"/>
        </w:tabs>
        <w:spacing w:line="276" w:lineRule="auto"/>
        <w:jc w:val="left"/>
      </w:pPr>
    </w:p>
    <w:p w14:paraId="0000003D" w14:textId="77777777" w:rsidR="00D01A7C" w:rsidRDefault="00D01A7C">
      <w:pPr>
        <w:tabs>
          <w:tab w:val="right" w:pos="8640"/>
          <w:tab w:val="right" w:pos="8640"/>
        </w:tabs>
        <w:spacing w:line="240" w:lineRule="auto"/>
        <w:ind w:firstLine="0"/>
      </w:pPr>
    </w:p>
    <w:sectPr w:rsidR="00D01A7C">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0F62" w14:textId="77777777" w:rsidR="00CE0D8A" w:rsidRDefault="00CE0D8A">
      <w:pPr>
        <w:spacing w:line="240" w:lineRule="auto"/>
      </w:pPr>
      <w:r>
        <w:separator/>
      </w:r>
    </w:p>
  </w:endnote>
  <w:endnote w:type="continuationSeparator" w:id="0">
    <w:p w14:paraId="58E0B49D" w14:textId="77777777" w:rsidR="00CE0D8A" w:rsidRDefault="00CE0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44D1" w14:textId="77777777" w:rsidR="00CE0D8A" w:rsidRDefault="00CE0D8A">
      <w:pPr>
        <w:spacing w:line="240" w:lineRule="auto"/>
      </w:pPr>
      <w:r>
        <w:separator/>
      </w:r>
    </w:p>
  </w:footnote>
  <w:footnote w:type="continuationSeparator" w:id="0">
    <w:p w14:paraId="7BFF8DF0" w14:textId="77777777" w:rsidR="00CE0D8A" w:rsidRDefault="00CE0D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CEA3CAC" w:rsidR="00D01A7C" w:rsidRDefault="001F34A0">
    <w:pPr>
      <w:pBdr>
        <w:top w:val="nil"/>
        <w:left w:val="nil"/>
        <w:bottom w:val="nil"/>
        <w:right w:val="nil"/>
        <w:between w:val="nil"/>
      </w:pBdr>
      <w:tabs>
        <w:tab w:val="right" w:pos="8640"/>
        <w:tab w:val="right" w:pos="9360"/>
      </w:tabs>
      <w:ind w:firstLine="0"/>
      <w:rPr>
        <w:color w:val="000000"/>
      </w:rPr>
    </w:pPr>
    <w:r>
      <w:rPr>
        <w:sz w:val="20"/>
        <w:szCs w:val="20"/>
      </w:rPr>
      <w:t>S</w:t>
    </w:r>
    <w:r w:rsidR="007B1F14">
      <w:rPr>
        <w:sz w:val="20"/>
        <w:szCs w:val="20"/>
      </w:rPr>
      <w:t>usan Flores-Edwards</w:t>
    </w:r>
    <w:r w:rsidR="00583911">
      <w:rPr>
        <w:sz w:val="20"/>
        <w:szCs w:val="20"/>
      </w:rPr>
      <w:t>, Course</w:t>
    </w:r>
    <w:r>
      <w:rPr>
        <w:sz w:val="20"/>
        <w:szCs w:val="20"/>
      </w:rPr>
      <w:t xml:space="preserve"> #</w:t>
    </w:r>
    <w:r w:rsidR="007B1F14">
      <w:rPr>
        <w:sz w:val="20"/>
        <w:szCs w:val="20"/>
      </w:rPr>
      <w:t>COM 803</w:t>
    </w:r>
    <w:r>
      <w:rPr>
        <w:sz w:val="20"/>
        <w:szCs w:val="20"/>
      </w:rPr>
      <w:t xml:space="preserve">, </w:t>
    </w:r>
    <w:r w:rsidR="007B1F14">
      <w:rPr>
        <w:sz w:val="20"/>
        <w:szCs w:val="20"/>
      </w:rPr>
      <w:t>Hermeneutics and Communications</w:t>
    </w:r>
    <w:r w:rsidR="00583911">
      <w:rPr>
        <w:sz w:val="20"/>
        <w:szCs w:val="20"/>
      </w:rPr>
      <w:t>, Assignment</w:t>
    </w:r>
    <w:r>
      <w:rPr>
        <w:sz w:val="20"/>
        <w:szCs w:val="20"/>
      </w:rPr>
      <w:t xml:space="preserve"> #</w:t>
    </w:r>
    <w:r w:rsidR="00335F78">
      <w:rPr>
        <w:sz w:val="20"/>
        <w:szCs w:val="20"/>
      </w:rPr>
      <w:t>4, (</w:t>
    </w:r>
    <w:r w:rsidR="007B1F14">
      <w:rPr>
        <w:sz w:val="20"/>
        <w:szCs w:val="20"/>
      </w:rPr>
      <w:t>09</w:t>
    </w:r>
    <w:r>
      <w:rPr>
        <w:sz w:val="20"/>
        <w:szCs w:val="20"/>
      </w:rPr>
      <w:t>/</w:t>
    </w:r>
    <w:r w:rsidR="007B1F14">
      <w:rPr>
        <w:sz w:val="20"/>
        <w:szCs w:val="20"/>
      </w:rPr>
      <w:t>27</w:t>
    </w:r>
    <w:r>
      <w:rPr>
        <w:sz w:val="20"/>
        <w:szCs w:val="20"/>
      </w:rPr>
      <w:t>/</w:t>
    </w:r>
    <w:r w:rsidR="0036219F">
      <w:rPr>
        <w:sz w:val="20"/>
        <w:szCs w:val="20"/>
      </w:rPr>
      <w:t>2023</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162451">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7C"/>
    <w:rsid w:val="0000438D"/>
    <w:rsid w:val="000074A2"/>
    <w:rsid w:val="00007FA1"/>
    <w:rsid w:val="00012A7D"/>
    <w:rsid w:val="000252C3"/>
    <w:rsid w:val="0003321D"/>
    <w:rsid w:val="00057AFE"/>
    <w:rsid w:val="0006302B"/>
    <w:rsid w:val="00071079"/>
    <w:rsid w:val="00071AA1"/>
    <w:rsid w:val="00083B59"/>
    <w:rsid w:val="00094EB5"/>
    <w:rsid w:val="00095ED0"/>
    <w:rsid w:val="00096E89"/>
    <w:rsid w:val="000A5153"/>
    <w:rsid w:val="000E3DC6"/>
    <w:rsid w:val="000F1F5D"/>
    <w:rsid w:val="00145C2A"/>
    <w:rsid w:val="001534E1"/>
    <w:rsid w:val="001558EA"/>
    <w:rsid w:val="00162451"/>
    <w:rsid w:val="001828CB"/>
    <w:rsid w:val="00197A96"/>
    <w:rsid w:val="001A0BEE"/>
    <w:rsid w:val="001B4842"/>
    <w:rsid w:val="001C1F9A"/>
    <w:rsid w:val="001D5A8C"/>
    <w:rsid w:val="001D75EF"/>
    <w:rsid w:val="001E49B3"/>
    <w:rsid w:val="001F34A0"/>
    <w:rsid w:val="00206C7E"/>
    <w:rsid w:val="002103B0"/>
    <w:rsid w:val="00213EC5"/>
    <w:rsid w:val="00234F61"/>
    <w:rsid w:val="00242DCD"/>
    <w:rsid w:val="002A1DD0"/>
    <w:rsid w:val="002C5DEC"/>
    <w:rsid w:val="002E4008"/>
    <w:rsid w:val="002F484E"/>
    <w:rsid w:val="00300041"/>
    <w:rsid w:val="00331C4C"/>
    <w:rsid w:val="00335F78"/>
    <w:rsid w:val="00340E56"/>
    <w:rsid w:val="0034576D"/>
    <w:rsid w:val="00346614"/>
    <w:rsid w:val="00361953"/>
    <w:rsid w:val="0036219F"/>
    <w:rsid w:val="003633EB"/>
    <w:rsid w:val="003B750A"/>
    <w:rsid w:val="003B762C"/>
    <w:rsid w:val="003C0551"/>
    <w:rsid w:val="003C28F9"/>
    <w:rsid w:val="003E064B"/>
    <w:rsid w:val="003E5890"/>
    <w:rsid w:val="003F4EA0"/>
    <w:rsid w:val="00413E01"/>
    <w:rsid w:val="00427A56"/>
    <w:rsid w:val="00430A06"/>
    <w:rsid w:val="00431505"/>
    <w:rsid w:val="00442735"/>
    <w:rsid w:val="00496DBE"/>
    <w:rsid w:val="004B3C75"/>
    <w:rsid w:val="004E7FEB"/>
    <w:rsid w:val="004F5CA4"/>
    <w:rsid w:val="00501071"/>
    <w:rsid w:val="005135B8"/>
    <w:rsid w:val="00532A09"/>
    <w:rsid w:val="00542493"/>
    <w:rsid w:val="0054506E"/>
    <w:rsid w:val="005463E2"/>
    <w:rsid w:val="00562569"/>
    <w:rsid w:val="00564896"/>
    <w:rsid w:val="005651BE"/>
    <w:rsid w:val="0057256D"/>
    <w:rsid w:val="00575F22"/>
    <w:rsid w:val="00583911"/>
    <w:rsid w:val="005859C1"/>
    <w:rsid w:val="00593DBB"/>
    <w:rsid w:val="005B0F27"/>
    <w:rsid w:val="005B48D0"/>
    <w:rsid w:val="005C2EB4"/>
    <w:rsid w:val="005C498C"/>
    <w:rsid w:val="005D71F8"/>
    <w:rsid w:val="005E76A9"/>
    <w:rsid w:val="005F7508"/>
    <w:rsid w:val="00613EED"/>
    <w:rsid w:val="00624AA9"/>
    <w:rsid w:val="00652150"/>
    <w:rsid w:val="00670EF0"/>
    <w:rsid w:val="00671C0B"/>
    <w:rsid w:val="00677E9C"/>
    <w:rsid w:val="006A463F"/>
    <w:rsid w:val="006D0AEA"/>
    <w:rsid w:val="006D49EC"/>
    <w:rsid w:val="006D7345"/>
    <w:rsid w:val="006E13D6"/>
    <w:rsid w:val="006E3472"/>
    <w:rsid w:val="0070170A"/>
    <w:rsid w:val="007027BA"/>
    <w:rsid w:val="00703D0E"/>
    <w:rsid w:val="00713E73"/>
    <w:rsid w:val="00717B6A"/>
    <w:rsid w:val="007273EE"/>
    <w:rsid w:val="00730131"/>
    <w:rsid w:val="00744769"/>
    <w:rsid w:val="00755F85"/>
    <w:rsid w:val="00776DA8"/>
    <w:rsid w:val="00783939"/>
    <w:rsid w:val="007933C6"/>
    <w:rsid w:val="0079427A"/>
    <w:rsid w:val="007B1F14"/>
    <w:rsid w:val="007D3544"/>
    <w:rsid w:val="007D5566"/>
    <w:rsid w:val="007D68A6"/>
    <w:rsid w:val="007F4D78"/>
    <w:rsid w:val="008001AE"/>
    <w:rsid w:val="008017EC"/>
    <w:rsid w:val="00803D4D"/>
    <w:rsid w:val="0081648C"/>
    <w:rsid w:val="00820F06"/>
    <w:rsid w:val="008322FA"/>
    <w:rsid w:val="008559D6"/>
    <w:rsid w:val="008A0A84"/>
    <w:rsid w:val="008B4523"/>
    <w:rsid w:val="008C4BAB"/>
    <w:rsid w:val="008D0921"/>
    <w:rsid w:val="008D15D6"/>
    <w:rsid w:val="008D45C7"/>
    <w:rsid w:val="008D46A9"/>
    <w:rsid w:val="008D6ADF"/>
    <w:rsid w:val="008E0799"/>
    <w:rsid w:val="0090145C"/>
    <w:rsid w:val="0090194A"/>
    <w:rsid w:val="00906171"/>
    <w:rsid w:val="0091366E"/>
    <w:rsid w:val="00933B9F"/>
    <w:rsid w:val="009432EC"/>
    <w:rsid w:val="00946902"/>
    <w:rsid w:val="00977D0A"/>
    <w:rsid w:val="00980E04"/>
    <w:rsid w:val="009B6516"/>
    <w:rsid w:val="009C1367"/>
    <w:rsid w:val="009C593B"/>
    <w:rsid w:val="009E5C5F"/>
    <w:rsid w:val="009F4126"/>
    <w:rsid w:val="009F5AE3"/>
    <w:rsid w:val="00A25DAA"/>
    <w:rsid w:val="00A300AF"/>
    <w:rsid w:val="00A517EC"/>
    <w:rsid w:val="00A5533F"/>
    <w:rsid w:val="00A569B9"/>
    <w:rsid w:val="00A73D44"/>
    <w:rsid w:val="00A8161C"/>
    <w:rsid w:val="00A84A26"/>
    <w:rsid w:val="00AA1DAA"/>
    <w:rsid w:val="00AD2AC2"/>
    <w:rsid w:val="00AE4902"/>
    <w:rsid w:val="00AF5481"/>
    <w:rsid w:val="00AF549E"/>
    <w:rsid w:val="00AF6D1C"/>
    <w:rsid w:val="00B0510F"/>
    <w:rsid w:val="00B05444"/>
    <w:rsid w:val="00B112F9"/>
    <w:rsid w:val="00B12BAD"/>
    <w:rsid w:val="00B12E97"/>
    <w:rsid w:val="00B17168"/>
    <w:rsid w:val="00B23103"/>
    <w:rsid w:val="00B33958"/>
    <w:rsid w:val="00B35B97"/>
    <w:rsid w:val="00B47197"/>
    <w:rsid w:val="00B5121E"/>
    <w:rsid w:val="00B544B1"/>
    <w:rsid w:val="00B56075"/>
    <w:rsid w:val="00B628E9"/>
    <w:rsid w:val="00B94BA9"/>
    <w:rsid w:val="00B96782"/>
    <w:rsid w:val="00BB4FE2"/>
    <w:rsid w:val="00BD6EFA"/>
    <w:rsid w:val="00BE6F01"/>
    <w:rsid w:val="00C00604"/>
    <w:rsid w:val="00C01C46"/>
    <w:rsid w:val="00C0611D"/>
    <w:rsid w:val="00C14146"/>
    <w:rsid w:val="00C41797"/>
    <w:rsid w:val="00C46FBA"/>
    <w:rsid w:val="00C50E2E"/>
    <w:rsid w:val="00C7230C"/>
    <w:rsid w:val="00CA50CC"/>
    <w:rsid w:val="00CA5C66"/>
    <w:rsid w:val="00CD0959"/>
    <w:rsid w:val="00CD3361"/>
    <w:rsid w:val="00CE0D8A"/>
    <w:rsid w:val="00CF0FA3"/>
    <w:rsid w:val="00CF723A"/>
    <w:rsid w:val="00D01A7C"/>
    <w:rsid w:val="00D055A2"/>
    <w:rsid w:val="00D218B5"/>
    <w:rsid w:val="00D435F9"/>
    <w:rsid w:val="00D46358"/>
    <w:rsid w:val="00D80425"/>
    <w:rsid w:val="00D8349F"/>
    <w:rsid w:val="00D966FC"/>
    <w:rsid w:val="00DA641E"/>
    <w:rsid w:val="00DA6EB1"/>
    <w:rsid w:val="00DD51C0"/>
    <w:rsid w:val="00E12AD9"/>
    <w:rsid w:val="00E2320C"/>
    <w:rsid w:val="00E46B98"/>
    <w:rsid w:val="00E525A8"/>
    <w:rsid w:val="00E75CCC"/>
    <w:rsid w:val="00E867E3"/>
    <w:rsid w:val="00E87C09"/>
    <w:rsid w:val="00E97649"/>
    <w:rsid w:val="00EB136A"/>
    <w:rsid w:val="00EC3A1E"/>
    <w:rsid w:val="00EE7CF9"/>
    <w:rsid w:val="00F04E37"/>
    <w:rsid w:val="00F0570C"/>
    <w:rsid w:val="00F06900"/>
    <w:rsid w:val="00F14B8A"/>
    <w:rsid w:val="00F158AD"/>
    <w:rsid w:val="00F23C61"/>
    <w:rsid w:val="00F35E36"/>
    <w:rsid w:val="00F42622"/>
    <w:rsid w:val="00F9275D"/>
    <w:rsid w:val="00F9687D"/>
    <w:rsid w:val="00F97FF7"/>
    <w:rsid w:val="00FD106E"/>
    <w:rsid w:val="00FE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4430"/>
  <w15:docId w15:val="{1AFC321E-241B-411D-9E02-2D2F0B5E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D6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6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ontario.pressbooks.pub/undergradresearchreadingguidesecondedition/chapter/week-9-introduction-to-the-literature-review-and-synthesizing-sources/" TargetMode="External"/><Relationship Id="rId13" Type="http://schemas.openxmlformats.org/officeDocument/2006/relationships/hyperlink" Target="https://www.crosway.org" TargetMode="External"/><Relationship Id="rId18" Type="http://schemas.openxmlformats.org/officeDocument/2006/relationships/hyperlink" Target="https://doi.org/10.1177/1474704921105616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eaweb.org/articles?id=10.1257%2Fjel.20211635&amp;utm_campaign=Economic%20Studies&amp;utm_source=hs_email&amp;utm_medium=email" TargetMode="External"/><Relationship Id="rId12" Type="http://schemas.openxmlformats.org/officeDocument/2006/relationships/hyperlink" Target="https://www.crossway.org" TargetMode="External"/><Relationship Id="rId17" Type="http://schemas.openxmlformats.org/officeDocument/2006/relationships/hyperlink" Target="https://www.biblicalstudies.org.uk/article_herm_packer.html" TargetMode="External"/><Relationship Id="rId2" Type="http://schemas.openxmlformats.org/officeDocument/2006/relationships/styles" Target="styles.xml"/><Relationship Id="rId16" Type="http://schemas.openxmlformats.org/officeDocument/2006/relationships/hyperlink" Target="https://www.amazon.com/RELATIVISM-CHRISTIANITY-correctness-culturally-influenc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heliyon.2019.e01350" TargetMode="External"/><Relationship Id="rId5" Type="http://schemas.openxmlformats.org/officeDocument/2006/relationships/footnotes" Target="footnotes.xml"/><Relationship Id="rId15" Type="http://schemas.openxmlformats.org/officeDocument/2006/relationships/hyperlink" Target="https://www.amazon.com/Quest-Biblical-Servant-Leadership-Insights-ebook/dp/B0C7DRBWTJ/ref=tmm_kin_swatch_0?_encoding=UTF8&amp;qid=&amp;sr=" TargetMode="External"/><Relationship Id="rId10" Type="http://schemas.openxmlformats.org/officeDocument/2006/relationships/hyperlink" Target="https://www.amazon.com/Closing-American-Mind-Allan-Blo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azon.com/Research-Strategies-Finding-Through-Information-" TargetMode="External"/><Relationship Id="rId14" Type="http://schemas.openxmlformats.org/officeDocument/2006/relationships/hyperlink" Target="https://doi.org/10.3390/rel1402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1699</Words>
  <Characters>11644</Characters>
  <Application>Microsoft Office Word</Application>
  <DocSecurity>0</DocSecurity>
  <Lines>219</Lines>
  <Paragraphs>168</Paragraphs>
  <ScaleCrop>false</ScaleCrop>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edwards</cp:lastModifiedBy>
  <cp:revision>4</cp:revision>
  <dcterms:created xsi:type="dcterms:W3CDTF">2023-09-28T03:56:00Z</dcterms:created>
  <dcterms:modified xsi:type="dcterms:W3CDTF">2023-09-28T03:58:00Z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709d1c2df1c0f8230d4d256fc8a75b0c346c72a6c7e1cad4c28e92fb46b77441</vt:lpwstr>
  </property>
</Properties>
</file>