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761B" w14:textId="3926121A" w:rsidR="00707230" w:rsidRDefault="004D5A7C" w:rsidP="00707230">
      <w:pPr>
        <w:jc w:val="center"/>
        <w:rPr>
          <w:rFonts w:ascii="Times New Roman" w:hAnsi="Times New Roman" w:cs="Times New Roman"/>
        </w:rPr>
      </w:pPr>
      <w:r>
        <w:rPr>
          <w:rFonts w:ascii="Times New Roman" w:hAnsi="Times New Roman" w:cs="Times New Roman"/>
        </w:rPr>
        <w:t>Introducing Cultural Metriopathy: An Orthopraxis</w:t>
      </w:r>
      <w:r w:rsidR="00614D6F">
        <w:rPr>
          <w:rFonts w:ascii="Times New Roman" w:hAnsi="Times New Roman" w:cs="Times New Roman"/>
        </w:rPr>
        <w:t xml:space="preserve"> for </w:t>
      </w:r>
      <w:r>
        <w:rPr>
          <w:rFonts w:ascii="Times New Roman" w:hAnsi="Times New Roman" w:cs="Times New Roman"/>
        </w:rPr>
        <w:t>Racial Equity to support Racial Reconciliation</w:t>
      </w:r>
      <w:r w:rsidR="00373889">
        <w:rPr>
          <w:rFonts w:ascii="Times New Roman" w:hAnsi="Times New Roman" w:cs="Times New Roman"/>
        </w:rPr>
        <w:t xml:space="preserve"> </w:t>
      </w:r>
    </w:p>
    <w:p w14:paraId="2549F1E1" w14:textId="77777777" w:rsidR="00707230" w:rsidRDefault="00707230" w:rsidP="00707230">
      <w:pPr>
        <w:jc w:val="center"/>
        <w:rPr>
          <w:rFonts w:ascii="Times New Roman" w:hAnsi="Times New Roman" w:cs="Times New Roman"/>
        </w:rPr>
      </w:pPr>
    </w:p>
    <w:p w14:paraId="20D1192F" w14:textId="77777777" w:rsidR="00707230" w:rsidRDefault="00707230" w:rsidP="00707230">
      <w:pPr>
        <w:jc w:val="center"/>
        <w:rPr>
          <w:rFonts w:ascii="Times New Roman" w:hAnsi="Times New Roman" w:cs="Times New Roman"/>
        </w:rPr>
      </w:pPr>
    </w:p>
    <w:p w14:paraId="10BFEEC1" w14:textId="77777777" w:rsidR="00707230" w:rsidRDefault="00707230" w:rsidP="00707230">
      <w:pPr>
        <w:jc w:val="center"/>
        <w:rPr>
          <w:rFonts w:ascii="Times New Roman" w:hAnsi="Times New Roman" w:cs="Times New Roman"/>
        </w:rPr>
      </w:pPr>
    </w:p>
    <w:p w14:paraId="2E370AF3" w14:textId="77777777" w:rsidR="00707230" w:rsidRDefault="00707230" w:rsidP="00707230">
      <w:pPr>
        <w:jc w:val="center"/>
        <w:rPr>
          <w:rFonts w:ascii="Times New Roman" w:hAnsi="Times New Roman" w:cs="Times New Roman"/>
        </w:rPr>
      </w:pPr>
    </w:p>
    <w:p w14:paraId="10ABE5E5" w14:textId="32209571" w:rsidR="00707230" w:rsidRDefault="00373889" w:rsidP="00707230">
      <w:pPr>
        <w:jc w:val="center"/>
        <w:rPr>
          <w:rFonts w:ascii="Times New Roman" w:hAnsi="Times New Roman" w:cs="Times New Roman"/>
        </w:rPr>
      </w:pPr>
      <w:r>
        <w:rPr>
          <w:rFonts w:ascii="Times New Roman" w:hAnsi="Times New Roman" w:cs="Times New Roman"/>
        </w:rPr>
        <w:t>William M</w:t>
      </w:r>
      <w:r w:rsidR="00F46723">
        <w:rPr>
          <w:rFonts w:ascii="Times New Roman" w:hAnsi="Times New Roman" w:cs="Times New Roman"/>
        </w:rPr>
        <w:t>oses</w:t>
      </w:r>
      <w:r>
        <w:rPr>
          <w:rFonts w:ascii="Times New Roman" w:hAnsi="Times New Roman" w:cs="Times New Roman"/>
        </w:rPr>
        <w:t xml:space="preserve"> Summerville</w:t>
      </w:r>
    </w:p>
    <w:p w14:paraId="2D9F3EF6" w14:textId="77777777" w:rsidR="00707230" w:rsidRDefault="00707230" w:rsidP="00707230">
      <w:pPr>
        <w:jc w:val="center"/>
        <w:rPr>
          <w:rFonts w:ascii="Times New Roman" w:hAnsi="Times New Roman" w:cs="Times New Roman"/>
        </w:rPr>
      </w:pPr>
    </w:p>
    <w:p w14:paraId="513F22C1" w14:textId="77777777" w:rsidR="00707230" w:rsidRDefault="00707230" w:rsidP="00707230">
      <w:pPr>
        <w:jc w:val="center"/>
        <w:rPr>
          <w:rFonts w:ascii="Times New Roman" w:hAnsi="Times New Roman" w:cs="Times New Roman"/>
        </w:rPr>
      </w:pPr>
    </w:p>
    <w:p w14:paraId="7E253993" w14:textId="77777777" w:rsidR="00707230" w:rsidRDefault="00707230" w:rsidP="00707230">
      <w:pPr>
        <w:jc w:val="center"/>
        <w:rPr>
          <w:rFonts w:ascii="Times New Roman" w:hAnsi="Times New Roman" w:cs="Times New Roman"/>
        </w:rPr>
      </w:pPr>
    </w:p>
    <w:p w14:paraId="751EB915" w14:textId="77777777" w:rsidR="00707230" w:rsidRDefault="00707230" w:rsidP="00707230">
      <w:pPr>
        <w:jc w:val="center"/>
        <w:rPr>
          <w:rFonts w:ascii="Times New Roman" w:hAnsi="Times New Roman" w:cs="Times New Roman"/>
        </w:rPr>
      </w:pPr>
    </w:p>
    <w:p w14:paraId="36AF3E0F" w14:textId="77777777" w:rsidR="00707230" w:rsidRDefault="00707230" w:rsidP="00707230">
      <w:pPr>
        <w:jc w:val="center"/>
        <w:rPr>
          <w:rFonts w:ascii="Times New Roman" w:hAnsi="Times New Roman" w:cs="Times New Roman"/>
        </w:rPr>
      </w:pPr>
    </w:p>
    <w:p w14:paraId="7BECA0C9" w14:textId="77777777" w:rsidR="00707230" w:rsidRPr="007B21D3" w:rsidRDefault="00707230" w:rsidP="00707230">
      <w:pPr>
        <w:jc w:val="center"/>
        <w:rPr>
          <w:b/>
        </w:rPr>
      </w:pPr>
      <w:r>
        <w:rPr>
          <w:b/>
          <w:noProof/>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5589787"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" strokecolor="black [3040]"/>
            </w:pict>
          </mc:Fallback>
        </mc:AlternateContent>
      </w:r>
    </w:p>
    <w:p w14:paraId="3FE128F8" w14:textId="0219E32F" w:rsidR="00707230" w:rsidRDefault="00707230" w:rsidP="00707230">
      <w:pPr>
        <w:jc w:val="center"/>
        <w:rPr>
          <w:rFonts w:ascii="Times New Roman" w:hAnsi="Times New Roman" w:cs="Times New Roman"/>
        </w:rPr>
      </w:pPr>
      <w:r>
        <w:rPr>
          <w:rFonts w:ascii="Times New Roman" w:hAnsi="Times New Roman" w:cs="Times New Roman"/>
        </w:rPr>
        <w:t>Chair</w:t>
      </w:r>
      <w:r w:rsidR="00353CDE">
        <w:rPr>
          <w:rFonts w:ascii="Times New Roman" w:hAnsi="Times New Roman" w:cs="Times New Roman"/>
        </w:rPr>
        <w:t>,</w:t>
      </w:r>
      <w:r w:rsidR="00B13613">
        <w:rPr>
          <w:rFonts w:ascii="Times New Roman" w:hAnsi="Times New Roman" w:cs="Times New Roman"/>
        </w:rPr>
        <w:t xml:space="preserve"> </w:t>
      </w:r>
      <w:r w:rsidR="00D64A4B">
        <w:rPr>
          <w:rFonts w:ascii="Times New Roman" w:hAnsi="Times New Roman" w:cs="Times New Roman"/>
        </w:rPr>
        <w:t>Dr. Curtis McClane/Dr. Joshua Reichart</w:t>
      </w:r>
      <w:r>
        <w:rPr>
          <w:rFonts w:ascii="Times New Roman" w:hAnsi="Times New Roman" w:cs="Times New Roman"/>
        </w:rPr>
        <w:t>, Dissertation Committee</w:t>
      </w:r>
    </w:p>
    <w:p w14:paraId="3BED85F0" w14:textId="77777777" w:rsidR="00707230" w:rsidRDefault="00707230" w:rsidP="00707230">
      <w:pPr>
        <w:jc w:val="center"/>
        <w:rPr>
          <w:rFonts w:ascii="Times New Roman" w:hAnsi="Times New Roman" w:cs="Times New Roman"/>
        </w:rPr>
      </w:pPr>
    </w:p>
    <w:p w14:paraId="22382BD8" w14:textId="77777777" w:rsidR="00707230" w:rsidRDefault="00707230" w:rsidP="00707230">
      <w:pPr>
        <w:jc w:val="center"/>
        <w:rPr>
          <w:rFonts w:ascii="Times New Roman" w:hAnsi="Times New Roman" w:cs="Times New Roman"/>
        </w:rPr>
      </w:pPr>
    </w:p>
    <w:p w14:paraId="5FF6C746" w14:textId="77777777" w:rsidR="00707230" w:rsidRDefault="00707230" w:rsidP="00707230">
      <w:pPr>
        <w:jc w:val="center"/>
        <w:rPr>
          <w:rFonts w:ascii="Times New Roman" w:hAnsi="Times New Roman" w:cs="Times New Roman"/>
        </w:rPr>
      </w:pPr>
    </w:p>
    <w:p w14:paraId="19479F0D" w14:textId="77777777" w:rsidR="00707230" w:rsidRPr="007B21D3" w:rsidRDefault="00707230" w:rsidP="00707230">
      <w:pPr>
        <w:jc w:val="center"/>
        <w:rPr>
          <w:b/>
        </w:rPr>
      </w:pPr>
      <w:r>
        <w:rPr>
          <w:b/>
          <w:noProof/>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1218E32"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sidRPr="00D36BB7">
        <w:rPr>
          <w:b/>
        </w:rPr>
        <w:t xml:space="preserve"> </w:t>
      </w:r>
    </w:p>
    <w:p w14:paraId="6BAD684C" w14:textId="11FEF51C" w:rsidR="00707230" w:rsidRDefault="00707230" w:rsidP="00707230">
      <w:pPr>
        <w:jc w:val="center"/>
        <w:rPr>
          <w:rFonts w:ascii="Times New Roman" w:hAnsi="Times New Roman" w:cs="Times New Roman"/>
        </w:rPr>
      </w:pPr>
      <w:r>
        <w:rPr>
          <w:rFonts w:ascii="Times New Roman" w:hAnsi="Times New Roman" w:cs="Times New Roman"/>
        </w:rPr>
        <w:t>Member,</w:t>
      </w:r>
      <w:r w:rsidR="00231957">
        <w:rPr>
          <w:rFonts w:ascii="Times New Roman" w:hAnsi="Times New Roman" w:cs="Times New Roman"/>
        </w:rPr>
        <w:t xml:space="preserve"> Dr. Robbie Johnson</w:t>
      </w:r>
      <w:r w:rsidR="00353CDE">
        <w:rPr>
          <w:rFonts w:ascii="Times New Roman" w:hAnsi="Times New Roman" w:cs="Times New Roman"/>
        </w:rPr>
        <w:t xml:space="preserve">, </w:t>
      </w:r>
      <w:r>
        <w:rPr>
          <w:rFonts w:ascii="Times New Roman" w:hAnsi="Times New Roman" w:cs="Times New Roman"/>
        </w:rPr>
        <w:t>Dissertation Committee</w:t>
      </w:r>
    </w:p>
    <w:p w14:paraId="76871CC0" w14:textId="77777777" w:rsidR="00707230" w:rsidRDefault="00707230" w:rsidP="00707230">
      <w:pPr>
        <w:jc w:val="center"/>
        <w:rPr>
          <w:rFonts w:ascii="Times New Roman" w:hAnsi="Times New Roman" w:cs="Times New Roman"/>
        </w:rPr>
      </w:pPr>
    </w:p>
    <w:p w14:paraId="3866D661" w14:textId="77777777" w:rsidR="00707230" w:rsidRDefault="00707230" w:rsidP="00707230">
      <w:pPr>
        <w:jc w:val="center"/>
        <w:rPr>
          <w:rFonts w:ascii="Times New Roman" w:hAnsi="Times New Roman" w:cs="Times New Roman"/>
        </w:rPr>
      </w:pPr>
    </w:p>
    <w:p w14:paraId="5C3B1EFA" w14:textId="77777777" w:rsidR="00707230" w:rsidRDefault="00707230" w:rsidP="00707230">
      <w:pPr>
        <w:jc w:val="center"/>
        <w:rPr>
          <w:rFonts w:ascii="Times New Roman" w:hAnsi="Times New Roman" w:cs="Times New Roman"/>
        </w:rPr>
      </w:pPr>
    </w:p>
    <w:p w14:paraId="6320518F" w14:textId="77777777" w:rsidR="00707230" w:rsidRPr="007B21D3" w:rsidRDefault="00707230" w:rsidP="00707230">
      <w:pPr>
        <w:jc w:val="center"/>
        <w:rPr>
          <w:b/>
        </w:rPr>
      </w:pPr>
    </w:p>
    <w:p w14:paraId="69E5B4A3" w14:textId="2799600F" w:rsidR="00707230" w:rsidRDefault="00707230" w:rsidP="00707230">
      <w:pPr>
        <w:jc w:val="center"/>
        <w:rPr>
          <w:rFonts w:ascii="Times New Roman" w:hAnsi="Times New Roman" w:cs="Times New Roman"/>
        </w:rPr>
      </w:pPr>
      <w:r>
        <w:rPr>
          <w:b/>
          <w:noProof/>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39E61B2"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ascii="Times New Roman" w:hAnsi="Times New Roman" w:cs="Times New Roman"/>
        </w:rPr>
        <w:t>Member</w:t>
      </w:r>
      <w:r w:rsidR="00353CDE">
        <w:rPr>
          <w:rFonts w:ascii="Times New Roman" w:hAnsi="Times New Roman" w:cs="Times New Roman"/>
        </w:rPr>
        <w:t xml:space="preserve">, </w:t>
      </w:r>
      <w:r w:rsidR="00231957">
        <w:rPr>
          <w:rFonts w:ascii="Times New Roman" w:hAnsi="Times New Roman" w:cs="Times New Roman"/>
        </w:rPr>
        <w:t>Rev. Dr. Donald B. Oliver</w:t>
      </w:r>
      <w:r>
        <w:rPr>
          <w:rFonts w:ascii="Times New Roman" w:hAnsi="Times New Roman" w:cs="Times New Roman"/>
        </w:rPr>
        <w:t>, Dissertation Committee</w:t>
      </w:r>
    </w:p>
    <w:p w14:paraId="2C4FBB51" w14:textId="77777777" w:rsidR="00707230" w:rsidRDefault="00707230" w:rsidP="00707230">
      <w:pPr>
        <w:jc w:val="center"/>
        <w:rPr>
          <w:rFonts w:ascii="Times New Roman" w:hAnsi="Times New Roman" w:cs="Times New Roman"/>
        </w:rPr>
      </w:pPr>
    </w:p>
    <w:p w14:paraId="09D1CDB3" w14:textId="77777777" w:rsidR="00707230" w:rsidRDefault="00707230" w:rsidP="00707230">
      <w:pPr>
        <w:jc w:val="center"/>
        <w:rPr>
          <w:rFonts w:ascii="Times New Roman" w:hAnsi="Times New Roman" w:cs="Times New Roman"/>
        </w:rPr>
      </w:pPr>
    </w:p>
    <w:p w14:paraId="50CCF324" w14:textId="77777777" w:rsidR="00707230" w:rsidRDefault="00707230" w:rsidP="00707230">
      <w:pPr>
        <w:jc w:val="center"/>
        <w:rPr>
          <w:rFonts w:ascii="Times New Roman" w:hAnsi="Times New Roman" w:cs="Times New Roman"/>
        </w:rPr>
      </w:pPr>
    </w:p>
    <w:p w14:paraId="61987EDF" w14:textId="77777777" w:rsidR="00707230" w:rsidRDefault="00707230" w:rsidP="00707230">
      <w:pPr>
        <w:jc w:val="center"/>
        <w:rPr>
          <w:rFonts w:ascii="Times New Roman" w:hAnsi="Times New Roman" w:cs="Times New Roman"/>
        </w:rPr>
      </w:pPr>
    </w:p>
    <w:p w14:paraId="32482633" w14:textId="77777777" w:rsidR="00707230" w:rsidRPr="00707230" w:rsidRDefault="00707230" w:rsidP="00707230">
      <w:pPr>
        <w:jc w:val="center"/>
        <w:rPr>
          <w:b/>
        </w:rPr>
      </w:pPr>
    </w:p>
    <w:p w14:paraId="14EE4FAB"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A Dissertation Submitted in Partial Fulfillment </w:t>
      </w:r>
    </w:p>
    <w:p w14:paraId="1572FE22"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of the Requirements for the Degree of Doctor </w:t>
      </w:r>
    </w:p>
    <w:p w14:paraId="778C1BDD" w14:textId="77777777" w:rsidR="00707230" w:rsidRDefault="00707230" w:rsidP="00707230">
      <w:pPr>
        <w:jc w:val="center"/>
        <w:rPr>
          <w:rFonts w:ascii="Times New Roman" w:hAnsi="Times New Roman" w:cs="Times New Roman"/>
        </w:rPr>
      </w:pPr>
      <w:r>
        <w:rPr>
          <w:rFonts w:ascii="Times New Roman" w:hAnsi="Times New Roman" w:cs="Times New Roman"/>
        </w:rPr>
        <w:t>of Philosophy</w:t>
      </w:r>
    </w:p>
    <w:p w14:paraId="5515F25B" w14:textId="77777777" w:rsidR="00707230" w:rsidRDefault="00707230" w:rsidP="00707230">
      <w:pPr>
        <w:jc w:val="center"/>
        <w:rPr>
          <w:rFonts w:ascii="Times New Roman" w:hAnsi="Times New Roman" w:cs="Times New Roman"/>
        </w:rPr>
      </w:pPr>
    </w:p>
    <w:p w14:paraId="45FF7DAD" w14:textId="77777777" w:rsidR="00707230" w:rsidRDefault="00707230" w:rsidP="00707230">
      <w:pPr>
        <w:jc w:val="center"/>
        <w:rPr>
          <w:rFonts w:ascii="Times New Roman" w:hAnsi="Times New Roman" w:cs="Times New Roman"/>
        </w:rPr>
      </w:pPr>
    </w:p>
    <w:p w14:paraId="75852FE9" w14:textId="77777777" w:rsidR="00707230" w:rsidRDefault="00707230" w:rsidP="00707230">
      <w:pPr>
        <w:jc w:val="center"/>
        <w:rPr>
          <w:rFonts w:ascii="Times New Roman" w:hAnsi="Times New Roman" w:cs="Times New Roman"/>
        </w:rPr>
      </w:pPr>
    </w:p>
    <w:p w14:paraId="118BE439" w14:textId="77777777" w:rsidR="00707230" w:rsidRDefault="00707230" w:rsidP="00707230">
      <w:pPr>
        <w:jc w:val="center"/>
        <w:rPr>
          <w:rFonts w:ascii="Times New Roman" w:hAnsi="Times New Roman" w:cs="Times New Roman"/>
        </w:rPr>
      </w:pPr>
    </w:p>
    <w:p w14:paraId="3EBF2BCF" w14:textId="77777777" w:rsidR="00707230" w:rsidRDefault="006A32F4" w:rsidP="00707230">
      <w:pPr>
        <w:jc w:val="center"/>
        <w:rPr>
          <w:rFonts w:ascii="Times New Roman" w:hAnsi="Times New Roman" w:cs="Times New Roman"/>
        </w:rPr>
      </w:pPr>
      <w:r>
        <w:rPr>
          <w:rFonts w:ascii="Times New Roman" w:hAnsi="Times New Roman" w:cs="Times New Roman"/>
        </w:rPr>
        <w:t>Omega</w:t>
      </w:r>
      <w:r w:rsidR="00707230">
        <w:rPr>
          <w:rFonts w:ascii="Times New Roman" w:hAnsi="Times New Roman" w:cs="Times New Roman"/>
        </w:rPr>
        <w:t xml:space="preserve"> Graduate School</w:t>
      </w:r>
    </w:p>
    <w:p w14:paraId="47007A84" w14:textId="77777777" w:rsidR="003D7218" w:rsidRDefault="00707230" w:rsidP="00707230">
      <w:pPr>
        <w:jc w:val="center"/>
        <w:rPr>
          <w:rFonts w:ascii="Times New Roman" w:hAnsi="Times New Roman" w:cs="Times New Roman"/>
        </w:rPr>
      </w:pPr>
      <w:r>
        <w:rPr>
          <w:rFonts w:ascii="Times New Roman" w:hAnsi="Times New Roman" w:cs="Times New Roman"/>
        </w:rPr>
        <w:t>Graduation Date</w:t>
      </w:r>
    </w:p>
    <w:p w14:paraId="7868FD61" w14:textId="77777777" w:rsidR="003D7218" w:rsidRDefault="003D7218">
      <w:pPr>
        <w:rPr>
          <w:rFonts w:ascii="Times New Roman" w:hAnsi="Times New Roman" w:cs="Times New Roman"/>
        </w:rPr>
      </w:pPr>
      <w:r>
        <w:rPr>
          <w:rFonts w:ascii="Times New Roman" w:hAnsi="Times New Roman" w:cs="Times New Roman"/>
        </w:rPr>
        <w:br w:type="page"/>
      </w:r>
    </w:p>
    <w:p w14:paraId="6ECD73DD" w14:textId="718C8BDC" w:rsidR="009E01E5" w:rsidRDefault="004D5A7C" w:rsidP="00353CDE">
      <w:pPr>
        <w:pStyle w:val="APALevel1"/>
        <w:spacing w:line="240" w:lineRule="auto"/>
      </w:pPr>
      <w:r>
        <w:lastRenderedPageBreak/>
        <w:t xml:space="preserve">Introducing cultural metriopathy: an orthopraxis of racial equity to support racial reconciliation. </w:t>
      </w:r>
    </w:p>
    <w:p w14:paraId="5AE2C86A" w14:textId="77777777" w:rsidR="009E01E5" w:rsidRDefault="009E01E5" w:rsidP="009E01E5">
      <w:pPr>
        <w:jc w:val="center"/>
        <w:rPr>
          <w:rFonts w:ascii="Times New Roman" w:hAnsi="Times New Roman" w:cs="Times New Roman"/>
        </w:rPr>
      </w:pPr>
    </w:p>
    <w:p w14:paraId="492F7056" w14:textId="77777777" w:rsidR="009E01E5" w:rsidRDefault="009E01E5" w:rsidP="00656094">
      <w:pPr>
        <w:pStyle w:val="BodyText"/>
      </w:pPr>
    </w:p>
    <w:p w14:paraId="3BF56750" w14:textId="77777777" w:rsidR="009E01E5" w:rsidRDefault="009E01E5" w:rsidP="00656094">
      <w:pPr>
        <w:pStyle w:val="BodyText"/>
      </w:pPr>
    </w:p>
    <w:p w14:paraId="50893A42" w14:textId="77777777" w:rsidR="00707230" w:rsidRDefault="00707230" w:rsidP="00656094">
      <w:pPr>
        <w:pStyle w:val="BodyText"/>
      </w:pPr>
    </w:p>
    <w:p w14:paraId="3B8CD9C8" w14:textId="77777777" w:rsidR="009E01E5" w:rsidRDefault="009E01E5" w:rsidP="00656094">
      <w:pPr>
        <w:pStyle w:val="BodyText"/>
      </w:pPr>
    </w:p>
    <w:p w14:paraId="258BA566" w14:textId="77777777" w:rsidR="00586CDB" w:rsidRDefault="00586CDB" w:rsidP="00656094">
      <w:pPr>
        <w:pStyle w:val="BodyText"/>
      </w:pPr>
    </w:p>
    <w:p w14:paraId="7955086D" w14:textId="77777777" w:rsidR="00586CDB" w:rsidRPr="00586CDB" w:rsidRDefault="00586CDB" w:rsidP="00656094">
      <w:pPr>
        <w:pStyle w:val="BodyText"/>
      </w:pPr>
    </w:p>
    <w:p w14:paraId="4E313DA6" w14:textId="1C922DDA" w:rsidR="009E01E5" w:rsidRDefault="00F46723" w:rsidP="009E01E5">
      <w:pPr>
        <w:jc w:val="center"/>
        <w:rPr>
          <w:rFonts w:ascii="Times New Roman" w:hAnsi="Times New Roman" w:cs="Times New Roman"/>
        </w:rPr>
      </w:pPr>
      <w:r>
        <w:rPr>
          <w:rFonts w:ascii="Times New Roman" w:hAnsi="Times New Roman" w:cs="Times New Roman"/>
        </w:rPr>
        <w:t>William Moses Summerville</w:t>
      </w:r>
    </w:p>
    <w:p w14:paraId="5216F37A" w14:textId="77777777" w:rsidR="009E01E5" w:rsidRDefault="009E01E5" w:rsidP="009E01E5">
      <w:pPr>
        <w:jc w:val="center"/>
        <w:rPr>
          <w:rFonts w:ascii="Times New Roman" w:hAnsi="Times New Roman" w:cs="Times New Roman"/>
        </w:rPr>
      </w:pPr>
    </w:p>
    <w:p w14:paraId="558777EB" w14:textId="77777777" w:rsidR="009E01E5" w:rsidRDefault="009E01E5" w:rsidP="009E01E5">
      <w:pPr>
        <w:jc w:val="center"/>
        <w:rPr>
          <w:rFonts w:ascii="Times New Roman" w:hAnsi="Times New Roman" w:cs="Times New Roman"/>
        </w:rPr>
      </w:pPr>
    </w:p>
    <w:p w14:paraId="49106217" w14:textId="77777777" w:rsidR="009E01E5" w:rsidRDefault="009E01E5" w:rsidP="009E01E5">
      <w:pPr>
        <w:jc w:val="center"/>
        <w:rPr>
          <w:rFonts w:ascii="Times New Roman" w:hAnsi="Times New Roman" w:cs="Times New Roman"/>
        </w:rPr>
      </w:pPr>
    </w:p>
    <w:p w14:paraId="148FDF87" w14:textId="77777777" w:rsidR="00586CDB" w:rsidRDefault="00586CDB" w:rsidP="009E01E5">
      <w:pPr>
        <w:jc w:val="center"/>
        <w:rPr>
          <w:rFonts w:ascii="Times New Roman" w:hAnsi="Times New Roman" w:cs="Times New Roman"/>
        </w:rPr>
      </w:pPr>
    </w:p>
    <w:p w14:paraId="6E7F0958" w14:textId="77777777" w:rsidR="00586CDB" w:rsidRDefault="00586CDB" w:rsidP="009E01E5">
      <w:pPr>
        <w:jc w:val="center"/>
        <w:rPr>
          <w:rFonts w:ascii="Times New Roman" w:hAnsi="Times New Roman" w:cs="Times New Roman"/>
        </w:rPr>
      </w:pPr>
    </w:p>
    <w:p w14:paraId="1A9663DD" w14:textId="77777777" w:rsidR="00586CDB" w:rsidRDefault="00586CDB" w:rsidP="009E01E5">
      <w:pPr>
        <w:jc w:val="center"/>
        <w:rPr>
          <w:rFonts w:ascii="Times New Roman" w:hAnsi="Times New Roman" w:cs="Times New Roman"/>
        </w:rPr>
      </w:pPr>
    </w:p>
    <w:p w14:paraId="1681E889" w14:textId="77777777" w:rsidR="009E01E5" w:rsidRDefault="009E01E5" w:rsidP="009E01E5">
      <w:pPr>
        <w:jc w:val="center"/>
        <w:rPr>
          <w:rFonts w:ascii="Times New Roman" w:hAnsi="Times New Roman" w:cs="Times New Roman"/>
        </w:rPr>
      </w:pPr>
    </w:p>
    <w:p w14:paraId="10C27BAE" w14:textId="77777777" w:rsidR="009E01E5" w:rsidRDefault="009E01E5" w:rsidP="009E01E5">
      <w:pPr>
        <w:jc w:val="center"/>
        <w:rPr>
          <w:rFonts w:ascii="Times New Roman" w:hAnsi="Times New Roman" w:cs="Times New Roman"/>
        </w:rPr>
      </w:pPr>
    </w:p>
    <w:p w14:paraId="100F86A0" w14:textId="77777777" w:rsidR="00707230" w:rsidRDefault="00707230" w:rsidP="009E01E5">
      <w:pPr>
        <w:jc w:val="center"/>
        <w:rPr>
          <w:rFonts w:ascii="Times New Roman" w:hAnsi="Times New Roman" w:cs="Times New Roman"/>
        </w:rPr>
      </w:pPr>
    </w:p>
    <w:p w14:paraId="3EAC5562" w14:textId="77777777" w:rsidR="009E01E5" w:rsidRDefault="009E01E5" w:rsidP="009E01E5">
      <w:pPr>
        <w:jc w:val="center"/>
        <w:rPr>
          <w:rFonts w:ascii="Times New Roman" w:hAnsi="Times New Roman" w:cs="Times New Roman"/>
        </w:rPr>
      </w:pPr>
    </w:p>
    <w:p w14:paraId="74545F59"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A Dissertation Submitted in Partial Fulfillment </w:t>
      </w:r>
    </w:p>
    <w:p w14:paraId="63DAD5DC"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of the Requirements for the Degree of </w:t>
      </w:r>
    </w:p>
    <w:p w14:paraId="5D4B54ED" w14:textId="77777777" w:rsidR="009E01E5" w:rsidRDefault="009E01E5" w:rsidP="009E01E5">
      <w:pPr>
        <w:jc w:val="center"/>
        <w:rPr>
          <w:rFonts w:ascii="Times New Roman" w:hAnsi="Times New Roman" w:cs="Times New Roman"/>
        </w:rPr>
      </w:pPr>
      <w:r>
        <w:rPr>
          <w:rFonts w:ascii="Times New Roman" w:hAnsi="Times New Roman" w:cs="Times New Roman"/>
        </w:rPr>
        <w:t>Doctor of Philosophy</w:t>
      </w:r>
    </w:p>
    <w:p w14:paraId="2E05F98A" w14:textId="77777777" w:rsidR="009E01E5" w:rsidRDefault="009E01E5" w:rsidP="009E01E5">
      <w:pPr>
        <w:jc w:val="center"/>
        <w:rPr>
          <w:rFonts w:ascii="Times New Roman" w:hAnsi="Times New Roman" w:cs="Times New Roman"/>
        </w:rPr>
      </w:pPr>
    </w:p>
    <w:p w14:paraId="3642FD1F" w14:textId="77777777" w:rsidR="009E01E5" w:rsidRDefault="009E01E5" w:rsidP="009E01E5">
      <w:pPr>
        <w:jc w:val="center"/>
        <w:rPr>
          <w:rFonts w:ascii="Times New Roman" w:hAnsi="Times New Roman" w:cs="Times New Roman"/>
        </w:rPr>
      </w:pPr>
    </w:p>
    <w:p w14:paraId="42F56DDF" w14:textId="77777777" w:rsidR="009E01E5" w:rsidRDefault="009E01E5" w:rsidP="009E01E5">
      <w:pPr>
        <w:jc w:val="center"/>
        <w:rPr>
          <w:rFonts w:ascii="Times New Roman" w:hAnsi="Times New Roman" w:cs="Times New Roman"/>
        </w:rPr>
      </w:pPr>
    </w:p>
    <w:p w14:paraId="5C84D528" w14:textId="77777777" w:rsidR="009E01E5" w:rsidRDefault="009E01E5" w:rsidP="009E01E5">
      <w:pPr>
        <w:jc w:val="center"/>
        <w:rPr>
          <w:rFonts w:ascii="Times New Roman" w:hAnsi="Times New Roman" w:cs="Times New Roman"/>
        </w:rPr>
      </w:pPr>
    </w:p>
    <w:p w14:paraId="6EF254DE" w14:textId="77777777" w:rsidR="00586CDB" w:rsidRDefault="00586CDB" w:rsidP="009E01E5">
      <w:pPr>
        <w:jc w:val="center"/>
        <w:rPr>
          <w:rFonts w:ascii="Times New Roman" w:hAnsi="Times New Roman" w:cs="Times New Roman"/>
        </w:rPr>
      </w:pPr>
    </w:p>
    <w:p w14:paraId="61AEB3B8" w14:textId="77777777" w:rsidR="00586CDB" w:rsidRDefault="00586CDB" w:rsidP="009E01E5">
      <w:pPr>
        <w:jc w:val="center"/>
        <w:rPr>
          <w:rFonts w:ascii="Times New Roman" w:hAnsi="Times New Roman" w:cs="Times New Roman"/>
        </w:rPr>
      </w:pPr>
    </w:p>
    <w:p w14:paraId="0631896A" w14:textId="77777777" w:rsidR="009E01E5" w:rsidRDefault="009E01E5" w:rsidP="009E01E5">
      <w:pPr>
        <w:jc w:val="center"/>
        <w:rPr>
          <w:rFonts w:ascii="Times New Roman" w:hAnsi="Times New Roman" w:cs="Times New Roman"/>
        </w:rPr>
      </w:pPr>
    </w:p>
    <w:p w14:paraId="35716CBE" w14:textId="77777777" w:rsidR="009E01E5" w:rsidRDefault="009E01E5" w:rsidP="009E01E5">
      <w:pPr>
        <w:jc w:val="center"/>
        <w:rPr>
          <w:rFonts w:ascii="Times New Roman" w:hAnsi="Times New Roman" w:cs="Times New Roman"/>
        </w:rPr>
      </w:pPr>
    </w:p>
    <w:p w14:paraId="5B658891" w14:textId="77777777" w:rsidR="009E01E5" w:rsidRDefault="009E01E5" w:rsidP="009E01E5">
      <w:pPr>
        <w:jc w:val="center"/>
        <w:rPr>
          <w:rFonts w:ascii="Times New Roman" w:hAnsi="Times New Roman" w:cs="Times New Roman"/>
        </w:rPr>
      </w:pPr>
    </w:p>
    <w:p w14:paraId="613510D2" w14:textId="77777777" w:rsidR="009E01E5" w:rsidRDefault="006A32F4" w:rsidP="009E01E5">
      <w:pPr>
        <w:jc w:val="center"/>
        <w:rPr>
          <w:rFonts w:ascii="Times New Roman" w:hAnsi="Times New Roman" w:cs="Times New Roman"/>
        </w:rPr>
      </w:pPr>
      <w:r>
        <w:rPr>
          <w:rFonts w:ascii="Times New Roman" w:hAnsi="Times New Roman" w:cs="Times New Roman"/>
        </w:rPr>
        <w:t>Omega</w:t>
      </w:r>
      <w:r w:rsidR="009E01E5">
        <w:rPr>
          <w:rFonts w:ascii="Times New Roman" w:hAnsi="Times New Roman" w:cs="Times New Roman"/>
        </w:rPr>
        <w:t xml:space="preserve"> Graduate School</w:t>
      </w:r>
    </w:p>
    <w:p w14:paraId="4BD32294" w14:textId="077E63C4" w:rsidR="009E01E5" w:rsidRDefault="009E01E5" w:rsidP="009E01E5">
      <w:pPr>
        <w:jc w:val="center"/>
        <w:rPr>
          <w:rFonts w:ascii="Times New Roman" w:hAnsi="Times New Roman" w:cs="Times New Roman"/>
        </w:rPr>
      </w:pPr>
      <w:r>
        <w:rPr>
          <w:rFonts w:ascii="Times New Roman" w:hAnsi="Times New Roman" w:cs="Times New Roman"/>
        </w:rPr>
        <w:t>October 2</w:t>
      </w:r>
      <w:r w:rsidR="00C11E5B">
        <w:rPr>
          <w:rFonts w:ascii="Times New Roman" w:hAnsi="Times New Roman" w:cs="Times New Roman"/>
        </w:rPr>
        <w:t>02</w:t>
      </w:r>
      <w:r w:rsidR="00231957">
        <w:rPr>
          <w:rFonts w:ascii="Times New Roman" w:hAnsi="Times New Roman" w:cs="Times New Roman"/>
        </w:rPr>
        <w:t>3</w:t>
      </w:r>
    </w:p>
    <w:p w14:paraId="7DE25CE1" w14:textId="77777777" w:rsidR="009E01E5" w:rsidRDefault="009E01E5" w:rsidP="009E01E5">
      <w:pPr>
        <w:jc w:val="center"/>
        <w:rPr>
          <w:rFonts w:ascii="Times New Roman" w:hAnsi="Times New Roman" w:cs="Times New Roman"/>
        </w:rPr>
      </w:pPr>
    </w:p>
    <w:p w14:paraId="70123120" w14:textId="77777777" w:rsidR="009E01E5" w:rsidRDefault="009E01E5" w:rsidP="009E01E5">
      <w:pPr>
        <w:jc w:val="center"/>
        <w:rPr>
          <w:rFonts w:ascii="Times New Roman" w:hAnsi="Times New Roman" w:cs="Times New Roman"/>
        </w:rPr>
      </w:pPr>
    </w:p>
    <w:p w14:paraId="04F38F8A" w14:textId="77777777" w:rsidR="009E01E5" w:rsidRDefault="009E01E5" w:rsidP="009E01E5">
      <w:pPr>
        <w:jc w:val="center"/>
        <w:rPr>
          <w:rFonts w:ascii="Times New Roman" w:hAnsi="Times New Roman" w:cs="Times New Roman"/>
        </w:rPr>
      </w:pPr>
    </w:p>
    <w:p w14:paraId="0ED65ECD" w14:textId="77777777" w:rsidR="00586CDB" w:rsidRDefault="00586CDB" w:rsidP="009E01E5">
      <w:pPr>
        <w:jc w:val="center"/>
        <w:rPr>
          <w:rFonts w:ascii="Times New Roman" w:hAnsi="Times New Roman" w:cs="Times New Roman"/>
        </w:rPr>
      </w:pPr>
    </w:p>
    <w:p w14:paraId="50FFA4C1" w14:textId="77777777" w:rsidR="00586CDB" w:rsidRDefault="00586CDB" w:rsidP="009E01E5">
      <w:pPr>
        <w:jc w:val="center"/>
        <w:rPr>
          <w:rFonts w:ascii="Times New Roman" w:hAnsi="Times New Roman" w:cs="Times New Roman"/>
        </w:rPr>
      </w:pPr>
    </w:p>
    <w:p w14:paraId="7A60687C" w14:textId="77777777" w:rsidR="009E01E5" w:rsidRDefault="009E01E5" w:rsidP="009E01E5">
      <w:pPr>
        <w:jc w:val="center"/>
        <w:rPr>
          <w:rFonts w:ascii="Times New Roman" w:hAnsi="Times New Roman" w:cs="Times New Roman"/>
        </w:rPr>
      </w:pPr>
    </w:p>
    <w:p w14:paraId="5F955E39" w14:textId="77777777" w:rsidR="009E01E5" w:rsidRDefault="009E01E5" w:rsidP="009E01E5">
      <w:pPr>
        <w:jc w:val="center"/>
        <w:rPr>
          <w:rFonts w:ascii="Times New Roman" w:hAnsi="Times New Roman" w:cs="Times New Roman"/>
        </w:rPr>
      </w:pPr>
    </w:p>
    <w:p w14:paraId="004C903F" w14:textId="77777777" w:rsidR="009E01E5" w:rsidRDefault="009E01E5" w:rsidP="009E01E5">
      <w:pPr>
        <w:jc w:val="center"/>
        <w:rPr>
          <w:rFonts w:ascii="Times New Roman" w:hAnsi="Times New Roman" w:cs="Times New Roman"/>
        </w:rPr>
      </w:pPr>
    </w:p>
    <w:p w14:paraId="144664B5" w14:textId="77777777" w:rsidR="009E01E5" w:rsidRDefault="009E01E5" w:rsidP="009E01E5">
      <w:pPr>
        <w:jc w:val="center"/>
        <w:rPr>
          <w:rFonts w:ascii="Times New Roman" w:hAnsi="Times New Roman" w:cs="Times New Roman"/>
        </w:rPr>
      </w:pPr>
      <w:r>
        <w:rPr>
          <w:rFonts w:ascii="Times New Roman" w:hAnsi="Times New Roman" w:cs="Times New Roman"/>
        </w:rPr>
        <w:t>Dissertation Committee:</w:t>
      </w:r>
    </w:p>
    <w:p w14:paraId="60C5C8AA" w14:textId="77777777" w:rsidR="00161428" w:rsidRDefault="00161428" w:rsidP="009E01E5">
      <w:pPr>
        <w:jc w:val="center"/>
        <w:rPr>
          <w:rFonts w:ascii="Times New Roman" w:hAnsi="Times New Roman" w:cs="Times New Roman"/>
        </w:rPr>
      </w:pPr>
    </w:p>
    <w:p w14:paraId="6B92207C" w14:textId="7941EF77" w:rsidR="009E01E5" w:rsidRDefault="002268FF" w:rsidP="009E01E5">
      <w:pPr>
        <w:jc w:val="center"/>
        <w:rPr>
          <w:rFonts w:ascii="Times New Roman" w:hAnsi="Times New Roman" w:cs="Times New Roman"/>
        </w:rPr>
      </w:pPr>
      <w:r>
        <w:rPr>
          <w:rFonts w:ascii="Times New Roman" w:hAnsi="Times New Roman" w:cs="Times New Roman"/>
        </w:rPr>
        <w:t>Dr. Joshua Reichart</w:t>
      </w:r>
      <w:r w:rsidR="009E01E5">
        <w:rPr>
          <w:rFonts w:ascii="Times New Roman" w:hAnsi="Times New Roman" w:cs="Times New Roman"/>
        </w:rPr>
        <w:t>, Chair</w:t>
      </w:r>
    </w:p>
    <w:p w14:paraId="60BAC692" w14:textId="6647E93A" w:rsidR="00231957" w:rsidRDefault="00614D6F" w:rsidP="009E01E5">
      <w:pPr>
        <w:jc w:val="center"/>
        <w:rPr>
          <w:rFonts w:ascii="Times New Roman" w:hAnsi="Times New Roman" w:cs="Times New Roman"/>
        </w:rPr>
      </w:pPr>
      <w:r>
        <w:rPr>
          <w:rFonts w:ascii="Times New Roman" w:hAnsi="Times New Roman" w:cs="Times New Roman"/>
        </w:rPr>
        <w:t xml:space="preserve">Rev. </w:t>
      </w:r>
      <w:r w:rsidR="00231957">
        <w:rPr>
          <w:rFonts w:ascii="Times New Roman" w:hAnsi="Times New Roman" w:cs="Times New Roman"/>
        </w:rPr>
        <w:t>Dr.</w:t>
      </w:r>
      <w:r>
        <w:rPr>
          <w:rFonts w:ascii="Times New Roman" w:hAnsi="Times New Roman" w:cs="Times New Roman"/>
        </w:rPr>
        <w:t xml:space="preserve"> Curtis McClane</w:t>
      </w:r>
    </w:p>
    <w:p w14:paraId="5FF52E1C" w14:textId="15C8A1FC" w:rsidR="009E01E5" w:rsidRDefault="00F46723" w:rsidP="009E01E5">
      <w:pPr>
        <w:jc w:val="center"/>
        <w:rPr>
          <w:rFonts w:ascii="Times New Roman" w:hAnsi="Times New Roman" w:cs="Times New Roman"/>
        </w:rPr>
      </w:pPr>
      <w:r>
        <w:rPr>
          <w:rFonts w:ascii="Times New Roman" w:hAnsi="Times New Roman" w:cs="Times New Roman"/>
        </w:rPr>
        <w:t>Rev. Dr. Donald B. Oliver</w:t>
      </w:r>
    </w:p>
    <w:p w14:paraId="28BC4DE1" w14:textId="77777777" w:rsidR="009E01E5" w:rsidRDefault="009E01E5" w:rsidP="003D7218"/>
    <w:p w14:paraId="5B0472E6" w14:textId="77777777" w:rsidR="009E01E5" w:rsidRDefault="009E01E5" w:rsidP="009E01E5">
      <w:pPr>
        <w:pStyle w:val="CenteredTextSingleSpace"/>
        <w:spacing w:line="480" w:lineRule="auto"/>
      </w:pPr>
    </w:p>
    <w:p w14:paraId="54B8CA4E" w14:textId="77777777" w:rsidR="009E01E5" w:rsidRDefault="009E01E5" w:rsidP="009E01E5">
      <w:pPr>
        <w:pStyle w:val="CenteredTextSingleSpace"/>
        <w:spacing w:line="480" w:lineRule="auto"/>
      </w:pPr>
    </w:p>
    <w:p w14:paraId="5035E9A0" w14:textId="77777777" w:rsidR="009E01E5" w:rsidRDefault="009E01E5" w:rsidP="009E01E5">
      <w:pPr>
        <w:pStyle w:val="CenteredTextSingleSpace"/>
        <w:spacing w:line="480" w:lineRule="auto"/>
      </w:pPr>
    </w:p>
    <w:p w14:paraId="3F50906B" w14:textId="77777777" w:rsidR="009E01E5" w:rsidRDefault="009E01E5" w:rsidP="009E01E5">
      <w:pPr>
        <w:pStyle w:val="CenteredTextSingleSpace"/>
        <w:spacing w:line="480" w:lineRule="auto"/>
      </w:pPr>
    </w:p>
    <w:p w14:paraId="10C124ED" w14:textId="77777777" w:rsidR="009E01E5" w:rsidRDefault="009E01E5" w:rsidP="009E01E5">
      <w:pPr>
        <w:pStyle w:val="CenteredTextSingleSpace"/>
        <w:spacing w:line="480" w:lineRule="auto"/>
      </w:pPr>
    </w:p>
    <w:p w14:paraId="5CB25995" w14:textId="77777777" w:rsidR="009E01E5" w:rsidRDefault="009E01E5" w:rsidP="009E01E5">
      <w:pPr>
        <w:pStyle w:val="CenteredTextSingleSpace"/>
        <w:spacing w:line="480" w:lineRule="auto"/>
      </w:pPr>
    </w:p>
    <w:p w14:paraId="41239FE4" w14:textId="77777777" w:rsidR="009E01E5" w:rsidRDefault="009E01E5" w:rsidP="009E01E5">
      <w:pPr>
        <w:pStyle w:val="CenteredTextSingleSpace"/>
        <w:spacing w:line="480" w:lineRule="auto"/>
      </w:pPr>
    </w:p>
    <w:p w14:paraId="0EB9C3D9" w14:textId="77777777" w:rsidR="003D7218" w:rsidRDefault="003D7218" w:rsidP="009E01E5">
      <w:pPr>
        <w:pStyle w:val="CenteredTextSingleSpace"/>
        <w:spacing w:line="480" w:lineRule="auto"/>
      </w:pPr>
    </w:p>
    <w:p w14:paraId="079B2364" w14:textId="77777777" w:rsidR="003D7218" w:rsidRDefault="003D7218" w:rsidP="009E01E5">
      <w:pPr>
        <w:pStyle w:val="CenteredTextSingleSpace"/>
        <w:spacing w:line="480" w:lineRule="auto"/>
      </w:pPr>
    </w:p>
    <w:p w14:paraId="65A978B6" w14:textId="77777777" w:rsidR="003D7218" w:rsidRDefault="003D7218" w:rsidP="009E01E5">
      <w:pPr>
        <w:pStyle w:val="CenteredTextSingleSpace"/>
        <w:spacing w:line="480" w:lineRule="auto"/>
      </w:pPr>
    </w:p>
    <w:p w14:paraId="3188BF9A" w14:textId="77777777" w:rsidR="003D7218" w:rsidRDefault="003D7218" w:rsidP="009E01E5">
      <w:pPr>
        <w:pStyle w:val="CenteredTextSingleSpace"/>
        <w:spacing w:line="480" w:lineRule="auto"/>
      </w:pPr>
    </w:p>
    <w:p w14:paraId="662B367C" w14:textId="77777777" w:rsidR="003D7218" w:rsidRDefault="003D7218" w:rsidP="009E01E5">
      <w:pPr>
        <w:pStyle w:val="CenteredTextSingleSpace"/>
        <w:spacing w:line="480" w:lineRule="auto"/>
      </w:pPr>
    </w:p>
    <w:p w14:paraId="22D60E16" w14:textId="77777777" w:rsidR="003D7218" w:rsidRDefault="003D7218" w:rsidP="009E01E5">
      <w:pPr>
        <w:pStyle w:val="CenteredTextSingleSpace"/>
        <w:spacing w:line="480" w:lineRule="auto"/>
      </w:pPr>
    </w:p>
    <w:p w14:paraId="08E73012" w14:textId="77777777" w:rsidR="003D7218" w:rsidRDefault="003D7218" w:rsidP="009E01E5">
      <w:pPr>
        <w:pStyle w:val="CenteredTextSingleSpace"/>
        <w:spacing w:line="480" w:lineRule="auto"/>
      </w:pPr>
    </w:p>
    <w:p w14:paraId="282BE05B" w14:textId="77777777" w:rsidR="003D7218" w:rsidRDefault="003D7218" w:rsidP="009E01E5">
      <w:pPr>
        <w:pStyle w:val="CenteredTextSingleSpace"/>
        <w:spacing w:line="480" w:lineRule="auto"/>
      </w:pPr>
    </w:p>
    <w:p w14:paraId="364AD747" w14:textId="77777777" w:rsidR="003D7218" w:rsidRDefault="003D7218" w:rsidP="009E01E5">
      <w:pPr>
        <w:pStyle w:val="CenteredTextSingleSpace"/>
        <w:spacing w:line="480" w:lineRule="auto"/>
      </w:pPr>
    </w:p>
    <w:p w14:paraId="70319EEC" w14:textId="77777777" w:rsidR="003D7218" w:rsidRDefault="003D7218" w:rsidP="009E01E5">
      <w:pPr>
        <w:pStyle w:val="CenteredTextSingleSpace"/>
        <w:spacing w:line="480" w:lineRule="auto"/>
      </w:pPr>
    </w:p>
    <w:p w14:paraId="3AAAC5A9" w14:textId="77777777" w:rsidR="003D7218" w:rsidRDefault="003D7218" w:rsidP="009E01E5">
      <w:pPr>
        <w:pStyle w:val="CenteredTextSingleSpace"/>
        <w:spacing w:line="480" w:lineRule="auto"/>
      </w:pPr>
    </w:p>
    <w:p w14:paraId="446DBD09" w14:textId="77777777" w:rsidR="003D7218" w:rsidRDefault="003D7218" w:rsidP="009E01E5">
      <w:pPr>
        <w:pStyle w:val="CenteredTextSingleSpace"/>
        <w:spacing w:line="480" w:lineRule="auto"/>
      </w:pPr>
    </w:p>
    <w:p w14:paraId="40F9D78A" w14:textId="77777777" w:rsidR="003D7218" w:rsidRDefault="003D7218" w:rsidP="009E01E5">
      <w:pPr>
        <w:pStyle w:val="CenteredTextSingleSpace"/>
        <w:spacing w:line="480" w:lineRule="auto"/>
      </w:pPr>
    </w:p>
    <w:p w14:paraId="4BCE97BB" w14:textId="72792C6C" w:rsidR="009E01E5" w:rsidRDefault="009E01E5" w:rsidP="009E01E5">
      <w:pPr>
        <w:pStyle w:val="CenteredTextSingleSpace"/>
        <w:spacing w:line="480" w:lineRule="auto"/>
      </w:pPr>
      <w:r>
        <w:t>Copyright 20</w:t>
      </w:r>
      <w:r w:rsidR="003057B0">
        <w:t>22</w:t>
      </w:r>
      <w:r>
        <w:t xml:space="preserve"> by </w:t>
      </w:r>
      <w:r w:rsidR="00F46723">
        <w:t>William M. Summerville</w:t>
      </w:r>
      <w:r>
        <w:t>.  All rights reserved.</w:t>
      </w:r>
    </w:p>
    <w:p w14:paraId="4F9FCF87" w14:textId="77777777" w:rsidR="00C8403D" w:rsidRDefault="009E01E5" w:rsidP="009E01E5">
      <w:pPr>
        <w:pStyle w:val="CenteredTextSingleSpace"/>
        <w:spacing w:line="480" w:lineRule="auto"/>
      </w:pPr>
      <w:r w:rsidRPr="00C8403D">
        <w:t xml:space="preserve">(please see </w:t>
      </w:r>
      <w:hyperlink r:id="rId8" w:history="1">
        <w:r w:rsidRPr="00C8403D">
          <w:rPr>
            <w:rStyle w:val="Hyperlink"/>
            <w:color w:val="auto"/>
            <w:u w:val="none"/>
          </w:rPr>
          <w:t>www.loc.gov</w:t>
        </w:r>
      </w:hyperlink>
      <w:r w:rsidRPr="00C8403D">
        <w:t xml:space="preserve"> for how to copyright)</w:t>
      </w:r>
    </w:p>
    <w:p w14:paraId="0D6E34BF" w14:textId="77777777" w:rsidR="009258A7" w:rsidRDefault="009258A7" w:rsidP="009E01E5">
      <w:pPr>
        <w:pStyle w:val="CenteredTextSingleSpace"/>
        <w:spacing w:line="480" w:lineRule="auto"/>
      </w:pPr>
    </w:p>
    <w:p w14:paraId="40E94BC7" w14:textId="77777777" w:rsidR="002E5812" w:rsidRDefault="002E5812">
      <w:pPr>
        <w:rPr>
          <w:rFonts w:ascii="Times New Roman" w:eastAsia="Times New Roman" w:hAnsi="Times New Roman" w:cs="Times New Roman"/>
        </w:rPr>
      </w:pPr>
      <w:r>
        <w:br w:type="page"/>
      </w:r>
    </w:p>
    <w:p w14:paraId="510CF40C" w14:textId="77777777" w:rsidR="009E01E5" w:rsidRPr="0039613A" w:rsidRDefault="009E01E5" w:rsidP="009258A7">
      <w:pPr>
        <w:pStyle w:val="APALevel1"/>
      </w:pPr>
      <w:bookmarkStart w:id="0" w:name="_Toc486409221"/>
      <w:r w:rsidRPr="0039613A">
        <w:lastRenderedPageBreak/>
        <w:t>ABSTRACT</w:t>
      </w:r>
      <w:bookmarkEnd w:id="0"/>
    </w:p>
    <w:p w14:paraId="78FB59A1" w14:textId="77777777" w:rsidR="00707230" w:rsidRPr="00707230" w:rsidRDefault="00707230" w:rsidP="00707230">
      <w:pPr>
        <w:pStyle w:val="BodyText"/>
      </w:pPr>
      <w:r w:rsidRPr="00707230">
        <w:t>The abstract appears at the front of the report, but it is written aft</w:t>
      </w:r>
      <w:r>
        <w:t xml:space="preserve">er all else has been completed.  </w:t>
      </w:r>
      <w:r w:rsidRPr="00707230">
        <w:t>An abstract is a short unbiased summary (no more than 350 words) of the main elements of the</w:t>
      </w:r>
      <w:r>
        <w:t xml:space="preserve"> </w:t>
      </w:r>
      <w:r w:rsidRPr="00707230">
        <w:t>completed research, so it is never part of a proposal. An abstract includes: introduction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77777777" w:rsidR="00707230" w:rsidRPr="00707230" w:rsidRDefault="00707230" w:rsidP="00707230">
      <w:pPr>
        <w:pStyle w:val="BodyText"/>
      </w:pPr>
      <w:r w:rsidRPr="00707230">
        <w:t>Decide what will be of most value to your reader. If it were a s</w:t>
      </w:r>
      <w:r>
        <w:t xml:space="preserve">ports story, you’d tell who won </w:t>
      </w:r>
      <w:r w:rsidRPr="00707230">
        <w:t>(the result), what sport it was (procedure), who played (context), and why it was important</w:t>
      </w:r>
      <w:r>
        <w:t xml:space="preserve"> </w:t>
      </w:r>
      <w:r w:rsidRPr="00707230">
        <w:t>(significance). Same thing here. Make sure that it is clear to someone who knows nothing about</w:t>
      </w:r>
      <w:r>
        <w:t xml:space="preserve"> t</w:t>
      </w:r>
      <w:r w:rsidRPr="00707230">
        <w:t>he topic of your research. It is brief—just an overview to show that it was a carefully executed</w:t>
      </w:r>
      <w:r>
        <w:t xml:space="preserve"> </w:t>
      </w:r>
      <w:r w:rsidRPr="00707230">
        <w:t>study. (A report of an NFL game doesn’t recite the rule book.)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9E01E5">
      <w:pPr>
        <w:rPr>
          <w:rFonts w:ascii="Times New Roman" w:eastAsia="Times New Roman" w:hAnsi="Times New Roman" w:cs="Times New Roman"/>
        </w:rPr>
      </w:pPr>
      <w:r>
        <w:br w:type="page"/>
      </w:r>
    </w:p>
    <w:p w14:paraId="387F105E" w14:textId="77777777" w:rsidR="00707230" w:rsidRPr="00586CDB" w:rsidRDefault="00707230" w:rsidP="009258A7">
      <w:pPr>
        <w:pStyle w:val="APALevel1"/>
      </w:pPr>
      <w:bookmarkStart w:id="1" w:name="_Toc486409222"/>
      <w:r w:rsidRPr="00586CDB">
        <w:lastRenderedPageBreak/>
        <w:t>DEDICATION [Optional]</w:t>
      </w:r>
      <w:bookmarkEnd w:id="1"/>
    </w:p>
    <w:p w14:paraId="7DA3B57E" w14:textId="77777777" w:rsidR="00707230" w:rsidRPr="00C8403D" w:rsidRDefault="00707230" w:rsidP="00586CDB">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9E01E5">
      <w:pPr>
        <w:pStyle w:val="BodyText"/>
        <w:sectPr w:rsidR="009E01E5" w:rsidRPr="00707230" w:rsidSect="009E01E5">
          <w:headerReference w:type="even" r:id="rId9"/>
          <w:footerReference w:type="even" r:id="rId10"/>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2" w:name="_Toc486409223"/>
      <w:r w:rsidRPr="0039613A">
        <w:lastRenderedPageBreak/>
        <w:t>ACKNOWLEDGEMENTS</w:t>
      </w:r>
      <w:r>
        <w:t xml:space="preserve"> [Optional]</w:t>
      </w:r>
      <w:bookmarkEnd w:id="2"/>
    </w:p>
    <w:p w14:paraId="042E86E6" w14:textId="77777777" w:rsidR="009E01E5" w:rsidRDefault="00C8403D" w:rsidP="009E01E5">
      <w:pPr>
        <w:pStyle w:val="BodyText"/>
      </w:pPr>
      <w:r w:rsidRPr="00C8403D">
        <w:t xml:space="preserve">Acknowledgments are short and vivid like thank </w:t>
      </w:r>
      <w:proofErr w:type="spellStart"/>
      <w:r w:rsidRPr="00C8403D">
        <w:t>yous</w:t>
      </w:r>
      <w:proofErr w:type="spellEnd"/>
      <w:r w:rsidRPr="00C8403D">
        <w:t xml:space="preserve"> at the Academy Awards but more sincere. Mention only the most meaningful helpers. Place on its own page, centered three inches from the top of the page</w:t>
      </w:r>
      <w:r>
        <w:t>.</w:t>
      </w: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3" w:name="_Toc486409224"/>
      <w:r w:rsidRPr="00586CDB">
        <w:lastRenderedPageBreak/>
        <w:t>EPIGRAPH [Optional]</w:t>
      </w:r>
      <w:bookmarkEnd w:id="3"/>
    </w:p>
    <w:p w14:paraId="3857F4BD" w14:textId="29B98404" w:rsidR="009E01E5" w:rsidRPr="00C8403D" w:rsidRDefault="00707230" w:rsidP="00707230">
      <w:pPr>
        <w:pStyle w:val="CenteredTextSingleSpace"/>
        <w:spacing w:line="480" w:lineRule="auto"/>
        <w:jc w:val="left"/>
        <w:rPr>
          <w:rFonts w:eastAsiaTheme="minorEastAsia"/>
        </w:rPr>
      </w:pPr>
      <w:r>
        <w:rPr>
          <w:rFonts w:eastAsiaTheme="minorEastAsia"/>
          <w:sz w:val="23"/>
          <w:szCs w:val="23"/>
        </w:rPr>
        <w:tab/>
      </w:r>
      <w:r w:rsidR="00C71834" w:rsidRPr="00C71834">
        <w:rPr>
          <w:rFonts w:eastAsiaTheme="minorEastAsia"/>
        </w:rPr>
        <w:t>“Which is more racist, one who says offensive things or things that are thoughtless and in poor taste about other groups OR one who actually does bad things to a specific (</w:t>
      </w:r>
      <w:r w:rsidR="00161428">
        <w:rPr>
          <w:rFonts w:eastAsiaTheme="minorEastAsia"/>
        </w:rPr>
        <w:t xml:space="preserve">African American Descendants of </w:t>
      </w:r>
      <w:r w:rsidR="00E362A7">
        <w:rPr>
          <w:rFonts w:eastAsiaTheme="minorEastAsia"/>
        </w:rPr>
        <w:t xml:space="preserve">US </w:t>
      </w:r>
      <w:r w:rsidR="00161428">
        <w:rPr>
          <w:rFonts w:eastAsiaTheme="minorEastAsia"/>
        </w:rPr>
        <w:t>Chattel Slavery</w:t>
      </w:r>
      <w:r w:rsidR="00C71834" w:rsidRPr="00C71834">
        <w:rPr>
          <w:rFonts w:eastAsiaTheme="minorEastAsia"/>
        </w:rPr>
        <w:t>) group, exploiting them consistently and continuously profit, never being held accountable, and has the power and willingness to do so?” – La River 11/10/16</w:t>
      </w:r>
      <w:r w:rsidR="00C8403D" w:rsidRPr="00C8403D">
        <w:rPr>
          <w:rFonts w:eastAsiaTheme="minorEastAsia"/>
        </w:rPr>
        <w:t>.</w:t>
      </w: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pPr>
      <w:bookmarkStart w:id="4" w:name="_Toc486409225"/>
      <w:r w:rsidRPr="0039613A">
        <w:lastRenderedPageBreak/>
        <w:t>TABLE OF CONTENTS</w:t>
      </w:r>
      <w:bookmarkEnd w:id="4"/>
    </w:p>
    <w:p w14:paraId="5DDBAA73" w14:textId="77777777" w:rsidR="006A71DE"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000000">
      <w:pPr>
        <w:pStyle w:val="TOC1"/>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000000">
      <w:pPr>
        <w:pStyle w:val="TOC1"/>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000000">
      <w:pPr>
        <w:pStyle w:val="TOC1"/>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000000">
      <w:pPr>
        <w:pStyle w:val="TOC1"/>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000000">
      <w:pPr>
        <w:pStyle w:val="TOC1"/>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000000">
      <w:pPr>
        <w:pStyle w:val="TOC1"/>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000000">
      <w:pPr>
        <w:pStyle w:val="TOC1"/>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000000">
      <w:pPr>
        <w:pStyle w:val="TOC2"/>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000000">
      <w:pPr>
        <w:pStyle w:val="TOC2"/>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000000">
      <w:pPr>
        <w:pStyle w:val="TOC2"/>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77777777" w:rsidR="006A71DE" w:rsidRDefault="00000000">
      <w:pPr>
        <w:pStyle w:val="TOC2"/>
        <w:rPr>
          <w:rFonts w:asciiTheme="minorHAnsi" w:eastAsiaTheme="minorEastAsia" w:hAnsiTheme="minorHAnsi" w:cstheme="minorBidi"/>
          <w:sz w:val="22"/>
          <w:szCs w:val="22"/>
        </w:rPr>
      </w:pPr>
      <w:hyperlink w:anchor="_Toc486409232" w:history="1">
        <w:r w:rsidR="006A71DE" w:rsidRPr="00E06493">
          <w:rPr>
            <w:rStyle w:val="Hyperlink"/>
          </w:rPr>
          <w:t>Setting of this Research</w:t>
        </w:r>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hyperlink>
    </w:p>
    <w:p w14:paraId="7492DA24" w14:textId="77777777" w:rsidR="006A71DE" w:rsidRDefault="00000000">
      <w:pPr>
        <w:pStyle w:val="TOC2"/>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000000">
      <w:pPr>
        <w:pStyle w:val="TOC2"/>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000000">
      <w:pPr>
        <w:pStyle w:val="TOC2"/>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000000">
      <w:pPr>
        <w:pStyle w:val="TOC2"/>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000000">
      <w:pPr>
        <w:pStyle w:val="TOC2"/>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000000">
      <w:pPr>
        <w:pStyle w:val="TOC1"/>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000000">
      <w:pPr>
        <w:pStyle w:val="TOC2"/>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000000">
      <w:pPr>
        <w:pStyle w:val="TOC2"/>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000000">
      <w:pPr>
        <w:pStyle w:val="TOC2"/>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000000">
      <w:pPr>
        <w:pStyle w:val="TOC1"/>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000000">
      <w:pPr>
        <w:pStyle w:val="TOC2"/>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000000">
      <w:pPr>
        <w:pStyle w:val="TOC2"/>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000000">
      <w:pPr>
        <w:pStyle w:val="TOC2"/>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000000">
      <w:pPr>
        <w:pStyle w:val="TOC2"/>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000000">
      <w:pPr>
        <w:pStyle w:val="TOC2"/>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000000">
      <w:pPr>
        <w:pStyle w:val="TOC2"/>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000000">
      <w:pPr>
        <w:pStyle w:val="TOC2"/>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000000">
      <w:pPr>
        <w:pStyle w:val="TOC2"/>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000000">
      <w:pPr>
        <w:pStyle w:val="TOC2"/>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000000">
      <w:pPr>
        <w:pStyle w:val="TOC1"/>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000000">
      <w:pPr>
        <w:pStyle w:val="TOC2"/>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000000">
      <w:pPr>
        <w:pStyle w:val="TOC2"/>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000000">
      <w:pPr>
        <w:pStyle w:val="TOC2"/>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000000">
      <w:pPr>
        <w:pStyle w:val="TOC2"/>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000000">
      <w:pPr>
        <w:pStyle w:val="TOC2"/>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000000">
      <w:pPr>
        <w:pStyle w:val="TOC2"/>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000000">
      <w:pPr>
        <w:pStyle w:val="TOC2"/>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000000">
      <w:pPr>
        <w:pStyle w:val="TOC2"/>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000000">
      <w:pPr>
        <w:pStyle w:val="TOC2"/>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000000">
      <w:pPr>
        <w:pStyle w:val="TOC1"/>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000000">
      <w:pPr>
        <w:pStyle w:val="TOC2"/>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000000">
      <w:pPr>
        <w:pStyle w:val="TOC1"/>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000000">
      <w:pPr>
        <w:pStyle w:val="TOC1"/>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000000">
      <w:pPr>
        <w:pStyle w:val="TOC1"/>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000000">
      <w:pPr>
        <w:pStyle w:val="TOC2"/>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000000">
      <w:pPr>
        <w:pStyle w:val="TOC1"/>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9E01E5">
      <w:r>
        <w:rPr>
          <w:b/>
          <w:bCs/>
          <w:noProof/>
        </w:rPr>
        <w:lastRenderedPageBreak/>
        <w:fldChar w:fldCharType="end"/>
      </w:r>
    </w:p>
    <w:p w14:paraId="26CFC7FC" w14:textId="77777777" w:rsidR="009E01E5" w:rsidRPr="003B269D" w:rsidRDefault="009E01E5" w:rsidP="009E01E5">
      <w:pPr>
        <w:pStyle w:val="CommentText"/>
        <w:spacing w:after="60"/>
        <w:rPr>
          <w:color w:val="0000FF"/>
          <w:sz w:val="24"/>
          <w:szCs w:val="24"/>
        </w:rPr>
      </w:pPr>
      <w:bookmarkStart w:id="5" w:name="List_of_Tables"/>
      <w:bookmarkEnd w:id="5"/>
      <w:r w:rsidRPr="003B269D">
        <w:rPr>
          <w:color w:val="0000FF"/>
          <w:sz w:val="24"/>
          <w:szCs w:val="24"/>
        </w:rPr>
        <w:t>Use this table of contents (TOC) as an example of what one looks like</w:t>
      </w:r>
      <w:r>
        <w:rPr>
          <w:color w:val="0000FF"/>
          <w:sz w:val="24"/>
          <w:szCs w:val="24"/>
        </w:rPr>
        <w:t xml:space="preserve">. </w:t>
      </w:r>
      <w:r w:rsidRPr="003B269D">
        <w:rPr>
          <w:color w:val="0000FF"/>
          <w:sz w:val="24"/>
          <w:szCs w:val="24"/>
        </w:rPr>
        <w:t>When it comes time for creating your own TOC, RIGHT CLICK anywhere in the Table of Contents, select UPDATE FIELD, then select UPDATE ENTIRE TABLE or UPDATE PAGE NUMBERS ONLY, and click OK</w:t>
      </w:r>
      <w:r>
        <w:rPr>
          <w:color w:val="0000FF"/>
          <w:sz w:val="24"/>
          <w:szCs w:val="24"/>
        </w:rPr>
        <w:t xml:space="preserve">. </w:t>
      </w:r>
    </w:p>
    <w:p w14:paraId="0C37D309" w14:textId="77777777" w:rsidR="009E01E5" w:rsidRPr="005F5EC7" w:rsidRDefault="009E01E5" w:rsidP="009E01E5">
      <w:pPr>
        <w:rPr>
          <w:color w:val="0000FF"/>
        </w:rPr>
      </w:pPr>
      <w:r w:rsidRPr="005F5EC7">
        <w:rPr>
          <w:color w:val="0000FF"/>
        </w:rPr>
        <w:t>The table of contents will be generated using the style tags from the template; you will also be able to automatically update the TOC</w:t>
      </w:r>
      <w:r>
        <w:rPr>
          <w:color w:val="0000FF"/>
        </w:rPr>
        <w:t>, both added headings and page numbers</w:t>
      </w:r>
      <w:r w:rsidRPr="005F5EC7">
        <w:rPr>
          <w:color w:val="0000FF"/>
        </w:rPr>
        <w:t>.</w:t>
      </w:r>
    </w:p>
    <w:p w14:paraId="54A7B47E" w14:textId="77777777" w:rsidR="009E01E5" w:rsidRPr="00326062" w:rsidRDefault="009E01E5" w:rsidP="009E01E5">
      <w:pPr>
        <w:rPr>
          <w:color w:val="0000FF"/>
        </w:rPr>
      </w:pPr>
    </w:p>
    <w:p w14:paraId="40C436C4" w14:textId="77777777" w:rsidR="009E01E5" w:rsidRPr="0039613A" w:rsidRDefault="009E01E5" w:rsidP="009258A7">
      <w:pPr>
        <w:pStyle w:val="APALevel1"/>
      </w:pPr>
      <w:r>
        <w:br w:type="page"/>
      </w:r>
      <w:bookmarkStart w:id="6" w:name="_Toc267010688"/>
      <w:bookmarkStart w:id="7" w:name="_Toc486409226"/>
      <w:r w:rsidRPr="0039613A">
        <w:lastRenderedPageBreak/>
        <w:t>LIST OF TABLES</w:t>
      </w:r>
      <w:bookmarkEnd w:id="6"/>
      <w:bookmarkEnd w:id="7"/>
    </w:p>
    <w:p w14:paraId="4275D3BF"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9E01E5">
      <w:pPr>
        <w:pStyle w:val="BodyText"/>
      </w:pPr>
    </w:p>
    <w:p w14:paraId="636E3DE4" w14:textId="77777777" w:rsidR="009E01E5" w:rsidRPr="0039613A" w:rsidRDefault="009E01E5" w:rsidP="009258A7">
      <w:pPr>
        <w:pStyle w:val="APALevel1"/>
      </w:pPr>
      <w:r>
        <w:br w:type="page"/>
      </w:r>
      <w:bookmarkStart w:id="8" w:name="_Toc267010689"/>
      <w:bookmarkStart w:id="9" w:name="_Toc486409227"/>
      <w:r w:rsidRPr="0039613A">
        <w:lastRenderedPageBreak/>
        <w:t xml:space="preserve">LIST OF </w:t>
      </w:r>
      <w:r w:rsidR="00C8403D" w:rsidRPr="0039613A">
        <w:t>FIGURES</w:t>
      </w:r>
      <w:bookmarkEnd w:id="8"/>
      <w:bookmarkEnd w:id="9"/>
    </w:p>
    <w:p w14:paraId="17494772" w14:textId="77777777" w:rsidR="009E01E5" w:rsidRDefault="009E01E5" w:rsidP="009E01E5">
      <w:pPr>
        <w:pStyle w:val="BodyText"/>
        <w:tabs>
          <w:tab w:val="right" w:leader="dot" w:pos="8640"/>
        </w:tabs>
        <w:ind w:firstLine="0"/>
      </w:pPr>
      <w:r>
        <w:t>Figure 1. Figure caption goes here</w:t>
      </w:r>
      <w:r>
        <w:tab/>
        <w:t>xx</w:t>
      </w:r>
    </w:p>
    <w:p w14:paraId="71469E4D"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9E01E5">
      <w:pPr>
        <w:pStyle w:val="BodyText"/>
      </w:pPr>
    </w:p>
    <w:p w14:paraId="0CC57DC5" w14:textId="77777777" w:rsidR="009E01E5" w:rsidRDefault="009E01E5" w:rsidP="009E01E5">
      <w:pPr>
        <w:pStyle w:val="BodyText"/>
        <w:sectPr w:rsidR="009E01E5"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0F76AB1D" w14:textId="77777777" w:rsidR="00EF5D95" w:rsidRPr="0039613A" w:rsidRDefault="009E01E5" w:rsidP="009258A7">
      <w:pPr>
        <w:pStyle w:val="APALevel1"/>
      </w:pPr>
      <w:bookmarkStart w:id="10" w:name="Chapter_1"/>
      <w:bookmarkStart w:id="11" w:name="_Toc267010690"/>
      <w:bookmarkStart w:id="12" w:name="_Toc486409228"/>
      <w:bookmarkEnd w:id="10"/>
      <w:r w:rsidRPr="0039613A">
        <w:lastRenderedPageBreak/>
        <w:t xml:space="preserve">CHAPTER 1: </w:t>
      </w:r>
      <w:r w:rsidR="00EF5D95" w:rsidRPr="0039613A">
        <w:t>INTRODUCTION</w:t>
      </w:r>
      <w:bookmarkEnd w:id="11"/>
      <w:bookmarkEnd w:id="12"/>
    </w:p>
    <w:p w14:paraId="7439E659" w14:textId="2CB174A4" w:rsidR="009E01E5" w:rsidRDefault="009E01E5" w:rsidP="009258A7">
      <w:pPr>
        <w:pStyle w:val="APALevel2"/>
      </w:pPr>
      <w:bookmarkStart w:id="13" w:name="_Toc267010692"/>
      <w:bookmarkStart w:id="14" w:name="_Toc486409230"/>
      <w:r>
        <w:lastRenderedPageBreak/>
        <w:t>Problem Statement</w:t>
      </w:r>
      <w:bookmarkEnd w:id="13"/>
      <w:bookmarkEnd w:id="14"/>
    </w:p>
    <w:p w14:paraId="2ED4934B" w14:textId="03B00CA0" w:rsidR="00D22DAA" w:rsidRPr="00D22DAA" w:rsidRDefault="00173C99" w:rsidP="00173C99">
      <w:pPr>
        <w:pStyle w:val="APALevel2"/>
        <w:rPr>
          <w:b w:val="0"/>
          <w:bCs/>
        </w:rPr>
      </w:pPr>
      <w:r>
        <w:rPr>
          <w:b w:val="0"/>
          <w:bCs/>
        </w:rPr>
        <w:tab/>
      </w:r>
      <w:bookmarkStart w:id="15" w:name="_Hlk147354661"/>
      <w:r w:rsidR="007B0943" w:rsidRPr="007B0943">
        <w:rPr>
          <w:b w:val="0"/>
          <w:bCs/>
        </w:rPr>
        <w:t>The</w:t>
      </w:r>
      <w:r w:rsidR="007C4A68">
        <w:rPr>
          <w:b w:val="0"/>
          <w:bCs/>
        </w:rPr>
        <w:t xml:space="preserve">re is a </w:t>
      </w:r>
      <w:r w:rsidR="007B0943" w:rsidRPr="007B0943">
        <w:rPr>
          <w:b w:val="0"/>
          <w:bCs/>
        </w:rPr>
        <w:t xml:space="preserve">problem </w:t>
      </w:r>
      <w:r w:rsidR="007C4A68">
        <w:rPr>
          <w:b w:val="0"/>
          <w:bCs/>
        </w:rPr>
        <w:t xml:space="preserve">with the </w:t>
      </w:r>
      <w:r w:rsidR="007B0943" w:rsidRPr="007B0943">
        <w:rPr>
          <w:b w:val="0"/>
          <w:bCs/>
        </w:rPr>
        <w:t xml:space="preserve">lack of cultural metriopathy(empathy) between white, European Americans and Black, African American Descendants of US Chattel Slavery in addressing </w:t>
      </w:r>
      <w:r w:rsidR="00E177BE">
        <w:rPr>
          <w:b w:val="0"/>
          <w:bCs/>
        </w:rPr>
        <w:t xml:space="preserve">racial </w:t>
      </w:r>
      <w:r w:rsidR="007B0943" w:rsidRPr="007B0943">
        <w:rPr>
          <w:b w:val="0"/>
          <w:bCs/>
        </w:rPr>
        <w:t>equity throughout Orange County, California</w:t>
      </w:r>
      <w:r w:rsidR="00D22DAA" w:rsidRPr="00D22DAA">
        <w:rPr>
          <w:b w:val="0"/>
          <w:bCs/>
        </w:rPr>
        <w:t>.</w:t>
      </w:r>
      <w:bookmarkEnd w:id="15"/>
      <w:r w:rsidR="00D22DAA" w:rsidRPr="00D22DAA">
        <w:rPr>
          <w:b w:val="0"/>
          <w:bCs/>
        </w:rPr>
        <w:t xml:space="preserve"> </w:t>
      </w:r>
    </w:p>
    <w:p w14:paraId="6C46D253" w14:textId="0933B53D" w:rsidR="009E01E5" w:rsidRDefault="00EF5D95" w:rsidP="009258A7">
      <w:pPr>
        <w:pStyle w:val="APALevel2"/>
      </w:pPr>
      <w:bookmarkStart w:id="16" w:name="_Toc486409231"/>
      <w:r>
        <w:t>Background of the Problem</w:t>
      </w:r>
      <w:bookmarkEnd w:id="16"/>
    </w:p>
    <w:p w14:paraId="7F3CFB87" w14:textId="259CA6F2" w:rsidR="007B0943" w:rsidRPr="007B0943" w:rsidRDefault="007B0943" w:rsidP="007B0943">
      <w:pPr>
        <w:pStyle w:val="APALevel2"/>
        <w:ind w:firstLine="720"/>
        <w:rPr>
          <w:b w:val="0"/>
        </w:rPr>
      </w:pPr>
      <w:r>
        <w:rPr>
          <w:b w:val="0"/>
        </w:rPr>
        <w:t>The background of th</w:t>
      </w:r>
      <w:r w:rsidR="007C4A68">
        <w:rPr>
          <w:b w:val="0"/>
        </w:rPr>
        <w:t>is</w:t>
      </w:r>
      <w:r>
        <w:rPr>
          <w:b w:val="0"/>
        </w:rPr>
        <w:t xml:space="preserve"> problem s</w:t>
      </w:r>
      <w:r w:rsidRPr="007B0943">
        <w:rPr>
          <w:b w:val="0"/>
        </w:rPr>
        <w:t xml:space="preserve">tems from the history of white supremacy </w:t>
      </w:r>
      <w:r w:rsidR="007C4A68">
        <w:rPr>
          <w:b w:val="0"/>
        </w:rPr>
        <w:t xml:space="preserve">in America </w:t>
      </w:r>
      <w:r w:rsidRPr="007B0943">
        <w:rPr>
          <w:b w:val="0"/>
        </w:rPr>
        <w:t>that produced chattel slavery as what is known as systemic racism today in all areas of institutions. The institution that has served as main culprit in American history that advanced white supremacy was and in a real sense remains the American Christian Church</w:t>
      </w:r>
      <w:r w:rsidR="00A94876">
        <w:rPr>
          <w:b w:val="0"/>
        </w:rPr>
        <w:t xml:space="preserve"> (Raboteau)</w:t>
      </w:r>
      <w:r w:rsidRPr="007B0943">
        <w:rPr>
          <w:b w:val="0"/>
        </w:rPr>
        <w:t xml:space="preserve">. The theology of the American Christian Church historically has been rooted in an evangelical expression that professes to be welcoming of all persons, yet in most mainline protestant denominations </w:t>
      </w:r>
      <w:r w:rsidR="00597424">
        <w:rPr>
          <w:b w:val="0"/>
        </w:rPr>
        <w:t xml:space="preserve">this </w:t>
      </w:r>
      <w:r w:rsidRPr="007B0943">
        <w:rPr>
          <w:b w:val="0"/>
        </w:rPr>
        <w:t>remains limited or absent engaging the disparities that exist involving racism.</w:t>
      </w:r>
      <w:r w:rsidR="00A94876">
        <w:rPr>
          <w:b w:val="0"/>
        </w:rPr>
        <w:t xml:space="preserve"> (Battalora)</w:t>
      </w:r>
      <w:r w:rsidRPr="007B0943">
        <w:rPr>
          <w:b w:val="0"/>
        </w:rPr>
        <w:t xml:space="preserve"> </w:t>
      </w:r>
    </w:p>
    <w:p w14:paraId="6829AD32" w14:textId="3DDC78BA" w:rsidR="007B0943" w:rsidRDefault="007B0943" w:rsidP="007B0943">
      <w:pPr>
        <w:pStyle w:val="APALevel2"/>
        <w:ind w:firstLine="720"/>
        <w:rPr>
          <w:b w:val="0"/>
        </w:rPr>
      </w:pPr>
      <w:r w:rsidRPr="007B0943">
        <w:rPr>
          <w:b w:val="0"/>
        </w:rPr>
        <w:t xml:space="preserve">This absence or apathy from the American Christian Church begs the question what capacity of empathy inspires practitioners of the American Christian Church to influence material, fundamental, and policy change to eradicate white supremacy in society? </w:t>
      </w:r>
    </w:p>
    <w:p w14:paraId="5F14A3E0" w14:textId="77777777" w:rsidR="007B0943" w:rsidRPr="007B0943" w:rsidRDefault="007B0943" w:rsidP="007B0943">
      <w:pPr>
        <w:pStyle w:val="APALevel2"/>
        <w:ind w:firstLine="720"/>
        <w:rPr>
          <w:b w:val="0"/>
        </w:rPr>
      </w:pPr>
    </w:p>
    <w:p w14:paraId="73FFACDD" w14:textId="5C2B1652" w:rsidR="00EF5D95" w:rsidRDefault="00EF5D95" w:rsidP="009258A7">
      <w:pPr>
        <w:pStyle w:val="APALevel2"/>
      </w:pPr>
      <w:bookmarkStart w:id="17" w:name="_Toc486409232"/>
      <w:r>
        <w:t>Setting of this Research</w:t>
      </w:r>
      <w:bookmarkEnd w:id="17"/>
    </w:p>
    <w:p w14:paraId="7C043628" w14:textId="142D3E4F" w:rsidR="00031100" w:rsidRPr="00031100" w:rsidRDefault="00031100" w:rsidP="00173C99">
      <w:pPr>
        <w:pStyle w:val="APALevel2"/>
        <w:ind w:firstLine="720"/>
        <w:rPr>
          <w:b w:val="0"/>
          <w:bCs/>
        </w:rPr>
      </w:pPr>
      <w:r>
        <w:rPr>
          <w:b w:val="0"/>
          <w:bCs/>
        </w:rPr>
        <w:lastRenderedPageBreak/>
        <w:t xml:space="preserve">White supremacy is the bedrock of the United States of America’s </w:t>
      </w:r>
      <w:r w:rsidR="0063678B">
        <w:rPr>
          <w:b w:val="0"/>
          <w:bCs/>
        </w:rPr>
        <w:t>existence</w:t>
      </w:r>
      <w:r>
        <w:rPr>
          <w:b w:val="0"/>
          <w:bCs/>
        </w:rPr>
        <w:t xml:space="preserve"> through the practice of chattel slavery. To s</w:t>
      </w:r>
      <w:r w:rsidR="005E6EFE">
        <w:rPr>
          <w:b w:val="0"/>
          <w:bCs/>
        </w:rPr>
        <w:t xml:space="preserve">uggest </w:t>
      </w:r>
      <w:r>
        <w:rPr>
          <w:b w:val="0"/>
          <w:bCs/>
        </w:rPr>
        <w:t xml:space="preserve">politely, chattel slavery is the most unique kind of </w:t>
      </w:r>
      <w:r w:rsidR="000C41ED">
        <w:rPr>
          <w:b w:val="0"/>
          <w:bCs/>
        </w:rPr>
        <w:t>slavery</w:t>
      </w:r>
      <w:r>
        <w:rPr>
          <w:b w:val="0"/>
          <w:bCs/>
        </w:rPr>
        <w:t xml:space="preserve"> that has been identified and practiced </w:t>
      </w:r>
      <w:r w:rsidR="00DB4C7D">
        <w:rPr>
          <w:b w:val="0"/>
          <w:bCs/>
        </w:rPr>
        <w:t>throughout</w:t>
      </w:r>
      <w:r>
        <w:rPr>
          <w:b w:val="0"/>
          <w:bCs/>
        </w:rPr>
        <w:t xml:space="preserve"> the history of humanity</w:t>
      </w:r>
      <w:r w:rsidR="0063678B">
        <w:rPr>
          <w:b w:val="0"/>
          <w:bCs/>
        </w:rPr>
        <w:t xml:space="preserve">. Chattel Slavery </w:t>
      </w:r>
      <w:r w:rsidR="00597424">
        <w:rPr>
          <w:b w:val="0"/>
          <w:bCs/>
        </w:rPr>
        <w:t>via</w:t>
      </w:r>
      <w:r w:rsidR="0063678B">
        <w:rPr>
          <w:b w:val="0"/>
          <w:bCs/>
        </w:rPr>
        <w:t xml:space="preserve"> white supremacy has caused the condition of post traumatic slave syndrome</w:t>
      </w:r>
      <w:r w:rsidR="00DB4C7D">
        <w:rPr>
          <w:b w:val="0"/>
          <w:bCs/>
        </w:rPr>
        <w:t xml:space="preserve"> among Black, African American Descendants of US Chattel Slavery in current American society.</w:t>
      </w:r>
      <w:r w:rsidR="00FA6B22">
        <w:rPr>
          <w:b w:val="0"/>
          <w:bCs/>
        </w:rPr>
        <w:t xml:space="preserve"> </w:t>
      </w:r>
      <w:r w:rsidR="007C4A68">
        <w:rPr>
          <w:b w:val="0"/>
          <w:bCs/>
        </w:rPr>
        <w:t xml:space="preserve">(DeGruy) </w:t>
      </w:r>
      <w:r w:rsidR="00DB4C7D">
        <w:rPr>
          <w:b w:val="0"/>
          <w:bCs/>
        </w:rPr>
        <w:t>While</w:t>
      </w:r>
      <w:r w:rsidR="005E6EFE">
        <w:rPr>
          <w:b w:val="0"/>
          <w:bCs/>
        </w:rPr>
        <w:t xml:space="preserve"> White, European Americans have been plagued </w:t>
      </w:r>
      <w:r w:rsidR="004A3C20">
        <w:rPr>
          <w:b w:val="0"/>
          <w:bCs/>
        </w:rPr>
        <w:t>with</w:t>
      </w:r>
      <w:r w:rsidR="005E6EFE">
        <w:rPr>
          <w:b w:val="0"/>
          <w:bCs/>
        </w:rPr>
        <w:t xml:space="preserve"> white fragility </w:t>
      </w:r>
      <w:r w:rsidR="004A3C20">
        <w:rPr>
          <w:b w:val="0"/>
          <w:bCs/>
        </w:rPr>
        <w:t>derived from the longstanding history of racism</w:t>
      </w:r>
      <w:r w:rsidR="00E362A7">
        <w:rPr>
          <w:b w:val="0"/>
          <w:bCs/>
        </w:rPr>
        <w:t xml:space="preserve"> through white supremacy</w:t>
      </w:r>
      <w:r w:rsidR="004A3C20">
        <w:rPr>
          <w:b w:val="0"/>
          <w:bCs/>
        </w:rPr>
        <w:t>.</w:t>
      </w:r>
      <w:r w:rsidR="007C4A68">
        <w:rPr>
          <w:b w:val="0"/>
          <w:bCs/>
        </w:rPr>
        <w:t xml:space="preserve"> (DiAngelo)</w:t>
      </w:r>
      <w:r w:rsidR="005E6EFE">
        <w:rPr>
          <w:b w:val="0"/>
          <w:bCs/>
        </w:rPr>
        <w:t xml:space="preserve"> </w:t>
      </w:r>
      <w:r w:rsidR="00FA6B22">
        <w:rPr>
          <w:b w:val="0"/>
          <w:bCs/>
        </w:rPr>
        <w:t>The goal of this research is to identify how the effects of post traumatic slave syndrome from the practice of chattel slavery through white supremacy has had on both cultural groups in question.</w:t>
      </w:r>
    </w:p>
    <w:p w14:paraId="32979E16" w14:textId="59AC64A8" w:rsidR="009E01E5" w:rsidRDefault="00451E7C" w:rsidP="009258A7">
      <w:pPr>
        <w:pStyle w:val="APALevel2"/>
      </w:pPr>
      <w:bookmarkStart w:id="18" w:name="_Toc486409233"/>
      <w:bookmarkStart w:id="19" w:name="_Toc259446897"/>
      <w:r>
        <w:t>Thesis Statement</w:t>
      </w:r>
      <w:bookmarkEnd w:id="18"/>
    </w:p>
    <w:p w14:paraId="459E551A" w14:textId="1E2EFCF5" w:rsidR="00FA6B22" w:rsidRPr="00FA6B22" w:rsidRDefault="00FA6B22" w:rsidP="00FA6B22">
      <w:pPr>
        <w:pStyle w:val="APALevel2"/>
        <w:ind w:firstLine="720"/>
        <w:rPr>
          <w:b w:val="0"/>
          <w:bCs/>
        </w:rPr>
      </w:pPr>
      <w:r w:rsidRPr="00FA6B22">
        <w:rPr>
          <w:b w:val="0"/>
          <w:bCs/>
        </w:rPr>
        <w:t xml:space="preserve">This study will measure the capacity of cultural metriopathy </w:t>
      </w:r>
      <w:r w:rsidR="008702DE">
        <w:rPr>
          <w:b w:val="0"/>
          <w:bCs/>
        </w:rPr>
        <w:t>between</w:t>
      </w:r>
      <w:r w:rsidRPr="00FA6B22">
        <w:rPr>
          <w:b w:val="0"/>
          <w:bCs/>
        </w:rPr>
        <w:t xml:space="preserve"> these two</w:t>
      </w:r>
      <w:r w:rsidR="008702DE">
        <w:rPr>
          <w:b w:val="0"/>
          <w:bCs/>
        </w:rPr>
        <w:t xml:space="preserve"> cultural </w:t>
      </w:r>
      <w:r w:rsidRPr="00FA6B22">
        <w:rPr>
          <w:b w:val="0"/>
          <w:bCs/>
        </w:rPr>
        <w:t>groups</w:t>
      </w:r>
      <w:r w:rsidR="008702DE">
        <w:rPr>
          <w:b w:val="0"/>
          <w:bCs/>
        </w:rPr>
        <w:t xml:space="preserve"> of Black, African American Descendants of US Chattel Slavery and White, European Americans</w:t>
      </w:r>
      <w:r w:rsidRPr="00FA6B22">
        <w:rPr>
          <w:b w:val="0"/>
          <w:bCs/>
        </w:rPr>
        <w:t xml:space="preserve"> to examine whether racial reconciliation</w:t>
      </w:r>
      <w:r w:rsidR="00A94876">
        <w:rPr>
          <w:b w:val="0"/>
          <w:bCs/>
        </w:rPr>
        <w:t xml:space="preserve"> can be attained</w:t>
      </w:r>
      <w:r w:rsidRPr="00FA6B22">
        <w:rPr>
          <w:b w:val="0"/>
          <w:bCs/>
        </w:rPr>
        <w:t xml:space="preserve"> from the negative effects of white supremacy.</w:t>
      </w:r>
      <w:r w:rsidR="00C2017E">
        <w:rPr>
          <w:b w:val="0"/>
          <w:bCs/>
        </w:rPr>
        <w:t xml:space="preserve"> </w:t>
      </w:r>
    </w:p>
    <w:p w14:paraId="7D9878F2" w14:textId="6A8F280A" w:rsidR="009E01E5" w:rsidRDefault="009E01E5" w:rsidP="009258A7">
      <w:pPr>
        <w:pStyle w:val="APALevel2"/>
      </w:pPr>
      <w:bookmarkStart w:id="20" w:name="_Toc486409234"/>
      <w:bookmarkEnd w:id="19"/>
      <w:r>
        <w:t xml:space="preserve">Research </w:t>
      </w:r>
      <w:r w:rsidR="00451E7C">
        <w:t>Hypothesis</w:t>
      </w:r>
      <w:bookmarkEnd w:id="20"/>
    </w:p>
    <w:p w14:paraId="58DE5EFE" w14:textId="2DD9DB85" w:rsidR="007B7A79" w:rsidRDefault="00B32C94" w:rsidP="00255547">
      <w:pPr>
        <w:pStyle w:val="APALevel2"/>
        <w:ind w:firstLine="720"/>
        <w:rPr>
          <w:b w:val="0"/>
          <w:bCs/>
        </w:rPr>
      </w:pPr>
      <w:r w:rsidRPr="00B32C94">
        <w:rPr>
          <w:b w:val="0"/>
          <w:bCs/>
        </w:rPr>
        <w:t xml:space="preserve">There is no </w:t>
      </w:r>
      <w:r w:rsidR="008702DE" w:rsidRPr="00B32C94">
        <w:rPr>
          <w:b w:val="0"/>
          <w:bCs/>
        </w:rPr>
        <w:t>statistically</w:t>
      </w:r>
      <w:r w:rsidRPr="00B32C94">
        <w:rPr>
          <w:b w:val="0"/>
          <w:bCs/>
        </w:rPr>
        <w:t xml:space="preserve"> significant difference between White, European Americans and Black, African American Descendants of US Chattel Slavery</w:t>
      </w:r>
      <w:r w:rsidR="00C2017E">
        <w:rPr>
          <w:b w:val="0"/>
          <w:bCs/>
        </w:rPr>
        <w:t xml:space="preserve"> </w:t>
      </w:r>
      <w:r w:rsidR="00597424">
        <w:rPr>
          <w:b w:val="0"/>
          <w:bCs/>
        </w:rPr>
        <w:t xml:space="preserve">regarding </w:t>
      </w:r>
      <w:r w:rsidR="00C2017E">
        <w:rPr>
          <w:b w:val="0"/>
          <w:bCs/>
        </w:rPr>
        <w:t>cultural metriopathy</w:t>
      </w:r>
      <w:r>
        <w:rPr>
          <w:b w:val="0"/>
          <w:bCs/>
        </w:rPr>
        <w:t xml:space="preserve">. </w:t>
      </w:r>
    </w:p>
    <w:p w14:paraId="5D64DCA4" w14:textId="7126D4E3" w:rsidR="00451E7C" w:rsidRDefault="00401187" w:rsidP="009258A7">
      <w:pPr>
        <w:pStyle w:val="APALevel2"/>
      </w:pPr>
      <w:bookmarkStart w:id="21" w:name="_Toc486409235"/>
      <w:r>
        <w:t>Scope of the Research</w:t>
      </w:r>
      <w:bookmarkEnd w:id="21"/>
    </w:p>
    <w:p w14:paraId="79C206DE" w14:textId="101557FC" w:rsidR="00255547" w:rsidRPr="00EC40BC" w:rsidRDefault="00EC40BC" w:rsidP="00EC40BC">
      <w:pPr>
        <w:pStyle w:val="APALevel2"/>
        <w:ind w:firstLine="720"/>
        <w:rPr>
          <w:b w:val="0"/>
          <w:bCs/>
        </w:rPr>
      </w:pPr>
      <w:r>
        <w:rPr>
          <w:b w:val="0"/>
          <w:bCs/>
        </w:rPr>
        <w:lastRenderedPageBreak/>
        <w:t>The scope of this research will examine empathy</w:t>
      </w:r>
      <w:r w:rsidRPr="00EC40BC">
        <w:rPr>
          <w:b w:val="0"/>
          <w:bCs/>
        </w:rPr>
        <w:t xml:space="preserve"> </w:t>
      </w:r>
      <w:r w:rsidR="00726ABD">
        <w:rPr>
          <w:b w:val="0"/>
          <w:bCs/>
        </w:rPr>
        <w:t>focused</w:t>
      </w:r>
      <w:r w:rsidRPr="00EC40BC">
        <w:rPr>
          <w:b w:val="0"/>
          <w:bCs/>
        </w:rPr>
        <w:t xml:space="preserve"> through self-restraint (no-rush to judgement), sacrifice, and re-negotiating a new normal</w:t>
      </w:r>
      <w:r>
        <w:rPr>
          <w:b w:val="0"/>
          <w:bCs/>
        </w:rPr>
        <w:t xml:space="preserve"> defined as cultural metriopathy.</w:t>
      </w:r>
      <w:r w:rsidRPr="00EC40BC">
        <w:rPr>
          <w:b w:val="0"/>
          <w:bCs/>
        </w:rPr>
        <w:t xml:space="preserve"> Th</w:t>
      </w:r>
      <w:r>
        <w:rPr>
          <w:b w:val="0"/>
          <w:bCs/>
        </w:rPr>
        <w:t xml:space="preserve">is </w:t>
      </w:r>
      <w:r w:rsidR="00597424">
        <w:rPr>
          <w:b w:val="0"/>
          <w:bCs/>
        </w:rPr>
        <w:t xml:space="preserve">project will </w:t>
      </w:r>
      <w:r>
        <w:rPr>
          <w:b w:val="0"/>
          <w:bCs/>
        </w:rPr>
        <w:t>exami</w:t>
      </w:r>
      <w:r w:rsidR="00597424">
        <w:rPr>
          <w:b w:val="0"/>
          <w:bCs/>
        </w:rPr>
        <w:t>ne where the</w:t>
      </w:r>
      <w:r w:rsidRPr="00EC40BC">
        <w:rPr>
          <w:b w:val="0"/>
          <w:bCs/>
        </w:rPr>
        <w:t xml:space="preserve"> ingredients</w:t>
      </w:r>
      <w:r w:rsidR="00597424">
        <w:rPr>
          <w:b w:val="0"/>
          <w:bCs/>
        </w:rPr>
        <w:t xml:space="preserve"> that move</w:t>
      </w:r>
      <w:r w:rsidRPr="00EC40BC">
        <w:rPr>
          <w:b w:val="0"/>
          <w:bCs/>
        </w:rPr>
        <w:t xml:space="preserve"> to</w:t>
      </w:r>
      <w:r w:rsidR="00597424">
        <w:rPr>
          <w:b w:val="0"/>
          <w:bCs/>
        </w:rPr>
        <w:t>ward</w:t>
      </w:r>
      <w:r w:rsidRPr="00EC40BC">
        <w:rPr>
          <w:b w:val="0"/>
          <w:bCs/>
        </w:rPr>
        <w:t xml:space="preserve"> racial reconciliation </w:t>
      </w:r>
      <w:r w:rsidR="00597424">
        <w:rPr>
          <w:b w:val="0"/>
          <w:bCs/>
        </w:rPr>
        <w:t xml:space="preserve">can </w:t>
      </w:r>
      <w:r w:rsidRPr="00EC40BC">
        <w:rPr>
          <w:b w:val="0"/>
          <w:bCs/>
        </w:rPr>
        <w:t xml:space="preserve">consist of: 1) Equity, 2) Justice, and </w:t>
      </w:r>
      <w:r w:rsidR="001A6F7A" w:rsidRPr="00EC40BC">
        <w:rPr>
          <w:b w:val="0"/>
          <w:bCs/>
        </w:rPr>
        <w:t>3) Repair</w:t>
      </w:r>
      <w:r w:rsidRPr="00EC40BC">
        <w:rPr>
          <w:b w:val="0"/>
          <w:bCs/>
        </w:rPr>
        <w:t>.</w:t>
      </w:r>
    </w:p>
    <w:p w14:paraId="01715BD2" w14:textId="7AAA8BE0" w:rsidR="00401187" w:rsidRDefault="00401187" w:rsidP="009258A7">
      <w:pPr>
        <w:pStyle w:val="APALevel2"/>
      </w:pPr>
      <w:bookmarkStart w:id="22" w:name="_Toc486409236"/>
      <w:r w:rsidRPr="00401187">
        <w:t>Research Assumptions</w:t>
      </w:r>
      <w:bookmarkEnd w:id="22"/>
    </w:p>
    <w:p w14:paraId="3522114A" w14:textId="66354191" w:rsidR="00C2017E" w:rsidRPr="001A6F7A" w:rsidRDefault="00C733C2" w:rsidP="00C2017E">
      <w:pPr>
        <w:pStyle w:val="APALevel2"/>
        <w:ind w:firstLine="720"/>
        <w:rPr>
          <w:b w:val="0"/>
          <w:bCs/>
        </w:rPr>
      </w:pPr>
      <w:r>
        <w:rPr>
          <w:b w:val="0"/>
          <w:bCs/>
        </w:rPr>
        <w:t>From a research assumption, t</w:t>
      </w:r>
      <w:r w:rsidR="00C2017E">
        <w:rPr>
          <w:b w:val="0"/>
          <w:bCs/>
        </w:rPr>
        <w:t>he United States of America</w:t>
      </w:r>
      <w:r>
        <w:rPr>
          <w:b w:val="0"/>
          <w:bCs/>
        </w:rPr>
        <w:t xml:space="preserve"> society</w:t>
      </w:r>
      <w:r w:rsidR="00C2017E">
        <w:rPr>
          <w:b w:val="0"/>
          <w:bCs/>
        </w:rPr>
        <w:t xml:space="preserve"> operates</w:t>
      </w:r>
      <w:r>
        <w:rPr>
          <w:b w:val="0"/>
          <w:bCs/>
        </w:rPr>
        <w:t xml:space="preserve"> out of a </w:t>
      </w:r>
      <w:r w:rsidR="00C2017E">
        <w:rPr>
          <w:b w:val="0"/>
          <w:bCs/>
        </w:rPr>
        <w:t>standardization of</w:t>
      </w:r>
      <w:r>
        <w:rPr>
          <w:b w:val="0"/>
          <w:bCs/>
        </w:rPr>
        <w:t xml:space="preserve"> equity rather than a standardization of</w:t>
      </w:r>
      <w:r w:rsidR="00C2017E">
        <w:rPr>
          <w:b w:val="0"/>
          <w:bCs/>
        </w:rPr>
        <w:t xml:space="preserve"> whiteness as the starting point of existence.</w:t>
      </w:r>
    </w:p>
    <w:p w14:paraId="74DC2B67" w14:textId="700824AF" w:rsidR="00401187" w:rsidRDefault="00401187" w:rsidP="009258A7">
      <w:pPr>
        <w:pStyle w:val="APALevel2"/>
      </w:pPr>
      <w:bookmarkStart w:id="23" w:name="_Toc486409237"/>
      <w:r>
        <w:t>Significance of the Research</w:t>
      </w:r>
      <w:bookmarkEnd w:id="23"/>
    </w:p>
    <w:p w14:paraId="037432BB" w14:textId="68B14B22" w:rsidR="00C117A0" w:rsidRPr="00C117A0" w:rsidRDefault="00C733C2" w:rsidP="00C117A0">
      <w:pPr>
        <w:pStyle w:val="APALevel2"/>
        <w:ind w:firstLine="720"/>
        <w:rPr>
          <w:b w:val="0"/>
          <w:bCs/>
        </w:rPr>
      </w:pPr>
      <w:r w:rsidRPr="00C733C2">
        <w:rPr>
          <w:b w:val="0"/>
          <w:bCs/>
        </w:rPr>
        <w:t xml:space="preserve">The significance of this research will identify if equity is attainable for racial reconciliation between these historically at odds cultural groups that share the same faith tradition within </w:t>
      </w:r>
      <w:r w:rsidR="008702DE">
        <w:rPr>
          <w:b w:val="0"/>
          <w:bCs/>
        </w:rPr>
        <w:t xml:space="preserve">American </w:t>
      </w:r>
      <w:r w:rsidRPr="00C733C2">
        <w:rPr>
          <w:b w:val="0"/>
          <w:bCs/>
        </w:rPr>
        <w:t>society.</w:t>
      </w:r>
      <w:r>
        <w:rPr>
          <w:b w:val="0"/>
          <w:bCs/>
        </w:rPr>
        <w:t xml:space="preserve"> </w:t>
      </w:r>
      <w:r w:rsidR="00C117A0" w:rsidRPr="00C117A0">
        <w:rPr>
          <w:b w:val="0"/>
          <w:bCs/>
        </w:rPr>
        <w:t>Racial Reconciliation assum</w:t>
      </w:r>
      <w:r w:rsidR="00794162">
        <w:rPr>
          <w:b w:val="0"/>
          <w:bCs/>
        </w:rPr>
        <w:t xml:space="preserve">es </w:t>
      </w:r>
      <w:r w:rsidR="00C117A0" w:rsidRPr="00C117A0">
        <w:rPr>
          <w:b w:val="0"/>
          <w:bCs/>
        </w:rPr>
        <w:t>the posture</w:t>
      </w:r>
      <w:r w:rsidR="00794162">
        <w:rPr>
          <w:b w:val="0"/>
          <w:bCs/>
        </w:rPr>
        <w:t xml:space="preserve"> that</w:t>
      </w:r>
      <w:r w:rsidR="00C117A0" w:rsidRPr="00C117A0">
        <w:rPr>
          <w:b w:val="0"/>
          <w:bCs/>
        </w:rPr>
        <w:t xml:space="preserve"> </w:t>
      </w:r>
      <w:r w:rsidR="00726ABD">
        <w:rPr>
          <w:b w:val="0"/>
          <w:bCs/>
        </w:rPr>
        <w:t xml:space="preserve">two differing racial groups </w:t>
      </w:r>
      <w:r w:rsidR="00C117A0" w:rsidRPr="00C117A0">
        <w:rPr>
          <w:b w:val="0"/>
          <w:bCs/>
        </w:rPr>
        <w:t xml:space="preserve">get along </w:t>
      </w:r>
      <w:r w:rsidR="00726ABD">
        <w:rPr>
          <w:b w:val="0"/>
          <w:bCs/>
        </w:rPr>
        <w:t>from the</w:t>
      </w:r>
      <w:r w:rsidR="00C117A0" w:rsidRPr="00C117A0">
        <w:rPr>
          <w:b w:val="0"/>
          <w:bCs/>
        </w:rPr>
        <w:t xml:space="preserve"> damage</w:t>
      </w:r>
      <w:r>
        <w:rPr>
          <w:b w:val="0"/>
          <w:bCs/>
        </w:rPr>
        <w:t>s</w:t>
      </w:r>
      <w:r w:rsidR="00C117A0" w:rsidRPr="00C117A0">
        <w:rPr>
          <w:b w:val="0"/>
          <w:bCs/>
        </w:rPr>
        <w:t xml:space="preserve"> caused by racism. </w:t>
      </w:r>
      <w:r w:rsidR="0068226D">
        <w:rPr>
          <w:b w:val="0"/>
          <w:bCs/>
        </w:rPr>
        <w:t xml:space="preserve">This assumption suggests there is resolve between the two different cultural groups. </w:t>
      </w:r>
      <w:r w:rsidR="00C117A0" w:rsidRPr="00C117A0">
        <w:rPr>
          <w:b w:val="0"/>
          <w:bCs/>
        </w:rPr>
        <w:t>The challenge in</w:t>
      </w:r>
      <w:r>
        <w:rPr>
          <w:b w:val="0"/>
          <w:bCs/>
        </w:rPr>
        <w:t xml:space="preserve"> </w:t>
      </w:r>
      <w:r w:rsidR="00794162">
        <w:rPr>
          <w:b w:val="0"/>
          <w:bCs/>
        </w:rPr>
        <w:t xml:space="preserve">the abovementioned </w:t>
      </w:r>
      <w:r w:rsidR="00C117A0" w:rsidRPr="00C117A0">
        <w:rPr>
          <w:b w:val="0"/>
          <w:bCs/>
        </w:rPr>
        <w:t xml:space="preserve">understanding </w:t>
      </w:r>
      <w:r w:rsidR="00794162">
        <w:rPr>
          <w:b w:val="0"/>
          <w:bCs/>
        </w:rPr>
        <w:t xml:space="preserve">of </w:t>
      </w:r>
      <w:r w:rsidR="00C117A0" w:rsidRPr="00C117A0">
        <w:rPr>
          <w:b w:val="0"/>
          <w:bCs/>
        </w:rPr>
        <w:t>racial reconciliation in the United States is determined by the standard of whiteness rather than a standard of equity.</w:t>
      </w:r>
      <w:r w:rsidR="002817ED">
        <w:rPr>
          <w:b w:val="0"/>
          <w:bCs/>
        </w:rPr>
        <w:t xml:space="preserve"> </w:t>
      </w:r>
    </w:p>
    <w:p w14:paraId="3D79FD63" w14:textId="77777777" w:rsidR="00401187" w:rsidRPr="00401187" w:rsidRDefault="00401187" w:rsidP="00401187">
      <w:pPr>
        <w:pStyle w:val="BodyText"/>
      </w:pPr>
    </w:p>
    <w:p w14:paraId="0BFAA4CC" w14:textId="77777777" w:rsidR="009E01E5" w:rsidRPr="0039613A" w:rsidRDefault="009E01E5" w:rsidP="009258A7">
      <w:pPr>
        <w:pStyle w:val="APALevel1"/>
      </w:pPr>
      <w:r>
        <w:br w:type="page"/>
      </w:r>
      <w:bookmarkStart w:id="24" w:name="_Toc486409238"/>
      <w:r w:rsidRPr="0039613A">
        <w:lastRenderedPageBreak/>
        <w:t xml:space="preserve">CHAPTER 2: </w:t>
      </w:r>
      <w:r w:rsidR="00401187" w:rsidRPr="0039613A">
        <w:t>REVIEW OF LITERATURE</w:t>
      </w:r>
      <w:bookmarkEnd w:id="24"/>
    </w:p>
    <w:p w14:paraId="2990D3D1" w14:textId="4E0BACF0" w:rsidR="0039613A" w:rsidRDefault="0039613A" w:rsidP="009258A7">
      <w:pPr>
        <w:pStyle w:val="APALevel2"/>
      </w:pPr>
      <w:bookmarkStart w:id="25" w:name="_Toc486409239"/>
      <w:r>
        <w:lastRenderedPageBreak/>
        <w:t>[Introductory Paragraph</w:t>
      </w:r>
      <w:r w:rsidR="00DB5EE6">
        <w:t>/Historical Conceptual Background</w:t>
      </w:r>
      <w:r>
        <w:t>]</w:t>
      </w:r>
      <w:bookmarkEnd w:id="25"/>
    </w:p>
    <w:p w14:paraId="350F759A" w14:textId="045A13A2" w:rsidR="00C6515E" w:rsidRPr="00C6515E" w:rsidRDefault="00C6515E" w:rsidP="003272E4">
      <w:pPr>
        <w:pStyle w:val="APALevel2"/>
        <w:ind w:firstLine="720"/>
        <w:rPr>
          <w:b w:val="0"/>
          <w:bCs/>
        </w:rPr>
      </w:pPr>
      <w:r w:rsidRPr="00C6515E">
        <w:rPr>
          <w:b w:val="0"/>
          <w:bCs/>
        </w:rPr>
        <w:t xml:space="preserve">“Seek ye first the kingdom of God and all these things should be added unto </w:t>
      </w:r>
      <w:r w:rsidR="003272E4" w:rsidRPr="00C6515E">
        <w:rPr>
          <w:b w:val="0"/>
          <w:bCs/>
        </w:rPr>
        <w:t>you. (</w:t>
      </w:r>
      <w:r w:rsidRPr="00C6515E">
        <w:rPr>
          <w:b w:val="0"/>
          <w:bCs/>
        </w:rPr>
        <w:t>Greenberg, 1997)” Nathaniel Turner</w:t>
      </w:r>
      <w:r w:rsidR="00E95F49">
        <w:rPr>
          <w:b w:val="0"/>
          <w:bCs/>
        </w:rPr>
        <w:t>, an enslaved American revoltist,</w:t>
      </w:r>
      <w:r w:rsidRPr="00C6515E">
        <w:rPr>
          <w:b w:val="0"/>
          <w:bCs/>
        </w:rPr>
        <w:t xml:space="preserve"> offered up this biblical quotation </w:t>
      </w:r>
      <w:r w:rsidR="00F55687">
        <w:rPr>
          <w:b w:val="0"/>
          <w:bCs/>
        </w:rPr>
        <w:t>from</w:t>
      </w:r>
      <w:r w:rsidRPr="00C6515E">
        <w:rPr>
          <w:b w:val="0"/>
          <w:bCs/>
        </w:rPr>
        <w:t xml:space="preserve"> the book The Confessions of Nat Turner. This passage </w:t>
      </w:r>
      <w:r w:rsidR="00726ABD" w:rsidRPr="00C6515E">
        <w:rPr>
          <w:b w:val="0"/>
          <w:bCs/>
        </w:rPr>
        <w:t>comes</w:t>
      </w:r>
      <w:r w:rsidRPr="00C6515E">
        <w:rPr>
          <w:b w:val="0"/>
          <w:bCs/>
        </w:rPr>
        <w:t xml:space="preserve"> from Luke 12:31 that inspired his vision for racial </w:t>
      </w:r>
      <w:r w:rsidR="003272E4" w:rsidRPr="00C6515E">
        <w:rPr>
          <w:b w:val="0"/>
          <w:bCs/>
        </w:rPr>
        <w:t>reconciliation</w:t>
      </w:r>
      <w:r w:rsidRPr="00C6515E">
        <w:rPr>
          <w:b w:val="0"/>
          <w:bCs/>
        </w:rPr>
        <w:t>.</w:t>
      </w:r>
      <w:r w:rsidR="009B61B8" w:rsidRPr="009B61B8">
        <w:rPr>
          <w:b w:val="0"/>
          <w:bCs/>
        </w:rPr>
        <w:t xml:space="preserve"> </w:t>
      </w:r>
      <w:r w:rsidR="009B61B8">
        <w:rPr>
          <w:b w:val="0"/>
          <w:bCs/>
        </w:rPr>
        <w:t>(Greenberg, 1997)</w:t>
      </w:r>
      <w:r w:rsidRPr="00C6515E">
        <w:rPr>
          <w:b w:val="0"/>
          <w:bCs/>
        </w:rPr>
        <w:t xml:space="preserve"> Racial reconciliation should be the goal for America between </w:t>
      </w:r>
      <w:r w:rsidR="0008097D">
        <w:rPr>
          <w:b w:val="0"/>
          <w:bCs/>
        </w:rPr>
        <w:t>W</w:t>
      </w:r>
      <w:r w:rsidR="00E95F49">
        <w:rPr>
          <w:b w:val="0"/>
          <w:bCs/>
        </w:rPr>
        <w:t xml:space="preserve">hite, </w:t>
      </w:r>
      <w:r w:rsidRPr="00C6515E">
        <w:rPr>
          <w:b w:val="0"/>
          <w:bCs/>
        </w:rPr>
        <w:t xml:space="preserve">European Americans and </w:t>
      </w:r>
      <w:r w:rsidR="00E95F49">
        <w:rPr>
          <w:b w:val="0"/>
          <w:bCs/>
        </w:rPr>
        <w:t xml:space="preserve">Black, </w:t>
      </w:r>
      <w:r w:rsidRPr="00C6515E">
        <w:rPr>
          <w:b w:val="0"/>
          <w:bCs/>
        </w:rPr>
        <w:t>African American</w:t>
      </w:r>
      <w:r w:rsidR="0008097D">
        <w:rPr>
          <w:b w:val="0"/>
          <w:bCs/>
        </w:rPr>
        <w:t>s</w:t>
      </w:r>
      <w:r w:rsidRPr="00C6515E">
        <w:rPr>
          <w:b w:val="0"/>
          <w:bCs/>
        </w:rPr>
        <w:t xml:space="preserve">. The challenge to attain this goal involves examining solutions that have been attempted and </w:t>
      </w:r>
      <w:r w:rsidR="00726ABD" w:rsidRPr="00C6515E">
        <w:rPr>
          <w:b w:val="0"/>
          <w:bCs/>
        </w:rPr>
        <w:t>introduc</w:t>
      </w:r>
      <w:r w:rsidR="00726ABD">
        <w:rPr>
          <w:b w:val="0"/>
          <w:bCs/>
        </w:rPr>
        <w:t>ing</w:t>
      </w:r>
      <w:r w:rsidR="003272E4">
        <w:rPr>
          <w:b w:val="0"/>
          <w:bCs/>
        </w:rPr>
        <w:t xml:space="preserve"> </w:t>
      </w:r>
      <w:r w:rsidR="000F1B78">
        <w:rPr>
          <w:b w:val="0"/>
          <w:bCs/>
        </w:rPr>
        <w:t xml:space="preserve">new </w:t>
      </w:r>
      <w:r w:rsidRPr="00C6515E">
        <w:rPr>
          <w:b w:val="0"/>
          <w:bCs/>
        </w:rPr>
        <w:t xml:space="preserve">methods to </w:t>
      </w:r>
      <w:r w:rsidR="00E95F49" w:rsidRPr="00C6515E">
        <w:rPr>
          <w:b w:val="0"/>
          <w:bCs/>
        </w:rPr>
        <w:t>consider</w:t>
      </w:r>
      <w:r w:rsidR="00E95F49">
        <w:rPr>
          <w:b w:val="0"/>
          <w:bCs/>
        </w:rPr>
        <w:t xml:space="preserve"> </w:t>
      </w:r>
      <w:r w:rsidR="00F55687">
        <w:rPr>
          <w:b w:val="0"/>
          <w:bCs/>
        </w:rPr>
        <w:t>what it means to be</w:t>
      </w:r>
      <w:r w:rsidR="009B61B8">
        <w:rPr>
          <w:b w:val="0"/>
          <w:bCs/>
        </w:rPr>
        <w:t xml:space="preserve"> an</w:t>
      </w:r>
      <w:r w:rsidRPr="00C6515E">
        <w:rPr>
          <w:b w:val="0"/>
          <w:bCs/>
        </w:rPr>
        <w:t xml:space="preserve"> equitable</w:t>
      </w:r>
      <w:r w:rsidR="00E95F49">
        <w:rPr>
          <w:b w:val="0"/>
          <w:bCs/>
        </w:rPr>
        <w:t xml:space="preserve"> and just</w:t>
      </w:r>
      <w:r w:rsidRPr="00C6515E">
        <w:rPr>
          <w:b w:val="0"/>
          <w:bCs/>
        </w:rPr>
        <w:t xml:space="preserve"> society. </w:t>
      </w:r>
    </w:p>
    <w:p w14:paraId="09F275ED" w14:textId="158FF3FD" w:rsidR="00267D69" w:rsidRDefault="00C6515E" w:rsidP="00267D69">
      <w:pPr>
        <w:pStyle w:val="APALevel2"/>
        <w:ind w:firstLine="720"/>
        <w:rPr>
          <w:b w:val="0"/>
          <w:bCs/>
        </w:rPr>
      </w:pPr>
      <w:r w:rsidRPr="00C6515E">
        <w:rPr>
          <w:b w:val="0"/>
          <w:bCs/>
        </w:rPr>
        <w:t>The method Nat Turner sought to consider how racial reconciliation could be attained was through killing his oppressors in pursuit of occupying a political seat in Jerusalem, Southampton County, Virginia, in 1831.</w:t>
      </w:r>
      <w:r w:rsidR="003272E4">
        <w:rPr>
          <w:b w:val="0"/>
          <w:bCs/>
        </w:rPr>
        <w:t xml:space="preserve"> (</w:t>
      </w:r>
      <w:r w:rsidR="009B61B8">
        <w:rPr>
          <w:b w:val="0"/>
          <w:bCs/>
        </w:rPr>
        <w:t>Greenberg, 1997</w:t>
      </w:r>
      <w:r w:rsidR="003272E4">
        <w:rPr>
          <w:b w:val="0"/>
          <w:bCs/>
        </w:rPr>
        <w:t>)</w:t>
      </w:r>
      <w:r w:rsidRPr="00C6515E">
        <w:rPr>
          <w:b w:val="0"/>
          <w:bCs/>
        </w:rPr>
        <w:t xml:space="preserve"> Nat Turner is </w:t>
      </w:r>
      <w:r w:rsidR="00E95F49" w:rsidRPr="00C6515E">
        <w:rPr>
          <w:b w:val="0"/>
          <w:bCs/>
        </w:rPr>
        <w:t>regularly</w:t>
      </w:r>
      <w:r w:rsidRPr="00C6515E">
        <w:rPr>
          <w:b w:val="0"/>
          <w:bCs/>
        </w:rPr>
        <w:t xml:space="preserve"> known throughout history as a slave revoltist that led the most successful revolt </w:t>
      </w:r>
      <w:r w:rsidR="00E95F49">
        <w:rPr>
          <w:b w:val="0"/>
          <w:bCs/>
        </w:rPr>
        <w:t xml:space="preserve">by </w:t>
      </w:r>
      <w:r w:rsidRPr="00C6515E">
        <w:rPr>
          <w:b w:val="0"/>
          <w:bCs/>
        </w:rPr>
        <w:t xml:space="preserve">killing </w:t>
      </w:r>
      <w:r w:rsidR="00794162">
        <w:rPr>
          <w:b w:val="0"/>
          <w:bCs/>
        </w:rPr>
        <w:t>“</w:t>
      </w:r>
      <w:r w:rsidRPr="00C6515E">
        <w:rPr>
          <w:b w:val="0"/>
          <w:bCs/>
        </w:rPr>
        <w:t>white</w:t>
      </w:r>
      <w:r w:rsidR="00794162">
        <w:rPr>
          <w:b w:val="0"/>
          <w:bCs/>
        </w:rPr>
        <w:t>”</w:t>
      </w:r>
      <w:r w:rsidRPr="00C6515E">
        <w:rPr>
          <w:b w:val="0"/>
          <w:bCs/>
        </w:rPr>
        <w:t xml:space="preserve"> people for his freedom from chattel slavery. As a slave, Turner educated himself </w:t>
      </w:r>
      <w:r w:rsidR="00F55687">
        <w:rPr>
          <w:b w:val="0"/>
          <w:bCs/>
        </w:rPr>
        <w:t>to later be revered</w:t>
      </w:r>
      <w:r w:rsidR="008702DE">
        <w:rPr>
          <w:b w:val="0"/>
          <w:bCs/>
        </w:rPr>
        <w:t xml:space="preserve"> as </w:t>
      </w:r>
      <w:r w:rsidRPr="00C6515E">
        <w:rPr>
          <w:b w:val="0"/>
          <w:bCs/>
        </w:rPr>
        <w:t xml:space="preserve">a </w:t>
      </w:r>
      <w:r w:rsidR="00F55687">
        <w:rPr>
          <w:b w:val="0"/>
          <w:bCs/>
        </w:rPr>
        <w:t xml:space="preserve">respected </w:t>
      </w:r>
      <w:r w:rsidRPr="00C6515E">
        <w:rPr>
          <w:b w:val="0"/>
          <w:bCs/>
        </w:rPr>
        <w:t xml:space="preserve">Baptist preacher </w:t>
      </w:r>
      <w:r w:rsidR="008702DE">
        <w:rPr>
          <w:b w:val="0"/>
          <w:bCs/>
        </w:rPr>
        <w:t>which</w:t>
      </w:r>
      <w:r w:rsidRPr="00C6515E">
        <w:rPr>
          <w:b w:val="0"/>
          <w:bCs/>
        </w:rPr>
        <w:t xml:space="preserve"> led to his conviction that “blacks ought to be free”. </w:t>
      </w:r>
      <w:r w:rsidR="00267D69">
        <w:rPr>
          <w:b w:val="0"/>
          <w:bCs/>
        </w:rPr>
        <w:t>(</w:t>
      </w:r>
      <w:r w:rsidR="009B61B8">
        <w:rPr>
          <w:b w:val="0"/>
          <w:bCs/>
        </w:rPr>
        <w:t>Greenberg, 1997</w:t>
      </w:r>
      <w:r w:rsidR="00267D69">
        <w:rPr>
          <w:b w:val="0"/>
          <w:bCs/>
        </w:rPr>
        <w:t xml:space="preserve">) </w:t>
      </w:r>
    </w:p>
    <w:p w14:paraId="40364991" w14:textId="4F4681D1" w:rsidR="00267D69" w:rsidRDefault="00C6515E" w:rsidP="00267D69">
      <w:pPr>
        <w:pStyle w:val="APALevel2"/>
        <w:ind w:firstLine="720"/>
        <w:rPr>
          <w:b w:val="0"/>
          <w:bCs/>
        </w:rPr>
      </w:pPr>
      <w:r w:rsidRPr="00C6515E">
        <w:rPr>
          <w:b w:val="0"/>
          <w:bCs/>
        </w:rPr>
        <w:t>Turner</w:t>
      </w:r>
      <w:r w:rsidR="00F55687">
        <w:rPr>
          <w:b w:val="0"/>
          <w:bCs/>
        </w:rPr>
        <w:t xml:space="preserve"> </w:t>
      </w:r>
      <w:r w:rsidRPr="00C6515E">
        <w:rPr>
          <w:b w:val="0"/>
          <w:bCs/>
        </w:rPr>
        <w:t xml:space="preserve">acquired a keen sociological awareness of his material surroundings that informed his pursuit toward racial reconciliation both historically and sociologically. Sociologically, Nat Turner was treated well from his slave masters as a child into his adulthood, which informed </w:t>
      </w:r>
      <w:r w:rsidR="008702DE">
        <w:rPr>
          <w:b w:val="0"/>
          <w:bCs/>
        </w:rPr>
        <w:t>his early</w:t>
      </w:r>
      <w:r w:rsidRPr="00C6515E">
        <w:rPr>
          <w:b w:val="0"/>
          <w:bCs/>
        </w:rPr>
        <w:t xml:space="preserve"> belief that both blacks and whites could get along despite the mistreatment of other blacks. </w:t>
      </w:r>
      <w:r w:rsidR="009B61B8">
        <w:rPr>
          <w:b w:val="0"/>
          <w:bCs/>
        </w:rPr>
        <w:t>(Greenberg, 1997)</w:t>
      </w:r>
    </w:p>
    <w:p w14:paraId="29B62905" w14:textId="33044A59" w:rsidR="00C6515E" w:rsidRPr="00C6515E" w:rsidRDefault="00C6515E" w:rsidP="00267D69">
      <w:pPr>
        <w:pStyle w:val="APALevel2"/>
        <w:ind w:firstLine="720"/>
        <w:rPr>
          <w:b w:val="0"/>
          <w:bCs/>
        </w:rPr>
      </w:pPr>
      <w:r w:rsidRPr="00C6515E">
        <w:rPr>
          <w:b w:val="0"/>
          <w:bCs/>
        </w:rPr>
        <w:lastRenderedPageBreak/>
        <w:t xml:space="preserve">Historically, </w:t>
      </w:r>
      <w:r w:rsidR="00E95F49" w:rsidRPr="00C6515E">
        <w:rPr>
          <w:b w:val="0"/>
          <w:bCs/>
        </w:rPr>
        <w:t>Turner,</w:t>
      </w:r>
      <w:r w:rsidRPr="00C6515E">
        <w:rPr>
          <w:b w:val="0"/>
          <w:bCs/>
        </w:rPr>
        <w:t xml:space="preserve"> being born </w:t>
      </w:r>
      <w:r w:rsidR="00726ABD">
        <w:rPr>
          <w:b w:val="0"/>
          <w:bCs/>
        </w:rPr>
        <w:t>with</w:t>
      </w:r>
      <w:r w:rsidRPr="00C6515E">
        <w:rPr>
          <w:b w:val="0"/>
          <w:bCs/>
        </w:rPr>
        <w:t xml:space="preserve">in one of the original colonies of </w:t>
      </w:r>
      <w:r w:rsidR="008702DE">
        <w:rPr>
          <w:b w:val="0"/>
          <w:bCs/>
        </w:rPr>
        <w:t>America</w:t>
      </w:r>
      <w:r w:rsidR="00E51366">
        <w:rPr>
          <w:b w:val="0"/>
          <w:bCs/>
        </w:rPr>
        <w:t xml:space="preserve">, </w:t>
      </w:r>
      <w:r w:rsidR="00E95F49">
        <w:rPr>
          <w:b w:val="0"/>
          <w:bCs/>
        </w:rPr>
        <w:t>Sout</w:t>
      </w:r>
      <w:r w:rsidR="00E51366">
        <w:rPr>
          <w:b w:val="0"/>
          <w:bCs/>
        </w:rPr>
        <w:t>hampton County,</w:t>
      </w:r>
      <w:r w:rsidR="008702DE">
        <w:rPr>
          <w:b w:val="0"/>
          <w:bCs/>
        </w:rPr>
        <w:t xml:space="preserve"> Virginia</w:t>
      </w:r>
      <w:r w:rsidR="00E95F49" w:rsidRPr="00C6515E">
        <w:rPr>
          <w:b w:val="0"/>
          <w:bCs/>
        </w:rPr>
        <w:t>,</w:t>
      </w:r>
      <w:r w:rsidRPr="00C6515E">
        <w:rPr>
          <w:b w:val="0"/>
          <w:bCs/>
        </w:rPr>
        <w:t xml:space="preserve"> may have learned of </w:t>
      </w:r>
      <w:r w:rsidR="00794162">
        <w:rPr>
          <w:b w:val="0"/>
          <w:bCs/>
        </w:rPr>
        <w:t xml:space="preserve">earlier </w:t>
      </w:r>
      <w:r w:rsidRPr="00C6515E">
        <w:rPr>
          <w:b w:val="0"/>
          <w:bCs/>
        </w:rPr>
        <w:t>revolts within the state. In the neighboring county of Jamestown, Virginia,</w:t>
      </w:r>
      <w:r w:rsidR="00DA065C">
        <w:rPr>
          <w:b w:val="0"/>
          <w:bCs/>
        </w:rPr>
        <w:t xml:space="preserve"> </w:t>
      </w:r>
      <w:r w:rsidRPr="00C6515E">
        <w:rPr>
          <w:b w:val="0"/>
          <w:bCs/>
        </w:rPr>
        <w:t>there was</w:t>
      </w:r>
      <w:r w:rsidR="00E95F49">
        <w:rPr>
          <w:b w:val="0"/>
          <w:bCs/>
        </w:rPr>
        <w:t xml:space="preserve"> an infamously known </w:t>
      </w:r>
      <w:r w:rsidR="00E24479">
        <w:rPr>
          <w:b w:val="0"/>
          <w:bCs/>
        </w:rPr>
        <w:t>military rebellion</w:t>
      </w:r>
      <w:r w:rsidR="00726ABD">
        <w:rPr>
          <w:b w:val="0"/>
          <w:bCs/>
        </w:rPr>
        <w:t xml:space="preserve"> of </w:t>
      </w:r>
      <w:r w:rsidR="00E51366">
        <w:rPr>
          <w:b w:val="0"/>
          <w:bCs/>
        </w:rPr>
        <w:t xml:space="preserve">both </w:t>
      </w:r>
      <w:r w:rsidR="0075040E">
        <w:rPr>
          <w:b w:val="0"/>
          <w:bCs/>
        </w:rPr>
        <w:t>“</w:t>
      </w:r>
      <w:r w:rsidRPr="00C6515E">
        <w:rPr>
          <w:b w:val="0"/>
          <w:bCs/>
        </w:rPr>
        <w:t>white</w:t>
      </w:r>
      <w:r w:rsidR="0075040E">
        <w:rPr>
          <w:b w:val="0"/>
          <w:bCs/>
        </w:rPr>
        <w:t>”</w:t>
      </w:r>
      <w:r w:rsidRPr="00C6515E">
        <w:rPr>
          <w:b w:val="0"/>
          <w:bCs/>
        </w:rPr>
        <w:t xml:space="preserve"> indentured</w:t>
      </w:r>
      <w:r w:rsidR="00E24479">
        <w:rPr>
          <w:b w:val="0"/>
          <w:bCs/>
        </w:rPr>
        <w:t xml:space="preserve"> </w:t>
      </w:r>
      <w:r w:rsidR="00794162">
        <w:rPr>
          <w:b w:val="0"/>
          <w:bCs/>
        </w:rPr>
        <w:t xml:space="preserve">servants </w:t>
      </w:r>
      <w:r w:rsidR="00E51366">
        <w:rPr>
          <w:b w:val="0"/>
          <w:bCs/>
        </w:rPr>
        <w:t xml:space="preserve">and </w:t>
      </w:r>
      <w:r w:rsidR="00E24479">
        <w:rPr>
          <w:b w:val="0"/>
          <w:bCs/>
        </w:rPr>
        <w:t xml:space="preserve">enslaved </w:t>
      </w:r>
      <w:r w:rsidR="00E51366">
        <w:rPr>
          <w:b w:val="0"/>
          <w:bCs/>
        </w:rPr>
        <w:t>chattel</w:t>
      </w:r>
      <w:r w:rsidR="00E24479">
        <w:rPr>
          <w:b w:val="0"/>
          <w:bCs/>
        </w:rPr>
        <w:t xml:space="preserve"> persons</w:t>
      </w:r>
      <w:r w:rsidR="00E51366">
        <w:rPr>
          <w:b w:val="0"/>
          <w:bCs/>
        </w:rPr>
        <w:t xml:space="preserve"> in earlier years </w:t>
      </w:r>
      <w:r w:rsidR="0075040E">
        <w:rPr>
          <w:b w:val="0"/>
          <w:bCs/>
        </w:rPr>
        <w:t xml:space="preserve">prior to </w:t>
      </w:r>
      <w:r w:rsidR="00E51366">
        <w:rPr>
          <w:b w:val="0"/>
          <w:bCs/>
        </w:rPr>
        <w:t>Turner’s existence</w:t>
      </w:r>
      <w:r w:rsidR="00726ABD">
        <w:rPr>
          <w:b w:val="0"/>
          <w:bCs/>
        </w:rPr>
        <w:t xml:space="preserve">. </w:t>
      </w:r>
      <w:r w:rsidR="00E24479">
        <w:rPr>
          <w:b w:val="0"/>
          <w:bCs/>
        </w:rPr>
        <w:t>A</w:t>
      </w:r>
      <w:r w:rsidR="00726ABD">
        <w:rPr>
          <w:b w:val="0"/>
          <w:bCs/>
        </w:rPr>
        <w:t xml:space="preserve"> </w:t>
      </w:r>
      <w:r w:rsidR="00794162">
        <w:rPr>
          <w:b w:val="0"/>
          <w:bCs/>
        </w:rPr>
        <w:t>“</w:t>
      </w:r>
      <w:r w:rsidR="00726ABD">
        <w:rPr>
          <w:b w:val="0"/>
          <w:bCs/>
        </w:rPr>
        <w:t>white</w:t>
      </w:r>
      <w:r w:rsidR="00794162">
        <w:rPr>
          <w:b w:val="0"/>
          <w:bCs/>
        </w:rPr>
        <w:t>”</w:t>
      </w:r>
      <w:r w:rsidR="00726ABD">
        <w:rPr>
          <w:b w:val="0"/>
          <w:bCs/>
        </w:rPr>
        <w:t xml:space="preserve"> man by the name of </w:t>
      </w:r>
      <w:r w:rsidRPr="00C6515E">
        <w:rPr>
          <w:b w:val="0"/>
          <w:bCs/>
        </w:rPr>
        <w:t>Nathaniel Bacon,</w:t>
      </w:r>
      <w:r w:rsidR="00726ABD">
        <w:rPr>
          <w:b w:val="0"/>
          <w:bCs/>
        </w:rPr>
        <w:t xml:space="preserve"> </w:t>
      </w:r>
      <w:r w:rsidRPr="00C6515E">
        <w:rPr>
          <w:b w:val="0"/>
          <w:bCs/>
        </w:rPr>
        <w:t>sought to overthrow the British colonial elite in 1781.</w:t>
      </w:r>
      <w:r w:rsidR="00197AD9">
        <w:rPr>
          <w:b w:val="0"/>
          <w:bCs/>
        </w:rPr>
        <w:t xml:space="preserve"> (Battalora, 2015)</w:t>
      </w:r>
      <w:r w:rsidRPr="00C6515E">
        <w:rPr>
          <w:b w:val="0"/>
          <w:bCs/>
        </w:rPr>
        <w:t xml:space="preserve"> The significance of this event led </w:t>
      </w:r>
      <w:r w:rsidR="00E51366">
        <w:rPr>
          <w:b w:val="0"/>
          <w:bCs/>
        </w:rPr>
        <w:t>to</w:t>
      </w:r>
      <w:r w:rsidRPr="00C6515E">
        <w:rPr>
          <w:b w:val="0"/>
          <w:bCs/>
        </w:rPr>
        <w:t xml:space="preserve"> two things: 1) it brought both </w:t>
      </w:r>
      <w:r w:rsidR="0075040E">
        <w:rPr>
          <w:b w:val="0"/>
          <w:bCs/>
        </w:rPr>
        <w:t>“</w:t>
      </w:r>
      <w:r w:rsidRPr="00C6515E">
        <w:rPr>
          <w:b w:val="0"/>
          <w:bCs/>
        </w:rPr>
        <w:t>white</w:t>
      </w:r>
      <w:r w:rsidR="0075040E">
        <w:rPr>
          <w:b w:val="0"/>
          <w:bCs/>
        </w:rPr>
        <w:t>”</w:t>
      </w:r>
      <w:r w:rsidRPr="00C6515E">
        <w:rPr>
          <w:b w:val="0"/>
          <w:bCs/>
        </w:rPr>
        <w:t xml:space="preserve"> indentured servants and </w:t>
      </w:r>
      <w:r w:rsidR="0075040E">
        <w:rPr>
          <w:b w:val="0"/>
          <w:bCs/>
        </w:rPr>
        <w:t>“</w:t>
      </w:r>
      <w:r w:rsidRPr="00C6515E">
        <w:rPr>
          <w:b w:val="0"/>
          <w:bCs/>
        </w:rPr>
        <w:t>black</w:t>
      </w:r>
      <w:r w:rsidR="0075040E">
        <w:rPr>
          <w:b w:val="0"/>
          <w:bCs/>
        </w:rPr>
        <w:t>”</w:t>
      </w:r>
      <w:r w:rsidRPr="00C6515E">
        <w:rPr>
          <w:b w:val="0"/>
          <w:bCs/>
        </w:rPr>
        <w:t xml:space="preserve"> chattel slaves to band together in fighting against exploitive work</w:t>
      </w:r>
      <w:r w:rsidR="00E24479">
        <w:rPr>
          <w:b w:val="0"/>
          <w:bCs/>
        </w:rPr>
        <w:t xml:space="preserve"> and </w:t>
      </w:r>
      <w:r w:rsidR="0075040E">
        <w:rPr>
          <w:b w:val="0"/>
          <w:bCs/>
        </w:rPr>
        <w:t xml:space="preserve">at-risk </w:t>
      </w:r>
      <w:r w:rsidR="00E24479">
        <w:rPr>
          <w:b w:val="0"/>
          <w:bCs/>
        </w:rPr>
        <w:t>labor</w:t>
      </w:r>
      <w:r w:rsidRPr="00C6515E">
        <w:rPr>
          <w:b w:val="0"/>
          <w:bCs/>
        </w:rPr>
        <w:t xml:space="preserve"> conditions and 2) It forced the British colonial elite to create the concept of race, </w:t>
      </w:r>
      <w:r w:rsidR="00E24479">
        <w:rPr>
          <w:b w:val="0"/>
          <w:bCs/>
        </w:rPr>
        <w:t>where</w:t>
      </w:r>
      <w:r w:rsidRPr="00C6515E">
        <w:rPr>
          <w:b w:val="0"/>
          <w:bCs/>
        </w:rPr>
        <w:t xml:space="preserve"> colonies then started to define citizenship (in America) by a man’s color of being “white”.</w:t>
      </w:r>
      <w:r w:rsidR="00FD690A">
        <w:rPr>
          <w:b w:val="0"/>
          <w:bCs/>
        </w:rPr>
        <w:t xml:space="preserve"> (Battalora, 2015)</w:t>
      </w:r>
      <w:r w:rsidRPr="00C6515E">
        <w:rPr>
          <w:b w:val="0"/>
          <w:bCs/>
        </w:rPr>
        <w:t xml:space="preserve">   </w:t>
      </w:r>
    </w:p>
    <w:p w14:paraId="4A6D0803" w14:textId="07C94F56" w:rsidR="00EF07BC" w:rsidRDefault="00C6515E" w:rsidP="00267D69">
      <w:pPr>
        <w:pStyle w:val="APALevel2"/>
        <w:ind w:firstLine="720"/>
        <w:rPr>
          <w:b w:val="0"/>
          <w:bCs/>
        </w:rPr>
      </w:pPr>
      <w:r w:rsidRPr="00C6515E">
        <w:rPr>
          <w:b w:val="0"/>
          <w:bCs/>
        </w:rPr>
        <w:t xml:space="preserve">Unfortunately, the British colonial elite </w:t>
      </w:r>
      <w:r w:rsidR="00E51366">
        <w:rPr>
          <w:b w:val="0"/>
          <w:bCs/>
        </w:rPr>
        <w:t>codified</w:t>
      </w:r>
      <w:r w:rsidRPr="00C6515E">
        <w:rPr>
          <w:b w:val="0"/>
          <w:bCs/>
        </w:rPr>
        <w:t xml:space="preserve"> into Virginian colon</w:t>
      </w:r>
      <w:r w:rsidR="00E51366">
        <w:rPr>
          <w:b w:val="0"/>
          <w:bCs/>
        </w:rPr>
        <w:t>ial</w:t>
      </w:r>
      <w:r w:rsidR="00C55588">
        <w:rPr>
          <w:b w:val="0"/>
          <w:bCs/>
        </w:rPr>
        <w:t xml:space="preserve"> law</w:t>
      </w:r>
      <w:r w:rsidR="0075040E">
        <w:rPr>
          <w:b w:val="0"/>
          <w:bCs/>
        </w:rPr>
        <w:t xml:space="preserve">, as in other colonies, </w:t>
      </w:r>
      <w:r w:rsidRPr="00C6515E">
        <w:rPr>
          <w:b w:val="0"/>
          <w:bCs/>
        </w:rPr>
        <w:t>a racial caste hierarchical system. Specifically,</w:t>
      </w:r>
      <w:r w:rsidR="00F700FC">
        <w:rPr>
          <w:b w:val="0"/>
          <w:bCs/>
        </w:rPr>
        <w:t xml:space="preserve"> </w:t>
      </w:r>
      <w:r w:rsidR="00C55588">
        <w:rPr>
          <w:b w:val="0"/>
          <w:bCs/>
        </w:rPr>
        <w:t>where</w:t>
      </w:r>
      <w:r w:rsidR="00F700FC">
        <w:rPr>
          <w:b w:val="0"/>
          <w:bCs/>
        </w:rPr>
        <w:t xml:space="preserve"> British were at the top</w:t>
      </w:r>
      <w:r w:rsidR="0075040E">
        <w:rPr>
          <w:b w:val="0"/>
          <w:bCs/>
        </w:rPr>
        <w:t xml:space="preserve"> labeled</w:t>
      </w:r>
      <w:r w:rsidR="00F700FC">
        <w:rPr>
          <w:b w:val="0"/>
          <w:bCs/>
        </w:rPr>
        <w:t xml:space="preserve"> as </w:t>
      </w:r>
      <w:r w:rsidR="007B71DB">
        <w:rPr>
          <w:b w:val="0"/>
          <w:bCs/>
        </w:rPr>
        <w:t>“</w:t>
      </w:r>
      <w:r w:rsidR="00F700FC">
        <w:rPr>
          <w:b w:val="0"/>
          <w:bCs/>
        </w:rPr>
        <w:t>white</w:t>
      </w:r>
      <w:r w:rsidR="00DC780D">
        <w:rPr>
          <w:b w:val="0"/>
          <w:bCs/>
        </w:rPr>
        <w:t>”,</w:t>
      </w:r>
      <w:r w:rsidR="00F700FC">
        <w:rPr>
          <w:b w:val="0"/>
          <w:bCs/>
        </w:rPr>
        <w:t xml:space="preserve"> and the enslaved African</w:t>
      </w:r>
      <w:r w:rsidR="00DA065C">
        <w:rPr>
          <w:b w:val="0"/>
          <w:bCs/>
        </w:rPr>
        <w:t>s</w:t>
      </w:r>
      <w:r w:rsidR="00F700FC">
        <w:rPr>
          <w:b w:val="0"/>
          <w:bCs/>
        </w:rPr>
        <w:t xml:space="preserve"> w</w:t>
      </w:r>
      <w:r w:rsidR="00DA065C">
        <w:rPr>
          <w:b w:val="0"/>
          <w:bCs/>
        </w:rPr>
        <w:t>ere</w:t>
      </w:r>
      <w:r w:rsidR="00F700FC">
        <w:rPr>
          <w:b w:val="0"/>
          <w:bCs/>
        </w:rPr>
        <w:t xml:space="preserve"> at the bottom of being</w:t>
      </w:r>
      <w:r w:rsidR="0075040E">
        <w:rPr>
          <w:b w:val="0"/>
          <w:bCs/>
        </w:rPr>
        <w:t xml:space="preserve"> considered</w:t>
      </w:r>
      <w:r w:rsidR="00F700FC">
        <w:rPr>
          <w:b w:val="0"/>
          <w:bCs/>
        </w:rPr>
        <w:t xml:space="preserve"> </w:t>
      </w:r>
      <w:r w:rsidR="007B71DB">
        <w:rPr>
          <w:b w:val="0"/>
          <w:bCs/>
        </w:rPr>
        <w:t>“b</w:t>
      </w:r>
      <w:r w:rsidR="00F700FC">
        <w:rPr>
          <w:b w:val="0"/>
          <w:bCs/>
        </w:rPr>
        <w:t>lack</w:t>
      </w:r>
      <w:r w:rsidR="007B71DB">
        <w:rPr>
          <w:b w:val="0"/>
          <w:bCs/>
        </w:rPr>
        <w:t>”</w:t>
      </w:r>
      <w:r w:rsidR="00EF07BC">
        <w:rPr>
          <w:b w:val="0"/>
          <w:bCs/>
        </w:rPr>
        <w:t xml:space="preserve"> in response to Bacon’s Rebellion of 1781</w:t>
      </w:r>
      <w:r w:rsidR="00F700FC">
        <w:rPr>
          <w:b w:val="0"/>
          <w:bCs/>
        </w:rPr>
        <w:t>.</w:t>
      </w:r>
      <w:r w:rsidR="00DA065C">
        <w:rPr>
          <w:b w:val="0"/>
          <w:bCs/>
        </w:rPr>
        <w:t xml:space="preserve"> </w:t>
      </w:r>
      <w:r w:rsidR="00197AD9">
        <w:rPr>
          <w:b w:val="0"/>
          <w:bCs/>
        </w:rPr>
        <w:t xml:space="preserve">(Battalora, 2015) </w:t>
      </w:r>
      <w:r w:rsidR="00C55588">
        <w:rPr>
          <w:b w:val="0"/>
          <w:bCs/>
        </w:rPr>
        <w:t xml:space="preserve">Later, this forced other </w:t>
      </w:r>
      <w:r w:rsidR="00DA065C">
        <w:rPr>
          <w:b w:val="0"/>
          <w:bCs/>
        </w:rPr>
        <w:t>cultur</w:t>
      </w:r>
      <w:r w:rsidR="00C55588">
        <w:rPr>
          <w:b w:val="0"/>
          <w:bCs/>
        </w:rPr>
        <w:t xml:space="preserve">al groups like </w:t>
      </w:r>
      <w:r w:rsidR="0008097D">
        <w:rPr>
          <w:b w:val="0"/>
          <w:bCs/>
        </w:rPr>
        <w:t>F</w:t>
      </w:r>
      <w:r w:rsidR="00DA065C">
        <w:rPr>
          <w:b w:val="0"/>
          <w:bCs/>
        </w:rPr>
        <w:t xml:space="preserve">irst </w:t>
      </w:r>
      <w:r w:rsidR="0008097D">
        <w:rPr>
          <w:b w:val="0"/>
          <w:bCs/>
        </w:rPr>
        <w:t>N</w:t>
      </w:r>
      <w:r w:rsidR="00DA065C">
        <w:rPr>
          <w:b w:val="0"/>
          <w:bCs/>
        </w:rPr>
        <w:t>ation Americans</w:t>
      </w:r>
      <w:r w:rsidR="00F55687">
        <w:rPr>
          <w:b w:val="0"/>
          <w:bCs/>
        </w:rPr>
        <w:t xml:space="preserve"> (also known as Native Americans)</w:t>
      </w:r>
      <w:r w:rsidR="00EF07BC">
        <w:rPr>
          <w:b w:val="0"/>
          <w:bCs/>
        </w:rPr>
        <w:t xml:space="preserve"> </w:t>
      </w:r>
      <w:r w:rsidR="00DA065C">
        <w:rPr>
          <w:b w:val="0"/>
          <w:bCs/>
        </w:rPr>
        <w:t xml:space="preserve">and immigrants </w:t>
      </w:r>
      <w:r w:rsidR="00C55588">
        <w:rPr>
          <w:b w:val="0"/>
          <w:bCs/>
        </w:rPr>
        <w:t xml:space="preserve">to </w:t>
      </w:r>
      <w:r w:rsidR="00F55687">
        <w:rPr>
          <w:b w:val="0"/>
          <w:bCs/>
        </w:rPr>
        <w:t>chase</w:t>
      </w:r>
      <w:r w:rsidR="00C55588">
        <w:rPr>
          <w:b w:val="0"/>
          <w:bCs/>
        </w:rPr>
        <w:t xml:space="preserve"> </w:t>
      </w:r>
      <w:r w:rsidR="00DA065C">
        <w:rPr>
          <w:b w:val="0"/>
          <w:bCs/>
        </w:rPr>
        <w:t>for</w:t>
      </w:r>
      <w:r w:rsidR="00F55687">
        <w:rPr>
          <w:b w:val="0"/>
          <w:bCs/>
        </w:rPr>
        <w:t xml:space="preserve"> the status of</w:t>
      </w:r>
      <w:r w:rsidR="00DA065C">
        <w:rPr>
          <w:b w:val="0"/>
          <w:bCs/>
        </w:rPr>
        <w:t xml:space="preserve"> </w:t>
      </w:r>
      <w:r w:rsidR="007B71DB">
        <w:rPr>
          <w:b w:val="0"/>
          <w:bCs/>
        </w:rPr>
        <w:t>“</w:t>
      </w:r>
      <w:r w:rsidR="00DA065C">
        <w:rPr>
          <w:b w:val="0"/>
          <w:bCs/>
        </w:rPr>
        <w:t>whiteness</w:t>
      </w:r>
      <w:r w:rsidR="007B71DB">
        <w:rPr>
          <w:b w:val="0"/>
          <w:bCs/>
        </w:rPr>
        <w:t>”</w:t>
      </w:r>
      <w:r w:rsidR="00DA065C">
        <w:rPr>
          <w:b w:val="0"/>
          <w:bCs/>
        </w:rPr>
        <w:t xml:space="preserve"> now that American society </w:t>
      </w:r>
      <w:r w:rsidR="0075040E">
        <w:rPr>
          <w:b w:val="0"/>
          <w:bCs/>
        </w:rPr>
        <w:t>has normalized</w:t>
      </w:r>
      <w:r w:rsidR="00E51366">
        <w:rPr>
          <w:b w:val="0"/>
          <w:bCs/>
        </w:rPr>
        <w:t xml:space="preserve"> the</w:t>
      </w:r>
      <w:r w:rsidR="00DA065C">
        <w:rPr>
          <w:b w:val="0"/>
          <w:bCs/>
        </w:rPr>
        <w:t xml:space="preserve"> </w:t>
      </w:r>
      <w:r w:rsidR="007B71DB">
        <w:rPr>
          <w:b w:val="0"/>
          <w:bCs/>
        </w:rPr>
        <w:t>“</w:t>
      </w:r>
      <w:r w:rsidR="00DA065C">
        <w:rPr>
          <w:b w:val="0"/>
          <w:bCs/>
        </w:rPr>
        <w:t>standardization of whiteness</w:t>
      </w:r>
      <w:r w:rsidR="007B71DB">
        <w:rPr>
          <w:b w:val="0"/>
          <w:bCs/>
        </w:rPr>
        <w:t>”</w:t>
      </w:r>
      <w:r w:rsidR="0075040E">
        <w:rPr>
          <w:b w:val="0"/>
          <w:bCs/>
        </w:rPr>
        <w:t xml:space="preserve"> as the naturalization of citizenship</w:t>
      </w:r>
      <w:r w:rsidR="00DA065C">
        <w:rPr>
          <w:b w:val="0"/>
          <w:bCs/>
        </w:rPr>
        <w:t>.</w:t>
      </w:r>
      <w:r w:rsidR="007B71DB">
        <w:rPr>
          <w:b w:val="0"/>
          <w:bCs/>
        </w:rPr>
        <w:t xml:space="preserve"> It did not really matter a </w:t>
      </w:r>
      <w:r w:rsidR="00EF07BC">
        <w:rPr>
          <w:b w:val="0"/>
          <w:bCs/>
        </w:rPr>
        <w:t>person’s</w:t>
      </w:r>
      <w:r w:rsidR="007B71DB">
        <w:rPr>
          <w:b w:val="0"/>
          <w:bCs/>
        </w:rPr>
        <w:t xml:space="preserve"> gender in this new societal construct,</w:t>
      </w:r>
      <w:r w:rsidR="0075040E">
        <w:rPr>
          <w:b w:val="0"/>
          <w:bCs/>
        </w:rPr>
        <w:t xml:space="preserve"> because</w:t>
      </w:r>
      <w:r w:rsidR="007B71DB">
        <w:rPr>
          <w:b w:val="0"/>
          <w:bCs/>
        </w:rPr>
        <w:t xml:space="preserve"> “whiteness” </w:t>
      </w:r>
      <w:r w:rsidR="0075040E">
        <w:rPr>
          <w:b w:val="0"/>
          <w:bCs/>
        </w:rPr>
        <w:t xml:space="preserve">is now </w:t>
      </w:r>
      <w:r w:rsidR="007B71DB">
        <w:rPr>
          <w:b w:val="0"/>
          <w:bCs/>
        </w:rPr>
        <w:t>equated to power, wealth, protection, and full citizenship.</w:t>
      </w:r>
      <w:r w:rsidR="00197AD9">
        <w:rPr>
          <w:b w:val="0"/>
          <w:bCs/>
        </w:rPr>
        <w:t xml:space="preserve"> (Battalora, 2015)</w:t>
      </w:r>
      <w:r w:rsidR="007B71DB">
        <w:rPr>
          <w:b w:val="0"/>
          <w:bCs/>
        </w:rPr>
        <w:t xml:space="preserve"> </w:t>
      </w:r>
    </w:p>
    <w:p w14:paraId="0DF6565D" w14:textId="0CA0B88B" w:rsidR="00C6515E" w:rsidRDefault="00EF07BC" w:rsidP="00267D69">
      <w:pPr>
        <w:pStyle w:val="APALevel2"/>
        <w:ind w:firstLine="720"/>
        <w:rPr>
          <w:b w:val="0"/>
          <w:bCs/>
        </w:rPr>
      </w:pPr>
      <w:r>
        <w:rPr>
          <w:b w:val="0"/>
          <w:bCs/>
        </w:rPr>
        <w:lastRenderedPageBreak/>
        <w:t xml:space="preserve">What further </w:t>
      </w:r>
      <w:r w:rsidR="005B3AA3">
        <w:rPr>
          <w:b w:val="0"/>
          <w:bCs/>
        </w:rPr>
        <w:t>asserted that</w:t>
      </w:r>
      <w:r>
        <w:rPr>
          <w:b w:val="0"/>
          <w:bCs/>
        </w:rPr>
        <w:t xml:space="preserve"> the value of “whiteness” was</w:t>
      </w:r>
      <w:r w:rsidR="00E51366">
        <w:rPr>
          <w:b w:val="0"/>
          <w:bCs/>
        </w:rPr>
        <w:t xml:space="preserve"> often reflected in </w:t>
      </w:r>
      <w:r>
        <w:rPr>
          <w:b w:val="0"/>
          <w:bCs/>
        </w:rPr>
        <w:t xml:space="preserve">religion. Most specifically, Christianity. </w:t>
      </w:r>
      <w:r w:rsidR="00320428">
        <w:rPr>
          <w:b w:val="0"/>
          <w:bCs/>
        </w:rPr>
        <w:t xml:space="preserve">(Battalora, 2105) </w:t>
      </w:r>
      <w:r w:rsidR="00DB68C7">
        <w:rPr>
          <w:b w:val="0"/>
          <w:bCs/>
        </w:rPr>
        <w:t xml:space="preserve">As earlier mentioned, the slave revoltist Nat Turner </w:t>
      </w:r>
      <w:r w:rsidR="00E51366">
        <w:rPr>
          <w:b w:val="0"/>
          <w:bCs/>
        </w:rPr>
        <w:t>frequenting</w:t>
      </w:r>
      <w:r w:rsidR="00C55588">
        <w:rPr>
          <w:b w:val="0"/>
          <w:bCs/>
        </w:rPr>
        <w:t xml:space="preserve"> </w:t>
      </w:r>
      <w:r w:rsidR="00DB68C7">
        <w:rPr>
          <w:b w:val="0"/>
          <w:bCs/>
        </w:rPr>
        <w:t>the biblical passage of Luke 12:31</w:t>
      </w:r>
      <w:r w:rsidR="00C55588">
        <w:rPr>
          <w:b w:val="0"/>
          <w:bCs/>
        </w:rPr>
        <w:t xml:space="preserve">, had </w:t>
      </w:r>
      <w:r w:rsidR="00DB68C7">
        <w:rPr>
          <w:b w:val="0"/>
          <w:bCs/>
        </w:rPr>
        <w:t>quote</w:t>
      </w:r>
      <w:r w:rsidR="00C55588">
        <w:rPr>
          <w:b w:val="0"/>
          <w:bCs/>
        </w:rPr>
        <w:t>d</w:t>
      </w:r>
      <w:r w:rsidR="00DB68C7">
        <w:rPr>
          <w:b w:val="0"/>
          <w:bCs/>
        </w:rPr>
        <w:t xml:space="preserve"> t</w:t>
      </w:r>
      <w:r w:rsidR="00BA1690">
        <w:rPr>
          <w:b w:val="0"/>
          <w:bCs/>
        </w:rPr>
        <w:t>his text</w:t>
      </w:r>
      <w:r w:rsidR="00DB68C7">
        <w:rPr>
          <w:b w:val="0"/>
          <w:bCs/>
        </w:rPr>
        <w:t xml:space="preserve"> in protest to the abuse of enslaved Black people from “whiteness”</w:t>
      </w:r>
      <w:r w:rsidR="00BA1690">
        <w:rPr>
          <w:b w:val="0"/>
          <w:bCs/>
        </w:rPr>
        <w:t xml:space="preserve"> </w:t>
      </w:r>
      <w:r w:rsidR="00C55588">
        <w:rPr>
          <w:b w:val="0"/>
          <w:bCs/>
        </w:rPr>
        <w:t xml:space="preserve">further </w:t>
      </w:r>
      <w:r w:rsidR="00BA1690">
        <w:rPr>
          <w:b w:val="0"/>
          <w:bCs/>
        </w:rPr>
        <w:t>suggesting racial reconciliation is the “kingdom of heaven”. (</w:t>
      </w:r>
      <w:r w:rsidR="006E172F">
        <w:rPr>
          <w:b w:val="0"/>
          <w:bCs/>
        </w:rPr>
        <w:t xml:space="preserve">Akinyela </w:t>
      </w:r>
      <w:r w:rsidR="00DE0314">
        <w:rPr>
          <w:b w:val="0"/>
          <w:bCs/>
        </w:rPr>
        <w:t xml:space="preserve">2003, </w:t>
      </w:r>
      <w:r w:rsidR="006E172F">
        <w:rPr>
          <w:b w:val="0"/>
          <w:bCs/>
        </w:rPr>
        <w:t>p.</w:t>
      </w:r>
      <w:r w:rsidR="00DE0314">
        <w:rPr>
          <w:b w:val="0"/>
          <w:bCs/>
        </w:rPr>
        <w:t>276</w:t>
      </w:r>
      <w:r w:rsidR="00BA1690">
        <w:rPr>
          <w:b w:val="0"/>
          <w:bCs/>
        </w:rPr>
        <w:t>) Christianity among the “white” people affirmed slavery, exploitation, and hierarchy. (</w:t>
      </w:r>
      <w:r w:rsidR="00987617">
        <w:rPr>
          <w:b w:val="0"/>
          <w:bCs/>
        </w:rPr>
        <w:t>Battalora, 2015</w:t>
      </w:r>
      <w:r w:rsidR="00BA1690">
        <w:rPr>
          <w:b w:val="0"/>
          <w:bCs/>
        </w:rPr>
        <w:t xml:space="preserve">) The theology of nationalism, white supremacy, and bigotry was justified often through the </w:t>
      </w:r>
      <w:r w:rsidR="002B3F4B">
        <w:rPr>
          <w:b w:val="0"/>
          <w:bCs/>
        </w:rPr>
        <w:t>misrepresentation</w:t>
      </w:r>
      <w:r w:rsidR="00BA1690">
        <w:rPr>
          <w:b w:val="0"/>
          <w:bCs/>
        </w:rPr>
        <w:t xml:space="preserve"> of classical, evangelical theological interpretations of the</w:t>
      </w:r>
      <w:r w:rsidR="002B3F4B">
        <w:rPr>
          <w:b w:val="0"/>
          <w:bCs/>
        </w:rPr>
        <w:t xml:space="preserve"> Christian</w:t>
      </w:r>
      <w:r w:rsidR="00BA1690">
        <w:rPr>
          <w:b w:val="0"/>
          <w:bCs/>
        </w:rPr>
        <w:t xml:space="preserve"> canonized text called the Bible.</w:t>
      </w:r>
      <w:r w:rsidR="00074805">
        <w:rPr>
          <w:b w:val="0"/>
          <w:bCs/>
        </w:rPr>
        <w:t xml:space="preserve"> Scriptures often referenced </w:t>
      </w:r>
      <w:r w:rsidR="00C55588">
        <w:rPr>
          <w:b w:val="0"/>
          <w:bCs/>
        </w:rPr>
        <w:t>were</w:t>
      </w:r>
      <w:r w:rsidR="00074805">
        <w:rPr>
          <w:b w:val="0"/>
          <w:bCs/>
        </w:rPr>
        <w:t xml:space="preserve"> “slaves obey your masters”, “submit to the will of the master”, “the curse of Ham is for dark-skinned persons”.</w:t>
      </w:r>
      <w:r w:rsidR="003E71D0">
        <w:rPr>
          <w:b w:val="0"/>
          <w:bCs/>
        </w:rPr>
        <w:t xml:space="preserve"> (Wilmore, 1998)</w:t>
      </w:r>
    </w:p>
    <w:p w14:paraId="27CE8F58" w14:textId="6D05C5C7" w:rsidR="00074805" w:rsidRDefault="00765709" w:rsidP="00267D69">
      <w:pPr>
        <w:pStyle w:val="APALevel2"/>
        <w:ind w:firstLine="720"/>
        <w:rPr>
          <w:b w:val="0"/>
          <w:bCs/>
        </w:rPr>
      </w:pPr>
      <w:r>
        <w:rPr>
          <w:b w:val="0"/>
          <w:bCs/>
        </w:rPr>
        <w:t xml:space="preserve">Fortunately, the uprisings </w:t>
      </w:r>
      <w:r w:rsidR="00A054F4">
        <w:rPr>
          <w:b w:val="0"/>
          <w:bCs/>
        </w:rPr>
        <w:t>among</w:t>
      </w:r>
      <w:r>
        <w:rPr>
          <w:b w:val="0"/>
          <w:bCs/>
        </w:rPr>
        <w:t xml:space="preserve"> the Civil War, the </w:t>
      </w:r>
      <w:r w:rsidR="002B3F4B">
        <w:rPr>
          <w:b w:val="0"/>
          <w:bCs/>
        </w:rPr>
        <w:t>E</w:t>
      </w:r>
      <w:r>
        <w:rPr>
          <w:b w:val="0"/>
          <w:bCs/>
        </w:rPr>
        <w:t xml:space="preserve">mancipation </w:t>
      </w:r>
      <w:r w:rsidR="002B3F4B">
        <w:rPr>
          <w:b w:val="0"/>
          <w:bCs/>
        </w:rPr>
        <w:t>P</w:t>
      </w:r>
      <w:r>
        <w:rPr>
          <w:b w:val="0"/>
          <w:bCs/>
        </w:rPr>
        <w:t xml:space="preserve">roclamation, </w:t>
      </w:r>
      <w:r w:rsidR="002B3F4B">
        <w:rPr>
          <w:b w:val="0"/>
          <w:bCs/>
        </w:rPr>
        <w:t>the R</w:t>
      </w:r>
      <w:r>
        <w:rPr>
          <w:b w:val="0"/>
          <w:bCs/>
        </w:rPr>
        <w:t>econstruction</w:t>
      </w:r>
      <w:r w:rsidR="002B3F4B">
        <w:rPr>
          <w:b w:val="0"/>
          <w:bCs/>
        </w:rPr>
        <w:t xml:space="preserve"> Era</w:t>
      </w:r>
      <w:r>
        <w:rPr>
          <w:b w:val="0"/>
          <w:bCs/>
        </w:rPr>
        <w:t xml:space="preserve">, the Civil Rights Movement, </w:t>
      </w:r>
      <w:r w:rsidR="00D55106">
        <w:rPr>
          <w:b w:val="0"/>
          <w:bCs/>
        </w:rPr>
        <w:t xml:space="preserve">and </w:t>
      </w:r>
      <w:r>
        <w:rPr>
          <w:b w:val="0"/>
          <w:bCs/>
        </w:rPr>
        <w:t xml:space="preserve">de-segregation policies </w:t>
      </w:r>
      <w:r w:rsidR="003E71D0">
        <w:rPr>
          <w:b w:val="0"/>
          <w:bCs/>
        </w:rPr>
        <w:t>served as</w:t>
      </w:r>
      <w:r>
        <w:rPr>
          <w:b w:val="0"/>
          <w:bCs/>
        </w:rPr>
        <w:t xml:space="preserve"> the driving force to a more just American society between White, European Americans and now Black, African American descendants of </w:t>
      </w:r>
      <w:r w:rsidR="005B3AA3">
        <w:rPr>
          <w:b w:val="0"/>
          <w:bCs/>
        </w:rPr>
        <w:t xml:space="preserve">United States </w:t>
      </w:r>
      <w:r>
        <w:rPr>
          <w:b w:val="0"/>
          <w:bCs/>
        </w:rPr>
        <w:t xml:space="preserve">chattel slavery. The immediate enactment of these policies and efforts </w:t>
      </w:r>
      <w:r w:rsidR="00D55106">
        <w:rPr>
          <w:b w:val="0"/>
          <w:bCs/>
        </w:rPr>
        <w:t xml:space="preserve">were met with direct benefits and beneficiaries in response to the negative effects of chattel slavery, the southern compromise, and </w:t>
      </w:r>
      <w:r w:rsidR="00267134">
        <w:rPr>
          <w:b w:val="0"/>
          <w:bCs/>
        </w:rPr>
        <w:t xml:space="preserve">the </w:t>
      </w:r>
      <w:r w:rsidR="00304938">
        <w:rPr>
          <w:b w:val="0"/>
          <w:bCs/>
        </w:rPr>
        <w:t>Jim</w:t>
      </w:r>
      <w:r w:rsidR="00D55106">
        <w:rPr>
          <w:b w:val="0"/>
          <w:bCs/>
        </w:rPr>
        <w:t>/jane crow</w:t>
      </w:r>
      <w:r w:rsidR="00F55687">
        <w:rPr>
          <w:b w:val="0"/>
          <w:bCs/>
        </w:rPr>
        <w:t xml:space="preserve"> era</w:t>
      </w:r>
      <w:r w:rsidR="00D55106">
        <w:rPr>
          <w:b w:val="0"/>
          <w:bCs/>
        </w:rPr>
        <w:t>. These advancements were significant, yet these enactments were not fully sustain</w:t>
      </w:r>
      <w:r w:rsidR="00B64819">
        <w:rPr>
          <w:b w:val="0"/>
          <w:bCs/>
        </w:rPr>
        <w:t xml:space="preserve">ing </w:t>
      </w:r>
      <w:r w:rsidR="00D55106">
        <w:rPr>
          <w:b w:val="0"/>
          <w:bCs/>
        </w:rPr>
        <w:t>within the American experiment</w:t>
      </w:r>
      <w:r w:rsidR="00A054F4">
        <w:rPr>
          <w:b w:val="0"/>
          <w:bCs/>
        </w:rPr>
        <w:t xml:space="preserve"> as explained from historian Dr. Charles Long.</w:t>
      </w:r>
      <w:r w:rsidR="00D55106">
        <w:rPr>
          <w:b w:val="0"/>
          <w:bCs/>
        </w:rPr>
        <w:t xml:space="preserve"> (</w:t>
      </w:r>
      <w:r w:rsidR="0090063A">
        <w:rPr>
          <w:b w:val="0"/>
          <w:bCs/>
        </w:rPr>
        <w:t xml:space="preserve">King ed. Washington, 1990) </w:t>
      </w:r>
      <w:r w:rsidR="003B2880">
        <w:rPr>
          <w:b w:val="0"/>
          <w:bCs/>
        </w:rPr>
        <w:t xml:space="preserve">The goal of racial reconciliation was to discontinue white supremacy. However, white supremacy in America </w:t>
      </w:r>
      <w:r w:rsidR="002B3F4B">
        <w:rPr>
          <w:b w:val="0"/>
          <w:bCs/>
        </w:rPr>
        <w:t>remains to exist in</w:t>
      </w:r>
      <w:r w:rsidR="00D061DC">
        <w:rPr>
          <w:b w:val="0"/>
          <w:bCs/>
        </w:rPr>
        <w:t xml:space="preserve"> collaboration with various </w:t>
      </w:r>
      <w:r w:rsidR="002B3F4B">
        <w:rPr>
          <w:b w:val="0"/>
          <w:bCs/>
        </w:rPr>
        <w:t>forms of systemic racism</w:t>
      </w:r>
      <w:r w:rsidR="00D061DC">
        <w:rPr>
          <w:b w:val="0"/>
          <w:bCs/>
        </w:rPr>
        <w:t xml:space="preserve"> in part because racial equity has yet to be fulfilled.</w:t>
      </w:r>
    </w:p>
    <w:p w14:paraId="1C88D0B2" w14:textId="47EE34DE" w:rsidR="002F1D65" w:rsidRDefault="00FB5CD5" w:rsidP="00267D69">
      <w:pPr>
        <w:pStyle w:val="APALevel2"/>
        <w:ind w:firstLine="720"/>
        <w:rPr>
          <w:b w:val="0"/>
          <w:bCs/>
        </w:rPr>
      </w:pPr>
      <w:r>
        <w:rPr>
          <w:b w:val="0"/>
          <w:bCs/>
        </w:rPr>
        <w:lastRenderedPageBreak/>
        <w:t xml:space="preserve">The direct attempts toward racial </w:t>
      </w:r>
      <w:r w:rsidR="00D061DC">
        <w:rPr>
          <w:b w:val="0"/>
          <w:bCs/>
        </w:rPr>
        <w:t>equity</w:t>
      </w:r>
      <w:r>
        <w:rPr>
          <w:b w:val="0"/>
          <w:bCs/>
        </w:rPr>
        <w:t xml:space="preserve"> </w:t>
      </w:r>
      <w:r w:rsidR="002B3F4B">
        <w:rPr>
          <w:b w:val="0"/>
          <w:bCs/>
        </w:rPr>
        <w:t>of recent</w:t>
      </w:r>
      <w:r>
        <w:rPr>
          <w:b w:val="0"/>
          <w:bCs/>
        </w:rPr>
        <w:t xml:space="preserve"> in American society are </w:t>
      </w:r>
      <w:r w:rsidR="00304938">
        <w:rPr>
          <w:b w:val="0"/>
          <w:bCs/>
        </w:rPr>
        <w:t>surrounding</w:t>
      </w:r>
      <w:r>
        <w:rPr>
          <w:b w:val="0"/>
          <w:bCs/>
        </w:rPr>
        <w:t xml:space="preserve"> </w:t>
      </w:r>
      <w:r w:rsidR="00D061DC">
        <w:rPr>
          <w:b w:val="0"/>
          <w:bCs/>
        </w:rPr>
        <w:t>a variety of</w:t>
      </w:r>
      <w:r w:rsidR="002B3F4B">
        <w:rPr>
          <w:b w:val="0"/>
          <w:bCs/>
        </w:rPr>
        <w:t xml:space="preserve"> concepts and practices </w:t>
      </w:r>
      <w:r w:rsidR="00D061DC">
        <w:rPr>
          <w:b w:val="0"/>
          <w:bCs/>
        </w:rPr>
        <w:t xml:space="preserve">often referred to </w:t>
      </w:r>
      <w:r w:rsidR="00732813">
        <w:rPr>
          <w:b w:val="0"/>
          <w:bCs/>
        </w:rPr>
        <w:t xml:space="preserve">as </w:t>
      </w:r>
      <w:r w:rsidR="00D061DC">
        <w:rPr>
          <w:b w:val="0"/>
          <w:bCs/>
        </w:rPr>
        <w:t xml:space="preserve">the following: </w:t>
      </w:r>
      <w:r w:rsidR="00732813">
        <w:rPr>
          <w:b w:val="0"/>
          <w:bCs/>
        </w:rPr>
        <w:t>multiculturalism</w:t>
      </w:r>
      <w:r w:rsidR="00DC780D">
        <w:rPr>
          <w:b w:val="0"/>
          <w:bCs/>
        </w:rPr>
        <w:t xml:space="preserve">, </w:t>
      </w:r>
      <w:r w:rsidR="004D00F9">
        <w:rPr>
          <w:b w:val="0"/>
          <w:bCs/>
        </w:rPr>
        <w:t xml:space="preserve">diversity, </w:t>
      </w:r>
      <w:r w:rsidR="00DC780D">
        <w:rPr>
          <w:b w:val="0"/>
          <w:bCs/>
        </w:rPr>
        <w:t xml:space="preserve">cultural sensitivity, </w:t>
      </w:r>
      <w:r>
        <w:rPr>
          <w:b w:val="0"/>
          <w:bCs/>
        </w:rPr>
        <w:t>cultural competency, anti-racism, and cultural empathy.</w:t>
      </w:r>
      <w:r w:rsidR="00865C34">
        <w:rPr>
          <w:b w:val="0"/>
          <w:bCs/>
        </w:rPr>
        <w:t xml:space="preserve"> </w:t>
      </w:r>
      <w:r w:rsidR="002B3F4B">
        <w:rPr>
          <w:b w:val="0"/>
          <w:bCs/>
        </w:rPr>
        <w:t>These</w:t>
      </w:r>
      <w:r w:rsidR="00865C34">
        <w:rPr>
          <w:b w:val="0"/>
          <w:bCs/>
        </w:rPr>
        <w:t xml:space="preserve"> values and concepts in the pursuit</w:t>
      </w:r>
      <w:r w:rsidR="004D00F9">
        <w:rPr>
          <w:b w:val="0"/>
          <w:bCs/>
        </w:rPr>
        <w:t xml:space="preserve"> for</w:t>
      </w:r>
      <w:r w:rsidR="00865C34">
        <w:rPr>
          <w:b w:val="0"/>
          <w:bCs/>
        </w:rPr>
        <w:t xml:space="preserve"> racial </w:t>
      </w:r>
      <w:r w:rsidR="00304938">
        <w:rPr>
          <w:b w:val="0"/>
          <w:bCs/>
        </w:rPr>
        <w:t xml:space="preserve">equity </w:t>
      </w:r>
      <w:r w:rsidR="00865C34">
        <w:rPr>
          <w:b w:val="0"/>
          <w:bCs/>
        </w:rPr>
        <w:t>carr</w:t>
      </w:r>
      <w:r w:rsidR="003B2880">
        <w:rPr>
          <w:b w:val="0"/>
          <w:bCs/>
        </w:rPr>
        <w:t>y</w:t>
      </w:r>
      <w:r w:rsidR="00304938">
        <w:rPr>
          <w:b w:val="0"/>
          <w:bCs/>
        </w:rPr>
        <w:t xml:space="preserve"> </w:t>
      </w:r>
      <w:r w:rsidR="002B3F4B">
        <w:rPr>
          <w:b w:val="0"/>
          <w:bCs/>
        </w:rPr>
        <w:t xml:space="preserve">advancement yet </w:t>
      </w:r>
      <w:r w:rsidR="004D00F9">
        <w:rPr>
          <w:b w:val="0"/>
          <w:bCs/>
        </w:rPr>
        <w:t>the</w:t>
      </w:r>
      <w:r w:rsidR="005B3AA3">
        <w:rPr>
          <w:b w:val="0"/>
          <w:bCs/>
        </w:rPr>
        <w:t xml:space="preserve">se terms </w:t>
      </w:r>
      <w:r w:rsidR="00304938">
        <w:rPr>
          <w:b w:val="0"/>
          <w:bCs/>
        </w:rPr>
        <w:t xml:space="preserve">host </w:t>
      </w:r>
      <w:r w:rsidR="00865C34">
        <w:rPr>
          <w:b w:val="0"/>
          <w:bCs/>
        </w:rPr>
        <w:t>significant limits</w:t>
      </w:r>
      <w:r w:rsidR="00304938">
        <w:rPr>
          <w:b w:val="0"/>
          <w:bCs/>
        </w:rPr>
        <w:t xml:space="preserve"> </w:t>
      </w:r>
      <w:r w:rsidR="005B3AA3">
        <w:rPr>
          <w:b w:val="0"/>
          <w:bCs/>
        </w:rPr>
        <w:t>through</w:t>
      </w:r>
      <w:r w:rsidR="00304938">
        <w:rPr>
          <w:b w:val="0"/>
          <w:bCs/>
        </w:rPr>
        <w:t xml:space="preserve"> </w:t>
      </w:r>
      <w:r w:rsidR="002B3F4B">
        <w:rPr>
          <w:b w:val="0"/>
          <w:bCs/>
        </w:rPr>
        <w:t>cognitive dissonance</w:t>
      </w:r>
      <w:r w:rsidR="002A7E02">
        <w:rPr>
          <w:b w:val="0"/>
          <w:bCs/>
        </w:rPr>
        <w:t xml:space="preserve"> when ex</w:t>
      </w:r>
      <w:r w:rsidR="002F1D65">
        <w:rPr>
          <w:b w:val="0"/>
          <w:bCs/>
        </w:rPr>
        <w:t xml:space="preserve">ecuting </w:t>
      </w:r>
      <w:r w:rsidR="00732813">
        <w:rPr>
          <w:b w:val="0"/>
          <w:bCs/>
        </w:rPr>
        <w:t>practices</w:t>
      </w:r>
      <w:r w:rsidR="002F1D65">
        <w:rPr>
          <w:b w:val="0"/>
          <w:bCs/>
        </w:rPr>
        <w:t xml:space="preserve"> to implement racial reconciliation</w:t>
      </w:r>
      <w:r w:rsidR="00865C34">
        <w:rPr>
          <w:b w:val="0"/>
          <w:bCs/>
        </w:rPr>
        <w:t xml:space="preserve">. </w:t>
      </w:r>
    </w:p>
    <w:p w14:paraId="483C662D" w14:textId="37F5ABE6" w:rsidR="00FB5CD5" w:rsidRPr="00C6515E" w:rsidRDefault="00283377" w:rsidP="00267D69">
      <w:pPr>
        <w:pStyle w:val="APALevel2"/>
        <w:ind w:firstLine="720"/>
        <w:rPr>
          <w:b w:val="0"/>
          <w:bCs/>
        </w:rPr>
      </w:pPr>
      <w:r w:rsidRPr="006C3298">
        <w:t>Summarize and Transition to Current Societal Concern</w:t>
      </w:r>
      <w:r>
        <w:t>:</w:t>
      </w:r>
      <w:r>
        <w:rPr>
          <w:b w:val="0"/>
          <w:bCs/>
        </w:rPr>
        <w:t xml:space="preserve"> </w:t>
      </w:r>
      <w:r w:rsidR="003C749E">
        <w:rPr>
          <w:b w:val="0"/>
          <w:bCs/>
        </w:rPr>
        <w:t xml:space="preserve">The goal of this project is to examine </w:t>
      </w:r>
      <w:r w:rsidR="00304938">
        <w:rPr>
          <w:b w:val="0"/>
          <w:bCs/>
        </w:rPr>
        <w:t>how</w:t>
      </w:r>
      <w:r w:rsidR="003C749E">
        <w:rPr>
          <w:b w:val="0"/>
          <w:bCs/>
        </w:rPr>
        <w:t xml:space="preserve"> </w:t>
      </w:r>
      <w:r w:rsidR="002F1D65">
        <w:rPr>
          <w:b w:val="0"/>
          <w:bCs/>
        </w:rPr>
        <w:t xml:space="preserve">recognized efforts toward the advancement of racial reconciliation </w:t>
      </w:r>
      <w:r w:rsidR="00304938">
        <w:rPr>
          <w:b w:val="0"/>
          <w:bCs/>
        </w:rPr>
        <w:t>ha</w:t>
      </w:r>
      <w:r w:rsidR="002F1D65">
        <w:rPr>
          <w:b w:val="0"/>
          <w:bCs/>
        </w:rPr>
        <w:t>s</w:t>
      </w:r>
      <w:r w:rsidR="00304938">
        <w:rPr>
          <w:b w:val="0"/>
          <w:bCs/>
        </w:rPr>
        <w:t xml:space="preserve"> </w:t>
      </w:r>
      <w:r w:rsidR="002F1D65">
        <w:rPr>
          <w:b w:val="0"/>
          <w:bCs/>
        </w:rPr>
        <w:t xml:space="preserve">been </w:t>
      </w:r>
      <w:r w:rsidR="00E95F49">
        <w:rPr>
          <w:b w:val="0"/>
          <w:bCs/>
        </w:rPr>
        <w:t xml:space="preserve">often </w:t>
      </w:r>
      <w:r w:rsidR="00576BCE">
        <w:rPr>
          <w:b w:val="0"/>
          <w:bCs/>
        </w:rPr>
        <w:t xml:space="preserve">cognitively dissonant </w:t>
      </w:r>
      <w:r w:rsidR="00E95F49">
        <w:rPr>
          <w:b w:val="0"/>
          <w:bCs/>
        </w:rPr>
        <w:t>and</w:t>
      </w:r>
      <w:r w:rsidR="00D40222">
        <w:rPr>
          <w:b w:val="0"/>
          <w:bCs/>
        </w:rPr>
        <w:t xml:space="preserve"> </w:t>
      </w:r>
      <w:r w:rsidR="005B3AA3">
        <w:rPr>
          <w:b w:val="0"/>
          <w:bCs/>
        </w:rPr>
        <w:t>explore</w:t>
      </w:r>
      <w:r w:rsidR="00D40222">
        <w:rPr>
          <w:b w:val="0"/>
          <w:bCs/>
        </w:rPr>
        <w:t xml:space="preserve"> a new </w:t>
      </w:r>
      <w:r w:rsidR="00E95F49">
        <w:rPr>
          <w:b w:val="0"/>
          <w:bCs/>
        </w:rPr>
        <w:t xml:space="preserve">concept </w:t>
      </w:r>
      <w:r w:rsidR="005B3AA3">
        <w:rPr>
          <w:b w:val="0"/>
          <w:bCs/>
        </w:rPr>
        <w:t>by measuring an individual’s passion</w:t>
      </w:r>
      <w:r w:rsidR="00D40222">
        <w:rPr>
          <w:b w:val="0"/>
          <w:bCs/>
        </w:rPr>
        <w:t xml:space="preserve"> </w:t>
      </w:r>
      <w:r w:rsidR="005B3AA3">
        <w:rPr>
          <w:b w:val="0"/>
          <w:bCs/>
        </w:rPr>
        <w:t>toward</w:t>
      </w:r>
      <w:r w:rsidR="00D40222">
        <w:rPr>
          <w:b w:val="0"/>
          <w:bCs/>
        </w:rPr>
        <w:t xml:space="preserve"> racial equity </w:t>
      </w:r>
      <w:r w:rsidR="003C694A">
        <w:rPr>
          <w:b w:val="0"/>
          <w:bCs/>
        </w:rPr>
        <w:t xml:space="preserve">known as </w:t>
      </w:r>
      <w:r w:rsidR="00B76769">
        <w:rPr>
          <w:b w:val="0"/>
          <w:bCs/>
        </w:rPr>
        <w:t>cultural metriopathy.</w:t>
      </w:r>
      <w:r w:rsidR="005B3AA3">
        <w:rPr>
          <w:b w:val="0"/>
          <w:bCs/>
        </w:rPr>
        <w:t xml:space="preserve"> Cultural metriopathy defined operationally is </w:t>
      </w:r>
      <w:r w:rsidR="00C13CCC">
        <w:rPr>
          <w:b w:val="0"/>
          <w:bCs/>
        </w:rPr>
        <w:t>measuring empathy focused through self-restraint, sacrifice, and renegotiating a new normal.</w:t>
      </w:r>
    </w:p>
    <w:p w14:paraId="341ACB20" w14:textId="4A9678D8" w:rsidR="0039613A" w:rsidRDefault="0039613A" w:rsidP="009258A7">
      <w:pPr>
        <w:pStyle w:val="APALevel2"/>
      </w:pPr>
      <w:bookmarkStart w:id="26" w:name="_Toc486409240"/>
      <w:r>
        <w:t>Other Level Two Headings</w:t>
      </w:r>
      <w:bookmarkEnd w:id="26"/>
      <w:r w:rsidR="006C3298">
        <w:t>/</w:t>
      </w:r>
      <w:r w:rsidR="00283377" w:rsidRPr="00283377">
        <w:rPr>
          <w:rFonts w:ascii="Arial" w:eastAsiaTheme="minorHAnsi" w:hAnsi="Arial" w:cs="Arial"/>
          <w:kern w:val="2"/>
          <w14:ligatures w14:val="standardContextual"/>
        </w:rPr>
        <w:t xml:space="preserve"> </w:t>
      </w:r>
      <w:r w:rsidR="00283377" w:rsidRPr="00283377">
        <w:t>Current Societal Concern that has been/can be Socially Researched</w:t>
      </w:r>
    </w:p>
    <w:p w14:paraId="3F8AA499" w14:textId="660E6D4F" w:rsidR="00584B2D" w:rsidRPr="00584B2D" w:rsidRDefault="00283377" w:rsidP="00584B2D">
      <w:pPr>
        <w:pStyle w:val="APALevel2"/>
        <w:ind w:firstLine="720"/>
        <w:rPr>
          <w:bCs/>
        </w:rPr>
      </w:pPr>
      <w:r>
        <w:rPr>
          <w:b w:val="0"/>
          <w:bCs/>
        </w:rPr>
        <w:t xml:space="preserve">A current societal concern that remains to be persistent </w:t>
      </w:r>
      <w:r w:rsidR="00C13CCC">
        <w:rPr>
          <w:b w:val="0"/>
          <w:bCs/>
        </w:rPr>
        <w:t xml:space="preserve">in American Society is whether white supremacy still exist. As earlier mentioned from the work of Dr. Jacqueline, </w:t>
      </w:r>
      <w:r w:rsidR="00584B2D">
        <w:rPr>
          <w:b w:val="0"/>
          <w:bCs/>
        </w:rPr>
        <w:t>t</w:t>
      </w:r>
      <w:r w:rsidR="00584B2D" w:rsidRPr="00584B2D">
        <w:rPr>
          <w:b w:val="0"/>
        </w:rPr>
        <w:t>hrough the work of self-examination, historical awareness, and cultural critique with an eye toward identifying and unpacking the workings of whiteness, U.S. society will be transformed. Such a process is what I call white awareness. (</w:t>
      </w:r>
      <w:r w:rsidR="00584B2D">
        <w:rPr>
          <w:b w:val="0"/>
        </w:rPr>
        <w:t>Battalora, 2015</w:t>
      </w:r>
      <w:r w:rsidR="00584B2D" w:rsidRPr="00584B2D">
        <w:rPr>
          <w:b w:val="0"/>
        </w:rPr>
        <w:t>)</w:t>
      </w:r>
      <w:r w:rsidR="00584B2D">
        <w:rPr>
          <w:b w:val="0"/>
        </w:rPr>
        <w:t xml:space="preserve"> In her work, Birth of White Nation, Dr. Battalora brings to identify how the social construct of whiteness needs to be denormalized within American society engaging the history engaging the root causes of white supremacy came into existence.</w:t>
      </w:r>
    </w:p>
    <w:p w14:paraId="1A452EBA" w14:textId="2EA8D60C" w:rsidR="00283377" w:rsidRDefault="00E44FA8" w:rsidP="008F307D">
      <w:pPr>
        <w:pStyle w:val="APALevel2"/>
        <w:ind w:firstLine="720"/>
        <w:rPr>
          <w:b w:val="0"/>
          <w:bCs/>
        </w:rPr>
      </w:pPr>
      <w:r>
        <w:rPr>
          <w:b w:val="0"/>
          <w:bCs/>
        </w:rPr>
        <w:lastRenderedPageBreak/>
        <w:t xml:space="preserve">As the cause and effect of </w:t>
      </w:r>
      <w:r w:rsidR="00584B2D">
        <w:rPr>
          <w:b w:val="0"/>
          <w:bCs/>
        </w:rPr>
        <w:t>white supremacy remains to be ignored most often by persons in position of power, influence, and status quo</w:t>
      </w:r>
      <w:r>
        <w:rPr>
          <w:b w:val="0"/>
          <w:bCs/>
        </w:rPr>
        <w:t xml:space="preserve"> without transformative change; American society stays in condition of cognitive dissonance when pursing and </w:t>
      </w:r>
      <w:r w:rsidR="00D86682">
        <w:rPr>
          <w:b w:val="0"/>
          <w:bCs/>
        </w:rPr>
        <w:t>persuading</w:t>
      </w:r>
      <w:r>
        <w:rPr>
          <w:b w:val="0"/>
          <w:bCs/>
        </w:rPr>
        <w:t xml:space="preserve"> racial reconciliation is attainable when it is not. Racial Reconciliation </w:t>
      </w:r>
      <w:proofErr w:type="spellStart"/>
      <w:r>
        <w:rPr>
          <w:b w:val="0"/>
          <w:bCs/>
        </w:rPr>
        <w:t>can not</w:t>
      </w:r>
      <w:proofErr w:type="spellEnd"/>
      <w:r>
        <w:rPr>
          <w:b w:val="0"/>
          <w:bCs/>
        </w:rPr>
        <w:t xml:space="preserve"> be attained until the ingredients of equity, justice, and repair are attained, and the problem with the status quo of American society </w:t>
      </w:r>
      <w:r w:rsidR="00D86682">
        <w:rPr>
          <w:b w:val="0"/>
          <w:bCs/>
        </w:rPr>
        <w:t xml:space="preserve">it </w:t>
      </w:r>
      <w:r>
        <w:rPr>
          <w:b w:val="0"/>
          <w:bCs/>
        </w:rPr>
        <w:t xml:space="preserve">takes on the assumption the integration from the efforts of the Civil Rights Movement or the election of the United States first Black President </w:t>
      </w:r>
      <w:r w:rsidR="00616758">
        <w:rPr>
          <w:b w:val="0"/>
          <w:bCs/>
        </w:rPr>
        <w:t xml:space="preserve">has become a “post-racial society”. </w:t>
      </w:r>
      <w:r>
        <w:rPr>
          <w:b w:val="0"/>
          <w:bCs/>
        </w:rPr>
        <w:t xml:space="preserve"> </w:t>
      </w:r>
    </w:p>
    <w:p w14:paraId="6D87650C" w14:textId="71F70225" w:rsidR="00B73E71" w:rsidRDefault="00B73E71" w:rsidP="008F307D">
      <w:pPr>
        <w:pStyle w:val="APALevel2"/>
        <w:ind w:firstLine="720"/>
        <w:rPr>
          <w:b w:val="0"/>
          <w:bCs/>
        </w:rPr>
      </w:pPr>
      <w:r>
        <w:rPr>
          <w:b w:val="0"/>
          <w:bCs/>
        </w:rPr>
        <w:t xml:space="preserve">Cognitive Dissonance has been the </w:t>
      </w:r>
      <w:r w:rsidR="00A54383">
        <w:rPr>
          <w:b w:val="0"/>
          <w:bCs/>
        </w:rPr>
        <w:t>go-to</w:t>
      </w:r>
      <w:r>
        <w:rPr>
          <w:b w:val="0"/>
          <w:bCs/>
        </w:rPr>
        <w:t xml:space="preserve"> response and mentality that makes the continuation of white supremacy consistent.</w:t>
      </w:r>
    </w:p>
    <w:p w14:paraId="78E4B8C6" w14:textId="7ED7076F" w:rsidR="008F307D" w:rsidRDefault="008F307D" w:rsidP="008F307D">
      <w:pPr>
        <w:pStyle w:val="APALevel2"/>
        <w:ind w:firstLine="720"/>
        <w:rPr>
          <w:b w:val="0"/>
          <w:bCs/>
        </w:rPr>
      </w:pPr>
      <w:r w:rsidRPr="008F307D">
        <w:rPr>
          <w:b w:val="0"/>
          <w:bCs/>
        </w:rPr>
        <w:t xml:space="preserve">The identified problem with multiculturalism is limited in racial reconciliation as </w:t>
      </w:r>
      <w:r w:rsidR="003B2880">
        <w:rPr>
          <w:b w:val="0"/>
          <w:bCs/>
        </w:rPr>
        <w:t xml:space="preserve">seen through </w:t>
      </w:r>
      <w:r w:rsidRPr="008F307D">
        <w:rPr>
          <w:b w:val="0"/>
          <w:bCs/>
        </w:rPr>
        <w:t xml:space="preserve">the social experiment of de-segregation and integration </w:t>
      </w:r>
      <w:r w:rsidR="003B2880">
        <w:rPr>
          <w:b w:val="0"/>
          <w:bCs/>
        </w:rPr>
        <w:t>out of the Civil Rights Movement. (</w:t>
      </w:r>
      <w:r w:rsidR="00A97F20">
        <w:rPr>
          <w:b w:val="0"/>
          <w:bCs/>
        </w:rPr>
        <w:t>King ed. Washington, 1990</w:t>
      </w:r>
      <w:r w:rsidR="003B2880">
        <w:rPr>
          <w:b w:val="0"/>
          <w:bCs/>
        </w:rPr>
        <w:t>) Th</w:t>
      </w:r>
      <w:r w:rsidR="00C87655">
        <w:rPr>
          <w:b w:val="0"/>
          <w:bCs/>
        </w:rPr>
        <w:t xml:space="preserve">ese efforts </w:t>
      </w:r>
      <w:r w:rsidRPr="008F307D">
        <w:rPr>
          <w:b w:val="0"/>
          <w:bCs/>
        </w:rPr>
        <w:t>did not discontinue white supremacy. If anything, white supremacy was exacerbated by multiculturalism. Similarly,</w:t>
      </w:r>
      <w:r w:rsidR="003C694A">
        <w:rPr>
          <w:b w:val="0"/>
          <w:bCs/>
        </w:rPr>
        <w:t xml:space="preserve"> the </w:t>
      </w:r>
      <w:r w:rsidR="00C87655">
        <w:rPr>
          <w:b w:val="0"/>
          <w:bCs/>
        </w:rPr>
        <w:t>damage</w:t>
      </w:r>
      <w:r w:rsidR="003C694A">
        <w:rPr>
          <w:b w:val="0"/>
          <w:bCs/>
        </w:rPr>
        <w:t xml:space="preserve"> of multiculturalism is</w:t>
      </w:r>
      <w:r w:rsidRPr="008F307D">
        <w:rPr>
          <w:b w:val="0"/>
          <w:bCs/>
        </w:rPr>
        <w:t xml:space="preserve"> </w:t>
      </w:r>
      <w:r w:rsidR="0015502D">
        <w:rPr>
          <w:b w:val="0"/>
          <w:bCs/>
        </w:rPr>
        <w:t>often</w:t>
      </w:r>
      <w:r w:rsidR="003C694A">
        <w:rPr>
          <w:b w:val="0"/>
          <w:bCs/>
        </w:rPr>
        <w:t xml:space="preserve"> found</w:t>
      </w:r>
      <w:r w:rsidR="0015502D">
        <w:rPr>
          <w:b w:val="0"/>
          <w:bCs/>
        </w:rPr>
        <w:t xml:space="preserve"> in work force </w:t>
      </w:r>
      <w:r w:rsidRPr="008F307D">
        <w:rPr>
          <w:b w:val="0"/>
          <w:bCs/>
        </w:rPr>
        <w:t xml:space="preserve">diversity training </w:t>
      </w:r>
      <w:r w:rsidR="00C87655">
        <w:rPr>
          <w:b w:val="0"/>
          <w:bCs/>
        </w:rPr>
        <w:t xml:space="preserve">that </w:t>
      </w:r>
      <w:r w:rsidRPr="008F307D">
        <w:rPr>
          <w:b w:val="0"/>
          <w:bCs/>
        </w:rPr>
        <w:t xml:space="preserve">yields similar ways of failure found in hiring practices </w:t>
      </w:r>
      <w:r w:rsidR="00C87655">
        <w:rPr>
          <w:b w:val="0"/>
          <w:bCs/>
        </w:rPr>
        <w:t>among various</w:t>
      </w:r>
      <w:r w:rsidRPr="008F307D">
        <w:rPr>
          <w:b w:val="0"/>
          <w:bCs/>
        </w:rPr>
        <w:t xml:space="preserve"> institutions. </w:t>
      </w:r>
      <w:r w:rsidR="00225628">
        <w:rPr>
          <w:b w:val="0"/>
          <w:bCs/>
        </w:rPr>
        <w:t xml:space="preserve">Human resource departments are good </w:t>
      </w:r>
      <w:r w:rsidR="0049180C">
        <w:rPr>
          <w:b w:val="0"/>
          <w:bCs/>
        </w:rPr>
        <w:t xml:space="preserve">at </w:t>
      </w:r>
      <w:r w:rsidR="0049180C" w:rsidRPr="008F307D">
        <w:rPr>
          <w:b w:val="0"/>
          <w:bCs/>
        </w:rPr>
        <w:t>acknowledging</w:t>
      </w:r>
      <w:r w:rsidRPr="008F307D">
        <w:rPr>
          <w:b w:val="0"/>
          <w:bCs/>
        </w:rPr>
        <w:t xml:space="preserve"> race </w:t>
      </w:r>
      <w:r w:rsidR="00C66419" w:rsidRPr="008F307D">
        <w:rPr>
          <w:b w:val="0"/>
          <w:bCs/>
        </w:rPr>
        <w:t>problem</w:t>
      </w:r>
      <w:r w:rsidR="00C66419">
        <w:rPr>
          <w:b w:val="0"/>
          <w:bCs/>
        </w:rPr>
        <w:t>s</w:t>
      </w:r>
      <w:r w:rsidR="00C66419" w:rsidRPr="008F307D">
        <w:rPr>
          <w:b w:val="0"/>
          <w:bCs/>
        </w:rPr>
        <w:t xml:space="preserve"> yet</w:t>
      </w:r>
      <w:r w:rsidRPr="008F307D">
        <w:rPr>
          <w:b w:val="0"/>
          <w:bCs/>
        </w:rPr>
        <w:t xml:space="preserve"> hiring practices</w:t>
      </w:r>
      <w:r w:rsidR="00225628">
        <w:rPr>
          <w:b w:val="0"/>
          <w:bCs/>
        </w:rPr>
        <w:t xml:space="preserve"> and cultural </w:t>
      </w:r>
      <w:r w:rsidR="0049180C">
        <w:rPr>
          <w:b w:val="0"/>
          <w:bCs/>
        </w:rPr>
        <w:t>systems</w:t>
      </w:r>
      <w:r w:rsidRPr="008F307D">
        <w:rPr>
          <w:b w:val="0"/>
          <w:bCs/>
        </w:rPr>
        <w:t xml:space="preserve"> are </w:t>
      </w:r>
      <w:r w:rsidR="00225628">
        <w:rPr>
          <w:b w:val="0"/>
          <w:bCs/>
        </w:rPr>
        <w:t>often not able to identify</w:t>
      </w:r>
      <w:r w:rsidRPr="008F307D">
        <w:rPr>
          <w:b w:val="0"/>
          <w:bCs/>
        </w:rPr>
        <w:t xml:space="preserve"> the practices of racism.</w:t>
      </w:r>
    </w:p>
    <w:p w14:paraId="086AADE1" w14:textId="13641DBA" w:rsidR="008F307D" w:rsidRDefault="008F307D" w:rsidP="008F307D">
      <w:pPr>
        <w:pStyle w:val="APALevel2"/>
        <w:ind w:firstLine="720"/>
        <w:rPr>
          <w:b w:val="0"/>
          <w:bCs/>
        </w:rPr>
      </w:pPr>
      <w:r w:rsidRPr="008F307D">
        <w:rPr>
          <w:b w:val="0"/>
          <w:bCs/>
        </w:rPr>
        <w:lastRenderedPageBreak/>
        <w:t>Another identified problem in the attempt toward attain</w:t>
      </w:r>
      <w:r w:rsidR="00C66419">
        <w:rPr>
          <w:b w:val="0"/>
          <w:bCs/>
        </w:rPr>
        <w:t>ing</w:t>
      </w:r>
      <w:r w:rsidRPr="008F307D">
        <w:rPr>
          <w:b w:val="0"/>
          <w:bCs/>
        </w:rPr>
        <w:t xml:space="preserve"> racial reconciliation is the practice of cultural competency. Cultural competency suggests that having a sense of awareness of a different person’s culture improves the </w:t>
      </w:r>
      <w:r w:rsidR="00CD0FC3" w:rsidRPr="00CD0FC3">
        <w:rPr>
          <w:b w:val="0"/>
          <w:bCs/>
          <w:i/>
          <w:iCs/>
        </w:rPr>
        <w:t>attitude</w:t>
      </w:r>
      <w:r w:rsidR="00CD0FC3">
        <w:rPr>
          <w:b w:val="0"/>
          <w:bCs/>
        </w:rPr>
        <w:t xml:space="preserve"> toward an individual of a historically marginalized </w:t>
      </w:r>
      <w:r w:rsidRPr="008F307D">
        <w:rPr>
          <w:b w:val="0"/>
          <w:bCs/>
        </w:rPr>
        <w:t xml:space="preserve">oppressed group. </w:t>
      </w:r>
      <w:r w:rsidR="003F50D8">
        <w:rPr>
          <w:b w:val="0"/>
          <w:bCs/>
        </w:rPr>
        <w:t>(</w:t>
      </w:r>
      <w:r w:rsidR="0060143A">
        <w:rPr>
          <w:b w:val="0"/>
          <w:bCs/>
        </w:rPr>
        <w:t>Devine</w:t>
      </w:r>
      <w:r w:rsidR="003F50D8">
        <w:rPr>
          <w:b w:val="0"/>
          <w:bCs/>
        </w:rPr>
        <w:t xml:space="preserve">) </w:t>
      </w:r>
      <w:r w:rsidRPr="008F307D">
        <w:rPr>
          <w:b w:val="0"/>
          <w:bCs/>
        </w:rPr>
        <w:t xml:space="preserve">The problem with this logic does not propel nor perpetuate change </w:t>
      </w:r>
      <w:r w:rsidR="0015502D">
        <w:rPr>
          <w:b w:val="0"/>
          <w:bCs/>
        </w:rPr>
        <w:t>in</w:t>
      </w:r>
      <w:r w:rsidRPr="008F307D">
        <w:rPr>
          <w:b w:val="0"/>
          <w:bCs/>
        </w:rPr>
        <w:t xml:space="preserve"> a person’s abusive patterns </w:t>
      </w:r>
      <w:r w:rsidR="0015502D">
        <w:rPr>
          <w:b w:val="0"/>
          <w:bCs/>
        </w:rPr>
        <w:t xml:space="preserve">of behavior </w:t>
      </w:r>
      <w:r w:rsidRPr="008F307D">
        <w:rPr>
          <w:b w:val="0"/>
          <w:bCs/>
        </w:rPr>
        <w:t xml:space="preserve">be it </w:t>
      </w:r>
      <w:r w:rsidR="00C43155">
        <w:rPr>
          <w:b w:val="0"/>
          <w:bCs/>
        </w:rPr>
        <w:t xml:space="preserve">in </w:t>
      </w:r>
      <w:r w:rsidRPr="008F307D">
        <w:rPr>
          <w:b w:val="0"/>
          <w:bCs/>
        </w:rPr>
        <w:t xml:space="preserve">subtle or blatant </w:t>
      </w:r>
      <w:r w:rsidR="0015502D">
        <w:rPr>
          <w:b w:val="0"/>
          <w:bCs/>
        </w:rPr>
        <w:t>ways</w:t>
      </w:r>
      <w:r w:rsidR="00C66419">
        <w:rPr>
          <w:b w:val="0"/>
          <w:bCs/>
        </w:rPr>
        <w:t xml:space="preserve">. </w:t>
      </w:r>
      <w:r w:rsidR="002F210C">
        <w:rPr>
          <w:b w:val="0"/>
          <w:bCs/>
        </w:rPr>
        <w:t>When a person of privilege has grasped the concept of</w:t>
      </w:r>
      <w:r w:rsidRPr="008F307D">
        <w:rPr>
          <w:b w:val="0"/>
          <w:bCs/>
        </w:rPr>
        <w:t xml:space="preserve"> cultural competency</w:t>
      </w:r>
      <w:r w:rsidR="002F210C">
        <w:rPr>
          <w:b w:val="0"/>
          <w:bCs/>
        </w:rPr>
        <w:t>, their attitude often</w:t>
      </w:r>
      <w:r w:rsidRPr="008F307D">
        <w:rPr>
          <w:b w:val="0"/>
          <w:bCs/>
        </w:rPr>
        <w:t xml:space="preserve"> </w:t>
      </w:r>
      <w:r w:rsidR="001C6335">
        <w:rPr>
          <w:b w:val="0"/>
          <w:bCs/>
        </w:rPr>
        <w:t>may change yet not the treatment of another person</w:t>
      </w:r>
      <w:r w:rsidR="002F210C">
        <w:rPr>
          <w:b w:val="0"/>
          <w:bCs/>
        </w:rPr>
        <w:t xml:space="preserve"> within a group of without privilege</w:t>
      </w:r>
      <w:r w:rsidR="00501D14">
        <w:rPr>
          <w:b w:val="0"/>
          <w:bCs/>
        </w:rPr>
        <w:t xml:space="preserve">. </w:t>
      </w:r>
    </w:p>
    <w:p w14:paraId="1A4A02A3" w14:textId="685F13FA" w:rsidR="00246842" w:rsidRDefault="00B92B66" w:rsidP="00246842">
      <w:pPr>
        <w:pStyle w:val="APALevel2"/>
        <w:ind w:firstLine="720"/>
        <w:rPr>
          <w:b w:val="0"/>
          <w:bCs/>
        </w:rPr>
      </w:pPr>
      <w:r>
        <w:rPr>
          <w:b w:val="0"/>
          <w:bCs/>
        </w:rPr>
        <w:t>A new practice both in academia and public discourse has been the concept of anti-racism. (</w:t>
      </w:r>
      <w:r w:rsidR="002F210C">
        <w:rPr>
          <w:b w:val="0"/>
          <w:bCs/>
        </w:rPr>
        <w:t>Kendi, 2016</w:t>
      </w:r>
      <w:r>
        <w:rPr>
          <w:b w:val="0"/>
          <w:bCs/>
        </w:rPr>
        <w:t>) The goal of anti-racism is to assume a person</w:t>
      </w:r>
      <w:r w:rsidR="009055A5">
        <w:rPr>
          <w:b w:val="0"/>
          <w:bCs/>
        </w:rPr>
        <w:t>’s</w:t>
      </w:r>
      <w:r>
        <w:rPr>
          <w:b w:val="0"/>
          <w:bCs/>
        </w:rPr>
        <w:t xml:space="preserve"> intent of identifying ways they can behave in anti-racists actions. </w:t>
      </w:r>
      <w:r w:rsidR="009055A5">
        <w:rPr>
          <w:b w:val="0"/>
          <w:bCs/>
        </w:rPr>
        <w:t>The understanding is then to speak and profess oneself as an anti-racist diametrically opposed of being a racist. This concept of anti-racism further demands to identify the racism, racial bias, and racist within oneself</w:t>
      </w:r>
      <w:r w:rsidR="002F210C">
        <w:rPr>
          <w:b w:val="0"/>
          <w:bCs/>
        </w:rPr>
        <w:t xml:space="preserve"> in order</w:t>
      </w:r>
      <w:r w:rsidR="009055A5">
        <w:rPr>
          <w:b w:val="0"/>
          <w:bCs/>
        </w:rPr>
        <w:t xml:space="preserve"> </w:t>
      </w:r>
      <w:r w:rsidR="00BE1CD6">
        <w:rPr>
          <w:b w:val="0"/>
          <w:bCs/>
        </w:rPr>
        <w:t>to</w:t>
      </w:r>
      <w:r w:rsidR="009055A5">
        <w:rPr>
          <w:b w:val="0"/>
          <w:bCs/>
        </w:rPr>
        <w:t xml:space="preserve"> acknowledge the </w:t>
      </w:r>
      <w:r w:rsidR="00217950">
        <w:rPr>
          <w:b w:val="0"/>
          <w:bCs/>
        </w:rPr>
        <w:t>normalcy</w:t>
      </w:r>
      <w:r w:rsidR="009055A5">
        <w:rPr>
          <w:b w:val="0"/>
          <w:bCs/>
        </w:rPr>
        <w:t xml:space="preserve"> of </w:t>
      </w:r>
      <w:r w:rsidR="00A10B4B">
        <w:rPr>
          <w:b w:val="0"/>
          <w:bCs/>
        </w:rPr>
        <w:t>discriminatory practices</w:t>
      </w:r>
      <w:r w:rsidR="00217950">
        <w:rPr>
          <w:b w:val="0"/>
          <w:bCs/>
        </w:rPr>
        <w:t>. As earlier acknowledged, these are good exercises and workshop</w:t>
      </w:r>
      <w:r w:rsidR="00BE1CD6">
        <w:rPr>
          <w:b w:val="0"/>
          <w:bCs/>
        </w:rPr>
        <w:t xml:space="preserve">. </w:t>
      </w:r>
    </w:p>
    <w:p w14:paraId="45BDC83E" w14:textId="2981343F" w:rsidR="00246842" w:rsidRDefault="00BE1CD6" w:rsidP="00246842">
      <w:pPr>
        <w:pStyle w:val="APALevel2"/>
        <w:ind w:firstLine="720"/>
        <w:rPr>
          <w:b w:val="0"/>
          <w:bCs/>
        </w:rPr>
      </w:pPr>
      <w:r>
        <w:rPr>
          <w:b w:val="0"/>
          <w:bCs/>
        </w:rPr>
        <w:lastRenderedPageBreak/>
        <w:t xml:space="preserve">However, the </w:t>
      </w:r>
      <w:r w:rsidR="00246842">
        <w:rPr>
          <w:b w:val="0"/>
          <w:bCs/>
        </w:rPr>
        <w:t>limitation</w:t>
      </w:r>
      <w:r>
        <w:rPr>
          <w:b w:val="0"/>
          <w:bCs/>
        </w:rPr>
        <w:t xml:space="preserve"> in this concept</w:t>
      </w:r>
      <w:r w:rsidR="00246842">
        <w:rPr>
          <w:b w:val="0"/>
          <w:bCs/>
        </w:rPr>
        <w:t xml:space="preserve"> of anti-racism</w:t>
      </w:r>
      <w:r>
        <w:rPr>
          <w:b w:val="0"/>
          <w:bCs/>
        </w:rPr>
        <w:t xml:space="preserve"> is to reach the goal of racial reconciliation, yet the exercise does not get rid of white supremacy nor the “standardization of whiteness”.</w:t>
      </w:r>
      <w:r w:rsidR="00A10B4B">
        <w:rPr>
          <w:b w:val="0"/>
          <w:bCs/>
        </w:rPr>
        <w:t xml:space="preserve"> (Battalora, 2015)</w:t>
      </w:r>
      <w:r>
        <w:rPr>
          <w:b w:val="0"/>
          <w:bCs/>
        </w:rPr>
        <w:t xml:space="preserve"> Along with, the persons </w:t>
      </w:r>
      <w:r w:rsidR="00246842">
        <w:rPr>
          <w:b w:val="0"/>
          <w:bCs/>
        </w:rPr>
        <w:t xml:space="preserve">that are oppressed are still not protected systemically nor structurally in America. This exercise is solely limited to personal introspection with the hope </w:t>
      </w:r>
      <w:r w:rsidR="00A10B4B">
        <w:rPr>
          <w:b w:val="0"/>
          <w:bCs/>
        </w:rPr>
        <w:t>for</w:t>
      </w:r>
      <w:r w:rsidR="00246842">
        <w:rPr>
          <w:b w:val="0"/>
          <w:bCs/>
        </w:rPr>
        <w:t xml:space="preserve"> changes in a public setting </w:t>
      </w:r>
      <w:r w:rsidR="00A10B4B">
        <w:rPr>
          <w:b w:val="0"/>
          <w:bCs/>
        </w:rPr>
        <w:t xml:space="preserve">of </w:t>
      </w:r>
      <w:r w:rsidR="00246842">
        <w:rPr>
          <w:b w:val="0"/>
          <w:bCs/>
        </w:rPr>
        <w:t>minimal accountability. Attempts of anti-racism are being made</w:t>
      </w:r>
      <w:r w:rsidR="00BB184D">
        <w:rPr>
          <w:b w:val="0"/>
          <w:bCs/>
        </w:rPr>
        <w:t xml:space="preserve"> mostly identified in corporate, private</w:t>
      </w:r>
      <w:r w:rsidR="00246842">
        <w:rPr>
          <w:b w:val="0"/>
          <w:bCs/>
        </w:rPr>
        <w:t xml:space="preserve"> sector</w:t>
      </w:r>
      <w:r w:rsidR="00BB184D">
        <w:rPr>
          <w:b w:val="0"/>
          <w:bCs/>
        </w:rPr>
        <w:t xml:space="preserve"> </w:t>
      </w:r>
      <w:r w:rsidR="00A10B4B">
        <w:rPr>
          <w:b w:val="0"/>
          <w:bCs/>
        </w:rPr>
        <w:t xml:space="preserve">settings </w:t>
      </w:r>
      <w:r w:rsidR="00BB184D">
        <w:rPr>
          <w:b w:val="0"/>
          <w:bCs/>
        </w:rPr>
        <w:t xml:space="preserve">through </w:t>
      </w:r>
      <w:r w:rsidR="00A10B4B">
        <w:rPr>
          <w:b w:val="0"/>
          <w:bCs/>
        </w:rPr>
        <w:t>a</w:t>
      </w:r>
      <w:r w:rsidR="00BB184D">
        <w:rPr>
          <w:b w:val="0"/>
          <w:bCs/>
        </w:rPr>
        <w:t xml:space="preserve"> program called Diversity, Equity, and Inclusion (DEI). Though, cultural shift changes in </w:t>
      </w:r>
      <w:r w:rsidR="00632B35">
        <w:rPr>
          <w:b w:val="0"/>
          <w:bCs/>
        </w:rPr>
        <w:t>institutions</w:t>
      </w:r>
      <w:r w:rsidR="00BB184D">
        <w:rPr>
          <w:b w:val="0"/>
          <w:bCs/>
        </w:rPr>
        <w:t xml:space="preserve"> power structures have </w:t>
      </w:r>
      <w:r w:rsidR="00A10B4B">
        <w:rPr>
          <w:b w:val="0"/>
          <w:bCs/>
        </w:rPr>
        <w:t xml:space="preserve">yet to be </w:t>
      </w:r>
      <w:r w:rsidR="00BB184D">
        <w:rPr>
          <w:b w:val="0"/>
          <w:bCs/>
        </w:rPr>
        <w:t>changed.</w:t>
      </w:r>
    </w:p>
    <w:p w14:paraId="76FE5BD5" w14:textId="7FB08F8E" w:rsidR="008F307D" w:rsidRPr="008F307D" w:rsidRDefault="008F307D" w:rsidP="008F307D">
      <w:pPr>
        <w:pStyle w:val="APALevel2"/>
        <w:ind w:firstLine="720"/>
        <w:rPr>
          <w:b w:val="0"/>
          <w:bCs/>
        </w:rPr>
      </w:pPr>
      <w:r w:rsidRPr="008F307D">
        <w:rPr>
          <w:b w:val="0"/>
          <w:bCs/>
        </w:rPr>
        <w:t>The last identified practice to attempt racial reconciliation is cultural empathy. The goal of cultural empathy is to understand how a person feels</w:t>
      </w:r>
      <w:r w:rsidR="00BB184D">
        <w:rPr>
          <w:b w:val="0"/>
          <w:bCs/>
        </w:rPr>
        <w:t xml:space="preserve"> as a part of another culture</w:t>
      </w:r>
      <w:r w:rsidRPr="008F307D">
        <w:rPr>
          <w:b w:val="0"/>
          <w:bCs/>
        </w:rPr>
        <w:t xml:space="preserve">. The exploration of research for this dissertation project was initiated towards pursuing race reconciling by identifying cultural empathy as the means, but this endeavor has come up short </w:t>
      </w:r>
      <w:r w:rsidR="00BB184D">
        <w:rPr>
          <w:b w:val="0"/>
          <w:bCs/>
        </w:rPr>
        <w:t>all the same</w:t>
      </w:r>
      <w:r w:rsidRPr="008F307D">
        <w:rPr>
          <w:b w:val="0"/>
          <w:bCs/>
        </w:rPr>
        <w:t xml:space="preserve">. The initial thesis of this dissertation project was cultural empathy improves racial equity. </w:t>
      </w:r>
    </w:p>
    <w:p w14:paraId="7E29213A" w14:textId="52AC7E85" w:rsidR="008F307D" w:rsidRDefault="008F307D" w:rsidP="008F307D">
      <w:pPr>
        <w:pStyle w:val="APALevel2"/>
        <w:ind w:firstLine="720"/>
        <w:rPr>
          <w:b w:val="0"/>
          <w:bCs/>
        </w:rPr>
      </w:pPr>
      <w:r w:rsidRPr="008F307D">
        <w:rPr>
          <w:b w:val="0"/>
          <w:bCs/>
        </w:rPr>
        <w:t>Unfortunately, cultural empathy assumes a person or group</w:t>
      </w:r>
      <w:r w:rsidR="00632B35">
        <w:rPr>
          <w:b w:val="0"/>
          <w:bCs/>
        </w:rPr>
        <w:t xml:space="preserve"> of persons</w:t>
      </w:r>
      <w:r w:rsidRPr="008F307D">
        <w:rPr>
          <w:b w:val="0"/>
          <w:bCs/>
        </w:rPr>
        <w:t xml:space="preserve"> know how a differing group feels</w:t>
      </w:r>
      <w:r w:rsidR="007D2655">
        <w:rPr>
          <w:b w:val="0"/>
          <w:bCs/>
        </w:rPr>
        <w:t>.</w:t>
      </w:r>
      <w:r w:rsidRPr="008F307D">
        <w:rPr>
          <w:b w:val="0"/>
          <w:bCs/>
        </w:rPr>
        <w:t xml:space="preserve"> </w:t>
      </w:r>
      <w:r w:rsidR="007D2655">
        <w:rPr>
          <w:b w:val="0"/>
          <w:bCs/>
        </w:rPr>
        <w:t>Cultural empathy</w:t>
      </w:r>
      <w:r w:rsidRPr="008F307D">
        <w:rPr>
          <w:b w:val="0"/>
          <w:bCs/>
        </w:rPr>
        <w:t xml:space="preserve"> does not </w:t>
      </w:r>
      <w:r w:rsidR="00BB184D">
        <w:rPr>
          <w:b w:val="0"/>
          <w:bCs/>
        </w:rPr>
        <w:t>demand nor invite</w:t>
      </w:r>
      <w:r w:rsidRPr="008F307D">
        <w:rPr>
          <w:b w:val="0"/>
          <w:bCs/>
        </w:rPr>
        <w:t xml:space="preserve"> </w:t>
      </w:r>
      <w:r w:rsidR="00222530">
        <w:rPr>
          <w:b w:val="0"/>
          <w:bCs/>
        </w:rPr>
        <w:t>the robust</w:t>
      </w:r>
      <w:r w:rsidRPr="008F307D">
        <w:rPr>
          <w:b w:val="0"/>
          <w:bCs/>
        </w:rPr>
        <w:t xml:space="preserve"> change </w:t>
      </w:r>
      <w:r w:rsidR="00222530">
        <w:rPr>
          <w:b w:val="0"/>
          <w:bCs/>
        </w:rPr>
        <w:t>that is needed among</w:t>
      </w:r>
      <w:r w:rsidRPr="008F307D">
        <w:rPr>
          <w:b w:val="0"/>
          <w:bCs/>
        </w:rPr>
        <w:t xml:space="preserve"> historically oppressed group</w:t>
      </w:r>
      <w:r w:rsidR="00A10B4B">
        <w:rPr>
          <w:b w:val="0"/>
          <w:bCs/>
        </w:rPr>
        <w:t>s</w:t>
      </w:r>
      <w:r w:rsidRPr="008F307D">
        <w:rPr>
          <w:b w:val="0"/>
          <w:bCs/>
        </w:rPr>
        <w:t xml:space="preserve">. The purpose of empathy’s response is not </w:t>
      </w:r>
      <w:r w:rsidR="00222530">
        <w:rPr>
          <w:b w:val="0"/>
          <w:bCs/>
        </w:rPr>
        <w:t xml:space="preserve">so much </w:t>
      </w:r>
      <w:r w:rsidRPr="008F307D">
        <w:rPr>
          <w:b w:val="0"/>
          <w:bCs/>
        </w:rPr>
        <w:t>to articulate how a person feels yet should be able to affirm that an individual cannot understand what another person experiences.</w:t>
      </w:r>
      <w:r w:rsidR="00222530">
        <w:rPr>
          <w:b w:val="0"/>
          <w:bCs/>
        </w:rPr>
        <w:t xml:space="preserve"> (*)</w:t>
      </w:r>
      <w:r w:rsidRPr="008F307D">
        <w:rPr>
          <w:b w:val="0"/>
          <w:bCs/>
        </w:rPr>
        <w:t xml:space="preserve"> Society has misunderstood and misconstrued what empathy is, where seeking the change toward racial healing attempts remain unsuccessful. Especially, in American religious life.</w:t>
      </w:r>
    </w:p>
    <w:p w14:paraId="5A0343A1" w14:textId="37648E89" w:rsidR="00FB1A69" w:rsidRDefault="00D56B5C" w:rsidP="008F307D">
      <w:pPr>
        <w:pStyle w:val="APALevel2"/>
        <w:ind w:firstLine="720"/>
        <w:rPr>
          <w:b w:val="0"/>
          <w:bCs/>
        </w:rPr>
      </w:pPr>
      <w:r>
        <w:rPr>
          <w:b w:val="0"/>
          <w:bCs/>
        </w:rPr>
        <w:lastRenderedPageBreak/>
        <w:t xml:space="preserve">Christianity </w:t>
      </w:r>
      <w:r w:rsidR="00B92669">
        <w:rPr>
          <w:b w:val="0"/>
          <w:bCs/>
        </w:rPr>
        <w:t xml:space="preserve">has been </w:t>
      </w:r>
      <w:r w:rsidR="005F3AE3">
        <w:rPr>
          <w:b w:val="0"/>
          <w:bCs/>
        </w:rPr>
        <w:t>the</w:t>
      </w:r>
      <w:r w:rsidR="00B92669">
        <w:rPr>
          <w:b w:val="0"/>
          <w:bCs/>
        </w:rPr>
        <w:t xml:space="preserve"> tool </w:t>
      </w:r>
      <w:r w:rsidR="005F3AE3">
        <w:rPr>
          <w:b w:val="0"/>
          <w:bCs/>
        </w:rPr>
        <w:t>of</w:t>
      </w:r>
      <w:r>
        <w:rPr>
          <w:b w:val="0"/>
          <w:bCs/>
        </w:rPr>
        <w:t xml:space="preserve"> white supremacy </w:t>
      </w:r>
      <w:r w:rsidR="005F3AE3">
        <w:rPr>
          <w:b w:val="0"/>
          <w:bCs/>
        </w:rPr>
        <w:t xml:space="preserve">as </w:t>
      </w:r>
      <w:r w:rsidR="00B92669">
        <w:rPr>
          <w:b w:val="0"/>
          <w:bCs/>
        </w:rPr>
        <w:t>the</w:t>
      </w:r>
      <w:r>
        <w:rPr>
          <w:b w:val="0"/>
          <w:bCs/>
        </w:rPr>
        <w:t xml:space="preserve"> major catalyst </w:t>
      </w:r>
      <w:r w:rsidR="00B92669">
        <w:rPr>
          <w:b w:val="0"/>
          <w:bCs/>
        </w:rPr>
        <w:t xml:space="preserve">of both the cause </w:t>
      </w:r>
      <w:r>
        <w:rPr>
          <w:b w:val="0"/>
          <w:bCs/>
        </w:rPr>
        <w:t xml:space="preserve">and remains </w:t>
      </w:r>
      <w:r w:rsidR="00B92669">
        <w:rPr>
          <w:b w:val="0"/>
          <w:bCs/>
        </w:rPr>
        <w:t xml:space="preserve">for </w:t>
      </w:r>
      <w:r>
        <w:rPr>
          <w:b w:val="0"/>
          <w:bCs/>
        </w:rPr>
        <w:t>the racial divide in American life. Capitalism, fascism, socialism, communism,</w:t>
      </w:r>
      <w:r w:rsidR="00B92669">
        <w:rPr>
          <w:b w:val="0"/>
          <w:bCs/>
        </w:rPr>
        <w:t xml:space="preserve"> the democracy, and the republic have served as cover-up to keep white supremacy afloat in America. Through the conventions of classical, evangelical theology within Christianity</w:t>
      </w:r>
      <w:r w:rsidR="007D092D">
        <w:rPr>
          <w:b w:val="0"/>
          <w:bCs/>
        </w:rPr>
        <w:t>, it has</w:t>
      </w:r>
      <w:r w:rsidR="006D0F18">
        <w:rPr>
          <w:b w:val="0"/>
          <w:bCs/>
        </w:rPr>
        <w:t xml:space="preserve"> been</w:t>
      </w:r>
      <w:r w:rsidR="00B92669">
        <w:rPr>
          <w:b w:val="0"/>
          <w:bCs/>
        </w:rPr>
        <w:t xml:space="preserve"> met the white supremacists, nationalistic, imperial mandates to </w:t>
      </w:r>
      <w:r w:rsidR="007D092D">
        <w:rPr>
          <w:b w:val="0"/>
          <w:bCs/>
        </w:rPr>
        <w:t xml:space="preserve">colonize the traditional understanding </w:t>
      </w:r>
      <w:r w:rsidR="006D0F18">
        <w:rPr>
          <w:b w:val="0"/>
          <w:bCs/>
        </w:rPr>
        <w:t xml:space="preserve">of </w:t>
      </w:r>
      <w:r w:rsidR="007D092D">
        <w:rPr>
          <w:b w:val="0"/>
          <w:bCs/>
        </w:rPr>
        <w:t xml:space="preserve">what is means both to be a Christian and to be an American. (*) Examining </w:t>
      </w:r>
      <w:r w:rsidR="006D0F18">
        <w:rPr>
          <w:b w:val="0"/>
          <w:bCs/>
        </w:rPr>
        <w:t xml:space="preserve">the </w:t>
      </w:r>
      <w:r w:rsidR="00FB1A69">
        <w:rPr>
          <w:b w:val="0"/>
          <w:bCs/>
        </w:rPr>
        <w:t xml:space="preserve">differing </w:t>
      </w:r>
      <w:r w:rsidR="007D092D">
        <w:rPr>
          <w:b w:val="0"/>
          <w:bCs/>
        </w:rPr>
        <w:t xml:space="preserve">groups </w:t>
      </w:r>
      <w:r w:rsidR="006D0F18">
        <w:rPr>
          <w:b w:val="0"/>
          <w:bCs/>
        </w:rPr>
        <w:t xml:space="preserve">in this study </w:t>
      </w:r>
      <w:r w:rsidR="007D092D">
        <w:rPr>
          <w:b w:val="0"/>
          <w:bCs/>
        </w:rPr>
        <w:t>that identify as Christians</w:t>
      </w:r>
      <w:r w:rsidR="00FB1A69">
        <w:rPr>
          <w:b w:val="0"/>
          <w:bCs/>
        </w:rPr>
        <w:t xml:space="preserve"> in the American context can lend how the historical influence of white supremacy may hold in current society. </w:t>
      </w:r>
    </w:p>
    <w:p w14:paraId="552CF739" w14:textId="2ADC64C8" w:rsidR="00D56B5C" w:rsidRDefault="00FB1A69" w:rsidP="008F307D">
      <w:pPr>
        <w:pStyle w:val="APALevel2"/>
        <w:ind w:firstLine="720"/>
        <w:rPr>
          <w:b w:val="0"/>
          <w:bCs/>
        </w:rPr>
      </w:pPr>
      <w:r>
        <w:rPr>
          <w:b w:val="0"/>
          <w:bCs/>
        </w:rPr>
        <w:t xml:space="preserve">As much as Christianity has been misused as a tool of white supremacy in America. </w:t>
      </w:r>
      <w:r w:rsidR="00586508">
        <w:rPr>
          <w:b w:val="0"/>
          <w:bCs/>
        </w:rPr>
        <w:t>Christianity</w:t>
      </w:r>
      <w:r>
        <w:rPr>
          <w:b w:val="0"/>
          <w:bCs/>
        </w:rPr>
        <w:t xml:space="preserve"> has also been an instrument of liberation, protection, and protest to combat the evil of white supremacy in America. Historically, identified mostly </w:t>
      </w:r>
      <w:r w:rsidR="0074087B">
        <w:rPr>
          <w:b w:val="0"/>
          <w:bCs/>
        </w:rPr>
        <w:t>from</w:t>
      </w:r>
      <w:r>
        <w:rPr>
          <w:b w:val="0"/>
          <w:bCs/>
        </w:rPr>
        <w:t xml:space="preserve"> the invisible institution called, The Black Church.</w:t>
      </w:r>
      <w:r w:rsidR="001464E2">
        <w:rPr>
          <w:b w:val="0"/>
          <w:bCs/>
        </w:rPr>
        <w:t xml:space="preserve"> (Raboteau, 1984?)</w:t>
      </w:r>
      <w:r>
        <w:rPr>
          <w:b w:val="0"/>
          <w:bCs/>
        </w:rPr>
        <w:t xml:space="preserve"> There were </w:t>
      </w:r>
      <w:r w:rsidR="00586508">
        <w:rPr>
          <w:b w:val="0"/>
          <w:bCs/>
        </w:rPr>
        <w:t>many religions, denomination</w:t>
      </w:r>
      <w:r w:rsidR="0074087B">
        <w:rPr>
          <w:b w:val="0"/>
          <w:bCs/>
        </w:rPr>
        <w:t>s</w:t>
      </w:r>
      <w:r w:rsidR="00586508">
        <w:rPr>
          <w:b w:val="0"/>
          <w:bCs/>
        </w:rPr>
        <w:t xml:space="preserve">, and spiritual expressions that has influenced positively in America, but the Black Christian Church and/or the Black American Christian preacher in America has remained at the forefront of robustly engaging white supremacy. </w:t>
      </w:r>
      <w:r w:rsidR="0074087B">
        <w:rPr>
          <w:b w:val="0"/>
          <w:bCs/>
        </w:rPr>
        <w:t>Of all the religious leaders that have been martyrs in the fight against white supremacy in Amer</w:t>
      </w:r>
      <w:r w:rsidR="00D0247F">
        <w:rPr>
          <w:b w:val="0"/>
          <w:bCs/>
        </w:rPr>
        <w:t>ica</w:t>
      </w:r>
      <w:r w:rsidR="00EA7FEA">
        <w:rPr>
          <w:b w:val="0"/>
          <w:bCs/>
        </w:rPr>
        <w:t>;</w:t>
      </w:r>
      <w:r w:rsidR="005E581B">
        <w:rPr>
          <w:b w:val="0"/>
          <w:bCs/>
        </w:rPr>
        <w:t xml:space="preserve"> it </w:t>
      </w:r>
      <w:r w:rsidR="00CF6D78">
        <w:rPr>
          <w:b w:val="0"/>
          <w:bCs/>
        </w:rPr>
        <w:t>has been</w:t>
      </w:r>
      <w:r w:rsidR="005E581B">
        <w:rPr>
          <w:b w:val="0"/>
          <w:bCs/>
        </w:rPr>
        <w:t xml:space="preserve"> </w:t>
      </w:r>
      <w:r w:rsidR="00CF6D78">
        <w:rPr>
          <w:b w:val="0"/>
          <w:bCs/>
        </w:rPr>
        <w:t xml:space="preserve">mostly </w:t>
      </w:r>
      <w:r w:rsidR="005E581B">
        <w:rPr>
          <w:b w:val="0"/>
          <w:bCs/>
        </w:rPr>
        <w:t xml:space="preserve">the Black American Christian preacher </w:t>
      </w:r>
      <w:r w:rsidR="00CF6D78">
        <w:rPr>
          <w:b w:val="0"/>
          <w:bCs/>
        </w:rPr>
        <w:t>who has</w:t>
      </w:r>
      <w:r w:rsidR="005E581B">
        <w:rPr>
          <w:b w:val="0"/>
          <w:bCs/>
        </w:rPr>
        <w:t xml:space="preserve"> g</w:t>
      </w:r>
      <w:r w:rsidR="00CF6D78">
        <w:rPr>
          <w:b w:val="0"/>
          <w:bCs/>
        </w:rPr>
        <w:t>iven</w:t>
      </w:r>
      <w:r w:rsidR="005E581B">
        <w:rPr>
          <w:b w:val="0"/>
          <w:bCs/>
        </w:rPr>
        <w:t xml:space="preserve"> </w:t>
      </w:r>
      <w:r w:rsidR="00CF6D78">
        <w:rPr>
          <w:b w:val="0"/>
          <w:bCs/>
        </w:rPr>
        <w:t xml:space="preserve">their </w:t>
      </w:r>
      <w:r w:rsidR="005E581B">
        <w:rPr>
          <w:b w:val="0"/>
          <w:bCs/>
        </w:rPr>
        <w:t>life for the fight of racial reconciliation. Examining the Black Christian Church would only make sense to compare in current society to see how progress has moved forward.</w:t>
      </w:r>
    </w:p>
    <w:p w14:paraId="64130D05" w14:textId="497558DE" w:rsidR="00EA7FEA" w:rsidRPr="008F307D" w:rsidRDefault="00EA7FEA" w:rsidP="008F307D">
      <w:pPr>
        <w:pStyle w:val="APALevel2"/>
        <w:ind w:firstLine="720"/>
        <w:rPr>
          <w:b w:val="0"/>
          <w:bCs/>
        </w:rPr>
      </w:pPr>
      <w:r>
        <w:rPr>
          <w:b w:val="0"/>
          <w:bCs/>
        </w:rPr>
        <w:t xml:space="preserve">(Write more paragraphs to correlate how Christianity, White Supremacy </w:t>
      </w:r>
      <w:r w:rsidR="00292F2F">
        <w:rPr>
          <w:b w:val="0"/>
          <w:bCs/>
        </w:rPr>
        <w:t xml:space="preserve">informed </w:t>
      </w:r>
      <w:r>
        <w:rPr>
          <w:b w:val="0"/>
          <w:bCs/>
        </w:rPr>
        <w:t>American Law)</w:t>
      </w:r>
    </w:p>
    <w:p w14:paraId="06726727" w14:textId="77777777" w:rsidR="00C6515E" w:rsidRPr="00C6515E" w:rsidRDefault="00C6515E" w:rsidP="00DC71D7">
      <w:pPr>
        <w:pStyle w:val="APALevel2"/>
        <w:ind w:firstLine="720"/>
        <w:rPr>
          <w:b w:val="0"/>
          <w:bCs/>
        </w:rPr>
      </w:pPr>
      <w:r w:rsidRPr="00C6515E">
        <w:rPr>
          <w:b w:val="0"/>
          <w:bCs/>
        </w:rPr>
        <w:lastRenderedPageBreak/>
        <w:t xml:space="preserve">This dissertation project focuses on a sampling data of Christians between the cultural groups of white, European Americans, and Black, African American descendants of US Chattel Slavery. The research is rooted in observing a population sample among these two groups who identify as having Baptist, Christian origins that currently live in the Orange County, California area by measuring their level of cultural metriopathy. </w:t>
      </w:r>
    </w:p>
    <w:p w14:paraId="6DEBFAC3" w14:textId="7B0EB1FC" w:rsidR="00C6515E" w:rsidRPr="00C6515E" w:rsidRDefault="00C6515E" w:rsidP="00DC71D7">
      <w:pPr>
        <w:pStyle w:val="APALevel2"/>
        <w:ind w:firstLine="720"/>
        <w:rPr>
          <w:b w:val="0"/>
          <w:bCs/>
        </w:rPr>
      </w:pPr>
      <w:r w:rsidRPr="00C6515E">
        <w:rPr>
          <w:b w:val="0"/>
          <w:bCs/>
        </w:rPr>
        <w:t xml:space="preserve">For purposes of this research, the operational definition of cultural metriopathy is measuring empathy emphasized through self-restraint, sacrifice, and re-negotiating a new normal. Metri- derived from the word metric, and </w:t>
      </w:r>
      <w:proofErr w:type="spellStart"/>
      <w:r w:rsidRPr="00C6515E">
        <w:rPr>
          <w:b w:val="0"/>
          <w:bCs/>
        </w:rPr>
        <w:t>pathy</w:t>
      </w:r>
      <w:proofErr w:type="spellEnd"/>
      <w:r w:rsidRPr="00C6515E">
        <w:rPr>
          <w:b w:val="0"/>
          <w:bCs/>
        </w:rPr>
        <w:t>- from the word pathos in relation to empathy.</w:t>
      </w:r>
      <w:r w:rsidR="00DC71D7">
        <w:rPr>
          <w:b w:val="0"/>
          <w:bCs/>
        </w:rPr>
        <w:t xml:space="preserve"> (*)</w:t>
      </w:r>
      <w:r w:rsidRPr="00C6515E">
        <w:rPr>
          <w:b w:val="0"/>
          <w:bCs/>
        </w:rPr>
        <w:t xml:space="preserve"> The focus of this study comes out of the need to explore more ways to consider how these two differing groups in America can find racial reconciliation beyond being simply empathetic or sharing faith heritages.</w:t>
      </w:r>
    </w:p>
    <w:p w14:paraId="11000281" w14:textId="4D1DA903" w:rsidR="00C6515E" w:rsidRPr="00C6515E" w:rsidRDefault="00C6515E" w:rsidP="00DC71D7">
      <w:pPr>
        <w:pStyle w:val="APALevel2"/>
        <w:ind w:firstLine="720"/>
        <w:rPr>
          <w:b w:val="0"/>
          <w:bCs/>
        </w:rPr>
      </w:pPr>
      <w:r w:rsidRPr="00C6515E">
        <w:rPr>
          <w:b w:val="0"/>
          <w:bCs/>
        </w:rPr>
        <w:t xml:space="preserve">The dissertation </w:t>
      </w:r>
      <w:r w:rsidR="00741D3B" w:rsidRPr="00C6515E">
        <w:rPr>
          <w:b w:val="0"/>
          <w:bCs/>
        </w:rPr>
        <w:t>operates</w:t>
      </w:r>
      <w:r w:rsidRPr="00C6515E">
        <w:rPr>
          <w:b w:val="0"/>
          <w:bCs/>
        </w:rPr>
        <w:t xml:space="preserve"> out of a sociological, social research approach. The project will measure quantitatively as to how to determine the capacity for persons to promote change of practices and policies beyond symbolism and platitudes. </w:t>
      </w:r>
    </w:p>
    <w:p w14:paraId="486CC57C" w14:textId="77777777" w:rsidR="00C6515E" w:rsidRPr="00C6515E" w:rsidRDefault="00C6515E" w:rsidP="00DC71D7">
      <w:pPr>
        <w:pStyle w:val="APALevel2"/>
        <w:ind w:firstLine="720"/>
        <w:rPr>
          <w:b w:val="0"/>
          <w:bCs/>
        </w:rPr>
      </w:pPr>
      <w:r w:rsidRPr="00C6515E">
        <w:rPr>
          <w:b w:val="0"/>
          <w:bCs/>
        </w:rPr>
        <w:t>The area of epigenetics has shed light on how behavior is influenced through genetic heredity. The history of America and humanity through the study of epigenetics have asserted how a person’s body absorbs the trauma, endurance, and nurture of past generations. This dissertation research explores how and why racism still exists from this perspective. The intent of the researcher is not negating a person’s mind or thoughts yet finding out if and/or how the body often unknowingly cultivates the past. This is often identified how an individual may respond to trauma through flight, freeze, or fight.</w:t>
      </w:r>
    </w:p>
    <w:p w14:paraId="0FE10FD9" w14:textId="77777777" w:rsidR="00C6515E" w:rsidRPr="00C6515E" w:rsidRDefault="00C6515E" w:rsidP="00DC71D7">
      <w:pPr>
        <w:pStyle w:val="APALevel2"/>
        <w:ind w:firstLine="720"/>
        <w:rPr>
          <w:b w:val="0"/>
          <w:bCs/>
        </w:rPr>
      </w:pPr>
      <w:r w:rsidRPr="00C6515E">
        <w:rPr>
          <w:b w:val="0"/>
          <w:bCs/>
        </w:rPr>
        <w:lastRenderedPageBreak/>
        <w:t>This assessment explores simply how the shortcomings of empathy may not be enough for these two groups to attain racial reconciliation. Past approaches toward racial reconciliation are platitudes at best among the practices of multiculturalism, diversity training, cultural competency, and cultural empathy. The null hypothesis of this research suggests that there is no significant statistical difference between the cultural metriopathy of white, European Americans, and black, African American descendants of chattel slavery. The goal of this research is to identify other means for reconciliation and healing.</w:t>
      </w:r>
    </w:p>
    <w:p w14:paraId="18F3393B" w14:textId="77777777" w:rsidR="00C6515E" w:rsidRPr="00C6515E" w:rsidRDefault="00C6515E" w:rsidP="00DC71D7">
      <w:pPr>
        <w:pStyle w:val="APALevel2"/>
        <w:ind w:firstLine="720"/>
        <w:rPr>
          <w:b w:val="0"/>
          <w:bCs/>
        </w:rPr>
      </w:pPr>
      <w:r w:rsidRPr="00C6515E">
        <w:rPr>
          <w:b w:val="0"/>
          <w:bCs/>
        </w:rPr>
        <w:t>The term cultural metriopathy was a concept extrapolated from the biblical passages of Hebrews 5:2-5, which highlights the assumed responsibility of how priests are to deal gently with God's people. The early definitions of the protestant church hold fast to the tenet of being considered the priesthood of believers, which this research scrutinizes the validity of this claim when it comes to race relations in America.</w:t>
      </w:r>
    </w:p>
    <w:p w14:paraId="02EF4812" w14:textId="75697956" w:rsidR="0039613A" w:rsidRDefault="0039613A" w:rsidP="009258A7">
      <w:pPr>
        <w:pStyle w:val="APALevel2"/>
      </w:pPr>
      <w:bookmarkStart w:id="27" w:name="_Toc486409241"/>
      <w:r>
        <w:t>Level Three Headings as Needed</w:t>
      </w:r>
      <w:bookmarkEnd w:id="27"/>
      <w:r w:rsidR="00F73AAA">
        <w:t xml:space="preserve"> (Dissertation Outline</w:t>
      </w:r>
      <w:r w:rsidR="002E21C3">
        <w:t xml:space="preserve"> – move to Chapter 3</w:t>
      </w:r>
      <w:r w:rsidR="00F73AAA">
        <w:t>)</w:t>
      </w:r>
    </w:p>
    <w:p w14:paraId="668084BF" w14:textId="77777777" w:rsidR="009E01E5" w:rsidRPr="0039613A" w:rsidRDefault="009E01E5" w:rsidP="009258A7">
      <w:pPr>
        <w:pStyle w:val="APALevel1"/>
      </w:pPr>
      <w:r>
        <w:br w:type="page"/>
      </w:r>
      <w:bookmarkStart w:id="28" w:name="_Toc486409242"/>
      <w:r w:rsidRPr="0039613A">
        <w:lastRenderedPageBreak/>
        <w:t xml:space="preserve">CHAPTER 3: RESEARCH </w:t>
      </w:r>
      <w:r w:rsidR="00BA0D6B" w:rsidRPr="0039613A">
        <w:t>DESIGN</w:t>
      </w:r>
      <w:r w:rsidR="00D94AE4" w:rsidRPr="0039613A">
        <w:t xml:space="preserve"> AND METHODOLOGY</w:t>
      </w:r>
      <w:bookmarkEnd w:id="28"/>
    </w:p>
    <w:p w14:paraId="6B718414" w14:textId="77777777" w:rsidR="00D94AE4" w:rsidRDefault="0039613A" w:rsidP="0039613A">
      <w:pPr>
        <w:pStyle w:val="BodyText"/>
        <w:jc w:val="center"/>
      </w:pPr>
      <w:r>
        <w:t>[Brief paragraph to describe the purpose and content of the chapter.]</w:t>
      </w:r>
    </w:p>
    <w:p w14:paraId="7CE4D44B" w14:textId="20EF1672" w:rsidR="003B532E" w:rsidRDefault="003B532E" w:rsidP="009258A7">
      <w:pPr>
        <w:pStyle w:val="APALevel2"/>
      </w:pPr>
      <w:bookmarkStart w:id="29" w:name="_Toc486409243"/>
      <w:r>
        <w:t>Problem Statement</w:t>
      </w:r>
      <w:bookmarkEnd w:id="29"/>
    </w:p>
    <w:p w14:paraId="0F3CD55B" w14:textId="6D8DA58A" w:rsidR="00103BEA" w:rsidRDefault="00BF5973" w:rsidP="009258A7">
      <w:pPr>
        <w:pStyle w:val="APALevel2"/>
        <w:rPr>
          <w:b w:val="0"/>
          <w:bCs/>
          <w:iCs/>
        </w:rPr>
      </w:pPr>
      <w:r>
        <w:tab/>
      </w:r>
      <w:bookmarkStart w:id="30" w:name="_Hlk147357006"/>
      <w:r w:rsidR="00E324B7" w:rsidRPr="007B0943">
        <w:rPr>
          <w:b w:val="0"/>
          <w:bCs/>
        </w:rPr>
        <w:t>The</w:t>
      </w:r>
      <w:r w:rsidR="00E324B7">
        <w:rPr>
          <w:b w:val="0"/>
          <w:bCs/>
        </w:rPr>
        <w:t xml:space="preserve">re is a </w:t>
      </w:r>
      <w:r w:rsidR="00E324B7" w:rsidRPr="007B0943">
        <w:rPr>
          <w:b w:val="0"/>
          <w:bCs/>
        </w:rPr>
        <w:t xml:space="preserve">problem </w:t>
      </w:r>
      <w:r w:rsidR="00E324B7">
        <w:rPr>
          <w:b w:val="0"/>
          <w:bCs/>
        </w:rPr>
        <w:t xml:space="preserve">with the </w:t>
      </w:r>
      <w:r w:rsidR="00E324B7" w:rsidRPr="007B0943">
        <w:rPr>
          <w:b w:val="0"/>
          <w:bCs/>
        </w:rPr>
        <w:t xml:space="preserve">lack of cultural metriopathy(empathy) between white, European Americans and Black, African American Descendants of US Chattel Slavery in addressing </w:t>
      </w:r>
      <w:r w:rsidR="00E177BE">
        <w:rPr>
          <w:b w:val="0"/>
          <w:bCs/>
        </w:rPr>
        <w:t xml:space="preserve">racial </w:t>
      </w:r>
      <w:r w:rsidR="00E324B7" w:rsidRPr="007B0943">
        <w:rPr>
          <w:b w:val="0"/>
          <w:bCs/>
        </w:rPr>
        <w:t>equity throughout Orange County, California</w:t>
      </w:r>
      <w:r w:rsidR="00E324B7" w:rsidRPr="00D22DAA">
        <w:rPr>
          <w:b w:val="0"/>
          <w:bCs/>
        </w:rPr>
        <w:t>.</w:t>
      </w:r>
    </w:p>
    <w:bookmarkEnd w:id="30"/>
    <w:p w14:paraId="2DE3B4CF" w14:textId="77777777" w:rsidR="00BF5973" w:rsidRPr="00BF5973" w:rsidRDefault="00BF5973" w:rsidP="009258A7">
      <w:pPr>
        <w:pStyle w:val="APALevel2"/>
        <w:rPr>
          <w:b w:val="0"/>
          <w:bCs/>
          <w:iCs/>
        </w:rPr>
      </w:pPr>
    </w:p>
    <w:p w14:paraId="71B14A23" w14:textId="760DFF84" w:rsidR="00D94AE4" w:rsidRDefault="00D94AE4" w:rsidP="009258A7">
      <w:pPr>
        <w:pStyle w:val="APALevel2"/>
      </w:pPr>
      <w:bookmarkStart w:id="31" w:name="_Toc486409244"/>
      <w:r>
        <w:t>Thesis Statement</w:t>
      </w:r>
      <w:bookmarkEnd w:id="31"/>
    </w:p>
    <w:p w14:paraId="21056746" w14:textId="77777777" w:rsidR="00E324B7" w:rsidRPr="00FA6B22" w:rsidRDefault="00E324B7" w:rsidP="00E324B7">
      <w:pPr>
        <w:pStyle w:val="APALevel2"/>
        <w:ind w:firstLine="720"/>
        <w:rPr>
          <w:b w:val="0"/>
          <w:bCs/>
        </w:rPr>
      </w:pPr>
      <w:r w:rsidRPr="00FA6B22">
        <w:rPr>
          <w:b w:val="0"/>
          <w:bCs/>
        </w:rPr>
        <w:t xml:space="preserve">This study will measure the capacity of cultural metriopathy </w:t>
      </w:r>
      <w:r>
        <w:rPr>
          <w:b w:val="0"/>
          <w:bCs/>
        </w:rPr>
        <w:t>between</w:t>
      </w:r>
      <w:r w:rsidRPr="00FA6B22">
        <w:rPr>
          <w:b w:val="0"/>
          <w:bCs/>
        </w:rPr>
        <w:t xml:space="preserve"> these two</w:t>
      </w:r>
      <w:r>
        <w:rPr>
          <w:b w:val="0"/>
          <w:bCs/>
        </w:rPr>
        <w:t xml:space="preserve"> cultural </w:t>
      </w:r>
      <w:r w:rsidRPr="00FA6B22">
        <w:rPr>
          <w:b w:val="0"/>
          <w:bCs/>
        </w:rPr>
        <w:t>groups</w:t>
      </w:r>
      <w:r>
        <w:rPr>
          <w:b w:val="0"/>
          <w:bCs/>
        </w:rPr>
        <w:t xml:space="preserve"> of Black, African American Descendants of US Chattel Slavery and White, European Americans</w:t>
      </w:r>
      <w:r w:rsidRPr="00FA6B22">
        <w:rPr>
          <w:b w:val="0"/>
          <w:bCs/>
        </w:rPr>
        <w:t xml:space="preserve"> to examine whether racial reconciliation</w:t>
      </w:r>
      <w:r>
        <w:rPr>
          <w:b w:val="0"/>
          <w:bCs/>
        </w:rPr>
        <w:t xml:space="preserve"> can be attained</w:t>
      </w:r>
      <w:r w:rsidRPr="00FA6B22">
        <w:rPr>
          <w:b w:val="0"/>
          <w:bCs/>
        </w:rPr>
        <w:t xml:space="preserve"> from the negative effects of white supremacy.</w:t>
      </w:r>
      <w:r>
        <w:rPr>
          <w:b w:val="0"/>
          <w:bCs/>
        </w:rPr>
        <w:t xml:space="preserve"> </w:t>
      </w:r>
    </w:p>
    <w:p w14:paraId="121064B7" w14:textId="77777777" w:rsidR="00BF5973" w:rsidRDefault="00BF5973" w:rsidP="009258A7">
      <w:pPr>
        <w:pStyle w:val="APALevel2"/>
      </w:pPr>
    </w:p>
    <w:p w14:paraId="39761B86" w14:textId="77777777" w:rsidR="009E01E5" w:rsidRDefault="003B532E" w:rsidP="009258A7">
      <w:pPr>
        <w:pStyle w:val="APALevel2"/>
      </w:pPr>
      <w:bookmarkStart w:id="32" w:name="_Toc486409245"/>
      <w:r>
        <w:t xml:space="preserve">Null </w:t>
      </w:r>
      <w:r w:rsidR="009E01E5">
        <w:t>Hypothes</w:t>
      </w:r>
      <w:r w:rsidR="0039613A">
        <w:t>e</w:t>
      </w:r>
      <w:r w:rsidR="009E01E5">
        <w:t>s</w:t>
      </w:r>
      <w:bookmarkEnd w:id="32"/>
    </w:p>
    <w:p w14:paraId="030AB26F" w14:textId="139C2DC3" w:rsidR="00D94AE4" w:rsidRDefault="00D94AE4" w:rsidP="009258A7">
      <w:pPr>
        <w:pStyle w:val="APALevel3"/>
      </w:pPr>
      <w:bookmarkStart w:id="33" w:name="_Toc486409246"/>
      <w:r w:rsidRPr="00D618DC">
        <w:t>Hypothesis 1</w:t>
      </w:r>
      <w:bookmarkEnd w:id="33"/>
    </w:p>
    <w:p w14:paraId="66582CB1" w14:textId="3EF017BB" w:rsidR="00BF5973" w:rsidRPr="00BF5973" w:rsidRDefault="00BF5973" w:rsidP="00BF5973">
      <w:pPr>
        <w:pStyle w:val="BodyText"/>
      </w:pPr>
      <w:r w:rsidRPr="00BF5973">
        <w:t xml:space="preserve">There is no </w:t>
      </w:r>
      <w:r w:rsidR="00E324B7" w:rsidRPr="00BF5973">
        <w:t>statistically</w:t>
      </w:r>
      <w:r>
        <w:t xml:space="preserve"> </w:t>
      </w:r>
      <w:r w:rsidRPr="00BF5973">
        <w:t>significant difference of identifying cultural metriopathy between White, European Americans and Black, African American Descendants of US Chattel Slavery.</w:t>
      </w:r>
    </w:p>
    <w:p w14:paraId="69944D08" w14:textId="77777777" w:rsidR="00BF5973" w:rsidRPr="00BF5973" w:rsidRDefault="00BF5973" w:rsidP="00BF5973">
      <w:pPr>
        <w:pStyle w:val="BodyText"/>
      </w:pPr>
    </w:p>
    <w:p w14:paraId="4C6BFC21" w14:textId="397B0DE7" w:rsidR="00D94AE4" w:rsidRDefault="00D94AE4" w:rsidP="009258A7">
      <w:pPr>
        <w:pStyle w:val="APALevel3"/>
      </w:pPr>
      <w:bookmarkStart w:id="34" w:name="_Toc486409247"/>
      <w:r w:rsidRPr="00D618DC">
        <w:t>Hypothesis 2</w:t>
      </w:r>
      <w:bookmarkEnd w:id="34"/>
    </w:p>
    <w:p w14:paraId="40D12E5C" w14:textId="77777777" w:rsidR="002F4816" w:rsidRPr="002F4816" w:rsidRDefault="002F4816" w:rsidP="002F4816">
      <w:pPr>
        <w:pStyle w:val="BodyText"/>
      </w:pPr>
    </w:p>
    <w:p w14:paraId="65B4537B" w14:textId="0D2F0F58" w:rsidR="00D94AE4" w:rsidRDefault="00D94AE4" w:rsidP="009258A7">
      <w:pPr>
        <w:pStyle w:val="APALevel3"/>
      </w:pPr>
      <w:bookmarkStart w:id="35" w:name="_Toc486409248"/>
      <w:bookmarkStart w:id="36" w:name="_Hlk113190874"/>
      <w:r w:rsidRPr="00D618DC">
        <w:lastRenderedPageBreak/>
        <w:t>Hypothesis 3</w:t>
      </w:r>
      <w:bookmarkEnd w:id="35"/>
    </w:p>
    <w:p w14:paraId="01C10478" w14:textId="6B0E1647" w:rsidR="001F5490" w:rsidRDefault="001F5490" w:rsidP="001F5490">
      <w:pPr>
        <w:pStyle w:val="APALevel3"/>
      </w:pPr>
      <w:bookmarkStart w:id="37" w:name="_Hlk113190995"/>
      <w:bookmarkEnd w:id="36"/>
      <w:r w:rsidRPr="00D618DC">
        <w:t xml:space="preserve">Hypothesis </w:t>
      </w:r>
      <w:r>
        <w:t>4</w:t>
      </w:r>
    </w:p>
    <w:bookmarkEnd w:id="37"/>
    <w:p w14:paraId="0ED92222" w14:textId="780F79FD" w:rsidR="001F5490" w:rsidRDefault="001F5490" w:rsidP="001F5490">
      <w:pPr>
        <w:pStyle w:val="APALevel3"/>
      </w:pPr>
      <w:r w:rsidRPr="00D618DC">
        <w:t xml:space="preserve">Hypothesis </w:t>
      </w:r>
      <w:r>
        <w:t>5</w:t>
      </w:r>
    </w:p>
    <w:p w14:paraId="51F39031" w14:textId="0F7E0266" w:rsidR="009E01E5" w:rsidRDefault="009E01E5" w:rsidP="009258A7">
      <w:pPr>
        <w:pStyle w:val="APALevel2"/>
      </w:pPr>
      <w:bookmarkStart w:id="38" w:name="_Toc486409249"/>
      <w:r>
        <w:t>Operational Definitions</w:t>
      </w:r>
      <w:bookmarkEnd w:id="38"/>
    </w:p>
    <w:p w14:paraId="702EC943" w14:textId="68F45DC9" w:rsidR="001F5490" w:rsidRDefault="001F5490" w:rsidP="00165E19">
      <w:pPr>
        <w:pStyle w:val="APALevel2"/>
        <w:ind w:firstLine="720"/>
        <w:rPr>
          <w:b w:val="0"/>
        </w:rPr>
      </w:pPr>
      <w:r w:rsidRPr="001F5490">
        <w:rPr>
          <w:b w:val="0"/>
        </w:rPr>
        <w:t xml:space="preserve">Cultural metriopathy is measuring empathy emphasized through self-restraint (no-rush to judgement), sacrifice, and re-negotiating a new normal. The ingredients to racial reconciliation consist of: 1) Equity, </w:t>
      </w:r>
      <w:r w:rsidR="00165E19" w:rsidRPr="001F5490">
        <w:rPr>
          <w:b w:val="0"/>
        </w:rPr>
        <w:t>2) Justice</w:t>
      </w:r>
      <w:r w:rsidRPr="001F5490">
        <w:rPr>
          <w:b w:val="0"/>
        </w:rPr>
        <w:t xml:space="preserve">, and </w:t>
      </w:r>
      <w:r w:rsidR="00341317" w:rsidRPr="001F5490">
        <w:rPr>
          <w:b w:val="0"/>
        </w:rPr>
        <w:t>3) Repair</w:t>
      </w:r>
      <w:r w:rsidRPr="001F5490">
        <w:rPr>
          <w:b w:val="0"/>
        </w:rPr>
        <w:t>.</w:t>
      </w:r>
    </w:p>
    <w:p w14:paraId="01BED4E5" w14:textId="77777777" w:rsidR="007726E2" w:rsidRPr="001F5490" w:rsidRDefault="007726E2" w:rsidP="00165E19">
      <w:pPr>
        <w:pStyle w:val="APALevel2"/>
        <w:ind w:firstLine="720"/>
        <w:rPr>
          <w:b w:val="0"/>
        </w:rPr>
      </w:pPr>
    </w:p>
    <w:p w14:paraId="17228635" w14:textId="4DF2474F" w:rsidR="00341317" w:rsidRDefault="00D94AE4" w:rsidP="009258A7">
      <w:pPr>
        <w:pStyle w:val="APALevel2"/>
      </w:pPr>
      <w:bookmarkStart w:id="39" w:name="_Toc486409250"/>
      <w:r>
        <w:t>Assumptions About Methodology</w:t>
      </w:r>
      <w:bookmarkEnd w:id="39"/>
    </w:p>
    <w:p w14:paraId="00EE14F9" w14:textId="64799010" w:rsidR="0053670F" w:rsidRPr="00341317" w:rsidRDefault="00341317" w:rsidP="009258A7">
      <w:pPr>
        <w:pStyle w:val="APALevel2"/>
        <w:rPr>
          <w:b w:val="0"/>
          <w:bCs/>
        </w:rPr>
      </w:pPr>
      <w:r>
        <w:tab/>
      </w:r>
      <w:r>
        <w:rPr>
          <w:b w:val="0"/>
          <w:bCs/>
        </w:rPr>
        <w:t xml:space="preserve">The assumptions about methodology evolve around the history between Black, African American Descendants of US Chattel Slavery and White, European Americans are different based on the treatment of enslaved Africans </w:t>
      </w:r>
      <w:r w:rsidR="000169B2">
        <w:rPr>
          <w:b w:val="0"/>
          <w:bCs/>
        </w:rPr>
        <w:t xml:space="preserve">versus the </w:t>
      </w:r>
      <w:r>
        <w:rPr>
          <w:b w:val="0"/>
          <w:bCs/>
        </w:rPr>
        <w:t>British Colonial elite and other Europeans that migrated to</w:t>
      </w:r>
      <w:r w:rsidR="007669A8">
        <w:rPr>
          <w:b w:val="0"/>
          <w:bCs/>
        </w:rPr>
        <w:t xml:space="preserve"> the American colonies now called the United States of America. The </w:t>
      </w:r>
      <w:r w:rsidR="00BD253C">
        <w:rPr>
          <w:b w:val="0"/>
          <w:bCs/>
        </w:rPr>
        <w:t>assumption</w:t>
      </w:r>
      <w:r w:rsidR="007669A8">
        <w:rPr>
          <w:b w:val="0"/>
          <w:bCs/>
        </w:rPr>
        <w:t xml:space="preserve"> of this methodology is an attempt to </w:t>
      </w:r>
      <w:proofErr w:type="spellStart"/>
      <w:r w:rsidR="000169B2">
        <w:rPr>
          <w:b w:val="0"/>
          <w:bCs/>
        </w:rPr>
        <w:t>scrutinize</w:t>
      </w:r>
      <w:r w:rsidR="007669A8">
        <w:rPr>
          <w:b w:val="0"/>
          <w:bCs/>
        </w:rPr>
        <w:t>“the</w:t>
      </w:r>
      <w:proofErr w:type="spellEnd"/>
      <w:r w:rsidR="007669A8">
        <w:rPr>
          <w:b w:val="0"/>
          <w:bCs/>
        </w:rPr>
        <w:t xml:space="preserve"> standardization of whiteness”, which is to suggest that cultural metriopathy defined is to move away from colonized definitions and concepts often through white, European American lens of data measuring understandings.</w:t>
      </w:r>
      <w:r w:rsidR="00BD253C">
        <w:rPr>
          <w:b w:val="0"/>
          <w:bCs/>
        </w:rPr>
        <w:t xml:space="preserve"> (</w:t>
      </w:r>
      <w:r w:rsidR="000169B2">
        <w:rPr>
          <w:b w:val="0"/>
          <w:bCs/>
        </w:rPr>
        <w:t>DiAngelo</w:t>
      </w:r>
      <w:r w:rsidR="00BD253C">
        <w:rPr>
          <w:b w:val="0"/>
          <w:bCs/>
        </w:rPr>
        <w:t>)</w:t>
      </w:r>
      <w:r w:rsidR="007669A8">
        <w:rPr>
          <w:b w:val="0"/>
          <w:bCs/>
        </w:rPr>
        <w:t xml:space="preserve"> </w:t>
      </w:r>
      <w:r w:rsidR="006849CC">
        <w:rPr>
          <w:b w:val="0"/>
          <w:bCs/>
        </w:rPr>
        <w:t>Th</w:t>
      </w:r>
      <w:r w:rsidR="000169B2">
        <w:rPr>
          <w:b w:val="0"/>
          <w:bCs/>
        </w:rPr>
        <w:t>is</w:t>
      </w:r>
      <w:r w:rsidR="006849CC">
        <w:rPr>
          <w:b w:val="0"/>
          <w:bCs/>
        </w:rPr>
        <w:t xml:space="preserve"> </w:t>
      </w:r>
      <w:r w:rsidR="000169B2">
        <w:rPr>
          <w:b w:val="0"/>
          <w:bCs/>
        </w:rPr>
        <w:t xml:space="preserve">study in the Western </w:t>
      </w:r>
      <w:r w:rsidR="006849CC">
        <w:rPr>
          <w:b w:val="0"/>
          <w:bCs/>
        </w:rPr>
        <w:t xml:space="preserve">region of country </w:t>
      </w:r>
      <w:r w:rsidR="000169B2">
        <w:rPr>
          <w:b w:val="0"/>
          <w:bCs/>
        </w:rPr>
        <w:t xml:space="preserve">that </w:t>
      </w:r>
      <w:r w:rsidR="006849CC">
        <w:rPr>
          <w:b w:val="0"/>
          <w:bCs/>
        </w:rPr>
        <w:t xml:space="preserve">will be surveyed has often </w:t>
      </w:r>
      <w:r w:rsidR="000169B2">
        <w:rPr>
          <w:b w:val="0"/>
          <w:bCs/>
        </w:rPr>
        <w:t xml:space="preserve">been </w:t>
      </w:r>
      <w:r w:rsidR="006849CC">
        <w:rPr>
          <w:b w:val="0"/>
          <w:bCs/>
        </w:rPr>
        <w:t>mo</w:t>
      </w:r>
      <w:r w:rsidR="000169B2">
        <w:rPr>
          <w:b w:val="0"/>
          <w:bCs/>
        </w:rPr>
        <w:t>st</w:t>
      </w:r>
      <w:r w:rsidR="006849CC">
        <w:rPr>
          <w:b w:val="0"/>
          <w:bCs/>
        </w:rPr>
        <w:t xml:space="preserve"> affluent and financially secure. </w:t>
      </w:r>
    </w:p>
    <w:p w14:paraId="62BB3ED6" w14:textId="77777777" w:rsidR="007726E2" w:rsidRDefault="007726E2">
      <w:pPr>
        <w:rPr>
          <w:rFonts w:ascii="Times New Roman" w:eastAsia="Times New Roman" w:hAnsi="Times New Roman" w:cs="Times New Roman"/>
          <w:b/>
        </w:rPr>
      </w:pPr>
      <w:bookmarkStart w:id="40" w:name="_Toc486409251"/>
      <w:r>
        <w:br w:type="page"/>
      </w:r>
    </w:p>
    <w:p w14:paraId="0A33636B" w14:textId="10FA05C0" w:rsidR="00D94AE4" w:rsidRDefault="00D94AE4" w:rsidP="009258A7">
      <w:pPr>
        <w:pStyle w:val="APALevel2"/>
      </w:pPr>
      <w:r>
        <w:lastRenderedPageBreak/>
        <w:t>Limitations of the Study</w:t>
      </w:r>
      <w:bookmarkEnd w:id="40"/>
    </w:p>
    <w:p w14:paraId="1F29DAB3" w14:textId="0B886E9A" w:rsidR="007669A8" w:rsidRPr="00F03EAD" w:rsidRDefault="007669A8" w:rsidP="009258A7">
      <w:pPr>
        <w:pStyle w:val="APALevel2"/>
        <w:rPr>
          <w:b w:val="0"/>
          <w:bCs/>
        </w:rPr>
      </w:pPr>
      <w:r>
        <w:tab/>
      </w:r>
      <w:r w:rsidRPr="00F03EAD">
        <w:rPr>
          <w:b w:val="0"/>
          <w:bCs/>
        </w:rPr>
        <w:t xml:space="preserve">The </w:t>
      </w:r>
      <w:r w:rsidR="00F03EAD" w:rsidRPr="00F03EAD">
        <w:rPr>
          <w:b w:val="0"/>
          <w:bCs/>
        </w:rPr>
        <w:t xml:space="preserve">limitations of the study </w:t>
      </w:r>
      <w:r w:rsidR="00F03EAD">
        <w:rPr>
          <w:b w:val="0"/>
          <w:bCs/>
        </w:rPr>
        <w:t>will</w:t>
      </w:r>
      <w:r w:rsidR="00F03EAD" w:rsidRPr="00F03EAD">
        <w:rPr>
          <w:b w:val="0"/>
          <w:bCs/>
        </w:rPr>
        <w:t xml:space="preserve"> not include</w:t>
      </w:r>
      <w:r w:rsidR="00F03EAD">
        <w:rPr>
          <w:b w:val="0"/>
          <w:bCs/>
        </w:rPr>
        <w:t xml:space="preserve"> all Americans nor </w:t>
      </w:r>
      <w:r w:rsidR="006849CC">
        <w:rPr>
          <w:b w:val="0"/>
          <w:bCs/>
        </w:rPr>
        <w:t>all Black and White Americans. The</w:t>
      </w:r>
      <w:r w:rsidR="00E177BE">
        <w:rPr>
          <w:b w:val="0"/>
          <w:bCs/>
        </w:rPr>
        <w:t>re</w:t>
      </w:r>
      <w:r w:rsidR="006849CC">
        <w:rPr>
          <w:b w:val="0"/>
          <w:bCs/>
        </w:rPr>
        <w:t xml:space="preserve"> are difference</w:t>
      </w:r>
      <w:r w:rsidR="00E177BE">
        <w:rPr>
          <w:b w:val="0"/>
          <w:bCs/>
        </w:rPr>
        <w:t>s in</w:t>
      </w:r>
      <w:r w:rsidR="006849CC">
        <w:rPr>
          <w:b w:val="0"/>
          <w:bCs/>
        </w:rPr>
        <w:t xml:space="preserve"> understandings of race</w:t>
      </w:r>
      <w:r w:rsidR="00E177BE">
        <w:rPr>
          <w:b w:val="0"/>
          <w:bCs/>
        </w:rPr>
        <w:t xml:space="preserve"> has evolved </w:t>
      </w:r>
      <w:r w:rsidR="006849CC">
        <w:rPr>
          <w:b w:val="0"/>
          <w:bCs/>
        </w:rPr>
        <w:t xml:space="preserve">in American society both and among these two distinct groups. The entire map of the United States of America will not be surveyed for this study as different regions of the country carry different attitudes as informed by the </w:t>
      </w:r>
      <w:r w:rsidR="00CB3EE7">
        <w:rPr>
          <w:b w:val="0"/>
          <w:bCs/>
        </w:rPr>
        <w:t>respective region. For example, the Midwestern area often experiences all four seasons throughout a year rather than</w:t>
      </w:r>
      <w:r w:rsidR="0053670F">
        <w:rPr>
          <w:b w:val="0"/>
          <w:bCs/>
        </w:rPr>
        <w:t xml:space="preserve"> the</w:t>
      </w:r>
      <w:r w:rsidR="00CB3EE7">
        <w:rPr>
          <w:b w:val="0"/>
          <w:bCs/>
        </w:rPr>
        <w:t xml:space="preserve"> Southern California</w:t>
      </w:r>
      <w:r w:rsidR="0053670F">
        <w:rPr>
          <w:b w:val="0"/>
          <w:bCs/>
        </w:rPr>
        <w:t xml:space="preserve"> region</w:t>
      </w:r>
      <w:r w:rsidR="00CB3EE7">
        <w:rPr>
          <w:b w:val="0"/>
          <w:bCs/>
        </w:rPr>
        <w:t xml:space="preserve"> </w:t>
      </w:r>
      <w:r w:rsidR="00E177BE">
        <w:rPr>
          <w:b w:val="0"/>
          <w:bCs/>
        </w:rPr>
        <w:t xml:space="preserve">that </w:t>
      </w:r>
      <w:r w:rsidR="00CB3EE7">
        <w:rPr>
          <w:b w:val="0"/>
          <w:bCs/>
        </w:rPr>
        <w:t>rarely has to prepare for the weather cha</w:t>
      </w:r>
      <w:r w:rsidR="0053670F">
        <w:rPr>
          <w:b w:val="0"/>
          <w:bCs/>
        </w:rPr>
        <w:t xml:space="preserve">nges. The last </w:t>
      </w:r>
      <w:r w:rsidR="00E177BE">
        <w:rPr>
          <w:b w:val="0"/>
          <w:bCs/>
        </w:rPr>
        <w:t>limitation</w:t>
      </w:r>
      <w:r w:rsidR="0053670F">
        <w:rPr>
          <w:b w:val="0"/>
          <w:bCs/>
        </w:rPr>
        <w:t xml:space="preserve"> to consider </w:t>
      </w:r>
      <w:r w:rsidR="00E177BE">
        <w:rPr>
          <w:b w:val="0"/>
          <w:bCs/>
        </w:rPr>
        <w:t>regarding</w:t>
      </w:r>
      <w:r w:rsidR="0053670F">
        <w:rPr>
          <w:b w:val="0"/>
          <w:bCs/>
        </w:rPr>
        <w:t xml:space="preserve"> this study i</w:t>
      </w:r>
      <w:r w:rsidR="00E177BE">
        <w:rPr>
          <w:b w:val="0"/>
          <w:bCs/>
        </w:rPr>
        <w:t>nvolves</w:t>
      </w:r>
      <w:r w:rsidR="0053670F">
        <w:rPr>
          <w:b w:val="0"/>
          <w:bCs/>
        </w:rPr>
        <w:t xml:space="preserve"> research </w:t>
      </w:r>
      <w:r w:rsidR="00E177BE">
        <w:rPr>
          <w:b w:val="0"/>
          <w:bCs/>
        </w:rPr>
        <w:t>the surveying of participants are targeted</w:t>
      </w:r>
      <w:r w:rsidR="0053670F">
        <w:rPr>
          <w:b w:val="0"/>
          <w:bCs/>
        </w:rPr>
        <w:t xml:space="preserve"> in a religious setting rather than a non-religious setting</w:t>
      </w:r>
      <w:r w:rsidR="00E177BE">
        <w:rPr>
          <w:b w:val="0"/>
          <w:bCs/>
        </w:rPr>
        <w:t xml:space="preserve">. Both </w:t>
      </w:r>
      <w:r w:rsidR="0053670F">
        <w:rPr>
          <w:b w:val="0"/>
          <w:bCs/>
        </w:rPr>
        <w:t xml:space="preserve">the history of chattel slavery and the abolishment of it in America were implemented and inspired </w:t>
      </w:r>
      <w:r w:rsidR="007726E2">
        <w:rPr>
          <w:b w:val="0"/>
          <w:bCs/>
        </w:rPr>
        <w:t>specifically through Christianity or Christendom as the main culprit. (</w:t>
      </w:r>
      <w:r w:rsidR="00E177BE">
        <w:rPr>
          <w:b w:val="0"/>
          <w:bCs/>
        </w:rPr>
        <w:t>cite</w:t>
      </w:r>
      <w:r w:rsidR="007726E2">
        <w:rPr>
          <w:b w:val="0"/>
          <w:bCs/>
        </w:rPr>
        <w:t>)</w:t>
      </w:r>
    </w:p>
    <w:p w14:paraId="7079B19F" w14:textId="44668F67" w:rsidR="00D94AE4" w:rsidRDefault="00E453AE" w:rsidP="009258A7">
      <w:pPr>
        <w:pStyle w:val="APALevel2"/>
      </w:pPr>
      <w:bookmarkStart w:id="41" w:name="_Toc486409252"/>
      <w:r>
        <w:t>Ethical Compliance</w:t>
      </w:r>
      <w:bookmarkEnd w:id="41"/>
    </w:p>
    <w:p w14:paraId="185BCE26" w14:textId="7F9F4CA6" w:rsidR="00D776B1" w:rsidRDefault="007726E2" w:rsidP="009258A7">
      <w:pPr>
        <w:pStyle w:val="APALevel2"/>
        <w:rPr>
          <w:b w:val="0"/>
          <w:bCs/>
        </w:rPr>
      </w:pPr>
      <w:r>
        <w:tab/>
      </w:r>
      <w:r>
        <w:rPr>
          <w:b w:val="0"/>
          <w:bCs/>
        </w:rPr>
        <w:t xml:space="preserve">All </w:t>
      </w:r>
      <w:r w:rsidR="000169B2">
        <w:rPr>
          <w:b w:val="0"/>
          <w:bCs/>
        </w:rPr>
        <w:t>people</w:t>
      </w:r>
      <w:r>
        <w:rPr>
          <w:b w:val="0"/>
          <w:bCs/>
        </w:rPr>
        <w:t xml:space="preserve"> participating in the survey of questions will be of the ages 18 and up</w:t>
      </w:r>
      <w:r w:rsidR="000169B2">
        <w:rPr>
          <w:b w:val="0"/>
          <w:bCs/>
        </w:rPr>
        <w:t xml:space="preserve"> through</w:t>
      </w:r>
      <w:r w:rsidR="00C6490E">
        <w:rPr>
          <w:b w:val="0"/>
          <w:bCs/>
        </w:rPr>
        <w:t xml:space="preserve"> informed consent</w:t>
      </w:r>
      <w:r>
        <w:rPr>
          <w:b w:val="0"/>
          <w:bCs/>
        </w:rPr>
        <w:t xml:space="preserve">. They will be informed of the purposes of this study and questions to be asked </w:t>
      </w:r>
      <w:r w:rsidR="00C6490E">
        <w:rPr>
          <w:b w:val="0"/>
          <w:bCs/>
        </w:rPr>
        <w:t xml:space="preserve">and answered in </w:t>
      </w:r>
      <w:r w:rsidR="000169B2">
        <w:rPr>
          <w:b w:val="0"/>
          <w:bCs/>
        </w:rPr>
        <w:t>the most</w:t>
      </w:r>
      <w:r w:rsidR="00C6490E">
        <w:rPr>
          <w:b w:val="0"/>
          <w:bCs/>
        </w:rPr>
        <w:t xml:space="preserve"> honest way. The purpose of this study is not to shame one group over the </w:t>
      </w:r>
      <w:r w:rsidR="00D776B1">
        <w:rPr>
          <w:b w:val="0"/>
          <w:bCs/>
        </w:rPr>
        <w:t>other yet</w:t>
      </w:r>
      <w:r w:rsidR="00C6490E">
        <w:rPr>
          <w:b w:val="0"/>
          <w:bCs/>
        </w:rPr>
        <w:t xml:space="preserve"> reinforce the goal to attain racial reconciliation in America by assessing the respective person's pathology. </w:t>
      </w:r>
    </w:p>
    <w:p w14:paraId="2D983F55" w14:textId="308EB873" w:rsidR="007726E2" w:rsidRDefault="00C6490E" w:rsidP="00D776B1">
      <w:pPr>
        <w:pStyle w:val="APALevel2"/>
        <w:ind w:firstLine="720"/>
        <w:rPr>
          <w:b w:val="0"/>
          <w:bCs/>
        </w:rPr>
      </w:pPr>
      <w:r>
        <w:rPr>
          <w:b w:val="0"/>
          <w:bCs/>
        </w:rPr>
        <w:t xml:space="preserve">If in the event, the participant chooses to discontinue in their study, they </w:t>
      </w:r>
      <w:r w:rsidR="00D776B1">
        <w:rPr>
          <w:b w:val="0"/>
          <w:bCs/>
        </w:rPr>
        <w:t>will be able</w:t>
      </w:r>
      <w:r>
        <w:rPr>
          <w:b w:val="0"/>
          <w:bCs/>
        </w:rPr>
        <w:t xml:space="preserve"> to stop and not move forward</w:t>
      </w:r>
      <w:r w:rsidR="00D776B1">
        <w:rPr>
          <w:b w:val="0"/>
          <w:bCs/>
        </w:rPr>
        <w:t xml:space="preserve"> in the process</w:t>
      </w:r>
      <w:r>
        <w:rPr>
          <w:b w:val="0"/>
          <w:bCs/>
        </w:rPr>
        <w:t xml:space="preserve">. </w:t>
      </w:r>
      <w:r w:rsidR="00D776B1">
        <w:rPr>
          <w:b w:val="0"/>
          <w:bCs/>
        </w:rPr>
        <w:t>Also,</w:t>
      </w:r>
      <w:r>
        <w:rPr>
          <w:b w:val="0"/>
          <w:bCs/>
        </w:rPr>
        <w:t xml:space="preserve"> names and personal information </w:t>
      </w:r>
      <w:r w:rsidR="00D776B1">
        <w:rPr>
          <w:b w:val="0"/>
          <w:bCs/>
        </w:rPr>
        <w:t>are</w:t>
      </w:r>
      <w:r>
        <w:rPr>
          <w:b w:val="0"/>
          <w:bCs/>
        </w:rPr>
        <w:t xml:space="preserve"> not sought to be gathered only demographics that identify persons of the respective groups of interests. </w:t>
      </w:r>
      <w:r w:rsidR="007B045C">
        <w:rPr>
          <w:b w:val="0"/>
          <w:bCs/>
        </w:rPr>
        <w:t xml:space="preserve">None of the participants nor data collectors were paid to </w:t>
      </w:r>
      <w:r w:rsidR="002C3699">
        <w:rPr>
          <w:b w:val="0"/>
          <w:bCs/>
        </w:rPr>
        <w:t>be involved with this study.</w:t>
      </w:r>
      <w:r w:rsidR="00D776B1">
        <w:rPr>
          <w:b w:val="0"/>
          <w:bCs/>
        </w:rPr>
        <w:t xml:space="preserve"> </w:t>
      </w:r>
    </w:p>
    <w:p w14:paraId="6E46D124" w14:textId="0C112004" w:rsidR="00D776B1" w:rsidRPr="007726E2" w:rsidRDefault="00D776B1" w:rsidP="00D776B1">
      <w:pPr>
        <w:pStyle w:val="APALevel2"/>
        <w:ind w:firstLine="720"/>
        <w:rPr>
          <w:b w:val="0"/>
          <w:bCs/>
        </w:rPr>
      </w:pPr>
      <w:r>
        <w:rPr>
          <w:b w:val="0"/>
          <w:bCs/>
        </w:rPr>
        <w:lastRenderedPageBreak/>
        <w:t xml:space="preserve">The Office of the Orange County of Human Relations will be the front barrier between the researcher and the sample population. The sample population will only be told this </w:t>
      </w:r>
      <w:r w:rsidR="00660D6C">
        <w:rPr>
          <w:b w:val="0"/>
          <w:bCs/>
        </w:rPr>
        <w:t xml:space="preserve">endeavor is a graduate study in cooperation with the Human Relations office. The deliberation of coordinating this study was recommended to consider the Orange County Interfaith Group to take upon this task. However, the researcher in good faith identified that this would interject religious bias among the sampling population. </w:t>
      </w:r>
    </w:p>
    <w:p w14:paraId="07A011FB" w14:textId="77777777" w:rsidR="00E453AE" w:rsidRDefault="00E453AE" w:rsidP="009258A7">
      <w:pPr>
        <w:pStyle w:val="APALevel2"/>
      </w:pPr>
      <w:bookmarkStart w:id="42" w:name="_Toc486409253"/>
      <w:r>
        <w:t>Procedures for Gathering</w:t>
      </w:r>
      <w:r w:rsidR="0039613A">
        <w:t xml:space="preserve"> Data</w:t>
      </w:r>
      <w:bookmarkEnd w:id="42"/>
    </w:p>
    <w:p w14:paraId="22DE8F58" w14:textId="305C65C9" w:rsidR="0039613A" w:rsidRDefault="0039613A" w:rsidP="009258A7">
      <w:pPr>
        <w:pStyle w:val="APALevel3"/>
      </w:pPr>
      <w:bookmarkStart w:id="43" w:name="_Toc486409254"/>
      <w:r w:rsidRPr="00D618DC">
        <w:t>Population</w:t>
      </w:r>
      <w:bookmarkEnd w:id="43"/>
    </w:p>
    <w:p w14:paraId="63B98F7B" w14:textId="1F377922" w:rsidR="003925D2" w:rsidRPr="003925D2" w:rsidRDefault="003925D2" w:rsidP="003925D2">
      <w:pPr>
        <w:pStyle w:val="BodyText"/>
      </w:pPr>
      <w:r>
        <w:t xml:space="preserve">The population for gathering data will be to assess </w:t>
      </w:r>
      <w:r w:rsidR="000169B2">
        <w:t>cultural metriopathy</w:t>
      </w:r>
      <w:r>
        <w:t xml:space="preserve"> of White, European Americans and Black, African American Descendants of US Chattel Slavery.</w:t>
      </w:r>
    </w:p>
    <w:p w14:paraId="4F2DEF8B" w14:textId="4AC3B10F" w:rsidR="0039613A" w:rsidRDefault="00586CDB" w:rsidP="009258A7">
      <w:pPr>
        <w:pStyle w:val="APALevel3"/>
      </w:pPr>
      <w:bookmarkStart w:id="44" w:name="_Toc486409255"/>
      <w:r w:rsidRPr="00D618DC">
        <w:t xml:space="preserve">The </w:t>
      </w:r>
      <w:r w:rsidR="0039613A" w:rsidRPr="00D618DC">
        <w:t>Sample</w:t>
      </w:r>
      <w:bookmarkEnd w:id="44"/>
    </w:p>
    <w:p w14:paraId="506C7C17" w14:textId="3D271709" w:rsidR="003925D2" w:rsidRPr="003925D2" w:rsidRDefault="003925D2" w:rsidP="0044307C">
      <w:pPr>
        <w:pStyle w:val="BodyText"/>
      </w:pPr>
      <w:r>
        <w:t>The sample population for gathering data will be pulled from Black Americans and White Americans that have a current membership of a Baptist Churches in Orange County, California.</w:t>
      </w:r>
    </w:p>
    <w:p w14:paraId="304B99C3" w14:textId="1FAB942E" w:rsidR="0039613A" w:rsidRDefault="0039613A" w:rsidP="009258A7">
      <w:pPr>
        <w:pStyle w:val="APALevel3"/>
      </w:pPr>
      <w:bookmarkStart w:id="45" w:name="_Toc486409256"/>
      <w:r w:rsidRPr="00D618DC">
        <w:t>Instrument(s)</w:t>
      </w:r>
      <w:bookmarkEnd w:id="45"/>
    </w:p>
    <w:p w14:paraId="14606F5F" w14:textId="1ECFDF7E" w:rsidR="0044307C" w:rsidRPr="0044307C" w:rsidRDefault="0044307C" w:rsidP="0044307C">
      <w:pPr>
        <w:pStyle w:val="BodyText"/>
      </w:pPr>
      <w:r>
        <w:t xml:space="preserve">Measuring instruments that will be used </w:t>
      </w:r>
      <w:r w:rsidR="007B045C">
        <w:t xml:space="preserve">are intertwined with David Williams Discrimination Test, </w:t>
      </w:r>
      <w:r w:rsidR="000169B2">
        <w:t>Concern Measure Test by Patricia Devine</w:t>
      </w:r>
      <w:r w:rsidR="007B045C">
        <w:t xml:space="preserve">, and </w:t>
      </w:r>
      <w:r w:rsidR="000169B2">
        <w:t>the Toronto Empathy Questionnaire</w:t>
      </w:r>
      <w:r w:rsidR="007B045C">
        <w:t>.</w:t>
      </w:r>
    </w:p>
    <w:p w14:paraId="5F56A7C1" w14:textId="1A7D7749" w:rsidR="0039613A" w:rsidRDefault="0039613A" w:rsidP="009258A7">
      <w:pPr>
        <w:pStyle w:val="APALevel3"/>
      </w:pPr>
      <w:bookmarkStart w:id="46" w:name="_Toc486409257"/>
      <w:r w:rsidRPr="00D618DC">
        <w:t>Data Collection</w:t>
      </w:r>
      <w:bookmarkEnd w:id="46"/>
    </w:p>
    <w:p w14:paraId="5A55F1E0" w14:textId="7DA16CBC" w:rsidR="007B045C" w:rsidRPr="007B045C" w:rsidRDefault="007B045C" w:rsidP="007B045C">
      <w:pPr>
        <w:pStyle w:val="BodyText"/>
      </w:pPr>
      <w:r>
        <w:t>Data will be collected by the</w:t>
      </w:r>
      <w:r w:rsidR="00EE5F20">
        <w:t xml:space="preserve"> Office of the</w:t>
      </w:r>
      <w:r>
        <w:t xml:space="preserve"> Orange County Human Relations, where the researcher of this project will </w:t>
      </w:r>
      <w:r w:rsidR="000169B2">
        <w:t>limit interaction among the sample population in order to mitigate the influence of participants cultural assumptions or lack thereof</w:t>
      </w:r>
      <w:r w:rsidR="002C3699">
        <w:t>.</w:t>
      </w:r>
      <w:r w:rsidR="000469AC">
        <w:t xml:space="preserve"> </w:t>
      </w:r>
    </w:p>
    <w:p w14:paraId="1A6E6FC2" w14:textId="67A89939" w:rsidR="0039613A" w:rsidRDefault="0039613A" w:rsidP="009258A7">
      <w:pPr>
        <w:pStyle w:val="APALevel3"/>
      </w:pPr>
      <w:bookmarkStart w:id="47" w:name="_Toc486409258"/>
      <w:r w:rsidRPr="00D618DC">
        <w:lastRenderedPageBreak/>
        <w:t>Time Schedule</w:t>
      </w:r>
      <w:bookmarkEnd w:id="47"/>
    </w:p>
    <w:p w14:paraId="4A0B084E" w14:textId="34BBD9C1" w:rsidR="002C3699" w:rsidRPr="002C3699" w:rsidRDefault="002C3699" w:rsidP="002C3699">
      <w:pPr>
        <w:pStyle w:val="BodyText"/>
      </w:pPr>
      <w:r>
        <w:t>The presumed opened time for this study will be for</w:t>
      </w:r>
      <w:r w:rsidR="00267FF1">
        <w:t xml:space="preserve"> three </w:t>
      </w:r>
      <w:r>
        <w:t xml:space="preserve">months. These are the times </w:t>
      </w:r>
      <w:r w:rsidR="000169B2">
        <w:t>where</w:t>
      </w:r>
      <w:r w:rsidR="00267FF1">
        <w:t xml:space="preserve"> three </w:t>
      </w:r>
      <w:r>
        <w:t xml:space="preserve">major holidays </w:t>
      </w:r>
      <w:r w:rsidR="00EE5F20">
        <w:t>of</w:t>
      </w:r>
      <w:r>
        <w:t xml:space="preserve"> heightened church activity and participation</w:t>
      </w:r>
      <w:r w:rsidR="000169B2">
        <w:t xml:space="preserve"> among congregants</w:t>
      </w:r>
      <w:r w:rsidR="00EE5F20">
        <w:t>.</w:t>
      </w:r>
      <w:r w:rsidR="000469AC">
        <w:t xml:space="preserve"> The presumed time of taking the survey among volunteer participants will offered up from 30 minutes to 1 hour.</w:t>
      </w:r>
    </w:p>
    <w:p w14:paraId="19C21462" w14:textId="77777777" w:rsidR="009E01E5" w:rsidRDefault="00E453AE" w:rsidP="009258A7">
      <w:pPr>
        <w:pStyle w:val="APALevel2"/>
      </w:pPr>
      <w:bookmarkStart w:id="48" w:name="_Toc486409259"/>
      <w:r>
        <w:t xml:space="preserve">Procedures for </w:t>
      </w:r>
      <w:r w:rsidR="0039613A">
        <w:t>Analyzing Data</w:t>
      </w:r>
      <w:bookmarkEnd w:id="48"/>
    </w:p>
    <w:p w14:paraId="4594C234" w14:textId="599953E8" w:rsidR="0039613A" w:rsidRDefault="0039613A" w:rsidP="009258A7">
      <w:pPr>
        <w:pStyle w:val="APALevel3"/>
      </w:pPr>
      <w:bookmarkStart w:id="49" w:name="_Toc486409260"/>
      <w:r w:rsidRPr="00D618DC">
        <w:t>Organization of the Data</w:t>
      </w:r>
      <w:bookmarkEnd w:id="49"/>
    </w:p>
    <w:p w14:paraId="6A34D8AD" w14:textId="57F9DD41" w:rsidR="00EE5F20" w:rsidRPr="00EE5F20" w:rsidRDefault="00EE5F20" w:rsidP="00EE5F20">
      <w:pPr>
        <w:pStyle w:val="BodyText"/>
      </w:pPr>
      <w:r>
        <w:t xml:space="preserve">The respective </w:t>
      </w:r>
      <w:r w:rsidR="00660D6C">
        <w:t xml:space="preserve">church </w:t>
      </w:r>
      <w:r>
        <w:t>administrative offices designee</w:t>
      </w:r>
      <w:r w:rsidR="00660D6C">
        <w:t>(</w:t>
      </w:r>
      <w:r>
        <w:t>s</w:t>
      </w:r>
      <w:r w:rsidR="00660D6C">
        <w:t xml:space="preserve">) </w:t>
      </w:r>
      <w:r>
        <w:t xml:space="preserve">will collect the data and forward </w:t>
      </w:r>
      <w:r w:rsidR="000469AC">
        <w:t xml:space="preserve">distinctive </w:t>
      </w:r>
      <w:r>
        <w:t>sealed</w:t>
      </w:r>
      <w:r w:rsidR="000469AC">
        <w:t xml:space="preserve"> stamped</w:t>
      </w:r>
      <w:r>
        <w:t xml:space="preserve"> envelopes to the representatives of the Orange County Human Relations Office. </w:t>
      </w:r>
      <w:r w:rsidR="00D776B1">
        <w:t xml:space="preserve">Envelopes will be picked up at least 1 </w:t>
      </w:r>
      <w:r w:rsidR="000469AC">
        <w:t xml:space="preserve">day </w:t>
      </w:r>
      <w:r w:rsidR="00D776B1">
        <w:t xml:space="preserve">per week as arranged between the Church </w:t>
      </w:r>
      <w:r w:rsidR="000469AC">
        <w:t>Administration</w:t>
      </w:r>
      <w:r w:rsidR="00D776B1">
        <w:t xml:space="preserve"> Designee and the Orange County Human Relations Representative.</w:t>
      </w:r>
    </w:p>
    <w:p w14:paraId="76EB0D1E" w14:textId="69F93338" w:rsidR="006A71DE" w:rsidRDefault="006A71DE" w:rsidP="009258A7">
      <w:pPr>
        <w:pStyle w:val="APALevel3"/>
      </w:pPr>
      <w:bookmarkStart w:id="50" w:name="_Toc486409261"/>
      <w:r>
        <w:t>Analysis of the Data</w:t>
      </w:r>
      <w:bookmarkEnd w:id="50"/>
    </w:p>
    <w:p w14:paraId="26DEC88F" w14:textId="01F06949" w:rsidR="00A54383" w:rsidRPr="00A54383" w:rsidRDefault="00A54383" w:rsidP="00A54383">
      <w:pPr>
        <w:spacing w:line="480" w:lineRule="auto"/>
        <w:rPr>
          <w:rFonts w:ascii="Times New Roman" w:eastAsia="Times New Roman" w:hAnsi="Times New Roman" w:cs="Times New Roman"/>
          <w:u w:val="single"/>
          <w:lang w:val="en"/>
        </w:rPr>
      </w:pPr>
      <w:bookmarkStart w:id="51" w:name="Chapter_4"/>
      <w:bookmarkEnd w:id="51"/>
      <w:r w:rsidRPr="00A54383">
        <w:rPr>
          <w:rFonts w:ascii="Times New Roman" w:eastAsia="Times New Roman" w:hAnsi="Times New Roman" w:cs="Times New Roman"/>
          <w:u w:val="single"/>
          <w:lang w:val="en"/>
        </w:rPr>
        <w:t>Quantitative:</w:t>
      </w:r>
    </w:p>
    <w:p w14:paraId="3FFBD540" w14:textId="7F03BAAE" w:rsidR="00A54383" w:rsidRPr="00A54383" w:rsidRDefault="00A54383" w:rsidP="00A54383">
      <w:pPr>
        <w:spacing w:line="480" w:lineRule="auto"/>
        <w:rPr>
          <w:rFonts w:ascii="Times New Roman" w:eastAsia="Times New Roman" w:hAnsi="Times New Roman" w:cs="Times New Roman"/>
          <w:lang w:val="en"/>
        </w:rPr>
      </w:pPr>
      <w:r w:rsidRPr="00A54383">
        <w:rPr>
          <w:rFonts w:ascii="Times New Roman" w:eastAsia="Times New Roman" w:hAnsi="Times New Roman" w:cs="Times New Roman"/>
          <w:lang w:val="en"/>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p>
    <w:p w14:paraId="3B30CCFF" w14:textId="77777777" w:rsidR="00A54383" w:rsidRPr="00A54383" w:rsidRDefault="00A54383" w:rsidP="00A54383">
      <w:pPr>
        <w:spacing w:line="480" w:lineRule="auto"/>
        <w:rPr>
          <w:rFonts w:ascii="Times New Roman" w:eastAsia="Times New Roman" w:hAnsi="Times New Roman" w:cs="Times New Roman"/>
          <w:lang w:val="en"/>
        </w:rPr>
      </w:pPr>
      <w:r w:rsidRPr="00A54383">
        <w:rPr>
          <w:rFonts w:ascii="Times New Roman" w:eastAsia="Times New Roman" w:hAnsi="Times New Roman" w:cs="Times New Roman"/>
          <w:lang w:val="en"/>
        </w:rPr>
        <w:t>This study will utilize Pearson’s Product Moment of Correlation (parametric) or Spearman’s Rank Correlation (nonparametric) to test the hypotheses for statistically significant relationships.</w:t>
      </w:r>
    </w:p>
    <w:p w14:paraId="5A3516D2" w14:textId="77777777" w:rsidR="00A54383" w:rsidRPr="00A54383" w:rsidRDefault="00A54383" w:rsidP="00A54383">
      <w:pPr>
        <w:spacing w:line="480" w:lineRule="auto"/>
        <w:rPr>
          <w:rFonts w:ascii="Times New Roman" w:eastAsia="Times New Roman" w:hAnsi="Times New Roman" w:cs="Times New Roman"/>
          <w:lang w:val="en"/>
        </w:rPr>
      </w:pPr>
    </w:p>
    <w:p w14:paraId="41B95B5E" w14:textId="77777777" w:rsidR="00A54383" w:rsidRPr="00A54383" w:rsidRDefault="00A54383" w:rsidP="00A54383">
      <w:pPr>
        <w:spacing w:line="480" w:lineRule="auto"/>
        <w:rPr>
          <w:rFonts w:ascii="Times New Roman" w:eastAsia="Times New Roman" w:hAnsi="Times New Roman" w:cs="Times New Roman"/>
          <w:lang w:val="en"/>
        </w:rPr>
      </w:pPr>
      <w:r w:rsidRPr="00A54383">
        <w:rPr>
          <w:rFonts w:ascii="Times New Roman" w:eastAsia="Times New Roman" w:hAnsi="Times New Roman" w:cs="Times New Roman"/>
          <w:lang w:val="en"/>
        </w:rPr>
        <w:lastRenderedPageBreak/>
        <w:t>This study will utilize a t-Test (parametric) or a Mann-Whitney U procedure (nonparametric) to test the hypotheses for statistically significant differences.</w:t>
      </w:r>
    </w:p>
    <w:p w14:paraId="32633C00" w14:textId="77777777" w:rsidR="009E01E5" w:rsidRDefault="009E01E5" w:rsidP="009258A7">
      <w:pPr>
        <w:pStyle w:val="APALevel1"/>
      </w:pPr>
      <w:r>
        <w:br w:type="page"/>
      </w:r>
      <w:bookmarkStart w:id="52" w:name="_Toc486409262"/>
      <w:r>
        <w:lastRenderedPageBreak/>
        <w:t xml:space="preserve">CHAPTER 4: </w:t>
      </w:r>
      <w:r w:rsidR="00526FDE">
        <w:t>SUMMARY OF RESULTS</w:t>
      </w:r>
      <w:bookmarkEnd w:id="52"/>
    </w:p>
    <w:p w14:paraId="24018878" w14:textId="77777777" w:rsidR="00400465" w:rsidRDefault="00400465" w:rsidP="009258A7">
      <w:pPr>
        <w:pStyle w:val="APALevel2"/>
      </w:pPr>
      <w:bookmarkStart w:id="53" w:name="_Toc486409263"/>
      <w:r>
        <w:t>[Brief introductory paragraph.]</w:t>
      </w:r>
      <w:bookmarkEnd w:id="53"/>
    </w:p>
    <w:p w14:paraId="69DD2D79" w14:textId="4CA4B6A0" w:rsidR="00526FDE" w:rsidRDefault="000C41ED" w:rsidP="009258A7">
      <w:pPr>
        <w:pStyle w:val="APALevel2"/>
      </w:pPr>
      <w:bookmarkStart w:id="54" w:name="_Toc486409264"/>
      <w:r>
        <w:t>Descriptions</w:t>
      </w:r>
      <w:r w:rsidR="00526FDE">
        <w:t xml:space="preserve"> of the Sample</w:t>
      </w:r>
      <w:bookmarkEnd w:id="54"/>
    </w:p>
    <w:p w14:paraId="6526588A" w14:textId="77777777" w:rsidR="00167DD1" w:rsidRPr="00D618DC" w:rsidRDefault="00526FDE" w:rsidP="009258A7">
      <w:pPr>
        <w:pStyle w:val="APALevel3"/>
      </w:pPr>
      <w:bookmarkStart w:id="55" w:name="_Toc486409265"/>
      <w:r w:rsidRPr="00D618DC">
        <w:t>Response Level</w:t>
      </w:r>
      <w:bookmarkEnd w:id="55"/>
    </w:p>
    <w:p w14:paraId="0B1FA152" w14:textId="77777777" w:rsidR="00526FDE" w:rsidRPr="00D618DC" w:rsidRDefault="00526FDE" w:rsidP="009258A7">
      <w:pPr>
        <w:pStyle w:val="APALevel3"/>
      </w:pPr>
      <w:bookmarkStart w:id="56" w:name="_Toc486409266"/>
      <w:r w:rsidRPr="00D618DC">
        <w:t>Demographic Data</w:t>
      </w:r>
      <w:bookmarkEnd w:id="56"/>
    </w:p>
    <w:p w14:paraId="577C6B94" w14:textId="77777777" w:rsidR="00526FDE" w:rsidRPr="00400465" w:rsidRDefault="00526FDE" w:rsidP="009258A7">
      <w:pPr>
        <w:pStyle w:val="APALevel2"/>
      </w:pPr>
      <w:bookmarkStart w:id="57" w:name="_Toc486409267"/>
      <w:r w:rsidRPr="00400465">
        <w:t>Tests of the Hypotheses</w:t>
      </w:r>
      <w:bookmarkEnd w:id="57"/>
    </w:p>
    <w:p w14:paraId="5B37EDB9" w14:textId="77777777" w:rsidR="00526FDE" w:rsidRPr="00D618DC" w:rsidRDefault="00526FDE" w:rsidP="009258A7">
      <w:pPr>
        <w:pStyle w:val="APALevel3"/>
      </w:pPr>
      <w:bookmarkStart w:id="58" w:name="_Toc486409268"/>
      <w:r w:rsidRPr="00D618DC">
        <w:t>Tests and Results of Hypothesis 1</w:t>
      </w:r>
      <w:bookmarkEnd w:id="58"/>
    </w:p>
    <w:p w14:paraId="0BA7ADB3" w14:textId="77777777" w:rsidR="00526FDE" w:rsidRPr="00D618DC" w:rsidRDefault="00526FDE" w:rsidP="009258A7">
      <w:pPr>
        <w:pStyle w:val="APALevel3"/>
      </w:pPr>
      <w:bookmarkStart w:id="59" w:name="_Toc486409269"/>
      <w:r w:rsidRPr="00D618DC">
        <w:t>Tests and Results of Hypothesis 2</w:t>
      </w:r>
      <w:bookmarkEnd w:id="59"/>
    </w:p>
    <w:p w14:paraId="3ABF5730" w14:textId="77777777" w:rsidR="00526FDE" w:rsidRPr="00D618DC" w:rsidRDefault="00526FDE" w:rsidP="009258A7">
      <w:pPr>
        <w:pStyle w:val="APALevel3"/>
      </w:pPr>
      <w:bookmarkStart w:id="60" w:name="_Toc486409270"/>
      <w:r w:rsidRPr="00D618DC">
        <w:t>Tests and Results of Hypothesis 3</w:t>
      </w:r>
      <w:bookmarkEnd w:id="60"/>
    </w:p>
    <w:p w14:paraId="598097E4" w14:textId="77777777" w:rsidR="000E6542" w:rsidRDefault="00526FDE" w:rsidP="009258A7">
      <w:pPr>
        <w:pStyle w:val="APALevel2"/>
      </w:pPr>
      <w:bookmarkStart w:id="61" w:name="_Toc486409271"/>
      <w:r>
        <w:t>Other Observations</w:t>
      </w:r>
      <w:bookmarkEnd w:id="61"/>
    </w:p>
    <w:p w14:paraId="354FDC4C" w14:textId="77777777" w:rsidR="000E6542" w:rsidRDefault="000E6542" w:rsidP="000E6542">
      <w:pPr>
        <w:pStyle w:val="BodyText"/>
      </w:pPr>
    </w:p>
    <w:p w14:paraId="53C31A9D" w14:textId="77777777" w:rsidR="009E01E5" w:rsidRDefault="009E01E5" w:rsidP="009258A7">
      <w:pPr>
        <w:pStyle w:val="APALevel2"/>
      </w:pPr>
      <w:r>
        <w:br w:type="page"/>
      </w:r>
      <w:bookmarkStart w:id="62" w:name="_Toc486409272"/>
      <w:r>
        <w:lastRenderedPageBreak/>
        <w:t xml:space="preserve">CHAPTER 5: </w:t>
      </w:r>
      <w:r w:rsidR="003263B2">
        <w:t>CONCLUSIONS AND RECOMMENDATIONS</w:t>
      </w:r>
      <w:bookmarkEnd w:id="62"/>
    </w:p>
    <w:p w14:paraId="7EE0CC0D" w14:textId="77777777" w:rsidR="00066326" w:rsidRPr="00586CDB" w:rsidRDefault="00400465" w:rsidP="00586CDB">
      <w:pPr>
        <w:pStyle w:val="BodyText"/>
      </w:pPr>
      <w:r w:rsidRPr="00586CDB">
        <w:t>[Brief paragraph of introduction to the chapter without a heading.]</w:t>
      </w:r>
    </w:p>
    <w:p w14:paraId="110118D2" w14:textId="77777777" w:rsidR="009E01E5" w:rsidRDefault="003263B2" w:rsidP="009258A7">
      <w:pPr>
        <w:pStyle w:val="APALevel2"/>
        <w:rPr>
          <w:rFonts w:eastAsiaTheme="minorEastAsia"/>
        </w:rPr>
      </w:pPr>
      <w:bookmarkStart w:id="63" w:name="_Toc486409273"/>
      <w:r>
        <w:rPr>
          <w:rFonts w:eastAsiaTheme="minorEastAsia"/>
        </w:rPr>
        <w:t>Conclusions</w:t>
      </w:r>
      <w:bookmarkEnd w:id="63"/>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64" w:name="_Toc486409274"/>
      <w:r>
        <w:rPr>
          <w:rFonts w:eastAsiaTheme="minorEastAsia"/>
        </w:rPr>
        <w:t>Interpretation</w:t>
      </w:r>
      <w:bookmarkEnd w:id="64"/>
    </w:p>
    <w:p w14:paraId="17D2B766" w14:textId="77777777" w:rsidR="003263B2" w:rsidRDefault="003263B2" w:rsidP="009258A7">
      <w:pPr>
        <w:pStyle w:val="APALevel2"/>
        <w:rPr>
          <w:rFonts w:eastAsiaTheme="minorEastAsia"/>
        </w:rPr>
      </w:pPr>
      <w:bookmarkStart w:id="65" w:name="_Toc486409275"/>
      <w:r>
        <w:rPr>
          <w:rFonts w:eastAsiaTheme="minorEastAsia"/>
        </w:rPr>
        <w:t>Recommendation</w:t>
      </w:r>
      <w:r w:rsidR="00400465">
        <w:rPr>
          <w:rFonts w:eastAsiaTheme="minorEastAsia"/>
        </w:rPr>
        <w:t>s</w:t>
      </w:r>
      <w:bookmarkEnd w:id="65"/>
    </w:p>
    <w:p w14:paraId="09D2730A" w14:textId="77777777" w:rsidR="00400465" w:rsidRPr="00400465" w:rsidRDefault="00586CDB" w:rsidP="009258A7">
      <w:pPr>
        <w:pStyle w:val="APALevel3"/>
        <w:rPr>
          <w:rFonts w:eastAsiaTheme="minorEastAsia"/>
        </w:rPr>
      </w:pPr>
      <w:bookmarkStart w:id="66" w:name="_Toc486409276"/>
      <w:r>
        <w:rPr>
          <w:rFonts w:eastAsiaTheme="minorEastAsia"/>
        </w:rPr>
        <w:t>[Appropriate Level 2</w:t>
      </w:r>
      <w:r w:rsidR="00400465">
        <w:rPr>
          <w:rFonts w:eastAsiaTheme="minorEastAsia"/>
        </w:rPr>
        <w:t xml:space="preserve"> Headings of Your Choice]</w:t>
      </w:r>
      <w:bookmarkEnd w:id="66"/>
    </w:p>
    <w:p w14:paraId="6993F5D6" w14:textId="77777777" w:rsidR="003263B2" w:rsidRDefault="003263B2" w:rsidP="009258A7">
      <w:pPr>
        <w:pStyle w:val="APALevel2"/>
        <w:rPr>
          <w:rFonts w:eastAsiaTheme="minorEastAsia"/>
        </w:rPr>
      </w:pPr>
      <w:bookmarkStart w:id="67" w:name="_Toc486409277"/>
      <w:r>
        <w:rPr>
          <w:rFonts w:eastAsiaTheme="minorEastAsia"/>
        </w:rPr>
        <w:t>Suggestions for Further Research</w:t>
      </w:r>
      <w:bookmarkEnd w:id="67"/>
    </w:p>
    <w:p w14:paraId="6C4AFD37" w14:textId="77777777" w:rsidR="009E01E5" w:rsidRDefault="009E01E5" w:rsidP="009E01E5">
      <w:pPr>
        <w:pStyle w:val="BodyText"/>
      </w:pPr>
    </w:p>
    <w:p w14:paraId="13E10518" w14:textId="77777777" w:rsidR="009E01E5" w:rsidRDefault="009E01E5" w:rsidP="009258A7">
      <w:pPr>
        <w:pStyle w:val="APALevel1"/>
      </w:pPr>
      <w:bookmarkStart w:id="68" w:name="References"/>
      <w:bookmarkEnd w:id="68"/>
      <w:r>
        <w:br w:type="page"/>
      </w:r>
    </w:p>
    <w:p w14:paraId="3A8D2297" w14:textId="77777777" w:rsidR="009E01E5" w:rsidRPr="00586CDB" w:rsidRDefault="009E01E5" w:rsidP="009258A7">
      <w:pPr>
        <w:pStyle w:val="APALevel1"/>
      </w:pPr>
      <w:bookmarkStart w:id="69" w:name="_Toc486409278"/>
      <w:r w:rsidRPr="00586CDB">
        <w:lastRenderedPageBreak/>
        <w:t>[</w:t>
      </w:r>
      <w:r w:rsidR="00797921" w:rsidRPr="00586CDB">
        <w:t>BACK MATTER</w:t>
      </w:r>
      <w:r w:rsidRPr="00586CDB">
        <w:t>]</w:t>
      </w:r>
      <w:bookmarkEnd w:id="69"/>
      <w:r w:rsidRPr="00586CDB">
        <w:t xml:space="preserve"> </w:t>
      </w:r>
    </w:p>
    <w:p w14:paraId="5374CF86"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sz w:val="23"/>
          <w:szCs w:val="23"/>
        </w:rPr>
        <w:tab/>
      </w:r>
      <w:r w:rsidRPr="00C8403D">
        <w:rPr>
          <w:rFonts w:ascii="Times New Roman" w:hAnsi="Times New Roman" w:cs="Times New Roman"/>
        </w:rPr>
        <w:t>Many details are compiled in a section known as back matter. This information is more detailed</w:t>
      </w:r>
      <w:r>
        <w:rPr>
          <w:rFonts w:ascii="Times New Roman" w:hAnsi="Times New Roman" w:cs="Times New Roman"/>
        </w:rPr>
        <w:t xml:space="preserve"> </w:t>
      </w:r>
      <w:r w:rsidRPr="00C8403D">
        <w:rPr>
          <w:rFonts w:ascii="Times New Roman" w:hAnsi="Times New Roman" w:cs="Times New Roman"/>
        </w:rPr>
        <w:t>than is needed for general comprehension of the purpose and outcomes of the research but is</w:t>
      </w:r>
      <w:r>
        <w:rPr>
          <w:rFonts w:ascii="Times New Roman" w:hAnsi="Times New Roman" w:cs="Times New Roman"/>
        </w:rPr>
        <w:t xml:space="preserve"> </w:t>
      </w:r>
      <w:r w:rsidRPr="00C8403D">
        <w:rPr>
          <w:rFonts w:ascii="Times New Roman" w:hAnsi="Times New Roman" w:cs="Times New Roman"/>
        </w:rPr>
        <w:t>preserved in the report so that the entire process can be verified or repeated. Include all elements</w:t>
      </w:r>
      <w:r>
        <w:rPr>
          <w:rFonts w:ascii="Times New Roman" w:hAnsi="Times New Roman" w:cs="Times New Roman"/>
        </w:rPr>
        <w:t xml:space="preserve"> </w:t>
      </w:r>
      <w:r w:rsidRPr="00C8403D">
        <w:rPr>
          <w:rFonts w:ascii="Times New Roman" w:hAnsi="Times New Roman" w:cs="Times New Roman"/>
        </w:rPr>
        <w:t>that were part of your research. These pages all carry page numbers.</w:t>
      </w:r>
    </w:p>
    <w:p w14:paraId="434A2B42"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Works Cited. All materials referred to in the text.</w:t>
      </w:r>
    </w:p>
    <w:p w14:paraId="0F6A6C2E"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 xml:space="preserve">Related Works. (Rarely used). Materials used in the development of the project,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but not</w:t>
      </w:r>
      <w:r>
        <w:rPr>
          <w:rFonts w:ascii="Times New Roman" w:hAnsi="Times New Roman" w:cs="Times New Roman"/>
        </w:rPr>
        <w:t xml:space="preserve"> </w:t>
      </w:r>
      <w:r w:rsidRPr="00C8403D">
        <w:rPr>
          <w:rFonts w:ascii="Times New Roman" w:hAnsi="Times New Roman" w:cs="Times New Roman"/>
        </w:rPr>
        <w:t xml:space="preserve">cited in the text. These materials provide prerequisite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supplemental information</w:t>
      </w:r>
      <w:r>
        <w:rPr>
          <w:rFonts w:ascii="Times New Roman" w:hAnsi="Times New Roman" w:cs="Times New Roman"/>
        </w:rPr>
        <w:t xml:space="preserve"> </w:t>
      </w:r>
      <w:r w:rsidRPr="00C8403D">
        <w:rPr>
          <w:rFonts w:ascii="Times New Roman" w:hAnsi="Times New Roman" w:cs="Times New Roman"/>
        </w:rPr>
        <w:t xml:space="preserve">not used in the research but that is closely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related to the topic.</w:t>
      </w:r>
    </w:p>
    <w:p w14:paraId="00C4D517"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Appendixes</w:t>
      </w:r>
    </w:p>
    <w:p w14:paraId="1A2F858F"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The author’s vita</w:t>
      </w:r>
    </w:p>
    <w:p w14:paraId="2C238D41" w14:textId="77777777" w:rsid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Index (Rarely used)</w:t>
      </w:r>
    </w:p>
    <w:p w14:paraId="6AEEAE78" w14:textId="77777777" w:rsidR="00EF5D95" w:rsidRDefault="00EF5D95" w:rsidP="009258A7">
      <w:pPr>
        <w:pStyle w:val="APALevel2"/>
      </w:pPr>
      <w:bookmarkStart w:id="70" w:name="_Toc486409279"/>
      <w:r>
        <w:t>[OTHER BACK MATTER]</w:t>
      </w:r>
      <w:bookmarkEnd w:id="70"/>
    </w:p>
    <w:p w14:paraId="61A82E76"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EF5D95">
      <w:pPr>
        <w:pStyle w:val="BodyText"/>
      </w:pPr>
      <w:r>
        <w:t>Bibliography (materials consulted that contributed to your project but not cited)</w:t>
      </w:r>
    </w:p>
    <w:p w14:paraId="27A229B8" w14:textId="77777777" w:rsidR="00EF5D95" w:rsidRDefault="00EF5D95" w:rsidP="00EF5D95">
      <w:pPr>
        <w:pStyle w:val="BodyText"/>
      </w:pPr>
      <w:r>
        <w:t>Sources recommended for further information on the subject of the research</w:t>
      </w:r>
    </w:p>
    <w:p w14:paraId="13274267"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9E01E5">
      <w:pPr>
        <w:rPr>
          <w:rFonts w:ascii="Times New Roman" w:hAnsi="Times New Roman" w:cs="Times New Roman"/>
          <w:sz w:val="23"/>
          <w:szCs w:val="23"/>
        </w:rPr>
      </w:pPr>
      <w:r>
        <w:br w:type="page"/>
      </w:r>
    </w:p>
    <w:p w14:paraId="63768094" w14:textId="77777777" w:rsidR="009E01E5" w:rsidRPr="006B1786" w:rsidRDefault="009E01E5" w:rsidP="009E01E5"/>
    <w:p w14:paraId="542FA2A7" w14:textId="77777777" w:rsidR="00457B7B" w:rsidRPr="00400465" w:rsidRDefault="009E01E5" w:rsidP="009258A7">
      <w:pPr>
        <w:pStyle w:val="APALevel1"/>
      </w:pPr>
      <w:bookmarkStart w:id="71" w:name="_Toc486409280"/>
      <w:r w:rsidRPr="00400465">
        <w:t>WORKS CITED</w:t>
      </w:r>
      <w:bookmarkEnd w:id="71"/>
    </w:p>
    <w:p w14:paraId="427FC84B" w14:textId="77777777" w:rsidR="00457B7B" w:rsidRPr="00457B7B" w:rsidRDefault="00457B7B" w:rsidP="00457B7B">
      <w:pPr>
        <w:pStyle w:val="BodyText"/>
      </w:pPr>
      <w:r w:rsidRPr="00457B7B">
        <w:t>This is a list of all the books, journal articles, and information from other sources that are quoted or paraphrased in the report. APA 6th calls this a Reference List, but we prefer Works Cited. Follow precisely the correct style shown in APA 6th (6.22-6.26, p. 180-183 and especially pp.193-215). Double space throughout with ½” hanging indent. Degrees and first names are not</w:t>
      </w:r>
      <w:r>
        <w:t xml:space="preserve"> </w:t>
      </w:r>
      <w:r w:rsidRPr="00457B7B">
        <w:t>included in either references or in parenthetical citations (where initials are also omitted).</w:t>
      </w:r>
    </w:p>
    <w:p w14:paraId="3B33C71A" w14:textId="77777777" w:rsidR="00457B7B" w:rsidRPr="00457B7B" w:rsidRDefault="00457B7B" w:rsidP="00457B7B">
      <w:pPr>
        <w:pStyle w:val="BodyText"/>
      </w:pPr>
      <w:r w:rsidRPr="00457B7B">
        <w:t>Everything in Works Cited must be used in the body of the report; every parenthetical citation in</w:t>
      </w:r>
      <w:r>
        <w:t xml:space="preserve"> </w:t>
      </w:r>
      <w:r w:rsidRPr="00457B7B">
        <w:t>the report must be detailed in Works Cited. When you have finished all writing, print a copy of</w:t>
      </w:r>
      <w:r>
        <w:t xml:space="preserve"> </w:t>
      </w:r>
      <w:r w:rsidRPr="00457B7B">
        <w:t>your Works Cited. Go through the text from start to finish to look at each parenthetical citation.</w:t>
      </w:r>
      <w:r>
        <w:t xml:space="preserve"> I</w:t>
      </w:r>
      <w:r w:rsidRPr="00457B7B">
        <w:t>f it is in Works Cited, put a check mark beside the listing. Then, see if you have any entries in</w:t>
      </w:r>
      <w:r>
        <w:t xml:space="preserve"> </w:t>
      </w:r>
      <w:r w:rsidRPr="00457B7B">
        <w:t>the Works Cited that do not have a check mark. If you do, either delete it (it doesn’t belong</w:t>
      </w:r>
      <w:r>
        <w:t xml:space="preserve"> </w:t>
      </w:r>
      <w:r w:rsidRPr="00457B7B">
        <w:t>because you didn’t use it) or see if you may have missed it when you went through the first time.</w:t>
      </w:r>
    </w:p>
    <w:p w14:paraId="4C6A12D3" w14:textId="77777777" w:rsidR="009E01E5" w:rsidRDefault="009E01E5" w:rsidP="009E01E5"/>
    <w:p w14:paraId="1C611573" w14:textId="77777777" w:rsidR="009E01E5" w:rsidRPr="00457B7B" w:rsidRDefault="00457B7B" w:rsidP="00457B7B">
      <w:pPr>
        <w:rPr>
          <w:rFonts w:ascii="Times New Roman" w:eastAsia="Times New Roman" w:hAnsi="Times New Roman" w:cs="Times New Roman"/>
        </w:rPr>
      </w:pPr>
      <w:r>
        <w:br w:type="page"/>
      </w:r>
    </w:p>
    <w:p w14:paraId="5380ACBA" w14:textId="77777777" w:rsidR="009E01E5" w:rsidRPr="00400465" w:rsidRDefault="009E01E5" w:rsidP="009258A7">
      <w:pPr>
        <w:pStyle w:val="APALevel1"/>
      </w:pPr>
      <w:bookmarkStart w:id="72" w:name="_Toc486409281"/>
      <w:r w:rsidRPr="00400465">
        <w:lastRenderedPageBreak/>
        <w:t>RELATED WORKS</w:t>
      </w:r>
      <w:bookmarkEnd w:id="72"/>
    </w:p>
    <w:p w14:paraId="0A6F2E25"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9E01E5">
      <w:pPr>
        <w:pStyle w:val="BodyText"/>
      </w:pPr>
    </w:p>
    <w:p w14:paraId="3F3CE1EC" w14:textId="77777777" w:rsidR="009E01E5" w:rsidRDefault="009E01E5" w:rsidP="009E01E5">
      <w:pPr>
        <w:pStyle w:val="BodyText"/>
      </w:pPr>
    </w:p>
    <w:p w14:paraId="1DB3EAFC" w14:textId="77777777" w:rsidR="009E01E5" w:rsidRPr="00C441A0" w:rsidRDefault="009E01E5" w:rsidP="009E01E5">
      <w:pPr>
        <w:rPr>
          <w:rFonts w:ascii="Times New Roman" w:eastAsia="Times New Roman" w:hAnsi="Times New Roman" w:cs="Times New Roman"/>
        </w:rPr>
      </w:pPr>
    </w:p>
    <w:p w14:paraId="1A4A8DA1" w14:textId="77777777" w:rsidR="009E01E5" w:rsidRDefault="009E01E5" w:rsidP="009E01E5">
      <w:bookmarkStart w:id="73" w:name="CV"/>
      <w:bookmarkEnd w:id="73"/>
      <w:r>
        <w:br w:type="page"/>
      </w:r>
    </w:p>
    <w:p w14:paraId="3928294A" w14:textId="77777777" w:rsidR="009E01E5" w:rsidRDefault="009E01E5" w:rsidP="009E01E5"/>
    <w:p w14:paraId="54C4C084" w14:textId="77777777" w:rsidR="009E01E5" w:rsidRDefault="009E01E5" w:rsidP="009E01E5"/>
    <w:p w14:paraId="1B1A707B" w14:textId="77777777" w:rsidR="009E01E5" w:rsidRDefault="009E01E5" w:rsidP="009E01E5"/>
    <w:p w14:paraId="6059E112" w14:textId="77777777" w:rsidR="009E01E5" w:rsidRDefault="009E01E5" w:rsidP="009E01E5"/>
    <w:p w14:paraId="731C46D4" w14:textId="77777777" w:rsidR="009E01E5" w:rsidRDefault="009E01E5" w:rsidP="009E01E5"/>
    <w:p w14:paraId="1ED6244F" w14:textId="77777777" w:rsidR="009E01E5" w:rsidRDefault="009E01E5" w:rsidP="009E01E5"/>
    <w:p w14:paraId="183BB6C1" w14:textId="77777777" w:rsidR="009E01E5" w:rsidRDefault="009E01E5" w:rsidP="009E01E5"/>
    <w:p w14:paraId="45DECB9A" w14:textId="77777777" w:rsidR="009E01E5" w:rsidRDefault="009E01E5" w:rsidP="009E01E5"/>
    <w:p w14:paraId="0F35A359" w14:textId="77777777" w:rsidR="009E01E5" w:rsidRDefault="009E01E5" w:rsidP="009E01E5"/>
    <w:p w14:paraId="17C83CFD" w14:textId="77777777" w:rsidR="009E01E5" w:rsidRDefault="009E01E5" w:rsidP="009E01E5"/>
    <w:p w14:paraId="77D87D77" w14:textId="77777777" w:rsidR="009E01E5" w:rsidRDefault="009E01E5" w:rsidP="009E01E5"/>
    <w:p w14:paraId="475229FA" w14:textId="77777777" w:rsidR="009E01E5" w:rsidRDefault="009E01E5" w:rsidP="009E01E5"/>
    <w:p w14:paraId="36213D74" w14:textId="77777777" w:rsidR="009E01E5" w:rsidRDefault="009E01E5" w:rsidP="009E01E5"/>
    <w:p w14:paraId="343F589E" w14:textId="77777777" w:rsidR="009E01E5" w:rsidRDefault="009E01E5" w:rsidP="009E01E5"/>
    <w:p w14:paraId="7D377831" w14:textId="77777777" w:rsidR="009E01E5" w:rsidRDefault="009E01E5" w:rsidP="009E01E5"/>
    <w:p w14:paraId="540AE4FD" w14:textId="77777777" w:rsidR="009E01E5" w:rsidRDefault="009E01E5" w:rsidP="009E01E5"/>
    <w:p w14:paraId="40FF9B0C" w14:textId="77777777" w:rsidR="009E01E5" w:rsidRDefault="009E01E5" w:rsidP="009E01E5"/>
    <w:p w14:paraId="28EBECBC" w14:textId="77777777" w:rsidR="009E01E5" w:rsidRDefault="009E01E5" w:rsidP="009E01E5"/>
    <w:p w14:paraId="7DE5A5CF" w14:textId="77777777" w:rsidR="009E01E5" w:rsidRDefault="009E01E5" w:rsidP="009E01E5"/>
    <w:p w14:paraId="6E16FB45" w14:textId="77777777" w:rsidR="009E01E5" w:rsidRDefault="009E01E5" w:rsidP="009E01E5">
      <w:pPr>
        <w:jc w:val="center"/>
      </w:pPr>
      <w:r>
        <w:t>APPENDIX A</w:t>
      </w:r>
    </w:p>
    <w:p w14:paraId="02B276B0" w14:textId="77777777" w:rsidR="009E01E5" w:rsidRDefault="009E01E5" w:rsidP="009E01E5">
      <w:pPr>
        <w:jc w:val="center"/>
      </w:pPr>
      <w:r>
        <w:t>TITLE OF APPENDIX</w:t>
      </w:r>
    </w:p>
    <w:p w14:paraId="137FF1B7" w14:textId="77777777" w:rsidR="009E01E5" w:rsidRDefault="009E01E5" w:rsidP="009E01E5"/>
    <w:p w14:paraId="2E68C0AB" w14:textId="77777777" w:rsidR="009E01E5" w:rsidRDefault="009E01E5" w:rsidP="009E01E5"/>
    <w:p w14:paraId="03B419AC" w14:textId="77777777" w:rsidR="009E01E5" w:rsidRDefault="009E01E5" w:rsidP="009E01E5"/>
    <w:p w14:paraId="2F497BC8" w14:textId="77777777" w:rsidR="009E01E5" w:rsidRDefault="009E01E5" w:rsidP="009E01E5"/>
    <w:p w14:paraId="311E6626" w14:textId="77777777" w:rsidR="009E01E5" w:rsidRDefault="009E01E5" w:rsidP="009E01E5"/>
    <w:p w14:paraId="76418602" w14:textId="77777777" w:rsidR="009E01E5" w:rsidRDefault="009E01E5" w:rsidP="009E01E5"/>
    <w:p w14:paraId="4ABF027F" w14:textId="77777777" w:rsidR="009E01E5" w:rsidRDefault="009E01E5" w:rsidP="009E01E5"/>
    <w:p w14:paraId="1CCFA113" w14:textId="77777777" w:rsidR="009E01E5" w:rsidRDefault="009E01E5" w:rsidP="009E01E5"/>
    <w:p w14:paraId="64630EB2" w14:textId="77777777" w:rsidR="009E01E5" w:rsidRDefault="009E01E5" w:rsidP="009E01E5"/>
    <w:p w14:paraId="4737B6BA" w14:textId="77777777" w:rsidR="009E01E5" w:rsidRDefault="009E01E5" w:rsidP="009E01E5"/>
    <w:p w14:paraId="3F69E545" w14:textId="77777777" w:rsidR="009E01E5" w:rsidRDefault="009E01E5" w:rsidP="009E01E5"/>
    <w:p w14:paraId="5C8D70E4" w14:textId="77777777" w:rsidR="009E01E5" w:rsidRDefault="009E01E5" w:rsidP="009E01E5"/>
    <w:p w14:paraId="3930B917" w14:textId="77777777" w:rsidR="009E01E5" w:rsidRDefault="009E01E5" w:rsidP="009E01E5"/>
    <w:p w14:paraId="1D396E2A" w14:textId="77777777" w:rsidR="009E01E5" w:rsidRDefault="009E01E5" w:rsidP="009E01E5"/>
    <w:p w14:paraId="3F440DAF" w14:textId="77777777" w:rsidR="009E01E5" w:rsidRDefault="009E01E5" w:rsidP="009E01E5"/>
    <w:p w14:paraId="30CDD6E8" w14:textId="77777777" w:rsidR="009E01E5" w:rsidRDefault="009E01E5" w:rsidP="009E01E5"/>
    <w:p w14:paraId="63BA3E12" w14:textId="77777777" w:rsidR="009E01E5" w:rsidRDefault="009E01E5" w:rsidP="009E01E5"/>
    <w:p w14:paraId="7AEC36CA" w14:textId="77777777" w:rsidR="009E01E5" w:rsidRDefault="009E01E5" w:rsidP="009E01E5"/>
    <w:p w14:paraId="52FEE60F" w14:textId="77777777" w:rsidR="009E01E5" w:rsidRDefault="009E01E5" w:rsidP="009E01E5"/>
    <w:p w14:paraId="17CC9EE6" w14:textId="77777777" w:rsidR="009E01E5" w:rsidRDefault="009E01E5" w:rsidP="009E01E5"/>
    <w:p w14:paraId="1FF8A20B" w14:textId="77777777" w:rsidR="009E01E5" w:rsidRDefault="009E01E5" w:rsidP="009E01E5"/>
    <w:p w14:paraId="206D3439" w14:textId="77777777" w:rsidR="009E01E5" w:rsidRDefault="009E01E5" w:rsidP="009E01E5"/>
    <w:p w14:paraId="18793957" w14:textId="77777777" w:rsidR="009E01E5" w:rsidRDefault="009E01E5" w:rsidP="009E01E5"/>
    <w:p w14:paraId="7D996EC8" w14:textId="77777777" w:rsidR="009E01E5" w:rsidRDefault="009E01E5" w:rsidP="009258A7">
      <w:pPr>
        <w:pStyle w:val="APALevel1"/>
      </w:pPr>
    </w:p>
    <w:p w14:paraId="023BE6FF" w14:textId="77777777" w:rsidR="00797921" w:rsidRDefault="009E01E5" w:rsidP="009258A7">
      <w:pPr>
        <w:pStyle w:val="APALevel1"/>
      </w:pPr>
      <w:bookmarkStart w:id="74" w:name="_Toc486409282"/>
      <w:r>
        <w:lastRenderedPageBreak/>
        <w:t>APPENDIX A: TITLE OF APPENDIX</w:t>
      </w:r>
      <w:bookmarkEnd w:id="74"/>
    </w:p>
    <w:p w14:paraId="4F196D52" w14:textId="77777777" w:rsidR="00797921" w:rsidRDefault="00797921" w:rsidP="00797921">
      <w:pPr>
        <w:pStyle w:val="BodyText"/>
      </w:pPr>
      <w: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77777777" w:rsidR="00797921" w:rsidRDefault="00797921" w:rsidP="00797921">
      <w:pPr>
        <w:pStyle w:val="BodyText"/>
      </w:pPr>
      <w:r>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4BEF9744" w14:textId="77777777" w:rsidR="009E01E5" w:rsidRDefault="00797921" w:rsidP="009258A7">
      <w:pPr>
        <w:pStyle w:val="APALevel2"/>
      </w:pPr>
      <w:r>
        <w:t xml:space="preserve"> </w:t>
      </w:r>
      <w:bookmarkStart w:id="75" w:name="_Toc486409283"/>
      <w:r w:rsidR="009E01E5">
        <w:t>[Common Appendixes</w:t>
      </w:r>
      <w:r>
        <w:t xml:space="preserve"> in Quantitative Dissertations</w:t>
      </w:r>
      <w:r w:rsidR="009E01E5">
        <w:t>]</w:t>
      </w:r>
      <w:bookmarkEnd w:id="75"/>
    </w:p>
    <w:p w14:paraId="418AE0AC" w14:textId="77777777" w:rsidR="00797921" w:rsidRDefault="00797921" w:rsidP="00797921">
      <w:pPr>
        <w:pStyle w:val="BodyText"/>
      </w:pPr>
      <w:r>
        <w:t xml:space="preserve">Create a separate appendix for each significant element. Common components include: </w:t>
      </w:r>
    </w:p>
    <w:p w14:paraId="07D9FF94" w14:textId="77777777" w:rsidR="00797921" w:rsidRDefault="00797921" w:rsidP="00797921">
      <w:pPr>
        <w:pStyle w:val="BodyText"/>
      </w:pPr>
      <w:r>
        <w:t xml:space="preserve">All of the raw data collected for the project. This should be in an Excel </w:t>
      </w:r>
      <w:r>
        <w:tab/>
      </w:r>
      <w:r>
        <w:tab/>
      </w:r>
      <w:r>
        <w:tab/>
      </w:r>
      <w:r>
        <w:tab/>
        <w:t>spreadsheet or a similar recapitulation of the data. This is required.</w:t>
      </w:r>
    </w:p>
    <w:p w14:paraId="512E831E" w14:textId="77777777" w:rsidR="00797921" w:rsidRDefault="00797921" w:rsidP="00797921">
      <w:pPr>
        <w:pStyle w:val="BodyText"/>
      </w:pPr>
      <w:r>
        <w:lastRenderedPageBreak/>
        <w:t>Cover letter that accompanied a survey or other instrument.</w:t>
      </w:r>
    </w:p>
    <w:p w14:paraId="0068F224" w14:textId="77777777" w:rsidR="00797921" w:rsidRDefault="00797921" w:rsidP="00797921">
      <w:pPr>
        <w:pStyle w:val="BodyText"/>
      </w:pPr>
      <w:r>
        <w:t xml:space="preserve">A copy of every instrument unless it is a restricted instrument.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797921">
      <w:pPr>
        <w:pStyle w:val="BodyText"/>
      </w:pPr>
      <w:r>
        <w:t>Any instruction or other information given to participants. If given orally or by</w:t>
      </w:r>
    </w:p>
    <w:p w14:paraId="79078DC5" w14:textId="77777777" w:rsidR="00797921" w:rsidRDefault="00797921" w:rsidP="00797921">
      <w:pPr>
        <w:pStyle w:val="BodyText"/>
      </w:pPr>
      <w:r>
        <w:tab/>
        <w:t>recording, include the script.</w:t>
      </w:r>
    </w:p>
    <w:p w14:paraId="31D6A72B" w14:textId="77777777" w:rsidR="00797921" w:rsidRDefault="00797921" w:rsidP="00797921">
      <w:pPr>
        <w:pStyle w:val="BodyText"/>
      </w:pPr>
      <w:r>
        <w:t>Letter requesting permission to do research at a location or to sample a group.</w:t>
      </w:r>
    </w:p>
    <w:p w14:paraId="12D7E5FB" w14:textId="77777777" w:rsidR="00797921" w:rsidRDefault="00797921" w:rsidP="00797921">
      <w:pPr>
        <w:pStyle w:val="BodyText"/>
      </w:pPr>
      <w:r>
        <w:t>Authorization received in response to a request for permission.</w:t>
      </w:r>
    </w:p>
    <w:p w14:paraId="7F9E7AFD" w14:textId="77777777" w:rsidR="00797921" w:rsidRDefault="00797921" w:rsidP="00797921">
      <w:pPr>
        <w:pStyle w:val="BodyText"/>
      </w:pPr>
      <w:r>
        <w:t>A copy of a release form signed by parent/guardian/conservator.</w:t>
      </w:r>
    </w:p>
    <w:p w14:paraId="7DE12D93" w14:textId="77777777" w:rsidR="00797921" w:rsidRDefault="00797921" w:rsidP="00797921">
      <w:pPr>
        <w:pStyle w:val="BodyText"/>
      </w:pPr>
      <w:r>
        <w:t>Forms for permission, release of information, or waiver of liability</w:t>
      </w:r>
    </w:p>
    <w:p w14:paraId="429E4F5F" w14:textId="77777777" w:rsidR="00797921" w:rsidRDefault="00797921" w:rsidP="00797921">
      <w:pPr>
        <w:pStyle w:val="BodyText"/>
      </w:pPr>
    </w:p>
    <w:p w14:paraId="4E57C9CD" w14:textId="77777777" w:rsidR="009E01E5" w:rsidRPr="00797921" w:rsidRDefault="009E01E5" w:rsidP="00797921">
      <w:pPr>
        <w:rPr>
          <w:rFonts w:ascii="Times New Roman" w:eastAsia="Times New Roman" w:hAnsi="Times New Roman" w:cs="Times New Roman"/>
        </w:rPr>
      </w:pPr>
      <w:r>
        <w:br w:type="page"/>
      </w:r>
    </w:p>
    <w:p w14:paraId="18E59298" w14:textId="77777777" w:rsidR="009E01E5" w:rsidRPr="00400465" w:rsidRDefault="009E01E5" w:rsidP="009258A7">
      <w:pPr>
        <w:pStyle w:val="APALevel1"/>
      </w:pPr>
      <w:bookmarkStart w:id="76" w:name="_Toc486409284"/>
      <w:r w:rsidRPr="00400465">
        <w:lastRenderedPageBreak/>
        <w:t>CURRICULUM VITAE</w:t>
      </w:r>
      <w:bookmarkEnd w:id="76"/>
    </w:p>
    <w:p w14:paraId="3A3591E2" w14:textId="77777777" w:rsidR="00797921" w:rsidRDefault="00797921" w:rsidP="00797921">
      <w:pPr>
        <w:pStyle w:val="BodyText"/>
      </w:pPr>
      <w:r>
        <w:t>A one-page vita is placed immediately after the last appendix. The vita includes significant summary information, including: date of birth; granting institution for previous college degrees with dates, degree nomenclature, and field of study; a brief summary of employment; and any other facts (such as awards) that describe your qualifications as a researcher. The information is limited so that it fits on one page with adequate white space.</w:t>
      </w:r>
    </w:p>
    <w:p w14:paraId="342A5B93" w14:textId="77777777" w:rsidR="009E01E5" w:rsidRPr="00D00BD3" w:rsidRDefault="009E01E5" w:rsidP="009E01E5">
      <w:pPr>
        <w:pStyle w:val="BodyText"/>
      </w:pPr>
    </w:p>
    <w:p w14:paraId="5807F363" w14:textId="77777777" w:rsidR="009E01E5" w:rsidRPr="00D00BD3" w:rsidRDefault="009E01E5" w:rsidP="009E01E5">
      <w:pPr>
        <w:pStyle w:val="BodyText"/>
      </w:pPr>
    </w:p>
    <w:p w14:paraId="441106C3" w14:textId="77777777" w:rsidR="009E01E5" w:rsidRDefault="009E01E5" w:rsidP="009E01E5">
      <w:pPr>
        <w:pStyle w:val="BodyText"/>
      </w:pPr>
    </w:p>
    <w:p w14:paraId="5C3D52F6" w14:textId="77777777" w:rsidR="009E01E5" w:rsidRPr="009631F3" w:rsidRDefault="009E01E5" w:rsidP="009E01E5">
      <w:pPr>
        <w:pStyle w:val="BodyText"/>
        <w:ind w:firstLine="0"/>
        <w:jc w:val="center"/>
        <w:rPr>
          <w:b/>
          <w:i/>
          <w:color w:val="800080"/>
        </w:rPr>
      </w:pPr>
      <w:r w:rsidRPr="009631F3">
        <w:rPr>
          <w:b/>
          <w:i/>
          <w:color w:val="800080"/>
        </w:rPr>
        <w:t xml:space="preserve">Congratulations! This is the end of your </w:t>
      </w:r>
      <w:r>
        <w:rPr>
          <w:b/>
          <w:i/>
          <w:color w:val="800080"/>
        </w:rPr>
        <w:t>dissertation</w:t>
      </w:r>
      <w:r w:rsidRPr="009631F3">
        <w:rPr>
          <w:b/>
          <w:i/>
          <w:color w:val="800080"/>
        </w:rPr>
        <w:t>!</w:t>
      </w:r>
      <w:r>
        <w:rPr>
          <w:b/>
          <w:i/>
          <w:color w:val="800080"/>
        </w:rPr>
        <w:t xml:space="preserve"> Be sure to delete this text!</w:t>
      </w:r>
    </w:p>
    <w:p w14:paraId="37A48554" w14:textId="77777777" w:rsidR="009E01E5" w:rsidRPr="00D00BD3" w:rsidRDefault="009E01E5" w:rsidP="009E01E5"/>
    <w:p w14:paraId="3D9BB8D0" w14:textId="77777777" w:rsidR="009E01E5" w:rsidRDefault="009E01E5" w:rsidP="009E01E5"/>
    <w:p w14:paraId="1A0DE07A" w14:textId="77777777" w:rsidR="009E01E5" w:rsidRDefault="009E01E5" w:rsidP="009E01E5">
      <w:pPr>
        <w:rPr>
          <w:rFonts w:ascii="Times New Roman" w:hAnsi="Times New Roman" w:cs="Times New Roman"/>
        </w:rPr>
      </w:pPr>
    </w:p>
    <w:p w14:paraId="216964CA" w14:textId="77777777" w:rsidR="009E01E5" w:rsidRDefault="009E01E5" w:rsidP="009E01E5">
      <w:pPr>
        <w:rPr>
          <w:rFonts w:ascii="Times New Roman" w:hAnsi="Times New Roman" w:cs="Times New Roman"/>
        </w:rPr>
      </w:pPr>
    </w:p>
    <w:p w14:paraId="634C6343" w14:textId="77777777" w:rsidR="009E01E5" w:rsidRDefault="009E01E5" w:rsidP="009E01E5">
      <w:pPr>
        <w:rPr>
          <w:rFonts w:ascii="Times New Roman" w:hAnsi="Times New Roman" w:cs="Times New Roman"/>
        </w:rPr>
      </w:pPr>
    </w:p>
    <w:p w14:paraId="0488DEEE" w14:textId="77777777" w:rsidR="009E01E5" w:rsidRDefault="009E01E5" w:rsidP="009E01E5">
      <w:pPr>
        <w:rPr>
          <w:rFonts w:ascii="Times New Roman" w:hAnsi="Times New Roman" w:cs="Times New Roman"/>
        </w:rPr>
      </w:pPr>
    </w:p>
    <w:p w14:paraId="11DCFEEB" w14:textId="77777777" w:rsidR="009E01E5" w:rsidRDefault="009E01E5" w:rsidP="009E01E5">
      <w:pPr>
        <w:rPr>
          <w:rFonts w:ascii="Times New Roman" w:hAnsi="Times New Roman" w:cs="Times New Roman"/>
        </w:rPr>
      </w:pPr>
    </w:p>
    <w:p w14:paraId="662C4886" w14:textId="77777777" w:rsidR="009E01E5" w:rsidRDefault="009E01E5" w:rsidP="009E01E5">
      <w:pPr>
        <w:rPr>
          <w:rFonts w:ascii="Times New Roman" w:hAnsi="Times New Roman" w:cs="Times New Roman"/>
        </w:rPr>
      </w:pPr>
    </w:p>
    <w:p w14:paraId="4BE71DA3" w14:textId="77777777" w:rsidR="009E01E5" w:rsidRDefault="009E01E5" w:rsidP="009E01E5">
      <w:pPr>
        <w:rPr>
          <w:rFonts w:ascii="Times New Roman" w:hAnsi="Times New Roman" w:cs="Times New Roman"/>
        </w:rPr>
      </w:pPr>
    </w:p>
    <w:p w14:paraId="7C68D1B3" w14:textId="77777777" w:rsidR="009E01E5" w:rsidRDefault="009E01E5" w:rsidP="009E01E5">
      <w:pPr>
        <w:rPr>
          <w:rFonts w:ascii="Times New Roman" w:hAnsi="Times New Roman" w:cs="Times New Roman"/>
        </w:rPr>
      </w:pPr>
    </w:p>
    <w:p w14:paraId="5C41B7E9" w14:textId="77777777" w:rsidR="009E01E5" w:rsidRDefault="009E01E5" w:rsidP="009E01E5">
      <w:pPr>
        <w:rPr>
          <w:rFonts w:ascii="Times New Roman" w:hAnsi="Times New Roman" w:cs="Times New Roman"/>
        </w:rPr>
      </w:pPr>
    </w:p>
    <w:p w14:paraId="60395775" w14:textId="77777777" w:rsidR="009E01E5" w:rsidRDefault="009E01E5" w:rsidP="009E01E5">
      <w:pPr>
        <w:rPr>
          <w:rFonts w:ascii="Times New Roman" w:hAnsi="Times New Roman" w:cs="Times New Roman"/>
        </w:rPr>
      </w:pPr>
    </w:p>
    <w:p w14:paraId="12DD2056" w14:textId="77777777" w:rsidR="009E01E5" w:rsidRDefault="009E01E5" w:rsidP="009E01E5">
      <w:pPr>
        <w:rPr>
          <w:rFonts w:ascii="Times New Roman" w:hAnsi="Times New Roman" w:cs="Times New Roman"/>
        </w:rPr>
      </w:pPr>
    </w:p>
    <w:p w14:paraId="482E4E3F" w14:textId="77777777" w:rsidR="009E01E5" w:rsidRDefault="009E01E5" w:rsidP="009E01E5">
      <w:pPr>
        <w:rPr>
          <w:rFonts w:ascii="Times New Roman" w:hAnsi="Times New Roman" w:cs="Times New Roman"/>
        </w:rPr>
      </w:pPr>
    </w:p>
    <w:p w14:paraId="337C99E9" w14:textId="77777777" w:rsidR="009E01E5" w:rsidRDefault="009E01E5" w:rsidP="009E01E5">
      <w:pPr>
        <w:rPr>
          <w:rFonts w:ascii="Times New Roman" w:hAnsi="Times New Roman" w:cs="Times New Roman"/>
        </w:rPr>
      </w:pPr>
    </w:p>
    <w:p w14:paraId="4E293D03" w14:textId="77777777" w:rsidR="009E01E5" w:rsidRDefault="009E01E5" w:rsidP="009E01E5">
      <w:pPr>
        <w:rPr>
          <w:rFonts w:ascii="Times New Roman" w:hAnsi="Times New Roman" w:cs="Times New Roman"/>
        </w:rPr>
      </w:pPr>
    </w:p>
    <w:p w14:paraId="1F166CDD" w14:textId="77777777" w:rsidR="009E01E5" w:rsidRDefault="009E01E5" w:rsidP="009E01E5">
      <w:pPr>
        <w:rPr>
          <w:rFonts w:ascii="Times New Roman" w:hAnsi="Times New Roman" w:cs="Times New Roman"/>
        </w:rPr>
      </w:pPr>
    </w:p>
    <w:p w14:paraId="3A5B2CC8" w14:textId="77777777" w:rsidR="009E01E5" w:rsidRDefault="009E01E5" w:rsidP="009E01E5">
      <w:pPr>
        <w:rPr>
          <w:rFonts w:ascii="Times New Roman" w:hAnsi="Times New Roman" w:cs="Times New Roman"/>
        </w:rPr>
      </w:pPr>
    </w:p>
    <w:p w14:paraId="56D1CDF8" w14:textId="77777777" w:rsidR="009E01E5" w:rsidRDefault="009E01E5" w:rsidP="009E01E5">
      <w:pPr>
        <w:rPr>
          <w:rFonts w:ascii="Times New Roman" w:hAnsi="Times New Roman" w:cs="Times New Roman"/>
        </w:rPr>
      </w:pPr>
    </w:p>
    <w:p w14:paraId="49D790B7" w14:textId="77777777" w:rsidR="009E01E5" w:rsidRDefault="009E01E5" w:rsidP="009E01E5">
      <w:pPr>
        <w:rPr>
          <w:rFonts w:ascii="Times New Roman" w:hAnsi="Times New Roman" w:cs="Times New Roman"/>
        </w:rPr>
      </w:pPr>
    </w:p>
    <w:p w14:paraId="6DD78C5A" w14:textId="77777777" w:rsidR="009E01E5" w:rsidRDefault="009E01E5" w:rsidP="009E01E5">
      <w:pPr>
        <w:rPr>
          <w:rFonts w:ascii="Times New Roman" w:hAnsi="Times New Roman" w:cs="Times New Roman"/>
        </w:rPr>
      </w:pPr>
    </w:p>
    <w:p w14:paraId="01304AAA" w14:textId="77777777" w:rsidR="009E01E5" w:rsidRDefault="009E01E5" w:rsidP="009E01E5">
      <w:pPr>
        <w:rPr>
          <w:rFonts w:ascii="Times New Roman" w:hAnsi="Times New Roman" w:cs="Times New Roman"/>
        </w:rPr>
      </w:pPr>
    </w:p>
    <w:p w14:paraId="34AD19E0" w14:textId="77777777" w:rsidR="009E01E5" w:rsidRDefault="009E01E5" w:rsidP="009E01E5">
      <w:pPr>
        <w:rPr>
          <w:rFonts w:ascii="Times New Roman" w:hAnsi="Times New Roman" w:cs="Times New Roman"/>
        </w:rPr>
      </w:pPr>
    </w:p>
    <w:p w14:paraId="6FC6701A" w14:textId="77777777" w:rsidR="009E01E5" w:rsidRDefault="009E01E5" w:rsidP="009E01E5">
      <w:pPr>
        <w:rPr>
          <w:rFonts w:ascii="Times New Roman" w:hAnsi="Times New Roman" w:cs="Times New Roman"/>
        </w:rPr>
      </w:pPr>
    </w:p>
    <w:p w14:paraId="2AC796F6" w14:textId="77777777" w:rsidR="00D108FC" w:rsidRDefault="00D108FC" w:rsidP="009258A7">
      <w:pPr>
        <w:pStyle w:val="APALevel3"/>
      </w:pPr>
      <w:bookmarkStart w:id="77" w:name="_Toc267010738"/>
      <w:bookmarkStart w:id="78" w:name="_Toc486409285"/>
      <w:r>
        <w:lastRenderedPageBreak/>
        <w:t>[Example Table]</w:t>
      </w:r>
      <w:bookmarkEnd w:id="77"/>
      <w:bookmarkEnd w:id="78"/>
    </w:p>
    <w:p w14:paraId="45F720D3" w14:textId="77777777" w:rsidR="00D108FC" w:rsidRPr="00D00BD3" w:rsidRDefault="00D108FC" w:rsidP="00D108FC">
      <w:pPr>
        <w:pStyle w:val="BodyText"/>
      </w:pPr>
      <w:r w:rsidRPr="00D00BD3">
        <w:t>Present your results here</w:t>
      </w:r>
      <w:r>
        <w:t>. Refer to the rubric for guidance on the content of sections in this chapter.</w:t>
      </w:r>
    </w:p>
    <w:p w14:paraId="34B3271A" w14:textId="77777777" w:rsidR="00D108FC" w:rsidRDefault="00D108FC" w:rsidP="00D108FC">
      <w:pPr>
        <w:pStyle w:val="BodyText"/>
        <w:ind w:left="720" w:firstLine="0"/>
        <w:rPr>
          <w:snapToGrid w:val="0"/>
        </w:rPr>
      </w:pPr>
      <w:r>
        <w:rPr>
          <w:snapToGrid w:val="0"/>
        </w:rPr>
        <w:t>This is an example of a table in APA style (see Table 1).</w:t>
      </w:r>
    </w:p>
    <w:p w14:paraId="57EFF23A" w14:textId="77777777" w:rsidR="00D108FC" w:rsidRPr="00DF1A0C" w:rsidRDefault="00D108FC" w:rsidP="00D108FC">
      <w:pPr>
        <w:pStyle w:val="TableTitle"/>
      </w:pPr>
      <w:bookmarkStart w:id="79" w:name="_Toc393291714"/>
      <w:r w:rsidRPr="00D108FC">
        <w:t>Table 1</w:t>
      </w:r>
      <w:r w:rsidRPr="00DF1A0C">
        <w:br/>
      </w:r>
      <w:r w:rsidRPr="00DF1A0C">
        <w:rPr>
          <w:i/>
        </w:rPr>
        <w:t>A Sample Table Showing Correct Formatting</w:t>
      </w:r>
      <w:bookmarkEnd w:id="79"/>
    </w:p>
    <w:tbl>
      <w:tblPr>
        <w:tblW w:w="5000" w:type="pct"/>
        <w:tblLook w:val="01E0" w:firstRow="1" w:lastRow="1" w:firstColumn="1" w:lastColumn="1" w:noHBand="0" w:noVBand="0"/>
      </w:tblPr>
      <w:tblGrid>
        <w:gridCol w:w="1728"/>
        <w:gridCol w:w="1728"/>
        <w:gridCol w:w="1728"/>
        <w:gridCol w:w="1728"/>
        <w:gridCol w:w="1728"/>
      </w:tblGrid>
      <w:tr w:rsidR="00D108FC" w:rsidRPr="00782CB5" w14:paraId="03E8863F" w14:textId="77777777" w:rsidTr="009258A7">
        <w:tc>
          <w:tcPr>
            <w:tcW w:w="1000" w:type="pct"/>
            <w:tcBorders>
              <w:top w:val="single" w:sz="4" w:space="0" w:color="auto"/>
              <w:bottom w:val="single" w:sz="4" w:space="0" w:color="auto"/>
            </w:tcBorders>
          </w:tcPr>
          <w:p w14:paraId="2B2C767C"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63CA3D99" w14:textId="77777777" w:rsidR="00D108FC" w:rsidRPr="00782CB5" w:rsidRDefault="00D108FC" w:rsidP="009258A7">
            <w:pPr>
              <w:rPr>
                <w:iCs/>
                <w:snapToGrid w:val="0"/>
              </w:rPr>
            </w:pPr>
            <w:r w:rsidRPr="00782CB5">
              <w:rPr>
                <w:iCs/>
                <w:snapToGrid w:val="0"/>
              </w:rPr>
              <w:t>Column A</w:t>
            </w:r>
          </w:p>
          <w:p w14:paraId="60AA0C84"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76AF2068" w14:textId="77777777" w:rsidR="00D108FC" w:rsidRPr="00782CB5" w:rsidRDefault="00D108FC" w:rsidP="009258A7">
            <w:pPr>
              <w:rPr>
                <w:iCs/>
                <w:snapToGrid w:val="0"/>
              </w:rPr>
            </w:pPr>
            <w:r w:rsidRPr="00782CB5">
              <w:rPr>
                <w:iCs/>
                <w:snapToGrid w:val="0"/>
              </w:rPr>
              <w:t>Column B</w:t>
            </w:r>
          </w:p>
        </w:tc>
        <w:tc>
          <w:tcPr>
            <w:tcW w:w="1000" w:type="pct"/>
            <w:tcBorders>
              <w:top w:val="single" w:sz="4" w:space="0" w:color="auto"/>
              <w:bottom w:val="single" w:sz="4" w:space="0" w:color="auto"/>
            </w:tcBorders>
          </w:tcPr>
          <w:p w14:paraId="377B2AAC" w14:textId="77777777" w:rsidR="00D108FC" w:rsidRPr="00782CB5" w:rsidRDefault="00D108FC" w:rsidP="009258A7">
            <w:pPr>
              <w:rPr>
                <w:iCs/>
                <w:snapToGrid w:val="0"/>
              </w:rPr>
            </w:pPr>
            <w:r w:rsidRPr="00782CB5">
              <w:rPr>
                <w:iCs/>
                <w:snapToGrid w:val="0"/>
              </w:rPr>
              <w:t>Column C</w:t>
            </w:r>
          </w:p>
        </w:tc>
        <w:tc>
          <w:tcPr>
            <w:tcW w:w="1000" w:type="pct"/>
            <w:tcBorders>
              <w:top w:val="single" w:sz="4" w:space="0" w:color="auto"/>
              <w:bottom w:val="single" w:sz="4" w:space="0" w:color="auto"/>
            </w:tcBorders>
          </w:tcPr>
          <w:p w14:paraId="0B20C9C0" w14:textId="77777777" w:rsidR="00D108FC" w:rsidRPr="00782CB5" w:rsidRDefault="00D108FC" w:rsidP="009258A7">
            <w:pPr>
              <w:rPr>
                <w:iCs/>
                <w:snapToGrid w:val="0"/>
              </w:rPr>
            </w:pPr>
            <w:r w:rsidRPr="00782CB5">
              <w:rPr>
                <w:iCs/>
                <w:snapToGrid w:val="0"/>
              </w:rPr>
              <w:t>Column D</w:t>
            </w:r>
          </w:p>
        </w:tc>
      </w:tr>
      <w:tr w:rsidR="00D108FC" w:rsidRPr="00782CB5" w14:paraId="202B367B" w14:textId="77777777" w:rsidTr="009258A7">
        <w:tc>
          <w:tcPr>
            <w:tcW w:w="1000" w:type="pct"/>
            <w:tcBorders>
              <w:top w:val="single" w:sz="4" w:space="0" w:color="auto"/>
            </w:tcBorders>
          </w:tcPr>
          <w:p w14:paraId="0A72DAE8" w14:textId="77777777" w:rsidR="00D108FC" w:rsidRPr="00782CB5" w:rsidRDefault="00D108FC" w:rsidP="009258A7">
            <w:pPr>
              <w:rPr>
                <w:iCs/>
                <w:snapToGrid w:val="0"/>
              </w:rPr>
            </w:pPr>
            <w:r w:rsidRPr="00782CB5">
              <w:rPr>
                <w:iCs/>
                <w:snapToGrid w:val="0"/>
              </w:rPr>
              <w:t>Row 1</w:t>
            </w:r>
          </w:p>
        </w:tc>
        <w:tc>
          <w:tcPr>
            <w:tcW w:w="1000" w:type="pct"/>
            <w:tcBorders>
              <w:top w:val="single" w:sz="4" w:space="0" w:color="auto"/>
            </w:tcBorders>
          </w:tcPr>
          <w:p w14:paraId="7344BCB6" w14:textId="77777777" w:rsidR="00D108FC" w:rsidRPr="00782CB5" w:rsidRDefault="00D108FC" w:rsidP="009258A7">
            <w:pPr>
              <w:rPr>
                <w:iCs/>
                <w:snapToGrid w:val="0"/>
              </w:rPr>
            </w:pPr>
          </w:p>
        </w:tc>
        <w:tc>
          <w:tcPr>
            <w:tcW w:w="1000" w:type="pct"/>
            <w:tcBorders>
              <w:top w:val="single" w:sz="4" w:space="0" w:color="auto"/>
            </w:tcBorders>
          </w:tcPr>
          <w:p w14:paraId="2F08886E" w14:textId="77777777" w:rsidR="00D108FC" w:rsidRPr="00782CB5" w:rsidRDefault="00D108FC" w:rsidP="009258A7">
            <w:pPr>
              <w:rPr>
                <w:iCs/>
                <w:snapToGrid w:val="0"/>
              </w:rPr>
            </w:pPr>
          </w:p>
        </w:tc>
        <w:tc>
          <w:tcPr>
            <w:tcW w:w="1000" w:type="pct"/>
            <w:tcBorders>
              <w:top w:val="single" w:sz="4" w:space="0" w:color="auto"/>
            </w:tcBorders>
          </w:tcPr>
          <w:p w14:paraId="7566B69B" w14:textId="77777777" w:rsidR="00D108FC" w:rsidRPr="00782CB5" w:rsidRDefault="00D108FC" w:rsidP="009258A7">
            <w:pPr>
              <w:rPr>
                <w:iCs/>
                <w:snapToGrid w:val="0"/>
              </w:rPr>
            </w:pPr>
          </w:p>
        </w:tc>
        <w:tc>
          <w:tcPr>
            <w:tcW w:w="1000" w:type="pct"/>
            <w:tcBorders>
              <w:top w:val="single" w:sz="4" w:space="0" w:color="auto"/>
            </w:tcBorders>
          </w:tcPr>
          <w:p w14:paraId="00783F90" w14:textId="77777777" w:rsidR="00D108FC" w:rsidRPr="00782CB5" w:rsidRDefault="00D108FC" w:rsidP="009258A7">
            <w:pPr>
              <w:rPr>
                <w:iCs/>
                <w:snapToGrid w:val="0"/>
              </w:rPr>
            </w:pPr>
          </w:p>
        </w:tc>
      </w:tr>
      <w:tr w:rsidR="00D108FC" w:rsidRPr="00782CB5" w14:paraId="0FDAE104" w14:textId="77777777" w:rsidTr="009258A7">
        <w:tc>
          <w:tcPr>
            <w:tcW w:w="1000" w:type="pct"/>
          </w:tcPr>
          <w:p w14:paraId="34D5C4E2" w14:textId="77777777" w:rsidR="00D108FC" w:rsidRPr="00782CB5" w:rsidRDefault="00D108FC" w:rsidP="009258A7">
            <w:pPr>
              <w:rPr>
                <w:iCs/>
                <w:snapToGrid w:val="0"/>
              </w:rPr>
            </w:pPr>
            <w:r w:rsidRPr="00782CB5">
              <w:rPr>
                <w:iCs/>
                <w:snapToGrid w:val="0"/>
              </w:rPr>
              <w:t>Row 2</w:t>
            </w:r>
          </w:p>
        </w:tc>
        <w:tc>
          <w:tcPr>
            <w:tcW w:w="1000" w:type="pct"/>
          </w:tcPr>
          <w:p w14:paraId="07EED9ED" w14:textId="77777777" w:rsidR="00D108FC" w:rsidRPr="00782CB5" w:rsidRDefault="00D108FC" w:rsidP="009258A7">
            <w:pPr>
              <w:rPr>
                <w:iCs/>
                <w:snapToGrid w:val="0"/>
              </w:rPr>
            </w:pPr>
          </w:p>
        </w:tc>
        <w:tc>
          <w:tcPr>
            <w:tcW w:w="1000" w:type="pct"/>
          </w:tcPr>
          <w:p w14:paraId="712AFD53" w14:textId="77777777" w:rsidR="00D108FC" w:rsidRPr="00782CB5" w:rsidRDefault="00D108FC" w:rsidP="009258A7">
            <w:pPr>
              <w:rPr>
                <w:iCs/>
                <w:snapToGrid w:val="0"/>
              </w:rPr>
            </w:pPr>
          </w:p>
        </w:tc>
        <w:tc>
          <w:tcPr>
            <w:tcW w:w="1000" w:type="pct"/>
          </w:tcPr>
          <w:p w14:paraId="19453F65" w14:textId="77777777" w:rsidR="00D108FC" w:rsidRPr="00782CB5" w:rsidRDefault="00D108FC" w:rsidP="009258A7">
            <w:pPr>
              <w:rPr>
                <w:iCs/>
                <w:snapToGrid w:val="0"/>
              </w:rPr>
            </w:pPr>
          </w:p>
        </w:tc>
        <w:tc>
          <w:tcPr>
            <w:tcW w:w="1000" w:type="pct"/>
          </w:tcPr>
          <w:p w14:paraId="109DC6A8" w14:textId="77777777" w:rsidR="00D108FC" w:rsidRPr="00782CB5" w:rsidRDefault="00D108FC" w:rsidP="009258A7">
            <w:pPr>
              <w:rPr>
                <w:iCs/>
                <w:snapToGrid w:val="0"/>
              </w:rPr>
            </w:pPr>
          </w:p>
        </w:tc>
      </w:tr>
      <w:tr w:rsidR="00D108FC" w:rsidRPr="00782CB5" w14:paraId="228A3918" w14:textId="77777777" w:rsidTr="009258A7">
        <w:tc>
          <w:tcPr>
            <w:tcW w:w="1000" w:type="pct"/>
          </w:tcPr>
          <w:p w14:paraId="5AF722F4" w14:textId="77777777" w:rsidR="00D108FC" w:rsidRPr="00782CB5" w:rsidRDefault="00D108FC" w:rsidP="009258A7">
            <w:pPr>
              <w:rPr>
                <w:iCs/>
                <w:snapToGrid w:val="0"/>
              </w:rPr>
            </w:pPr>
            <w:r w:rsidRPr="00782CB5">
              <w:rPr>
                <w:iCs/>
                <w:snapToGrid w:val="0"/>
              </w:rPr>
              <w:t>Row 3</w:t>
            </w:r>
          </w:p>
        </w:tc>
        <w:tc>
          <w:tcPr>
            <w:tcW w:w="1000" w:type="pct"/>
          </w:tcPr>
          <w:p w14:paraId="5604D5F0" w14:textId="77777777" w:rsidR="00D108FC" w:rsidRPr="00782CB5" w:rsidRDefault="00D108FC" w:rsidP="009258A7">
            <w:pPr>
              <w:rPr>
                <w:iCs/>
                <w:snapToGrid w:val="0"/>
              </w:rPr>
            </w:pPr>
          </w:p>
        </w:tc>
        <w:tc>
          <w:tcPr>
            <w:tcW w:w="1000" w:type="pct"/>
          </w:tcPr>
          <w:p w14:paraId="1290363A" w14:textId="77777777" w:rsidR="00D108FC" w:rsidRPr="00782CB5" w:rsidRDefault="00D108FC" w:rsidP="009258A7">
            <w:pPr>
              <w:rPr>
                <w:iCs/>
                <w:snapToGrid w:val="0"/>
              </w:rPr>
            </w:pPr>
          </w:p>
        </w:tc>
        <w:tc>
          <w:tcPr>
            <w:tcW w:w="1000" w:type="pct"/>
          </w:tcPr>
          <w:p w14:paraId="417D00F9" w14:textId="77777777" w:rsidR="00D108FC" w:rsidRPr="00782CB5" w:rsidRDefault="00D108FC" w:rsidP="009258A7">
            <w:pPr>
              <w:rPr>
                <w:iCs/>
                <w:snapToGrid w:val="0"/>
              </w:rPr>
            </w:pPr>
          </w:p>
        </w:tc>
        <w:tc>
          <w:tcPr>
            <w:tcW w:w="1000" w:type="pct"/>
          </w:tcPr>
          <w:p w14:paraId="739B293F" w14:textId="77777777" w:rsidR="00D108FC" w:rsidRPr="00782CB5" w:rsidRDefault="00D108FC" w:rsidP="009258A7">
            <w:pPr>
              <w:rPr>
                <w:iCs/>
                <w:snapToGrid w:val="0"/>
              </w:rPr>
            </w:pPr>
          </w:p>
        </w:tc>
      </w:tr>
      <w:tr w:rsidR="00D108FC" w:rsidRPr="00782CB5" w14:paraId="6EDCA4CA" w14:textId="77777777" w:rsidTr="009258A7">
        <w:tc>
          <w:tcPr>
            <w:tcW w:w="1000" w:type="pct"/>
            <w:tcBorders>
              <w:bottom w:val="single" w:sz="4" w:space="0" w:color="auto"/>
            </w:tcBorders>
          </w:tcPr>
          <w:p w14:paraId="2BBD1414" w14:textId="77777777" w:rsidR="00D108FC" w:rsidRPr="00782CB5" w:rsidRDefault="00D108FC" w:rsidP="009258A7">
            <w:pPr>
              <w:rPr>
                <w:iCs/>
                <w:snapToGrid w:val="0"/>
              </w:rPr>
            </w:pPr>
            <w:r w:rsidRPr="00782CB5">
              <w:rPr>
                <w:iCs/>
                <w:snapToGrid w:val="0"/>
              </w:rPr>
              <w:t>Row 4</w:t>
            </w:r>
          </w:p>
        </w:tc>
        <w:tc>
          <w:tcPr>
            <w:tcW w:w="1000" w:type="pct"/>
            <w:tcBorders>
              <w:bottom w:val="single" w:sz="4" w:space="0" w:color="auto"/>
            </w:tcBorders>
          </w:tcPr>
          <w:p w14:paraId="0FB80C40" w14:textId="77777777" w:rsidR="00D108FC" w:rsidRPr="00782CB5" w:rsidRDefault="00D108FC" w:rsidP="009258A7">
            <w:pPr>
              <w:rPr>
                <w:iCs/>
                <w:snapToGrid w:val="0"/>
              </w:rPr>
            </w:pPr>
          </w:p>
        </w:tc>
        <w:tc>
          <w:tcPr>
            <w:tcW w:w="1000" w:type="pct"/>
            <w:tcBorders>
              <w:bottom w:val="single" w:sz="4" w:space="0" w:color="auto"/>
            </w:tcBorders>
          </w:tcPr>
          <w:p w14:paraId="22BAA395" w14:textId="77777777" w:rsidR="00D108FC" w:rsidRPr="00782CB5" w:rsidRDefault="00D108FC" w:rsidP="009258A7">
            <w:pPr>
              <w:rPr>
                <w:iCs/>
                <w:snapToGrid w:val="0"/>
              </w:rPr>
            </w:pPr>
          </w:p>
        </w:tc>
        <w:tc>
          <w:tcPr>
            <w:tcW w:w="1000" w:type="pct"/>
            <w:tcBorders>
              <w:bottom w:val="single" w:sz="4" w:space="0" w:color="auto"/>
            </w:tcBorders>
          </w:tcPr>
          <w:p w14:paraId="6D2244AC" w14:textId="77777777" w:rsidR="00D108FC" w:rsidRPr="00782CB5" w:rsidRDefault="00D108FC" w:rsidP="009258A7">
            <w:pPr>
              <w:rPr>
                <w:iCs/>
                <w:snapToGrid w:val="0"/>
              </w:rPr>
            </w:pPr>
          </w:p>
        </w:tc>
        <w:tc>
          <w:tcPr>
            <w:tcW w:w="1000" w:type="pct"/>
            <w:tcBorders>
              <w:bottom w:val="single" w:sz="4" w:space="0" w:color="auto"/>
            </w:tcBorders>
          </w:tcPr>
          <w:p w14:paraId="56B16781" w14:textId="77777777" w:rsidR="00D108FC" w:rsidRPr="00782CB5" w:rsidRDefault="00D108FC" w:rsidP="009258A7">
            <w:pPr>
              <w:rPr>
                <w:iCs/>
                <w:snapToGrid w:val="0"/>
              </w:rPr>
            </w:pPr>
          </w:p>
        </w:tc>
      </w:tr>
    </w:tbl>
    <w:p w14:paraId="21AACCED" w14:textId="77777777" w:rsidR="00D108FC" w:rsidRPr="00486D83" w:rsidRDefault="00D108FC" w:rsidP="00D108FC">
      <w:pPr>
        <w:rPr>
          <w:iCs/>
          <w:snapToGrid w:val="0"/>
        </w:rPr>
      </w:pPr>
    </w:p>
    <w:p w14:paraId="3084572C" w14:textId="77777777" w:rsidR="00D108FC" w:rsidRDefault="00D108FC" w:rsidP="00D108FC">
      <w:pPr>
        <w:rPr>
          <w:snapToGrid w:val="0"/>
        </w:rPr>
      </w:pPr>
      <w:r w:rsidRPr="00F0797F">
        <w:rPr>
          <w:i/>
          <w:iCs/>
          <w:snapToGrid w:val="0"/>
        </w:rPr>
        <w:t>Note</w:t>
      </w:r>
      <w:r w:rsidRPr="00F0797F">
        <w:rPr>
          <w:snapToGrid w:val="0"/>
        </w:rPr>
        <w:t>. From “</w:t>
      </w:r>
      <w:r>
        <w:rPr>
          <w:snapToGrid w:val="0"/>
        </w:rPr>
        <w:t>Attitudes Toward Dissertation Editors</w:t>
      </w:r>
      <w:r w:rsidRPr="00F0797F">
        <w:rPr>
          <w:snapToGrid w:val="0"/>
        </w:rPr>
        <w:t xml:space="preserve">,” by W. </w:t>
      </w:r>
      <w:r>
        <w:rPr>
          <w:snapToGrid w:val="0"/>
        </w:rPr>
        <w:t>Student, 2008</w:t>
      </w:r>
      <w:r w:rsidRPr="00F0797F">
        <w:rPr>
          <w:snapToGrid w:val="0"/>
        </w:rPr>
        <w:t xml:space="preserve">, </w:t>
      </w:r>
      <w:r w:rsidRPr="00F0797F">
        <w:rPr>
          <w:i/>
          <w:iCs/>
          <w:snapToGrid w:val="0"/>
        </w:rPr>
        <w:t xml:space="preserve">Journal of </w:t>
      </w:r>
      <w:r>
        <w:rPr>
          <w:i/>
          <w:iCs/>
          <w:snapToGrid w:val="0"/>
        </w:rPr>
        <w:t>Academic Optimism</w:t>
      </w:r>
      <w:r w:rsidRPr="00F0797F">
        <w:rPr>
          <w:i/>
          <w:iCs/>
          <w:snapToGrid w:val="0"/>
        </w:rPr>
        <w:t>, 98</w:t>
      </w:r>
      <w:r w:rsidRPr="00F0797F">
        <w:rPr>
          <w:snapToGrid w:val="0"/>
        </w:rPr>
        <w:t>, p. 11</w:t>
      </w:r>
      <w:r w:rsidRPr="00F0797F">
        <w:rPr>
          <w:i/>
          <w:iCs/>
          <w:snapToGrid w:val="0"/>
        </w:rPr>
        <w:t xml:space="preserve">. </w:t>
      </w:r>
      <w:r w:rsidRPr="00F0797F">
        <w:rPr>
          <w:snapToGrid w:val="0"/>
        </w:rPr>
        <w:t>Reprinted with permission.</w:t>
      </w:r>
    </w:p>
    <w:p w14:paraId="6010F9DD" w14:textId="77777777" w:rsidR="00D108FC" w:rsidRDefault="00D108FC" w:rsidP="009E01E5">
      <w:pPr>
        <w:rPr>
          <w:rFonts w:ascii="Times New Roman" w:hAnsi="Times New Roman" w:cs="Times New Roman"/>
        </w:rPr>
      </w:pPr>
    </w:p>
    <w:sectPr w:rsidR="00D108FC" w:rsidSect="009E01E5">
      <w:footerReference w:type="default" r:id="rId21"/>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FFAB" w14:textId="77777777" w:rsidR="00DB1D39" w:rsidRDefault="00DB1D39" w:rsidP="005E5B08">
      <w:r>
        <w:separator/>
      </w:r>
    </w:p>
    <w:p w14:paraId="4A2C0E6C" w14:textId="77777777" w:rsidR="00DB1D39" w:rsidRDefault="00DB1D39"/>
  </w:endnote>
  <w:endnote w:type="continuationSeparator" w:id="0">
    <w:p w14:paraId="7C06A93B" w14:textId="77777777" w:rsidR="00DB1D39" w:rsidRDefault="00DB1D39" w:rsidP="005E5B08">
      <w:r>
        <w:continuationSeparator/>
      </w:r>
    </w:p>
    <w:p w14:paraId="26973512" w14:textId="77777777" w:rsidR="00DB1D39" w:rsidRDefault="00DB1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CE8"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9258A7" w:rsidRDefault="009258A7">
    <w:pPr>
      <w:pStyle w:val="Footer"/>
    </w:pPr>
  </w:p>
  <w:p w14:paraId="30BAEB3A" w14:textId="77777777" w:rsidR="009258A7" w:rsidRDefault="009258A7"/>
  <w:p w14:paraId="0DDEDAA1" w14:textId="77777777" w:rsidR="009258A7" w:rsidRDefault="009258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835"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9258A7" w:rsidRDefault="00925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926" w14:textId="77777777" w:rsidR="009258A7" w:rsidRDefault="009258A7"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8A4"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9258A7" w:rsidRDefault="009258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C9A" w14:textId="77777777" w:rsidR="009258A7" w:rsidRDefault="009258A7"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BCCD"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67C4">
      <w:rPr>
        <w:rStyle w:val="PageNumber"/>
        <w:noProof/>
      </w:rPr>
      <w:t>vi</w:t>
    </w:r>
    <w:r>
      <w:rPr>
        <w:rStyle w:val="PageNumber"/>
      </w:rPr>
      <w:fldChar w:fldCharType="end"/>
    </w:r>
  </w:p>
  <w:p w14:paraId="6EE2BFBD" w14:textId="77777777" w:rsidR="009258A7" w:rsidRDefault="009258A7">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9258A7" w:rsidRDefault="009258A7">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08A0" w14:textId="77777777" w:rsidR="00DB1D39" w:rsidRDefault="00DB1D39" w:rsidP="005E5B08">
      <w:r>
        <w:separator/>
      </w:r>
    </w:p>
    <w:p w14:paraId="51CBB991" w14:textId="77777777" w:rsidR="00DB1D39" w:rsidRDefault="00DB1D39"/>
  </w:footnote>
  <w:footnote w:type="continuationSeparator" w:id="0">
    <w:p w14:paraId="400C404E" w14:textId="77777777" w:rsidR="00DB1D39" w:rsidRDefault="00DB1D39" w:rsidP="005E5B08">
      <w:r>
        <w:continuationSeparator/>
      </w:r>
    </w:p>
    <w:p w14:paraId="310BD8F0" w14:textId="77777777" w:rsidR="00DB1D39" w:rsidRDefault="00DB1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9258A7" w:rsidRDefault="009258A7" w:rsidP="009E01E5">
    <w:pPr>
      <w:pStyle w:val="Header"/>
      <w:ind w:right="360"/>
    </w:pPr>
  </w:p>
  <w:p w14:paraId="71B5E599" w14:textId="77777777" w:rsidR="009258A7" w:rsidRDefault="009258A7"/>
  <w:p w14:paraId="6A360D53" w14:textId="77777777" w:rsidR="009258A7" w:rsidRDefault="00925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81E"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9258A7" w:rsidRDefault="009258A7"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CCC" w14:textId="77777777" w:rsidR="009258A7" w:rsidRDefault="009258A7">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096"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9258A7" w:rsidRDefault="009258A7"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C87" w14:textId="77777777" w:rsidR="009258A7" w:rsidRDefault="009258A7">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7756FD81" w14:textId="77777777" w:rsidR="009258A7" w:rsidRDefault="009258A7">
        <w:pPr>
          <w:pStyle w:val="Header"/>
          <w:jc w:val="right"/>
        </w:pPr>
        <w:r>
          <w:fldChar w:fldCharType="begin"/>
        </w:r>
        <w:r>
          <w:instrText xml:space="preserve"> PAGE   \* MERGEFORMAT </w:instrText>
        </w:r>
        <w:r>
          <w:fldChar w:fldCharType="separate"/>
        </w:r>
        <w:r w:rsidR="004467C4">
          <w:rPr>
            <w:noProof/>
          </w:rPr>
          <w:t>7</w:t>
        </w:r>
        <w:r>
          <w:rPr>
            <w:noProof/>
          </w:rPr>
          <w:fldChar w:fldCharType="end"/>
        </w:r>
      </w:p>
    </w:sdtContent>
  </w:sdt>
  <w:p w14:paraId="5F483A3E" w14:textId="77777777" w:rsidR="009258A7" w:rsidRDefault="009258A7">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118700">
    <w:abstractNumId w:val="1"/>
  </w:num>
  <w:num w:numId="2" w16cid:durableId="2146728597">
    <w:abstractNumId w:val="15"/>
  </w:num>
  <w:num w:numId="3" w16cid:durableId="1602227041">
    <w:abstractNumId w:val="8"/>
  </w:num>
  <w:num w:numId="4" w16cid:durableId="1332102314">
    <w:abstractNumId w:val="13"/>
  </w:num>
  <w:num w:numId="5" w16cid:durableId="1018313935">
    <w:abstractNumId w:val="12"/>
  </w:num>
  <w:num w:numId="6" w16cid:durableId="1960531291">
    <w:abstractNumId w:val="11"/>
  </w:num>
  <w:num w:numId="7" w16cid:durableId="706680897">
    <w:abstractNumId w:val="5"/>
  </w:num>
  <w:num w:numId="8" w16cid:durableId="1955670507">
    <w:abstractNumId w:val="3"/>
  </w:num>
  <w:num w:numId="9" w16cid:durableId="1671256153">
    <w:abstractNumId w:val="10"/>
  </w:num>
  <w:num w:numId="10" w16cid:durableId="7955093">
    <w:abstractNumId w:val="2"/>
  </w:num>
  <w:num w:numId="11" w16cid:durableId="1089623103">
    <w:abstractNumId w:val="16"/>
  </w:num>
  <w:num w:numId="12" w16cid:durableId="1367759549">
    <w:abstractNumId w:val="0"/>
  </w:num>
  <w:num w:numId="13" w16cid:durableId="320427473">
    <w:abstractNumId w:val="4"/>
  </w:num>
  <w:num w:numId="14" w16cid:durableId="1915554641">
    <w:abstractNumId w:val="6"/>
  </w:num>
  <w:num w:numId="15" w16cid:durableId="287274634">
    <w:abstractNumId w:val="7"/>
  </w:num>
  <w:num w:numId="16" w16cid:durableId="158161899">
    <w:abstractNumId w:val="14"/>
  </w:num>
  <w:num w:numId="17" w16cid:durableId="1635333675">
    <w:abstractNumId w:val="9"/>
  </w:num>
  <w:num w:numId="18" w16cid:durableId="16728752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qwUAXsadziwAAAA="/>
  </w:docVars>
  <w:rsids>
    <w:rsidRoot w:val="001706E3"/>
    <w:rsid w:val="00015692"/>
    <w:rsid w:val="000169B2"/>
    <w:rsid w:val="00031100"/>
    <w:rsid w:val="00034EF7"/>
    <w:rsid w:val="0004239F"/>
    <w:rsid w:val="000469AC"/>
    <w:rsid w:val="00066326"/>
    <w:rsid w:val="00074805"/>
    <w:rsid w:val="0008097D"/>
    <w:rsid w:val="000961E0"/>
    <w:rsid w:val="000C41ED"/>
    <w:rsid w:val="000D7572"/>
    <w:rsid w:val="000E6542"/>
    <w:rsid w:val="000F1B78"/>
    <w:rsid w:val="00100A4D"/>
    <w:rsid w:val="00103BEA"/>
    <w:rsid w:val="0011694F"/>
    <w:rsid w:val="001257D4"/>
    <w:rsid w:val="001464E2"/>
    <w:rsid w:val="0015502D"/>
    <w:rsid w:val="00161428"/>
    <w:rsid w:val="00165E19"/>
    <w:rsid w:val="00167DD1"/>
    <w:rsid w:val="001706E3"/>
    <w:rsid w:val="00173C99"/>
    <w:rsid w:val="00185E25"/>
    <w:rsid w:val="00197AD9"/>
    <w:rsid w:val="001A6F7A"/>
    <w:rsid w:val="001C6335"/>
    <w:rsid w:val="001D26DA"/>
    <w:rsid w:val="001F5490"/>
    <w:rsid w:val="00217950"/>
    <w:rsid w:val="00222530"/>
    <w:rsid w:val="00225628"/>
    <w:rsid w:val="002268FF"/>
    <w:rsid w:val="00231957"/>
    <w:rsid w:val="00246842"/>
    <w:rsid w:val="0025111D"/>
    <w:rsid w:val="00255547"/>
    <w:rsid w:val="0026673C"/>
    <w:rsid w:val="00267134"/>
    <w:rsid w:val="00267D69"/>
    <w:rsid w:val="00267FF1"/>
    <w:rsid w:val="002704AE"/>
    <w:rsid w:val="002817ED"/>
    <w:rsid w:val="00283377"/>
    <w:rsid w:val="00292F2F"/>
    <w:rsid w:val="002A7E02"/>
    <w:rsid w:val="002B074D"/>
    <w:rsid w:val="002B3F4B"/>
    <w:rsid w:val="002C3699"/>
    <w:rsid w:val="002C49A0"/>
    <w:rsid w:val="002E21C3"/>
    <w:rsid w:val="002E5812"/>
    <w:rsid w:val="002E7BCC"/>
    <w:rsid w:val="002F1D65"/>
    <w:rsid w:val="002F210C"/>
    <w:rsid w:val="002F4816"/>
    <w:rsid w:val="00300F38"/>
    <w:rsid w:val="00304938"/>
    <w:rsid w:val="003057B0"/>
    <w:rsid w:val="003151AB"/>
    <w:rsid w:val="00320428"/>
    <w:rsid w:val="00325F1C"/>
    <w:rsid w:val="00325FB8"/>
    <w:rsid w:val="003263B2"/>
    <w:rsid w:val="003272E4"/>
    <w:rsid w:val="00331682"/>
    <w:rsid w:val="00341317"/>
    <w:rsid w:val="003415BD"/>
    <w:rsid w:val="00344248"/>
    <w:rsid w:val="00353CDE"/>
    <w:rsid w:val="00373889"/>
    <w:rsid w:val="003925D2"/>
    <w:rsid w:val="0039613A"/>
    <w:rsid w:val="003B2880"/>
    <w:rsid w:val="003B532E"/>
    <w:rsid w:val="003C694A"/>
    <w:rsid w:val="003C749E"/>
    <w:rsid w:val="003D6D09"/>
    <w:rsid w:val="003D7218"/>
    <w:rsid w:val="003E71D0"/>
    <w:rsid w:val="003F50D8"/>
    <w:rsid w:val="003F50ED"/>
    <w:rsid w:val="003F71BA"/>
    <w:rsid w:val="00400465"/>
    <w:rsid w:val="00401187"/>
    <w:rsid w:val="004137C2"/>
    <w:rsid w:val="0044284F"/>
    <w:rsid w:val="0044307C"/>
    <w:rsid w:val="004467C4"/>
    <w:rsid w:val="00451E7C"/>
    <w:rsid w:val="00457B7B"/>
    <w:rsid w:val="0049180C"/>
    <w:rsid w:val="004A3C20"/>
    <w:rsid w:val="004C0FB3"/>
    <w:rsid w:val="004C7F3F"/>
    <w:rsid w:val="004D00F9"/>
    <w:rsid w:val="004D4C85"/>
    <w:rsid w:val="004D5A7C"/>
    <w:rsid w:val="004E0D62"/>
    <w:rsid w:val="004E6907"/>
    <w:rsid w:val="004E73E9"/>
    <w:rsid w:val="00501D14"/>
    <w:rsid w:val="00501EE9"/>
    <w:rsid w:val="00514F3D"/>
    <w:rsid w:val="00526FDE"/>
    <w:rsid w:val="0053670F"/>
    <w:rsid w:val="0053713B"/>
    <w:rsid w:val="00572B1B"/>
    <w:rsid w:val="00576BCE"/>
    <w:rsid w:val="0058408B"/>
    <w:rsid w:val="00584B2D"/>
    <w:rsid w:val="00586508"/>
    <w:rsid w:val="00586CDB"/>
    <w:rsid w:val="00590743"/>
    <w:rsid w:val="00590E40"/>
    <w:rsid w:val="0059711F"/>
    <w:rsid w:val="00597424"/>
    <w:rsid w:val="005B3AA3"/>
    <w:rsid w:val="005D1FF7"/>
    <w:rsid w:val="005E581B"/>
    <w:rsid w:val="005E5B08"/>
    <w:rsid w:val="005E6EFE"/>
    <w:rsid w:val="005F3AE3"/>
    <w:rsid w:val="0060143A"/>
    <w:rsid w:val="00614D6F"/>
    <w:rsid w:val="00616758"/>
    <w:rsid w:val="00632B35"/>
    <w:rsid w:val="0063678B"/>
    <w:rsid w:val="00637614"/>
    <w:rsid w:val="00656094"/>
    <w:rsid w:val="00660D6C"/>
    <w:rsid w:val="006700FB"/>
    <w:rsid w:val="00672740"/>
    <w:rsid w:val="0068226D"/>
    <w:rsid w:val="006849CC"/>
    <w:rsid w:val="00685B02"/>
    <w:rsid w:val="006A32F4"/>
    <w:rsid w:val="006A71DE"/>
    <w:rsid w:val="006B0281"/>
    <w:rsid w:val="006C3298"/>
    <w:rsid w:val="006D0F18"/>
    <w:rsid w:val="006E172F"/>
    <w:rsid w:val="00707230"/>
    <w:rsid w:val="00726ABD"/>
    <w:rsid w:val="00732813"/>
    <w:rsid w:val="0074087B"/>
    <w:rsid w:val="00740A8A"/>
    <w:rsid w:val="00741D3B"/>
    <w:rsid w:val="007464E9"/>
    <w:rsid w:val="0075040E"/>
    <w:rsid w:val="007540EF"/>
    <w:rsid w:val="00761202"/>
    <w:rsid w:val="00765709"/>
    <w:rsid w:val="007669A8"/>
    <w:rsid w:val="007726E2"/>
    <w:rsid w:val="00794162"/>
    <w:rsid w:val="00797921"/>
    <w:rsid w:val="007B045C"/>
    <w:rsid w:val="007B0943"/>
    <w:rsid w:val="007B71DB"/>
    <w:rsid w:val="007B7A79"/>
    <w:rsid w:val="007C4A68"/>
    <w:rsid w:val="007D092D"/>
    <w:rsid w:val="007D2655"/>
    <w:rsid w:val="00801CF7"/>
    <w:rsid w:val="00807322"/>
    <w:rsid w:val="0081485E"/>
    <w:rsid w:val="00835427"/>
    <w:rsid w:val="00835AF3"/>
    <w:rsid w:val="00850090"/>
    <w:rsid w:val="00865C34"/>
    <w:rsid w:val="008702DE"/>
    <w:rsid w:val="0089530C"/>
    <w:rsid w:val="008C300C"/>
    <w:rsid w:val="008E7BBE"/>
    <w:rsid w:val="008F307D"/>
    <w:rsid w:val="0090063A"/>
    <w:rsid w:val="009055A5"/>
    <w:rsid w:val="00916B24"/>
    <w:rsid w:val="009258A7"/>
    <w:rsid w:val="0092629A"/>
    <w:rsid w:val="00945D8C"/>
    <w:rsid w:val="0095638A"/>
    <w:rsid w:val="0098033D"/>
    <w:rsid w:val="00987617"/>
    <w:rsid w:val="009B61B8"/>
    <w:rsid w:val="009D1F53"/>
    <w:rsid w:val="009E01E5"/>
    <w:rsid w:val="009F0B65"/>
    <w:rsid w:val="00A054F4"/>
    <w:rsid w:val="00A10B4B"/>
    <w:rsid w:val="00A40D22"/>
    <w:rsid w:val="00A54383"/>
    <w:rsid w:val="00A94876"/>
    <w:rsid w:val="00A968CB"/>
    <w:rsid w:val="00A97F20"/>
    <w:rsid w:val="00AA4282"/>
    <w:rsid w:val="00AB711B"/>
    <w:rsid w:val="00B05AED"/>
    <w:rsid w:val="00B13613"/>
    <w:rsid w:val="00B25002"/>
    <w:rsid w:val="00B32C94"/>
    <w:rsid w:val="00B514B9"/>
    <w:rsid w:val="00B601BB"/>
    <w:rsid w:val="00B64819"/>
    <w:rsid w:val="00B73E71"/>
    <w:rsid w:val="00B76769"/>
    <w:rsid w:val="00B92669"/>
    <w:rsid w:val="00B92B66"/>
    <w:rsid w:val="00BA0D6B"/>
    <w:rsid w:val="00BA1690"/>
    <w:rsid w:val="00BB184D"/>
    <w:rsid w:val="00BC5797"/>
    <w:rsid w:val="00BD253C"/>
    <w:rsid w:val="00BE1CD6"/>
    <w:rsid w:val="00BE6F65"/>
    <w:rsid w:val="00BF5973"/>
    <w:rsid w:val="00C117A0"/>
    <w:rsid w:val="00C11C4D"/>
    <w:rsid w:val="00C11E5B"/>
    <w:rsid w:val="00C13CCC"/>
    <w:rsid w:val="00C2017E"/>
    <w:rsid w:val="00C352F3"/>
    <w:rsid w:val="00C40E71"/>
    <w:rsid w:val="00C43155"/>
    <w:rsid w:val="00C46064"/>
    <w:rsid w:val="00C55588"/>
    <w:rsid w:val="00C57B3C"/>
    <w:rsid w:val="00C63E71"/>
    <w:rsid w:val="00C6490E"/>
    <w:rsid w:val="00C6515E"/>
    <w:rsid w:val="00C66419"/>
    <w:rsid w:val="00C71834"/>
    <w:rsid w:val="00C733C2"/>
    <w:rsid w:val="00C81DF2"/>
    <w:rsid w:val="00C82F63"/>
    <w:rsid w:val="00C8403D"/>
    <w:rsid w:val="00C86AB7"/>
    <w:rsid w:val="00C87655"/>
    <w:rsid w:val="00C94A00"/>
    <w:rsid w:val="00CA1894"/>
    <w:rsid w:val="00CB3EE7"/>
    <w:rsid w:val="00CC1773"/>
    <w:rsid w:val="00CC3FBB"/>
    <w:rsid w:val="00CD0FC3"/>
    <w:rsid w:val="00CE2159"/>
    <w:rsid w:val="00CF6D78"/>
    <w:rsid w:val="00D02014"/>
    <w:rsid w:val="00D0247F"/>
    <w:rsid w:val="00D061DC"/>
    <w:rsid w:val="00D108FC"/>
    <w:rsid w:val="00D11EF8"/>
    <w:rsid w:val="00D2126D"/>
    <w:rsid w:val="00D22DAA"/>
    <w:rsid w:val="00D37F50"/>
    <w:rsid w:val="00D40222"/>
    <w:rsid w:val="00D52427"/>
    <w:rsid w:val="00D55106"/>
    <w:rsid w:val="00D56B5C"/>
    <w:rsid w:val="00D618DC"/>
    <w:rsid w:val="00D64A4B"/>
    <w:rsid w:val="00D776B1"/>
    <w:rsid w:val="00D84AB3"/>
    <w:rsid w:val="00D86682"/>
    <w:rsid w:val="00D94AE4"/>
    <w:rsid w:val="00DA065C"/>
    <w:rsid w:val="00DB1D39"/>
    <w:rsid w:val="00DB4C7D"/>
    <w:rsid w:val="00DB5855"/>
    <w:rsid w:val="00DB5EE6"/>
    <w:rsid w:val="00DB68C7"/>
    <w:rsid w:val="00DC71D7"/>
    <w:rsid w:val="00DC780D"/>
    <w:rsid w:val="00DE0314"/>
    <w:rsid w:val="00E13A58"/>
    <w:rsid w:val="00E177BE"/>
    <w:rsid w:val="00E241C2"/>
    <w:rsid w:val="00E24479"/>
    <w:rsid w:val="00E25093"/>
    <w:rsid w:val="00E324B7"/>
    <w:rsid w:val="00E362A7"/>
    <w:rsid w:val="00E44FA8"/>
    <w:rsid w:val="00E453AE"/>
    <w:rsid w:val="00E51366"/>
    <w:rsid w:val="00E64F88"/>
    <w:rsid w:val="00E810F6"/>
    <w:rsid w:val="00E95F49"/>
    <w:rsid w:val="00EA7FEA"/>
    <w:rsid w:val="00EC40BC"/>
    <w:rsid w:val="00ED699F"/>
    <w:rsid w:val="00EE5F20"/>
    <w:rsid w:val="00EF07BC"/>
    <w:rsid w:val="00EF5D95"/>
    <w:rsid w:val="00F03EAD"/>
    <w:rsid w:val="00F10634"/>
    <w:rsid w:val="00F433E2"/>
    <w:rsid w:val="00F46723"/>
    <w:rsid w:val="00F55687"/>
    <w:rsid w:val="00F700FC"/>
    <w:rsid w:val="00F73AAA"/>
    <w:rsid w:val="00F96948"/>
    <w:rsid w:val="00FA6B22"/>
    <w:rsid w:val="00FB1A69"/>
    <w:rsid w:val="00FB5CD5"/>
    <w:rsid w:val="00FC3145"/>
    <w:rsid w:val="00FC624E"/>
    <w:rsid w:val="00FD42E0"/>
    <w:rsid w:val="00FD690A"/>
    <w:rsid w:val="00FE2E7C"/>
    <w:rsid w:val="00FF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BF59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6426">
      <w:bodyDiv w:val="1"/>
      <w:marLeft w:val="0"/>
      <w:marRight w:val="0"/>
      <w:marTop w:val="0"/>
      <w:marBottom w:val="0"/>
      <w:divBdr>
        <w:top w:val="none" w:sz="0" w:space="0" w:color="auto"/>
        <w:left w:val="none" w:sz="0" w:space="0" w:color="auto"/>
        <w:bottom w:val="none" w:sz="0" w:space="0" w:color="auto"/>
        <w:right w:val="none" w:sz="0" w:space="0" w:color="auto"/>
      </w:divBdr>
    </w:div>
    <w:div w:id="53549422">
      <w:bodyDiv w:val="1"/>
      <w:marLeft w:val="0"/>
      <w:marRight w:val="0"/>
      <w:marTop w:val="0"/>
      <w:marBottom w:val="0"/>
      <w:divBdr>
        <w:top w:val="none" w:sz="0" w:space="0" w:color="auto"/>
        <w:left w:val="none" w:sz="0" w:space="0" w:color="auto"/>
        <w:bottom w:val="none" w:sz="0" w:space="0" w:color="auto"/>
        <w:right w:val="none" w:sz="0" w:space="0" w:color="auto"/>
      </w:divBdr>
    </w:div>
    <w:div w:id="458962210">
      <w:bodyDiv w:val="1"/>
      <w:marLeft w:val="0"/>
      <w:marRight w:val="0"/>
      <w:marTop w:val="0"/>
      <w:marBottom w:val="0"/>
      <w:divBdr>
        <w:top w:val="none" w:sz="0" w:space="0" w:color="auto"/>
        <w:left w:val="none" w:sz="0" w:space="0" w:color="auto"/>
        <w:bottom w:val="none" w:sz="0" w:space="0" w:color="auto"/>
        <w:right w:val="none" w:sz="0" w:space="0" w:color="auto"/>
      </w:divBdr>
    </w:div>
    <w:div w:id="536819510">
      <w:bodyDiv w:val="1"/>
      <w:marLeft w:val="0"/>
      <w:marRight w:val="0"/>
      <w:marTop w:val="0"/>
      <w:marBottom w:val="0"/>
      <w:divBdr>
        <w:top w:val="none" w:sz="0" w:space="0" w:color="auto"/>
        <w:left w:val="none" w:sz="0" w:space="0" w:color="auto"/>
        <w:bottom w:val="none" w:sz="0" w:space="0" w:color="auto"/>
        <w:right w:val="none" w:sz="0" w:space="0" w:color="auto"/>
      </w:divBdr>
    </w:div>
    <w:div w:id="1116945789">
      <w:bodyDiv w:val="1"/>
      <w:marLeft w:val="0"/>
      <w:marRight w:val="0"/>
      <w:marTop w:val="0"/>
      <w:marBottom w:val="0"/>
      <w:divBdr>
        <w:top w:val="none" w:sz="0" w:space="0" w:color="auto"/>
        <w:left w:val="none" w:sz="0" w:space="0" w:color="auto"/>
        <w:bottom w:val="none" w:sz="0" w:space="0" w:color="auto"/>
        <w:right w:val="none" w:sz="0" w:space="0" w:color="auto"/>
      </w:divBdr>
    </w:div>
    <w:div w:id="1317034839">
      <w:bodyDiv w:val="1"/>
      <w:marLeft w:val="0"/>
      <w:marRight w:val="0"/>
      <w:marTop w:val="0"/>
      <w:marBottom w:val="0"/>
      <w:divBdr>
        <w:top w:val="none" w:sz="0" w:space="0" w:color="auto"/>
        <w:left w:val="none" w:sz="0" w:space="0" w:color="auto"/>
        <w:bottom w:val="none" w:sz="0" w:space="0" w:color="auto"/>
        <w:right w:val="none" w:sz="0" w:space="0" w:color="auto"/>
      </w:divBdr>
    </w:div>
    <w:div w:id="157296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327BB-F152-47C0-A782-7FACB9C4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11213</TotalTime>
  <Pages>45</Pages>
  <Words>6415</Words>
  <Characters>36566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42896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William Summerville</cp:lastModifiedBy>
  <cp:revision>65</cp:revision>
  <dcterms:created xsi:type="dcterms:W3CDTF">2020-05-03T17:08:00Z</dcterms:created>
  <dcterms:modified xsi:type="dcterms:W3CDTF">2023-10-05T08:00:00Z</dcterms:modified>
</cp:coreProperties>
</file>