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6CF" w14:textId="77777777" w:rsidR="00707230" w:rsidRPr="00B77A71" w:rsidRDefault="00707230" w:rsidP="00A27CA4">
      <w:pPr>
        <w:rPr>
          <w:color w:val="000000" w:themeColor="text1"/>
        </w:rPr>
      </w:pPr>
    </w:p>
    <w:p w14:paraId="70CA3D3F" w14:textId="7B5A8F75" w:rsidR="00577B7E" w:rsidRDefault="00EE3CC7" w:rsidP="00577B7E">
      <w:pPr>
        <w:pStyle w:val="CenteredTextSingleSpace"/>
        <w:rPr>
          <w:b/>
        </w:rPr>
      </w:pPr>
      <w:r>
        <w:rPr>
          <w:b/>
        </w:rPr>
        <w:t xml:space="preserve">Investigating Southern New Jersey GARB </w:t>
      </w:r>
      <w:r w:rsidRPr="00384FBD">
        <w:rPr>
          <w:b/>
        </w:rPr>
        <w:t xml:space="preserve">Church Leader’s Spiritual Formation </w:t>
      </w:r>
      <w:r>
        <w:rPr>
          <w:b/>
        </w:rPr>
        <w:t>a</w:t>
      </w:r>
      <w:r w:rsidRPr="00384FBD">
        <w:rPr>
          <w:b/>
        </w:rPr>
        <w:t>nd Transformational Leadership Practices</w:t>
      </w:r>
    </w:p>
    <w:p w14:paraId="71BF57F1" w14:textId="77777777" w:rsidR="00577B7E" w:rsidRDefault="00577B7E" w:rsidP="00577B7E">
      <w:pPr>
        <w:pStyle w:val="CenteredTextSingleSpace"/>
        <w:rPr>
          <w:b/>
        </w:rPr>
      </w:pPr>
    </w:p>
    <w:p w14:paraId="3DE8C259" w14:textId="77777777" w:rsidR="00577B7E" w:rsidRDefault="00577B7E" w:rsidP="00577B7E">
      <w:pPr>
        <w:pStyle w:val="CenteredTextSingleSpace"/>
        <w:rPr>
          <w:b/>
        </w:rPr>
      </w:pPr>
    </w:p>
    <w:p w14:paraId="08664383" w14:textId="77777777" w:rsidR="00577B7E" w:rsidRPr="00384FBD" w:rsidRDefault="00577B7E" w:rsidP="00577B7E">
      <w:pPr>
        <w:pStyle w:val="CenteredTextSingleSpace"/>
        <w:rPr>
          <w:b/>
        </w:rPr>
      </w:pPr>
    </w:p>
    <w:p w14:paraId="7BECA0C9" w14:textId="7FB14DF5" w:rsidR="00707230" w:rsidRPr="00B77A71" w:rsidRDefault="00707230" w:rsidP="00707230">
      <w:pPr>
        <w:jc w:val="center"/>
        <w:rPr>
          <w:b/>
          <w:color w:val="000000" w:themeColor="text1"/>
        </w:rPr>
      </w:pPr>
      <w:r w:rsidRPr="00B77A71">
        <w:rPr>
          <w:b/>
          <w:noProof/>
          <w:color w:val="000000" w:themeColor="text1"/>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9F42307"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4nmQEAAIgDAAAOAAAAZHJzL2Uyb0RvYy54bWysU9uO0zAQfUfiHyy/06SLtK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" strokecolor="black [3040]"/>
            </w:pict>
          </mc:Fallback>
        </mc:AlternateContent>
      </w:r>
      <w:r w:rsidR="006A2D04" w:rsidRPr="00B77A71">
        <w:rPr>
          <w:b/>
          <w:color w:val="000000" w:themeColor="text1"/>
        </w:rPr>
        <w:t>Dr. Sean Taladay</w:t>
      </w:r>
    </w:p>
    <w:p w14:paraId="3FE128F8" w14:textId="77777777" w:rsidR="00707230" w:rsidRPr="00B77A71" w:rsidRDefault="00707230" w:rsidP="00707230">
      <w:pPr>
        <w:jc w:val="center"/>
        <w:rPr>
          <w:color w:val="000000" w:themeColor="text1"/>
        </w:rPr>
      </w:pPr>
      <w:r w:rsidRPr="00B77A71">
        <w:rPr>
          <w:color w:val="000000" w:themeColor="text1"/>
        </w:rPr>
        <w:t>Chair, Dissertation Committee</w:t>
      </w:r>
    </w:p>
    <w:p w14:paraId="3BED85F0" w14:textId="77777777" w:rsidR="00707230" w:rsidRPr="00B77A71" w:rsidRDefault="00707230" w:rsidP="00707230">
      <w:pPr>
        <w:jc w:val="center"/>
        <w:rPr>
          <w:color w:val="000000" w:themeColor="text1"/>
        </w:rPr>
      </w:pPr>
    </w:p>
    <w:p w14:paraId="22382BD8" w14:textId="77777777" w:rsidR="00707230" w:rsidRPr="00B77A71" w:rsidRDefault="00707230" w:rsidP="00707230">
      <w:pPr>
        <w:jc w:val="center"/>
        <w:rPr>
          <w:color w:val="000000" w:themeColor="text1"/>
        </w:rPr>
      </w:pPr>
    </w:p>
    <w:p w14:paraId="5FF6C746" w14:textId="2021652B" w:rsidR="00707230" w:rsidRPr="00B77A71" w:rsidRDefault="00707230" w:rsidP="00707230">
      <w:pPr>
        <w:jc w:val="center"/>
        <w:rPr>
          <w:color w:val="000000" w:themeColor="text1"/>
        </w:rPr>
      </w:pPr>
    </w:p>
    <w:p w14:paraId="19479F0D" w14:textId="68D2F16A" w:rsidR="00707230" w:rsidRPr="00B77A71" w:rsidRDefault="00707230" w:rsidP="00707230">
      <w:pPr>
        <w:jc w:val="center"/>
        <w:rPr>
          <w:b/>
          <w:color w:val="000000" w:themeColor="text1"/>
        </w:rPr>
      </w:pPr>
      <w:r w:rsidRPr="00B77A71">
        <w:rPr>
          <w:b/>
          <w:noProof/>
          <w:color w:val="000000" w:themeColor="text1"/>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608E3CA"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4nmQEAAIgDAAAOAAAAZHJzL2Uyb0RvYy54bWysU9uO0zAQfUfiHyy/06SLtK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" strokecolor="black [3040]"/>
            </w:pict>
          </mc:Fallback>
        </mc:AlternateContent>
      </w:r>
      <w:r w:rsidR="006A2D04" w:rsidRPr="00B77A71">
        <w:rPr>
          <w:b/>
          <w:color w:val="000000" w:themeColor="text1"/>
        </w:rPr>
        <w:t>Dr. David Ward</w:t>
      </w:r>
      <w:r w:rsidRPr="00B77A71">
        <w:rPr>
          <w:b/>
          <w:color w:val="000000" w:themeColor="text1"/>
        </w:rPr>
        <w:t xml:space="preserve"> </w:t>
      </w:r>
    </w:p>
    <w:p w14:paraId="6BAD684C" w14:textId="77777777" w:rsidR="00707230" w:rsidRPr="00B77A71" w:rsidRDefault="00707230" w:rsidP="00707230">
      <w:pPr>
        <w:jc w:val="center"/>
        <w:rPr>
          <w:color w:val="000000" w:themeColor="text1"/>
        </w:rPr>
      </w:pPr>
      <w:r w:rsidRPr="00B77A71">
        <w:rPr>
          <w:color w:val="000000" w:themeColor="text1"/>
        </w:rPr>
        <w:t>Member, Dissertation Committee</w:t>
      </w:r>
    </w:p>
    <w:p w14:paraId="76871CC0" w14:textId="77777777" w:rsidR="00707230" w:rsidRPr="00B77A71" w:rsidRDefault="00707230" w:rsidP="00707230">
      <w:pPr>
        <w:jc w:val="center"/>
        <w:rPr>
          <w:color w:val="000000" w:themeColor="text1"/>
        </w:rPr>
      </w:pPr>
    </w:p>
    <w:p w14:paraId="3866D661" w14:textId="77777777" w:rsidR="00707230" w:rsidRPr="00B77A71" w:rsidRDefault="00707230" w:rsidP="00707230">
      <w:pPr>
        <w:jc w:val="center"/>
        <w:rPr>
          <w:color w:val="000000" w:themeColor="text1"/>
        </w:rPr>
      </w:pPr>
    </w:p>
    <w:p w14:paraId="5C3B1EFA" w14:textId="77777777" w:rsidR="00707230" w:rsidRPr="00B77A71" w:rsidRDefault="00707230" w:rsidP="00707230">
      <w:pPr>
        <w:jc w:val="center"/>
        <w:rPr>
          <w:color w:val="000000" w:themeColor="text1"/>
        </w:rPr>
      </w:pPr>
    </w:p>
    <w:p w14:paraId="6320518F" w14:textId="0C7F5FAA" w:rsidR="00707230" w:rsidRPr="00B77A71" w:rsidRDefault="006A2D04" w:rsidP="00707230">
      <w:pPr>
        <w:jc w:val="center"/>
        <w:rPr>
          <w:b/>
          <w:color w:val="000000" w:themeColor="text1"/>
        </w:rPr>
      </w:pPr>
      <w:r w:rsidRPr="00B77A71">
        <w:rPr>
          <w:b/>
          <w:color w:val="000000" w:themeColor="text1"/>
        </w:rPr>
        <w:t>Dr. Curtis McClane</w:t>
      </w:r>
    </w:p>
    <w:p w14:paraId="69E5B4A3" w14:textId="77777777" w:rsidR="00707230" w:rsidRPr="00B77A71" w:rsidRDefault="00707230" w:rsidP="00707230">
      <w:pPr>
        <w:jc w:val="center"/>
        <w:rPr>
          <w:color w:val="000000" w:themeColor="text1"/>
        </w:rPr>
      </w:pPr>
      <w:r w:rsidRPr="00B77A71">
        <w:rPr>
          <w:b/>
          <w:noProof/>
          <w:color w:val="000000" w:themeColor="text1"/>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2E4236"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4nmQEAAIgDAAAOAAAAZHJzL2Uyb0RvYy54bWysU9uO0zAQfUfiHyy/06SLtK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" strokecolor="black [3040]"/>
            </w:pict>
          </mc:Fallback>
        </mc:AlternateContent>
      </w:r>
      <w:r w:rsidRPr="00B77A71">
        <w:rPr>
          <w:color w:val="000000" w:themeColor="text1"/>
        </w:rPr>
        <w:t>Member, Dissertation Committee</w:t>
      </w:r>
    </w:p>
    <w:p w14:paraId="2C4FBB51" w14:textId="77777777" w:rsidR="00707230" w:rsidRPr="00B77A71" w:rsidRDefault="00707230" w:rsidP="00707230">
      <w:pPr>
        <w:jc w:val="center"/>
        <w:rPr>
          <w:color w:val="000000" w:themeColor="text1"/>
        </w:rPr>
      </w:pPr>
    </w:p>
    <w:p w14:paraId="09D1CDB3" w14:textId="77777777" w:rsidR="00707230" w:rsidRPr="00B77A71" w:rsidRDefault="00707230" w:rsidP="00707230">
      <w:pPr>
        <w:jc w:val="center"/>
        <w:rPr>
          <w:color w:val="000000" w:themeColor="text1"/>
        </w:rPr>
      </w:pPr>
    </w:p>
    <w:p w14:paraId="50CCF324" w14:textId="77777777" w:rsidR="00707230" w:rsidRPr="00B77A71" w:rsidRDefault="00707230" w:rsidP="00707230">
      <w:pPr>
        <w:jc w:val="center"/>
        <w:rPr>
          <w:color w:val="000000" w:themeColor="text1"/>
        </w:rPr>
      </w:pPr>
    </w:p>
    <w:p w14:paraId="61987EDF" w14:textId="77777777" w:rsidR="00707230" w:rsidRPr="00B77A71" w:rsidRDefault="00707230" w:rsidP="00707230">
      <w:pPr>
        <w:jc w:val="center"/>
        <w:rPr>
          <w:color w:val="000000" w:themeColor="text1"/>
        </w:rPr>
      </w:pPr>
    </w:p>
    <w:p w14:paraId="32482633" w14:textId="77777777" w:rsidR="00707230" w:rsidRPr="00B77A71" w:rsidRDefault="00707230" w:rsidP="00707230">
      <w:pPr>
        <w:jc w:val="center"/>
        <w:rPr>
          <w:b/>
          <w:color w:val="000000" w:themeColor="text1"/>
        </w:rPr>
      </w:pPr>
    </w:p>
    <w:p w14:paraId="14EE4FAB" w14:textId="77777777" w:rsidR="00707230" w:rsidRPr="00B77A71" w:rsidRDefault="00707230" w:rsidP="00707230">
      <w:pPr>
        <w:jc w:val="center"/>
        <w:rPr>
          <w:color w:val="000000" w:themeColor="text1"/>
        </w:rPr>
      </w:pPr>
      <w:r w:rsidRPr="00B77A71">
        <w:rPr>
          <w:color w:val="000000" w:themeColor="text1"/>
        </w:rPr>
        <w:t xml:space="preserve">A Dissertation Submitted in Partial Fulfillment </w:t>
      </w:r>
    </w:p>
    <w:p w14:paraId="1572FE22" w14:textId="77777777" w:rsidR="00707230" w:rsidRPr="00B77A71" w:rsidRDefault="00707230" w:rsidP="00707230">
      <w:pPr>
        <w:jc w:val="center"/>
        <w:rPr>
          <w:color w:val="000000" w:themeColor="text1"/>
        </w:rPr>
      </w:pPr>
      <w:r w:rsidRPr="00B77A71">
        <w:rPr>
          <w:color w:val="000000" w:themeColor="text1"/>
        </w:rPr>
        <w:t xml:space="preserve">of the Requirements for the Degree of Doctor </w:t>
      </w:r>
    </w:p>
    <w:p w14:paraId="778C1BDD" w14:textId="77777777" w:rsidR="00707230" w:rsidRPr="00B77A71" w:rsidRDefault="00707230" w:rsidP="00707230">
      <w:pPr>
        <w:jc w:val="center"/>
        <w:rPr>
          <w:color w:val="000000" w:themeColor="text1"/>
        </w:rPr>
      </w:pPr>
      <w:r w:rsidRPr="00B77A71">
        <w:rPr>
          <w:color w:val="000000" w:themeColor="text1"/>
        </w:rPr>
        <w:t>of Philosophy</w:t>
      </w:r>
    </w:p>
    <w:p w14:paraId="5515F25B" w14:textId="77777777" w:rsidR="00707230" w:rsidRPr="00B77A71" w:rsidRDefault="00707230" w:rsidP="00707230">
      <w:pPr>
        <w:jc w:val="center"/>
        <w:rPr>
          <w:color w:val="000000" w:themeColor="text1"/>
        </w:rPr>
      </w:pPr>
    </w:p>
    <w:p w14:paraId="45FF7DAD" w14:textId="77777777" w:rsidR="00707230" w:rsidRPr="00B77A71" w:rsidRDefault="00707230" w:rsidP="00707230">
      <w:pPr>
        <w:jc w:val="center"/>
        <w:rPr>
          <w:color w:val="000000" w:themeColor="text1"/>
        </w:rPr>
      </w:pPr>
    </w:p>
    <w:p w14:paraId="75852FE9" w14:textId="77777777" w:rsidR="00707230" w:rsidRPr="00B77A71" w:rsidRDefault="00707230" w:rsidP="00707230">
      <w:pPr>
        <w:jc w:val="center"/>
        <w:rPr>
          <w:color w:val="000000" w:themeColor="text1"/>
        </w:rPr>
      </w:pPr>
    </w:p>
    <w:p w14:paraId="118BE439" w14:textId="77777777" w:rsidR="00707230" w:rsidRPr="00B77A71" w:rsidRDefault="00707230" w:rsidP="00707230">
      <w:pPr>
        <w:jc w:val="center"/>
        <w:rPr>
          <w:color w:val="000000" w:themeColor="text1"/>
        </w:rPr>
      </w:pPr>
    </w:p>
    <w:p w14:paraId="3EBF2BCF" w14:textId="77777777" w:rsidR="00707230" w:rsidRPr="00B77A71" w:rsidRDefault="006A32F4" w:rsidP="00707230">
      <w:pPr>
        <w:jc w:val="center"/>
        <w:rPr>
          <w:color w:val="000000" w:themeColor="text1"/>
        </w:rPr>
      </w:pPr>
      <w:r w:rsidRPr="00B77A71">
        <w:rPr>
          <w:color w:val="000000" w:themeColor="text1"/>
        </w:rPr>
        <w:t>Omega</w:t>
      </w:r>
      <w:r w:rsidR="00707230" w:rsidRPr="00B77A71">
        <w:rPr>
          <w:color w:val="000000" w:themeColor="text1"/>
        </w:rPr>
        <w:t xml:space="preserve"> Graduate School</w:t>
      </w:r>
    </w:p>
    <w:p w14:paraId="47007A84" w14:textId="77777777" w:rsidR="003D7218" w:rsidRPr="00B77A71" w:rsidRDefault="00707230" w:rsidP="00707230">
      <w:pPr>
        <w:jc w:val="center"/>
        <w:rPr>
          <w:color w:val="000000" w:themeColor="text1"/>
        </w:rPr>
      </w:pPr>
      <w:r w:rsidRPr="00B77A71">
        <w:rPr>
          <w:color w:val="000000" w:themeColor="text1"/>
        </w:rPr>
        <w:t>Graduation Date</w:t>
      </w:r>
    </w:p>
    <w:p w14:paraId="24263C03" w14:textId="77777777" w:rsidR="00770921" w:rsidRDefault="00770921">
      <w:pPr>
        <w:rPr>
          <w:color w:val="000000" w:themeColor="text1"/>
        </w:rPr>
      </w:pPr>
    </w:p>
    <w:p w14:paraId="42D5D6BC" w14:textId="77777777" w:rsidR="00770921" w:rsidRDefault="00770921">
      <w:pPr>
        <w:rPr>
          <w:color w:val="000000" w:themeColor="text1"/>
        </w:rPr>
      </w:pPr>
    </w:p>
    <w:p w14:paraId="0921ECB9" w14:textId="77777777" w:rsidR="00607CED" w:rsidRDefault="00607CED" w:rsidP="00607CED">
      <w:pPr>
        <w:pStyle w:val="APALevel1"/>
        <w:jc w:val="left"/>
        <w:rPr>
          <w:color w:val="000000" w:themeColor="text1"/>
        </w:rPr>
        <w:sectPr w:rsidR="00607CED" w:rsidSect="000E3E9A">
          <w:headerReference w:type="even" r:id="rId8"/>
          <w:headerReference w:type="default" r:id="rId9"/>
          <w:footerReference w:type="even" r:id="rId10"/>
          <w:headerReference w:type="first" r:id="rId11"/>
          <w:pgSz w:w="12240" w:h="15840"/>
          <w:pgMar w:top="1440" w:right="1440" w:bottom="1440" w:left="1440" w:header="720" w:footer="720" w:gutter="0"/>
          <w:pgNumType w:fmt="lowerRoman"/>
          <w:cols w:space="720"/>
          <w:docGrid w:linePitch="326"/>
        </w:sectPr>
      </w:pPr>
      <w:bookmarkStart w:id="0" w:name="_Toc140914450"/>
    </w:p>
    <w:bookmarkEnd w:id="0"/>
    <w:p w14:paraId="49CBAC20" w14:textId="77777777" w:rsidR="00EE3CC7" w:rsidRDefault="00EE3CC7" w:rsidP="00EE3CC7">
      <w:pPr>
        <w:pStyle w:val="CenteredTextSingleSpace"/>
        <w:rPr>
          <w:b/>
        </w:rPr>
      </w:pPr>
      <w:r>
        <w:rPr>
          <w:b/>
        </w:rPr>
        <w:lastRenderedPageBreak/>
        <w:t xml:space="preserve">Investigating Southern New Jersey GARB </w:t>
      </w:r>
      <w:r w:rsidRPr="00384FBD">
        <w:rPr>
          <w:b/>
        </w:rPr>
        <w:t xml:space="preserve">Church Leader’s Spiritual Formation </w:t>
      </w:r>
      <w:r>
        <w:rPr>
          <w:b/>
        </w:rPr>
        <w:t>a</w:t>
      </w:r>
      <w:r w:rsidRPr="00384FBD">
        <w:rPr>
          <w:b/>
        </w:rPr>
        <w:t>nd Transformational Leadership Practices</w:t>
      </w:r>
    </w:p>
    <w:p w14:paraId="492F7056" w14:textId="77777777" w:rsidR="009E01E5" w:rsidRPr="00B77A71" w:rsidRDefault="009E01E5" w:rsidP="00656094">
      <w:pPr>
        <w:pStyle w:val="BodyText"/>
        <w:rPr>
          <w:color w:val="000000" w:themeColor="text1"/>
        </w:rPr>
      </w:pPr>
    </w:p>
    <w:p w14:paraId="3BF56750" w14:textId="77777777" w:rsidR="009E01E5" w:rsidRPr="00B77A71" w:rsidRDefault="009E01E5" w:rsidP="00656094">
      <w:pPr>
        <w:pStyle w:val="BodyText"/>
        <w:rPr>
          <w:color w:val="000000" w:themeColor="text1"/>
        </w:rPr>
      </w:pPr>
    </w:p>
    <w:p w14:paraId="50893A42" w14:textId="77777777" w:rsidR="00707230" w:rsidRPr="00B77A71" w:rsidRDefault="00707230" w:rsidP="00656094">
      <w:pPr>
        <w:pStyle w:val="BodyText"/>
        <w:rPr>
          <w:color w:val="000000" w:themeColor="text1"/>
        </w:rPr>
      </w:pPr>
    </w:p>
    <w:p w14:paraId="3B8CD9C8" w14:textId="77777777" w:rsidR="009E01E5" w:rsidRPr="00B77A71" w:rsidRDefault="009E01E5" w:rsidP="00656094">
      <w:pPr>
        <w:pStyle w:val="BodyText"/>
        <w:rPr>
          <w:color w:val="000000" w:themeColor="text1"/>
        </w:rPr>
      </w:pPr>
    </w:p>
    <w:p w14:paraId="258BA566" w14:textId="77777777" w:rsidR="00586CDB" w:rsidRPr="00B77A71" w:rsidRDefault="00586CDB" w:rsidP="00656094">
      <w:pPr>
        <w:pStyle w:val="BodyText"/>
        <w:rPr>
          <w:color w:val="000000" w:themeColor="text1"/>
        </w:rPr>
      </w:pPr>
    </w:p>
    <w:p w14:paraId="7955086D" w14:textId="77777777" w:rsidR="00586CDB" w:rsidRPr="00B77A71" w:rsidRDefault="00586CDB" w:rsidP="00656094">
      <w:pPr>
        <w:pStyle w:val="BodyText"/>
        <w:rPr>
          <w:color w:val="000000" w:themeColor="text1"/>
        </w:rPr>
      </w:pPr>
    </w:p>
    <w:p w14:paraId="4E313DA6" w14:textId="5F409438" w:rsidR="009E01E5" w:rsidRPr="00B77A71" w:rsidRDefault="00537A7A" w:rsidP="009E01E5">
      <w:pPr>
        <w:jc w:val="center"/>
        <w:rPr>
          <w:color w:val="000000" w:themeColor="text1"/>
        </w:rPr>
      </w:pPr>
      <w:r w:rsidRPr="00B77A71">
        <w:rPr>
          <w:color w:val="000000" w:themeColor="text1"/>
        </w:rPr>
        <w:t>Erik M. Christensen</w:t>
      </w:r>
    </w:p>
    <w:p w14:paraId="5216F37A" w14:textId="77777777" w:rsidR="009E01E5" w:rsidRPr="00B77A71" w:rsidRDefault="009E01E5" w:rsidP="009E01E5">
      <w:pPr>
        <w:jc w:val="center"/>
        <w:rPr>
          <w:color w:val="000000" w:themeColor="text1"/>
        </w:rPr>
      </w:pPr>
    </w:p>
    <w:p w14:paraId="558777EB" w14:textId="77777777" w:rsidR="009E01E5" w:rsidRPr="00B77A71" w:rsidRDefault="009E01E5" w:rsidP="009E01E5">
      <w:pPr>
        <w:jc w:val="center"/>
        <w:rPr>
          <w:color w:val="000000" w:themeColor="text1"/>
        </w:rPr>
      </w:pPr>
    </w:p>
    <w:p w14:paraId="49106217" w14:textId="77777777" w:rsidR="009E01E5" w:rsidRPr="00B77A71" w:rsidRDefault="009E01E5" w:rsidP="009E01E5">
      <w:pPr>
        <w:jc w:val="center"/>
        <w:rPr>
          <w:color w:val="000000" w:themeColor="text1"/>
        </w:rPr>
      </w:pPr>
    </w:p>
    <w:p w14:paraId="148FDF87" w14:textId="77777777" w:rsidR="00586CDB" w:rsidRPr="00B77A71" w:rsidRDefault="00586CDB" w:rsidP="009E01E5">
      <w:pPr>
        <w:jc w:val="center"/>
        <w:rPr>
          <w:color w:val="000000" w:themeColor="text1"/>
        </w:rPr>
      </w:pPr>
    </w:p>
    <w:p w14:paraId="6E7F0958" w14:textId="77777777" w:rsidR="00586CDB" w:rsidRPr="00B77A71" w:rsidRDefault="00586CDB" w:rsidP="009E01E5">
      <w:pPr>
        <w:jc w:val="center"/>
        <w:rPr>
          <w:color w:val="000000" w:themeColor="text1"/>
        </w:rPr>
      </w:pPr>
    </w:p>
    <w:p w14:paraId="1A9663DD" w14:textId="77777777" w:rsidR="00586CDB" w:rsidRPr="00B77A71" w:rsidRDefault="00586CDB" w:rsidP="009E01E5">
      <w:pPr>
        <w:jc w:val="center"/>
        <w:rPr>
          <w:color w:val="000000" w:themeColor="text1"/>
        </w:rPr>
      </w:pPr>
    </w:p>
    <w:p w14:paraId="1681E889" w14:textId="77777777" w:rsidR="009E01E5" w:rsidRPr="00B77A71" w:rsidRDefault="009E01E5" w:rsidP="009E01E5">
      <w:pPr>
        <w:jc w:val="center"/>
        <w:rPr>
          <w:color w:val="000000" w:themeColor="text1"/>
        </w:rPr>
      </w:pPr>
    </w:p>
    <w:p w14:paraId="10C27BAE" w14:textId="77777777" w:rsidR="009E01E5" w:rsidRPr="00B77A71" w:rsidRDefault="009E01E5" w:rsidP="009E01E5">
      <w:pPr>
        <w:jc w:val="center"/>
        <w:rPr>
          <w:color w:val="000000" w:themeColor="text1"/>
        </w:rPr>
      </w:pPr>
    </w:p>
    <w:p w14:paraId="100F86A0" w14:textId="77777777" w:rsidR="00707230" w:rsidRPr="00B77A71" w:rsidRDefault="00707230" w:rsidP="009E01E5">
      <w:pPr>
        <w:jc w:val="center"/>
        <w:rPr>
          <w:color w:val="000000" w:themeColor="text1"/>
        </w:rPr>
      </w:pPr>
    </w:p>
    <w:p w14:paraId="3EAC5562" w14:textId="77777777" w:rsidR="009E01E5" w:rsidRPr="00B77A71" w:rsidRDefault="009E01E5" w:rsidP="009E01E5">
      <w:pPr>
        <w:jc w:val="center"/>
        <w:rPr>
          <w:color w:val="000000" w:themeColor="text1"/>
        </w:rPr>
      </w:pPr>
    </w:p>
    <w:p w14:paraId="74545F59" w14:textId="77777777" w:rsidR="009E01E5" w:rsidRPr="00B77A71" w:rsidRDefault="009E01E5" w:rsidP="009E01E5">
      <w:pPr>
        <w:jc w:val="center"/>
        <w:rPr>
          <w:color w:val="000000" w:themeColor="text1"/>
        </w:rPr>
      </w:pPr>
      <w:r w:rsidRPr="00B77A71">
        <w:rPr>
          <w:color w:val="000000" w:themeColor="text1"/>
        </w:rPr>
        <w:t xml:space="preserve">A Dissertation Submitted in Partial Fulfillment </w:t>
      </w:r>
    </w:p>
    <w:p w14:paraId="63DAD5DC" w14:textId="77777777" w:rsidR="009E01E5" w:rsidRPr="00B77A71" w:rsidRDefault="009E01E5" w:rsidP="009E01E5">
      <w:pPr>
        <w:jc w:val="center"/>
        <w:rPr>
          <w:color w:val="000000" w:themeColor="text1"/>
        </w:rPr>
      </w:pPr>
      <w:r w:rsidRPr="00B77A71">
        <w:rPr>
          <w:color w:val="000000" w:themeColor="text1"/>
        </w:rPr>
        <w:t xml:space="preserve">of the Requirements for the Degree of </w:t>
      </w:r>
    </w:p>
    <w:p w14:paraId="5D4B54ED" w14:textId="77777777" w:rsidR="009E01E5" w:rsidRPr="00B77A71" w:rsidRDefault="009E01E5" w:rsidP="009E01E5">
      <w:pPr>
        <w:jc w:val="center"/>
        <w:rPr>
          <w:color w:val="000000" w:themeColor="text1"/>
        </w:rPr>
      </w:pPr>
      <w:r w:rsidRPr="00B77A71">
        <w:rPr>
          <w:color w:val="000000" w:themeColor="text1"/>
        </w:rPr>
        <w:t>Doctor of Philosophy</w:t>
      </w:r>
    </w:p>
    <w:p w14:paraId="2E05F98A" w14:textId="77777777" w:rsidR="009E01E5" w:rsidRPr="00B77A71" w:rsidRDefault="009E01E5" w:rsidP="009E01E5">
      <w:pPr>
        <w:jc w:val="center"/>
        <w:rPr>
          <w:color w:val="000000" w:themeColor="text1"/>
        </w:rPr>
      </w:pPr>
    </w:p>
    <w:p w14:paraId="3642FD1F" w14:textId="77777777" w:rsidR="009E01E5" w:rsidRPr="00B77A71" w:rsidRDefault="009E01E5" w:rsidP="009E01E5">
      <w:pPr>
        <w:jc w:val="center"/>
        <w:rPr>
          <w:color w:val="000000" w:themeColor="text1"/>
        </w:rPr>
      </w:pPr>
    </w:p>
    <w:p w14:paraId="42F56DDF" w14:textId="77777777" w:rsidR="009E01E5" w:rsidRPr="00B77A71" w:rsidRDefault="009E01E5" w:rsidP="009E01E5">
      <w:pPr>
        <w:jc w:val="center"/>
        <w:rPr>
          <w:color w:val="000000" w:themeColor="text1"/>
        </w:rPr>
      </w:pPr>
    </w:p>
    <w:p w14:paraId="5C84D528" w14:textId="77777777" w:rsidR="009E01E5" w:rsidRPr="00B77A71" w:rsidRDefault="009E01E5" w:rsidP="009E01E5">
      <w:pPr>
        <w:jc w:val="center"/>
        <w:rPr>
          <w:color w:val="000000" w:themeColor="text1"/>
        </w:rPr>
      </w:pPr>
    </w:p>
    <w:p w14:paraId="6EF254DE" w14:textId="77777777" w:rsidR="00586CDB" w:rsidRPr="00B77A71" w:rsidRDefault="00586CDB" w:rsidP="009E01E5">
      <w:pPr>
        <w:jc w:val="center"/>
        <w:rPr>
          <w:color w:val="000000" w:themeColor="text1"/>
        </w:rPr>
      </w:pPr>
    </w:p>
    <w:p w14:paraId="61AEB3B8" w14:textId="77777777" w:rsidR="00586CDB" w:rsidRPr="00B77A71" w:rsidRDefault="00586CDB" w:rsidP="009E01E5">
      <w:pPr>
        <w:jc w:val="center"/>
        <w:rPr>
          <w:color w:val="000000" w:themeColor="text1"/>
        </w:rPr>
      </w:pPr>
    </w:p>
    <w:p w14:paraId="0631896A" w14:textId="77777777" w:rsidR="009E01E5" w:rsidRPr="00B77A71" w:rsidRDefault="009E01E5" w:rsidP="009E01E5">
      <w:pPr>
        <w:jc w:val="center"/>
        <w:rPr>
          <w:color w:val="000000" w:themeColor="text1"/>
        </w:rPr>
      </w:pPr>
    </w:p>
    <w:p w14:paraId="35716CBE" w14:textId="77777777" w:rsidR="009E01E5" w:rsidRPr="00B77A71" w:rsidRDefault="009E01E5" w:rsidP="009E01E5">
      <w:pPr>
        <w:jc w:val="center"/>
        <w:rPr>
          <w:color w:val="000000" w:themeColor="text1"/>
        </w:rPr>
      </w:pPr>
    </w:p>
    <w:p w14:paraId="5B658891" w14:textId="77777777" w:rsidR="009E01E5" w:rsidRPr="00B77A71" w:rsidRDefault="009E01E5" w:rsidP="009E01E5">
      <w:pPr>
        <w:jc w:val="center"/>
        <w:rPr>
          <w:color w:val="000000" w:themeColor="text1"/>
        </w:rPr>
      </w:pPr>
    </w:p>
    <w:p w14:paraId="613510D2" w14:textId="77777777" w:rsidR="009E01E5" w:rsidRPr="00B77A71" w:rsidRDefault="006A32F4" w:rsidP="009E01E5">
      <w:pPr>
        <w:jc w:val="center"/>
        <w:rPr>
          <w:color w:val="000000" w:themeColor="text1"/>
        </w:rPr>
      </w:pPr>
      <w:r w:rsidRPr="00B77A71">
        <w:rPr>
          <w:color w:val="000000" w:themeColor="text1"/>
        </w:rPr>
        <w:t>Omega</w:t>
      </w:r>
      <w:r w:rsidR="009E01E5" w:rsidRPr="00B77A71">
        <w:rPr>
          <w:color w:val="000000" w:themeColor="text1"/>
        </w:rPr>
        <w:t xml:space="preserve"> Graduate School</w:t>
      </w:r>
    </w:p>
    <w:p w14:paraId="4BD32294" w14:textId="646CFAFB" w:rsidR="009E01E5" w:rsidRPr="00B77A71" w:rsidRDefault="00DE7461" w:rsidP="009E01E5">
      <w:pPr>
        <w:jc w:val="center"/>
        <w:rPr>
          <w:color w:val="000000" w:themeColor="text1"/>
        </w:rPr>
      </w:pPr>
      <w:r>
        <w:rPr>
          <w:color w:val="000000" w:themeColor="text1"/>
        </w:rPr>
        <w:t>March 2023</w:t>
      </w:r>
    </w:p>
    <w:p w14:paraId="7DE25CE1" w14:textId="77777777" w:rsidR="009E01E5" w:rsidRPr="00B77A71" w:rsidRDefault="009E01E5" w:rsidP="009E01E5">
      <w:pPr>
        <w:jc w:val="center"/>
        <w:rPr>
          <w:color w:val="000000" w:themeColor="text1"/>
        </w:rPr>
      </w:pPr>
    </w:p>
    <w:p w14:paraId="7F5C0C0D" w14:textId="09475273" w:rsidR="00586CDB" w:rsidRPr="00B77A71" w:rsidRDefault="00607CED" w:rsidP="00607CED">
      <w:pPr>
        <w:rPr>
          <w:color w:val="000000" w:themeColor="text1"/>
        </w:rPr>
      </w:pPr>
      <w:r>
        <w:rPr>
          <w:color w:val="000000" w:themeColor="text1"/>
        </w:rPr>
        <w:br w:type="page"/>
      </w:r>
    </w:p>
    <w:p w14:paraId="50FFA4C1" w14:textId="77777777" w:rsidR="00586CDB" w:rsidRPr="00B77A71" w:rsidRDefault="00586CDB" w:rsidP="009E01E5">
      <w:pPr>
        <w:jc w:val="center"/>
        <w:rPr>
          <w:color w:val="000000" w:themeColor="text1"/>
        </w:rPr>
      </w:pPr>
    </w:p>
    <w:p w14:paraId="7A60687C" w14:textId="77777777" w:rsidR="009E01E5" w:rsidRPr="00B77A71" w:rsidRDefault="009E01E5" w:rsidP="009E01E5">
      <w:pPr>
        <w:jc w:val="center"/>
        <w:rPr>
          <w:color w:val="000000" w:themeColor="text1"/>
        </w:rPr>
      </w:pPr>
    </w:p>
    <w:p w14:paraId="5F955E39" w14:textId="77777777" w:rsidR="009E01E5" w:rsidRPr="00B77A71" w:rsidRDefault="009E01E5" w:rsidP="009E01E5">
      <w:pPr>
        <w:jc w:val="center"/>
        <w:rPr>
          <w:color w:val="000000" w:themeColor="text1"/>
        </w:rPr>
      </w:pPr>
    </w:p>
    <w:p w14:paraId="004C903F" w14:textId="77777777" w:rsidR="009E01E5" w:rsidRPr="00B77A71" w:rsidRDefault="009E01E5" w:rsidP="009E01E5">
      <w:pPr>
        <w:jc w:val="center"/>
        <w:rPr>
          <w:color w:val="000000" w:themeColor="text1"/>
        </w:rPr>
      </w:pPr>
    </w:p>
    <w:p w14:paraId="144664B5" w14:textId="77777777" w:rsidR="009E01E5" w:rsidRPr="00B77A71" w:rsidRDefault="009E01E5" w:rsidP="009E01E5">
      <w:pPr>
        <w:jc w:val="center"/>
        <w:rPr>
          <w:color w:val="000000" w:themeColor="text1"/>
        </w:rPr>
      </w:pPr>
      <w:r w:rsidRPr="00B77A71">
        <w:rPr>
          <w:color w:val="000000" w:themeColor="text1"/>
        </w:rPr>
        <w:t>Dissertation Committee:</w:t>
      </w:r>
    </w:p>
    <w:p w14:paraId="6B92207C" w14:textId="2BFE5A6C" w:rsidR="009E01E5" w:rsidRPr="00B77A71" w:rsidRDefault="006A2D04" w:rsidP="009E01E5">
      <w:pPr>
        <w:jc w:val="center"/>
        <w:rPr>
          <w:color w:val="000000" w:themeColor="text1"/>
        </w:rPr>
      </w:pPr>
      <w:r w:rsidRPr="00B77A71">
        <w:rPr>
          <w:color w:val="000000" w:themeColor="text1"/>
        </w:rPr>
        <w:t>Sean Taladay</w:t>
      </w:r>
      <w:r w:rsidR="009E01E5" w:rsidRPr="00B77A71">
        <w:rPr>
          <w:color w:val="000000" w:themeColor="text1"/>
        </w:rPr>
        <w:t>, Chair</w:t>
      </w:r>
    </w:p>
    <w:p w14:paraId="5FF52E1C" w14:textId="0D3A0297" w:rsidR="009E01E5" w:rsidRPr="00B77A71" w:rsidRDefault="006A2D04" w:rsidP="009E01E5">
      <w:pPr>
        <w:jc w:val="center"/>
        <w:rPr>
          <w:color w:val="000000" w:themeColor="text1"/>
        </w:rPr>
      </w:pPr>
      <w:r w:rsidRPr="00B77A71">
        <w:rPr>
          <w:color w:val="000000" w:themeColor="text1"/>
        </w:rPr>
        <w:t>David Ward</w:t>
      </w:r>
    </w:p>
    <w:p w14:paraId="5BF6DE55" w14:textId="774B6ECE" w:rsidR="009E01E5" w:rsidRPr="00B77A71" w:rsidRDefault="006A2D04" w:rsidP="009E01E5">
      <w:pPr>
        <w:jc w:val="center"/>
        <w:rPr>
          <w:color w:val="000000" w:themeColor="text1"/>
        </w:rPr>
      </w:pPr>
      <w:r w:rsidRPr="00B77A71">
        <w:rPr>
          <w:color w:val="000000" w:themeColor="text1"/>
        </w:rPr>
        <w:t>Curtis McClane</w:t>
      </w:r>
    </w:p>
    <w:p w14:paraId="28BC4DE1" w14:textId="77777777" w:rsidR="009E01E5" w:rsidRPr="00B77A71" w:rsidRDefault="009E01E5" w:rsidP="003D7218">
      <w:pPr>
        <w:rPr>
          <w:color w:val="000000" w:themeColor="text1"/>
        </w:rPr>
      </w:pPr>
    </w:p>
    <w:p w14:paraId="5B0472E6" w14:textId="77777777" w:rsidR="009E01E5" w:rsidRPr="00B77A71" w:rsidRDefault="009E01E5" w:rsidP="009E01E5">
      <w:pPr>
        <w:pStyle w:val="CenteredTextSingleSpace"/>
        <w:spacing w:line="480" w:lineRule="auto"/>
        <w:rPr>
          <w:color w:val="000000" w:themeColor="text1"/>
        </w:rPr>
      </w:pPr>
    </w:p>
    <w:p w14:paraId="54B8CA4E" w14:textId="77777777" w:rsidR="009E01E5" w:rsidRPr="00B77A71" w:rsidRDefault="009E01E5" w:rsidP="009E01E5">
      <w:pPr>
        <w:pStyle w:val="CenteredTextSingleSpace"/>
        <w:spacing w:line="480" w:lineRule="auto"/>
        <w:rPr>
          <w:color w:val="000000" w:themeColor="text1"/>
        </w:rPr>
      </w:pPr>
    </w:p>
    <w:p w14:paraId="5035E9A0" w14:textId="77777777" w:rsidR="009E01E5" w:rsidRPr="00B77A71" w:rsidRDefault="009E01E5" w:rsidP="009E01E5">
      <w:pPr>
        <w:pStyle w:val="CenteredTextSingleSpace"/>
        <w:spacing w:line="480" w:lineRule="auto"/>
        <w:rPr>
          <w:color w:val="000000" w:themeColor="text1"/>
        </w:rPr>
      </w:pPr>
    </w:p>
    <w:p w14:paraId="3F50906B" w14:textId="77777777" w:rsidR="009E01E5" w:rsidRPr="00B77A71" w:rsidRDefault="009E01E5" w:rsidP="009E01E5">
      <w:pPr>
        <w:pStyle w:val="CenteredTextSingleSpace"/>
        <w:spacing w:line="480" w:lineRule="auto"/>
        <w:rPr>
          <w:color w:val="000000" w:themeColor="text1"/>
        </w:rPr>
      </w:pPr>
    </w:p>
    <w:p w14:paraId="10C124ED" w14:textId="77777777" w:rsidR="009E01E5" w:rsidRPr="00B77A71" w:rsidRDefault="009E01E5" w:rsidP="009E01E5">
      <w:pPr>
        <w:pStyle w:val="CenteredTextSingleSpace"/>
        <w:spacing w:line="480" w:lineRule="auto"/>
        <w:rPr>
          <w:color w:val="000000" w:themeColor="text1"/>
        </w:rPr>
      </w:pPr>
    </w:p>
    <w:p w14:paraId="5CB25995" w14:textId="77777777" w:rsidR="009E01E5" w:rsidRPr="00B77A71" w:rsidRDefault="009E01E5" w:rsidP="009E01E5">
      <w:pPr>
        <w:pStyle w:val="CenteredTextSingleSpace"/>
        <w:spacing w:line="480" w:lineRule="auto"/>
        <w:rPr>
          <w:color w:val="000000" w:themeColor="text1"/>
        </w:rPr>
      </w:pPr>
    </w:p>
    <w:p w14:paraId="41239FE4" w14:textId="77777777" w:rsidR="009E01E5" w:rsidRPr="00B77A71" w:rsidRDefault="009E01E5" w:rsidP="009E01E5">
      <w:pPr>
        <w:pStyle w:val="CenteredTextSingleSpace"/>
        <w:spacing w:line="480" w:lineRule="auto"/>
        <w:rPr>
          <w:color w:val="000000" w:themeColor="text1"/>
        </w:rPr>
      </w:pPr>
    </w:p>
    <w:p w14:paraId="0EB9C3D9" w14:textId="77777777" w:rsidR="003D7218" w:rsidRPr="00B77A71" w:rsidRDefault="003D7218" w:rsidP="009E01E5">
      <w:pPr>
        <w:pStyle w:val="CenteredTextSingleSpace"/>
        <w:spacing w:line="480" w:lineRule="auto"/>
        <w:rPr>
          <w:color w:val="000000" w:themeColor="text1"/>
        </w:rPr>
      </w:pPr>
    </w:p>
    <w:p w14:paraId="079B2364" w14:textId="77777777" w:rsidR="003D7218" w:rsidRPr="00B77A71" w:rsidRDefault="003D7218" w:rsidP="009E01E5">
      <w:pPr>
        <w:pStyle w:val="CenteredTextSingleSpace"/>
        <w:spacing w:line="480" w:lineRule="auto"/>
        <w:rPr>
          <w:color w:val="000000" w:themeColor="text1"/>
        </w:rPr>
      </w:pPr>
    </w:p>
    <w:p w14:paraId="65A978B6" w14:textId="77777777" w:rsidR="003D7218" w:rsidRPr="00B77A71" w:rsidRDefault="003D7218" w:rsidP="009E01E5">
      <w:pPr>
        <w:pStyle w:val="CenteredTextSingleSpace"/>
        <w:spacing w:line="480" w:lineRule="auto"/>
        <w:rPr>
          <w:color w:val="000000" w:themeColor="text1"/>
        </w:rPr>
      </w:pPr>
    </w:p>
    <w:p w14:paraId="3188BF9A" w14:textId="77777777" w:rsidR="003D7218" w:rsidRPr="00B77A71" w:rsidRDefault="003D7218" w:rsidP="009E01E5">
      <w:pPr>
        <w:pStyle w:val="CenteredTextSingleSpace"/>
        <w:spacing w:line="480" w:lineRule="auto"/>
        <w:rPr>
          <w:color w:val="000000" w:themeColor="text1"/>
        </w:rPr>
      </w:pPr>
    </w:p>
    <w:p w14:paraId="662B367C" w14:textId="77777777" w:rsidR="003D7218" w:rsidRPr="00B77A71" w:rsidRDefault="003D7218" w:rsidP="009E01E5">
      <w:pPr>
        <w:pStyle w:val="CenteredTextSingleSpace"/>
        <w:spacing w:line="480" w:lineRule="auto"/>
        <w:rPr>
          <w:color w:val="000000" w:themeColor="text1"/>
        </w:rPr>
      </w:pPr>
    </w:p>
    <w:p w14:paraId="22D60E16" w14:textId="77777777" w:rsidR="003D7218" w:rsidRPr="00B77A71" w:rsidRDefault="003D7218" w:rsidP="009E01E5">
      <w:pPr>
        <w:pStyle w:val="CenteredTextSingleSpace"/>
        <w:spacing w:line="480" w:lineRule="auto"/>
        <w:rPr>
          <w:color w:val="000000" w:themeColor="text1"/>
        </w:rPr>
      </w:pPr>
    </w:p>
    <w:p w14:paraId="08E73012" w14:textId="77777777" w:rsidR="003D7218" w:rsidRPr="00B77A71" w:rsidRDefault="003D7218" w:rsidP="009E01E5">
      <w:pPr>
        <w:pStyle w:val="CenteredTextSingleSpace"/>
        <w:spacing w:line="480" w:lineRule="auto"/>
        <w:rPr>
          <w:color w:val="000000" w:themeColor="text1"/>
        </w:rPr>
      </w:pPr>
    </w:p>
    <w:p w14:paraId="282BE05B" w14:textId="77777777" w:rsidR="003D7218" w:rsidRPr="00B77A71" w:rsidRDefault="003D7218" w:rsidP="009E01E5">
      <w:pPr>
        <w:pStyle w:val="CenteredTextSingleSpace"/>
        <w:spacing w:line="480" w:lineRule="auto"/>
        <w:rPr>
          <w:color w:val="000000" w:themeColor="text1"/>
        </w:rPr>
      </w:pPr>
    </w:p>
    <w:p w14:paraId="364AD747" w14:textId="77777777" w:rsidR="003D7218" w:rsidRPr="00B77A71" w:rsidRDefault="003D7218" w:rsidP="009E01E5">
      <w:pPr>
        <w:pStyle w:val="CenteredTextSingleSpace"/>
        <w:spacing w:line="480" w:lineRule="auto"/>
        <w:rPr>
          <w:color w:val="000000" w:themeColor="text1"/>
        </w:rPr>
      </w:pPr>
    </w:p>
    <w:p w14:paraId="40F9D78A" w14:textId="77777777" w:rsidR="003D7218" w:rsidRPr="00B77A71" w:rsidRDefault="003D7218" w:rsidP="006A2D04">
      <w:pPr>
        <w:pStyle w:val="CenteredTextSingleSpace"/>
        <w:spacing w:line="480" w:lineRule="auto"/>
        <w:jc w:val="left"/>
        <w:rPr>
          <w:color w:val="000000" w:themeColor="text1"/>
        </w:rPr>
      </w:pPr>
    </w:p>
    <w:p w14:paraId="40E94BC7" w14:textId="6BF58382" w:rsidR="002E5812" w:rsidRPr="00B77A71" w:rsidRDefault="009E01E5" w:rsidP="006A2D04">
      <w:pPr>
        <w:pStyle w:val="CenteredTextSingleSpace"/>
        <w:spacing w:line="480" w:lineRule="auto"/>
        <w:rPr>
          <w:color w:val="000000" w:themeColor="text1"/>
        </w:rPr>
      </w:pPr>
      <w:r w:rsidRPr="00B77A71">
        <w:rPr>
          <w:color w:val="000000" w:themeColor="text1"/>
        </w:rPr>
        <w:t>Copyright 20</w:t>
      </w:r>
      <w:r w:rsidR="00B92A2E" w:rsidRPr="00B77A71">
        <w:rPr>
          <w:color w:val="000000" w:themeColor="text1"/>
        </w:rPr>
        <w:t>2</w:t>
      </w:r>
      <w:r w:rsidR="00D45C72">
        <w:rPr>
          <w:color w:val="000000" w:themeColor="text1"/>
        </w:rPr>
        <w:t>3</w:t>
      </w:r>
      <w:r w:rsidRPr="00B77A71">
        <w:rPr>
          <w:color w:val="000000" w:themeColor="text1"/>
        </w:rPr>
        <w:t xml:space="preserve"> by </w:t>
      </w:r>
      <w:r w:rsidR="00537A7A" w:rsidRPr="00B77A71">
        <w:rPr>
          <w:color w:val="000000" w:themeColor="text1"/>
        </w:rPr>
        <w:t>Erik M. Christensen</w:t>
      </w:r>
      <w:r w:rsidRPr="00B77A71">
        <w:rPr>
          <w:color w:val="000000" w:themeColor="text1"/>
        </w:rPr>
        <w:t>. All rights reserved.</w:t>
      </w:r>
    </w:p>
    <w:p w14:paraId="605D302E" w14:textId="77777777" w:rsidR="00B66DD2" w:rsidRDefault="00B66DD2" w:rsidP="009258A7">
      <w:pPr>
        <w:pStyle w:val="APALevel1"/>
        <w:rPr>
          <w:caps w:val="0"/>
          <w:color w:val="000000" w:themeColor="text1"/>
        </w:rPr>
      </w:pPr>
      <w:bookmarkStart w:id="1" w:name="_Toc140914451"/>
      <w:bookmarkStart w:id="2" w:name="_Toc141168120"/>
    </w:p>
    <w:p w14:paraId="0119C7F5" w14:textId="77777777" w:rsidR="00BC0917" w:rsidRDefault="00BC0917" w:rsidP="00BC0917">
      <w:pPr>
        <w:pStyle w:val="APALevel1"/>
        <w:jc w:val="left"/>
        <w:rPr>
          <w:caps w:val="0"/>
          <w:color w:val="000000" w:themeColor="text1"/>
        </w:rPr>
        <w:sectPr w:rsidR="00BC0917" w:rsidSect="000E3E9A">
          <w:footerReference w:type="default" r:id="rId12"/>
          <w:headerReference w:type="first" r:id="rId13"/>
          <w:pgSz w:w="12240" w:h="15840"/>
          <w:pgMar w:top="1440" w:right="1440" w:bottom="1440" w:left="1440" w:header="720" w:footer="720" w:gutter="0"/>
          <w:cols w:space="720"/>
          <w:docGrid w:linePitch="360"/>
        </w:sectPr>
      </w:pPr>
      <w:bookmarkStart w:id="3" w:name="_Toc267010690"/>
      <w:bookmarkStart w:id="4" w:name="_Toc140914474"/>
      <w:bookmarkEnd w:id="1"/>
      <w:bookmarkEnd w:id="2"/>
    </w:p>
    <w:p w14:paraId="2B9C5E38" w14:textId="77777777" w:rsidR="009265E3" w:rsidRPr="009265E3" w:rsidRDefault="009265E3" w:rsidP="009265E3">
      <w:pPr>
        <w:spacing w:line="480" w:lineRule="auto"/>
        <w:jc w:val="center"/>
        <w:rPr>
          <w:b/>
          <w:color w:val="000000" w:themeColor="text1"/>
        </w:rPr>
      </w:pPr>
      <w:bookmarkStart w:id="5" w:name="_Toc140914475"/>
      <w:bookmarkEnd w:id="3"/>
      <w:bookmarkEnd w:id="4"/>
      <w:r w:rsidRPr="009265E3">
        <w:rPr>
          <w:b/>
          <w:color w:val="000000" w:themeColor="text1"/>
        </w:rPr>
        <w:lastRenderedPageBreak/>
        <w:t>Chapter 1: Introduction</w:t>
      </w:r>
    </w:p>
    <w:p w14:paraId="28D75A25" w14:textId="7CBAD963" w:rsidR="009265E3" w:rsidRPr="009265E3" w:rsidRDefault="009265E3" w:rsidP="009265E3">
      <w:pPr>
        <w:spacing w:line="480" w:lineRule="auto"/>
        <w:rPr>
          <w:bCs/>
          <w:color w:val="000000" w:themeColor="text1"/>
        </w:rPr>
      </w:pPr>
      <w:r>
        <w:rPr>
          <w:b/>
          <w:color w:val="000000" w:themeColor="text1"/>
        </w:rPr>
        <w:tab/>
      </w:r>
      <w:r w:rsidRPr="009265E3">
        <w:rPr>
          <w:bCs/>
          <w:color w:val="000000" w:themeColor="text1"/>
        </w:rPr>
        <w:t>Good leadership is strongly connected with ethics and morality (Davidson &amp; Hughes, 2020; Faddis, 2020). Transformational leaders inspire followers through personal moral and ethical beliefs and behavior (Trnka et al., 2020). As a result, followers’ moral and ethical values are enhanced, ultimately strengthening the organization (Usman, 2020). The spirituality of leaders and the transformation of their inner lives are essential to developing leaders’ morality, ultimately impacting their external behavior, which is the lived-out expression of ethics (Allen &amp; Fry, 2022). Spiritual formation and strengthening leadership practices appear connected (Allen &amp; Fry, 2022). </w:t>
      </w:r>
    </w:p>
    <w:p w14:paraId="5FA7C8D8" w14:textId="77777777" w:rsidR="009265E3" w:rsidRDefault="00E02050" w:rsidP="009265E3">
      <w:pPr>
        <w:spacing w:line="480" w:lineRule="auto"/>
        <w:rPr>
          <w:color w:val="000000"/>
        </w:rPr>
      </w:pPr>
      <w:r w:rsidRPr="00E02050">
        <w:rPr>
          <w:color w:val="000000"/>
        </w:rPr>
        <w:tab/>
      </w:r>
      <w:bookmarkStart w:id="6" w:name="_Toc141168128"/>
      <w:r w:rsidR="009265E3" w:rsidRPr="006B584D">
        <w:rPr>
          <w:color w:val="000000"/>
        </w:rPr>
        <w:t>Though abundant research on transformational leadership is available, quantitative research investigating the relationship between leaders’ spiritual health and transformational leadership practices is lacking (Taladay &amp; Panesar-Aguilar, 2021). Allen and Fry (2022) indicate that the literature is deficient in addressing the relationship between the spiritual and a leader’s moral development. Researching church leaders’ spiritual formation and transformational leadership practices is needed to strengthen leaders, members of churches, and influence society morally and ethically. </w:t>
      </w:r>
      <w:bookmarkStart w:id="7" w:name="_Toc140914476"/>
      <w:bookmarkStart w:id="8" w:name="_Toc141168129"/>
      <w:bookmarkEnd w:id="5"/>
      <w:bookmarkEnd w:id="6"/>
    </w:p>
    <w:p w14:paraId="182031D6" w14:textId="77777777" w:rsidR="009265E3" w:rsidRDefault="009265E3" w:rsidP="009265E3">
      <w:pPr>
        <w:spacing w:line="480" w:lineRule="auto"/>
        <w:jc w:val="center"/>
        <w:rPr>
          <w:b/>
          <w:bCs/>
          <w:color w:val="000000" w:themeColor="text1"/>
        </w:rPr>
      </w:pPr>
      <w:r w:rsidRPr="009265E3">
        <w:rPr>
          <w:b/>
          <w:bCs/>
          <w:color w:val="000000" w:themeColor="text1"/>
        </w:rPr>
        <w:t>Background of the Problem</w:t>
      </w:r>
    </w:p>
    <w:p w14:paraId="7CFB957C" w14:textId="6DBBA2FC" w:rsidR="009265E3" w:rsidRPr="009265E3" w:rsidRDefault="009265E3" w:rsidP="009265E3">
      <w:pPr>
        <w:spacing w:line="480" w:lineRule="auto"/>
        <w:rPr>
          <w:color w:val="000000" w:themeColor="text1"/>
        </w:rPr>
      </w:pPr>
      <w:r>
        <w:rPr>
          <w:b/>
          <w:bCs/>
          <w:color w:val="000000" w:themeColor="text1"/>
        </w:rPr>
        <w:tab/>
      </w:r>
      <w:r w:rsidRPr="009265E3">
        <w:rPr>
          <w:color w:val="000000" w:themeColor="text1"/>
        </w:rPr>
        <w:t xml:space="preserve">The Problem to be researched is whether there is a relationship between a Church Leader’s spiritual formation and transformational leadership practices. Leadership research should be considered equally important as medical research due to the potential leaders can have to improve the world and save lives (Spoelstra et al., 2021). Transformational leadership (TL) is one such leadership model </w:t>
      </w:r>
      <w:r w:rsidR="00F24092">
        <w:rPr>
          <w:color w:val="000000" w:themeColor="text1"/>
        </w:rPr>
        <w:t>that</w:t>
      </w:r>
      <w:r w:rsidRPr="009265E3">
        <w:rPr>
          <w:color w:val="000000" w:themeColor="text1"/>
        </w:rPr>
        <w:t xml:space="preserve"> </w:t>
      </w:r>
      <w:r w:rsidR="00F24092">
        <w:rPr>
          <w:color w:val="000000" w:themeColor="text1"/>
        </w:rPr>
        <w:t>should</w:t>
      </w:r>
      <w:r w:rsidRPr="009265E3">
        <w:rPr>
          <w:color w:val="000000" w:themeColor="text1"/>
        </w:rPr>
        <w:t xml:space="preserve"> be researched further</w:t>
      </w:r>
      <w:r w:rsidR="00CF1D97">
        <w:rPr>
          <w:color w:val="000000" w:themeColor="text1"/>
        </w:rPr>
        <w:t>,</w:t>
      </w:r>
      <w:r w:rsidRPr="009265E3">
        <w:rPr>
          <w:color w:val="000000" w:themeColor="text1"/>
        </w:rPr>
        <w:t xml:space="preserve"> particularly regarding the spiritual formation of transformational leaders. A leader’s spiritual formation regarding beliefs such as </w:t>
      </w:r>
      <w:r w:rsidRPr="009265E3">
        <w:rPr>
          <w:color w:val="000000" w:themeColor="text1"/>
        </w:rPr>
        <w:lastRenderedPageBreak/>
        <w:t>honesty, integrity, and truthfulness is essential to understand, as these characteristics are valued highly by followers (Breevaart &amp; Zacher, 2019). Leaders who exhibit healthy spirituality do so by leading with virtues such as kindness, patience, and love (Taladay &amp; Panesar-Aguilar, 2021). Those who follow transformational leaders consider the values and beliefs of their leader (Usman, 2020). </w:t>
      </w:r>
      <w:r w:rsidRPr="009265E3">
        <w:rPr>
          <w:color w:val="000000" w:themeColor="text1"/>
        </w:rPr>
        <w:br/>
      </w:r>
      <w:r w:rsidRPr="009265E3">
        <w:rPr>
          <w:color w:val="000000" w:themeColor="text1"/>
        </w:rPr>
        <w:tab/>
        <w:t>The Transformational Leadership model (TL), originated by Burns, was developed further by Bass, who highlighted four main leadership categories</w:t>
      </w:r>
      <w:r w:rsidR="00CF1D97">
        <w:rPr>
          <w:color w:val="000000" w:themeColor="text1"/>
        </w:rPr>
        <w:t>: idealized</w:t>
      </w:r>
      <w:r w:rsidRPr="009265E3">
        <w:rPr>
          <w:color w:val="000000" w:themeColor="text1"/>
        </w:rPr>
        <w:t xml:space="preserve"> influence, inspirational motivation, intellectual stimulation, and individualized consideration (Bass, 1985). </w:t>
      </w:r>
      <w:r w:rsidR="00CF1D97">
        <w:rPr>
          <w:color w:val="000000" w:themeColor="text1"/>
        </w:rPr>
        <w:t>TLs</w:t>
      </w:r>
      <w:r w:rsidRPr="009265E3">
        <w:rPr>
          <w:color w:val="000000" w:themeColor="text1"/>
        </w:rPr>
        <w:t xml:space="preserve"> develop a vision to clarify new directions for organizations while also encouraging employees to grow personally by thinking in new ways and accepting the challenge of beneficial change (Yue et al., 2019). Relationships between </w:t>
      </w:r>
      <w:r w:rsidR="00CF1D97">
        <w:rPr>
          <w:color w:val="000000" w:themeColor="text1"/>
        </w:rPr>
        <w:t>TLs</w:t>
      </w:r>
      <w:r w:rsidRPr="009265E3">
        <w:rPr>
          <w:color w:val="000000" w:themeColor="text1"/>
        </w:rPr>
        <w:t xml:space="preserve"> and employees are essential as a foundational TL function is to inspire followers through building trust with them (Ewell, 2018). Followers begin to imitate their leader once trust and confidence are established, and therefore, relationships between </w:t>
      </w:r>
      <w:r w:rsidR="00CF1D97">
        <w:rPr>
          <w:color w:val="000000" w:themeColor="text1"/>
        </w:rPr>
        <w:t>TLs</w:t>
      </w:r>
      <w:r w:rsidRPr="009265E3">
        <w:rPr>
          <w:color w:val="000000" w:themeColor="text1"/>
        </w:rPr>
        <w:t xml:space="preserve"> and their followers become highly significant. </w:t>
      </w:r>
      <w:r w:rsidRPr="009265E3">
        <w:rPr>
          <w:color w:val="000000" w:themeColor="text1"/>
        </w:rPr>
        <w:br/>
      </w:r>
      <w:r w:rsidRPr="009265E3">
        <w:rPr>
          <w:color w:val="000000" w:themeColor="text1"/>
        </w:rPr>
        <w:tab/>
        <w:t>Spirituality, as a dimension reflecting emotional characteristics such as love and trust, is also found in the literature. Moore (2021) defines spirituality by incorporating multiple aspects of human life, including the relationship with a higher power which leads to or influences change within an individual while also shaping their actions towards people and surroundings. What someone believes ultimately shapes their values, subsequently influencing how they think about and generally view life (Paul Victor &amp; Treschuk, 2020). Secular writers recognize the need for leaders to lead ethically, though they do not include faith formation in the ethical development of leaders (Krispin, 2020). As such, ethics and morally based values</w:t>
      </w:r>
      <w:r w:rsidR="00F24092">
        <w:rPr>
          <w:color w:val="000000" w:themeColor="text1"/>
        </w:rPr>
        <w:t>,</w:t>
      </w:r>
      <w:r w:rsidRPr="009265E3">
        <w:rPr>
          <w:color w:val="000000" w:themeColor="text1"/>
        </w:rPr>
        <w:t xml:space="preserve"> such as forgiveness, and personal values such as honesty, are essential to the foundation of TL (Groves &amp; LaRocca, </w:t>
      </w:r>
      <w:r w:rsidRPr="009265E3">
        <w:rPr>
          <w:color w:val="000000" w:themeColor="text1"/>
        </w:rPr>
        <w:lastRenderedPageBreak/>
        <w:t>2011). </w:t>
      </w:r>
      <w:r w:rsidRPr="009265E3">
        <w:rPr>
          <w:color w:val="000000" w:themeColor="text1"/>
        </w:rPr>
        <w:br/>
      </w:r>
      <w:r w:rsidRPr="009265E3">
        <w:rPr>
          <w:color w:val="000000" w:themeColor="text1"/>
        </w:rPr>
        <w:tab/>
        <w:t>Religion shapes beliefs significantly, and as a result, religious beliefs greatly influence a leader’s style (Gaitho, 2019), recognizable in various leadership theories. The influence of core beliefs through a leader can be seen clearly within the spiritual leadership theory, equivocating spiritual values with core beliefs, values, and the behaviors leaders exhibit toward followers (Jufrizen et al., 2019). Authentic leadership theory also emphasizes the centrality of a leader’s moral values to their conduct (Kozminski et al., 2022). Furthermore, the Servant and Spiritual Leadership models are shaped either directly from a theological context or, in the case of TL, while not as clear, is still evident (Spoelstra et al., 2021). Leman (2021) goes so far as to suggest that spiritual, transformational, and transactional leadership theories have been provably derived from the biblical narrative. </w:t>
      </w:r>
      <w:r w:rsidRPr="009265E3">
        <w:rPr>
          <w:color w:val="000000" w:themeColor="text1"/>
        </w:rPr>
        <w:br/>
      </w:r>
      <w:r w:rsidRPr="009265E3">
        <w:rPr>
          <w:color w:val="000000" w:themeColor="text1"/>
        </w:rPr>
        <w:tab/>
        <w:t>While abundant research exists on TL, further research needs to investigate the relationship between the spiritual formation of a leader and TL practices (Taladay &amp; Panesar-Aguilar, 2021). Groves &amp; LaRocca (2011) affirm that the literature is deficient in investigating the ethical values and moral foundation of TL. Though some academic articles have touched upon the spiritual beliefs of leaders and their impact on their decision-making, there is a clear evasion within the literature in addressing the role religion and a leader’s spiritual beliefs have upon leadership (Gaitho, 2019). Therefore, this research seeks to add to the knowledge of the literature by investigating the relationship between Church Leader’s spiritual formation and transformational leadership practices. </w:t>
      </w:r>
    </w:p>
    <w:p w14:paraId="27A13017" w14:textId="3D296283" w:rsidR="003A3D7F" w:rsidRDefault="00F56926" w:rsidP="003A3D7F">
      <w:pPr>
        <w:pStyle w:val="APALevel2"/>
        <w:jc w:val="center"/>
        <w:outlineLvl w:val="0"/>
        <w:rPr>
          <w:color w:val="000000" w:themeColor="text1"/>
        </w:rPr>
      </w:pPr>
      <w:r w:rsidRPr="00B77A71">
        <w:rPr>
          <w:color w:val="000000" w:themeColor="text1"/>
        </w:rPr>
        <w:t>Statement</w:t>
      </w:r>
      <w:r w:rsidR="00EF5D95" w:rsidRPr="00B77A71">
        <w:rPr>
          <w:color w:val="000000" w:themeColor="text1"/>
        </w:rPr>
        <w:t xml:space="preserve"> of the Problem</w:t>
      </w:r>
      <w:bookmarkStart w:id="9" w:name="_Toc140914477"/>
      <w:bookmarkEnd w:id="7"/>
      <w:bookmarkEnd w:id="8"/>
    </w:p>
    <w:p w14:paraId="2BA6FA71" w14:textId="13A24088" w:rsidR="003A3D7F" w:rsidRPr="00916804" w:rsidRDefault="003A3D7F" w:rsidP="00916804">
      <w:pPr>
        <w:spacing w:line="480" w:lineRule="auto"/>
        <w:ind w:firstLine="720"/>
        <w:rPr>
          <w:rFonts w:eastAsia="MS PGothic"/>
          <w:b/>
          <w:color w:val="C00000"/>
        </w:rPr>
      </w:pPr>
      <w:r w:rsidRPr="003A3D7F">
        <w:rPr>
          <w:rFonts w:eastAsia="MS PGothic"/>
          <w:bCs/>
          <w:color w:val="000000"/>
        </w:rPr>
        <w:t xml:space="preserve">The </w:t>
      </w:r>
      <w:r w:rsidR="00DE017E">
        <w:rPr>
          <w:rFonts w:eastAsia="MS PGothic"/>
          <w:bCs/>
          <w:color w:val="000000"/>
        </w:rPr>
        <w:t>p</w:t>
      </w:r>
      <w:r w:rsidRPr="003A3D7F">
        <w:rPr>
          <w:rFonts w:eastAsia="MS PGothic"/>
          <w:bCs/>
          <w:color w:val="000000"/>
        </w:rPr>
        <w:t xml:space="preserve">roblem to be researched is whether there is a relationship between Church Leader’s spiritual formation and transformational leadership practices. Leadership research </w:t>
      </w:r>
      <w:r w:rsidR="00DE017E">
        <w:rPr>
          <w:rFonts w:eastAsia="MS PGothic"/>
          <w:bCs/>
          <w:color w:val="000000"/>
        </w:rPr>
        <w:t>should</w:t>
      </w:r>
      <w:r w:rsidRPr="003A3D7F">
        <w:rPr>
          <w:rFonts w:eastAsia="MS PGothic"/>
          <w:bCs/>
          <w:color w:val="000000"/>
        </w:rPr>
        <w:t xml:space="preserve"> be </w:t>
      </w:r>
      <w:r w:rsidRPr="003A3D7F">
        <w:rPr>
          <w:rFonts w:eastAsia="MS PGothic"/>
          <w:bCs/>
          <w:color w:val="000000"/>
        </w:rPr>
        <w:lastRenderedPageBreak/>
        <w:t xml:space="preserve">considered equally important </w:t>
      </w:r>
      <w:r w:rsidR="00DE017E">
        <w:rPr>
          <w:rFonts w:eastAsia="MS PGothic"/>
          <w:bCs/>
          <w:color w:val="000000"/>
        </w:rPr>
        <w:t>to</w:t>
      </w:r>
      <w:r w:rsidRPr="003A3D7F">
        <w:rPr>
          <w:rFonts w:eastAsia="MS PGothic"/>
          <w:bCs/>
          <w:color w:val="000000"/>
        </w:rPr>
        <w:t xml:space="preserve"> medical research due t</w:t>
      </w:r>
      <w:r w:rsidR="00DE017E">
        <w:rPr>
          <w:rFonts w:eastAsia="MS PGothic"/>
          <w:bCs/>
          <w:color w:val="000000"/>
        </w:rPr>
        <w:t xml:space="preserve">o </w:t>
      </w:r>
      <w:r w:rsidRPr="003A3D7F">
        <w:rPr>
          <w:rFonts w:eastAsia="MS PGothic"/>
          <w:bCs/>
          <w:color w:val="000000"/>
        </w:rPr>
        <w:t xml:space="preserve">the potential leaders can improve the world and save lives (Spoelstra et al., 2021). </w:t>
      </w:r>
      <w:r w:rsidR="00916804">
        <w:rPr>
          <w:rFonts w:eastAsia="MS PGothic"/>
          <w:bCs/>
          <w:color w:val="000000"/>
        </w:rPr>
        <w:t>Church leaders often work with volunteers</w:t>
      </w:r>
      <w:r w:rsidR="00CF1D97">
        <w:rPr>
          <w:rFonts w:eastAsia="MS PGothic"/>
          <w:bCs/>
          <w:color w:val="000000"/>
        </w:rPr>
        <w:t>,</w:t>
      </w:r>
      <w:r w:rsidR="00916804">
        <w:rPr>
          <w:rFonts w:eastAsia="MS PGothic"/>
          <w:bCs/>
          <w:color w:val="000000"/>
        </w:rPr>
        <w:t xml:space="preserve"> increasing the need for a high level of quality leadership to take place for ministry to occur successfully (Butler &amp; Senses-Ozyurt, 2020). </w:t>
      </w:r>
      <w:r w:rsidR="00CF1D97">
        <w:rPr>
          <w:rFonts w:eastAsia="MS PGothic"/>
          <w:bCs/>
          <w:color w:val="000000"/>
        </w:rPr>
        <w:t>A leader’s</w:t>
      </w:r>
      <w:r w:rsidRPr="003A3D7F">
        <w:rPr>
          <w:rFonts w:eastAsia="MS PGothic"/>
          <w:bCs/>
          <w:color w:val="000000"/>
        </w:rPr>
        <w:t xml:space="preserve"> spiritual formation regarding beliefs such as honesty, integrity, and truthfulness </w:t>
      </w:r>
      <w:r w:rsidR="00CF1D97">
        <w:rPr>
          <w:rFonts w:eastAsia="MS PGothic"/>
          <w:bCs/>
          <w:color w:val="000000"/>
        </w:rPr>
        <w:t>is</w:t>
      </w:r>
      <w:r w:rsidRPr="003A3D7F">
        <w:rPr>
          <w:rFonts w:eastAsia="MS PGothic"/>
          <w:bCs/>
          <w:color w:val="000000"/>
        </w:rPr>
        <w:t xml:space="preserve"> essential to </w:t>
      </w:r>
      <w:r w:rsidR="00916804">
        <w:rPr>
          <w:rFonts w:eastAsia="MS PGothic"/>
          <w:bCs/>
          <w:color w:val="000000"/>
        </w:rPr>
        <w:t>emphasize</w:t>
      </w:r>
      <w:r w:rsidRPr="003A3D7F">
        <w:rPr>
          <w:rFonts w:eastAsia="MS PGothic"/>
          <w:bCs/>
          <w:color w:val="000000"/>
        </w:rPr>
        <w:t xml:space="preserve"> as </w:t>
      </w:r>
      <w:r w:rsidR="00541E58" w:rsidRPr="003A3D7F">
        <w:rPr>
          <w:rFonts w:eastAsia="MS PGothic"/>
          <w:bCs/>
          <w:color w:val="000000"/>
        </w:rPr>
        <w:t>followers highly value these characteristics (Breevaart &amp; Zacher, 2019)</w:t>
      </w:r>
      <w:r w:rsidRPr="003A3D7F">
        <w:rPr>
          <w:rFonts w:eastAsia="MS PGothic"/>
          <w:bCs/>
          <w:color w:val="000000"/>
        </w:rPr>
        <w:t xml:space="preserve">. Leaders who exhibit healthy spirituality do so by leading with </w:t>
      </w:r>
      <w:r w:rsidR="003C4A4E">
        <w:rPr>
          <w:rFonts w:eastAsia="MS PGothic"/>
          <w:bCs/>
          <w:color w:val="000000"/>
        </w:rPr>
        <w:t>virtues such as patience, joy, and love</w:t>
      </w:r>
      <w:r w:rsidRPr="003A3D7F">
        <w:rPr>
          <w:rFonts w:eastAsia="MS PGothic"/>
          <w:bCs/>
          <w:color w:val="000000"/>
        </w:rPr>
        <w:t xml:space="preserve"> (Taladay &amp; Panesar-Aguilar, 2021, p. 103). Those who follow transformational leaders consider the values and beliefs of their leader (Usman, 2020). </w:t>
      </w:r>
    </w:p>
    <w:p w14:paraId="269467A0" w14:textId="75E3649D" w:rsidR="009265E3" w:rsidRDefault="003A3D7F" w:rsidP="009265E3">
      <w:pPr>
        <w:spacing w:line="480" w:lineRule="auto"/>
        <w:ind w:firstLine="720"/>
        <w:rPr>
          <w:rFonts w:eastAsia="MS PGothic"/>
          <w:bCs/>
          <w:color w:val="000000"/>
        </w:rPr>
      </w:pPr>
      <w:r w:rsidRPr="003A3D7F">
        <w:rPr>
          <w:rFonts w:eastAsia="MS PGothic"/>
          <w:bCs/>
          <w:color w:val="000000"/>
        </w:rPr>
        <w:t xml:space="preserve">While there has been </w:t>
      </w:r>
      <w:r w:rsidR="00CF1D97">
        <w:rPr>
          <w:rFonts w:eastAsia="MS PGothic"/>
          <w:bCs/>
          <w:color w:val="000000"/>
        </w:rPr>
        <w:t>abundant</w:t>
      </w:r>
      <w:r w:rsidRPr="003A3D7F">
        <w:rPr>
          <w:rFonts w:eastAsia="MS PGothic"/>
          <w:bCs/>
          <w:color w:val="000000"/>
        </w:rPr>
        <w:t xml:space="preserve"> research on TL, further research needs to investigate the relationship between the spiritual formation of a leader and TL practices (Taladay &amp; Panesar-Aguilar, 2021). Groves &amp; LaRocca (2011) affirm </w:t>
      </w:r>
      <w:r w:rsidR="00880138">
        <w:rPr>
          <w:rFonts w:eastAsia="MS PGothic"/>
          <w:bCs/>
          <w:color w:val="000000"/>
        </w:rPr>
        <w:t xml:space="preserve">that </w:t>
      </w:r>
      <w:r w:rsidRPr="003A3D7F">
        <w:rPr>
          <w:rFonts w:eastAsia="MS PGothic"/>
          <w:bCs/>
          <w:color w:val="000000"/>
        </w:rPr>
        <w:t xml:space="preserve">the literature is deficient in investigating the ethical values and moral foundation of TL. Though some academic articles have touched upon the spiritual beliefs of leaders and </w:t>
      </w:r>
      <w:r w:rsidR="006710EF">
        <w:rPr>
          <w:rFonts w:eastAsia="MS PGothic"/>
          <w:bCs/>
          <w:color w:val="000000"/>
        </w:rPr>
        <w:t xml:space="preserve">their </w:t>
      </w:r>
      <w:r w:rsidRPr="003A3D7F">
        <w:rPr>
          <w:rFonts w:eastAsia="MS PGothic"/>
          <w:bCs/>
          <w:color w:val="000000"/>
        </w:rPr>
        <w:t xml:space="preserve">impact </w:t>
      </w:r>
      <w:r w:rsidR="006710EF">
        <w:rPr>
          <w:rFonts w:eastAsia="MS PGothic"/>
          <w:bCs/>
          <w:color w:val="000000"/>
        </w:rPr>
        <w:t>on</w:t>
      </w:r>
      <w:r w:rsidRPr="003A3D7F">
        <w:rPr>
          <w:rFonts w:eastAsia="MS PGothic"/>
          <w:bCs/>
          <w:color w:val="000000"/>
        </w:rPr>
        <w:t xml:space="preserve"> their </w:t>
      </w:r>
      <w:r w:rsidR="006710EF">
        <w:rPr>
          <w:rFonts w:eastAsia="MS PGothic"/>
          <w:bCs/>
          <w:color w:val="000000"/>
        </w:rPr>
        <w:t>decision-making</w:t>
      </w:r>
      <w:r w:rsidRPr="003A3D7F">
        <w:rPr>
          <w:rFonts w:eastAsia="MS PGothic"/>
          <w:bCs/>
          <w:color w:val="000000"/>
        </w:rPr>
        <w:t xml:space="preserve">, there is a clear evasion within the literature in addressing the role religion and or a leader’s spiritual beliefs have upon leadership (Gaitho, 2019). Therefore, this research seeks to investigate the relationship between Church Leader’s spiritual formation and transformational leadership practices. </w:t>
      </w:r>
      <w:bookmarkStart w:id="10" w:name="_Toc259446897"/>
      <w:bookmarkStart w:id="11" w:name="_Toc140914478"/>
      <w:bookmarkStart w:id="12" w:name="_Toc141168131"/>
      <w:bookmarkEnd w:id="9"/>
    </w:p>
    <w:p w14:paraId="0F23362F" w14:textId="77777777" w:rsidR="009265E3" w:rsidRPr="009265E3" w:rsidRDefault="009265E3" w:rsidP="009265E3">
      <w:pPr>
        <w:spacing w:line="480" w:lineRule="auto"/>
        <w:jc w:val="center"/>
        <w:rPr>
          <w:b/>
          <w:bCs/>
          <w:color w:val="000000" w:themeColor="text1"/>
        </w:rPr>
      </w:pPr>
      <w:r w:rsidRPr="009265E3">
        <w:rPr>
          <w:b/>
          <w:bCs/>
          <w:color w:val="000000" w:themeColor="text1"/>
        </w:rPr>
        <w:t>Purpose of the Study</w:t>
      </w:r>
    </w:p>
    <w:p w14:paraId="41603C53" w14:textId="78F62740" w:rsidR="009265E3" w:rsidRPr="009265E3" w:rsidRDefault="009265E3" w:rsidP="009265E3">
      <w:pPr>
        <w:spacing w:line="480" w:lineRule="auto"/>
        <w:rPr>
          <w:rFonts w:eastAsia="MS PGothic"/>
          <w:bCs/>
          <w:color w:val="000000"/>
        </w:rPr>
      </w:pPr>
      <w:r>
        <w:rPr>
          <w:color w:val="000000" w:themeColor="text1"/>
        </w:rPr>
        <w:tab/>
      </w:r>
      <w:r w:rsidRPr="009265E3">
        <w:rPr>
          <w:color w:val="000000" w:themeColor="text1"/>
        </w:rPr>
        <w:t xml:space="preserve">The purpose of this research study will be to investigate the relationship between church leader’s spiritual formation and transformational leadership practices. A quantitative approach using correlation testing will examine the relationship between church leaders’ spiritual formation and transformational leadership practices. Spiritual transformation will be assessed using the Spiritual Transformation Inventory (STI) survey developed by Dr. Hall. </w:t>
      </w:r>
      <w:r w:rsidRPr="009265E3">
        <w:rPr>
          <w:color w:val="000000" w:themeColor="text1"/>
        </w:rPr>
        <w:lastRenderedPageBreak/>
        <w:t>Transformational Leadership behavior will be assessed using Kouzes and Posner’s survey, the Leadership Practices Inventory (LPI). Church leaders in Southern New Jersey representing a Protestant denomination named the General Association of Regular Baptist Churches (GARBC) will be surveyed to assess the relationship between spiritual formation and transformational leadership practices. </w:t>
      </w:r>
    </w:p>
    <w:p w14:paraId="0D87FEA2" w14:textId="77777777" w:rsidR="009265E3" w:rsidRDefault="009265E3" w:rsidP="009265E3">
      <w:pPr>
        <w:spacing w:line="480" w:lineRule="auto"/>
        <w:jc w:val="center"/>
        <w:rPr>
          <w:b/>
          <w:color w:val="000000" w:themeColor="text1"/>
        </w:rPr>
      </w:pPr>
      <w:bookmarkStart w:id="13" w:name="_Toc140914479"/>
      <w:bookmarkStart w:id="14" w:name="_Toc141168132"/>
      <w:bookmarkEnd w:id="10"/>
      <w:bookmarkEnd w:id="11"/>
      <w:bookmarkEnd w:id="12"/>
      <w:r w:rsidRPr="009265E3">
        <w:rPr>
          <w:b/>
          <w:color w:val="000000" w:themeColor="text1"/>
        </w:rPr>
        <w:t>Significance of the Study</w:t>
      </w:r>
    </w:p>
    <w:p w14:paraId="3364A5B2" w14:textId="3540469F" w:rsidR="009265E3" w:rsidRPr="009265E3" w:rsidRDefault="009265E3" w:rsidP="009265E3">
      <w:pPr>
        <w:spacing w:line="480" w:lineRule="auto"/>
        <w:rPr>
          <w:bCs/>
          <w:color w:val="000000" w:themeColor="text1"/>
        </w:rPr>
      </w:pPr>
      <w:r>
        <w:rPr>
          <w:b/>
          <w:color w:val="000000" w:themeColor="text1"/>
        </w:rPr>
        <w:tab/>
      </w:r>
      <w:r w:rsidRPr="009265E3">
        <w:rPr>
          <w:bCs/>
          <w:color w:val="000000" w:themeColor="text1"/>
        </w:rPr>
        <w:t>This study will contribute to the gap in research of spiritual formation and transformational leadership practices. Identifying the relationship between church leaders’ spiritual formation and transformational leadership practices will empower current church leaders to equip: </w:t>
      </w:r>
    </w:p>
    <w:p w14:paraId="37356380" w14:textId="77777777" w:rsidR="009265E3" w:rsidRPr="009265E3" w:rsidRDefault="009265E3" w:rsidP="009265E3">
      <w:pPr>
        <w:numPr>
          <w:ilvl w:val="0"/>
          <w:numId w:val="20"/>
        </w:numPr>
        <w:spacing w:line="480" w:lineRule="auto"/>
        <w:rPr>
          <w:bCs/>
          <w:color w:val="000000" w:themeColor="text1"/>
        </w:rPr>
      </w:pPr>
      <w:r w:rsidRPr="009265E3">
        <w:rPr>
          <w:bCs/>
          <w:color w:val="000000" w:themeColor="text1"/>
        </w:rPr>
        <w:t>The next generation of church leaders to form biblical, Christ-centered spiritual beliefs.    </w:t>
      </w:r>
    </w:p>
    <w:p w14:paraId="5B45EDDC" w14:textId="665EFF99" w:rsidR="00500FDE" w:rsidRPr="00867A64" w:rsidRDefault="009265E3" w:rsidP="00867A64">
      <w:pPr>
        <w:numPr>
          <w:ilvl w:val="0"/>
          <w:numId w:val="20"/>
        </w:numPr>
        <w:spacing w:line="480" w:lineRule="auto"/>
        <w:rPr>
          <w:bCs/>
          <w:color w:val="000000" w:themeColor="text1"/>
        </w:rPr>
      </w:pPr>
      <w:r w:rsidRPr="009265E3">
        <w:rPr>
          <w:bCs/>
          <w:color w:val="000000" w:themeColor="text1"/>
        </w:rPr>
        <w:t>The next generation of church leaders to develop transformational</w:t>
      </w:r>
      <w:r w:rsidR="00867A64">
        <w:rPr>
          <w:bCs/>
          <w:color w:val="000000" w:themeColor="text1"/>
        </w:rPr>
        <w:t xml:space="preserve"> </w:t>
      </w:r>
      <w:r w:rsidRPr="009265E3">
        <w:rPr>
          <w:bCs/>
          <w:color w:val="000000" w:themeColor="text1"/>
        </w:rPr>
        <w:t>leadership practices.</w:t>
      </w:r>
      <w:bookmarkStart w:id="15" w:name="_Toc140914480"/>
      <w:bookmarkStart w:id="16" w:name="_Toc141168133"/>
      <w:bookmarkEnd w:id="13"/>
      <w:bookmarkEnd w:id="14"/>
    </w:p>
    <w:p w14:paraId="2CB41784" w14:textId="77777777" w:rsidR="00500FDE" w:rsidRDefault="009265E3" w:rsidP="00500FDE">
      <w:pPr>
        <w:spacing w:line="480" w:lineRule="auto"/>
        <w:jc w:val="center"/>
        <w:rPr>
          <w:b/>
          <w:bCs/>
          <w:color w:val="000000" w:themeColor="text1"/>
        </w:rPr>
      </w:pPr>
      <w:r w:rsidRPr="009265E3">
        <w:rPr>
          <w:b/>
          <w:bCs/>
          <w:color w:val="000000" w:themeColor="text1"/>
        </w:rPr>
        <w:t>Research Question &amp; Hypothesis</w:t>
      </w:r>
    </w:p>
    <w:p w14:paraId="2B695E3E" w14:textId="77777777" w:rsidR="00500FDE" w:rsidRDefault="009265E3" w:rsidP="00500FDE">
      <w:pPr>
        <w:spacing w:line="480" w:lineRule="auto"/>
        <w:rPr>
          <w:b/>
          <w:bCs/>
          <w:color w:val="000000" w:themeColor="text1"/>
        </w:rPr>
      </w:pPr>
      <w:r w:rsidRPr="009265E3">
        <w:rPr>
          <w:b/>
          <w:bCs/>
          <w:color w:val="000000" w:themeColor="text1"/>
        </w:rPr>
        <w:t>Research Question</w:t>
      </w:r>
    </w:p>
    <w:p w14:paraId="36669318" w14:textId="77777777" w:rsidR="00500FDE" w:rsidRDefault="00500FDE" w:rsidP="00500FDE">
      <w:pPr>
        <w:spacing w:line="480" w:lineRule="auto"/>
        <w:rPr>
          <w:bCs/>
          <w:color w:val="000000" w:themeColor="text1"/>
        </w:rPr>
      </w:pPr>
      <w:r>
        <w:rPr>
          <w:bCs/>
          <w:color w:val="000000" w:themeColor="text1"/>
        </w:rPr>
        <w:tab/>
      </w:r>
      <w:r w:rsidR="009265E3" w:rsidRPr="009265E3">
        <w:rPr>
          <w:bCs/>
          <w:color w:val="000000" w:themeColor="text1"/>
        </w:rPr>
        <w:t>What is the relationship between a church leader’s self-assessed spiritual</w:t>
      </w:r>
      <w:r w:rsidRPr="00500FDE">
        <w:rPr>
          <w:bCs/>
          <w:color w:val="000000" w:themeColor="text1"/>
        </w:rPr>
        <w:t xml:space="preserve"> </w:t>
      </w:r>
      <w:r w:rsidR="009265E3" w:rsidRPr="009265E3">
        <w:rPr>
          <w:bCs/>
          <w:color w:val="000000" w:themeColor="text1"/>
        </w:rPr>
        <w:t>formation and self-assessed TL practices among the General Assembly of Regular Baptist</w:t>
      </w:r>
      <w:r w:rsidR="009265E3" w:rsidRPr="00500FDE">
        <w:rPr>
          <w:bCs/>
          <w:color w:val="000000" w:themeColor="text1"/>
        </w:rPr>
        <w:t xml:space="preserve"> </w:t>
      </w:r>
      <w:r w:rsidR="009265E3" w:rsidRPr="009265E3">
        <w:rPr>
          <w:bCs/>
          <w:color w:val="000000" w:themeColor="text1"/>
        </w:rPr>
        <w:t>Convention Churches (GARBC) in Southern New Jersey? </w:t>
      </w:r>
    </w:p>
    <w:p w14:paraId="4A73B49A" w14:textId="77777777" w:rsidR="00867A64" w:rsidRDefault="009265E3" w:rsidP="00867A64">
      <w:pPr>
        <w:spacing w:line="480" w:lineRule="auto"/>
        <w:rPr>
          <w:b/>
          <w:bCs/>
          <w:color w:val="000000" w:themeColor="text1"/>
        </w:rPr>
      </w:pPr>
      <w:r w:rsidRPr="009265E3">
        <w:rPr>
          <w:b/>
          <w:bCs/>
          <w:color w:val="000000" w:themeColor="text1"/>
        </w:rPr>
        <w:t>Hypotheses</w:t>
      </w:r>
    </w:p>
    <w:p w14:paraId="2A9E3709" w14:textId="164CC3CE" w:rsidR="00867A64" w:rsidRDefault="00867A64" w:rsidP="00867A64">
      <w:pPr>
        <w:spacing w:line="480" w:lineRule="auto"/>
        <w:rPr>
          <w:bCs/>
          <w:color w:val="000000" w:themeColor="text1"/>
        </w:rPr>
      </w:pPr>
      <w:r>
        <w:rPr>
          <w:b/>
          <w:bCs/>
          <w:color w:val="000000" w:themeColor="text1"/>
        </w:rPr>
        <w:tab/>
      </w:r>
      <w:r w:rsidR="009265E3" w:rsidRPr="009265E3">
        <w:rPr>
          <w:b/>
          <w:bCs/>
          <w:color w:val="000000" w:themeColor="text1"/>
        </w:rPr>
        <w:t>H</w:t>
      </w:r>
      <w:r w:rsidR="009265E3" w:rsidRPr="009265E3">
        <w:rPr>
          <w:b/>
          <w:bCs/>
          <w:color w:val="000000" w:themeColor="text1"/>
          <w:vertAlign w:val="subscript"/>
        </w:rPr>
        <w:t>0</w:t>
      </w:r>
      <w:r w:rsidR="009265E3" w:rsidRPr="009265E3">
        <w:rPr>
          <w:b/>
          <w:color w:val="000000" w:themeColor="text1"/>
        </w:rPr>
        <w:t>:</w:t>
      </w:r>
      <w:r w:rsidR="009265E3" w:rsidRPr="009265E3">
        <w:rPr>
          <w:b/>
          <w:bCs/>
          <w:color w:val="000000" w:themeColor="text1"/>
        </w:rPr>
        <w:t xml:space="preserve"> </w:t>
      </w:r>
      <w:r w:rsidR="009265E3" w:rsidRPr="009265E3">
        <w:rPr>
          <w:bCs/>
          <w:color w:val="000000" w:themeColor="text1"/>
        </w:rPr>
        <w:t xml:space="preserve">No statistically significant relationship exists between spiritual formation and </w:t>
      </w:r>
      <w:r w:rsidR="00500FDE" w:rsidRPr="00867A64">
        <w:rPr>
          <w:bCs/>
          <w:color w:val="000000" w:themeColor="text1"/>
        </w:rPr>
        <w:tab/>
      </w:r>
      <w:r w:rsidR="009265E3" w:rsidRPr="009265E3">
        <w:rPr>
          <w:bCs/>
          <w:color w:val="000000" w:themeColor="text1"/>
        </w:rPr>
        <w:t xml:space="preserve">transformational leadership practices among SBC &amp; GARBC church leaders in South </w:t>
      </w:r>
      <w:r>
        <w:rPr>
          <w:bCs/>
          <w:color w:val="000000" w:themeColor="text1"/>
        </w:rPr>
        <w:tab/>
      </w:r>
      <w:r w:rsidR="009265E3" w:rsidRPr="009265E3">
        <w:rPr>
          <w:bCs/>
          <w:color w:val="000000" w:themeColor="text1"/>
        </w:rPr>
        <w:t>New Jersey. </w:t>
      </w:r>
    </w:p>
    <w:p w14:paraId="3EACBCB4" w14:textId="12B22485" w:rsidR="009265E3" w:rsidRPr="009265E3" w:rsidRDefault="00867A64" w:rsidP="00867A64">
      <w:pPr>
        <w:spacing w:line="480" w:lineRule="auto"/>
        <w:rPr>
          <w:bCs/>
          <w:color w:val="000000" w:themeColor="text1"/>
        </w:rPr>
      </w:pPr>
      <w:r>
        <w:rPr>
          <w:bCs/>
          <w:color w:val="000000" w:themeColor="text1"/>
        </w:rPr>
        <w:tab/>
      </w:r>
      <w:r w:rsidR="009265E3" w:rsidRPr="009265E3">
        <w:rPr>
          <w:b/>
          <w:bCs/>
          <w:color w:val="000000" w:themeColor="text1"/>
        </w:rPr>
        <w:t>H</w:t>
      </w:r>
      <w:r w:rsidR="009265E3" w:rsidRPr="009265E3">
        <w:rPr>
          <w:b/>
          <w:bCs/>
          <w:color w:val="000000" w:themeColor="text1"/>
          <w:vertAlign w:val="subscript"/>
        </w:rPr>
        <w:t>a</w:t>
      </w:r>
      <w:r w:rsidR="009265E3" w:rsidRPr="009265E3">
        <w:rPr>
          <w:b/>
          <w:color w:val="000000" w:themeColor="text1"/>
        </w:rPr>
        <w:t>:</w:t>
      </w:r>
      <w:r w:rsidR="009265E3" w:rsidRPr="009265E3">
        <w:rPr>
          <w:b/>
          <w:bCs/>
          <w:color w:val="000000" w:themeColor="text1"/>
        </w:rPr>
        <w:t xml:space="preserve"> </w:t>
      </w:r>
      <w:r w:rsidR="009265E3" w:rsidRPr="009265E3">
        <w:rPr>
          <w:bCs/>
          <w:color w:val="000000" w:themeColor="text1"/>
        </w:rPr>
        <w:t>A statistically significant relationship exists between the spiritual formation</w:t>
      </w:r>
    </w:p>
    <w:p w14:paraId="03D01412" w14:textId="686B11CF" w:rsidR="009265E3" w:rsidRPr="009265E3" w:rsidRDefault="00500FDE" w:rsidP="009265E3">
      <w:pPr>
        <w:pStyle w:val="APALevel2"/>
        <w:outlineLvl w:val="0"/>
        <w:rPr>
          <w:b w:val="0"/>
          <w:color w:val="000000" w:themeColor="text1"/>
        </w:rPr>
      </w:pPr>
      <w:r>
        <w:rPr>
          <w:b w:val="0"/>
          <w:color w:val="000000" w:themeColor="text1"/>
        </w:rPr>
        <w:lastRenderedPageBreak/>
        <w:tab/>
      </w:r>
      <w:r w:rsidR="009265E3" w:rsidRPr="009265E3">
        <w:rPr>
          <w:b w:val="0"/>
          <w:color w:val="000000" w:themeColor="text1"/>
        </w:rPr>
        <w:t xml:space="preserve">and transformational leadership practices among SBC &amp; GARBC church leaders in South </w:t>
      </w:r>
      <w:r>
        <w:rPr>
          <w:b w:val="0"/>
          <w:color w:val="000000" w:themeColor="text1"/>
        </w:rPr>
        <w:tab/>
      </w:r>
      <w:r w:rsidR="009265E3" w:rsidRPr="009265E3">
        <w:rPr>
          <w:b w:val="0"/>
          <w:color w:val="000000" w:themeColor="text1"/>
        </w:rPr>
        <w:t>New Jersey. </w:t>
      </w:r>
    </w:p>
    <w:p w14:paraId="5B84CDFE" w14:textId="77777777" w:rsidR="009265E3" w:rsidRPr="009265E3" w:rsidRDefault="009265E3" w:rsidP="009265E3">
      <w:pPr>
        <w:pStyle w:val="APALevel2"/>
        <w:jc w:val="center"/>
        <w:rPr>
          <w:color w:val="000000" w:themeColor="text1"/>
        </w:rPr>
      </w:pPr>
      <w:bookmarkStart w:id="17" w:name="_Toc140914481"/>
      <w:bookmarkStart w:id="18" w:name="_Toc141168134"/>
      <w:bookmarkEnd w:id="15"/>
      <w:bookmarkEnd w:id="16"/>
      <w:r w:rsidRPr="009265E3">
        <w:rPr>
          <w:color w:val="000000" w:themeColor="text1"/>
        </w:rPr>
        <w:t>Theoretical Framework</w:t>
      </w:r>
    </w:p>
    <w:p w14:paraId="52AEC1B8" w14:textId="77777777" w:rsidR="00867A64" w:rsidRDefault="009265E3" w:rsidP="00867A64">
      <w:pPr>
        <w:pStyle w:val="APALevel2"/>
        <w:rPr>
          <w:b w:val="0"/>
          <w:bCs/>
          <w:color w:val="000000" w:themeColor="text1"/>
        </w:rPr>
      </w:pPr>
      <w:r w:rsidRPr="009265E3">
        <w:rPr>
          <w:b w:val="0"/>
          <w:bCs/>
          <w:color w:val="000000" w:themeColor="text1"/>
        </w:rPr>
        <w:tab/>
        <w:t>The theoretical framework will be composed of two theories. Transformational Leadership and Spirituality theory will be combined to frame the research. Transformational leadership practices and spirituality continue to be topics of consideration regarding the formation of leader’s spiritual formation and practices (Taladay &amp; Panesar-Aguilar, 2021).</w:t>
      </w:r>
      <w:bookmarkStart w:id="19" w:name="_Toc140914485"/>
      <w:bookmarkStart w:id="20" w:name="_Toc141168138"/>
      <w:bookmarkEnd w:id="17"/>
      <w:bookmarkEnd w:id="18"/>
    </w:p>
    <w:p w14:paraId="78EDA706" w14:textId="502D9940" w:rsidR="00867A64" w:rsidRDefault="009265E3" w:rsidP="00867A64">
      <w:pPr>
        <w:pStyle w:val="APALevel2"/>
        <w:jc w:val="center"/>
        <w:rPr>
          <w:color w:val="000000" w:themeColor="text1"/>
        </w:rPr>
      </w:pPr>
      <w:r w:rsidRPr="009265E3">
        <w:rPr>
          <w:color w:val="000000" w:themeColor="text1"/>
        </w:rPr>
        <w:t>Definition of Terms</w:t>
      </w:r>
      <w:r w:rsidR="00867A64">
        <w:rPr>
          <w:color w:val="000000" w:themeColor="text1"/>
        </w:rPr>
        <w:tab/>
      </w:r>
    </w:p>
    <w:p w14:paraId="6BAA169D" w14:textId="75D89DA2" w:rsidR="00454365" w:rsidRDefault="009265E3" w:rsidP="00454365">
      <w:pPr>
        <w:pStyle w:val="APALevel2"/>
        <w:snapToGrid w:val="0"/>
        <w:ind w:firstLine="720"/>
        <w:contextualSpacing/>
        <w:rPr>
          <w:b w:val="0"/>
          <w:bCs/>
          <w:color w:val="000000" w:themeColor="text1"/>
        </w:rPr>
      </w:pPr>
      <w:r w:rsidRPr="00454365">
        <w:rPr>
          <w:b w:val="0"/>
          <w:bCs/>
          <w:i/>
          <w:iCs/>
          <w:color w:val="000000" w:themeColor="text1"/>
        </w:rPr>
        <w:t xml:space="preserve">Authentic </w:t>
      </w:r>
      <w:r w:rsidR="00454365">
        <w:rPr>
          <w:b w:val="0"/>
          <w:bCs/>
          <w:i/>
          <w:iCs/>
          <w:color w:val="000000" w:themeColor="text1"/>
        </w:rPr>
        <w:t>L</w:t>
      </w:r>
      <w:r w:rsidRPr="00454365">
        <w:rPr>
          <w:b w:val="0"/>
          <w:bCs/>
          <w:i/>
          <w:iCs/>
          <w:color w:val="000000" w:themeColor="text1"/>
        </w:rPr>
        <w:t>eadership</w:t>
      </w:r>
      <w:r w:rsidRPr="009265E3">
        <w:rPr>
          <w:b w:val="0"/>
          <w:bCs/>
          <w:color w:val="000000" w:themeColor="text1"/>
        </w:rPr>
        <w:t xml:space="preserve"> begins with the internal virtues and moral character of a leader, resulting in the development of followers authentically, including both positive psychological and ethical environmental factors (Ewah et al., 2020; GumUsay, 2019; Hoch et al., 2018).</w:t>
      </w:r>
    </w:p>
    <w:p w14:paraId="70AD2B35" w14:textId="77777777" w:rsidR="004343D7" w:rsidRDefault="009265E3" w:rsidP="004343D7">
      <w:pPr>
        <w:pStyle w:val="APALevel2"/>
        <w:snapToGrid w:val="0"/>
        <w:ind w:firstLine="720"/>
        <w:contextualSpacing/>
        <w:rPr>
          <w:b w:val="0"/>
          <w:bCs/>
          <w:i/>
          <w:iCs/>
          <w:color w:val="000000" w:themeColor="text1"/>
        </w:rPr>
      </w:pPr>
      <w:r w:rsidRPr="00454365">
        <w:rPr>
          <w:b w:val="0"/>
          <w:bCs/>
          <w:i/>
          <w:iCs/>
          <w:color w:val="000000" w:themeColor="text1"/>
        </w:rPr>
        <w:t>Bibli</w:t>
      </w:r>
      <w:r w:rsidR="00597EAF" w:rsidRPr="00454365">
        <w:rPr>
          <w:b w:val="0"/>
          <w:bCs/>
          <w:i/>
          <w:iCs/>
          <w:color w:val="000000" w:themeColor="text1"/>
        </w:rPr>
        <w:t>c</w:t>
      </w:r>
      <w:r w:rsidRPr="00454365">
        <w:rPr>
          <w:b w:val="0"/>
          <w:bCs/>
          <w:i/>
          <w:iCs/>
          <w:color w:val="000000" w:themeColor="text1"/>
        </w:rPr>
        <w:t>al Leadershi</w:t>
      </w:r>
      <w:r w:rsidR="00454365">
        <w:rPr>
          <w:b w:val="0"/>
          <w:bCs/>
          <w:i/>
          <w:iCs/>
          <w:color w:val="000000" w:themeColor="text1"/>
        </w:rPr>
        <w:t xml:space="preserve">p </w:t>
      </w:r>
      <w:r w:rsidR="00454365" w:rsidRPr="00454365">
        <w:rPr>
          <w:b w:val="0"/>
          <w:bCs/>
          <w:color w:val="000000" w:themeColor="text1"/>
        </w:rPr>
        <w:t xml:space="preserve">involves </w:t>
      </w:r>
      <w:r w:rsidR="004343D7">
        <w:rPr>
          <w:b w:val="0"/>
          <w:bCs/>
          <w:color w:val="000000" w:themeColor="text1"/>
        </w:rPr>
        <w:t>a biblical</w:t>
      </w:r>
      <w:r w:rsidR="004343D7" w:rsidRPr="009265E3">
        <w:rPr>
          <w:b w:val="0"/>
          <w:bCs/>
          <w:color w:val="000000" w:themeColor="text1"/>
        </w:rPr>
        <w:t xml:space="preserve"> </w:t>
      </w:r>
      <w:r w:rsidR="00454365" w:rsidRPr="00454365">
        <w:rPr>
          <w:b w:val="0"/>
          <w:bCs/>
          <w:color w:val="000000" w:themeColor="text1"/>
        </w:rPr>
        <w:t>influence</w:t>
      </w:r>
      <w:r w:rsidR="00454365">
        <w:rPr>
          <w:b w:val="0"/>
          <w:bCs/>
          <w:i/>
          <w:iCs/>
          <w:color w:val="000000" w:themeColor="text1"/>
        </w:rPr>
        <w:t xml:space="preserve"> </w:t>
      </w:r>
      <w:r w:rsidR="00454365" w:rsidRPr="00454365">
        <w:rPr>
          <w:b w:val="0"/>
          <w:bCs/>
          <w:color w:val="000000" w:themeColor="text1"/>
        </w:rPr>
        <w:t>o</w:t>
      </w:r>
      <w:r w:rsidR="004343D7">
        <w:rPr>
          <w:b w:val="0"/>
          <w:bCs/>
          <w:color w:val="000000" w:themeColor="text1"/>
        </w:rPr>
        <w:t>n</w:t>
      </w:r>
      <w:r w:rsidR="00454365">
        <w:rPr>
          <w:b w:val="0"/>
          <w:bCs/>
          <w:i/>
          <w:iCs/>
          <w:color w:val="000000" w:themeColor="text1"/>
        </w:rPr>
        <w:t xml:space="preserve"> </w:t>
      </w:r>
      <w:r w:rsidR="004343D7">
        <w:rPr>
          <w:b w:val="0"/>
          <w:bCs/>
          <w:color w:val="000000" w:themeColor="text1"/>
        </w:rPr>
        <w:t>leaders</w:t>
      </w:r>
      <w:r w:rsidR="00454365">
        <w:rPr>
          <w:b w:val="0"/>
          <w:bCs/>
          <w:color w:val="000000" w:themeColor="text1"/>
        </w:rPr>
        <w:t xml:space="preserve">, </w:t>
      </w:r>
      <w:r w:rsidR="00DF49BA" w:rsidRPr="009265E3">
        <w:rPr>
          <w:b w:val="0"/>
          <w:bCs/>
          <w:color w:val="000000" w:themeColor="text1"/>
        </w:rPr>
        <w:t>shap</w:t>
      </w:r>
      <w:r w:rsidR="00454365">
        <w:rPr>
          <w:b w:val="0"/>
          <w:bCs/>
          <w:color w:val="000000" w:themeColor="text1"/>
        </w:rPr>
        <w:t>ing</w:t>
      </w:r>
      <w:r w:rsidR="00DF49BA" w:rsidRPr="009265E3">
        <w:rPr>
          <w:b w:val="0"/>
          <w:bCs/>
          <w:color w:val="000000" w:themeColor="text1"/>
        </w:rPr>
        <w:t xml:space="preserve"> </w:t>
      </w:r>
      <w:r w:rsidR="004343D7">
        <w:rPr>
          <w:b w:val="0"/>
          <w:bCs/>
          <w:color w:val="000000" w:themeColor="text1"/>
        </w:rPr>
        <w:t>their</w:t>
      </w:r>
      <w:r w:rsidR="00454365">
        <w:rPr>
          <w:b w:val="0"/>
          <w:bCs/>
          <w:color w:val="000000" w:themeColor="text1"/>
        </w:rPr>
        <w:t xml:space="preserve"> </w:t>
      </w:r>
      <w:r w:rsidR="00DF49BA" w:rsidRPr="009265E3">
        <w:rPr>
          <w:b w:val="0"/>
          <w:bCs/>
          <w:color w:val="000000" w:themeColor="text1"/>
        </w:rPr>
        <w:t>Christian ethics and ongoing daily practices</w:t>
      </w:r>
      <w:r w:rsidRPr="009265E3">
        <w:rPr>
          <w:b w:val="0"/>
          <w:bCs/>
          <w:color w:val="000000" w:themeColor="text1"/>
        </w:rPr>
        <w:t>, with the centrality of love impacting</w:t>
      </w:r>
      <w:r w:rsidR="004343D7">
        <w:rPr>
          <w:b w:val="0"/>
          <w:bCs/>
          <w:color w:val="000000" w:themeColor="text1"/>
        </w:rPr>
        <w:t xml:space="preserve"> their</w:t>
      </w:r>
      <w:r w:rsidRPr="009265E3">
        <w:rPr>
          <w:b w:val="0"/>
          <w:bCs/>
          <w:color w:val="000000" w:themeColor="text1"/>
        </w:rPr>
        <w:t xml:space="preserve"> service for others (Zigan et al., 2021). The Christian leader seeks to lead with the consistency of moral beliefs and ethical practices, integrity lived out before fellow believers and unbelievers alike (Crisp, 2018), and to guide fellow believers, the Church, toward a spiritual and ethical maturity (Zscheile, 2013).</w:t>
      </w:r>
      <w:r w:rsidR="00EE37A9">
        <w:rPr>
          <w:b w:val="0"/>
          <w:bCs/>
          <w:color w:val="000000" w:themeColor="text1"/>
        </w:rPr>
        <w:t xml:space="preserve"> A Christian leader strives to lead with consistent moral beliefs and ethical practices, demonstrating integrity to both believers and non-believers (Crisp, 2018). Additionally, the leader endeavors to guide fellow believers and the Church </w:t>
      </w:r>
      <w:r w:rsidR="00DF49BA">
        <w:rPr>
          <w:b w:val="0"/>
          <w:bCs/>
          <w:color w:val="000000" w:themeColor="text1"/>
        </w:rPr>
        <w:t>toward</w:t>
      </w:r>
      <w:r w:rsidR="00EE37A9">
        <w:rPr>
          <w:b w:val="0"/>
          <w:bCs/>
          <w:color w:val="000000" w:themeColor="text1"/>
        </w:rPr>
        <w:t xml:space="preserve"> spiritual and ethical maturity (Zscheile, 2013).</w:t>
      </w:r>
    </w:p>
    <w:p w14:paraId="748B6386" w14:textId="1F1D319C" w:rsidR="009265E3" w:rsidRPr="004343D7" w:rsidRDefault="009265E3" w:rsidP="004343D7">
      <w:pPr>
        <w:pStyle w:val="APALevel2"/>
        <w:snapToGrid w:val="0"/>
        <w:ind w:firstLine="720"/>
        <w:contextualSpacing/>
        <w:rPr>
          <w:b w:val="0"/>
          <w:bCs/>
          <w:i/>
          <w:iCs/>
          <w:color w:val="000000" w:themeColor="text1"/>
        </w:rPr>
      </w:pPr>
      <w:r w:rsidRPr="004343D7">
        <w:rPr>
          <w:b w:val="0"/>
          <w:bCs/>
          <w:i/>
          <w:iCs/>
          <w:color w:val="000000" w:themeColor="text1"/>
        </w:rPr>
        <w:t>Christian</w:t>
      </w:r>
      <w:r w:rsidR="004343D7" w:rsidRPr="004343D7">
        <w:rPr>
          <w:b w:val="0"/>
          <w:bCs/>
          <w:i/>
          <w:iCs/>
          <w:color w:val="000000" w:themeColor="text1"/>
        </w:rPr>
        <w:t xml:space="preserve"> Spirituality</w:t>
      </w:r>
      <w:r w:rsidR="004343D7">
        <w:rPr>
          <w:b w:val="0"/>
          <w:bCs/>
          <w:color w:val="000000" w:themeColor="text1"/>
        </w:rPr>
        <w:t xml:space="preserve"> is centered </w:t>
      </w:r>
      <w:r w:rsidR="00023D5D">
        <w:rPr>
          <w:b w:val="0"/>
          <w:bCs/>
          <w:color w:val="000000" w:themeColor="text1"/>
        </w:rPr>
        <w:t>on</w:t>
      </w:r>
      <w:r w:rsidRPr="009265E3">
        <w:rPr>
          <w:b w:val="0"/>
          <w:bCs/>
          <w:color w:val="000000" w:themeColor="text1"/>
        </w:rPr>
        <w:t xml:space="preserve"> a believer’s relationship to God, the Holy Spirit (Peng &amp; Keller, 2019). The life lived in relationship to the Holy Spirit has not only cognitive factors but </w:t>
      </w:r>
      <w:r w:rsidR="006710EF">
        <w:rPr>
          <w:b w:val="0"/>
          <w:bCs/>
          <w:color w:val="000000" w:themeColor="text1"/>
        </w:rPr>
        <w:t xml:space="preserve">is </w:t>
      </w:r>
      <w:r w:rsidRPr="009265E3">
        <w:rPr>
          <w:b w:val="0"/>
          <w:bCs/>
          <w:color w:val="000000" w:themeColor="text1"/>
        </w:rPr>
        <w:t>a relationship overseeing every area of life</w:t>
      </w:r>
      <w:r w:rsidR="006710EF">
        <w:rPr>
          <w:b w:val="0"/>
          <w:bCs/>
          <w:color w:val="000000" w:themeColor="text1"/>
        </w:rPr>
        <w:t>,</w:t>
      </w:r>
      <w:r w:rsidRPr="009265E3">
        <w:rPr>
          <w:b w:val="0"/>
          <w:bCs/>
          <w:color w:val="000000" w:themeColor="text1"/>
        </w:rPr>
        <w:t xml:space="preserve"> including the emotional (Meneely, 2015; Peng &amp; Keller, 2019).</w:t>
      </w:r>
    </w:p>
    <w:p w14:paraId="18BC0AB9" w14:textId="10DA14A2" w:rsidR="00C245B8" w:rsidRPr="00C245B8" w:rsidRDefault="004343D7" w:rsidP="00C245B8">
      <w:pPr>
        <w:pStyle w:val="APALevel2"/>
        <w:snapToGrid w:val="0"/>
        <w:ind w:firstLine="720"/>
        <w:contextualSpacing/>
        <w:outlineLvl w:val="0"/>
        <w:rPr>
          <w:b w:val="0"/>
          <w:bCs/>
          <w:color w:val="000000" w:themeColor="text1"/>
        </w:rPr>
      </w:pPr>
      <w:r w:rsidRPr="004343D7">
        <w:rPr>
          <w:b w:val="0"/>
          <w:bCs/>
          <w:i/>
          <w:iCs/>
          <w:color w:val="000000" w:themeColor="text1"/>
        </w:rPr>
        <w:lastRenderedPageBreak/>
        <w:t>Ethical Leadership</w:t>
      </w:r>
      <w:r w:rsidR="00023D5D">
        <w:rPr>
          <w:b w:val="0"/>
          <w:bCs/>
          <w:i/>
          <w:iCs/>
          <w:color w:val="000000" w:themeColor="text1"/>
        </w:rPr>
        <w:t>,</w:t>
      </w:r>
      <w:r>
        <w:rPr>
          <w:b w:val="0"/>
          <w:bCs/>
          <w:color w:val="000000" w:themeColor="text1"/>
        </w:rPr>
        <w:t xml:space="preserve"> defined by</w:t>
      </w:r>
      <w:r w:rsidR="009D2060">
        <w:rPr>
          <w:b w:val="0"/>
          <w:bCs/>
          <w:color w:val="000000" w:themeColor="text1"/>
        </w:rPr>
        <w:t xml:space="preserve"> </w:t>
      </w:r>
      <w:r w:rsidR="009265E3" w:rsidRPr="009265E3">
        <w:rPr>
          <w:b w:val="0"/>
          <w:bCs/>
          <w:color w:val="000000" w:themeColor="text1"/>
        </w:rPr>
        <w:t>Trevino</w:t>
      </w:r>
      <w:r w:rsidR="009D2060">
        <w:rPr>
          <w:b w:val="0"/>
          <w:bCs/>
          <w:color w:val="000000" w:themeColor="text1"/>
        </w:rPr>
        <w:t xml:space="preserve"> in his</w:t>
      </w:r>
      <w:r w:rsidR="009265E3" w:rsidRPr="009265E3">
        <w:rPr>
          <w:b w:val="0"/>
          <w:bCs/>
          <w:color w:val="000000" w:themeColor="text1"/>
        </w:rPr>
        <w:t xml:space="preserve"> ethical leadership theory</w:t>
      </w:r>
      <w:r w:rsidR="009D2060">
        <w:rPr>
          <w:b w:val="0"/>
          <w:bCs/>
          <w:color w:val="000000" w:themeColor="text1"/>
        </w:rPr>
        <w:t xml:space="preserve">, </w:t>
      </w:r>
      <w:r w:rsidR="009265E3" w:rsidRPr="009265E3">
        <w:rPr>
          <w:b w:val="0"/>
          <w:bCs/>
          <w:color w:val="000000" w:themeColor="text1"/>
        </w:rPr>
        <w:t xml:space="preserve">emphasizes the need for ethics within the individual leader and </w:t>
      </w:r>
      <w:r w:rsidR="009D2060">
        <w:rPr>
          <w:b w:val="0"/>
          <w:bCs/>
          <w:color w:val="000000" w:themeColor="text1"/>
        </w:rPr>
        <w:t>considers essential</w:t>
      </w:r>
      <w:r w:rsidR="009265E3" w:rsidRPr="009265E3">
        <w:rPr>
          <w:b w:val="0"/>
          <w:bCs/>
          <w:color w:val="000000" w:themeColor="text1"/>
        </w:rPr>
        <w:t xml:space="preserve"> a leader’s personal moral characteristics, including integrity, fairness, and trustworthiness (Hoch et al., 2018; Zhu et al., 2019).</w:t>
      </w:r>
    </w:p>
    <w:p w14:paraId="1CCE830F" w14:textId="55402D03" w:rsidR="00BD3D66" w:rsidRDefault="00BD3D66" w:rsidP="00BD3D66">
      <w:pPr>
        <w:tabs>
          <w:tab w:val="left" w:pos="720"/>
        </w:tabs>
        <w:spacing w:line="480" w:lineRule="auto"/>
      </w:pPr>
      <w:r>
        <w:tab/>
      </w:r>
      <w:r w:rsidR="009265E3" w:rsidRPr="00023D5D">
        <w:rPr>
          <w:i/>
          <w:iCs/>
        </w:rPr>
        <w:t xml:space="preserve">Relational </w:t>
      </w:r>
      <w:r w:rsidR="00023D5D" w:rsidRPr="00023D5D">
        <w:rPr>
          <w:i/>
          <w:iCs/>
        </w:rPr>
        <w:t>S</w:t>
      </w:r>
      <w:r w:rsidR="009265E3" w:rsidRPr="00023D5D">
        <w:rPr>
          <w:i/>
          <w:iCs/>
        </w:rPr>
        <w:t>pirituality</w:t>
      </w:r>
      <w:r w:rsidR="009265E3" w:rsidRPr="00BD3D66">
        <w:t xml:space="preserve"> focuses on the centrality of a relationship with a higher being or ultimate truth as being sacred and the resulting management of that relationship (Chapman et al., 2021; Hall, 2015).</w:t>
      </w:r>
    </w:p>
    <w:p w14:paraId="30C3C228" w14:textId="5DAB500D" w:rsidR="00BD3D66" w:rsidRDefault="00BD3D66" w:rsidP="00BD3D66">
      <w:pPr>
        <w:tabs>
          <w:tab w:val="left" w:pos="720"/>
        </w:tabs>
        <w:spacing w:line="480" w:lineRule="auto"/>
      </w:pPr>
      <w:r>
        <w:tab/>
      </w:r>
      <w:r w:rsidR="00023D5D" w:rsidRPr="00023D5D">
        <w:rPr>
          <w:i/>
          <w:iCs/>
        </w:rPr>
        <w:t>Servant Leadership</w:t>
      </w:r>
      <w:r w:rsidR="00023D5D">
        <w:rPr>
          <w:i/>
          <w:iCs/>
        </w:rPr>
        <w:t>,</w:t>
      </w:r>
      <w:r w:rsidR="00023D5D">
        <w:t xml:space="preserve"> defined initially by </w:t>
      </w:r>
      <w:r w:rsidR="009265E3" w:rsidRPr="00BD3D66">
        <w:t>Robert Greenleaf</w:t>
      </w:r>
      <w:r w:rsidR="00023D5D">
        <w:t>,</w:t>
      </w:r>
      <w:r w:rsidR="009265E3" w:rsidRPr="00BD3D66">
        <w:t xml:space="preserve"> emphasize</w:t>
      </w:r>
      <w:r w:rsidR="00023D5D">
        <w:t xml:space="preserve">s </w:t>
      </w:r>
      <w:r w:rsidR="009265E3" w:rsidRPr="00BD3D66">
        <w:t>leadership from a serving follower perspective, with key attributes being consciousness, stewardship, persuasion, and the commitment to individuals’ growth (Ayogu et al., 2022).</w:t>
      </w:r>
    </w:p>
    <w:p w14:paraId="415B3B29" w14:textId="60FC566A" w:rsidR="00597EAF" w:rsidRPr="00BD3D66" w:rsidRDefault="00BD3D66" w:rsidP="00BD3D66">
      <w:pPr>
        <w:tabs>
          <w:tab w:val="left" w:pos="720"/>
        </w:tabs>
        <w:spacing w:line="480" w:lineRule="auto"/>
      </w:pPr>
      <w:r>
        <w:tab/>
      </w:r>
      <w:r w:rsidR="009265E3" w:rsidRPr="00023D5D">
        <w:rPr>
          <w:i/>
          <w:iCs/>
        </w:rPr>
        <w:t>Spirituality</w:t>
      </w:r>
      <w:r w:rsidR="009265E3" w:rsidRPr="00BD3D66">
        <w:t xml:space="preserve"> includes a search for meaning and growth toward a mature self by transcending beyond the material and relating in some manner to a Higher Being (Kok &amp; van den Heuvel, 2019; Paul Victor &amp; Treschuk, 2020). Spirituality involves the formation of beliefs, morals, and ethical behavior through personal or life experiences (Otaye-Ebede et al., 2020). Carson (1984) emphasizes that spirituality is more than simply the rationality of the mind or human response to experiences.</w:t>
      </w:r>
    </w:p>
    <w:p w14:paraId="67DCBA0B" w14:textId="725995CD" w:rsidR="00BD3D66" w:rsidRDefault="009265E3" w:rsidP="00BD3D66">
      <w:pPr>
        <w:spacing w:line="480" w:lineRule="auto"/>
        <w:ind w:firstLine="720"/>
        <w:rPr>
          <w:b/>
          <w:bCs/>
        </w:rPr>
      </w:pPr>
      <w:r w:rsidRPr="00023D5D">
        <w:rPr>
          <w:i/>
          <w:iCs/>
        </w:rPr>
        <w:t xml:space="preserve">Spiritual </w:t>
      </w:r>
      <w:r w:rsidR="00023D5D" w:rsidRPr="00023D5D">
        <w:rPr>
          <w:i/>
          <w:iCs/>
        </w:rPr>
        <w:t>L</w:t>
      </w:r>
      <w:r w:rsidRPr="00023D5D">
        <w:rPr>
          <w:i/>
          <w:iCs/>
        </w:rPr>
        <w:t>eadership</w:t>
      </w:r>
      <w:r w:rsidRPr="00BD3D66">
        <w:t xml:space="preserve"> focuses on the human spirit, emphasizing ideals such as having a more significant life purpose beyond organizational goals, quality of work relationships, satisfaction in life and work, and experiencing full potential (Ball, 2021; Lyons &amp; Munro, 2022).</w:t>
      </w:r>
      <w:r w:rsidR="00C245B8" w:rsidRPr="00BD3D66">
        <w:tab/>
      </w:r>
      <w:r w:rsidR="00023D5D" w:rsidRPr="00023D5D">
        <w:rPr>
          <w:i/>
          <w:iCs/>
        </w:rPr>
        <w:t>S</w:t>
      </w:r>
      <w:r w:rsidRPr="00023D5D">
        <w:rPr>
          <w:i/>
          <w:iCs/>
        </w:rPr>
        <w:t>piritual formation</w:t>
      </w:r>
      <w:r w:rsidR="000E40F2">
        <w:rPr>
          <w:i/>
          <w:iCs/>
        </w:rPr>
        <w:t>,</w:t>
      </w:r>
      <w:r w:rsidRPr="00BD3D66">
        <w:t xml:space="preserve"> </w:t>
      </w:r>
      <w:r w:rsidR="00023D5D">
        <w:t xml:space="preserve">defined </w:t>
      </w:r>
      <w:r w:rsidRPr="00BD3D66">
        <w:t>in an overall sen</w:t>
      </w:r>
      <w:r w:rsidR="00DA250A" w:rsidRPr="00BD3D66">
        <w:t>se</w:t>
      </w:r>
      <w:r w:rsidR="000E40F2">
        <w:t>,</w:t>
      </w:r>
      <w:r w:rsidR="00DA250A" w:rsidRPr="00BD3D66">
        <w:t xml:space="preserve"> involves a person's </w:t>
      </w:r>
      <w:r w:rsidRPr="00BD3D66">
        <w:t xml:space="preserve">change in thinking, emotions, relationships, beliefs, or outlook </w:t>
      </w:r>
      <w:r w:rsidR="00DA250A" w:rsidRPr="00BD3D66">
        <w:t>on</w:t>
      </w:r>
      <w:r w:rsidRPr="00BD3D66">
        <w:t xml:space="preserve"> the world, thus changing the person and actions related toward other people (Rakhmonova G. Sh., 2021). From a Christian perspective, spiritual formation involves human transformation connected to a personal relationship with the God of </w:t>
      </w:r>
      <w:r w:rsidRPr="00BD3D66">
        <w:lastRenderedPageBreak/>
        <w:t>the Bible and transcending the private relationship with God revealed into every area of human life (Neimandt, 2019). </w:t>
      </w:r>
    </w:p>
    <w:p w14:paraId="14260B71" w14:textId="09221C99" w:rsidR="00C245B8" w:rsidRPr="00BD3D66" w:rsidRDefault="009265E3" w:rsidP="00BD3D66">
      <w:pPr>
        <w:spacing w:line="480" w:lineRule="auto"/>
        <w:ind w:firstLine="720"/>
        <w:rPr>
          <w:b/>
          <w:bCs/>
        </w:rPr>
      </w:pPr>
      <w:r w:rsidRPr="00023D5D">
        <w:rPr>
          <w:i/>
          <w:iCs/>
        </w:rPr>
        <w:t>Transformational Leadership</w:t>
      </w:r>
      <w:r w:rsidRPr="00BD3D66">
        <w:t xml:space="preserve"> (TL), according to Kouzes &amp; Posner, involves five leader practices, which are: (a) model the way, (b) inspire a shared vision, (c) challenge the process, (d) enable others to act, and (e) encourage the heart (Sparks, 2021). TL, according to Bass (1985) involves four leadership categories: idealized influence, inspirational motivation, intellectual stimulation, and individualized consideration. </w:t>
      </w:r>
    </w:p>
    <w:p w14:paraId="31A25929" w14:textId="7DD39BB5" w:rsidR="00BD3D66" w:rsidRDefault="009265E3" w:rsidP="00BD3D66">
      <w:pPr>
        <w:spacing w:line="480" w:lineRule="auto"/>
        <w:ind w:firstLine="720"/>
        <w:rPr>
          <w:bCs/>
          <w:color w:val="000000" w:themeColor="text1"/>
        </w:rPr>
      </w:pPr>
      <w:r w:rsidRPr="00023D5D">
        <w:rPr>
          <w:i/>
          <w:iCs/>
        </w:rPr>
        <w:t xml:space="preserve">Workplace </w:t>
      </w:r>
      <w:r w:rsidR="00023D5D" w:rsidRPr="00023D5D">
        <w:rPr>
          <w:i/>
          <w:iCs/>
        </w:rPr>
        <w:t>S</w:t>
      </w:r>
      <w:r w:rsidRPr="00023D5D">
        <w:rPr>
          <w:i/>
          <w:iCs/>
        </w:rPr>
        <w:t>pirituality</w:t>
      </w:r>
      <w:r w:rsidRPr="00BD3D66">
        <w:t xml:space="preserve"> emphasizes the inner life of employees (Adnan et al., 2020) encouraging a holistic approach to the deeper needs of individuals to go beyond their own needs and serve others (Reddy, 2018).</w:t>
      </w:r>
      <w:r w:rsidR="00BC3A24">
        <w:rPr>
          <w:bCs/>
          <w:color w:val="000000" w:themeColor="text1"/>
        </w:rPr>
        <w:br/>
      </w:r>
      <w:r w:rsidR="00BC3A24">
        <w:rPr>
          <w:color w:val="000000" w:themeColor="text1"/>
        </w:rPr>
        <w:t xml:space="preserve">     </w:t>
      </w:r>
      <w:r w:rsidR="00BC3A24">
        <w:rPr>
          <w:color w:val="000000" w:themeColor="text1"/>
        </w:rPr>
        <w:tab/>
      </w:r>
      <w:r w:rsidR="00BC3A24">
        <w:rPr>
          <w:color w:val="000000" w:themeColor="text1"/>
        </w:rPr>
        <w:tab/>
      </w:r>
      <w:r w:rsidR="00BC3A24">
        <w:rPr>
          <w:color w:val="000000" w:themeColor="text1"/>
        </w:rPr>
        <w:tab/>
        <w:t xml:space="preserve">                             </w:t>
      </w:r>
      <w:r w:rsidRPr="00BD3D66">
        <w:rPr>
          <w:b/>
          <w:bCs/>
          <w:color w:val="000000" w:themeColor="text1"/>
        </w:rPr>
        <w:t>Assumptions</w:t>
      </w:r>
      <w:r w:rsidR="00BC3A24">
        <w:rPr>
          <w:color w:val="000000" w:themeColor="text1"/>
        </w:rPr>
        <w:br/>
      </w:r>
      <w:r w:rsidR="00BC3A24">
        <w:rPr>
          <w:bCs/>
          <w:color w:val="000000" w:themeColor="text1"/>
        </w:rPr>
        <w:tab/>
      </w:r>
      <w:r w:rsidRPr="009265E3">
        <w:rPr>
          <w:bCs/>
          <w:color w:val="000000" w:themeColor="text1"/>
        </w:rPr>
        <w:t xml:space="preserve">Several assumptions are made in this study. First, the honesty of church leaders filling out the self-assessed instruments. Clear communication regarding the privacy of information will be given to each leader, ensuring the accuracy and integrity of the surveys completed. Secondly, defining authentic and ethical leadership in contrast to the normative usage of the terms is clarified in the definition section. Authenticity and ethical beliefs and behavior are normative descriptions of many leaders. The Authentic leadership and Ethical leadership models have clear definitions highlighted in the research. Lastly, attention to </w:t>
      </w:r>
      <w:r w:rsidR="00DA250A">
        <w:rPr>
          <w:bCs/>
          <w:color w:val="000000" w:themeColor="text1"/>
        </w:rPr>
        <w:t>defining</w:t>
      </w:r>
      <w:r w:rsidRPr="009265E3">
        <w:rPr>
          <w:bCs/>
          <w:color w:val="000000" w:themeColor="text1"/>
        </w:rPr>
        <w:t xml:space="preserve"> spirituality correctly throughout the research has been done. Spirituality, at times, can be assumed to be defined from a purely secular perspective or linked incorrectly with religion. Throughout the research, definitions are given to clarify the meaning of spirituality.</w:t>
      </w:r>
    </w:p>
    <w:p w14:paraId="5BBC4A51" w14:textId="77777777" w:rsidR="00E91A8A" w:rsidRDefault="00E91A8A" w:rsidP="00E91A8A">
      <w:pPr>
        <w:spacing w:line="480" w:lineRule="auto"/>
        <w:jc w:val="center"/>
        <w:rPr>
          <w:b/>
          <w:bCs/>
          <w:color w:val="000000" w:themeColor="text1"/>
        </w:rPr>
      </w:pPr>
    </w:p>
    <w:p w14:paraId="6AC067E3" w14:textId="77777777" w:rsidR="00E91A8A" w:rsidRDefault="00E91A8A" w:rsidP="00E91A8A">
      <w:pPr>
        <w:spacing w:line="480" w:lineRule="auto"/>
        <w:jc w:val="center"/>
        <w:rPr>
          <w:b/>
          <w:bCs/>
          <w:color w:val="000000" w:themeColor="text1"/>
        </w:rPr>
      </w:pPr>
    </w:p>
    <w:p w14:paraId="20513390" w14:textId="617BF059" w:rsidR="00E91A8A" w:rsidRDefault="009265E3" w:rsidP="00E91A8A">
      <w:pPr>
        <w:spacing w:line="480" w:lineRule="auto"/>
        <w:jc w:val="center"/>
        <w:rPr>
          <w:b/>
          <w:bCs/>
          <w:color w:val="000000" w:themeColor="text1"/>
        </w:rPr>
      </w:pPr>
      <w:r w:rsidRPr="00BD3D66">
        <w:rPr>
          <w:b/>
          <w:bCs/>
          <w:color w:val="000000" w:themeColor="text1"/>
        </w:rPr>
        <w:lastRenderedPageBreak/>
        <w:t>Scope &amp; Delimitations</w:t>
      </w:r>
    </w:p>
    <w:p w14:paraId="2B58BE27" w14:textId="6633CCD7" w:rsidR="00BD3D66" w:rsidRPr="00E91A8A" w:rsidRDefault="00E91A8A" w:rsidP="00E91A8A">
      <w:pPr>
        <w:tabs>
          <w:tab w:val="left" w:pos="720"/>
        </w:tabs>
        <w:spacing w:line="480" w:lineRule="auto"/>
        <w:rPr>
          <w:b/>
          <w:bCs/>
          <w:color w:val="000000" w:themeColor="text1"/>
        </w:rPr>
      </w:pPr>
      <w:r>
        <w:rPr>
          <w:b/>
          <w:bCs/>
          <w:color w:val="000000" w:themeColor="text1"/>
        </w:rPr>
        <w:tab/>
      </w:r>
      <w:r w:rsidR="009265E3" w:rsidRPr="009265E3">
        <w:rPr>
          <w:bCs/>
          <w:color w:val="000000" w:themeColor="text1"/>
        </w:rPr>
        <w:t xml:space="preserve">Research will be conducted to investigate if there is a relationship between church leaders’ spiritual formation and transformational leadership practices. Quantitative research using self-assessed surveys will be used to determine if a relationship exists. The study will be delimited to the South New Jersey area among Church leaders in the General Assembly of Regular Baptist Churches (GARBC). The population was selected due to the researcher living in the area and familiarity with the church denomination. The population </w:t>
      </w:r>
      <w:r w:rsidR="00DA250A">
        <w:rPr>
          <w:bCs/>
          <w:color w:val="000000" w:themeColor="text1"/>
        </w:rPr>
        <w:t>i</w:t>
      </w:r>
      <w:r w:rsidR="009265E3" w:rsidRPr="009265E3">
        <w:rPr>
          <w:bCs/>
          <w:color w:val="000000" w:themeColor="text1"/>
        </w:rPr>
        <w:t>s considered appropriate to investigate the research question. The number of participants will be delimited to 35 using two web-based surveys.</w:t>
      </w:r>
    </w:p>
    <w:p w14:paraId="0218EC83" w14:textId="77777777" w:rsidR="00BD3D66" w:rsidRDefault="009265E3" w:rsidP="00BD3D66">
      <w:pPr>
        <w:spacing w:line="480" w:lineRule="auto"/>
        <w:jc w:val="center"/>
        <w:rPr>
          <w:b/>
          <w:bCs/>
          <w:color w:val="000000" w:themeColor="text1"/>
        </w:rPr>
      </w:pPr>
      <w:r w:rsidRPr="00BD3D66">
        <w:rPr>
          <w:b/>
          <w:bCs/>
          <w:color w:val="000000" w:themeColor="text1"/>
        </w:rPr>
        <w:t>Limitations</w:t>
      </w:r>
    </w:p>
    <w:p w14:paraId="2E2B2891" w14:textId="11360382" w:rsidR="00DF49BA" w:rsidRPr="00BD3D66" w:rsidRDefault="00BD3D66" w:rsidP="00BD3D66">
      <w:pPr>
        <w:tabs>
          <w:tab w:val="left" w:pos="720"/>
        </w:tabs>
        <w:spacing w:line="480" w:lineRule="auto"/>
        <w:rPr>
          <w:b/>
          <w:bCs/>
          <w:color w:val="000000" w:themeColor="text1"/>
        </w:rPr>
      </w:pPr>
      <w:r>
        <w:rPr>
          <w:b/>
          <w:bCs/>
          <w:color w:val="000000" w:themeColor="text1"/>
        </w:rPr>
        <w:tab/>
      </w:r>
      <w:r w:rsidR="009265E3" w:rsidRPr="009265E3">
        <w:rPr>
          <w:bCs/>
          <w:color w:val="000000" w:themeColor="text1"/>
        </w:rPr>
        <w:t>The research conducted is limited based on the study design and sampling technique. Quantitative research using correlation statistical methods cannot determine cause and effect but rather determines if a relationship exists between the two variables (Plano Clark &amp; Creswell, 2015). Generalizability is limited due to the use of convenience sampling. The population will be limited to church leaders from the GARBC in Southern New Jersey.</w:t>
      </w:r>
      <w:bookmarkEnd w:id="19"/>
      <w:bookmarkEnd w:id="20"/>
    </w:p>
    <w:p w14:paraId="27323983" w14:textId="3E2E2D7F" w:rsidR="00DF49BA" w:rsidRPr="00DF49BA" w:rsidRDefault="00DF49BA" w:rsidP="00DF49BA">
      <w:pPr>
        <w:pStyle w:val="APALevel2"/>
        <w:jc w:val="center"/>
        <w:outlineLvl w:val="0"/>
        <w:rPr>
          <w:color w:val="000000" w:themeColor="text1"/>
        </w:rPr>
      </w:pPr>
      <w:r>
        <w:rPr>
          <w:color w:val="000000" w:themeColor="text1"/>
        </w:rPr>
        <w:t>Chapter Summary</w:t>
      </w:r>
    </w:p>
    <w:p w14:paraId="1D041145" w14:textId="77777777" w:rsidR="00BD3D66" w:rsidRDefault="00DF49BA" w:rsidP="00BD3D66">
      <w:pPr>
        <w:pStyle w:val="APALevel1"/>
        <w:jc w:val="left"/>
        <w:rPr>
          <w:b w:val="0"/>
          <w:bCs/>
          <w:caps w:val="0"/>
          <w:color w:val="000000" w:themeColor="text1"/>
        </w:rPr>
      </w:pPr>
      <w:r>
        <w:rPr>
          <w:color w:val="000000" w:themeColor="text1"/>
        </w:rPr>
        <w:tab/>
      </w:r>
      <w:r w:rsidRPr="00DF49BA">
        <w:rPr>
          <w:b w:val="0"/>
          <w:bCs/>
          <w:caps w:val="0"/>
          <w:color w:val="000000" w:themeColor="text1"/>
        </w:rPr>
        <w:t>Research is needed to evaluate the relationship between church leaders’ spiritual formation and transformational leadership practices to encourage next-generation leaders in the church and society. Transformational leadership involves leaders’ development of morals and ethics (</w:t>
      </w:r>
      <w:r>
        <w:rPr>
          <w:b w:val="0"/>
          <w:bCs/>
          <w:caps w:val="0"/>
          <w:color w:val="000000" w:themeColor="text1"/>
        </w:rPr>
        <w:t>Groves</w:t>
      </w:r>
      <w:r w:rsidRPr="00DF49BA">
        <w:rPr>
          <w:b w:val="0"/>
          <w:bCs/>
          <w:caps w:val="0"/>
          <w:color w:val="000000" w:themeColor="text1"/>
        </w:rPr>
        <w:t xml:space="preserve"> &amp; LaRocca, 2011; </w:t>
      </w:r>
      <w:r>
        <w:rPr>
          <w:b w:val="0"/>
          <w:bCs/>
          <w:caps w:val="0"/>
          <w:color w:val="000000" w:themeColor="text1"/>
        </w:rPr>
        <w:t>Vale</w:t>
      </w:r>
      <w:r w:rsidRPr="00DF49BA">
        <w:rPr>
          <w:b w:val="0"/>
          <w:bCs/>
          <w:caps w:val="0"/>
          <w:color w:val="000000" w:themeColor="text1"/>
        </w:rPr>
        <w:t>, 2019). Developing leaders’ ethics and morals through a biblical theological context can transform the inner person and behaviors toward others (</w:t>
      </w:r>
      <w:r>
        <w:rPr>
          <w:b w:val="0"/>
          <w:bCs/>
          <w:caps w:val="0"/>
          <w:color w:val="000000" w:themeColor="text1"/>
        </w:rPr>
        <w:t>Greenway</w:t>
      </w:r>
      <w:r w:rsidRPr="00DF49BA">
        <w:rPr>
          <w:b w:val="0"/>
          <w:bCs/>
          <w:caps w:val="0"/>
          <w:color w:val="000000" w:themeColor="text1"/>
        </w:rPr>
        <w:t>, 2022; Moore, 2021). The literature lacks quantitative research investigating transformational leaders’ moral and ethical belief formation (</w:t>
      </w:r>
      <w:r>
        <w:rPr>
          <w:b w:val="0"/>
          <w:bCs/>
          <w:caps w:val="0"/>
          <w:color w:val="000000" w:themeColor="text1"/>
        </w:rPr>
        <w:t>Groves</w:t>
      </w:r>
      <w:r w:rsidRPr="00DF49BA">
        <w:rPr>
          <w:b w:val="0"/>
          <w:bCs/>
          <w:caps w:val="0"/>
          <w:color w:val="000000" w:themeColor="text1"/>
        </w:rPr>
        <w:t xml:space="preserve"> &amp; LaRocca, 2011; </w:t>
      </w:r>
      <w:r>
        <w:rPr>
          <w:b w:val="0"/>
          <w:bCs/>
          <w:caps w:val="0"/>
          <w:color w:val="000000" w:themeColor="text1"/>
        </w:rPr>
        <w:t>Taladay</w:t>
      </w:r>
      <w:r w:rsidRPr="00DF49BA">
        <w:rPr>
          <w:b w:val="0"/>
          <w:bCs/>
          <w:caps w:val="0"/>
          <w:color w:val="000000" w:themeColor="text1"/>
        </w:rPr>
        <w:t xml:space="preserve"> </w:t>
      </w:r>
      <w:r w:rsidRPr="00DF49BA">
        <w:rPr>
          <w:b w:val="0"/>
          <w:bCs/>
          <w:caps w:val="0"/>
          <w:color w:val="000000" w:themeColor="text1"/>
        </w:rPr>
        <w:lastRenderedPageBreak/>
        <w:t>&amp; Panesar</w:t>
      </w:r>
      <w:r>
        <w:rPr>
          <w:b w:val="0"/>
          <w:bCs/>
          <w:caps w:val="0"/>
          <w:color w:val="000000" w:themeColor="text1"/>
        </w:rPr>
        <w:t>-</w:t>
      </w:r>
      <w:r w:rsidRPr="00DF49BA">
        <w:rPr>
          <w:b w:val="0"/>
          <w:bCs/>
          <w:caps w:val="0"/>
          <w:color w:val="000000" w:themeColor="text1"/>
        </w:rPr>
        <w:t xml:space="preserve">Aguilar, 2021). The quantitative correlation study will investigate the relationship between church leaders’ spiritual formation and transformational leadership practices. </w:t>
      </w:r>
    </w:p>
    <w:p w14:paraId="48C00BCE" w14:textId="411451E1" w:rsidR="00DF49BA" w:rsidRPr="00BD3D66" w:rsidRDefault="00DF49BA" w:rsidP="00BD3D66">
      <w:pPr>
        <w:pStyle w:val="APALevel1"/>
        <w:ind w:firstLine="720"/>
        <w:jc w:val="left"/>
        <w:rPr>
          <w:b w:val="0"/>
          <w:bCs/>
          <w:caps w:val="0"/>
          <w:color w:val="000000" w:themeColor="text1"/>
        </w:rPr>
      </w:pPr>
      <w:r w:rsidRPr="00DF49BA">
        <w:rPr>
          <w:b w:val="0"/>
          <w:bCs/>
          <w:caps w:val="0"/>
          <w:color w:val="000000" w:themeColor="text1"/>
        </w:rPr>
        <w:t xml:space="preserve">The next chapter restates the problem and purpose statements while providing relevant information for the literature search strategy. The theoretical framework discussing the two </w:t>
      </w:r>
      <w:r w:rsidR="00DA250A">
        <w:rPr>
          <w:b w:val="0"/>
          <w:bCs/>
          <w:caps w:val="0"/>
          <w:color w:val="000000" w:themeColor="text1"/>
        </w:rPr>
        <w:t xml:space="preserve">research </w:t>
      </w:r>
      <w:r w:rsidRPr="00DF49BA">
        <w:rPr>
          <w:b w:val="0"/>
          <w:bCs/>
          <w:caps w:val="0"/>
          <w:color w:val="000000" w:themeColor="text1"/>
        </w:rPr>
        <w:t xml:space="preserve">theories </w:t>
      </w:r>
      <w:r w:rsidR="00DA250A">
        <w:rPr>
          <w:b w:val="0"/>
          <w:bCs/>
          <w:caps w:val="0"/>
          <w:color w:val="000000" w:themeColor="text1"/>
        </w:rPr>
        <w:t>provides</w:t>
      </w:r>
      <w:r w:rsidRPr="00DF49BA">
        <w:rPr>
          <w:b w:val="0"/>
          <w:bCs/>
          <w:caps w:val="0"/>
          <w:color w:val="000000" w:themeColor="text1"/>
        </w:rPr>
        <w:t xml:space="preserve"> pertinent information establishing the research direction. A review of the current literature regarding spirituality, spiritual formation, transformational leadership, and connected leadership models provides the rationale behind the need for the research. A succinct summary finalizes the chapter.</w:t>
      </w:r>
    </w:p>
    <w:p w14:paraId="3D21E2E4" w14:textId="77777777" w:rsidR="00533911" w:rsidRPr="00B77A71" w:rsidRDefault="009E01E5" w:rsidP="007E2285">
      <w:pPr>
        <w:pStyle w:val="APALevel1"/>
        <w:jc w:val="left"/>
        <w:rPr>
          <w:color w:val="000000" w:themeColor="text1"/>
        </w:rPr>
      </w:pPr>
      <w:r w:rsidRPr="00B77A71">
        <w:rPr>
          <w:color w:val="000000" w:themeColor="text1"/>
        </w:rPr>
        <w:br w:type="page"/>
      </w:r>
    </w:p>
    <w:p w14:paraId="542FA2A7" w14:textId="06BBCF22" w:rsidR="00457B7B" w:rsidRPr="005F6584" w:rsidRDefault="005F6584" w:rsidP="009258A7">
      <w:pPr>
        <w:pStyle w:val="APALevel1"/>
        <w:rPr>
          <w:caps w:val="0"/>
          <w:color w:val="000000" w:themeColor="text1"/>
        </w:rPr>
      </w:pPr>
      <w:bookmarkStart w:id="21" w:name="_Toc141168196"/>
      <w:r>
        <w:rPr>
          <w:caps w:val="0"/>
          <w:color w:val="000000" w:themeColor="text1"/>
        </w:rPr>
        <w:lastRenderedPageBreak/>
        <w:t>Works Cited</w:t>
      </w:r>
      <w:bookmarkEnd w:id="21"/>
    </w:p>
    <w:p w14:paraId="1C1F905E" w14:textId="7B5588B3" w:rsidR="00121E7A" w:rsidRDefault="00121E7A" w:rsidP="00121E7A">
      <w:pPr>
        <w:tabs>
          <w:tab w:val="decimal" w:pos="630"/>
        </w:tabs>
        <w:spacing w:line="480" w:lineRule="auto"/>
        <w:rPr>
          <w:color w:val="000000"/>
        </w:rPr>
      </w:pPr>
      <w:r>
        <w:rPr>
          <w:color w:val="000000"/>
        </w:rPr>
        <w:t xml:space="preserve">Adnan, N., Bhatti, O. K., &amp; Farooq, W. (2020). Relating ethical leadership with work </w:t>
      </w:r>
      <w:r>
        <w:rPr>
          <w:color w:val="000000"/>
        </w:rPr>
        <w:tab/>
      </w:r>
      <w:r>
        <w:rPr>
          <w:color w:val="000000"/>
        </w:rPr>
        <w:tab/>
      </w:r>
      <w:r>
        <w:rPr>
          <w:color w:val="000000"/>
        </w:rPr>
        <w:tab/>
        <w:t xml:space="preserve">          engagement: How workplace spirituality mediates? </w:t>
      </w:r>
      <w:r>
        <w:rPr>
          <w:i/>
          <w:iCs/>
          <w:color w:val="000000"/>
        </w:rPr>
        <w:t>Cogent Business &amp; Management</w:t>
      </w:r>
      <w:r>
        <w:rPr>
          <w:color w:val="000000"/>
        </w:rPr>
        <w:t xml:space="preserve">, </w:t>
      </w:r>
      <w:r>
        <w:rPr>
          <w:i/>
          <w:iCs/>
          <w:color w:val="000000"/>
        </w:rPr>
        <w:t>7</w:t>
      </w:r>
      <w:r>
        <w:rPr>
          <w:color w:val="000000"/>
        </w:rPr>
        <w:t xml:space="preserve">, </w:t>
      </w:r>
    </w:p>
    <w:p w14:paraId="54B00E0A" w14:textId="1B6A481F" w:rsidR="00F75B64" w:rsidRPr="00121E7A" w:rsidRDefault="00121E7A" w:rsidP="00121E7A">
      <w:pPr>
        <w:tabs>
          <w:tab w:val="decimal" w:pos="0"/>
          <w:tab w:val="decimal" w:pos="720"/>
        </w:tabs>
        <w:spacing w:line="480" w:lineRule="auto"/>
        <w:rPr>
          <w:color w:val="000000"/>
        </w:rPr>
      </w:pPr>
      <w:r>
        <w:rPr>
          <w:color w:val="000000"/>
        </w:rPr>
        <w:tab/>
        <w:t xml:space="preserve">1-22. https://doi.org/10.1080/23311975.2020.1739494 </w:t>
      </w:r>
    </w:p>
    <w:p w14:paraId="2FB77005" w14:textId="77777777" w:rsidR="00774B01" w:rsidRDefault="00774B01" w:rsidP="00774B01">
      <w:pPr>
        <w:spacing w:line="480" w:lineRule="auto"/>
      </w:pPr>
      <w:r>
        <w:t xml:space="preserve">Alabi, A. T., &amp; Jelili, M. O. (2023). Clarifying likert scale misconceptions for improved </w:t>
      </w:r>
    </w:p>
    <w:p w14:paraId="3D8029A9" w14:textId="3ECD9524" w:rsidR="00774B01" w:rsidRPr="00774B01" w:rsidRDefault="00774B01" w:rsidP="00774B01">
      <w:pPr>
        <w:spacing w:line="480" w:lineRule="auto"/>
        <w:ind w:left="720"/>
        <w:rPr>
          <w:color w:val="000000" w:themeColor="text1"/>
        </w:rPr>
      </w:pPr>
      <w:r>
        <w:t xml:space="preserve">application in urban studies. </w:t>
      </w:r>
      <w:r>
        <w:rPr>
          <w:i/>
          <w:iCs/>
        </w:rPr>
        <w:t>Quality &amp; Quantity</w:t>
      </w:r>
      <w:r>
        <w:t xml:space="preserve">, </w:t>
      </w:r>
      <w:r>
        <w:rPr>
          <w:i/>
          <w:iCs/>
        </w:rPr>
        <w:t>57</w:t>
      </w:r>
      <w:r>
        <w:t xml:space="preserve">(2), 1337–1350. </w:t>
      </w:r>
      <w:hyperlink r:id="rId14" w:history="1">
        <w:r w:rsidRPr="00774B01">
          <w:rPr>
            <w:rStyle w:val="Hyperlink"/>
            <w:color w:val="000000" w:themeColor="text1"/>
            <w:u w:val="none"/>
          </w:rPr>
          <w:t>https://doi.org/10.1007/s11135-022-01415-8</w:t>
        </w:r>
      </w:hyperlink>
    </w:p>
    <w:p w14:paraId="44B2C171" w14:textId="2E1BAE75" w:rsidR="00121E7A" w:rsidRDefault="00121E7A" w:rsidP="00121E7A">
      <w:pPr>
        <w:tabs>
          <w:tab w:val="decimal" w:pos="0"/>
        </w:tabs>
        <w:spacing w:line="480" w:lineRule="auto"/>
        <w:rPr>
          <w:rFonts w:eastAsia="MS PGothic"/>
          <w:color w:val="000000"/>
        </w:rPr>
      </w:pPr>
      <w:r w:rsidRPr="00121E7A">
        <w:rPr>
          <w:rFonts w:eastAsia="MS PGothic"/>
          <w:color w:val="000000"/>
        </w:rPr>
        <w:t xml:space="preserve">Alkaabi, O. A. (2019). </w:t>
      </w:r>
      <w:r w:rsidRPr="00121E7A">
        <w:rPr>
          <w:rFonts w:eastAsia="MS PGothic"/>
          <w:i/>
          <w:iCs/>
          <w:color w:val="000000"/>
        </w:rPr>
        <w:t xml:space="preserve">Relationships among authentic leadership, manager incivility and trust in </w:t>
      </w:r>
      <w:r>
        <w:rPr>
          <w:rFonts w:eastAsia="MS PGothic"/>
          <w:i/>
          <w:iCs/>
          <w:color w:val="000000"/>
        </w:rPr>
        <w:tab/>
      </w:r>
      <w:r w:rsidRPr="00121E7A">
        <w:rPr>
          <w:rFonts w:eastAsia="MS PGothic"/>
          <w:i/>
          <w:iCs/>
          <w:color w:val="000000"/>
        </w:rPr>
        <w:t>the manager</w:t>
      </w:r>
      <w:r w:rsidR="00F95370" w:rsidRPr="00121E7A">
        <w:rPr>
          <w:rFonts w:eastAsia="MS PGothic"/>
          <w:color w:val="000000"/>
        </w:rPr>
        <w:t xml:space="preserve">. </w:t>
      </w:r>
      <w:r w:rsidRPr="00121E7A">
        <w:rPr>
          <w:rFonts w:eastAsia="MS PGothic"/>
          <w:color w:val="000000"/>
        </w:rPr>
        <w:t xml:space="preserve">Electronic Thesis and Dissertation Repository. 5634. </w:t>
      </w:r>
    </w:p>
    <w:p w14:paraId="5711D403" w14:textId="1F869E99" w:rsidR="00121E7A" w:rsidRPr="00121E7A" w:rsidRDefault="00121E7A" w:rsidP="00121E7A">
      <w:pPr>
        <w:tabs>
          <w:tab w:val="decimal" w:pos="0"/>
        </w:tabs>
        <w:spacing w:line="480" w:lineRule="auto"/>
        <w:rPr>
          <w:rFonts w:eastAsia="MS PGothic"/>
          <w:color w:val="000000"/>
        </w:rPr>
      </w:pPr>
      <w:r>
        <w:rPr>
          <w:rFonts w:eastAsia="MS PGothic"/>
          <w:color w:val="000000"/>
        </w:rPr>
        <w:tab/>
      </w:r>
      <w:r w:rsidRPr="00121E7A">
        <w:rPr>
          <w:rFonts w:eastAsia="MS PGothic"/>
          <w:color w:val="000000"/>
        </w:rPr>
        <w:t>https://doi.org/10.1108/LHS-06-2019-0030</w:t>
      </w:r>
    </w:p>
    <w:p w14:paraId="1871330C" w14:textId="1F62E16A" w:rsidR="00121E7A" w:rsidRPr="00121E7A" w:rsidRDefault="00121E7A" w:rsidP="00121E7A">
      <w:pPr>
        <w:tabs>
          <w:tab w:val="decimal" w:pos="0"/>
        </w:tabs>
        <w:spacing w:line="480" w:lineRule="auto"/>
        <w:rPr>
          <w:rFonts w:eastAsia="MS PGothic"/>
          <w:color w:val="000000"/>
        </w:rPr>
      </w:pPr>
      <w:r w:rsidRPr="00121E7A">
        <w:rPr>
          <w:rFonts w:eastAsia="MS PGothic"/>
          <w:color w:val="000000"/>
        </w:rPr>
        <w:t xml:space="preserve">Allen, S., &amp; Fry, L. W. (2022). A framework for leader, spiritual, and moral development. </w:t>
      </w:r>
      <w:r>
        <w:rPr>
          <w:rFonts w:eastAsia="MS PGothic"/>
          <w:color w:val="000000"/>
        </w:rPr>
        <w:tab/>
      </w:r>
      <w:r>
        <w:rPr>
          <w:rFonts w:eastAsia="MS PGothic"/>
          <w:color w:val="000000"/>
        </w:rPr>
        <w:tab/>
      </w:r>
      <w:r w:rsidRPr="00121E7A">
        <w:rPr>
          <w:rFonts w:eastAsia="MS PGothic"/>
          <w:i/>
          <w:iCs/>
          <w:color w:val="000000"/>
        </w:rPr>
        <w:t>Journal of Business Ethics</w:t>
      </w:r>
      <w:r w:rsidRPr="00121E7A">
        <w:rPr>
          <w:rFonts w:eastAsia="MS PGothic"/>
          <w:color w:val="000000"/>
        </w:rPr>
        <w:t xml:space="preserve">, </w:t>
      </w:r>
      <w:r w:rsidRPr="00121E7A">
        <w:rPr>
          <w:rFonts w:eastAsia="MS PGothic"/>
          <w:i/>
          <w:iCs/>
          <w:color w:val="000000"/>
        </w:rPr>
        <w:t>184</w:t>
      </w:r>
      <w:r w:rsidRPr="00121E7A">
        <w:rPr>
          <w:rFonts w:eastAsia="MS PGothic"/>
          <w:color w:val="000000"/>
        </w:rPr>
        <w:t>(3), 649–663. https://doi.org/10.1007/s10551-022-</w:t>
      </w:r>
      <w:r>
        <w:rPr>
          <w:rFonts w:eastAsia="MS PGothic"/>
          <w:color w:val="000000"/>
        </w:rPr>
        <w:br/>
        <w:t xml:space="preserve">            </w:t>
      </w:r>
      <w:r w:rsidRPr="00121E7A">
        <w:rPr>
          <w:rFonts w:eastAsia="MS PGothic"/>
          <w:color w:val="000000"/>
        </w:rPr>
        <w:t>05116-y</w:t>
      </w:r>
    </w:p>
    <w:p w14:paraId="5227D80A" w14:textId="77777777" w:rsidR="00121E7A" w:rsidRDefault="00121E7A" w:rsidP="00121E7A">
      <w:pPr>
        <w:tabs>
          <w:tab w:val="decimal" w:pos="0"/>
        </w:tabs>
        <w:spacing w:line="480" w:lineRule="auto"/>
        <w:rPr>
          <w:rFonts w:eastAsia="MS PGothic"/>
          <w:i/>
          <w:iCs/>
          <w:color w:val="000000"/>
        </w:rPr>
      </w:pPr>
      <w:r w:rsidRPr="00121E7A">
        <w:rPr>
          <w:rFonts w:eastAsia="MS PGothic"/>
          <w:color w:val="000000"/>
        </w:rPr>
        <w:t xml:space="preserve">An, C. H., West, A. D., Sandage, S. J., &amp; Bell, C. A. (2019). Relational Spirituality, Mature </w:t>
      </w:r>
      <w:r>
        <w:rPr>
          <w:rFonts w:eastAsia="MS PGothic"/>
          <w:color w:val="000000"/>
        </w:rPr>
        <w:tab/>
      </w:r>
      <w:r>
        <w:rPr>
          <w:rFonts w:eastAsia="MS PGothic"/>
          <w:color w:val="000000"/>
        </w:rPr>
        <w:tab/>
      </w:r>
      <w:r w:rsidRPr="00121E7A">
        <w:rPr>
          <w:rFonts w:eastAsia="MS PGothic"/>
          <w:color w:val="000000"/>
        </w:rPr>
        <w:t xml:space="preserve">Alterity, and Spiritual Service among Ministry Leaders: An Empirical Study. </w:t>
      </w:r>
      <w:r w:rsidRPr="00121E7A">
        <w:rPr>
          <w:rFonts w:eastAsia="MS PGothic"/>
          <w:i/>
          <w:iCs/>
          <w:color w:val="000000"/>
        </w:rPr>
        <w:t xml:space="preserve">Pastoral </w:t>
      </w:r>
    </w:p>
    <w:p w14:paraId="14774ABB" w14:textId="5D97E15B" w:rsidR="00121E7A" w:rsidRPr="00121E7A" w:rsidRDefault="00121E7A" w:rsidP="00121E7A">
      <w:pPr>
        <w:tabs>
          <w:tab w:val="decimal" w:pos="0"/>
        </w:tabs>
        <w:spacing w:line="480" w:lineRule="auto"/>
        <w:rPr>
          <w:rFonts w:eastAsia="MS PGothic"/>
          <w:color w:val="000000"/>
        </w:rPr>
      </w:pPr>
      <w:r>
        <w:rPr>
          <w:rFonts w:eastAsia="MS PGothic"/>
          <w:i/>
          <w:iCs/>
          <w:color w:val="000000"/>
        </w:rPr>
        <w:tab/>
      </w:r>
      <w:r w:rsidRPr="00121E7A">
        <w:rPr>
          <w:rFonts w:eastAsia="MS PGothic"/>
          <w:i/>
          <w:iCs/>
          <w:color w:val="000000"/>
        </w:rPr>
        <w:t>Psychology</w:t>
      </w:r>
      <w:r w:rsidRPr="00121E7A">
        <w:rPr>
          <w:rFonts w:eastAsia="MS PGothic"/>
          <w:color w:val="000000"/>
        </w:rPr>
        <w:t xml:space="preserve">, </w:t>
      </w:r>
      <w:r w:rsidRPr="00121E7A">
        <w:rPr>
          <w:rFonts w:eastAsia="MS PGothic"/>
          <w:i/>
          <w:iCs/>
          <w:color w:val="000000"/>
        </w:rPr>
        <w:t>68</w:t>
      </w:r>
      <w:r w:rsidRPr="00121E7A">
        <w:rPr>
          <w:rFonts w:eastAsia="MS PGothic"/>
          <w:color w:val="000000"/>
        </w:rPr>
        <w:t>(2), 127–143. https://doi.org/10.1007/s11089-018-0846-9</w:t>
      </w:r>
    </w:p>
    <w:p w14:paraId="55588B66" w14:textId="77777777" w:rsidR="00121E7A" w:rsidRDefault="00121E7A" w:rsidP="00121E7A">
      <w:pPr>
        <w:tabs>
          <w:tab w:val="decimal" w:pos="720"/>
        </w:tabs>
        <w:spacing w:line="480" w:lineRule="auto"/>
        <w:rPr>
          <w:color w:val="000000"/>
        </w:rPr>
      </w:pPr>
      <w:r w:rsidRPr="00121E7A">
        <w:rPr>
          <w:color w:val="000000"/>
        </w:rPr>
        <w:t xml:space="preserve">Anthony, F. V., &amp; Hermans, C. A. M. (2020). Spiritual determinants and situational </w:t>
      </w:r>
      <w:r>
        <w:rPr>
          <w:color w:val="000000"/>
        </w:rPr>
        <w:t xml:space="preserve"> </w:t>
      </w:r>
      <w:r>
        <w:rPr>
          <w:color w:val="000000"/>
        </w:rPr>
        <w:tab/>
      </w:r>
      <w:r>
        <w:rPr>
          <w:color w:val="000000"/>
        </w:rPr>
        <w:tab/>
      </w:r>
    </w:p>
    <w:p w14:paraId="7CDCB273" w14:textId="72081185" w:rsidR="00F75B64" w:rsidRPr="000F2636" w:rsidRDefault="00121E7A" w:rsidP="000F2636">
      <w:pPr>
        <w:tabs>
          <w:tab w:val="decimal" w:pos="0"/>
        </w:tabs>
        <w:spacing w:line="480" w:lineRule="auto"/>
        <w:rPr>
          <w:color w:val="000000"/>
        </w:rPr>
      </w:pPr>
      <w:r>
        <w:rPr>
          <w:color w:val="000000"/>
        </w:rPr>
        <w:tab/>
      </w:r>
      <w:r w:rsidRPr="00121E7A">
        <w:rPr>
          <w:color w:val="000000"/>
        </w:rPr>
        <w:t xml:space="preserve">contingencies of transformational leadership. </w:t>
      </w:r>
      <w:r w:rsidRPr="00121E7A">
        <w:rPr>
          <w:i/>
          <w:iCs/>
          <w:color w:val="000000"/>
        </w:rPr>
        <w:t>Acta Theologica</w:t>
      </w:r>
      <w:r w:rsidRPr="00121E7A">
        <w:rPr>
          <w:color w:val="000000"/>
        </w:rPr>
        <w:t xml:space="preserve">, </w:t>
      </w:r>
      <w:r w:rsidRPr="00121E7A">
        <w:rPr>
          <w:i/>
          <w:iCs/>
          <w:color w:val="000000"/>
        </w:rPr>
        <w:t>30</w:t>
      </w:r>
      <w:r w:rsidRPr="00121E7A">
        <w:rPr>
          <w:color w:val="000000"/>
        </w:rPr>
        <w:t xml:space="preserve">, 60-85. </w:t>
      </w:r>
      <w:r>
        <w:rPr>
          <w:color w:val="000000"/>
        </w:rPr>
        <w:tab/>
      </w:r>
      <w:r w:rsidRPr="00121E7A">
        <w:rPr>
          <w:color w:val="000000"/>
        </w:rPr>
        <w:t xml:space="preserve">https://doi.org/10.18820/23099089/actat.Sup30.3 </w:t>
      </w:r>
    </w:p>
    <w:p w14:paraId="3654519E" w14:textId="1246A493" w:rsidR="006D0DA1" w:rsidRPr="006D0DA1" w:rsidRDefault="006D0DA1" w:rsidP="006D0DA1">
      <w:pPr>
        <w:tabs>
          <w:tab w:val="left" w:pos="720"/>
        </w:tabs>
        <w:spacing w:line="480" w:lineRule="auto"/>
        <w:rPr>
          <w:color w:val="000000" w:themeColor="text1"/>
        </w:rPr>
      </w:pPr>
      <w:r>
        <w:t xml:space="preserve">Avolio, B. J., Gardner, W. L., Walumbwa, F. O., Luthans, F., &amp; May, D. R. (2004). Unlocking </w:t>
      </w:r>
      <w:r>
        <w:tab/>
        <w:t xml:space="preserve">the mask: A look at the process by which authentic leaders impact follower attitudes and </w:t>
      </w:r>
      <w:r w:rsidRPr="006D0DA1">
        <w:rPr>
          <w:color w:val="000000" w:themeColor="text1"/>
        </w:rPr>
        <w:tab/>
        <w:t xml:space="preserve">behaviors. </w:t>
      </w:r>
      <w:r w:rsidRPr="006D0DA1">
        <w:rPr>
          <w:i/>
          <w:iCs/>
          <w:color w:val="000000" w:themeColor="text1"/>
        </w:rPr>
        <w:t>The Leadership Quarterly</w:t>
      </w:r>
      <w:r w:rsidRPr="006D0DA1">
        <w:rPr>
          <w:color w:val="000000" w:themeColor="text1"/>
        </w:rPr>
        <w:t xml:space="preserve">, </w:t>
      </w:r>
      <w:r w:rsidRPr="006D0DA1">
        <w:rPr>
          <w:i/>
          <w:iCs/>
          <w:color w:val="000000" w:themeColor="text1"/>
        </w:rPr>
        <w:t>15</w:t>
      </w:r>
      <w:r w:rsidRPr="006D0DA1">
        <w:rPr>
          <w:color w:val="000000" w:themeColor="text1"/>
        </w:rPr>
        <w:t xml:space="preserve">(6), 801–823. </w:t>
      </w:r>
      <w:hyperlink r:id="rId15" w:history="1">
        <w:r w:rsidRPr="006D0DA1">
          <w:rPr>
            <w:rStyle w:val="Hyperlink"/>
            <w:color w:val="000000" w:themeColor="text1"/>
            <w:u w:val="none"/>
          </w:rPr>
          <w:t>https://doi.org/10.1016/</w:t>
        </w:r>
        <w:r w:rsidRPr="006D0DA1">
          <w:rPr>
            <w:rStyle w:val="Hyperlink"/>
            <w:color w:val="000000" w:themeColor="text1"/>
            <w:u w:val="none"/>
          </w:rPr>
          <w:br/>
        </w:r>
        <w:r w:rsidRPr="006D0DA1">
          <w:rPr>
            <w:rStyle w:val="Hyperlink"/>
            <w:color w:val="000000" w:themeColor="text1"/>
            <w:u w:val="none"/>
          </w:rPr>
          <w:tab/>
          <w:t>j.leaqua.2004.09.003</w:t>
        </w:r>
      </w:hyperlink>
    </w:p>
    <w:p w14:paraId="7723AC54" w14:textId="5712BF61" w:rsidR="00121E7A" w:rsidRDefault="00121E7A" w:rsidP="00121E7A">
      <w:pPr>
        <w:spacing w:line="480" w:lineRule="auto"/>
        <w:rPr>
          <w:rFonts w:eastAsia="MS PGothic"/>
          <w:color w:val="000000"/>
        </w:rPr>
      </w:pPr>
      <w:r w:rsidRPr="00121E7A">
        <w:rPr>
          <w:rFonts w:eastAsia="MS PGothic"/>
          <w:color w:val="000000"/>
        </w:rPr>
        <w:lastRenderedPageBreak/>
        <w:t xml:space="preserve">Ayogu, S. O., Ribeiro, J. L., &amp; Leite, R. (2022). Practising servant leadership: Pastoral and social </w:t>
      </w:r>
    </w:p>
    <w:p w14:paraId="3363A7DB" w14:textId="4573662D" w:rsidR="00121E7A" w:rsidRPr="00121E7A" w:rsidRDefault="00121E7A" w:rsidP="00121E7A">
      <w:pPr>
        <w:spacing w:line="480" w:lineRule="auto"/>
        <w:ind w:left="720"/>
        <w:rPr>
          <w:rFonts w:eastAsia="MS PGothic"/>
          <w:color w:val="000000"/>
        </w:rPr>
      </w:pPr>
      <w:r w:rsidRPr="00121E7A">
        <w:rPr>
          <w:rFonts w:eastAsia="MS PGothic"/>
          <w:color w:val="000000"/>
        </w:rPr>
        <w:t xml:space="preserve">ministry in the modern age. In C. Machado (Ed.), </w:t>
      </w:r>
      <w:r w:rsidRPr="00121E7A">
        <w:rPr>
          <w:rFonts w:eastAsia="MS PGothic"/>
          <w:i/>
          <w:iCs/>
          <w:color w:val="000000"/>
        </w:rPr>
        <w:t>Challenges and trends in organizational management and industry</w:t>
      </w:r>
      <w:r w:rsidRPr="00121E7A">
        <w:rPr>
          <w:rFonts w:eastAsia="MS PGothic"/>
          <w:color w:val="000000"/>
        </w:rPr>
        <w:t xml:space="preserve"> (pp. 17-48). Springer. </w:t>
      </w:r>
    </w:p>
    <w:p w14:paraId="753BA942" w14:textId="77777777" w:rsidR="00121E7A" w:rsidRDefault="00121E7A" w:rsidP="00121E7A">
      <w:pPr>
        <w:spacing w:line="480" w:lineRule="auto"/>
        <w:rPr>
          <w:rFonts w:eastAsia="MS PGothic"/>
          <w:color w:val="000000"/>
        </w:rPr>
      </w:pPr>
      <w:r w:rsidRPr="00121E7A">
        <w:rPr>
          <w:rFonts w:eastAsia="MS PGothic"/>
          <w:color w:val="000000"/>
        </w:rPr>
        <w:t xml:space="preserve">Balasundaram, I. (2020). Workplace spirituality: Successful mantra for modern organization. </w:t>
      </w:r>
    </w:p>
    <w:p w14:paraId="00AAEAB6" w14:textId="32D374FC" w:rsidR="00121E7A" w:rsidRPr="00121E7A" w:rsidRDefault="00121E7A" w:rsidP="00121E7A">
      <w:pPr>
        <w:spacing w:line="480" w:lineRule="auto"/>
        <w:ind w:firstLine="720"/>
        <w:rPr>
          <w:rFonts w:eastAsia="MS PGothic"/>
          <w:color w:val="000000"/>
        </w:rPr>
      </w:pPr>
      <w:r w:rsidRPr="00121E7A">
        <w:rPr>
          <w:rFonts w:eastAsia="MS PGothic"/>
          <w:i/>
          <w:iCs/>
          <w:color w:val="000000"/>
        </w:rPr>
        <w:t>Journal of Critical Reviews</w:t>
      </w:r>
      <w:r w:rsidRPr="00121E7A">
        <w:rPr>
          <w:rFonts w:eastAsia="MS PGothic"/>
          <w:color w:val="000000"/>
        </w:rPr>
        <w:t xml:space="preserve">, </w:t>
      </w:r>
      <w:r w:rsidRPr="00121E7A">
        <w:rPr>
          <w:rFonts w:eastAsia="MS PGothic"/>
          <w:i/>
          <w:iCs/>
          <w:color w:val="000000"/>
        </w:rPr>
        <w:t>7</w:t>
      </w:r>
      <w:r w:rsidRPr="00121E7A">
        <w:rPr>
          <w:rFonts w:eastAsia="MS PGothic"/>
          <w:color w:val="000000"/>
        </w:rPr>
        <w:t>, 2020. https://doi.org/10.31838/jcr.07.06.77</w:t>
      </w:r>
    </w:p>
    <w:p w14:paraId="18726240" w14:textId="77777777" w:rsidR="00121E7A" w:rsidRDefault="00121E7A" w:rsidP="00121E7A">
      <w:pPr>
        <w:spacing w:line="480" w:lineRule="auto"/>
        <w:rPr>
          <w:rFonts w:eastAsia="MS PGothic"/>
          <w:i/>
          <w:iCs/>
          <w:color w:val="000000"/>
        </w:rPr>
      </w:pPr>
      <w:r w:rsidRPr="00121E7A">
        <w:rPr>
          <w:rFonts w:eastAsia="MS PGothic"/>
          <w:color w:val="000000"/>
        </w:rPr>
        <w:t xml:space="preserve">Ball, R. (2021). Examination of Daniel’s spiritual leadership. </w:t>
      </w:r>
      <w:r w:rsidRPr="00121E7A">
        <w:rPr>
          <w:rFonts w:eastAsia="MS PGothic"/>
          <w:i/>
          <w:iCs/>
          <w:color w:val="000000"/>
        </w:rPr>
        <w:t xml:space="preserve">The American Journal of Biblical </w:t>
      </w:r>
    </w:p>
    <w:p w14:paraId="06382BAB" w14:textId="14A9A23F" w:rsidR="003C3033" w:rsidRPr="003C3033" w:rsidRDefault="00121E7A" w:rsidP="003C3033">
      <w:pPr>
        <w:spacing w:line="480" w:lineRule="auto"/>
        <w:ind w:firstLine="720"/>
        <w:rPr>
          <w:rFonts w:eastAsia="MS PGothic"/>
          <w:color w:val="000000"/>
        </w:rPr>
      </w:pPr>
      <w:r w:rsidRPr="00121E7A">
        <w:rPr>
          <w:rFonts w:eastAsia="MS PGothic"/>
          <w:i/>
          <w:iCs/>
          <w:color w:val="000000"/>
        </w:rPr>
        <w:t>Theology</w:t>
      </w:r>
      <w:r w:rsidRPr="00121E7A">
        <w:rPr>
          <w:rFonts w:eastAsia="MS PGothic"/>
          <w:color w:val="000000"/>
        </w:rPr>
        <w:t xml:space="preserve">, </w:t>
      </w:r>
      <w:r w:rsidRPr="00121E7A">
        <w:rPr>
          <w:rFonts w:eastAsia="MS PGothic"/>
          <w:i/>
          <w:iCs/>
          <w:color w:val="000000"/>
        </w:rPr>
        <w:t>22</w:t>
      </w:r>
      <w:r w:rsidRPr="00121E7A">
        <w:rPr>
          <w:rFonts w:eastAsia="MS PGothic"/>
          <w:color w:val="000000"/>
        </w:rPr>
        <w:t>(41), 1-11.</w:t>
      </w:r>
    </w:p>
    <w:p w14:paraId="557267BC" w14:textId="77777777" w:rsidR="003C3033" w:rsidRDefault="003C3033" w:rsidP="003C3033">
      <w:pPr>
        <w:spacing w:line="480" w:lineRule="auto"/>
        <w:rPr>
          <w:rFonts w:eastAsia="MS PGothic"/>
          <w:color w:val="000000"/>
        </w:rPr>
      </w:pPr>
      <w:r w:rsidRPr="00BA0788">
        <w:rPr>
          <w:rFonts w:eastAsia="MS PGothic"/>
          <w:color w:val="000000"/>
        </w:rPr>
        <w:t xml:space="preserve">Barbuto, J. E., &amp; Wheeler, D. W. (2006). Scale development and construct clarification of </w:t>
      </w:r>
    </w:p>
    <w:p w14:paraId="75BDFD41" w14:textId="4A57C2D1" w:rsidR="003C3033" w:rsidRPr="00544EE7" w:rsidRDefault="003C3033" w:rsidP="00544EE7">
      <w:pPr>
        <w:spacing w:line="480" w:lineRule="auto"/>
        <w:ind w:left="720"/>
        <w:rPr>
          <w:rFonts w:eastAsia="MS PGothic"/>
          <w:color w:val="000000"/>
        </w:rPr>
      </w:pPr>
      <w:r w:rsidRPr="00BA0788">
        <w:rPr>
          <w:rFonts w:eastAsia="MS PGothic"/>
          <w:color w:val="000000"/>
        </w:rPr>
        <w:t xml:space="preserve">servant leadership. </w:t>
      </w:r>
      <w:r w:rsidRPr="00BA0788">
        <w:rPr>
          <w:rFonts w:eastAsia="MS PGothic"/>
          <w:i/>
          <w:iCs/>
          <w:color w:val="000000"/>
        </w:rPr>
        <w:t>Group &amp; Organization Management</w:t>
      </w:r>
      <w:r w:rsidRPr="00BA0788">
        <w:rPr>
          <w:rFonts w:eastAsia="MS PGothic"/>
          <w:color w:val="000000"/>
        </w:rPr>
        <w:t xml:space="preserve">, </w:t>
      </w:r>
      <w:r w:rsidRPr="00BA0788">
        <w:rPr>
          <w:rFonts w:eastAsia="MS PGothic"/>
          <w:i/>
          <w:iCs/>
          <w:color w:val="000000"/>
        </w:rPr>
        <w:t>31</w:t>
      </w:r>
      <w:r w:rsidRPr="00BA0788">
        <w:rPr>
          <w:rFonts w:eastAsia="MS PGothic"/>
          <w:color w:val="000000"/>
        </w:rPr>
        <w:t>(3), 300–326. https://doi.org/10.1177/1059601106287091</w:t>
      </w:r>
    </w:p>
    <w:p w14:paraId="1EFD1D47" w14:textId="6765E8C9" w:rsidR="003C3033" w:rsidRPr="00544EE7" w:rsidRDefault="003C3033" w:rsidP="00544EE7">
      <w:pPr>
        <w:rPr>
          <w:color w:val="000000" w:themeColor="text1"/>
        </w:rPr>
      </w:pPr>
      <w:r w:rsidRPr="00544EE7">
        <w:rPr>
          <w:color w:val="000000" w:themeColor="text1"/>
        </w:rPr>
        <w:t xml:space="preserve">Bass, </w:t>
      </w:r>
      <w:r w:rsidR="00544EE7" w:rsidRPr="00544EE7">
        <w:rPr>
          <w:color w:val="000000" w:themeColor="text1"/>
        </w:rPr>
        <w:t>B. M. (</w:t>
      </w:r>
      <w:r w:rsidRPr="00544EE7">
        <w:rPr>
          <w:color w:val="000000" w:themeColor="text1"/>
        </w:rPr>
        <w:t>1985</w:t>
      </w:r>
      <w:r w:rsidR="00544EE7" w:rsidRPr="00544EE7">
        <w:rPr>
          <w:color w:val="000000" w:themeColor="text1"/>
        </w:rPr>
        <w:t xml:space="preserve">). </w:t>
      </w:r>
      <w:r w:rsidR="00544EE7" w:rsidRPr="00544EE7">
        <w:rPr>
          <w:i/>
          <w:iCs/>
          <w:color w:val="000000" w:themeColor="text1"/>
        </w:rPr>
        <w:t>Leadership and performance beyond expectations</w:t>
      </w:r>
      <w:r w:rsidR="00544EE7" w:rsidRPr="00544EE7">
        <w:rPr>
          <w:color w:val="000000" w:themeColor="text1"/>
        </w:rPr>
        <w:t>. The Free Press.</w:t>
      </w:r>
      <w:r w:rsidRPr="00544EE7">
        <w:rPr>
          <w:color w:val="000000" w:themeColor="text1"/>
        </w:rPr>
        <w:t xml:space="preserve"> </w:t>
      </w:r>
      <w:r w:rsidR="00544EE7">
        <w:rPr>
          <w:color w:val="000000" w:themeColor="text1"/>
        </w:rPr>
        <w:br/>
      </w:r>
    </w:p>
    <w:p w14:paraId="4796489C" w14:textId="67B557A4" w:rsidR="003C3033" w:rsidRPr="003C3033" w:rsidRDefault="003C3033" w:rsidP="003C3033">
      <w:pPr>
        <w:spacing w:line="480" w:lineRule="auto"/>
        <w:rPr>
          <w:rFonts w:eastAsia="MS PGothic"/>
          <w:color w:val="000000"/>
        </w:rPr>
      </w:pPr>
      <w:r w:rsidRPr="00BA0788">
        <w:rPr>
          <w:rFonts w:eastAsia="MS PGothic"/>
          <w:color w:val="000000"/>
        </w:rPr>
        <w:t xml:space="preserve">Bass, B. M. (1990). From transactional to transformational leadership: Learning to share the </w:t>
      </w:r>
    </w:p>
    <w:p w14:paraId="1665B3B9" w14:textId="77777777" w:rsidR="003C3033" w:rsidRPr="00BA0788" w:rsidRDefault="003C3033" w:rsidP="003C3033">
      <w:pPr>
        <w:spacing w:line="480" w:lineRule="auto"/>
        <w:ind w:left="720"/>
        <w:rPr>
          <w:rFonts w:eastAsia="MS PGothic"/>
          <w:color w:val="000000" w:themeColor="text1"/>
        </w:rPr>
      </w:pPr>
      <w:r w:rsidRPr="00BA0788">
        <w:rPr>
          <w:rFonts w:eastAsia="MS PGothic"/>
          <w:color w:val="000000" w:themeColor="text1"/>
        </w:rPr>
        <w:t xml:space="preserve">vision. </w:t>
      </w:r>
      <w:r w:rsidRPr="00BA0788">
        <w:rPr>
          <w:rFonts w:eastAsia="MS PGothic"/>
          <w:i/>
          <w:iCs/>
          <w:color w:val="000000" w:themeColor="text1"/>
        </w:rPr>
        <w:t>Organizational Dynamics</w:t>
      </w:r>
      <w:r w:rsidRPr="00BA0788">
        <w:rPr>
          <w:rFonts w:eastAsia="MS PGothic"/>
          <w:color w:val="000000" w:themeColor="text1"/>
        </w:rPr>
        <w:t xml:space="preserve">, </w:t>
      </w:r>
      <w:r w:rsidRPr="00BA0788">
        <w:rPr>
          <w:rFonts w:eastAsia="MS PGothic"/>
          <w:i/>
          <w:iCs/>
          <w:color w:val="000000" w:themeColor="text1"/>
        </w:rPr>
        <w:t>18</w:t>
      </w:r>
      <w:r w:rsidRPr="00BA0788">
        <w:rPr>
          <w:rFonts w:eastAsia="MS PGothic"/>
          <w:color w:val="000000" w:themeColor="text1"/>
        </w:rPr>
        <w:t xml:space="preserve">(3), 19–31. </w:t>
      </w:r>
      <w:hyperlink r:id="rId16" w:history="1">
        <w:r w:rsidRPr="00BA0788">
          <w:rPr>
            <w:rStyle w:val="Hyperlink"/>
            <w:rFonts w:eastAsia="MS PGothic"/>
            <w:color w:val="000000" w:themeColor="text1"/>
            <w:u w:val="none"/>
          </w:rPr>
          <w:t>https://doi.org/10.1016/0090-2616(90)90061-S</w:t>
        </w:r>
      </w:hyperlink>
      <w:r w:rsidRPr="00BA0788">
        <w:rPr>
          <w:rFonts w:eastAsia="MS PGothic"/>
          <w:color w:val="000000" w:themeColor="text1"/>
        </w:rPr>
        <w:t xml:space="preserve"> </w:t>
      </w:r>
    </w:p>
    <w:p w14:paraId="56AC7D0C" w14:textId="77777777" w:rsidR="003C3033" w:rsidRDefault="003C3033" w:rsidP="003C3033">
      <w:pPr>
        <w:spacing w:line="480" w:lineRule="auto"/>
        <w:rPr>
          <w:rFonts w:eastAsia="MS PGothic"/>
          <w:color w:val="000000"/>
        </w:rPr>
      </w:pPr>
      <w:r w:rsidRPr="000F2636">
        <w:rPr>
          <w:rFonts w:eastAsia="MS PGothic"/>
          <w:color w:val="000000"/>
        </w:rPr>
        <w:t xml:space="preserve">Beaver, H. O. (2011). </w:t>
      </w:r>
      <w:r w:rsidRPr="000F2636">
        <w:rPr>
          <w:rFonts w:eastAsia="MS PGothic"/>
          <w:i/>
          <w:iCs/>
          <w:color w:val="000000"/>
        </w:rPr>
        <w:t>The relationship between situational leadership and student achievement</w:t>
      </w:r>
      <w:r w:rsidRPr="000F2636">
        <w:rPr>
          <w:rFonts w:eastAsia="MS PGothic"/>
          <w:color w:val="000000"/>
        </w:rPr>
        <w:t xml:space="preserve">. </w:t>
      </w:r>
    </w:p>
    <w:p w14:paraId="32462215" w14:textId="77777777" w:rsidR="003C3033" w:rsidRDefault="003C3033" w:rsidP="003C3033">
      <w:pPr>
        <w:spacing w:line="480" w:lineRule="auto"/>
        <w:ind w:firstLine="720"/>
        <w:rPr>
          <w:rFonts w:eastAsia="MS PGothic"/>
          <w:color w:val="000000"/>
        </w:rPr>
      </w:pPr>
      <w:r w:rsidRPr="000F2636">
        <w:rPr>
          <w:rFonts w:eastAsia="MS PGothic"/>
          <w:color w:val="000000"/>
        </w:rPr>
        <w:t>[Unpublished doctoral dissertation] University of Southern Mississippi.</w:t>
      </w:r>
    </w:p>
    <w:p w14:paraId="091E3D6A" w14:textId="1ADF208E" w:rsidR="009F51C0" w:rsidRPr="005F3160" w:rsidRDefault="009F51C0" w:rsidP="009F51C0">
      <w:pPr>
        <w:tabs>
          <w:tab w:val="left" w:pos="720"/>
        </w:tabs>
        <w:spacing w:line="480" w:lineRule="auto"/>
        <w:rPr>
          <w:color w:val="000000" w:themeColor="text1"/>
        </w:rPr>
      </w:pPr>
      <w:r>
        <w:t>Bhandari, P. (2021</w:t>
      </w:r>
      <w:r w:rsidR="006D2F7C">
        <w:t>a</w:t>
      </w:r>
      <w:r>
        <w:t xml:space="preserve">, July 7). </w:t>
      </w:r>
      <w:r w:rsidRPr="00865275">
        <w:t>Correlational research | When &amp; how to use</w:t>
      </w:r>
      <w:r>
        <w:t xml:space="preserve">. </w:t>
      </w:r>
      <w:r w:rsidRPr="00865275">
        <w:rPr>
          <w:i/>
          <w:iCs/>
        </w:rPr>
        <w:t>Scribbr</w:t>
      </w:r>
      <w:r>
        <w:t xml:space="preserve">. </w:t>
      </w:r>
      <w:r w:rsidRPr="00865275">
        <w:rPr>
          <w:color w:val="000000" w:themeColor="text1"/>
        </w:rPr>
        <w:tab/>
      </w:r>
      <w:hyperlink r:id="rId17" w:history="1">
        <w:r w:rsidRPr="00865275">
          <w:rPr>
            <w:rStyle w:val="Hyperlink"/>
            <w:color w:val="000000" w:themeColor="text1"/>
            <w:u w:val="none"/>
          </w:rPr>
          <w:t>https://www.scribbr.com/methodology/correlational-research/</w:t>
        </w:r>
      </w:hyperlink>
    </w:p>
    <w:p w14:paraId="6826CB58" w14:textId="68974488" w:rsidR="009F51C0" w:rsidRPr="00A8025B" w:rsidRDefault="009F51C0" w:rsidP="009F51C0">
      <w:pPr>
        <w:tabs>
          <w:tab w:val="left" w:pos="720"/>
        </w:tabs>
        <w:spacing w:line="480" w:lineRule="auto"/>
        <w:rPr>
          <w:color w:val="000000" w:themeColor="text1"/>
        </w:rPr>
      </w:pPr>
      <w:r>
        <w:t>Bhandari, P. (2021</w:t>
      </w:r>
      <w:r w:rsidR="006D2F7C">
        <w:t>b</w:t>
      </w:r>
      <w:r>
        <w:t xml:space="preserve">, October 18). </w:t>
      </w:r>
      <w:r w:rsidRPr="00865275">
        <w:t>Ethical considerations in research | Types &amp; examples</w:t>
      </w:r>
      <w:r>
        <w:t xml:space="preserve">. </w:t>
      </w:r>
      <w:r w:rsidRPr="00A8025B">
        <w:rPr>
          <w:color w:val="000000" w:themeColor="text1"/>
        </w:rPr>
        <w:tab/>
      </w:r>
      <w:r w:rsidRPr="00A8025B">
        <w:rPr>
          <w:i/>
          <w:iCs/>
          <w:color w:val="000000" w:themeColor="text1"/>
        </w:rPr>
        <w:t>Scribbr</w:t>
      </w:r>
      <w:r w:rsidRPr="00A8025B">
        <w:rPr>
          <w:color w:val="000000" w:themeColor="text1"/>
        </w:rPr>
        <w:t xml:space="preserve">. </w:t>
      </w:r>
      <w:hyperlink r:id="rId18" w:history="1">
        <w:r w:rsidRPr="00A8025B">
          <w:rPr>
            <w:rStyle w:val="Hyperlink"/>
            <w:color w:val="000000" w:themeColor="text1"/>
            <w:u w:val="none"/>
          </w:rPr>
          <w:t>https://www.scribbr.com/methodology/research-ethics/</w:t>
        </w:r>
      </w:hyperlink>
    </w:p>
    <w:p w14:paraId="5A3DC267" w14:textId="4BA04428" w:rsidR="00367F32" w:rsidRPr="00544EE7" w:rsidRDefault="00367F32" w:rsidP="00544EE7">
      <w:pPr>
        <w:pStyle w:val="NormalWeb"/>
        <w:spacing w:before="0" w:beforeAutospacing="0" w:after="0" w:afterAutospacing="0" w:line="480" w:lineRule="auto"/>
        <w:ind w:left="720" w:hanging="720"/>
        <w:rPr>
          <w:color w:val="000000"/>
        </w:rPr>
      </w:pPr>
      <w:r>
        <w:rPr>
          <w:color w:val="000000"/>
        </w:rPr>
        <w:t>Bhandari, P. (2023a). External validity | Definition, types, threats &amp; examples.</w:t>
      </w:r>
      <w:r>
        <w:rPr>
          <w:rStyle w:val="apple-converted-space"/>
          <w:color w:val="000000"/>
        </w:rPr>
        <w:t> </w:t>
      </w:r>
      <w:r>
        <w:rPr>
          <w:i/>
          <w:iCs/>
          <w:color w:val="000000"/>
        </w:rPr>
        <w:t>Scribbr</w:t>
      </w:r>
      <w:r>
        <w:rPr>
          <w:color w:val="000000"/>
        </w:rPr>
        <w:t>.</w:t>
      </w:r>
      <w:r>
        <w:rPr>
          <w:rStyle w:val="apple-converted-space"/>
          <w:color w:val="000000"/>
        </w:rPr>
        <w:t> </w:t>
      </w:r>
      <w:r>
        <w:rPr>
          <w:color w:val="000000"/>
        </w:rPr>
        <w:t>https://www.scribbr.com/methodology/external-validity/</w:t>
      </w:r>
    </w:p>
    <w:p w14:paraId="1CCB3779" w14:textId="77777777" w:rsidR="00F87EA8" w:rsidRDefault="00F87EA8" w:rsidP="00367F32">
      <w:pPr>
        <w:tabs>
          <w:tab w:val="left" w:pos="720"/>
        </w:tabs>
        <w:spacing w:line="480" w:lineRule="auto"/>
        <w:rPr>
          <w:color w:val="000000" w:themeColor="text1"/>
          <w:shd w:val="clear" w:color="auto" w:fill="FFFFFF"/>
        </w:rPr>
      </w:pPr>
    </w:p>
    <w:p w14:paraId="450F0E50" w14:textId="210D7842" w:rsidR="00367F32" w:rsidRPr="00367F32" w:rsidRDefault="00367F32" w:rsidP="00367F32">
      <w:pPr>
        <w:tabs>
          <w:tab w:val="left" w:pos="720"/>
        </w:tabs>
        <w:spacing w:line="480" w:lineRule="auto"/>
        <w:rPr>
          <w:color w:val="000000" w:themeColor="text1"/>
          <w:shd w:val="clear" w:color="auto" w:fill="FFFFFF"/>
        </w:rPr>
      </w:pPr>
      <w:r w:rsidRPr="00367F32">
        <w:rPr>
          <w:color w:val="000000" w:themeColor="text1"/>
          <w:shd w:val="clear" w:color="auto" w:fill="FFFFFF"/>
        </w:rPr>
        <w:lastRenderedPageBreak/>
        <w:t xml:space="preserve">Bhandari, P. (2023b). Statistical power and why it matters | A simple introduction. </w:t>
      </w:r>
      <w:r w:rsidRPr="00367F32">
        <w:rPr>
          <w:i/>
          <w:iCs/>
          <w:color w:val="000000" w:themeColor="text1"/>
          <w:shd w:val="clear" w:color="auto" w:fill="FFFFFF"/>
        </w:rPr>
        <w:t>Scribbr</w:t>
      </w:r>
      <w:r w:rsidRPr="00367F32">
        <w:rPr>
          <w:color w:val="000000" w:themeColor="text1"/>
          <w:shd w:val="clear" w:color="auto" w:fill="FFFFFF"/>
        </w:rPr>
        <w:t xml:space="preserve">. </w:t>
      </w:r>
    </w:p>
    <w:p w14:paraId="6DA4E269" w14:textId="77777777" w:rsidR="00367F32" w:rsidRPr="00367F32" w:rsidRDefault="00367F32" w:rsidP="00367F32">
      <w:pPr>
        <w:tabs>
          <w:tab w:val="left" w:pos="720"/>
        </w:tabs>
        <w:spacing w:line="480" w:lineRule="auto"/>
        <w:rPr>
          <w:color w:val="000000" w:themeColor="text1"/>
          <w:shd w:val="clear" w:color="auto" w:fill="FFFFFF"/>
        </w:rPr>
      </w:pPr>
      <w:r w:rsidRPr="00367F32">
        <w:rPr>
          <w:color w:val="000000" w:themeColor="text1"/>
          <w:shd w:val="clear" w:color="auto" w:fill="FFFFFF"/>
        </w:rPr>
        <w:tab/>
      </w:r>
      <w:r w:rsidRPr="00367F32">
        <w:rPr>
          <w:color w:val="000000" w:themeColor="text1"/>
        </w:rPr>
        <w:t>https://www.scribbr.com/statistics/statistical-power/</w:t>
      </w:r>
    </w:p>
    <w:p w14:paraId="698EBDB1" w14:textId="77777777" w:rsidR="00367F32" w:rsidRPr="00367F32" w:rsidRDefault="00367F32" w:rsidP="00367F32">
      <w:pPr>
        <w:tabs>
          <w:tab w:val="left" w:pos="674"/>
          <w:tab w:val="left" w:pos="720"/>
        </w:tabs>
        <w:spacing w:line="480" w:lineRule="auto"/>
        <w:rPr>
          <w:color w:val="000000" w:themeColor="text1"/>
          <w:shd w:val="clear" w:color="auto" w:fill="FFFFFF"/>
        </w:rPr>
      </w:pPr>
      <w:r w:rsidRPr="00367F32">
        <w:rPr>
          <w:color w:val="000000" w:themeColor="text1"/>
          <w:shd w:val="clear" w:color="auto" w:fill="FFFFFF"/>
        </w:rPr>
        <w:t xml:space="preserve">Bhandari, P. (2023c). What is effect size and why does it matter? (Examples). </w:t>
      </w:r>
      <w:r w:rsidRPr="00367F32">
        <w:rPr>
          <w:i/>
          <w:iCs/>
          <w:color w:val="000000" w:themeColor="text1"/>
          <w:shd w:val="clear" w:color="auto" w:fill="FFFFFF"/>
        </w:rPr>
        <w:t>Scribbr</w:t>
      </w:r>
      <w:r w:rsidRPr="00367F32">
        <w:rPr>
          <w:color w:val="000000" w:themeColor="text1"/>
          <w:shd w:val="clear" w:color="auto" w:fill="FFFFFF"/>
        </w:rPr>
        <w:t xml:space="preserve">. </w:t>
      </w:r>
    </w:p>
    <w:p w14:paraId="19C5B844" w14:textId="5B67D052" w:rsidR="00865275" w:rsidRPr="00367F32" w:rsidRDefault="00367F32" w:rsidP="00367F32">
      <w:pPr>
        <w:tabs>
          <w:tab w:val="left" w:pos="674"/>
          <w:tab w:val="left" w:pos="720"/>
        </w:tabs>
        <w:spacing w:line="480" w:lineRule="auto"/>
        <w:rPr>
          <w:color w:val="000000" w:themeColor="text1"/>
        </w:rPr>
      </w:pPr>
      <w:r w:rsidRPr="00A8025B">
        <w:rPr>
          <w:color w:val="000000" w:themeColor="text1"/>
          <w:shd w:val="clear" w:color="auto" w:fill="FFFFFF"/>
        </w:rPr>
        <w:tab/>
      </w:r>
      <w:hyperlink r:id="rId19" w:history="1">
        <w:r w:rsidRPr="00A8025B">
          <w:rPr>
            <w:rStyle w:val="Hyperlink"/>
            <w:color w:val="000000" w:themeColor="text1"/>
            <w:u w:val="none"/>
          </w:rPr>
          <w:t>https://www.scribbr.com/statistics/effect-size/</w:t>
        </w:r>
      </w:hyperlink>
    </w:p>
    <w:p w14:paraId="077A6A65" w14:textId="01177B2A" w:rsidR="000E3E9A" w:rsidRPr="000E3E9A" w:rsidRDefault="000E3E9A" w:rsidP="000E3E9A">
      <w:pPr>
        <w:spacing w:line="480" w:lineRule="auto"/>
        <w:rPr>
          <w:rFonts w:eastAsia="MS PGothic"/>
          <w:color w:val="000000"/>
        </w:rPr>
      </w:pPr>
      <w:r w:rsidRPr="000E3E9A">
        <w:rPr>
          <w:rFonts w:eastAsia="MS PGothic"/>
          <w:color w:val="000000"/>
        </w:rPr>
        <w:t xml:space="preserve">Breevaart, K., &amp; Zacher, H. (2019). Main and interactive effects of weekly transformational and </w:t>
      </w:r>
      <w:r w:rsidRPr="000E3E9A">
        <w:rPr>
          <w:rFonts w:eastAsia="MS PGothic"/>
          <w:color w:val="000000"/>
        </w:rPr>
        <w:tab/>
        <w:t xml:space="preserve">laissez‐faire leadership on followers’ trust in the leader and leader effectiveness. </w:t>
      </w:r>
      <w:r w:rsidRPr="000E3E9A">
        <w:rPr>
          <w:rFonts w:eastAsia="MS PGothic"/>
          <w:i/>
          <w:iCs/>
          <w:color w:val="000000"/>
        </w:rPr>
        <w:t xml:space="preserve">Journal </w:t>
      </w:r>
      <w:r w:rsidRPr="000E3E9A">
        <w:rPr>
          <w:rFonts w:eastAsia="MS PGothic"/>
          <w:i/>
          <w:iCs/>
          <w:color w:val="000000"/>
        </w:rPr>
        <w:tab/>
        <w:t>of Occupational and Organizational Psychology</w:t>
      </w:r>
      <w:r w:rsidRPr="000E3E9A">
        <w:rPr>
          <w:rFonts w:eastAsia="MS PGothic"/>
          <w:color w:val="000000"/>
        </w:rPr>
        <w:t xml:space="preserve">, </w:t>
      </w:r>
      <w:r w:rsidRPr="000E3E9A">
        <w:rPr>
          <w:rFonts w:eastAsia="MS PGothic"/>
          <w:i/>
          <w:iCs/>
          <w:color w:val="000000"/>
        </w:rPr>
        <w:t>92</w:t>
      </w:r>
      <w:r w:rsidRPr="000E3E9A">
        <w:rPr>
          <w:rFonts w:eastAsia="MS PGothic"/>
          <w:color w:val="000000"/>
        </w:rPr>
        <w:t xml:space="preserve">(2), 384–409. </w:t>
      </w:r>
      <w:r w:rsidRPr="000E3E9A">
        <w:rPr>
          <w:rFonts w:eastAsia="MS PGothic"/>
          <w:color w:val="000000"/>
        </w:rPr>
        <w:tab/>
      </w:r>
      <w:hyperlink r:id="rId20" w:history="1">
        <w:r w:rsidRPr="000E3E9A">
          <w:rPr>
            <w:rFonts w:eastAsia="MS PGothic"/>
            <w:color w:val="000000"/>
          </w:rPr>
          <w:t>https://doi.org/10.1111/joop.12253</w:t>
        </w:r>
      </w:hyperlink>
      <w:r w:rsidRPr="000E3E9A">
        <w:rPr>
          <w:rFonts w:eastAsia="MS PGothic"/>
          <w:color w:val="000000"/>
        </w:rPr>
        <w:t xml:space="preserve"> </w:t>
      </w:r>
    </w:p>
    <w:p w14:paraId="06029CCC" w14:textId="77777777" w:rsidR="000F2636" w:rsidRDefault="000F2636" w:rsidP="000F2636">
      <w:pPr>
        <w:spacing w:line="480" w:lineRule="auto"/>
        <w:rPr>
          <w:rFonts w:eastAsia="MS PGothic"/>
          <w:i/>
          <w:iCs/>
          <w:color w:val="000000"/>
        </w:rPr>
      </w:pPr>
      <w:r w:rsidRPr="000F2636">
        <w:rPr>
          <w:rFonts w:eastAsia="MS PGothic"/>
          <w:color w:val="000000"/>
        </w:rPr>
        <w:t xml:space="preserve">Brown, M. E., &amp; Treviño, L. K. (2006). Ethical leadership: A review and future directions. </w:t>
      </w:r>
      <w:r w:rsidRPr="000F2636">
        <w:rPr>
          <w:rFonts w:eastAsia="MS PGothic"/>
          <w:i/>
          <w:iCs/>
          <w:color w:val="000000"/>
        </w:rPr>
        <w:t xml:space="preserve">The </w:t>
      </w:r>
    </w:p>
    <w:p w14:paraId="06B59DE2" w14:textId="2B683160" w:rsidR="000F2636" w:rsidRDefault="000F2636" w:rsidP="00D74586">
      <w:pPr>
        <w:spacing w:line="480" w:lineRule="auto"/>
        <w:ind w:firstLine="720"/>
        <w:rPr>
          <w:rFonts w:eastAsia="MS PGothic"/>
          <w:color w:val="000000"/>
        </w:rPr>
      </w:pPr>
      <w:r w:rsidRPr="000F2636">
        <w:rPr>
          <w:rFonts w:eastAsia="MS PGothic"/>
          <w:i/>
          <w:iCs/>
          <w:color w:val="000000"/>
        </w:rPr>
        <w:t>Leadership Quarterly</w:t>
      </w:r>
      <w:r w:rsidRPr="000F2636">
        <w:rPr>
          <w:rFonts w:eastAsia="MS PGothic"/>
          <w:color w:val="000000"/>
        </w:rPr>
        <w:t xml:space="preserve">, </w:t>
      </w:r>
      <w:r w:rsidRPr="000F2636">
        <w:rPr>
          <w:rFonts w:eastAsia="MS PGothic"/>
          <w:i/>
          <w:iCs/>
          <w:color w:val="000000"/>
        </w:rPr>
        <w:t>17</w:t>
      </w:r>
      <w:r w:rsidRPr="000F2636">
        <w:rPr>
          <w:rFonts w:eastAsia="MS PGothic"/>
          <w:color w:val="000000"/>
        </w:rPr>
        <w:t>(6), 595–616. https://doi.org/10.1016/j.leaqua.2006.10.004</w:t>
      </w:r>
    </w:p>
    <w:p w14:paraId="1FD437AA" w14:textId="77777777" w:rsidR="00D74586" w:rsidRDefault="00D74586" w:rsidP="00D74586">
      <w:pPr>
        <w:spacing w:line="480" w:lineRule="auto"/>
        <w:rPr>
          <w:rFonts w:eastAsia="MS PGothic"/>
          <w:color w:val="000000"/>
        </w:rPr>
      </w:pPr>
      <w:r w:rsidRPr="00D74586">
        <w:rPr>
          <w:rFonts w:eastAsia="MS PGothic"/>
          <w:color w:val="000000"/>
        </w:rPr>
        <w:t xml:space="preserve">Butler, P. A., &amp; Senses-Ozyurt, S. (2020). The effects of transformational Leadership and </w:t>
      </w:r>
    </w:p>
    <w:p w14:paraId="081CCAC0" w14:textId="75357B9D" w:rsidR="00D74586" w:rsidRPr="00D74586" w:rsidRDefault="00D74586" w:rsidP="00D74586">
      <w:pPr>
        <w:spacing w:line="480" w:lineRule="auto"/>
        <w:ind w:left="720"/>
        <w:rPr>
          <w:rFonts w:eastAsia="MS PGothic"/>
          <w:color w:val="000000"/>
        </w:rPr>
      </w:pPr>
      <w:r w:rsidRPr="00D74586">
        <w:rPr>
          <w:rFonts w:eastAsia="MS PGothic"/>
          <w:color w:val="000000"/>
        </w:rPr>
        <w:t xml:space="preserve">management experience of Pastors on church business operations. </w:t>
      </w:r>
      <w:r w:rsidRPr="00D74586">
        <w:rPr>
          <w:rFonts w:eastAsia="MS PGothic"/>
          <w:i/>
          <w:iCs/>
          <w:color w:val="000000"/>
        </w:rPr>
        <w:t>Theology</w:t>
      </w:r>
      <w:r w:rsidRPr="00D74586">
        <w:rPr>
          <w:rFonts w:eastAsia="MS PGothic"/>
          <w:color w:val="000000"/>
        </w:rPr>
        <w:t xml:space="preserve"> </w:t>
      </w:r>
      <w:r w:rsidRPr="00D74586">
        <w:rPr>
          <w:rFonts w:eastAsia="MS PGothic"/>
          <w:i/>
          <w:iCs/>
          <w:color w:val="000000"/>
        </w:rPr>
        <w:t>of</w:t>
      </w:r>
      <w:r w:rsidRPr="00D74586">
        <w:rPr>
          <w:rFonts w:eastAsia="MS PGothic"/>
          <w:color w:val="000000"/>
        </w:rPr>
        <w:t xml:space="preserve"> </w:t>
      </w:r>
      <w:r w:rsidRPr="00D74586">
        <w:rPr>
          <w:rFonts w:eastAsia="MS PGothic"/>
          <w:i/>
          <w:iCs/>
          <w:color w:val="000000"/>
        </w:rPr>
        <w:t>Leadership</w:t>
      </w:r>
      <w:r w:rsidRPr="00D74586">
        <w:rPr>
          <w:rFonts w:eastAsia="MS PGothic"/>
          <w:color w:val="000000"/>
        </w:rPr>
        <w:t xml:space="preserve"> </w:t>
      </w:r>
      <w:r w:rsidRPr="00D74586">
        <w:rPr>
          <w:rFonts w:eastAsia="MS PGothic"/>
          <w:i/>
          <w:iCs/>
          <w:color w:val="000000"/>
        </w:rPr>
        <w:t>Journal</w:t>
      </w:r>
      <w:r w:rsidRPr="00D74586">
        <w:rPr>
          <w:rFonts w:eastAsia="MS PGothic"/>
          <w:color w:val="000000"/>
        </w:rPr>
        <w:t xml:space="preserve">, </w:t>
      </w:r>
      <w:r w:rsidRPr="00D74586">
        <w:rPr>
          <w:rFonts w:eastAsia="MS PGothic"/>
          <w:i/>
          <w:iCs/>
          <w:color w:val="000000"/>
        </w:rPr>
        <w:t>3</w:t>
      </w:r>
      <w:r w:rsidRPr="00D74586">
        <w:rPr>
          <w:rFonts w:eastAsia="MS PGothic"/>
          <w:color w:val="000000"/>
        </w:rPr>
        <w:t xml:space="preserve">(1), 5-23. </w:t>
      </w:r>
    </w:p>
    <w:p w14:paraId="4B25BEC5" w14:textId="77777777" w:rsidR="00D74586" w:rsidRDefault="00D74586" w:rsidP="00D74586">
      <w:pPr>
        <w:spacing w:line="480" w:lineRule="auto"/>
        <w:rPr>
          <w:rFonts w:eastAsia="MS PGothic"/>
          <w:color w:val="000000"/>
        </w:rPr>
      </w:pPr>
      <w:r w:rsidRPr="00D74586">
        <w:rPr>
          <w:rFonts w:eastAsia="MS PGothic"/>
          <w:color w:val="000000"/>
        </w:rPr>
        <w:t xml:space="preserve">Carson, D. A. (1994). When is spirituality spiritual? Reflections on some problems of definition. </w:t>
      </w:r>
    </w:p>
    <w:p w14:paraId="47217033" w14:textId="015437FA" w:rsidR="00D74586" w:rsidRDefault="00D74586" w:rsidP="00D74586">
      <w:pPr>
        <w:spacing w:line="480" w:lineRule="auto"/>
        <w:ind w:firstLine="720"/>
        <w:rPr>
          <w:rFonts w:eastAsia="MS PGothic"/>
          <w:color w:val="000000"/>
        </w:rPr>
      </w:pPr>
      <w:r w:rsidRPr="00D74586">
        <w:rPr>
          <w:rFonts w:eastAsia="MS PGothic"/>
          <w:i/>
          <w:iCs/>
          <w:color w:val="000000"/>
        </w:rPr>
        <w:t>JETS</w:t>
      </w:r>
      <w:r w:rsidRPr="00D74586">
        <w:rPr>
          <w:rFonts w:eastAsia="MS PGothic"/>
          <w:color w:val="000000"/>
        </w:rPr>
        <w:t xml:space="preserve"> </w:t>
      </w:r>
      <w:r w:rsidRPr="00D74586">
        <w:rPr>
          <w:rFonts w:eastAsia="MS PGothic"/>
          <w:i/>
          <w:iCs/>
          <w:color w:val="000000"/>
        </w:rPr>
        <w:t>37</w:t>
      </w:r>
      <w:r w:rsidRPr="00D74586">
        <w:rPr>
          <w:rFonts w:eastAsia="MS PGothic"/>
          <w:color w:val="000000"/>
        </w:rPr>
        <w:t>(3), 381-394</w:t>
      </w:r>
      <w:r w:rsidR="00F95370" w:rsidRPr="00D74586">
        <w:rPr>
          <w:rFonts w:eastAsia="MS PGothic"/>
          <w:color w:val="000000"/>
        </w:rPr>
        <w:t xml:space="preserve">. </w:t>
      </w:r>
    </w:p>
    <w:p w14:paraId="6465AED1" w14:textId="0595EE57" w:rsidR="00544EE7" w:rsidRPr="0092175D" w:rsidRDefault="00544EE7" w:rsidP="0092175D">
      <w:pPr>
        <w:tabs>
          <w:tab w:val="left" w:pos="720"/>
        </w:tabs>
        <w:spacing w:line="480" w:lineRule="auto"/>
        <w:rPr>
          <w:color w:val="000000" w:themeColor="text1"/>
        </w:rPr>
      </w:pPr>
      <w:r>
        <w:t xml:space="preserve">Chapman, A. L., Foley, L., Halliday, J., &amp; Miller, L. (2021). Relational spirituality in K-12 </w:t>
      </w:r>
      <w:r>
        <w:tab/>
        <w:t xml:space="preserve">education: A multi-case study. </w:t>
      </w:r>
      <w:r>
        <w:rPr>
          <w:i/>
          <w:iCs/>
        </w:rPr>
        <w:t>International Journal of Children’s Spirituality</w:t>
      </w:r>
      <w:r>
        <w:t xml:space="preserve">, </w:t>
      </w:r>
      <w:r>
        <w:rPr>
          <w:i/>
          <w:iCs/>
        </w:rPr>
        <w:t>26</w:t>
      </w:r>
      <w:r>
        <w:t xml:space="preserve">(3), </w:t>
      </w:r>
      <w:r w:rsidRPr="00544EE7">
        <w:rPr>
          <w:color w:val="000000" w:themeColor="text1"/>
        </w:rPr>
        <w:tab/>
        <w:t xml:space="preserve">133–157. </w:t>
      </w:r>
      <w:hyperlink r:id="rId21" w:history="1">
        <w:r w:rsidRPr="00544EE7">
          <w:rPr>
            <w:rStyle w:val="Hyperlink"/>
            <w:color w:val="000000" w:themeColor="text1"/>
            <w:u w:val="none"/>
          </w:rPr>
          <w:t>https://doi.org/10.1080/1364436X.2021.1898345</w:t>
        </w:r>
      </w:hyperlink>
    </w:p>
    <w:p w14:paraId="064EE749" w14:textId="77777777" w:rsidR="00F745BE" w:rsidRDefault="00F745BE" w:rsidP="00F745BE">
      <w:pPr>
        <w:tabs>
          <w:tab w:val="left" w:pos="720"/>
          <w:tab w:val="left" w:pos="1839"/>
        </w:tabs>
        <w:spacing w:line="480" w:lineRule="auto"/>
        <w:rPr>
          <w:rFonts w:eastAsia="Arial"/>
          <w:bCs/>
          <w:color w:val="000000" w:themeColor="text1"/>
        </w:rPr>
      </w:pPr>
      <w:r w:rsidRPr="00F745BE">
        <w:rPr>
          <w:rFonts w:eastAsia="Arial"/>
          <w:bCs/>
          <w:color w:val="000000" w:themeColor="text1"/>
        </w:rPr>
        <w:t>Cherry, K. (2023).</w:t>
      </w:r>
      <w:r w:rsidRPr="00F745BE">
        <w:rPr>
          <w:rFonts w:eastAsia="Arial"/>
          <w:bCs/>
          <w:i/>
          <w:iCs/>
          <w:color w:val="000000" w:themeColor="text1"/>
        </w:rPr>
        <w:t xml:space="preserve"> </w:t>
      </w:r>
      <w:r w:rsidRPr="00F745BE">
        <w:rPr>
          <w:rFonts w:eastAsia="Arial"/>
          <w:bCs/>
          <w:color w:val="000000" w:themeColor="text1"/>
        </w:rPr>
        <w:t xml:space="preserve">Correlation studies in psychology research: Determining the relationship </w:t>
      </w:r>
      <w:r>
        <w:rPr>
          <w:rFonts w:eastAsia="Arial"/>
          <w:bCs/>
          <w:color w:val="000000" w:themeColor="text1"/>
        </w:rPr>
        <w:t xml:space="preserve">  </w:t>
      </w:r>
    </w:p>
    <w:p w14:paraId="2461916F" w14:textId="77777777" w:rsidR="00F745BE" w:rsidRDefault="00F745BE" w:rsidP="00F745BE">
      <w:pPr>
        <w:tabs>
          <w:tab w:val="left" w:pos="720"/>
          <w:tab w:val="left" w:pos="1839"/>
        </w:tabs>
        <w:spacing w:line="480" w:lineRule="auto"/>
        <w:rPr>
          <w:rFonts w:eastAsia="Arial"/>
          <w:bCs/>
          <w:color w:val="000000" w:themeColor="text1"/>
        </w:rPr>
      </w:pPr>
      <w:r>
        <w:rPr>
          <w:rFonts w:eastAsia="Arial"/>
          <w:bCs/>
          <w:color w:val="000000" w:themeColor="text1"/>
        </w:rPr>
        <w:tab/>
      </w:r>
      <w:r w:rsidRPr="00F745BE">
        <w:rPr>
          <w:rFonts w:eastAsia="Arial"/>
          <w:bCs/>
          <w:color w:val="000000" w:themeColor="text1"/>
        </w:rPr>
        <w:t xml:space="preserve">between two or more variables. </w:t>
      </w:r>
      <w:r w:rsidRPr="00F745BE">
        <w:rPr>
          <w:rFonts w:eastAsia="Arial"/>
          <w:bCs/>
          <w:i/>
          <w:iCs/>
          <w:color w:val="000000" w:themeColor="text1"/>
        </w:rPr>
        <w:t>Verywell Mind</w:t>
      </w:r>
      <w:r w:rsidRPr="00F745BE">
        <w:rPr>
          <w:rFonts w:eastAsia="Arial"/>
          <w:bCs/>
          <w:color w:val="000000" w:themeColor="text1"/>
        </w:rPr>
        <w:t xml:space="preserve">. Retrieved September 21, 2023, from </w:t>
      </w:r>
    </w:p>
    <w:p w14:paraId="3F62C441" w14:textId="16512804" w:rsidR="00F745BE" w:rsidRPr="00F745BE" w:rsidRDefault="00F745BE" w:rsidP="00F745BE">
      <w:pPr>
        <w:tabs>
          <w:tab w:val="left" w:pos="720"/>
          <w:tab w:val="left" w:pos="1839"/>
        </w:tabs>
        <w:spacing w:line="480" w:lineRule="auto"/>
        <w:rPr>
          <w:rFonts w:eastAsia="Arial"/>
          <w:bCs/>
          <w:color w:val="000000" w:themeColor="text1"/>
        </w:rPr>
      </w:pPr>
      <w:r w:rsidRPr="00F745BE">
        <w:rPr>
          <w:rFonts w:eastAsia="Arial"/>
          <w:bCs/>
          <w:color w:val="000000" w:themeColor="text1"/>
        </w:rPr>
        <w:tab/>
      </w:r>
      <w:hyperlink r:id="rId22" w:history="1">
        <w:r w:rsidRPr="00F745BE">
          <w:rPr>
            <w:rStyle w:val="Hyperlink"/>
            <w:rFonts w:eastAsia="Arial"/>
            <w:bCs/>
            <w:color w:val="000000" w:themeColor="text1"/>
            <w:u w:val="none"/>
          </w:rPr>
          <w:t>https://www.verywellmind.com/correlational-research-2795774</w:t>
        </w:r>
      </w:hyperlink>
    </w:p>
    <w:p w14:paraId="533EA3FB" w14:textId="1D2A318A" w:rsidR="008363B6" w:rsidRPr="00B5616D" w:rsidRDefault="00D74586" w:rsidP="002D5AEC">
      <w:pPr>
        <w:tabs>
          <w:tab w:val="left" w:pos="720"/>
          <w:tab w:val="left" w:pos="1839"/>
        </w:tabs>
        <w:spacing w:line="480" w:lineRule="auto"/>
        <w:rPr>
          <w:rFonts w:eastAsia="Arial"/>
          <w:color w:val="000000" w:themeColor="text1"/>
        </w:rPr>
      </w:pPr>
      <w:proofErr w:type="spellStart"/>
      <w:r w:rsidRPr="0092175D">
        <w:rPr>
          <w:rFonts w:eastAsia="Arial"/>
          <w:color w:val="000000" w:themeColor="text1"/>
        </w:rPr>
        <w:t>Ciulla</w:t>
      </w:r>
      <w:proofErr w:type="spellEnd"/>
      <w:r w:rsidRPr="0092175D">
        <w:rPr>
          <w:rFonts w:eastAsia="Arial"/>
          <w:color w:val="000000" w:themeColor="text1"/>
        </w:rPr>
        <w:t xml:space="preserve">, </w:t>
      </w:r>
      <w:r w:rsidR="0092175D" w:rsidRPr="0092175D">
        <w:rPr>
          <w:rFonts w:eastAsia="Arial"/>
          <w:color w:val="000000" w:themeColor="text1"/>
        </w:rPr>
        <w:t>J. B. (</w:t>
      </w:r>
      <w:r w:rsidRPr="0092175D">
        <w:rPr>
          <w:rFonts w:eastAsia="Arial"/>
          <w:color w:val="000000" w:themeColor="text1"/>
        </w:rPr>
        <w:t>2017</w:t>
      </w:r>
      <w:r w:rsidRPr="0092175D">
        <w:rPr>
          <w:rFonts w:eastAsia="Arial"/>
          <w:color w:val="000000" w:themeColor="text1"/>
        </w:rPr>
        <w:tab/>
      </w:r>
      <w:r w:rsidR="0092175D" w:rsidRPr="0092175D">
        <w:rPr>
          <w:rFonts w:eastAsia="Arial"/>
          <w:color w:val="000000" w:themeColor="text1"/>
        </w:rPr>
        <w:t xml:space="preserve">). Leadership, virtue, and morality in the miniature. In Sison, A. J. G., </w:t>
      </w:r>
      <w:r w:rsidR="0092175D">
        <w:rPr>
          <w:rFonts w:eastAsia="Arial"/>
          <w:color w:val="000000" w:themeColor="text1"/>
        </w:rPr>
        <w:tab/>
      </w:r>
      <w:r w:rsidR="0092175D" w:rsidRPr="0092175D">
        <w:rPr>
          <w:rFonts w:eastAsia="Arial"/>
          <w:color w:val="000000" w:themeColor="text1"/>
        </w:rPr>
        <w:t xml:space="preserve">Beabout, G. R., Ferrero, I. (Eds.), </w:t>
      </w:r>
      <w:r w:rsidR="0092175D" w:rsidRPr="002D5AEC">
        <w:rPr>
          <w:rFonts w:eastAsia="Arial"/>
          <w:i/>
          <w:iCs/>
          <w:color w:val="000000" w:themeColor="text1"/>
        </w:rPr>
        <w:t>Handbook of virtue ethics in business and management</w:t>
      </w:r>
      <w:r w:rsidR="0092175D" w:rsidRPr="0092175D">
        <w:rPr>
          <w:rFonts w:eastAsia="Arial"/>
          <w:color w:val="000000" w:themeColor="text1"/>
        </w:rPr>
        <w:t xml:space="preserve"> </w:t>
      </w:r>
      <w:r w:rsidR="0092175D" w:rsidRPr="002D5AEC">
        <w:rPr>
          <w:rFonts w:eastAsia="Arial"/>
          <w:color w:val="000000" w:themeColor="text1"/>
        </w:rPr>
        <w:lastRenderedPageBreak/>
        <w:tab/>
        <w:t xml:space="preserve">(pp. 941-949). Springer Nature. </w:t>
      </w:r>
      <w:hyperlink r:id="rId23" w:history="1">
        <w:r w:rsidR="002D5AEC" w:rsidRPr="002D5AEC">
          <w:rPr>
            <w:rStyle w:val="Hyperlink"/>
            <w:rFonts w:eastAsia="Arial"/>
            <w:color w:val="000000" w:themeColor="text1"/>
            <w:u w:val="none"/>
          </w:rPr>
          <w:t>https://link.springer.com/referencework/10.1007/978-94-</w:t>
        </w:r>
        <w:r w:rsidR="002D5AEC" w:rsidRPr="002D5AEC">
          <w:rPr>
            <w:rStyle w:val="Hyperlink"/>
            <w:rFonts w:eastAsia="Arial"/>
            <w:color w:val="000000" w:themeColor="text1"/>
            <w:u w:val="none"/>
          </w:rPr>
          <w:tab/>
          <w:t>007-6510-8</w:t>
        </w:r>
      </w:hyperlink>
      <w:r w:rsidR="002D5AEC">
        <w:rPr>
          <w:rFonts w:eastAsia="Arial"/>
          <w:color w:val="000000" w:themeColor="text1"/>
        </w:rPr>
        <w:t xml:space="preserve"> </w:t>
      </w:r>
      <w:r w:rsidR="00B5616D">
        <w:rPr>
          <w:rFonts w:eastAsia="Arial"/>
          <w:color w:val="000000" w:themeColor="text1"/>
        </w:rPr>
        <w:t xml:space="preserve"> </w:t>
      </w:r>
    </w:p>
    <w:p w14:paraId="1F0B7AE7" w14:textId="5EB99CBE" w:rsidR="00E53B76" w:rsidRPr="00E53B76" w:rsidRDefault="008363B6" w:rsidP="00E53B76">
      <w:pPr>
        <w:tabs>
          <w:tab w:val="left" w:pos="720"/>
        </w:tabs>
        <w:spacing w:line="480" w:lineRule="auto"/>
        <w:rPr>
          <w:rFonts w:eastAsia="Arial"/>
          <w:color w:val="000000" w:themeColor="text1"/>
        </w:rPr>
      </w:pPr>
      <w:r w:rsidRPr="00E53B76">
        <w:rPr>
          <w:rFonts w:eastAsia="Arial"/>
          <w:color w:val="000000" w:themeColor="text1"/>
        </w:rPr>
        <w:t>Counted</w:t>
      </w:r>
      <w:r w:rsidR="00E53B76" w:rsidRPr="00E53B76">
        <w:rPr>
          <w:rFonts w:eastAsia="Arial"/>
          <w:color w:val="000000" w:themeColor="text1"/>
        </w:rPr>
        <w:t>, V.,</w:t>
      </w:r>
      <w:r w:rsidRPr="00E53B76">
        <w:rPr>
          <w:rFonts w:eastAsia="Arial"/>
          <w:color w:val="000000" w:themeColor="text1"/>
        </w:rPr>
        <w:t xml:space="preserve"> &amp; Zock</w:t>
      </w:r>
      <w:r w:rsidR="00E53B76" w:rsidRPr="00E53B76">
        <w:rPr>
          <w:rFonts w:eastAsia="Arial"/>
          <w:color w:val="000000" w:themeColor="text1"/>
        </w:rPr>
        <w:t>, H.</w:t>
      </w:r>
      <w:r w:rsidRPr="00E53B76">
        <w:rPr>
          <w:rFonts w:eastAsia="Arial"/>
          <w:color w:val="000000" w:themeColor="text1"/>
        </w:rPr>
        <w:t xml:space="preserve"> </w:t>
      </w:r>
      <w:r w:rsidR="00E53B76" w:rsidRPr="00E53B76">
        <w:rPr>
          <w:rFonts w:eastAsia="Arial"/>
          <w:color w:val="000000" w:themeColor="text1"/>
        </w:rPr>
        <w:t>(</w:t>
      </w:r>
      <w:r w:rsidRPr="00E53B76">
        <w:rPr>
          <w:rFonts w:eastAsia="Arial"/>
          <w:color w:val="000000" w:themeColor="text1"/>
        </w:rPr>
        <w:t>2019</w:t>
      </w:r>
      <w:r w:rsidR="00E53B76" w:rsidRPr="00E53B76">
        <w:rPr>
          <w:rFonts w:eastAsia="Arial"/>
          <w:color w:val="000000" w:themeColor="text1"/>
        </w:rPr>
        <w:t xml:space="preserve">). Place spirituality: An attachment perspective. </w:t>
      </w:r>
      <w:r w:rsidR="00E53B76" w:rsidRPr="00E53B76">
        <w:rPr>
          <w:rFonts w:eastAsia="Arial"/>
          <w:i/>
          <w:iCs/>
          <w:color w:val="000000" w:themeColor="text1"/>
        </w:rPr>
        <w:t xml:space="preserve">Archive for the </w:t>
      </w:r>
      <w:r w:rsidR="00E53B76" w:rsidRPr="00E53B76">
        <w:rPr>
          <w:rFonts w:eastAsia="Arial"/>
          <w:i/>
          <w:iCs/>
          <w:color w:val="000000" w:themeColor="text1"/>
        </w:rPr>
        <w:tab/>
        <w:t>Psychology of Religion</w:t>
      </w:r>
      <w:r w:rsidR="00E53B76" w:rsidRPr="00E53B76">
        <w:rPr>
          <w:rFonts w:eastAsia="Arial"/>
          <w:color w:val="000000" w:themeColor="text1"/>
        </w:rPr>
        <w:t xml:space="preserve">, </w:t>
      </w:r>
      <w:r w:rsidR="00E53B76" w:rsidRPr="00E53B76">
        <w:rPr>
          <w:rFonts w:eastAsia="Arial"/>
          <w:i/>
          <w:iCs/>
          <w:color w:val="000000" w:themeColor="text1"/>
        </w:rPr>
        <w:t>41</w:t>
      </w:r>
      <w:r w:rsidR="00E53B76" w:rsidRPr="00E53B76">
        <w:rPr>
          <w:rFonts w:eastAsia="Arial"/>
          <w:color w:val="000000" w:themeColor="text1"/>
        </w:rPr>
        <w:t xml:space="preserve">(1), 12-25. </w:t>
      </w:r>
      <w:hyperlink r:id="rId24" w:history="1">
        <w:r w:rsidR="00E53B76" w:rsidRPr="00E53B76">
          <w:rPr>
            <w:rStyle w:val="Hyperlink"/>
            <w:rFonts w:eastAsia="Arial"/>
            <w:color w:val="000000" w:themeColor="text1"/>
            <w:u w:val="none"/>
          </w:rPr>
          <w:t>https://journals.sagepub.com/doi/10.1177/</w:t>
        </w:r>
        <w:r w:rsidR="00E53B76" w:rsidRPr="00E53B76">
          <w:rPr>
            <w:rStyle w:val="Hyperlink"/>
            <w:rFonts w:eastAsia="Arial"/>
            <w:color w:val="000000" w:themeColor="text1"/>
            <w:u w:val="none"/>
          </w:rPr>
          <w:br/>
        </w:r>
        <w:r w:rsidR="00E53B76" w:rsidRPr="00E53B76">
          <w:rPr>
            <w:rStyle w:val="Hyperlink"/>
            <w:rFonts w:eastAsia="Arial"/>
            <w:color w:val="000000" w:themeColor="text1"/>
            <w:u w:val="none"/>
          </w:rPr>
          <w:tab/>
          <w:t>0084672419833448</w:t>
        </w:r>
      </w:hyperlink>
    </w:p>
    <w:p w14:paraId="35D8933F" w14:textId="08D89874" w:rsidR="0024194C" w:rsidRPr="00E53B76" w:rsidRDefault="00E53B76" w:rsidP="00E53B76">
      <w:pPr>
        <w:tabs>
          <w:tab w:val="left" w:pos="720"/>
        </w:tabs>
        <w:spacing w:line="480" w:lineRule="auto"/>
        <w:rPr>
          <w:rFonts w:eastAsia="Arial"/>
          <w:color w:val="000000" w:themeColor="text1"/>
        </w:rPr>
      </w:pPr>
      <w:r>
        <w:rPr>
          <w:rFonts w:eastAsia="Arial"/>
          <w:color w:val="000000" w:themeColor="text1"/>
        </w:rPr>
        <w:t xml:space="preserve"> </w:t>
      </w:r>
      <w:r w:rsidR="0024194C" w:rsidRPr="0024194C">
        <w:rPr>
          <w:rFonts w:eastAsia="Arial" w:cs="Times New Roman (Body CS)"/>
          <w:color w:val="000000" w:themeColor="text1"/>
          <w:szCs w:val="20"/>
        </w:rPr>
        <w:t>Cranton, P. (2016). </w:t>
      </w:r>
      <w:r w:rsidR="0024194C" w:rsidRPr="0024194C">
        <w:rPr>
          <w:rFonts w:eastAsia="Arial" w:cs="Times New Roman (Body CS)"/>
          <w:i/>
          <w:iCs/>
          <w:color w:val="000000" w:themeColor="text1"/>
          <w:szCs w:val="20"/>
        </w:rPr>
        <w:t xml:space="preserve">Understanding and promoting transformative learning: A guide to theory </w:t>
      </w:r>
    </w:p>
    <w:p w14:paraId="2FCB3053" w14:textId="094BA3D3" w:rsidR="0024194C" w:rsidRPr="0024194C" w:rsidRDefault="0024194C" w:rsidP="0024194C">
      <w:pPr>
        <w:spacing w:line="480" w:lineRule="auto"/>
        <w:ind w:firstLine="720"/>
        <w:rPr>
          <w:rFonts w:eastAsia="Arial" w:cs="Times New Roman (Body CS)"/>
          <w:color w:val="000000" w:themeColor="text1"/>
          <w:szCs w:val="20"/>
        </w:rPr>
      </w:pPr>
      <w:r w:rsidRPr="0024194C">
        <w:rPr>
          <w:rFonts w:eastAsia="Arial" w:cs="Times New Roman (Body CS)"/>
          <w:i/>
          <w:iCs/>
          <w:color w:val="000000" w:themeColor="text1"/>
          <w:szCs w:val="20"/>
        </w:rPr>
        <w:t>and practice</w:t>
      </w:r>
      <w:r w:rsidRPr="0024194C">
        <w:rPr>
          <w:rFonts w:eastAsia="Arial" w:cs="Times New Roman (Body CS)"/>
          <w:color w:val="000000" w:themeColor="text1"/>
          <w:szCs w:val="20"/>
        </w:rPr>
        <w:t>. Stylus Publishing, LLC.</w:t>
      </w:r>
    </w:p>
    <w:p w14:paraId="3ECC0A20" w14:textId="77777777" w:rsidR="00E14F78" w:rsidRDefault="00E14F78" w:rsidP="00E14F78">
      <w:pPr>
        <w:spacing w:line="480" w:lineRule="auto"/>
        <w:rPr>
          <w:rFonts w:eastAsia="Arial" w:cs="Times New Roman (Body CS)"/>
          <w:color w:val="000000" w:themeColor="text1"/>
          <w:szCs w:val="20"/>
        </w:rPr>
      </w:pPr>
      <w:r w:rsidRPr="00E14F78">
        <w:rPr>
          <w:rFonts w:eastAsia="Arial" w:cs="Times New Roman (Body CS)"/>
          <w:color w:val="000000" w:themeColor="text1"/>
          <w:szCs w:val="20"/>
        </w:rPr>
        <w:t xml:space="preserve">Crawford, J. A., Dawkins, S., Martin, A., &amp; Lewis, G. (2020). Putting the leader back into </w:t>
      </w:r>
    </w:p>
    <w:p w14:paraId="1B7040E2" w14:textId="53F6D166" w:rsidR="00E14F78" w:rsidRPr="00E14F78" w:rsidRDefault="00E14F78" w:rsidP="00E14F78">
      <w:pPr>
        <w:spacing w:line="480" w:lineRule="auto"/>
        <w:ind w:left="720"/>
        <w:rPr>
          <w:rFonts w:eastAsia="Arial" w:cs="Times New Roman (Body CS)"/>
          <w:color w:val="000000" w:themeColor="text1"/>
          <w:szCs w:val="20"/>
        </w:rPr>
      </w:pPr>
      <w:r w:rsidRPr="00E14F78">
        <w:rPr>
          <w:rFonts w:eastAsia="Arial" w:cs="Times New Roman (Body CS)"/>
          <w:color w:val="000000" w:themeColor="text1"/>
          <w:szCs w:val="20"/>
        </w:rPr>
        <w:t xml:space="preserve">authentic leadership: Reconceptualising and rethinking leaders. </w:t>
      </w:r>
      <w:r w:rsidRPr="00E14F78">
        <w:rPr>
          <w:rFonts w:eastAsia="Arial" w:cs="Times New Roman (Body CS)"/>
          <w:i/>
          <w:iCs/>
          <w:color w:val="000000" w:themeColor="text1"/>
          <w:szCs w:val="20"/>
        </w:rPr>
        <w:t>Australian Journal of Management</w:t>
      </w:r>
      <w:r w:rsidRPr="00E14F78">
        <w:rPr>
          <w:rFonts w:eastAsia="Arial" w:cs="Times New Roman (Body CS)"/>
          <w:color w:val="000000" w:themeColor="text1"/>
          <w:szCs w:val="20"/>
        </w:rPr>
        <w:t xml:space="preserve">, </w:t>
      </w:r>
      <w:r w:rsidRPr="00E14F78">
        <w:rPr>
          <w:rFonts w:eastAsia="Arial" w:cs="Times New Roman (Body CS)"/>
          <w:i/>
          <w:iCs/>
          <w:color w:val="000000" w:themeColor="text1"/>
          <w:szCs w:val="20"/>
        </w:rPr>
        <w:t>45</w:t>
      </w:r>
      <w:r w:rsidRPr="00E14F78">
        <w:rPr>
          <w:rFonts w:eastAsia="Arial" w:cs="Times New Roman (Body CS)"/>
          <w:color w:val="000000" w:themeColor="text1"/>
          <w:szCs w:val="20"/>
        </w:rPr>
        <w:t>(1), 114–133. https://doi.org/10.1177/0312896219836460</w:t>
      </w:r>
    </w:p>
    <w:p w14:paraId="3C7045E8" w14:textId="77777777" w:rsidR="00E14F78" w:rsidRDefault="00E14F78" w:rsidP="00E14F78">
      <w:pPr>
        <w:spacing w:line="480" w:lineRule="auto"/>
        <w:rPr>
          <w:rFonts w:eastAsia="Arial"/>
        </w:rPr>
      </w:pPr>
      <w:r w:rsidRPr="00E14F78">
        <w:rPr>
          <w:rFonts w:eastAsia="Arial"/>
        </w:rPr>
        <w:t xml:space="preserve">Crisp, B. (2018). Pauline perspectives on religious consecration, relational reconciliation, and </w:t>
      </w:r>
    </w:p>
    <w:p w14:paraId="5729F8EA" w14:textId="505ACE93" w:rsidR="008363B6" w:rsidRPr="00E14F78" w:rsidRDefault="00E14F78" w:rsidP="00E14F78">
      <w:pPr>
        <w:spacing w:line="480" w:lineRule="auto"/>
        <w:ind w:firstLine="720"/>
        <w:rPr>
          <w:rFonts w:eastAsia="Arial"/>
        </w:rPr>
      </w:pPr>
      <w:r w:rsidRPr="00E14F78">
        <w:rPr>
          <w:rFonts w:eastAsia="Arial"/>
        </w:rPr>
        <w:t xml:space="preserve">spiritual transformation. </w:t>
      </w:r>
      <w:r w:rsidRPr="00E14F78">
        <w:rPr>
          <w:rFonts w:eastAsia="Arial"/>
          <w:i/>
          <w:iCs/>
        </w:rPr>
        <w:t>Journal of Biblical Perspectives in Leadership</w:t>
      </w:r>
      <w:r w:rsidRPr="00E14F78">
        <w:rPr>
          <w:rFonts w:eastAsia="Arial"/>
        </w:rPr>
        <w:t xml:space="preserve">, </w:t>
      </w:r>
      <w:r w:rsidRPr="00E14F78">
        <w:rPr>
          <w:rFonts w:eastAsia="Arial"/>
          <w:i/>
          <w:iCs/>
        </w:rPr>
        <w:t>8</w:t>
      </w:r>
      <w:r w:rsidRPr="00E14F78">
        <w:rPr>
          <w:rFonts w:eastAsia="Arial"/>
        </w:rPr>
        <w:t xml:space="preserve">(1), 136-149. </w:t>
      </w:r>
    </w:p>
    <w:p w14:paraId="3F5F916D" w14:textId="77777777" w:rsidR="00E14F78" w:rsidRDefault="00E14F78" w:rsidP="00E14F78">
      <w:pPr>
        <w:spacing w:line="480" w:lineRule="auto"/>
        <w:rPr>
          <w:rFonts w:eastAsia="Arial"/>
          <w:color w:val="000000" w:themeColor="text1"/>
          <w:szCs w:val="20"/>
        </w:rPr>
      </w:pPr>
      <w:r w:rsidRPr="00E14F78">
        <w:rPr>
          <w:rFonts w:eastAsia="Arial"/>
          <w:color w:val="000000" w:themeColor="text1"/>
          <w:szCs w:val="20"/>
        </w:rPr>
        <w:t xml:space="preserve">Davidson, F. D., &amp; Hughes, T. R. (2020). Moral Dimensions of Leadership. In F. D. Davidson &amp; </w:t>
      </w:r>
    </w:p>
    <w:p w14:paraId="5F61A89E" w14:textId="5B6D5013" w:rsidR="00E14F78" w:rsidRPr="006D7A29" w:rsidRDefault="00E14F78" w:rsidP="00E14F78">
      <w:pPr>
        <w:spacing w:line="480" w:lineRule="auto"/>
        <w:ind w:left="720"/>
        <w:rPr>
          <w:rFonts w:eastAsia="Arial"/>
          <w:color w:val="000000" w:themeColor="text1"/>
          <w:szCs w:val="20"/>
        </w:rPr>
      </w:pPr>
      <w:r w:rsidRPr="00E14F78">
        <w:rPr>
          <w:rFonts w:eastAsia="Arial"/>
          <w:color w:val="000000" w:themeColor="text1"/>
          <w:szCs w:val="20"/>
        </w:rPr>
        <w:t xml:space="preserve">T. R. Hughes, </w:t>
      </w:r>
      <w:r w:rsidRPr="00E14F78">
        <w:rPr>
          <w:rFonts w:eastAsia="Arial"/>
          <w:i/>
          <w:iCs/>
          <w:color w:val="000000" w:themeColor="text1"/>
          <w:szCs w:val="20"/>
        </w:rPr>
        <w:t>Oxford Research Encyclopedia of Education</w:t>
      </w:r>
      <w:r w:rsidRPr="00E14F78">
        <w:rPr>
          <w:rFonts w:eastAsia="Arial"/>
          <w:color w:val="000000" w:themeColor="text1"/>
          <w:szCs w:val="20"/>
        </w:rPr>
        <w:t xml:space="preserve">. Oxford University Press. </w:t>
      </w:r>
      <w:hyperlink r:id="rId25" w:history="1">
        <w:r w:rsidR="006D7A29" w:rsidRPr="006D7A29">
          <w:rPr>
            <w:rStyle w:val="Hyperlink"/>
            <w:rFonts w:eastAsia="Arial"/>
            <w:color w:val="000000" w:themeColor="text1"/>
            <w:szCs w:val="20"/>
            <w:u w:val="none"/>
          </w:rPr>
          <w:t>https://doi.org/10.1093/acrefore/9780190264093.013.785</w:t>
        </w:r>
      </w:hyperlink>
      <w:r w:rsidR="006D7A29" w:rsidRPr="006D7A29">
        <w:rPr>
          <w:rFonts w:eastAsia="Arial"/>
          <w:color w:val="000000" w:themeColor="text1"/>
          <w:szCs w:val="20"/>
        </w:rPr>
        <w:t xml:space="preserve"> </w:t>
      </w:r>
    </w:p>
    <w:p w14:paraId="0F69989C" w14:textId="77777777" w:rsidR="00E14F78" w:rsidRDefault="00E14F78" w:rsidP="00E14F78">
      <w:pPr>
        <w:spacing w:line="480" w:lineRule="auto"/>
        <w:rPr>
          <w:rFonts w:eastAsia="Arial" w:cs="Times New Roman (Body CS)"/>
          <w:i/>
          <w:iCs/>
          <w:color w:val="000000" w:themeColor="text1"/>
          <w:szCs w:val="20"/>
        </w:rPr>
      </w:pPr>
      <w:r w:rsidRPr="00E14F78">
        <w:rPr>
          <w:rFonts w:eastAsia="Arial" w:cs="Times New Roman (Body CS)"/>
          <w:color w:val="000000" w:themeColor="text1"/>
          <w:szCs w:val="20"/>
        </w:rPr>
        <w:t xml:space="preserve">Demont-Biaggi, F. (2019). How ethical leadership is related to authenticity. </w:t>
      </w:r>
      <w:r w:rsidRPr="00E14F78">
        <w:rPr>
          <w:rFonts w:eastAsia="Arial" w:cs="Times New Roman (Body CS)"/>
          <w:i/>
          <w:iCs/>
          <w:color w:val="000000" w:themeColor="text1"/>
          <w:szCs w:val="20"/>
        </w:rPr>
        <w:t xml:space="preserve">Leadership, </w:t>
      </w:r>
    </w:p>
    <w:p w14:paraId="75B9CA13" w14:textId="13CA2938" w:rsidR="00C73997" w:rsidRPr="00F87EA8" w:rsidRDefault="00E14F78" w:rsidP="00F87EA8">
      <w:pPr>
        <w:spacing w:line="480" w:lineRule="auto"/>
        <w:ind w:left="720"/>
        <w:rPr>
          <w:rFonts w:eastAsia="Arial" w:cs="Times New Roman (Body CS)"/>
          <w:color w:val="000000" w:themeColor="text1"/>
          <w:szCs w:val="20"/>
        </w:rPr>
      </w:pPr>
      <w:r w:rsidRPr="00E14F78">
        <w:rPr>
          <w:rFonts w:eastAsia="Arial" w:cs="Times New Roman (Body CS)"/>
          <w:i/>
          <w:iCs/>
          <w:color w:val="000000" w:themeColor="text1"/>
          <w:szCs w:val="20"/>
        </w:rPr>
        <w:t>Education, Personality: An Interdisciplinary Journal</w:t>
      </w:r>
      <w:r w:rsidRPr="00E14F78">
        <w:rPr>
          <w:rFonts w:eastAsia="Arial" w:cs="Times New Roman (Body CS)"/>
          <w:color w:val="000000" w:themeColor="text1"/>
          <w:szCs w:val="20"/>
        </w:rPr>
        <w:t xml:space="preserve">, </w:t>
      </w:r>
      <w:r w:rsidRPr="00E14F78">
        <w:rPr>
          <w:rFonts w:eastAsia="Arial" w:cs="Times New Roman (Body CS)"/>
          <w:i/>
          <w:iCs/>
          <w:color w:val="000000" w:themeColor="text1"/>
          <w:szCs w:val="20"/>
        </w:rPr>
        <w:t>1</w:t>
      </w:r>
      <w:r w:rsidRPr="00E14F78">
        <w:rPr>
          <w:rFonts w:eastAsia="Arial" w:cs="Times New Roman (Body CS)"/>
          <w:color w:val="000000" w:themeColor="text1"/>
          <w:szCs w:val="20"/>
        </w:rPr>
        <w:t>(1–2), 15–28. https://doi.org/10.1365/s42681-020-00006-1</w:t>
      </w:r>
    </w:p>
    <w:p w14:paraId="2DE493DE" w14:textId="379EA521" w:rsidR="00E14F78" w:rsidRDefault="00E14F78" w:rsidP="00E14F78">
      <w:pPr>
        <w:spacing w:line="480" w:lineRule="auto"/>
        <w:rPr>
          <w:color w:val="000000" w:themeColor="text1"/>
        </w:rPr>
      </w:pPr>
      <w:r w:rsidRPr="00E14F78">
        <w:rPr>
          <w:color w:val="000000" w:themeColor="text1"/>
        </w:rPr>
        <w:t xml:space="preserve">Driscoll, C., McIsaac, E. M., &amp; Wiebe, E. (2019). The material nature of spirituality in the small </w:t>
      </w:r>
      <w:r>
        <w:rPr>
          <w:color w:val="000000" w:themeColor="text1"/>
        </w:rPr>
        <w:tab/>
      </w:r>
      <w:r w:rsidRPr="00E14F78">
        <w:rPr>
          <w:color w:val="000000" w:themeColor="text1"/>
        </w:rPr>
        <w:t>business workplace: From transcendent ethical values to immanent ethical actions.</w:t>
      </w:r>
    </w:p>
    <w:p w14:paraId="5A58410D" w14:textId="7E1FE221" w:rsidR="00E14F78" w:rsidRPr="00C73997" w:rsidRDefault="00E14F78" w:rsidP="00E14F78">
      <w:pPr>
        <w:spacing w:line="480" w:lineRule="auto"/>
        <w:ind w:left="720"/>
        <w:rPr>
          <w:color w:val="000000" w:themeColor="text1"/>
        </w:rPr>
      </w:pPr>
      <w:r w:rsidRPr="00C73997">
        <w:rPr>
          <w:i/>
          <w:iCs/>
          <w:color w:val="000000" w:themeColor="text1"/>
        </w:rPr>
        <w:t>Journal of Management, Spirituality &amp; Religion</w:t>
      </w:r>
      <w:r w:rsidRPr="00C73997">
        <w:rPr>
          <w:color w:val="000000" w:themeColor="text1"/>
        </w:rPr>
        <w:t xml:space="preserve">, </w:t>
      </w:r>
      <w:r w:rsidRPr="00C73997">
        <w:rPr>
          <w:i/>
          <w:iCs/>
          <w:color w:val="000000" w:themeColor="text1"/>
        </w:rPr>
        <w:t>16</w:t>
      </w:r>
      <w:r w:rsidRPr="00C73997">
        <w:rPr>
          <w:color w:val="000000" w:themeColor="text1"/>
        </w:rPr>
        <w:t xml:space="preserve">(2), 155–177. </w:t>
      </w:r>
      <w:hyperlink r:id="rId26" w:history="1">
        <w:r w:rsidR="00C73997" w:rsidRPr="00C73997">
          <w:rPr>
            <w:rStyle w:val="Hyperlink"/>
            <w:color w:val="000000" w:themeColor="text1"/>
            <w:u w:val="none"/>
          </w:rPr>
          <w:t>https://doi.org/10.1080/</w:t>
        </w:r>
        <w:r w:rsidR="00C73997" w:rsidRPr="00C73997">
          <w:rPr>
            <w:rStyle w:val="Hyperlink"/>
            <w:color w:val="000000" w:themeColor="text1"/>
            <w:u w:val="none"/>
          </w:rPr>
          <w:br/>
          <w:t>14766086.2019.1570474</w:t>
        </w:r>
      </w:hyperlink>
      <w:r w:rsidR="00C73997" w:rsidRPr="00C73997">
        <w:rPr>
          <w:color w:val="000000" w:themeColor="text1"/>
        </w:rPr>
        <w:t xml:space="preserve"> </w:t>
      </w:r>
    </w:p>
    <w:p w14:paraId="4E42EF31" w14:textId="77777777" w:rsidR="00E14F78" w:rsidRDefault="00E14F78" w:rsidP="00E14F78">
      <w:pPr>
        <w:spacing w:line="480" w:lineRule="auto"/>
        <w:rPr>
          <w:rFonts w:eastAsia="Arial"/>
          <w:color w:val="000000" w:themeColor="text1"/>
        </w:rPr>
      </w:pPr>
      <w:r w:rsidRPr="00E14F78">
        <w:rPr>
          <w:rFonts w:eastAsia="Arial"/>
          <w:color w:val="000000" w:themeColor="text1"/>
        </w:rPr>
        <w:t xml:space="preserve">Du Plessis, A. L., &amp; Nkambule, C. M. (2020). Servant leadership as part of spiritual formation of </w:t>
      </w:r>
    </w:p>
    <w:p w14:paraId="30FF8513" w14:textId="04E4139D" w:rsidR="00E14F78" w:rsidRDefault="00E14F78" w:rsidP="003C1561">
      <w:pPr>
        <w:spacing w:line="480" w:lineRule="auto"/>
        <w:ind w:left="720"/>
        <w:rPr>
          <w:rFonts w:eastAsia="Arial"/>
          <w:color w:val="000000" w:themeColor="text1"/>
        </w:rPr>
      </w:pPr>
      <w:r w:rsidRPr="00E14F78">
        <w:rPr>
          <w:rFonts w:eastAsia="Arial"/>
          <w:color w:val="000000" w:themeColor="text1"/>
        </w:rPr>
        <w:lastRenderedPageBreak/>
        <w:t>theological students in contextualisation of 21st century theological training. HTS Teologiese Studies / Theological Studies, 76(2). https://doi.org/10.4102/hts.v76i2.5959</w:t>
      </w:r>
    </w:p>
    <w:p w14:paraId="3C532388" w14:textId="77777777" w:rsidR="003C1561" w:rsidRDefault="003C1561" w:rsidP="003C1561">
      <w:pPr>
        <w:spacing w:line="480" w:lineRule="auto"/>
        <w:rPr>
          <w:rFonts w:eastAsia="Arial"/>
          <w:color w:val="000000" w:themeColor="text1"/>
        </w:rPr>
      </w:pPr>
      <w:r w:rsidRPr="003C1561">
        <w:rPr>
          <w:rFonts w:eastAsia="Arial"/>
          <w:color w:val="000000" w:themeColor="text1"/>
        </w:rPr>
        <w:t xml:space="preserve">Elrehail, H., Emeagwali, O. L., Alsaad, A., &amp; Alzghoul, A. (2018). The impact of </w:t>
      </w:r>
    </w:p>
    <w:p w14:paraId="73F94FA0" w14:textId="3CD11659" w:rsidR="003C1561" w:rsidRPr="003C1561" w:rsidRDefault="003C1561" w:rsidP="003C1561">
      <w:pPr>
        <w:spacing w:line="480" w:lineRule="auto"/>
        <w:ind w:left="720"/>
        <w:rPr>
          <w:rFonts w:eastAsia="Arial"/>
          <w:color w:val="000000" w:themeColor="text1"/>
        </w:rPr>
      </w:pPr>
      <w:r w:rsidRPr="003C1561">
        <w:rPr>
          <w:rFonts w:eastAsia="Arial"/>
          <w:color w:val="000000" w:themeColor="text1"/>
        </w:rPr>
        <w:t>transformational and authentic leadership on innovation in higher education: The contingent role of knowledge sharing. Telematics and Informatics, 35(1), 55–67. https://doi.org/10.1016/j.tele.2017.09.018</w:t>
      </w:r>
    </w:p>
    <w:p w14:paraId="6F35F6FD" w14:textId="77777777" w:rsidR="003C1561" w:rsidRDefault="003C1561" w:rsidP="003C1561">
      <w:pPr>
        <w:spacing w:line="480" w:lineRule="auto"/>
        <w:rPr>
          <w:rFonts w:eastAsia="Arial"/>
        </w:rPr>
      </w:pPr>
      <w:r w:rsidRPr="003C1561">
        <w:rPr>
          <w:rFonts w:eastAsia="Arial"/>
        </w:rPr>
        <w:t xml:space="preserve">Ewah, S. (2020). Authentic leadership as an effective tool for enhancing productive tendencies </w:t>
      </w:r>
    </w:p>
    <w:p w14:paraId="259A5CEA" w14:textId="34A9BFF5" w:rsidR="003C1561" w:rsidRPr="003C1561" w:rsidRDefault="003C1561" w:rsidP="003C1561">
      <w:pPr>
        <w:spacing w:line="480" w:lineRule="auto"/>
        <w:ind w:left="720"/>
        <w:rPr>
          <w:rFonts w:eastAsia="Arial"/>
        </w:rPr>
      </w:pPr>
      <w:r w:rsidRPr="003C1561">
        <w:rPr>
          <w:rFonts w:eastAsia="Arial"/>
        </w:rPr>
        <w:t>and followership motivation.</w:t>
      </w:r>
      <w:r w:rsidRPr="003C1561">
        <w:rPr>
          <w:rFonts w:eastAsia="Arial"/>
          <w:i/>
          <w:iCs/>
        </w:rPr>
        <w:t xml:space="preserve"> International Journal of Latest Research in Humanities and Social Science</w:t>
      </w:r>
      <w:r w:rsidRPr="003C1561">
        <w:rPr>
          <w:rFonts w:eastAsia="Arial"/>
        </w:rPr>
        <w:t xml:space="preserve">, </w:t>
      </w:r>
      <w:r w:rsidRPr="003C1561">
        <w:rPr>
          <w:rFonts w:eastAsia="Arial"/>
          <w:i/>
          <w:iCs/>
        </w:rPr>
        <w:t>3</w:t>
      </w:r>
      <w:r w:rsidRPr="003C1561">
        <w:rPr>
          <w:rFonts w:eastAsia="Arial"/>
        </w:rPr>
        <w:t>(10), 1-11.</w:t>
      </w:r>
    </w:p>
    <w:p w14:paraId="78B660C3" w14:textId="77777777" w:rsidR="003C1561" w:rsidRDefault="003C1561" w:rsidP="003C1561">
      <w:pPr>
        <w:spacing w:line="480" w:lineRule="auto"/>
      </w:pPr>
      <w:r w:rsidRPr="003C1561">
        <w:t xml:space="preserve">Ewell, J. (2018). Revitalizing a Student Organization by Applying Transformational Leadership. </w:t>
      </w:r>
    </w:p>
    <w:p w14:paraId="4F1BDC1F" w14:textId="5ED050BE" w:rsidR="003C1561" w:rsidRPr="003C1561" w:rsidRDefault="003C1561" w:rsidP="003C1561">
      <w:pPr>
        <w:spacing w:line="480" w:lineRule="auto"/>
        <w:ind w:firstLine="720"/>
      </w:pPr>
      <w:r w:rsidRPr="003C1561">
        <w:rPr>
          <w:i/>
          <w:iCs/>
        </w:rPr>
        <w:t>Journal of Leadership Education</w:t>
      </w:r>
      <w:r w:rsidRPr="003C1561">
        <w:t xml:space="preserve">, </w:t>
      </w:r>
      <w:r w:rsidRPr="003C1561">
        <w:rPr>
          <w:i/>
          <w:iCs/>
        </w:rPr>
        <w:t>17</w:t>
      </w:r>
      <w:r w:rsidRPr="003C1561">
        <w:t>(3), 208–218. https://doi.org/10.12806/V17/I3/A2</w:t>
      </w:r>
    </w:p>
    <w:p w14:paraId="44BDC333" w14:textId="77777777" w:rsidR="003C1561" w:rsidRDefault="003C1561" w:rsidP="003C1561">
      <w:r w:rsidRPr="003C1561">
        <w:t xml:space="preserve">Faddis, T. (2020). </w:t>
      </w:r>
      <w:r w:rsidRPr="003C1561">
        <w:rPr>
          <w:i/>
          <w:iCs/>
        </w:rPr>
        <w:t>The ethical line: 10 leadership strategies for effective decision making</w:t>
      </w:r>
      <w:r w:rsidRPr="003C1561">
        <w:t xml:space="preserve">. </w:t>
      </w:r>
    </w:p>
    <w:p w14:paraId="09C5D961" w14:textId="77777777" w:rsidR="003C1561" w:rsidRDefault="003C1561" w:rsidP="003C1561"/>
    <w:p w14:paraId="13587675" w14:textId="3EF64BC7" w:rsidR="003C1561" w:rsidRPr="003C1561" w:rsidRDefault="003C1561" w:rsidP="003C1561">
      <w:pPr>
        <w:ind w:firstLine="720"/>
      </w:pPr>
      <w:r w:rsidRPr="003C1561">
        <w:t xml:space="preserve">Corwin. </w:t>
      </w:r>
    </w:p>
    <w:p w14:paraId="063D1CB4" w14:textId="77777777" w:rsidR="003C1561" w:rsidRDefault="003C1561" w:rsidP="008363B6">
      <w:pPr>
        <w:rPr>
          <w:rFonts w:eastAsia="Arial"/>
          <w:b/>
          <w:bCs/>
          <w:color w:val="C00000"/>
        </w:rPr>
      </w:pPr>
    </w:p>
    <w:p w14:paraId="7E504D99" w14:textId="3A837488" w:rsidR="000E3E9A" w:rsidRPr="000E3E9A" w:rsidRDefault="000E3E9A" w:rsidP="000E3E9A">
      <w:pPr>
        <w:spacing w:line="480" w:lineRule="auto"/>
        <w:rPr>
          <w:rFonts w:eastAsia="MS PGothic"/>
          <w:color w:val="000000"/>
        </w:rPr>
      </w:pPr>
      <w:r w:rsidRPr="000E3E9A">
        <w:rPr>
          <w:rFonts w:eastAsia="MS PGothic"/>
          <w:color w:val="000000"/>
        </w:rPr>
        <w:t xml:space="preserve">Gaitho, P. R. (2019). Influence of religion on leadership styles and leadership roles: A critical </w:t>
      </w:r>
      <w:r w:rsidRPr="000E3E9A">
        <w:rPr>
          <w:rFonts w:eastAsia="MS PGothic"/>
          <w:color w:val="000000"/>
        </w:rPr>
        <w:tab/>
        <w:t xml:space="preserve">literature review. </w:t>
      </w:r>
      <w:r w:rsidRPr="000E3E9A">
        <w:rPr>
          <w:rFonts w:eastAsia="MS PGothic"/>
          <w:i/>
          <w:iCs/>
          <w:color w:val="000000"/>
        </w:rPr>
        <w:t>Microeconomics and Macroeconomics</w:t>
      </w:r>
      <w:r w:rsidRPr="000E3E9A">
        <w:rPr>
          <w:rFonts w:eastAsia="MS PGothic"/>
          <w:color w:val="000000"/>
        </w:rPr>
        <w:t xml:space="preserve">, </w:t>
      </w:r>
      <w:r w:rsidRPr="000E3E9A">
        <w:rPr>
          <w:rFonts w:eastAsia="MS PGothic"/>
          <w:i/>
          <w:iCs/>
          <w:color w:val="000000"/>
        </w:rPr>
        <w:t>7</w:t>
      </w:r>
      <w:r w:rsidRPr="000E3E9A">
        <w:rPr>
          <w:rFonts w:eastAsia="MS PGothic"/>
          <w:color w:val="000000"/>
        </w:rPr>
        <w:t>(1), 8-11.</w:t>
      </w:r>
    </w:p>
    <w:p w14:paraId="69BDED87" w14:textId="77777777" w:rsidR="000E3E9A" w:rsidRPr="000E3E9A" w:rsidRDefault="000E3E9A" w:rsidP="000E3E9A">
      <w:pPr>
        <w:tabs>
          <w:tab w:val="left" w:pos="720"/>
        </w:tabs>
        <w:spacing w:line="480" w:lineRule="auto"/>
        <w:rPr>
          <w:rFonts w:eastAsia="MS PGothic"/>
          <w:color w:val="000000"/>
        </w:rPr>
      </w:pPr>
      <w:r w:rsidRPr="000E3E9A">
        <w:rPr>
          <w:rFonts w:eastAsia="MS PGothic"/>
          <w:color w:val="000000"/>
        </w:rPr>
        <w:t xml:space="preserve">General Association of Regular Baptist Churches. (2023). </w:t>
      </w:r>
      <w:r w:rsidRPr="000E3E9A">
        <w:rPr>
          <w:rFonts w:eastAsia="MS PGothic"/>
          <w:i/>
          <w:iCs/>
          <w:color w:val="000000"/>
        </w:rPr>
        <w:t>Our beliefs</w:t>
      </w:r>
      <w:r w:rsidRPr="000E3E9A">
        <w:rPr>
          <w:rFonts w:eastAsia="MS PGothic"/>
          <w:color w:val="000000"/>
        </w:rPr>
        <w:t xml:space="preserve">. </w:t>
      </w:r>
    </w:p>
    <w:p w14:paraId="364E3321" w14:textId="77777777" w:rsidR="000E3E9A" w:rsidRPr="000E3E9A" w:rsidRDefault="000E3E9A" w:rsidP="000E3E9A">
      <w:pPr>
        <w:tabs>
          <w:tab w:val="left" w:pos="720"/>
        </w:tabs>
        <w:spacing w:line="480" w:lineRule="auto"/>
        <w:rPr>
          <w:rFonts w:eastAsia="MS PGothic"/>
          <w:color w:val="000000"/>
        </w:rPr>
      </w:pPr>
      <w:r w:rsidRPr="000E3E9A">
        <w:rPr>
          <w:rFonts w:eastAsia="MS PGothic"/>
          <w:color w:val="000000"/>
        </w:rPr>
        <w:tab/>
        <w:t>https://www.garbc.org/about/</w:t>
      </w:r>
    </w:p>
    <w:p w14:paraId="1DF4581B" w14:textId="5BEF4323" w:rsidR="005E1F57" w:rsidRDefault="005E1F57" w:rsidP="005E1F57">
      <w:pPr>
        <w:spacing w:line="480" w:lineRule="auto"/>
        <w:rPr>
          <w:rFonts w:eastAsia="Arial" w:cs="Times New Roman (Body CS)"/>
          <w:color w:val="000000" w:themeColor="text1"/>
          <w:szCs w:val="20"/>
        </w:rPr>
      </w:pPr>
      <w:proofErr w:type="spellStart"/>
      <w:r w:rsidRPr="005E1F57">
        <w:rPr>
          <w:rFonts w:eastAsia="Arial" w:cs="Times New Roman (Body CS)"/>
          <w:color w:val="000000" w:themeColor="text1"/>
          <w:szCs w:val="20"/>
        </w:rPr>
        <w:t>Gigol</w:t>
      </w:r>
      <w:proofErr w:type="spellEnd"/>
      <w:r w:rsidRPr="005E1F57">
        <w:rPr>
          <w:rFonts w:eastAsia="Arial" w:cs="Times New Roman (Body CS)"/>
          <w:color w:val="000000" w:themeColor="text1"/>
          <w:szCs w:val="20"/>
        </w:rPr>
        <w:t xml:space="preserve">, T. (2020). Influence of authentic Leadership on unethical pro-organizational behavior: </w:t>
      </w:r>
    </w:p>
    <w:p w14:paraId="029F7903" w14:textId="01A48DD5" w:rsidR="003E0516" w:rsidRPr="00734896" w:rsidRDefault="005E1F57" w:rsidP="00734896">
      <w:pPr>
        <w:spacing w:line="480" w:lineRule="auto"/>
        <w:ind w:firstLine="720"/>
        <w:rPr>
          <w:rFonts w:eastAsia="Arial" w:cs="Times New Roman (Body CS)"/>
          <w:color w:val="000000" w:themeColor="text1"/>
          <w:szCs w:val="20"/>
        </w:rPr>
      </w:pPr>
      <w:r w:rsidRPr="005E1F57">
        <w:rPr>
          <w:rFonts w:eastAsia="Arial" w:cs="Times New Roman (Body CS)"/>
          <w:color w:val="000000" w:themeColor="text1"/>
          <w:szCs w:val="20"/>
        </w:rPr>
        <w:t xml:space="preserve">The intermediate role of work engagement. </w:t>
      </w:r>
      <w:r w:rsidRPr="005E1F57">
        <w:rPr>
          <w:rFonts w:eastAsia="Arial" w:cs="Times New Roman (Body CS)"/>
          <w:i/>
          <w:iCs/>
          <w:color w:val="000000" w:themeColor="text1"/>
          <w:szCs w:val="20"/>
        </w:rPr>
        <w:t>Sustainability</w:t>
      </w:r>
      <w:r w:rsidRPr="005E1F57">
        <w:rPr>
          <w:rFonts w:eastAsia="Arial" w:cs="Times New Roman (Body CS)"/>
          <w:color w:val="000000" w:themeColor="text1"/>
          <w:szCs w:val="20"/>
        </w:rPr>
        <w:t xml:space="preserve">, </w:t>
      </w:r>
      <w:r w:rsidRPr="005E1F57">
        <w:rPr>
          <w:rFonts w:eastAsia="Arial" w:cs="Times New Roman (Body CS)"/>
          <w:i/>
          <w:iCs/>
          <w:color w:val="000000" w:themeColor="text1"/>
          <w:szCs w:val="20"/>
        </w:rPr>
        <w:t>12</w:t>
      </w:r>
      <w:r w:rsidRPr="005E1F57">
        <w:rPr>
          <w:rFonts w:eastAsia="Arial" w:cs="Times New Roman (Body CS)"/>
          <w:color w:val="000000" w:themeColor="text1"/>
          <w:szCs w:val="20"/>
        </w:rPr>
        <w:t xml:space="preserve">(3), 1182. </w:t>
      </w:r>
    </w:p>
    <w:p w14:paraId="7349902B" w14:textId="20E1E1BF" w:rsidR="003E0516" w:rsidRPr="00734896" w:rsidRDefault="00576EB5" w:rsidP="00734896">
      <w:pPr>
        <w:tabs>
          <w:tab w:val="left" w:pos="720"/>
        </w:tabs>
        <w:spacing w:line="480" w:lineRule="auto"/>
        <w:rPr>
          <w:i/>
          <w:iCs/>
          <w:color w:val="000000" w:themeColor="text1"/>
        </w:rPr>
      </w:pPr>
      <w:r w:rsidRPr="00734896">
        <w:rPr>
          <w:color w:val="000000" w:themeColor="text1"/>
        </w:rPr>
        <w:t xml:space="preserve">Goforth, C. (2015). Using and interpreting Cronbach’s alpha. </w:t>
      </w:r>
      <w:r w:rsidRPr="00734896">
        <w:rPr>
          <w:i/>
          <w:iCs/>
          <w:color w:val="000000" w:themeColor="text1"/>
        </w:rPr>
        <w:t>University of Virginia Library</w:t>
      </w:r>
      <w:r w:rsidR="00734896" w:rsidRPr="00734896">
        <w:rPr>
          <w:i/>
          <w:iCs/>
          <w:color w:val="000000" w:themeColor="text1"/>
        </w:rPr>
        <w:t xml:space="preserve"> </w:t>
      </w:r>
      <w:r w:rsidR="00734896" w:rsidRPr="00734896">
        <w:rPr>
          <w:i/>
          <w:iCs/>
          <w:color w:val="000000" w:themeColor="text1"/>
        </w:rPr>
        <w:tab/>
        <w:t>Statlab</w:t>
      </w:r>
      <w:r w:rsidRPr="00734896">
        <w:rPr>
          <w:i/>
          <w:iCs/>
          <w:color w:val="000000" w:themeColor="text1"/>
        </w:rPr>
        <w:t xml:space="preserve">. </w:t>
      </w:r>
      <w:hyperlink r:id="rId27" w:history="1">
        <w:r w:rsidR="00734896" w:rsidRPr="00734896">
          <w:rPr>
            <w:rStyle w:val="Hyperlink"/>
            <w:color w:val="000000" w:themeColor="text1"/>
            <w:u w:val="none"/>
          </w:rPr>
          <w:t>https://data.library.virginia.edu/using-and-interpreting-cronbachs-alpha/</w:t>
        </w:r>
      </w:hyperlink>
    </w:p>
    <w:p w14:paraId="273EC1F1" w14:textId="3AF20F81" w:rsidR="005E1F57" w:rsidRDefault="005E1F57" w:rsidP="005E1F57">
      <w:pPr>
        <w:spacing w:line="480" w:lineRule="auto"/>
        <w:rPr>
          <w:color w:val="000000" w:themeColor="text1"/>
        </w:rPr>
      </w:pPr>
      <w:r w:rsidRPr="005E1F57">
        <w:rPr>
          <w:color w:val="000000" w:themeColor="text1"/>
        </w:rPr>
        <w:t xml:space="preserve">Greenway, T. S. (2022). Attending to the multidimensional nature of spirituality and faith: </w:t>
      </w:r>
    </w:p>
    <w:p w14:paraId="762A1448" w14:textId="3C2D0C54" w:rsidR="005E1F57" w:rsidRPr="005E1F57" w:rsidRDefault="005E1F57" w:rsidP="005E1F57">
      <w:pPr>
        <w:spacing w:line="480" w:lineRule="auto"/>
        <w:ind w:left="720"/>
        <w:rPr>
          <w:color w:val="000000" w:themeColor="text1"/>
        </w:rPr>
      </w:pPr>
      <w:r w:rsidRPr="005E1F57">
        <w:rPr>
          <w:color w:val="000000" w:themeColor="text1"/>
        </w:rPr>
        <w:lastRenderedPageBreak/>
        <w:t xml:space="preserve">Integrating spiritual development and moral foundations theory. </w:t>
      </w:r>
      <w:r w:rsidRPr="005E1F57">
        <w:rPr>
          <w:i/>
          <w:iCs/>
          <w:color w:val="000000" w:themeColor="text1"/>
        </w:rPr>
        <w:t>Christian Education Journal: Research on Educational Ministry</w:t>
      </w:r>
      <w:r w:rsidRPr="005E1F57">
        <w:rPr>
          <w:color w:val="000000" w:themeColor="text1"/>
        </w:rPr>
        <w:t xml:space="preserve">, </w:t>
      </w:r>
      <w:r w:rsidRPr="005E1F57">
        <w:rPr>
          <w:i/>
          <w:iCs/>
          <w:color w:val="000000" w:themeColor="text1"/>
        </w:rPr>
        <w:t>19</w:t>
      </w:r>
      <w:r w:rsidRPr="005E1F57">
        <w:rPr>
          <w:color w:val="000000" w:themeColor="text1"/>
        </w:rPr>
        <w:t>(1), 47–62. https://doi.org/10.1177/0739891320986162</w:t>
      </w:r>
    </w:p>
    <w:p w14:paraId="0739E66C" w14:textId="3CDC3D78" w:rsidR="008363B6" w:rsidRDefault="000E3E9A" w:rsidP="000E3E9A">
      <w:pPr>
        <w:spacing w:line="480" w:lineRule="auto"/>
        <w:rPr>
          <w:rFonts w:eastAsia="MS PGothic"/>
          <w:color w:val="000000"/>
        </w:rPr>
      </w:pPr>
      <w:r w:rsidRPr="000E3E9A">
        <w:rPr>
          <w:rFonts w:eastAsia="MS PGothic"/>
          <w:color w:val="000000"/>
        </w:rPr>
        <w:t xml:space="preserve">Groves, K. S., &amp; LaRocca, M. A. (2011). An empirical study of leader ethical values, </w:t>
      </w:r>
      <w:r w:rsidRPr="000E3E9A">
        <w:rPr>
          <w:rFonts w:eastAsia="MS PGothic"/>
          <w:color w:val="000000"/>
        </w:rPr>
        <w:tab/>
        <w:t xml:space="preserve">transformational and transactional leadership, and follower attitudes toward corporate </w:t>
      </w:r>
      <w:r w:rsidRPr="000E3E9A">
        <w:rPr>
          <w:rFonts w:eastAsia="MS PGothic"/>
          <w:color w:val="000000"/>
        </w:rPr>
        <w:tab/>
        <w:t xml:space="preserve">social responsibility. </w:t>
      </w:r>
      <w:r w:rsidRPr="000E3E9A">
        <w:rPr>
          <w:rFonts w:eastAsia="MS PGothic"/>
          <w:i/>
          <w:iCs/>
          <w:color w:val="000000"/>
        </w:rPr>
        <w:t>Journal of Business Ethics</w:t>
      </w:r>
      <w:r w:rsidRPr="000E3E9A">
        <w:rPr>
          <w:rFonts w:eastAsia="MS PGothic"/>
          <w:color w:val="000000"/>
        </w:rPr>
        <w:t xml:space="preserve">, </w:t>
      </w:r>
      <w:r w:rsidRPr="000E3E9A">
        <w:rPr>
          <w:rFonts w:eastAsia="MS PGothic"/>
          <w:i/>
          <w:iCs/>
          <w:color w:val="000000"/>
        </w:rPr>
        <w:t>103</w:t>
      </w:r>
      <w:r w:rsidRPr="000E3E9A">
        <w:rPr>
          <w:rFonts w:eastAsia="MS PGothic"/>
          <w:color w:val="000000"/>
        </w:rPr>
        <w:t xml:space="preserve">(4), 511–528. </w:t>
      </w:r>
      <w:r w:rsidRPr="000E3E9A">
        <w:rPr>
          <w:rFonts w:eastAsia="MS PGothic"/>
          <w:color w:val="000000"/>
        </w:rPr>
        <w:tab/>
        <w:t>https://doi.org/10.1007/s10551-011-0877-y</w:t>
      </w:r>
    </w:p>
    <w:p w14:paraId="497AAA93" w14:textId="77777777" w:rsidR="005E1F57" w:rsidRDefault="005E1F57" w:rsidP="005E1F57">
      <w:pPr>
        <w:tabs>
          <w:tab w:val="left" w:pos="720"/>
          <w:tab w:val="right" w:leader="dot" w:pos="8640"/>
        </w:tabs>
        <w:suppressAutoHyphens/>
        <w:autoSpaceDE w:val="0"/>
        <w:autoSpaceDN w:val="0"/>
        <w:spacing w:line="480" w:lineRule="auto"/>
        <w:rPr>
          <w:rFonts w:eastAsia="Arial"/>
          <w:i/>
          <w:iCs/>
        </w:rPr>
      </w:pPr>
      <w:r w:rsidRPr="005E1F57">
        <w:rPr>
          <w:rFonts w:eastAsia="Arial"/>
        </w:rPr>
        <w:t xml:space="preserve">GÜmÜsay, A. A. (2019). Embracing religions in moral theories of leadership. </w:t>
      </w:r>
      <w:r w:rsidRPr="005E1F57">
        <w:rPr>
          <w:rFonts w:eastAsia="Arial"/>
          <w:i/>
          <w:iCs/>
        </w:rPr>
        <w:t xml:space="preserve">Academy of </w:t>
      </w:r>
    </w:p>
    <w:p w14:paraId="5CBAA585" w14:textId="4603C72B" w:rsidR="006D1C07" w:rsidRPr="006D1C07" w:rsidRDefault="005E1F57" w:rsidP="006D1C07">
      <w:pPr>
        <w:tabs>
          <w:tab w:val="left" w:pos="720"/>
          <w:tab w:val="right" w:leader="dot" w:pos="8640"/>
        </w:tabs>
        <w:suppressAutoHyphens/>
        <w:autoSpaceDE w:val="0"/>
        <w:autoSpaceDN w:val="0"/>
        <w:spacing w:line="480" w:lineRule="auto"/>
        <w:rPr>
          <w:rFonts w:eastAsia="Arial"/>
        </w:rPr>
      </w:pPr>
      <w:r>
        <w:rPr>
          <w:rFonts w:eastAsia="Arial"/>
          <w:i/>
          <w:iCs/>
        </w:rPr>
        <w:tab/>
      </w:r>
      <w:r w:rsidRPr="005E1F57">
        <w:rPr>
          <w:rFonts w:eastAsia="Arial"/>
          <w:i/>
          <w:iCs/>
        </w:rPr>
        <w:t>Management Perspectives</w:t>
      </w:r>
      <w:r w:rsidRPr="005E1F57">
        <w:rPr>
          <w:rFonts w:eastAsia="Arial"/>
        </w:rPr>
        <w:t xml:space="preserve">, </w:t>
      </w:r>
      <w:r w:rsidRPr="005E1F57">
        <w:rPr>
          <w:rFonts w:eastAsia="Arial"/>
          <w:i/>
          <w:iCs/>
        </w:rPr>
        <w:t>33</w:t>
      </w:r>
      <w:r w:rsidRPr="005E1F57">
        <w:rPr>
          <w:rFonts w:eastAsia="Arial"/>
        </w:rPr>
        <w:t>(3), 292–306. https://doi.org/10.5465/amp.2017.0130</w:t>
      </w:r>
    </w:p>
    <w:p w14:paraId="18994E0E" w14:textId="77777777" w:rsidR="006D1C07" w:rsidRPr="000E3E9A" w:rsidRDefault="006D1C07" w:rsidP="006D1C07">
      <w:pPr>
        <w:spacing w:line="480" w:lineRule="auto"/>
        <w:rPr>
          <w:rFonts w:eastAsia="MS PGothic"/>
          <w:color w:val="000000"/>
        </w:rPr>
      </w:pPr>
      <w:r w:rsidRPr="000E3E9A">
        <w:rPr>
          <w:rFonts w:eastAsia="MS PGothic"/>
          <w:color w:val="000000"/>
        </w:rPr>
        <w:t xml:space="preserve">Hall, T. W. (2015). </w:t>
      </w:r>
      <w:r w:rsidRPr="000E3E9A">
        <w:rPr>
          <w:rFonts w:eastAsia="MS PGothic"/>
          <w:i/>
          <w:iCs/>
          <w:color w:val="000000"/>
        </w:rPr>
        <w:t>Technical report: Development and validation</w:t>
      </w:r>
      <w:r w:rsidRPr="000E3E9A">
        <w:rPr>
          <w:rFonts w:eastAsia="MS PGothic"/>
          <w:color w:val="000000"/>
        </w:rPr>
        <w:t xml:space="preserve">. Retrieved from </w:t>
      </w:r>
      <w:r w:rsidRPr="000E3E9A">
        <w:rPr>
          <w:rFonts w:eastAsia="MS PGothic"/>
          <w:color w:val="000000"/>
        </w:rPr>
        <w:tab/>
        <w:t xml:space="preserve">SpiritualTransformation.org </w:t>
      </w:r>
    </w:p>
    <w:p w14:paraId="0624AE62" w14:textId="4C542C3A" w:rsidR="006D1C07" w:rsidRPr="006D1C07" w:rsidRDefault="006D1C07" w:rsidP="006D1C07">
      <w:pPr>
        <w:tabs>
          <w:tab w:val="left" w:pos="720"/>
        </w:tabs>
        <w:spacing w:line="480" w:lineRule="auto"/>
        <w:rPr>
          <w:color w:val="000000" w:themeColor="text1"/>
        </w:rPr>
      </w:pPr>
      <w:r>
        <w:t xml:space="preserve">Hall, T. W., Fujikawa, A., Halcrow, S. R., Hill, P. C., &amp; Delaney, H. (2009). Attachment to God </w:t>
      </w:r>
      <w:r>
        <w:tab/>
        <w:t xml:space="preserve">and implicit spirituality: Clarifying correspondence and compensation models. </w:t>
      </w:r>
      <w:r>
        <w:rPr>
          <w:i/>
          <w:iCs/>
        </w:rPr>
        <w:t xml:space="preserve">Journal of </w:t>
      </w:r>
      <w:r w:rsidRPr="006D1C07">
        <w:rPr>
          <w:i/>
          <w:iCs/>
          <w:color w:val="000000" w:themeColor="text1"/>
        </w:rPr>
        <w:tab/>
        <w:t>Psychology and Theology</w:t>
      </w:r>
      <w:r w:rsidRPr="006D1C07">
        <w:rPr>
          <w:color w:val="000000" w:themeColor="text1"/>
        </w:rPr>
        <w:t xml:space="preserve">, </w:t>
      </w:r>
      <w:r w:rsidRPr="006D1C07">
        <w:rPr>
          <w:i/>
          <w:iCs/>
          <w:color w:val="000000" w:themeColor="text1"/>
        </w:rPr>
        <w:t>37</w:t>
      </w:r>
      <w:r w:rsidRPr="006D1C07">
        <w:rPr>
          <w:color w:val="000000" w:themeColor="text1"/>
        </w:rPr>
        <w:t xml:space="preserve">(4), 227–244. </w:t>
      </w:r>
      <w:hyperlink r:id="rId28" w:history="1">
        <w:r w:rsidRPr="006D1C07">
          <w:rPr>
            <w:rStyle w:val="Hyperlink"/>
            <w:color w:val="000000" w:themeColor="text1"/>
            <w:u w:val="none"/>
          </w:rPr>
          <w:t>https://doi.org/10.1177/009164710903700401</w:t>
        </w:r>
      </w:hyperlink>
    </w:p>
    <w:p w14:paraId="08B9A063" w14:textId="77777777" w:rsidR="005E1F57" w:rsidRDefault="005E1F57" w:rsidP="005E1F57">
      <w:pPr>
        <w:tabs>
          <w:tab w:val="left" w:pos="720"/>
          <w:tab w:val="right" w:leader="dot" w:pos="8640"/>
        </w:tabs>
        <w:suppressAutoHyphens/>
        <w:autoSpaceDE w:val="0"/>
        <w:autoSpaceDN w:val="0"/>
        <w:spacing w:line="480" w:lineRule="auto"/>
        <w:rPr>
          <w:rFonts w:eastAsia="Arial"/>
          <w:color w:val="000000" w:themeColor="text1"/>
        </w:rPr>
      </w:pPr>
      <w:r w:rsidRPr="005E1F57">
        <w:rPr>
          <w:rFonts w:eastAsia="Arial"/>
          <w:color w:val="000000" w:themeColor="text1"/>
        </w:rPr>
        <w:t xml:space="preserve">Hiebert, D. E. (1994). Presentation and transformation: An exposition of Romans 12:1-2. </w:t>
      </w:r>
    </w:p>
    <w:p w14:paraId="357F3087" w14:textId="544AAB50" w:rsidR="005E1F57" w:rsidRPr="005E1F57" w:rsidRDefault="005E1F57" w:rsidP="005E1F57">
      <w:pPr>
        <w:tabs>
          <w:tab w:val="left" w:pos="720"/>
          <w:tab w:val="right" w:leader="dot" w:pos="8640"/>
        </w:tabs>
        <w:suppressAutoHyphens/>
        <w:autoSpaceDE w:val="0"/>
        <w:autoSpaceDN w:val="0"/>
        <w:spacing w:line="480" w:lineRule="auto"/>
        <w:rPr>
          <w:rFonts w:eastAsia="Arial"/>
          <w:color w:val="000000" w:themeColor="text1"/>
        </w:rPr>
      </w:pPr>
      <w:r>
        <w:rPr>
          <w:rFonts w:eastAsia="Arial"/>
          <w:color w:val="000000" w:themeColor="text1"/>
        </w:rPr>
        <w:tab/>
      </w:r>
      <w:r w:rsidRPr="005E1F57">
        <w:rPr>
          <w:rFonts w:eastAsia="Arial"/>
          <w:i/>
          <w:iCs/>
          <w:color w:val="000000" w:themeColor="text1"/>
        </w:rPr>
        <w:t>Bibliotheca Sacra, 151</w:t>
      </w:r>
      <w:r w:rsidRPr="005E1F57">
        <w:rPr>
          <w:rFonts w:eastAsia="Arial"/>
          <w:color w:val="000000" w:themeColor="text1"/>
        </w:rPr>
        <w:t>(603),</w:t>
      </w:r>
      <w:r w:rsidRPr="005E1F57">
        <w:rPr>
          <w:rFonts w:eastAsia="Arial"/>
          <w:i/>
          <w:iCs/>
          <w:color w:val="000000" w:themeColor="text1"/>
        </w:rPr>
        <w:t xml:space="preserve"> </w:t>
      </w:r>
      <w:r w:rsidRPr="005E1F57">
        <w:rPr>
          <w:rFonts w:eastAsia="Arial"/>
          <w:color w:val="000000" w:themeColor="text1"/>
        </w:rPr>
        <w:t>309-324</w:t>
      </w:r>
      <w:r w:rsidRPr="005E1F57">
        <w:rPr>
          <w:rFonts w:eastAsia="Arial"/>
          <w:i/>
          <w:iCs/>
          <w:color w:val="000000" w:themeColor="text1"/>
        </w:rPr>
        <w:t xml:space="preserve">. </w:t>
      </w:r>
    </w:p>
    <w:p w14:paraId="7980A81F" w14:textId="74F6D291" w:rsidR="005E1F57" w:rsidRDefault="005E1F57" w:rsidP="005E1F57">
      <w:pPr>
        <w:tabs>
          <w:tab w:val="left" w:pos="720"/>
          <w:tab w:val="right" w:leader="dot" w:pos="8640"/>
        </w:tabs>
        <w:suppressAutoHyphens/>
        <w:autoSpaceDE w:val="0"/>
        <w:autoSpaceDN w:val="0"/>
        <w:spacing w:line="480" w:lineRule="auto"/>
        <w:rPr>
          <w:rFonts w:eastAsia="Arial" w:cs="Times New Roman (Body CS)"/>
          <w:color w:val="000000" w:themeColor="text1"/>
          <w:szCs w:val="20"/>
        </w:rPr>
      </w:pPr>
      <w:r w:rsidRPr="005E1F57">
        <w:rPr>
          <w:rFonts w:eastAsia="Arial" w:cs="Times New Roman (Body CS)"/>
          <w:color w:val="000000" w:themeColor="text1"/>
          <w:szCs w:val="20"/>
        </w:rPr>
        <w:t xml:space="preserve">Hoch, J. E., Bommer, W. H., Dulebohn, J. H., &amp; Wu, D. (2018). Do ethical, authentic, and </w:t>
      </w:r>
    </w:p>
    <w:p w14:paraId="337331E0" w14:textId="57BEA0F3" w:rsidR="005E1F57" w:rsidRPr="005E1F57" w:rsidRDefault="005E1F57" w:rsidP="005E1F57">
      <w:pPr>
        <w:tabs>
          <w:tab w:val="left" w:pos="720"/>
          <w:tab w:val="right" w:leader="dot" w:pos="8640"/>
        </w:tabs>
        <w:suppressAutoHyphens/>
        <w:autoSpaceDE w:val="0"/>
        <w:autoSpaceDN w:val="0"/>
        <w:spacing w:line="480" w:lineRule="auto"/>
        <w:ind w:left="720"/>
        <w:rPr>
          <w:rFonts w:eastAsia="Arial" w:cs="Times New Roman (Body CS)"/>
          <w:color w:val="000000" w:themeColor="text1"/>
          <w:szCs w:val="20"/>
        </w:rPr>
      </w:pPr>
      <w:r>
        <w:rPr>
          <w:rFonts w:eastAsia="Arial" w:cs="Times New Roman (Body CS)"/>
          <w:color w:val="000000" w:themeColor="text1"/>
          <w:szCs w:val="20"/>
        </w:rPr>
        <w:tab/>
      </w:r>
      <w:r w:rsidRPr="005E1F57">
        <w:rPr>
          <w:rFonts w:eastAsia="Arial" w:cs="Times New Roman (Body CS)"/>
          <w:color w:val="000000" w:themeColor="text1"/>
          <w:szCs w:val="20"/>
        </w:rPr>
        <w:t xml:space="preserve">servant leadership explain variance above and beyond transformational leadership? A meta-analysis. </w:t>
      </w:r>
      <w:r w:rsidRPr="005E1F57">
        <w:rPr>
          <w:rFonts w:eastAsia="Arial" w:cs="Times New Roman (Body CS)"/>
          <w:i/>
          <w:iCs/>
          <w:color w:val="000000" w:themeColor="text1"/>
          <w:szCs w:val="20"/>
        </w:rPr>
        <w:t>Journal of Management</w:t>
      </w:r>
      <w:r w:rsidRPr="005E1F57">
        <w:rPr>
          <w:rFonts w:eastAsia="Arial" w:cs="Times New Roman (Body CS)"/>
          <w:color w:val="000000" w:themeColor="text1"/>
          <w:szCs w:val="20"/>
        </w:rPr>
        <w:t xml:space="preserve">, </w:t>
      </w:r>
      <w:r w:rsidRPr="005E1F57">
        <w:rPr>
          <w:rFonts w:eastAsia="Arial" w:cs="Times New Roman (Body CS)"/>
          <w:i/>
          <w:iCs/>
          <w:color w:val="000000" w:themeColor="text1"/>
          <w:szCs w:val="20"/>
        </w:rPr>
        <w:t>44</w:t>
      </w:r>
      <w:r w:rsidRPr="005E1F57">
        <w:rPr>
          <w:rFonts w:eastAsia="Arial" w:cs="Times New Roman (Body CS)"/>
          <w:color w:val="000000" w:themeColor="text1"/>
          <w:szCs w:val="20"/>
        </w:rPr>
        <w:t>(2), 501–529. https://doi.org/10.1177/0149206316665461</w:t>
      </w:r>
    </w:p>
    <w:p w14:paraId="27A4E8E4" w14:textId="673CC9EB" w:rsidR="005E1F57" w:rsidRPr="00B23A26" w:rsidRDefault="005E1F57" w:rsidP="008A61B4">
      <w:pPr>
        <w:tabs>
          <w:tab w:val="left" w:pos="720"/>
          <w:tab w:val="right" w:leader="dot" w:pos="8640"/>
        </w:tabs>
        <w:suppressAutoHyphens/>
        <w:autoSpaceDE w:val="0"/>
        <w:autoSpaceDN w:val="0"/>
        <w:spacing w:line="480" w:lineRule="auto"/>
        <w:rPr>
          <w:rFonts w:eastAsia="Arial" w:cs="Times New Roman (Body CS)"/>
          <w:color w:val="000000" w:themeColor="text1"/>
          <w:szCs w:val="20"/>
        </w:rPr>
      </w:pPr>
      <w:r w:rsidRPr="00B23A26">
        <w:rPr>
          <w:rFonts w:eastAsia="Arial" w:cs="Times New Roman (Body CS)"/>
          <w:color w:val="000000" w:themeColor="text1"/>
          <w:szCs w:val="20"/>
        </w:rPr>
        <w:t xml:space="preserve">Holder, A. G. (Ed.). (2005). </w:t>
      </w:r>
      <w:r w:rsidR="008A61B4" w:rsidRPr="00B23A26">
        <w:rPr>
          <w:rFonts w:eastAsia="Arial" w:cs="Times New Roman (Body CS)"/>
          <w:color w:val="000000" w:themeColor="text1"/>
          <w:szCs w:val="20"/>
        </w:rPr>
        <w:t xml:space="preserve">Introduction. In A. Holder (Ed.), </w:t>
      </w:r>
      <w:r w:rsidRPr="00B23A26">
        <w:rPr>
          <w:rFonts w:eastAsia="Arial" w:cs="Times New Roman (Body CS)"/>
          <w:i/>
          <w:iCs/>
          <w:color w:val="000000" w:themeColor="text1"/>
          <w:szCs w:val="20"/>
        </w:rPr>
        <w:t xml:space="preserve">The Blackwell companion to </w:t>
      </w:r>
      <w:r w:rsidR="008A61B4" w:rsidRPr="00B23A26">
        <w:rPr>
          <w:rFonts w:eastAsia="Arial" w:cs="Times New Roman (Body CS)"/>
          <w:i/>
          <w:iCs/>
          <w:color w:val="000000" w:themeColor="text1"/>
          <w:szCs w:val="20"/>
        </w:rPr>
        <w:tab/>
      </w:r>
      <w:r w:rsidRPr="00B23A26">
        <w:rPr>
          <w:rFonts w:eastAsia="Arial" w:cs="Times New Roman (Body CS)"/>
          <w:i/>
          <w:iCs/>
          <w:color w:val="000000" w:themeColor="text1"/>
          <w:szCs w:val="20"/>
        </w:rPr>
        <w:t>Christian spirituality</w:t>
      </w:r>
      <w:r w:rsidR="008A61B4" w:rsidRPr="00B23A26">
        <w:rPr>
          <w:rFonts w:eastAsia="Arial" w:cs="Times New Roman (Body CS)"/>
          <w:color w:val="000000" w:themeColor="text1"/>
          <w:szCs w:val="20"/>
        </w:rPr>
        <w:t xml:space="preserve"> (pp. 1-11). </w:t>
      </w:r>
      <w:r w:rsidRPr="00B23A26">
        <w:rPr>
          <w:rFonts w:eastAsia="Arial" w:cs="Times New Roman (Body CS)"/>
          <w:color w:val="000000" w:themeColor="text1"/>
          <w:szCs w:val="20"/>
        </w:rPr>
        <w:t>Blackwell Pub</w:t>
      </w:r>
      <w:r w:rsidR="008A61B4" w:rsidRPr="00B23A26">
        <w:rPr>
          <w:rFonts w:eastAsia="Arial" w:cs="Times New Roman (Body CS)"/>
          <w:color w:val="000000" w:themeColor="text1"/>
          <w:szCs w:val="20"/>
        </w:rPr>
        <w:t xml:space="preserve">lishing. </w:t>
      </w:r>
    </w:p>
    <w:p w14:paraId="1E996353" w14:textId="51CEDDDB" w:rsidR="0024194C" w:rsidRPr="005E1F57" w:rsidRDefault="000E3E9A" w:rsidP="000E3E9A">
      <w:pPr>
        <w:tabs>
          <w:tab w:val="left" w:pos="720"/>
        </w:tabs>
        <w:spacing w:line="480" w:lineRule="auto"/>
        <w:rPr>
          <w:color w:val="000000"/>
        </w:rPr>
      </w:pPr>
      <w:r w:rsidRPr="000E3E9A">
        <w:lastRenderedPageBreak/>
        <w:t xml:space="preserve">Husband, G. (2020). Ethical data collection and recognizing the impact of semi-structured </w:t>
      </w:r>
      <w:r w:rsidRPr="000E3E9A">
        <w:tab/>
        <w:t xml:space="preserve">interviews on research respondents. </w:t>
      </w:r>
      <w:r w:rsidRPr="000E3E9A">
        <w:rPr>
          <w:i/>
          <w:iCs/>
        </w:rPr>
        <w:t>Education Sciences</w:t>
      </w:r>
      <w:r w:rsidRPr="000E3E9A">
        <w:t xml:space="preserve">, </w:t>
      </w:r>
      <w:r w:rsidRPr="000E3E9A">
        <w:rPr>
          <w:i/>
          <w:iCs/>
        </w:rPr>
        <w:t>10</w:t>
      </w:r>
      <w:r w:rsidRPr="000E3E9A">
        <w:t xml:space="preserve">(8), 206. </w:t>
      </w:r>
      <w:r w:rsidRPr="000E3E9A">
        <w:rPr>
          <w:color w:val="000000"/>
        </w:rPr>
        <w:tab/>
      </w:r>
      <w:hyperlink r:id="rId29" w:history="1">
        <w:r w:rsidRPr="000E3E9A">
          <w:rPr>
            <w:color w:val="000000"/>
          </w:rPr>
          <w:t>https://doi.org/10.3390/educsci10080206</w:t>
        </w:r>
      </w:hyperlink>
    </w:p>
    <w:p w14:paraId="1D7F1FF7" w14:textId="0D42B3A8" w:rsidR="00B23A26" w:rsidRPr="00B23A26" w:rsidRDefault="00B23A26" w:rsidP="00B23A26">
      <w:pPr>
        <w:tabs>
          <w:tab w:val="left" w:pos="720"/>
        </w:tabs>
        <w:spacing w:line="480" w:lineRule="auto"/>
        <w:rPr>
          <w:color w:val="000000" w:themeColor="text1"/>
        </w:rPr>
      </w:pPr>
      <w:r>
        <w:t xml:space="preserve">Jankowski, P. J., Sandage, S. J., Bell, C. A., Ruffing, E. G., &amp; Adams, C. (2019). Humility, </w:t>
      </w:r>
      <w:r>
        <w:tab/>
        <w:t xml:space="preserve">relational spirituality, and well-being among religious leaders: A moderated mediation </w:t>
      </w:r>
      <w:r w:rsidRPr="00B23A26">
        <w:rPr>
          <w:color w:val="000000" w:themeColor="text1"/>
        </w:rPr>
        <w:tab/>
        <w:t xml:space="preserve">model. </w:t>
      </w:r>
      <w:r w:rsidRPr="00B23A26">
        <w:rPr>
          <w:i/>
          <w:iCs/>
          <w:color w:val="000000" w:themeColor="text1"/>
        </w:rPr>
        <w:t>Journal of Religion and Health</w:t>
      </w:r>
      <w:r w:rsidRPr="00B23A26">
        <w:rPr>
          <w:color w:val="000000" w:themeColor="text1"/>
        </w:rPr>
        <w:t xml:space="preserve">, </w:t>
      </w:r>
      <w:r w:rsidRPr="00B23A26">
        <w:rPr>
          <w:i/>
          <w:iCs/>
          <w:color w:val="000000" w:themeColor="text1"/>
        </w:rPr>
        <w:t>58</w:t>
      </w:r>
      <w:r w:rsidRPr="00B23A26">
        <w:rPr>
          <w:color w:val="000000" w:themeColor="text1"/>
        </w:rPr>
        <w:t xml:space="preserve">(1), 132–152. </w:t>
      </w:r>
      <w:hyperlink r:id="rId30" w:history="1">
        <w:r w:rsidRPr="00B23A26">
          <w:rPr>
            <w:rStyle w:val="Hyperlink"/>
            <w:color w:val="000000" w:themeColor="text1"/>
            <w:u w:val="none"/>
          </w:rPr>
          <w:t>https://doi.org/10.1007/s10943-</w:t>
        </w:r>
        <w:r w:rsidRPr="00B23A26">
          <w:rPr>
            <w:rStyle w:val="Hyperlink"/>
            <w:color w:val="000000" w:themeColor="text1"/>
            <w:u w:val="none"/>
          </w:rPr>
          <w:tab/>
          <w:t>018-0580-8</w:t>
        </w:r>
      </w:hyperlink>
    </w:p>
    <w:p w14:paraId="19A29404" w14:textId="3F5554EA" w:rsidR="005E1F57" w:rsidRDefault="005E1F57" w:rsidP="005E1F57">
      <w:pPr>
        <w:tabs>
          <w:tab w:val="left" w:pos="720"/>
          <w:tab w:val="right" w:leader="dot" w:pos="8640"/>
        </w:tabs>
        <w:suppressAutoHyphens/>
        <w:autoSpaceDE w:val="0"/>
        <w:autoSpaceDN w:val="0"/>
        <w:spacing w:line="480" w:lineRule="auto"/>
        <w:rPr>
          <w:rFonts w:eastAsia="Arial"/>
          <w:color w:val="000000" w:themeColor="text1"/>
          <w:szCs w:val="20"/>
        </w:rPr>
      </w:pPr>
      <w:r w:rsidRPr="005E1F57">
        <w:rPr>
          <w:rFonts w:eastAsia="Arial"/>
          <w:color w:val="000000" w:themeColor="text1"/>
          <w:szCs w:val="20"/>
        </w:rPr>
        <w:t xml:space="preserve">Javed, S., Malik, A., &amp; Alharbi, M. M. H. (2020). The relevance of leadership styles and Islamic </w:t>
      </w:r>
    </w:p>
    <w:p w14:paraId="4BE8E5F0" w14:textId="7D3A007D" w:rsidR="005E1F57" w:rsidRPr="005E1F57" w:rsidRDefault="005E1F57" w:rsidP="005E1F57">
      <w:pPr>
        <w:tabs>
          <w:tab w:val="left" w:pos="720"/>
          <w:tab w:val="right" w:leader="dot" w:pos="8640"/>
        </w:tabs>
        <w:suppressAutoHyphens/>
        <w:autoSpaceDE w:val="0"/>
        <w:autoSpaceDN w:val="0"/>
        <w:spacing w:line="480" w:lineRule="auto"/>
        <w:ind w:left="720"/>
        <w:rPr>
          <w:rFonts w:eastAsia="Arial"/>
          <w:color w:val="000000" w:themeColor="text1"/>
          <w:szCs w:val="20"/>
        </w:rPr>
      </w:pPr>
      <w:r w:rsidRPr="005E1F57">
        <w:rPr>
          <w:rFonts w:eastAsia="Arial"/>
          <w:color w:val="000000" w:themeColor="text1"/>
          <w:szCs w:val="20"/>
        </w:rPr>
        <w:t xml:space="preserve">work ethics in managerial effectiveness. </w:t>
      </w:r>
      <w:r w:rsidRPr="005E1F57">
        <w:rPr>
          <w:rFonts w:eastAsia="Arial"/>
          <w:i/>
          <w:iCs/>
          <w:color w:val="000000" w:themeColor="text1"/>
          <w:szCs w:val="20"/>
        </w:rPr>
        <w:t>PSU Research Review</w:t>
      </w:r>
      <w:r w:rsidRPr="005E1F57">
        <w:rPr>
          <w:rFonts w:eastAsia="Arial"/>
          <w:color w:val="000000" w:themeColor="text1"/>
          <w:szCs w:val="20"/>
        </w:rPr>
        <w:t xml:space="preserve">, </w:t>
      </w:r>
      <w:r w:rsidRPr="005E1F57">
        <w:rPr>
          <w:rFonts w:eastAsia="Arial"/>
          <w:i/>
          <w:iCs/>
          <w:color w:val="000000" w:themeColor="text1"/>
          <w:szCs w:val="20"/>
        </w:rPr>
        <w:t>4</w:t>
      </w:r>
      <w:r w:rsidRPr="005E1F57">
        <w:rPr>
          <w:rFonts w:eastAsia="Arial"/>
          <w:color w:val="000000" w:themeColor="text1"/>
          <w:szCs w:val="20"/>
        </w:rPr>
        <w:t>(3), 189–207. https://doi.org/10.1108/PRR-03-2019-0007</w:t>
      </w:r>
    </w:p>
    <w:p w14:paraId="41BBCB83" w14:textId="77777777" w:rsidR="005E1F57" w:rsidRDefault="005E1F57" w:rsidP="005E1F57">
      <w:pPr>
        <w:tabs>
          <w:tab w:val="left" w:pos="720"/>
          <w:tab w:val="right" w:leader="dot" w:pos="8640"/>
        </w:tabs>
        <w:suppressAutoHyphens/>
        <w:autoSpaceDE w:val="0"/>
        <w:autoSpaceDN w:val="0"/>
        <w:spacing w:line="480" w:lineRule="auto"/>
        <w:rPr>
          <w:rFonts w:eastAsia="Arial"/>
          <w:color w:val="000000" w:themeColor="text1"/>
          <w:szCs w:val="20"/>
        </w:rPr>
      </w:pPr>
      <w:r w:rsidRPr="005E1F57">
        <w:rPr>
          <w:rFonts w:eastAsia="Arial"/>
          <w:color w:val="000000" w:themeColor="text1"/>
          <w:szCs w:val="20"/>
        </w:rPr>
        <w:t xml:space="preserve">Jensen, U. T., Andersen, L. B., Bro, L. L., Bøllingtoft, A., Eriksen, T. L. M., Holten, A.-L., </w:t>
      </w:r>
    </w:p>
    <w:p w14:paraId="3ACF6D10" w14:textId="5C7B4B23" w:rsidR="005E1F57" w:rsidRPr="005E1F57" w:rsidRDefault="005E1F57" w:rsidP="005E1F57">
      <w:pPr>
        <w:tabs>
          <w:tab w:val="left" w:pos="720"/>
          <w:tab w:val="right" w:leader="dot" w:pos="8640"/>
        </w:tabs>
        <w:suppressAutoHyphens/>
        <w:autoSpaceDE w:val="0"/>
        <w:autoSpaceDN w:val="0"/>
        <w:spacing w:line="480" w:lineRule="auto"/>
        <w:ind w:left="720"/>
        <w:rPr>
          <w:rFonts w:eastAsia="Arial"/>
          <w:color w:val="000000" w:themeColor="text1"/>
          <w:szCs w:val="20"/>
        </w:rPr>
      </w:pPr>
      <w:r>
        <w:rPr>
          <w:rFonts w:eastAsia="Arial"/>
          <w:color w:val="000000" w:themeColor="text1"/>
          <w:szCs w:val="20"/>
        </w:rPr>
        <w:tab/>
      </w:r>
      <w:r w:rsidRPr="005E1F57">
        <w:rPr>
          <w:rFonts w:eastAsia="Arial"/>
          <w:color w:val="000000" w:themeColor="text1"/>
          <w:szCs w:val="20"/>
        </w:rPr>
        <w:t xml:space="preserve">Jacobsen, C. B., Ladenburg, J., Nielsen, P. A., Salomonsen, H. H., Westergård-Nielsen, N., &amp; Würtz, A. (2019). Conceptualizing and measuring transformational and transactional leadership. </w:t>
      </w:r>
      <w:r w:rsidRPr="005E1F57">
        <w:rPr>
          <w:rFonts w:eastAsia="Arial"/>
          <w:i/>
          <w:iCs/>
          <w:color w:val="000000" w:themeColor="text1"/>
          <w:szCs w:val="20"/>
        </w:rPr>
        <w:t>Administration &amp; Society</w:t>
      </w:r>
      <w:r w:rsidRPr="005E1F57">
        <w:rPr>
          <w:rFonts w:eastAsia="Arial"/>
          <w:color w:val="000000" w:themeColor="text1"/>
          <w:szCs w:val="20"/>
        </w:rPr>
        <w:t xml:space="preserve">, </w:t>
      </w:r>
      <w:r w:rsidRPr="005E1F57">
        <w:rPr>
          <w:rFonts w:eastAsia="Arial"/>
          <w:i/>
          <w:iCs/>
          <w:color w:val="000000" w:themeColor="text1"/>
          <w:szCs w:val="20"/>
        </w:rPr>
        <w:t>51</w:t>
      </w:r>
      <w:r w:rsidRPr="005E1F57">
        <w:rPr>
          <w:rFonts w:eastAsia="Arial"/>
          <w:color w:val="000000" w:themeColor="text1"/>
          <w:szCs w:val="20"/>
        </w:rPr>
        <w:t>(1), 3–33. https://doi.org/10.1177/0095399716667157</w:t>
      </w:r>
    </w:p>
    <w:p w14:paraId="288E6B2C" w14:textId="77777777" w:rsidR="005E1F57" w:rsidRDefault="005E1F57" w:rsidP="005E1F57">
      <w:pPr>
        <w:tabs>
          <w:tab w:val="left" w:pos="720"/>
          <w:tab w:val="right" w:leader="dot" w:pos="8640"/>
        </w:tabs>
        <w:suppressAutoHyphens/>
        <w:autoSpaceDE w:val="0"/>
        <w:autoSpaceDN w:val="0"/>
        <w:spacing w:line="480" w:lineRule="auto"/>
        <w:rPr>
          <w:rFonts w:eastAsia="Arial"/>
          <w:i/>
          <w:iCs/>
          <w:color w:val="000000" w:themeColor="text1"/>
          <w:szCs w:val="20"/>
        </w:rPr>
      </w:pPr>
      <w:r w:rsidRPr="005E1F57">
        <w:rPr>
          <w:rFonts w:eastAsia="Arial"/>
          <w:color w:val="000000" w:themeColor="text1"/>
          <w:szCs w:val="20"/>
        </w:rPr>
        <w:t xml:space="preserve">Johnson, C. (2020). The struggle for leadership in the African American church. </w:t>
      </w:r>
      <w:r w:rsidRPr="005E1F57">
        <w:rPr>
          <w:rFonts w:eastAsia="Arial"/>
          <w:i/>
          <w:iCs/>
          <w:color w:val="000000" w:themeColor="text1"/>
          <w:szCs w:val="20"/>
        </w:rPr>
        <w:t xml:space="preserve">Doctoral </w:t>
      </w:r>
    </w:p>
    <w:p w14:paraId="75406EB6" w14:textId="7AB23925" w:rsidR="005E1F57" w:rsidRPr="005E1F57" w:rsidRDefault="005E1F57" w:rsidP="005E1F57">
      <w:pPr>
        <w:tabs>
          <w:tab w:val="left" w:pos="720"/>
          <w:tab w:val="right" w:leader="dot" w:pos="8640"/>
        </w:tabs>
        <w:suppressAutoHyphens/>
        <w:autoSpaceDE w:val="0"/>
        <w:autoSpaceDN w:val="0"/>
        <w:spacing w:line="480" w:lineRule="auto"/>
        <w:rPr>
          <w:rFonts w:eastAsia="Arial"/>
          <w:color w:val="000000" w:themeColor="text1"/>
          <w:szCs w:val="20"/>
        </w:rPr>
      </w:pPr>
      <w:r>
        <w:rPr>
          <w:rFonts w:eastAsia="Arial"/>
          <w:i/>
          <w:iCs/>
          <w:color w:val="000000" w:themeColor="text1"/>
          <w:szCs w:val="20"/>
        </w:rPr>
        <w:tab/>
      </w:r>
      <w:r w:rsidRPr="005E1F57">
        <w:rPr>
          <w:rFonts w:eastAsia="Arial"/>
          <w:i/>
          <w:iCs/>
          <w:color w:val="000000" w:themeColor="text1"/>
          <w:szCs w:val="20"/>
        </w:rPr>
        <w:t>Dissertations and Projects</w:t>
      </w:r>
      <w:r w:rsidRPr="005E1F57">
        <w:rPr>
          <w:rFonts w:eastAsia="Arial"/>
          <w:color w:val="000000" w:themeColor="text1"/>
          <w:szCs w:val="20"/>
        </w:rPr>
        <w:t>. https://digitalcommons.liberty.edu/doctoral/2384</w:t>
      </w:r>
    </w:p>
    <w:p w14:paraId="2E08C103" w14:textId="77777777" w:rsidR="005E1F57" w:rsidRDefault="005E1F57" w:rsidP="005E1F57">
      <w:pPr>
        <w:tabs>
          <w:tab w:val="left" w:pos="720"/>
          <w:tab w:val="right" w:leader="dot" w:pos="8640"/>
        </w:tabs>
        <w:suppressAutoHyphens/>
        <w:autoSpaceDE w:val="0"/>
        <w:autoSpaceDN w:val="0"/>
        <w:spacing w:line="480" w:lineRule="auto"/>
      </w:pPr>
      <w:r w:rsidRPr="005E1F57">
        <w:t xml:space="preserve">Jufrizen, Sari, M., Nasution, M. I., Radiman, &amp; Wahyuni, S. F. (2019). The strategy of spiritual </w:t>
      </w:r>
    </w:p>
    <w:p w14:paraId="2B1EF7B6" w14:textId="20E163F0" w:rsidR="005E1F57" w:rsidRPr="005E1F57" w:rsidRDefault="005E1F57" w:rsidP="005E1F57">
      <w:pPr>
        <w:tabs>
          <w:tab w:val="left" w:pos="720"/>
          <w:tab w:val="right" w:leader="dot" w:pos="8640"/>
        </w:tabs>
        <w:suppressAutoHyphens/>
        <w:autoSpaceDE w:val="0"/>
        <w:autoSpaceDN w:val="0"/>
        <w:spacing w:line="480" w:lineRule="auto"/>
        <w:ind w:left="720"/>
      </w:pPr>
      <w:r>
        <w:tab/>
      </w:r>
      <w:r w:rsidRPr="005E1F57">
        <w:t>leadership: The role of spiritual survival, workplace spirituality and organizational commitment at private universities.</w:t>
      </w:r>
      <w:r w:rsidRPr="005E1F57">
        <w:rPr>
          <w:i/>
          <w:iCs/>
        </w:rPr>
        <w:t xml:space="preserve"> International Journal of Research in Business and Social Science</w:t>
      </w:r>
      <w:r w:rsidRPr="005E1F57">
        <w:t xml:space="preserve">, </w:t>
      </w:r>
      <w:r w:rsidRPr="005E1F57">
        <w:rPr>
          <w:i/>
          <w:iCs/>
        </w:rPr>
        <w:t>8</w:t>
      </w:r>
      <w:r w:rsidRPr="005E1F57">
        <w:t>(1), 64-72.</w:t>
      </w:r>
    </w:p>
    <w:p w14:paraId="19C0791B" w14:textId="77777777" w:rsidR="0011459F" w:rsidRDefault="0011459F" w:rsidP="0011459F">
      <w:pPr>
        <w:tabs>
          <w:tab w:val="left" w:pos="720"/>
          <w:tab w:val="right" w:leader="dot" w:pos="8640"/>
        </w:tabs>
        <w:suppressAutoHyphens/>
        <w:autoSpaceDE w:val="0"/>
        <w:autoSpaceDN w:val="0"/>
        <w:spacing w:line="480" w:lineRule="auto"/>
        <w:rPr>
          <w:rFonts w:eastAsia="Arial"/>
          <w:color w:val="000000" w:themeColor="text1"/>
          <w:szCs w:val="20"/>
        </w:rPr>
      </w:pPr>
      <w:r w:rsidRPr="0011459F">
        <w:rPr>
          <w:rFonts w:eastAsia="Arial"/>
          <w:color w:val="000000" w:themeColor="text1"/>
          <w:szCs w:val="20"/>
        </w:rPr>
        <w:t xml:space="preserve">Khattak, M. N., Zolin, R., &amp; Muhammad, N. (2020). Linking transformational leadership and </w:t>
      </w:r>
    </w:p>
    <w:p w14:paraId="0A4A9EC3" w14:textId="07F2C140" w:rsidR="0011459F" w:rsidRPr="0011459F" w:rsidRDefault="0011459F" w:rsidP="0011459F">
      <w:pPr>
        <w:tabs>
          <w:tab w:val="left" w:pos="720"/>
          <w:tab w:val="right" w:leader="dot" w:pos="8640"/>
        </w:tabs>
        <w:suppressAutoHyphens/>
        <w:autoSpaceDE w:val="0"/>
        <w:autoSpaceDN w:val="0"/>
        <w:spacing w:line="480" w:lineRule="auto"/>
        <w:ind w:left="720"/>
        <w:rPr>
          <w:rFonts w:eastAsia="Arial"/>
          <w:color w:val="000000" w:themeColor="text1"/>
          <w:szCs w:val="20"/>
        </w:rPr>
      </w:pPr>
      <w:r>
        <w:rPr>
          <w:rFonts w:eastAsia="Arial"/>
          <w:color w:val="000000" w:themeColor="text1"/>
          <w:szCs w:val="20"/>
        </w:rPr>
        <w:lastRenderedPageBreak/>
        <w:tab/>
      </w:r>
      <w:r w:rsidRPr="0011459F">
        <w:rPr>
          <w:rFonts w:eastAsia="Arial"/>
          <w:color w:val="000000" w:themeColor="text1"/>
          <w:szCs w:val="20"/>
        </w:rPr>
        <w:t xml:space="preserve">continuous improvement: The mediating role of trust. </w:t>
      </w:r>
      <w:r w:rsidRPr="0011459F">
        <w:rPr>
          <w:rFonts w:eastAsia="Arial"/>
          <w:i/>
          <w:iCs/>
          <w:color w:val="000000" w:themeColor="text1"/>
          <w:szCs w:val="20"/>
        </w:rPr>
        <w:t>Management Research Review</w:t>
      </w:r>
      <w:r w:rsidRPr="0011459F">
        <w:rPr>
          <w:rFonts w:eastAsia="Arial"/>
          <w:color w:val="000000" w:themeColor="text1"/>
          <w:szCs w:val="20"/>
        </w:rPr>
        <w:t xml:space="preserve">, </w:t>
      </w:r>
      <w:r w:rsidRPr="0011459F">
        <w:rPr>
          <w:rFonts w:eastAsia="Arial"/>
          <w:i/>
          <w:iCs/>
          <w:color w:val="000000" w:themeColor="text1"/>
          <w:szCs w:val="20"/>
        </w:rPr>
        <w:t>43</w:t>
      </w:r>
      <w:r w:rsidRPr="0011459F">
        <w:rPr>
          <w:rFonts w:eastAsia="Arial"/>
          <w:color w:val="000000" w:themeColor="text1"/>
          <w:szCs w:val="20"/>
        </w:rPr>
        <w:t>(8), 931–950. https://doi.org/10.1108/MRR-06-2019-0268</w:t>
      </w:r>
    </w:p>
    <w:p w14:paraId="2BFDF0AA" w14:textId="77777777" w:rsidR="0011459F" w:rsidRDefault="0011459F" w:rsidP="0011459F">
      <w:pPr>
        <w:tabs>
          <w:tab w:val="left" w:pos="720"/>
          <w:tab w:val="right" w:leader="dot" w:pos="8640"/>
        </w:tabs>
        <w:suppressAutoHyphens/>
        <w:autoSpaceDE w:val="0"/>
        <w:autoSpaceDN w:val="0"/>
        <w:spacing w:line="480" w:lineRule="auto"/>
        <w:rPr>
          <w:rFonts w:eastAsia="Arial"/>
          <w:color w:val="000000" w:themeColor="text1"/>
        </w:rPr>
      </w:pPr>
      <w:r w:rsidRPr="0011459F">
        <w:rPr>
          <w:rFonts w:eastAsia="Arial"/>
          <w:color w:val="000000" w:themeColor="text1"/>
        </w:rPr>
        <w:t xml:space="preserve">Kim, B.-J., Nurunnabi, M., Kim, T.-H., &amp; Kim, T. (2018). Doing good is not enough, you should </w:t>
      </w:r>
    </w:p>
    <w:p w14:paraId="5C471D53" w14:textId="3C0D609A" w:rsidR="0011459F" w:rsidRPr="0011459F" w:rsidRDefault="0011459F" w:rsidP="0011459F">
      <w:pPr>
        <w:tabs>
          <w:tab w:val="left" w:pos="720"/>
          <w:tab w:val="right" w:leader="dot" w:pos="8640"/>
        </w:tabs>
        <w:suppressAutoHyphens/>
        <w:autoSpaceDE w:val="0"/>
        <w:autoSpaceDN w:val="0"/>
        <w:spacing w:line="480" w:lineRule="auto"/>
        <w:ind w:left="720"/>
        <w:rPr>
          <w:rFonts w:eastAsia="Arial"/>
          <w:color w:val="000000" w:themeColor="text1"/>
        </w:rPr>
      </w:pPr>
      <w:r w:rsidRPr="0011459F">
        <w:rPr>
          <w:rFonts w:eastAsia="Arial"/>
          <w:color w:val="000000" w:themeColor="text1"/>
        </w:rPr>
        <w:t xml:space="preserve">have been authentic: Organizational identification, authentic leadership and csr. </w:t>
      </w:r>
      <w:r w:rsidRPr="0011459F">
        <w:rPr>
          <w:rFonts w:eastAsia="Arial"/>
          <w:i/>
          <w:iCs/>
          <w:color w:val="000000" w:themeColor="text1"/>
        </w:rPr>
        <w:t>Sustainability</w:t>
      </w:r>
      <w:r w:rsidRPr="0011459F">
        <w:rPr>
          <w:rFonts w:eastAsia="Arial"/>
          <w:color w:val="000000" w:themeColor="text1"/>
        </w:rPr>
        <w:t xml:space="preserve">, </w:t>
      </w:r>
      <w:r w:rsidRPr="0011459F">
        <w:rPr>
          <w:rFonts w:eastAsia="Arial"/>
          <w:i/>
          <w:iCs/>
          <w:color w:val="000000" w:themeColor="text1"/>
        </w:rPr>
        <w:t>10</w:t>
      </w:r>
      <w:r w:rsidRPr="0011459F">
        <w:rPr>
          <w:rFonts w:eastAsia="Arial"/>
          <w:color w:val="000000" w:themeColor="text1"/>
        </w:rPr>
        <w:t>(6), 2026. https://doi.org/10.3390/su10062026</w:t>
      </w:r>
    </w:p>
    <w:p w14:paraId="52A2D417" w14:textId="77777777" w:rsidR="0011459F" w:rsidRDefault="0011459F" w:rsidP="0011459F">
      <w:pPr>
        <w:tabs>
          <w:tab w:val="left" w:pos="720"/>
          <w:tab w:val="right" w:leader="dot" w:pos="8640"/>
        </w:tabs>
        <w:suppressAutoHyphens/>
        <w:autoSpaceDE w:val="0"/>
        <w:autoSpaceDN w:val="0"/>
        <w:spacing w:line="480" w:lineRule="auto"/>
        <w:rPr>
          <w:rFonts w:eastAsia="Arial" w:cs="Times New Roman (Body CS)"/>
          <w:color w:val="000000" w:themeColor="text1"/>
          <w:szCs w:val="20"/>
        </w:rPr>
      </w:pPr>
      <w:r w:rsidRPr="0011459F">
        <w:rPr>
          <w:rFonts w:eastAsia="Arial" w:cs="Times New Roman (Body CS)"/>
          <w:color w:val="000000" w:themeColor="text1"/>
          <w:szCs w:val="20"/>
        </w:rPr>
        <w:t xml:space="preserve">Knoetze, J. J. (2022). Theological education, spiritual formation and leadership development in </w:t>
      </w:r>
    </w:p>
    <w:p w14:paraId="0546C041" w14:textId="4BAF4E52" w:rsidR="0011459F" w:rsidRPr="0011459F" w:rsidRDefault="0011459F" w:rsidP="0011459F">
      <w:pPr>
        <w:tabs>
          <w:tab w:val="left" w:pos="720"/>
          <w:tab w:val="right" w:leader="dot" w:pos="8640"/>
        </w:tabs>
        <w:suppressAutoHyphens/>
        <w:autoSpaceDE w:val="0"/>
        <w:autoSpaceDN w:val="0"/>
        <w:spacing w:line="480" w:lineRule="auto"/>
        <w:ind w:left="720"/>
        <w:rPr>
          <w:rFonts w:eastAsia="Arial" w:cs="Times New Roman (Body CS)"/>
          <w:color w:val="000000" w:themeColor="text1"/>
          <w:szCs w:val="20"/>
        </w:rPr>
      </w:pPr>
      <w:r>
        <w:rPr>
          <w:rFonts w:eastAsia="Arial" w:cs="Times New Roman (Body CS)"/>
          <w:color w:val="000000" w:themeColor="text1"/>
          <w:szCs w:val="20"/>
        </w:rPr>
        <w:tab/>
      </w:r>
      <w:r w:rsidRPr="0011459F">
        <w:rPr>
          <w:rFonts w:eastAsia="Arial" w:cs="Times New Roman (Body CS)"/>
          <w:color w:val="000000" w:themeColor="text1"/>
          <w:szCs w:val="20"/>
        </w:rPr>
        <w:t xml:space="preserve">Africa: What does God have to do with it? </w:t>
      </w:r>
      <w:r w:rsidRPr="0011459F">
        <w:rPr>
          <w:rFonts w:eastAsia="Arial" w:cs="Times New Roman (Body CS)"/>
          <w:i/>
          <w:iCs/>
          <w:color w:val="000000" w:themeColor="text1"/>
          <w:szCs w:val="20"/>
        </w:rPr>
        <w:t>HTS Teologiese Studies / Theological Studies</w:t>
      </w:r>
      <w:r w:rsidRPr="0011459F">
        <w:rPr>
          <w:rFonts w:eastAsia="Arial" w:cs="Times New Roman (Body CS)"/>
          <w:color w:val="000000" w:themeColor="text1"/>
          <w:szCs w:val="20"/>
        </w:rPr>
        <w:t xml:space="preserve">, </w:t>
      </w:r>
      <w:r w:rsidRPr="0011459F">
        <w:rPr>
          <w:rFonts w:eastAsia="Arial" w:cs="Times New Roman (Body CS)"/>
          <w:i/>
          <w:iCs/>
          <w:color w:val="000000" w:themeColor="text1"/>
          <w:szCs w:val="20"/>
        </w:rPr>
        <w:t>78</w:t>
      </w:r>
      <w:r w:rsidRPr="0011459F">
        <w:rPr>
          <w:rFonts w:eastAsia="Arial" w:cs="Times New Roman (Body CS)"/>
          <w:color w:val="000000" w:themeColor="text1"/>
          <w:szCs w:val="20"/>
        </w:rPr>
        <w:t>(4). https://doi.org/10.4102/hts.v78i4.7521</w:t>
      </w:r>
    </w:p>
    <w:p w14:paraId="5EAA38FC" w14:textId="77777777" w:rsidR="0011459F" w:rsidRDefault="0011459F" w:rsidP="0011459F">
      <w:pPr>
        <w:tabs>
          <w:tab w:val="left" w:pos="720"/>
        </w:tabs>
        <w:spacing w:line="480" w:lineRule="auto"/>
        <w:rPr>
          <w:rFonts w:eastAsia="Arial"/>
          <w:i/>
          <w:iCs/>
        </w:rPr>
      </w:pPr>
      <w:r w:rsidRPr="0011459F">
        <w:rPr>
          <w:rFonts w:eastAsia="Arial"/>
        </w:rPr>
        <w:t xml:space="preserve">Kok, J. (Kobus), &amp; van den Heuvel, S. C. (Eds.). (2019). </w:t>
      </w:r>
      <w:r w:rsidRPr="0011459F">
        <w:rPr>
          <w:rFonts w:eastAsia="Arial"/>
          <w:i/>
          <w:iCs/>
        </w:rPr>
        <w:t xml:space="preserve">Leading in a VUCA world: Integrating </w:t>
      </w:r>
    </w:p>
    <w:p w14:paraId="2BDF64C2" w14:textId="4B7392F7" w:rsidR="0011459F" w:rsidRPr="0011459F" w:rsidRDefault="0011459F" w:rsidP="0011459F">
      <w:pPr>
        <w:tabs>
          <w:tab w:val="left" w:pos="720"/>
        </w:tabs>
        <w:spacing w:line="480" w:lineRule="auto"/>
        <w:ind w:left="720"/>
        <w:rPr>
          <w:rFonts w:eastAsia="Arial"/>
        </w:rPr>
      </w:pPr>
      <w:r w:rsidRPr="0011459F">
        <w:rPr>
          <w:rFonts w:eastAsia="Arial"/>
          <w:i/>
          <w:iCs/>
        </w:rPr>
        <w:t>leadership, discernment and spirituality</w:t>
      </w:r>
      <w:r w:rsidRPr="0011459F">
        <w:rPr>
          <w:rFonts w:eastAsia="Arial"/>
        </w:rPr>
        <w:t>. Springer International Publishing. https://doi.org/10.1007/978-3-319-98884-9</w:t>
      </w:r>
    </w:p>
    <w:p w14:paraId="17DB75FC" w14:textId="3BFF970F" w:rsidR="000E3E9A" w:rsidRPr="000E3E9A" w:rsidRDefault="000E3E9A" w:rsidP="000E3E9A">
      <w:pPr>
        <w:tabs>
          <w:tab w:val="left" w:pos="720"/>
        </w:tabs>
        <w:spacing w:line="480" w:lineRule="auto"/>
        <w:rPr>
          <w:rFonts w:eastAsia="MS PGothic"/>
        </w:rPr>
      </w:pPr>
      <w:r w:rsidRPr="000E3E9A">
        <w:rPr>
          <w:rFonts w:eastAsia="MS PGothic"/>
        </w:rPr>
        <w:t xml:space="preserve">Kouzes, J. M., &amp; Posner, B. Z. (2021). </w:t>
      </w:r>
      <w:r w:rsidRPr="000E3E9A">
        <w:rPr>
          <w:rFonts w:eastAsia="MS PGothic"/>
          <w:i/>
          <w:iCs/>
        </w:rPr>
        <w:t>The Leadership Practices Inventory</w:t>
      </w:r>
      <w:r w:rsidRPr="000E3E9A">
        <w:rPr>
          <w:rFonts w:eastAsia="MS PGothic"/>
        </w:rPr>
        <w:t xml:space="preserve">. Retrieved from </w:t>
      </w:r>
    </w:p>
    <w:p w14:paraId="5949FC71" w14:textId="77777777" w:rsidR="000E3E9A" w:rsidRPr="000E3E9A" w:rsidRDefault="000E3E9A" w:rsidP="000E3E9A">
      <w:pPr>
        <w:tabs>
          <w:tab w:val="left" w:pos="720"/>
        </w:tabs>
        <w:spacing w:line="480" w:lineRule="auto"/>
        <w:rPr>
          <w:rFonts w:eastAsia="MS PGothic"/>
          <w:color w:val="000000"/>
        </w:rPr>
      </w:pPr>
      <w:r w:rsidRPr="000E3E9A">
        <w:rPr>
          <w:rFonts w:eastAsia="MS PGothic"/>
        </w:rPr>
        <w:tab/>
        <w:t xml:space="preserve">www.leadershipchallenge.com </w:t>
      </w:r>
      <w:r w:rsidRPr="000E3E9A">
        <w:rPr>
          <w:rFonts w:eastAsia="MS PGothic"/>
          <w:color w:val="000000"/>
        </w:rPr>
        <w:tab/>
        <w:t xml:space="preserve"> </w:t>
      </w:r>
    </w:p>
    <w:p w14:paraId="25F74979" w14:textId="77777777" w:rsidR="0011459F" w:rsidRDefault="0011459F" w:rsidP="0011459F">
      <w:pPr>
        <w:spacing w:line="480" w:lineRule="auto"/>
      </w:pPr>
      <w:r w:rsidRPr="0011459F">
        <w:t xml:space="preserve">Kozminski, A. K., Baczyńska, A. K., Skoczeń, I., &amp; Korzynski, P. (2022). Towards leadership </w:t>
      </w:r>
    </w:p>
    <w:p w14:paraId="170CC3CC" w14:textId="37BE1F79" w:rsidR="00B23A26" w:rsidRDefault="0011459F" w:rsidP="00F87EA8">
      <w:pPr>
        <w:spacing w:line="480" w:lineRule="auto"/>
        <w:ind w:left="720"/>
      </w:pPr>
      <w:r w:rsidRPr="0011459F">
        <w:t>effectiveness: The role of leadership individual competencies and constraints. Introduction of the bounded leadership model. Leadership &amp; Organization Development Journal, 43(4), 596–611. https://doi.org/10.1108/LODJ-04-2020-0157</w:t>
      </w:r>
    </w:p>
    <w:p w14:paraId="3985971E" w14:textId="397D4D57" w:rsidR="00D6526D" w:rsidRDefault="00D6526D" w:rsidP="00D6526D">
      <w:pPr>
        <w:spacing w:line="480" w:lineRule="auto"/>
        <w:rPr>
          <w:i/>
          <w:iCs/>
        </w:rPr>
      </w:pPr>
      <w:r w:rsidRPr="00D6526D">
        <w:t xml:space="preserve">Krispin, K. R. (2020). Christian leader development: An outcomes framework. </w:t>
      </w:r>
      <w:r w:rsidRPr="00D6526D">
        <w:rPr>
          <w:i/>
          <w:iCs/>
        </w:rPr>
        <w:t xml:space="preserve">Christian </w:t>
      </w:r>
    </w:p>
    <w:p w14:paraId="55C045C0" w14:textId="459050BC" w:rsidR="00D6526D" w:rsidRPr="001850D3" w:rsidRDefault="00D6526D" w:rsidP="001850D3">
      <w:pPr>
        <w:spacing w:line="480" w:lineRule="auto"/>
        <w:ind w:left="720"/>
      </w:pPr>
      <w:r w:rsidRPr="00D6526D">
        <w:rPr>
          <w:i/>
          <w:iCs/>
        </w:rPr>
        <w:t>Education Journal: Research on Educational Ministry</w:t>
      </w:r>
      <w:r w:rsidRPr="00D6526D">
        <w:t xml:space="preserve">, </w:t>
      </w:r>
      <w:r w:rsidRPr="00D6526D">
        <w:rPr>
          <w:i/>
          <w:iCs/>
        </w:rPr>
        <w:t>17</w:t>
      </w:r>
      <w:r w:rsidRPr="00D6526D">
        <w:t>(1), 18–37. https://doi.org/10.1177/0739891319869697</w:t>
      </w:r>
    </w:p>
    <w:p w14:paraId="12371356" w14:textId="47AC9D05" w:rsidR="001850D3" w:rsidRPr="00774B01" w:rsidRDefault="00D6526D" w:rsidP="00CC2D3C">
      <w:pPr>
        <w:tabs>
          <w:tab w:val="left" w:pos="720"/>
        </w:tabs>
        <w:spacing w:line="480" w:lineRule="auto"/>
        <w:rPr>
          <w:rFonts w:eastAsia="Arial" w:cs="Times New Roman (Body CS)"/>
          <w:color w:val="000000" w:themeColor="text1"/>
          <w:szCs w:val="20"/>
        </w:rPr>
      </w:pPr>
      <w:r w:rsidRPr="00D6526D">
        <w:rPr>
          <w:rFonts w:eastAsia="Arial" w:cs="Times New Roman (Body CS)"/>
          <w:color w:val="000000" w:themeColor="text1"/>
          <w:szCs w:val="20"/>
        </w:rPr>
        <w:t xml:space="preserve">Laajalahti, A. (2018). Fostering creative interdisciplinarity: Building bridges between ethical </w:t>
      </w:r>
      <w:r w:rsidR="00F87EA8">
        <w:rPr>
          <w:rFonts w:eastAsia="Arial" w:cs="Times New Roman (Body CS)"/>
          <w:color w:val="000000" w:themeColor="text1"/>
          <w:szCs w:val="20"/>
        </w:rPr>
        <w:tab/>
      </w:r>
      <w:r w:rsidRPr="00D6526D">
        <w:rPr>
          <w:rFonts w:eastAsia="Arial" w:cs="Times New Roman (Body CS)"/>
          <w:color w:val="000000" w:themeColor="text1"/>
          <w:szCs w:val="20"/>
        </w:rPr>
        <w:t xml:space="preserve">leadership and leaders’ interpersonal communication competence. </w:t>
      </w:r>
      <w:r w:rsidRPr="00D6526D">
        <w:rPr>
          <w:rFonts w:eastAsia="Arial" w:cs="Times New Roman (Body CS)"/>
          <w:i/>
          <w:iCs/>
          <w:color w:val="000000" w:themeColor="text1"/>
          <w:szCs w:val="20"/>
        </w:rPr>
        <w:t xml:space="preserve">Advances in Public </w:t>
      </w:r>
      <w:r w:rsidR="00F87EA8" w:rsidRPr="00CC2D3C">
        <w:rPr>
          <w:rFonts w:eastAsia="Arial" w:cs="Times New Roman (Body CS)"/>
          <w:i/>
          <w:iCs/>
          <w:color w:val="000000" w:themeColor="text1"/>
          <w:szCs w:val="20"/>
        </w:rPr>
        <w:lastRenderedPageBreak/>
        <w:tab/>
      </w:r>
      <w:r w:rsidRPr="00CC2D3C">
        <w:rPr>
          <w:rFonts w:eastAsia="Arial" w:cs="Times New Roman (Body CS)"/>
          <w:i/>
          <w:iCs/>
          <w:color w:val="000000" w:themeColor="text1"/>
          <w:szCs w:val="20"/>
        </w:rPr>
        <w:t>Relations and Communication Management, 3</w:t>
      </w:r>
      <w:r w:rsidRPr="00CC2D3C">
        <w:rPr>
          <w:rFonts w:eastAsia="Arial" w:cs="Times New Roman (Body CS)"/>
          <w:color w:val="000000" w:themeColor="text1"/>
          <w:szCs w:val="20"/>
        </w:rPr>
        <w:t xml:space="preserve">, 23–55. </w:t>
      </w:r>
      <w:hyperlink r:id="rId31" w:history="1">
        <w:r w:rsidR="00CC2D3C" w:rsidRPr="00CC2D3C">
          <w:rPr>
            <w:rStyle w:val="Hyperlink"/>
            <w:rFonts w:eastAsia="Arial" w:cs="Times New Roman (Body CS)"/>
            <w:color w:val="000000" w:themeColor="text1"/>
            <w:szCs w:val="20"/>
            <w:u w:val="none"/>
          </w:rPr>
          <w:t>https://doi.org/10.1108/S2398-</w:t>
        </w:r>
        <w:r w:rsidR="00CC2D3C" w:rsidRPr="00CC2D3C">
          <w:rPr>
            <w:rStyle w:val="Hyperlink"/>
            <w:rFonts w:eastAsia="Arial" w:cs="Times New Roman (Body CS)"/>
            <w:color w:val="000000" w:themeColor="text1"/>
            <w:szCs w:val="20"/>
            <w:u w:val="none"/>
          </w:rPr>
          <w:br/>
        </w:r>
        <w:r w:rsidR="00CC2D3C" w:rsidRPr="00CC2D3C">
          <w:rPr>
            <w:rStyle w:val="Hyperlink"/>
            <w:rFonts w:eastAsia="Arial" w:cs="Times New Roman (Body CS)"/>
            <w:color w:val="000000" w:themeColor="text1"/>
            <w:szCs w:val="20"/>
            <w:u w:val="none"/>
          </w:rPr>
          <w:tab/>
          <w:t>391420180000003002</w:t>
        </w:r>
      </w:hyperlink>
      <w:r w:rsidR="00CC2D3C">
        <w:rPr>
          <w:rFonts w:eastAsia="Arial" w:cs="Times New Roman (Body CS)"/>
          <w:color w:val="000000" w:themeColor="text1"/>
          <w:szCs w:val="20"/>
        </w:rPr>
        <w:t xml:space="preserve"> </w:t>
      </w:r>
    </w:p>
    <w:p w14:paraId="5AC739DA" w14:textId="76D63188" w:rsidR="00C212A4" w:rsidRDefault="00C212A4" w:rsidP="00C212A4">
      <w:pPr>
        <w:spacing w:line="480" w:lineRule="auto"/>
      </w:pPr>
      <w:r w:rsidRPr="00C212A4">
        <w:t xml:space="preserve">Leman, A. B. (2021). Exposition of Nehemiah’s leadership model: A spiritual and </w:t>
      </w:r>
    </w:p>
    <w:p w14:paraId="1B0FA963" w14:textId="72DB1BD2" w:rsidR="00C212A4" w:rsidRPr="00C212A4" w:rsidRDefault="00C212A4" w:rsidP="00C212A4">
      <w:pPr>
        <w:spacing w:line="480" w:lineRule="auto"/>
        <w:ind w:left="720"/>
      </w:pPr>
      <w:r w:rsidRPr="00C212A4">
        <w:t>transformational leadership approach. Journal Kerugma, 4(2), 50–77. https://doi.org/10.33856/kerugma.v4i2.225</w:t>
      </w:r>
    </w:p>
    <w:p w14:paraId="2C6272BD" w14:textId="77777777" w:rsidR="00C212A4" w:rsidRDefault="00C212A4" w:rsidP="00C212A4">
      <w:pPr>
        <w:tabs>
          <w:tab w:val="left" w:pos="1155"/>
        </w:tabs>
        <w:spacing w:line="480" w:lineRule="auto"/>
        <w:rPr>
          <w:color w:val="000000" w:themeColor="text1"/>
        </w:rPr>
      </w:pPr>
      <w:r w:rsidRPr="00C212A4">
        <w:rPr>
          <w:color w:val="000000" w:themeColor="text1"/>
        </w:rPr>
        <w:t xml:space="preserve">Lewis, D. E. (2019). Old Testament view of Robert Greenleaf’s servant leadership theory. </w:t>
      </w:r>
    </w:p>
    <w:p w14:paraId="655E22EE" w14:textId="11EA5AFC" w:rsidR="00B23A26" w:rsidRPr="00B23A26" w:rsidRDefault="00C212A4" w:rsidP="00B23A26">
      <w:pPr>
        <w:tabs>
          <w:tab w:val="left" w:pos="1155"/>
        </w:tabs>
        <w:spacing w:line="480" w:lineRule="auto"/>
        <w:rPr>
          <w:color w:val="000000" w:themeColor="text1"/>
        </w:rPr>
      </w:pPr>
      <w:r>
        <w:rPr>
          <w:color w:val="000000" w:themeColor="text1"/>
        </w:rPr>
        <w:tab/>
      </w:r>
      <w:r w:rsidRPr="00C212A4">
        <w:rPr>
          <w:i/>
          <w:iCs/>
          <w:color w:val="000000" w:themeColor="text1"/>
        </w:rPr>
        <w:t>Journal of Biblical Perspectives in Leadership</w:t>
      </w:r>
      <w:r w:rsidRPr="00C212A4">
        <w:rPr>
          <w:color w:val="000000" w:themeColor="text1"/>
        </w:rPr>
        <w:t xml:space="preserve">, </w:t>
      </w:r>
      <w:r w:rsidRPr="00C212A4">
        <w:rPr>
          <w:i/>
          <w:iCs/>
          <w:color w:val="000000" w:themeColor="text1"/>
        </w:rPr>
        <w:t>9</w:t>
      </w:r>
      <w:r w:rsidRPr="00C212A4">
        <w:rPr>
          <w:color w:val="000000" w:themeColor="text1"/>
        </w:rPr>
        <w:t>(1</w:t>
      </w:r>
      <w:r w:rsidRPr="00C212A4">
        <w:rPr>
          <w:i/>
          <w:iCs/>
          <w:color w:val="000000" w:themeColor="text1"/>
        </w:rPr>
        <w:t>)</w:t>
      </w:r>
      <w:r w:rsidRPr="00C212A4">
        <w:rPr>
          <w:color w:val="000000" w:themeColor="text1"/>
        </w:rPr>
        <w:t>, 304-318.</w:t>
      </w:r>
    </w:p>
    <w:p w14:paraId="79672DAC" w14:textId="7023DDBD" w:rsidR="00B23A26" w:rsidRPr="00B23A26" w:rsidRDefault="00B23A26" w:rsidP="00B23A26">
      <w:pPr>
        <w:tabs>
          <w:tab w:val="left" w:pos="720"/>
          <w:tab w:val="right" w:leader="dot" w:pos="8640"/>
        </w:tabs>
        <w:suppressAutoHyphens/>
        <w:autoSpaceDE w:val="0"/>
        <w:autoSpaceDN w:val="0"/>
        <w:spacing w:line="480" w:lineRule="auto"/>
        <w:rPr>
          <w:rFonts w:eastAsia="Arial" w:cs="Times New Roman (Body CS)"/>
          <w:color w:val="000000" w:themeColor="text1"/>
          <w:szCs w:val="20"/>
        </w:rPr>
      </w:pPr>
      <w:r w:rsidRPr="00B23A26">
        <w:rPr>
          <w:rFonts w:eastAsia="Arial" w:cs="Times New Roman (Body CS)"/>
          <w:color w:val="000000" w:themeColor="text1"/>
          <w:szCs w:val="20"/>
        </w:rPr>
        <w:t xml:space="preserve">Londsdale, D. (2005). The Church as context for Christian spirituality. In A. Holder (Ed.), </w:t>
      </w:r>
      <w:r w:rsidRPr="00B23A26">
        <w:rPr>
          <w:rFonts w:eastAsia="Arial" w:cs="Times New Roman (Body CS)"/>
          <w:color w:val="000000" w:themeColor="text1"/>
          <w:szCs w:val="20"/>
        </w:rPr>
        <w:tab/>
      </w:r>
      <w:r w:rsidRPr="00B23A26">
        <w:rPr>
          <w:rFonts w:eastAsia="Arial" w:cs="Times New Roman (Body CS)"/>
          <w:i/>
          <w:iCs/>
          <w:color w:val="000000" w:themeColor="text1"/>
          <w:szCs w:val="20"/>
        </w:rPr>
        <w:t>The Blackwell companion to Christian spirituality</w:t>
      </w:r>
      <w:r w:rsidRPr="00B23A26">
        <w:rPr>
          <w:rFonts w:eastAsia="Arial" w:cs="Times New Roman (Body CS)"/>
          <w:color w:val="000000" w:themeColor="text1"/>
          <w:szCs w:val="20"/>
        </w:rPr>
        <w:t xml:space="preserve"> (pp. 239-253). Blackwell </w:t>
      </w:r>
      <w:r w:rsidRPr="00B23A26">
        <w:rPr>
          <w:rFonts w:eastAsia="Arial" w:cs="Times New Roman (Body CS)"/>
          <w:color w:val="000000" w:themeColor="text1"/>
          <w:szCs w:val="20"/>
        </w:rPr>
        <w:tab/>
        <w:t>Publishing.</w:t>
      </w:r>
    </w:p>
    <w:p w14:paraId="1B1DD721" w14:textId="090A25F0" w:rsidR="00C212A4" w:rsidRDefault="00C212A4" w:rsidP="00C212A4">
      <w:pPr>
        <w:spacing w:line="480" w:lineRule="auto"/>
        <w:rPr>
          <w:rFonts w:eastAsia="Arial"/>
          <w:i/>
          <w:iCs/>
          <w:color w:val="000000" w:themeColor="text1"/>
        </w:rPr>
      </w:pPr>
      <w:r w:rsidRPr="00C212A4">
        <w:rPr>
          <w:rFonts w:eastAsia="Arial"/>
          <w:color w:val="000000" w:themeColor="text1"/>
        </w:rPr>
        <w:t xml:space="preserve">Luetz, J. M., Dowden, T., &amp; Norsworthy, B. (Eds.). (2018). </w:t>
      </w:r>
      <w:r w:rsidRPr="00C212A4">
        <w:rPr>
          <w:rFonts w:eastAsia="Arial"/>
          <w:i/>
          <w:iCs/>
          <w:color w:val="000000" w:themeColor="text1"/>
        </w:rPr>
        <w:t xml:space="preserve">Reimagining Christian education: </w:t>
      </w:r>
    </w:p>
    <w:p w14:paraId="623FDA41" w14:textId="38242E84" w:rsidR="00C212A4" w:rsidRPr="00C212A4" w:rsidRDefault="00C212A4" w:rsidP="00C212A4">
      <w:pPr>
        <w:spacing w:line="480" w:lineRule="auto"/>
        <w:ind w:left="720"/>
        <w:rPr>
          <w:rFonts w:eastAsia="Arial"/>
          <w:color w:val="000000" w:themeColor="text1"/>
        </w:rPr>
      </w:pPr>
      <w:r w:rsidRPr="00C212A4">
        <w:rPr>
          <w:rFonts w:eastAsia="Arial"/>
          <w:i/>
          <w:iCs/>
          <w:color w:val="000000" w:themeColor="text1"/>
        </w:rPr>
        <w:t>Cultivating transformative approaches</w:t>
      </w:r>
      <w:r w:rsidRPr="00C212A4">
        <w:rPr>
          <w:rFonts w:eastAsia="Arial"/>
          <w:color w:val="000000" w:themeColor="text1"/>
        </w:rPr>
        <w:t xml:space="preserve">. Springer. </w:t>
      </w:r>
      <w:hyperlink r:id="rId32" w:history="1">
        <w:r w:rsidRPr="00C212A4">
          <w:rPr>
            <w:rStyle w:val="Hyperlink"/>
            <w:rFonts w:eastAsia="Arial"/>
            <w:color w:val="000000" w:themeColor="text1"/>
            <w:u w:val="none"/>
          </w:rPr>
          <w:t>https://doi.org/10.1007/978-981-13-0851-2</w:t>
        </w:r>
      </w:hyperlink>
      <w:r w:rsidRPr="00C212A4">
        <w:rPr>
          <w:rFonts w:eastAsia="Arial"/>
          <w:color w:val="000000" w:themeColor="text1"/>
        </w:rPr>
        <w:t xml:space="preserve"> </w:t>
      </w:r>
    </w:p>
    <w:p w14:paraId="0FEFEAB1" w14:textId="77777777" w:rsidR="00C212A4" w:rsidRDefault="00C212A4" w:rsidP="00C212A4">
      <w:pPr>
        <w:spacing w:line="480" w:lineRule="auto"/>
        <w:rPr>
          <w:rFonts w:eastAsia="Arial"/>
          <w:i/>
          <w:iCs/>
        </w:rPr>
      </w:pPr>
      <w:r w:rsidRPr="00C212A4">
        <w:rPr>
          <w:rFonts w:eastAsia="Arial"/>
        </w:rPr>
        <w:t xml:space="preserve">Lyons, S., &amp; Munro, C. R. (2022). </w:t>
      </w:r>
      <w:r w:rsidRPr="00C212A4">
        <w:rPr>
          <w:rFonts w:eastAsia="Arial"/>
          <w:i/>
          <w:iCs/>
        </w:rPr>
        <w:t xml:space="preserve">Beyond a leap of faith: Fostering leadership spirituality in the </w:t>
      </w:r>
    </w:p>
    <w:p w14:paraId="22BC7E4F" w14:textId="0C4D6387" w:rsidR="00C212A4" w:rsidRDefault="00C212A4" w:rsidP="00C212A4">
      <w:pPr>
        <w:spacing w:line="480" w:lineRule="auto"/>
        <w:ind w:left="720"/>
        <w:rPr>
          <w:rFonts w:eastAsia="Arial"/>
        </w:rPr>
      </w:pPr>
      <w:r w:rsidRPr="00C212A4">
        <w:rPr>
          <w:rFonts w:eastAsia="Arial"/>
          <w:i/>
          <w:iCs/>
        </w:rPr>
        <w:t>workplace</w:t>
      </w:r>
      <w:r w:rsidRPr="00C212A4">
        <w:rPr>
          <w:rFonts w:eastAsia="Arial"/>
        </w:rPr>
        <w:t xml:space="preserve"> [full paper].</w:t>
      </w:r>
      <w:r>
        <w:rPr>
          <w:rFonts w:eastAsia="Arial"/>
        </w:rPr>
        <w:t xml:space="preserve"> </w:t>
      </w:r>
      <w:r w:rsidRPr="00C212A4">
        <w:rPr>
          <w:rFonts w:eastAsia="Arial"/>
        </w:rPr>
        <w:t>https://pressbooks.bccampus.ca/rrudoctoralconference2021/</w:t>
      </w:r>
      <w:r>
        <w:rPr>
          <w:rFonts w:eastAsia="Arial"/>
        </w:rPr>
        <w:br/>
      </w:r>
      <w:r w:rsidRPr="00C212A4">
        <w:rPr>
          <w:rFonts w:eastAsia="Arial"/>
        </w:rPr>
        <w:t>chapter/beyond-a-leap-of-faith-fostering-leadership-spirituality-in-the-workplace/</w:t>
      </w:r>
    </w:p>
    <w:p w14:paraId="50835482" w14:textId="77777777" w:rsidR="00C212A4" w:rsidRDefault="00C212A4" w:rsidP="00C212A4">
      <w:pPr>
        <w:spacing w:line="480" w:lineRule="auto"/>
        <w:rPr>
          <w:color w:val="000000" w:themeColor="text1"/>
        </w:rPr>
      </w:pPr>
      <w:r w:rsidRPr="00C212A4">
        <w:rPr>
          <w:color w:val="000000" w:themeColor="text1"/>
        </w:rPr>
        <w:t xml:space="preserve">Mabey, C., Conroy, M., Blakeley, K., &amp; de Marco, S. (2017). Having burned the straw man of </w:t>
      </w:r>
    </w:p>
    <w:p w14:paraId="6030AC62" w14:textId="55343FE0" w:rsidR="00C212A4" w:rsidRPr="00C212A4" w:rsidRDefault="00C212A4" w:rsidP="00C212A4">
      <w:pPr>
        <w:spacing w:line="480" w:lineRule="auto"/>
        <w:ind w:left="720"/>
        <w:rPr>
          <w:color w:val="000000" w:themeColor="text1"/>
        </w:rPr>
      </w:pPr>
      <w:r w:rsidRPr="00C212A4">
        <w:rPr>
          <w:color w:val="000000" w:themeColor="text1"/>
        </w:rPr>
        <w:t>Christian spiritual leadership, what can we learn from Jesus about leading ethically? Journal of Business Ethics, 145(4), 757–769. https://doi.org/10.1007/s10551-016-3054-5</w:t>
      </w:r>
    </w:p>
    <w:p w14:paraId="5C21A8C7" w14:textId="77777777" w:rsidR="00C212A4" w:rsidRDefault="00C212A4" w:rsidP="00C212A4">
      <w:pPr>
        <w:spacing w:line="480" w:lineRule="auto"/>
        <w:rPr>
          <w:rFonts w:eastAsia="Arial"/>
          <w:color w:val="000000" w:themeColor="text1"/>
        </w:rPr>
      </w:pPr>
      <w:r w:rsidRPr="00C212A4">
        <w:rPr>
          <w:rFonts w:eastAsia="Arial"/>
          <w:color w:val="000000" w:themeColor="text1"/>
        </w:rPr>
        <w:t xml:space="preserve">Makka, A. (2019). Spirituality and leadership in a South African context. In J. Kok &amp; S. C. van </w:t>
      </w:r>
    </w:p>
    <w:p w14:paraId="1B9175B5" w14:textId="20FFC746" w:rsidR="0016568D" w:rsidRPr="0016568D" w:rsidRDefault="00C212A4" w:rsidP="0016568D">
      <w:pPr>
        <w:spacing w:line="480" w:lineRule="auto"/>
        <w:ind w:firstLine="720"/>
        <w:rPr>
          <w:rFonts w:eastAsia="Arial"/>
          <w:color w:val="000000" w:themeColor="text1"/>
        </w:rPr>
      </w:pPr>
      <w:r w:rsidRPr="00C212A4">
        <w:rPr>
          <w:rFonts w:eastAsia="Arial"/>
          <w:color w:val="000000" w:themeColor="text1"/>
        </w:rPr>
        <w:t xml:space="preserve">den Heuvel (Eds.), </w:t>
      </w:r>
      <w:r w:rsidRPr="00C212A4">
        <w:rPr>
          <w:rFonts w:eastAsia="Arial"/>
          <w:i/>
          <w:iCs/>
          <w:color w:val="000000" w:themeColor="text1"/>
        </w:rPr>
        <w:t>Leading in a vucu world</w:t>
      </w:r>
      <w:r w:rsidRPr="00C212A4">
        <w:rPr>
          <w:rFonts w:eastAsia="Arial"/>
          <w:color w:val="000000" w:themeColor="text1"/>
        </w:rPr>
        <w:t xml:space="preserve"> (pp. 77-90). Springer Open.</w:t>
      </w:r>
    </w:p>
    <w:p w14:paraId="05D886B4" w14:textId="43CC3A74" w:rsidR="0016568D" w:rsidRPr="00C84A64" w:rsidRDefault="0016568D" w:rsidP="00C84A64">
      <w:pPr>
        <w:tabs>
          <w:tab w:val="left" w:pos="720"/>
        </w:tabs>
        <w:spacing w:line="480" w:lineRule="auto"/>
        <w:rPr>
          <w:rFonts w:eastAsia="Arial"/>
          <w:color w:val="000000" w:themeColor="text1"/>
        </w:rPr>
      </w:pPr>
      <w:r>
        <w:t xml:space="preserve">McCombes, S. (2023). </w:t>
      </w:r>
      <w:r>
        <w:rPr>
          <w:i/>
          <w:iCs/>
        </w:rPr>
        <w:t>What is a research design | Types, guide &amp; examples</w:t>
      </w:r>
      <w:r>
        <w:t xml:space="preserve">. </w:t>
      </w:r>
      <w:r w:rsidRPr="00865275">
        <w:rPr>
          <w:i/>
          <w:iCs/>
        </w:rPr>
        <w:t>Scribbr</w:t>
      </w:r>
      <w:r>
        <w:t xml:space="preserve">. </w:t>
      </w:r>
      <w:r w:rsidR="00C84A64" w:rsidRPr="00C84A64">
        <w:rPr>
          <w:color w:val="000000" w:themeColor="text1"/>
        </w:rPr>
        <w:tab/>
      </w:r>
      <w:hyperlink r:id="rId33" w:history="1">
        <w:r w:rsidR="00C84A64" w:rsidRPr="00C84A64">
          <w:rPr>
            <w:rStyle w:val="Hyperlink"/>
            <w:color w:val="000000" w:themeColor="text1"/>
            <w:u w:val="none"/>
          </w:rPr>
          <w:t>https://www.scribbr.com/methodology/research-design/</w:t>
        </w:r>
      </w:hyperlink>
      <w:r w:rsidR="00C84A64" w:rsidRPr="00C84A64">
        <w:rPr>
          <w:color w:val="000000" w:themeColor="text1"/>
        </w:rPr>
        <w:t xml:space="preserve"> </w:t>
      </w:r>
    </w:p>
    <w:p w14:paraId="69626DB9" w14:textId="0C9DC4BE" w:rsidR="00C212A4" w:rsidRDefault="00C212A4" w:rsidP="00C212A4">
      <w:pPr>
        <w:spacing w:line="480" w:lineRule="auto"/>
        <w:rPr>
          <w:rFonts w:eastAsia="Arial"/>
          <w:color w:val="000000" w:themeColor="text1"/>
          <w:szCs w:val="20"/>
        </w:rPr>
      </w:pPr>
      <w:r w:rsidRPr="00C212A4">
        <w:rPr>
          <w:rFonts w:eastAsia="Arial"/>
          <w:color w:val="000000" w:themeColor="text1"/>
          <w:szCs w:val="20"/>
        </w:rPr>
        <w:t xml:space="preserve">Mekka, A., Lubis, A. R., Djalil, M. A., &amp; Kesuma, T. M. (2020). The effect of transformational </w:t>
      </w:r>
    </w:p>
    <w:p w14:paraId="0A700D08" w14:textId="2E951B3D" w:rsidR="00F95370" w:rsidRPr="00CB18F1" w:rsidRDefault="00C212A4" w:rsidP="00CB18F1">
      <w:pPr>
        <w:spacing w:line="480" w:lineRule="auto"/>
        <w:ind w:left="720"/>
        <w:rPr>
          <w:rFonts w:eastAsia="Arial"/>
          <w:color w:val="000000" w:themeColor="text1"/>
          <w:szCs w:val="20"/>
        </w:rPr>
      </w:pPr>
      <w:r w:rsidRPr="00C212A4">
        <w:rPr>
          <w:rFonts w:eastAsia="Arial"/>
          <w:color w:val="000000" w:themeColor="text1"/>
          <w:szCs w:val="20"/>
        </w:rPr>
        <w:lastRenderedPageBreak/>
        <w:t xml:space="preserve">leadership, organizational learning and compensation toward employee engagement with trust as mediating variable (study on employees of PT bank Mandiri (Persero), Tbk Lhokseumawe branch office, Aceh, Indonesia). </w:t>
      </w:r>
      <w:r w:rsidRPr="00C212A4">
        <w:rPr>
          <w:rFonts w:eastAsia="Arial"/>
          <w:i/>
          <w:iCs/>
          <w:color w:val="000000" w:themeColor="text1"/>
          <w:szCs w:val="20"/>
        </w:rPr>
        <w:t>East African Scholars Journal of Economics, Business and Management</w:t>
      </w:r>
      <w:r w:rsidRPr="00C212A4">
        <w:rPr>
          <w:rFonts w:eastAsia="Arial"/>
          <w:color w:val="000000" w:themeColor="text1"/>
          <w:szCs w:val="20"/>
        </w:rPr>
        <w:t xml:space="preserve">, </w:t>
      </w:r>
      <w:r w:rsidRPr="00C212A4">
        <w:rPr>
          <w:rFonts w:eastAsia="Arial"/>
          <w:i/>
          <w:iCs/>
          <w:color w:val="000000" w:themeColor="text1"/>
          <w:szCs w:val="20"/>
        </w:rPr>
        <w:t>3</w:t>
      </w:r>
      <w:r w:rsidRPr="00C212A4">
        <w:rPr>
          <w:rFonts w:eastAsia="Arial"/>
          <w:color w:val="000000" w:themeColor="text1"/>
          <w:szCs w:val="20"/>
        </w:rPr>
        <w:t xml:space="preserve">(2), 188-196. </w:t>
      </w:r>
    </w:p>
    <w:p w14:paraId="61728AC3" w14:textId="317FAF2D" w:rsidR="00C212A4" w:rsidRDefault="00C212A4" w:rsidP="00C212A4">
      <w:pPr>
        <w:tabs>
          <w:tab w:val="left" w:pos="1640"/>
        </w:tabs>
        <w:spacing w:line="480" w:lineRule="auto"/>
        <w:rPr>
          <w:rFonts w:eastAsia="Arial"/>
        </w:rPr>
      </w:pPr>
      <w:r w:rsidRPr="00C212A4">
        <w:rPr>
          <w:rFonts w:eastAsia="Arial"/>
        </w:rPr>
        <w:t xml:space="preserve">Meneely, C. (2015). Transformative learning and Christian spirituality: Towards a model for </w:t>
      </w:r>
    </w:p>
    <w:p w14:paraId="531FE836" w14:textId="44839F80" w:rsidR="00C212A4" w:rsidRDefault="00C212A4" w:rsidP="00C212A4">
      <w:pPr>
        <w:tabs>
          <w:tab w:val="left" w:pos="1640"/>
        </w:tabs>
        <w:spacing w:line="480" w:lineRule="auto"/>
        <w:ind w:left="720"/>
        <w:rPr>
          <w:rFonts w:eastAsia="Arial"/>
        </w:rPr>
      </w:pPr>
      <w:r w:rsidRPr="00C212A4">
        <w:rPr>
          <w:rFonts w:eastAsia="Arial"/>
        </w:rPr>
        <w:t>pedagogical and theological clarity?. </w:t>
      </w:r>
      <w:r w:rsidRPr="00C212A4">
        <w:rPr>
          <w:rFonts w:eastAsia="Arial"/>
          <w:i/>
          <w:iCs/>
        </w:rPr>
        <w:t>Adult Learner: The Irish Journal of Adult and Community Education</w:t>
      </w:r>
      <w:r w:rsidRPr="00C212A4">
        <w:rPr>
          <w:rFonts w:eastAsia="Arial"/>
        </w:rPr>
        <w:t>, </w:t>
      </w:r>
      <w:r w:rsidRPr="00C212A4">
        <w:rPr>
          <w:rFonts w:eastAsia="Arial"/>
          <w:i/>
          <w:iCs/>
        </w:rPr>
        <w:t>88</w:t>
      </w:r>
      <w:r w:rsidRPr="00C212A4">
        <w:rPr>
          <w:rFonts w:eastAsia="Arial"/>
        </w:rPr>
        <w:t>, 101.</w:t>
      </w:r>
    </w:p>
    <w:p w14:paraId="01DF14C3" w14:textId="022DEFE4" w:rsidR="00CB18F1" w:rsidRPr="00C212A4" w:rsidRDefault="00CB18F1" w:rsidP="00CB18F1">
      <w:pPr>
        <w:tabs>
          <w:tab w:val="left" w:pos="1640"/>
        </w:tabs>
        <w:spacing w:line="480" w:lineRule="auto"/>
        <w:rPr>
          <w:rFonts w:eastAsia="Arial"/>
        </w:rPr>
      </w:pPr>
      <w:r>
        <w:rPr>
          <w:rFonts w:eastAsia="Arial"/>
        </w:rPr>
        <w:t xml:space="preserve">Metaxas, E. (2022). </w:t>
      </w:r>
      <w:r w:rsidRPr="00CB18F1">
        <w:rPr>
          <w:rFonts w:eastAsia="Arial"/>
          <w:i/>
          <w:iCs/>
        </w:rPr>
        <w:t>Letter to the American Church</w:t>
      </w:r>
      <w:r>
        <w:rPr>
          <w:rFonts w:eastAsia="Arial"/>
        </w:rPr>
        <w:t xml:space="preserve">. Salem Books. </w:t>
      </w:r>
    </w:p>
    <w:p w14:paraId="17A1478D" w14:textId="155281E8" w:rsidR="009F51C0" w:rsidRPr="009F51C0" w:rsidRDefault="009F51C0" w:rsidP="009F51C0">
      <w:pPr>
        <w:pStyle w:val="NormalWeb"/>
        <w:spacing w:before="0" w:beforeAutospacing="0" w:after="0" w:afterAutospacing="0" w:line="480" w:lineRule="auto"/>
        <w:ind w:left="720" w:hanging="720"/>
        <w:rPr>
          <w:color w:val="000000" w:themeColor="text1"/>
          <w:shd w:val="clear" w:color="auto" w:fill="FFFFFF"/>
        </w:rPr>
      </w:pPr>
      <w:r w:rsidRPr="00982BEA">
        <w:rPr>
          <w:color w:val="000000" w:themeColor="text1"/>
          <w:shd w:val="clear" w:color="auto" w:fill="FFFFFF"/>
        </w:rPr>
        <w:t>Middleton, F. (2023, June 22).</w:t>
      </w:r>
      <w:r w:rsidRPr="00982BEA">
        <w:rPr>
          <w:rStyle w:val="apple-converted-space"/>
          <w:color w:val="000000" w:themeColor="text1"/>
          <w:shd w:val="clear" w:color="auto" w:fill="FFFFFF"/>
        </w:rPr>
        <w:t> </w:t>
      </w:r>
      <w:r w:rsidRPr="00053BC0">
        <w:rPr>
          <w:rStyle w:val="HTMLCite"/>
          <w:i w:val="0"/>
          <w:iCs w:val="0"/>
          <w:color w:val="000000" w:themeColor="text1"/>
        </w:rPr>
        <w:t xml:space="preserve">The 4 types of </w:t>
      </w:r>
      <w:r>
        <w:rPr>
          <w:rStyle w:val="HTMLCite"/>
          <w:i w:val="0"/>
          <w:iCs w:val="0"/>
          <w:color w:val="000000" w:themeColor="text1"/>
        </w:rPr>
        <w:t>v</w:t>
      </w:r>
      <w:r w:rsidRPr="00053BC0">
        <w:rPr>
          <w:rStyle w:val="HTMLCite"/>
          <w:i w:val="0"/>
          <w:iCs w:val="0"/>
          <w:color w:val="000000" w:themeColor="text1"/>
        </w:rPr>
        <w:t xml:space="preserve">alidity in </w:t>
      </w:r>
      <w:r>
        <w:rPr>
          <w:rStyle w:val="HTMLCite"/>
          <w:i w:val="0"/>
          <w:iCs w:val="0"/>
          <w:color w:val="000000" w:themeColor="text1"/>
        </w:rPr>
        <w:t>r</w:t>
      </w:r>
      <w:r w:rsidRPr="00053BC0">
        <w:rPr>
          <w:rStyle w:val="HTMLCite"/>
          <w:i w:val="0"/>
          <w:iCs w:val="0"/>
          <w:color w:val="000000" w:themeColor="text1"/>
        </w:rPr>
        <w:t xml:space="preserve">esearch | Definitions &amp; </w:t>
      </w:r>
      <w:r w:rsidRPr="009F51C0">
        <w:rPr>
          <w:rStyle w:val="HTMLCite"/>
          <w:i w:val="0"/>
          <w:iCs w:val="0"/>
          <w:color w:val="000000" w:themeColor="text1"/>
        </w:rPr>
        <w:t>examples.</w:t>
      </w:r>
      <w:r w:rsidRPr="009F51C0">
        <w:rPr>
          <w:rStyle w:val="apple-converted-space"/>
          <w:color w:val="000000" w:themeColor="text1"/>
          <w:shd w:val="clear" w:color="auto" w:fill="FFFFFF"/>
        </w:rPr>
        <w:t> </w:t>
      </w:r>
      <w:r w:rsidRPr="009F51C0">
        <w:rPr>
          <w:i/>
          <w:iCs/>
          <w:color w:val="000000" w:themeColor="text1"/>
          <w:shd w:val="clear" w:color="auto" w:fill="FFFFFF"/>
        </w:rPr>
        <w:t>Scribbr</w:t>
      </w:r>
      <w:r w:rsidRPr="009F51C0">
        <w:rPr>
          <w:color w:val="000000" w:themeColor="text1"/>
          <w:shd w:val="clear" w:color="auto" w:fill="FFFFFF"/>
        </w:rPr>
        <w:t xml:space="preserve">. </w:t>
      </w:r>
      <w:hyperlink r:id="rId34" w:history="1">
        <w:r w:rsidRPr="009F51C0">
          <w:rPr>
            <w:rStyle w:val="Hyperlink"/>
            <w:color w:val="000000" w:themeColor="text1"/>
            <w:u w:val="none"/>
            <w:shd w:val="clear" w:color="auto" w:fill="FFFFFF"/>
          </w:rPr>
          <w:t>https://www.scribbr.com/methodology/types-of-validity/</w:t>
        </w:r>
      </w:hyperlink>
    </w:p>
    <w:p w14:paraId="3D8562C1" w14:textId="2A5EF31C" w:rsidR="00C212A4" w:rsidRPr="00982BEA" w:rsidRDefault="00C212A4" w:rsidP="00982BEA">
      <w:pPr>
        <w:tabs>
          <w:tab w:val="left" w:pos="720"/>
        </w:tabs>
        <w:spacing w:line="480" w:lineRule="auto"/>
        <w:rPr>
          <w:rFonts w:asciiTheme="majorHAnsi" w:hAnsiTheme="majorHAnsi" w:cstheme="majorHAnsi"/>
          <w:color w:val="202F66"/>
          <w:shd w:val="clear" w:color="auto" w:fill="FFFFFF"/>
        </w:rPr>
      </w:pPr>
      <w:r w:rsidRPr="00C212A4">
        <w:t xml:space="preserve">Moore, A. L. (2021). </w:t>
      </w:r>
      <w:r w:rsidRPr="00C212A4">
        <w:rPr>
          <w:i/>
          <w:iCs/>
        </w:rPr>
        <w:t>Perceptions of spiritual leadership theory in leadership practices</w:t>
      </w:r>
      <w:r w:rsidRPr="00C212A4">
        <w:t xml:space="preserve">. </w:t>
      </w:r>
    </w:p>
    <w:p w14:paraId="6D732E48" w14:textId="149E2D2A" w:rsidR="009F51C0" w:rsidRPr="00734896" w:rsidRDefault="00C212A4" w:rsidP="00734896">
      <w:pPr>
        <w:tabs>
          <w:tab w:val="left" w:pos="720"/>
        </w:tabs>
        <w:spacing w:line="480" w:lineRule="auto"/>
      </w:pPr>
      <w:r>
        <w:tab/>
      </w:r>
      <w:r w:rsidRPr="00C212A4">
        <w:t>[Unpublished doctoral dissertation]. Indiana University of Pennsylvania.</w:t>
      </w:r>
    </w:p>
    <w:p w14:paraId="394EA434" w14:textId="26001D5D" w:rsidR="00C212A4" w:rsidRDefault="00C212A4" w:rsidP="00C212A4">
      <w:pPr>
        <w:tabs>
          <w:tab w:val="left" w:pos="1640"/>
          <w:tab w:val="left" w:pos="2410"/>
        </w:tabs>
        <w:spacing w:line="480" w:lineRule="auto"/>
        <w:rPr>
          <w:rFonts w:eastAsia="Arial" w:cs="Times New Roman (Body CS)"/>
          <w:i/>
          <w:iCs/>
          <w:color w:val="000000" w:themeColor="text1"/>
          <w:szCs w:val="20"/>
        </w:rPr>
      </w:pPr>
      <w:r w:rsidRPr="00C212A4">
        <w:rPr>
          <w:rFonts w:eastAsia="Arial" w:cs="Times New Roman (Body CS)"/>
          <w:color w:val="000000" w:themeColor="text1"/>
          <w:szCs w:val="20"/>
        </w:rPr>
        <w:t xml:space="preserve">Muldoon, M., &amp; King, N. (1995). Spirituality, health care, and bioethics. </w:t>
      </w:r>
      <w:r w:rsidRPr="00C212A4">
        <w:rPr>
          <w:rFonts w:eastAsia="Arial" w:cs="Times New Roman (Body CS)"/>
          <w:i/>
          <w:iCs/>
          <w:color w:val="000000" w:themeColor="text1"/>
          <w:szCs w:val="20"/>
        </w:rPr>
        <w:t xml:space="preserve">Journal of Religion and </w:t>
      </w:r>
    </w:p>
    <w:p w14:paraId="2BC53CAF" w14:textId="043CC4F4" w:rsidR="00C212A4" w:rsidRPr="00C212A4" w:rsidRDefault="00C212A4" w:rsidP="00C212A4">
      <w:pPr>
        <w:tabs>
          <w:tab w:val="left" w:pos="720"/>
          <w:tab w:val="left" w:pos="2410"/>
        </w:tabs>
        <w:spacing w:line="480" w:lineRule="auto"/>
        <w:rPr>
          <w:rFonts w:eastAsia="Arial" w:cs="Times New Roman (Body CS)"/>
          <w:color w:val="000000" w:themeColor="text1"/>
          <w:szCs w:val="20"/>
        </w:rPr>
      </w:pPr>
      <w:r>
        <w:rPr>
          <w:rFonts w:eastAsia="Arial" w:cs="Times New Roman (Body CS)"/>
          <w:i/>
          <w:iCs/>
          <w:color w:val="000000" w:themeColor="text1"/>
          <w:szCs w:val="20"/>
        </w:rPr>
        <w:tab/>
      </w:r>
      <w:r w:rsidRPr="00C212A4">
        <w:rPr>
          <w:rFonts w:eastAsia="Arial" w:cs="Times New Roman (Body CS)"/>
          <w:i/>
          <w:iCs/>
          <w:color w:val="000000" w:themeColor="text1"/>
          <w:szCs w:val="20"/>
        </w:rPr>
        <w:t>Health</w:t>
      </w:r>
      <w:r w:rsidRPr="00C212A4">
        <w:rPr>
          <w:rFonts w:eastAsia="Arial" w:cs="Times New Roman (Body CS)"/>
          <w:color w:val="000000" w:themeColor="text1"/>
          <w:szCs w:val="20"/>
        </w:rPr>
        <w:t xml:space="preserve">, </w:t>
      </w:r>
      <w:r w:rsidRPr="00C212A4">
        <w:rPr>
          <w:rFonts w:eastAsia="Arial" w:cs="Times New Roman (Body CS)"/>
          <w:i/>
          <w:iCs/>
          <w:color w:val="000000" w:themeColor="text1"/>
          <w:szCs w:val="20"/>
        </w:rPr>
        <w:t>34</w:t>
      </w:r>
      <w:r w:rsidRPr="00C212A4">
        <w:rPr>
          <w:rFonts w:eastAsia="Arial" w:cs="Times New Roman (Body CS)"/>
          <w:color w:val="000000" w:themeColor="text1"/>
          <w:szCs w:val="20"/>
        </w:rPr>
        <w:t>(4), 329–350. https://doi.org/10.1007/BF02248742</w:t>
      </w:r>
    </w:p>
    <w:p w14:paraId="15754E1E" w14:textId="117B1B69" w:rsidR="00C308FC" w:rsidRPr="004A76B5" w:rsidRDefault="00C212A4" w:rsidP="004A76B5">
      <w:pPr>
        <w:tabs>
          <w:tab w:val="left" w:pos="1640"/>
          <w:tab w:val="left" w:pos="2410"/>
        </w:tabs>
        <w:spacing w:line="480" w:lineRule="auto"/>
        <w:rPr>
          <w:rFonts w:eastAsia="Arial" w:cs="Times New Roman (Body CS)"/>
          <w:color w:val="000000" w:themeColor="text1"/>
          <w:szCs w:val="20"/>
        </w:rPr>
      </w:pPr>
      <w:r w:rsidRPr="00C212A4">
        <w:rPr>
          <w:rFonts w:eastAsia="Arial" w:cs="Times New Roman (Body CS)"/>
          <w:color w:val="000000" w:themeColor="text1"/>
          <w:szCs w:val="20"/>
        </w:rPr>
        <w:t xml:space="preserve">Niemandt, </w:t>
      </w:r>
      <w:r w:rsidR="001F4F69">
        <w:rPr>
          <w:rFonts w:eastAsia="Arial" w:cs="Times New Roman (Body CS)"/>
          <w:color w:val="000000" w:themeColor="text1"/>
          <w:szCs w:val="20"/>
        </w:rPr>
        <w:t>N</w:t>
      </w:r>
      <w:r w:rsidRPr="00C212A4">
        <w:rPr>
          <w:rFonts w:eastAsia="Arial" w:cs="Times New Roman (Body CS)"/>
          <w:color w:val="000000" w:themeColor="text1"/>
          <w:szCs w:val="20"/>
        </w:rPr>
        <w:t xml:space="preserve">. (2019). </w:t>
      </w:r>
      <w:r w:rsidRPr="00C212A4">
        <w:rPr>
          <w:rFonts w:eastAsia="Arial" w:cs="Times New Roman (Body CS)"/>
          <w:i/>
          <w:iCs/>
          <w:color w:val="000000" w:themeColor="text1"/>
          <w:szCs w:val="20"/>
        </w:rPr>
        <w:t xml:space="preserve">Missional </w:t>
      </w:r>
      <w:r w:rsidR="00B23A26">
        <w:rPr>
          <w:rFonts w:eastAsia="Arial" w:cs="Times New Roman (Body CS)"/>
          <w:i/>
          <w:iCs/>
          <w:color w:val="000000" w:themeColor="text1"/>
          <w:szCs w:val="20"/>
        </w:rPr>
        <w:t>l</w:t>
      </w:r>
      <w:r w:rsidRPr="00C212A4">
        <w:rPr>
          <w:rFonts w:eastAsia="Arial" w:cs="Times New Roman (Body CS)"/>
          <w:i/>
          <w:iCs/>
          <w:color w:val="000000" w:themeColor="text1"/>
          <w:szCs w:val="20"/>
        </w:rPr>
        <w:t>eadership</w:t>
      </w:r>
      <w:r w:rsidRPr="00C212A4">
        <w:rPr>
          <w:rFonts w:eastAsia="Arial" w:cs="Times New Roman (Body CS)"/>
          <w:color w:val="000000" w:themeColor="text1"/>
          <w:szCs w:val="20"/>
        </w:rPr>
        <w:t>. AOSIS. https://doi.org/10.4102/aosis.2019.BK108</w:t>
      </w:r>
    </w:p>
    <w:p w14:paraId="17D1EF23" w14:textId="16C4C2E3" w:rsidR="00E94A6C" w:rsidRDefault="00E94A6C" w:rsidP="00E94A6C">
      <w:pPr>
        <w:spacing w:line="480" w:lineRule="auto"/>
        <w:rPr>
          <w:color w:val="000000" w:themeColor="text1"/>
        </w:rPr>
      </w:pPr>
      <w:r w:rsidRPr="00E94A6C">
        <w:rPr>
          <w:color w:val="000000" w:themeColor="text1"/>
        </w:rPr>
        <w:t xml:space="preserve">Niemandt, D., &amp; Niemandt, N. C. (2021). Missional metanoia: Missional spirituality in holistic </w:t>
      </w:r>
    </w:p>
    <w:p w14:paraId="03A76ABB" w14:textId="13BB69AE" w:rsidR="00E94A6C" w:rsidRPr="00E94A6C" w:rsidRDefault="00E94A6C" w:rsidP="00E94A6C">
      <w:pPr>
        <w:spacing w:line="480" w:lineRule="auto"/>
        <w:ind w:left="720"/>
        <w:rPr>
          <w:color w:val="000000" w:themeColor="text1"/>
        </w:rPr>
      </w:pPr>
      <w:r w:rsidRPr="00E94A6C">
        <w:rPr>
          <w:color w:val="000000" w:themeColor="text1"/>
        </w:rPr>
        <w:t xml:space="preserve">theological education. </w:t>
      </w:r>
      <w:r w:rsidRPr="00E94A6C">
        <w:rPr>
          <w:i/>
          <w:iCs/>
          <w:color w:val="000000" w:themeColor="text1"/>
        </w:rPr>
        <w:t>HTS Teologiese Studies/Theological Studies</w:t>
      </w:r>
      <w:r w:rsidRPr="00E94A6C">
        <w:rPr>
          <w:color w:val="000000" w:themeColor="text1"/>
        </w:rPr>
        <w:t xml:space="preserve">, </w:t>
      </w:r>
      <w:r w:rsidRPr="00E94A6C">
        <w:rPr>
          <w:i/>
          <w:iCs/>
          <w:color w:val="000000" w:themeColor="text1"/>
        </w:rPr>
        <w:t>77</w:t>
      </w:r>
      <w:r w:rsidRPr="00E94A6C">
        <w:rPr>
          <w:color w:val="000000" w:themeColor="text1"/>
        </w:rPr>
        <w:t>(4). https://doi.org/10.4102/hts.v77i4.6506</w:t>
      </w:r>
    </w:p>
    <w:p w14:paraId="0505F134" w14:textId="77777777" w:rsidR="00E94A6C" w:rsidRDefault="00E94A6C" w:rsidP="00E94A6C">
      <w:pPr>
        <w:spacing w:line="480" w:lineRule="auto"/>
        <w:rPr>
          <w:rFonts w:eastAsia="Arial"/>
          <w:color w:val="000000" w:themeColor="text1"/>
        </w:rPr>
      </w:pPr>
      <w:r w:rsidRPr="00E94A6C">
        <w:rPr>
          <w:rFonts w:eastAsia="Arial"/>
          <w:color w:val="000000" w:themeColor="text1"/>
        </w:rPr>
        <w:t xml:space="preserve">Orticio, E., Marti, L., &amp; Kidd, C. (2021). Beliefs are most swayed by social prevalence under </w:t>
      </w:r>
    </w:p>
    <w:p w14:paraId="4F4941E5" w14:textId="7703DB9A" w:rsidR="00774B01" w:rsidRPr="00774B01" w:rsidRDefault="00E94A6C" w:rsidP="00774B01">
      <w:pPr>
        <w:spacing w:line="480" w:lineRule="auto"/>
        <w:ind w:left="720"/>
        <w:rPr>
          <w:rFonts w:eastAsia="Arial"/>
          <w:color w:val="000000" w:themeColor="text1"/>
        </w:rPr>
      </w:pPr>
      <w:r w:rsidRPr="00E94A6C">
        <w:rPr>
          <w:rFonts w:eastAsia="Arial"/>
          <w:color w:val="000000" w:themeColor="text1"/>
        </w:rPr>
        <w:t xml:space="preserve">uncertainty. </w:t>
      </w:r>
      <w:r w:rsidRPr="00E94A6C">
        <w:rPr>
          <w:rFonts w:eastAsia="Arial"/>
          <w:i/>
          <w:iCs/>
          <w:color w:val="000000" w:themeColor="text1"/>
        </w:rPr>
        <w:t>Proceedings of the annual Meeting of the Cognitive Science Society</w:t>
      </w:r>
      <w:r w:rsidRPr="00E94A6C">
        <w:rPr>
          <w:rFonts w:eastAsia="Arial"/>
          <w:color w:val="000000" w:themeColor="text1"/>
        </w:rPr>
        <w:t xml:space="preserve">, </w:t>
      </w:r>
      <w:r w:rsidRPr="00E94A6C">
        <w:rPr>
          <w:rFonts w:eastAsia="Arial"/>
          <w:i/>
          <w:iCs/>
          <w:color w:val="000000" w:themeColor="text1"/>
        </w:rPr>
        <w:t>43</w:t>
      </w:r>
      <w:r w:rsidRPr="00E94A6C">
        <w:rPr>
          <w:rFonts w:eastAsia="Arial"/>
          <w:color w:val="000000" w:themeColor="text1"/>
        </w:rPr>
        <w:t>(43). https://escholarship.org/uc/item/7sb1h1fp</w:t>
      </w:r>
    </w:p>
    <w:p w14:paraId="68F19850" w14:textId="39B77D28" w:rsidR="00E94A6C" w:rsidRDefault="00E94A6C" w:rsidP="00E94A6C">
      <w:pPr>
        <w:spacing w:line="480" w:lineRule="auto"/>
        <w:rPr>
          <w:rFonts w:eastAsia="Arial"/>
        </w:rPr>
      </w:pPr>
      <w:r w:rsidRPr="00E94A6C">
        <w:rPr>
          <w:rFonts w:eastAsia="Arial"/>
        </w:rPr>
        <w:t xml:space="preserve">Otaye-Ebede, L., Shaffakat, S., &amp; Foster, S. (2020). A multilevel model examining the </w:t>
      </w:r>
    </w:p>
    <w:p w14:paraId="7FD651D4" w14:textId="13375BE5" w:rsidR="00774B01" w:rsidRPr="00734896" w:rsidRDefault="00E94A6C" w:rsidP="00734896">
      <w:pPr>
        <w:spacing w:line="480" w:lineRule="auto"/>
        <w:ind w:left="720"/>
        <w:rPr>
          <w:rFonts w:eastAsia="Arial"/>
        </w:rPr>
      </w:pPr>
      <w:r w:rsidRPr="00E94A6C">
        <w:rPr>
          <w:rFonts w:eastAsia="Arial"/>
        </w:rPr>
        <w:lastRenderedPageBreak/>
        <w:t xml:space="preserve">relationships between workplace spirituality, ethical climate and outcomes: A social cognitive theory perspective. </w:t>
      </w:r>
      <w:r w:rsidRPr="00E94A6C">
        <w:rPr>
          <w:rFonts w:eastAsia="Arial"/>
          <w:i/>
          <w:iCs/>
        </w:rPr>
        <w:t>Journal of Business Ethics</w:t>
      </w:r>
      <w:r w:rsidRPr="00E94A6C">
        <w:rPr>
          <w:rFonts w:eastAsia="Arial"/>
        </w:rPr>
        <w:t xml:space="preserve">, </w:t>
      </w:r>
      <w:r w:rsidRPr="00E94A6C">
        <w:rPr>
          <w:rFonts w:eastAsia="Arial"/>
          <w:i/>
          <w:iCs/>
        </w:rPr>
        <w:t>166</w:t>
      </w:r>
      <w:r w:rsidRPr="00E94A6C">
        <w:rPr>
          <w:rFonts w:eastAsia="Arial"/>
        </w:rPr>
        <w:t>(3), 611–626. https://doi.org/10.1007/s10551-019-04133-8</w:t>
      </w:r>
    </w:p>
    <w:p w14:paraId="2F66D81D" w14:textId="6A0C95A9" w:rsidR="00E94A6C" w:rsidRDefault="00E94A6C" w:rsidP="00E94A6C">
      <w:pPr>
        <w:tabs>
          <w:tab w:val="left" w:pos="2452"/>
        </w:tabs>
        <w:spacing w:line="480" w:lineRule="auto"/>
      </w:pPr>
      <w:r w:rsidRPr="00E94A6C">
        <w:t xml:space="preserve">Paul Victor, C. G., &amp; Treschuk, J. V. (2020). Critical literature review on the definition clarity of </w:t>
      </w:r>
    </w:p>
    <w:p w14:paraId="66D9A107" w14:textId="6F7BCBC5" w:rsidR="001850D3" w:rsidRPr="00774B01" w:rsidRDefault="00E94A6C" w:rsidP="00774B01">
      <w:pPr>
        <w:tabs>
          <w:tab w:val="left" w:pos="2452"/>
        </w:tabs>
        <w:spacing w:line="480" w:lineRule="auto"/>
        <w:ind w:left="720"/>
      </w:pPr>
      <w:r w:rsidRPr="00E94A6C">
        <w:t xml:space="preserve">the concept of faith, religion, and spirituality. </w:t>
      </w:r>
      <w:r w:rsidRPr="00E94A6C">
        <w:rPr>
          <w:i/>
          <w:iCs/>
        </w:rPr>
        <w:t>Journal of Holistic Nursing</w:t>
      </w:r>
      <w:r w:rsidRPr="00E94A6C">
        <w:t xml:space="preserve">, </w:t>
      </w:r>
      <w:r w:rsidRPr="00E94A6C">
        <w:rPr>
          <w:i/>
          <w:iCs/>
        </w:rPr>
        <w:t>38</w:t>
      </w:r>
      <w:r w:rsidRPr="00E94A6C">
        <w:t>(1),</w:t>
      </w:r>
      <w:r>
        <w:t xml:space="preserve"> </w:t>
      </w:r>
      <w:r w:rsidRPr="00E94A6C">
        <w:t>107–113. https://doi.org/10.1177/0898010119895368</w:t>
      </w:r>
    </w:p>
    <w:p w14:paraId="01706E57" w14:textId="65ED977E" w:rsidR="00E94A6C" w:rsidRDefault="00E94A6C" w:rsidP="00E94A6C">
      <w:pPr>
        <w:tabs>
          <w:tab w:val="left" w:pos="2452"/>
        </w:tabs>
        <w:spacing w:line="480" w:lineRule="auto"/>
        <w:rPr>
          <w:rFonts w:eastAsia="Arial"/>
          <w:i/>
          <w:iCs/>
          <w:color w:val="000000" w:themeColor="text1"/>
        </w:rPr>
      </w:pPr>
      <w:r w:rsidRPr="00E94A6C">
        <w:rPr>
          <w:rFonts w:eastAsia="Arial"/>
          <w:color w:val="000000" w:themeColor="text1"/>
        </w:rPr>
        <w:t>Payette, F. A. (2004). The role of the Holy Spirit in transformational learning. </w:t>
      </w:r>
      <w:r w:rsidRPr="00E94A6C">
        <w:rPr>
          <w:rFonts w:eastAsia="Arial"/>
          <w:i/>
          <w:iCs/>
          <w:color w:val="000000" w:themeColor="text1"/>
        </w:rPr>
        <w:t xml:space="preserve">Retrieved on </w:t>
      </w:r>
    </w:p>
    <w:p w14:paraId="36B25C07" w14:textId="2FC5F272" w:rsidR="00E94A6C" w:rsidRPr="00E94A6C" w:rsidRDefault="00E94A6C" w:rsidP="00E94A6C">
      <w:pPr>
        <w:tabs>
          <w:tab w:val="left" w:pos="720"/>
        </w:tabs>
        <w:spacing w:line="480" w:lineRule="auto"/>
        <w:rPr>
          <w:rFonts w:eastAsia="Arial"/>
          <w:color w:val="000000" w:themeColor="text1"/>
        </w:rPr>
      </w:pPr>
      <w:r>
        <w:rPr>
          <w:rFonts w:eastAsia="Arial"/>
          <w:i/>
          <w:iCs/>
          <w:color w:val="000000" w:themeColor="text1"/>
        </w:rPr>
        <w:tab/>
      </w:r>
      <w:r w:rsidRPr="00E94A6C">
        <w:rPr>
          <w:rFonts w:eastAsia="Arial"/>
          <w:i/>
          <w:iCs/>
          <w:color w:val="000000" w:themeColor="text1"/>
        </w:rPr>
        <w:t>September 20</w:t>
      </w:r>
      <w:r w:rsidRPr="00E94A6C">
        <w:rPr>
          <w:rFonts w:eastAsia="Arial"/>
          <w:color w:val="000000" w:themeColor="text1"/>
        </w:rPr>
        <w:t>, 2004.</w:t>
      </w:r>
    </w:p>
    <w:p w14:paraId="795A7E5C" w14:textId="77777777" w:rsidR="00E94A6C" w:rsidRDefault="00E94A6C" w:rsidP="00E94A6C">
      <w:pPr>
        <w:tabs>
          <w:tab w:val="left" w:pos="2452"/>
        </w:tabs>
        <w:spacing w:line="480" w:lineRule="auto"/>
        <w:rPr>
          <w:rFonts w:eastAsia="Arial"/>
          <w:color w:val="000000" w:themeColor="text1"/>
        </w:rPr>
      </w:pPr>
      <w:r w:rsidRPr="00E94A6C">
        <w:rPr>
          <w:rFonts w:eastAsia="Arial"/>
          <w:color w:val="000000" w:themeColor="text1"/>
        </w:rPr>
        <w:t xml:space="preserve">Peng-Keller, S. (2019). Genealogies of spirituality: An historical analysis of a travelling term. </w:t>
      </w:r>
    </w:p>
    <w:p w14:paraId="16892F72" w14:textId="56A5911D" w:rsidR="00E94A6C" w:rsidRDefault="00E94A6C" w:rsidP="00E94A6C">
      <w:pPr>
        <w:tabs>
          <w:tab w:val="left" w:pos="720"/>
        </w:tabs>
        <w:spacing w:line="480" w:lineRule="auto"/>
        <w:ind w:left="720"/>
        <w:rPr>
          <w:rFonts w:eastAsia="Arial"/>
          <w:color w:val="000000" w:themeColor="text1"/>
        </w:rPr>
      </w:pPr>
      <w:r w:rsidRPr="00E94A6C">
        <w:rPr>
          <w:rFonts w:eastAsia="Arial"/>
          <w:i/>
          <w:iCs/>
          <w:color w:val="000000" w:themeColor="text1"/>
        </w:rPr>
        <w:t>Journal for the Study of Spirituality</w:t>
      </w:r>
      <w:r w:rsidRPr="00E94A6C">
        <w:rPr>
          <w:rFonts w:eastAsia="Arial"/>
          <w:color w:val="000000" w:themeColor="text1"/>
        </w:rPr>
        <w:t xml:space="preserve">, </w:t>
      </w:r>
      <w:r w:rsidRPr="00E94A6C">
        <w:rPr>
          <w:rFonts w:eastAsia="Arial"/>
          <w:i/>
          <w:iCs/>
          <w:color w:val="000000" w:themeColor="text1"/>
        </w:rPr>
        <w:t>9</w:t>
      </w:r>
      <w:r w:rsidRPr="00E94A6C">
        <w:rPr>
          <w:rFonts w:eastAsia="Arial"/>
          <w:color w:val="000000" w:themeColor="text1"/>
        </w:rPr>
        <w:t>(2), 86–98.</w:t>
      </w:r>
      <w:r>
        <w:rPr>
          <w:rFonts w:eastAsia="Arial"/>
          <w:color w:val="000000" w:themeColor="text1"/>
        </w:rPr>
        <w:t xml:space="preserve"> </w:t>
      </w:r>
      <w:r w:rsidRPr="00E94A6C">
        <w:rPr>
          <w:rFonts w:eastAsia="Arial"/>
          <w:color w:val="000000" w:themeColor="text1"/>
        </w:rPr>
        <w:t>https://doi.org/10.1080/20440243.2019.1658261</w:t>
      </w:r>
    </w:p>
    <w:p w14:paraId="60E0345D" w14:textId="77777777" w:rsidR="00E94A6C" w:rsidRDefault="00E94A6C" w:rsidP="00E94A6C">
      <w:pPr>
        <w:spacing w:line="480" w:lineRule="auto"/>
        <w:rPr>
          <w:rFonts w:eastAsia="MS PGothic"/>
          <w:color w:val="000000"/>
        </w:rPr>
      </w:pPr>
      <w:r w:rsidRPr="00E94A6C">
        <w:rPr>
          <w:rFonts w:eastAsia="MS PGothic"/>
          <w:color w:val="000000"/>
        </w:rPr>
        <w:t xml:space="preserve">Piercy, G. (2013). Transformative learning theory and spirituality: A whole-person </w:t>
      </w:r>
    </w:p>
    <w:p w14:paraId="03B37190" w14:textId="1445B220" w:rsidR="00E94A6C" w:rsidRDefault="00E94A6C" w:rsidP="00E94A6C">
      <w:pPr>
        <w:spacing w:line="480" w:lineRule="auto"/>
        <w:ind w:firstLine="720"/>
        <w:rPr>
          <w:rFonts w:eastAsia="MS PGothic"/>
          <w:color w:val="000000"/>
        </w:rPr>
      </w:pPr>
      <w:r w:rsidRPr="00E94A6C">
        <w:rPr>
          <w:rFonts w:eastAsia="MS PGothic"/>
          <w:color w:val="000000"/>
        </w:rPr>
        <w:t>approach. </w:t>
      </w:r>
      <w:r w:rsidRPr="00E94A6C">
        <w:rPr>
          <w:rFonts w:eastAsia="MS PGothic"/>
          <w:i/>
          <w:iCs/>
          <w:color w:val="000000"/>
        </w:rPr>
        <w:t>Journal of Instructional Research</w:t>
      </w:r>
      <w:r w:rsidRPr="00E94A6C">
        <w:rPr>
          <w:rFonts w:eastAsia="MS PGothic"/>
          <w:color w:val="000000"/>
        </w:rPr>
        <w:t>, </w:t>
      </w:r>
      <w:r w:rsidRPr="00E94A6C">
        <w:rPr>
          <w:rFonts w:eastAsia="MS PGothic"/>
          <w:i/>
          <w:iCs/>
          <w:color w:val="000000"/>
        </w:rPr>
        <w:t>2</w:t>
      </w:r>
      <w:r w:rsidRPr="00E94A6C">
        <w:rPr>
          <w:rFonts w:eastAsia="MS PGothic"/>
          <w:color w:val="000000"/>
        </w:rPr>
        <w:t>, 30-42.</w:t>
      </w:r>
    </w:p>
    <w:p w14:paraId="59D1F900" w14:textId="1499204C" w:rsidR="0024194C" w:rsidRDefault="000E3E9A" w:rsidP="000E3E9A">
      <w:pPr>
        <w:spacing w:line="480" w:lineRule="auto"/>
        <w:rPr>
          <w:rFonts w:eastAsia="MS PGothic"/>
          <w:color w:val="000000"/>
        </w:rPr>
      </w:pPr>
      <w:r w:rsidRPr="000E3E9A">
        <w:rPr>
          <w:rFonts w:eastAsia="MS PGothic"/>
          <w:color w:val="000000"/>
        </w:rPr>
        <w:t xml:space="preserve">Plano Clark, V. L., &amp; Creswell, J. W. (2015). </w:t>
      </w:r>
      <w:r w:rsidRPr="000E3E9A">
        <w:rPr>
          <w:rFonts w:eastAsia="MS PGothic"/>
          <w:i/>
          <w:iCs/>
          <w:color w:val="000000"/>
        </w:rPr>
        <w:t>Understanding research: A consumer’s guide</w:t>
      </w:r>
      <w:r w:rsidRPr="000E3E9A">
        <w:rPr>
          <w:rFonts w:eastAsia="MS PGothic"/>
          <w:color w:val="000000"/>
        </w:rPr>
        <w:t xml:space="preserve"> (2</w:t>
      </w:r>
      <w:r w:rsidRPr="000E3E9A">
        <w:rPr>
          <w:rFonts w:eastAsia="MS PGothic"/>
          <w:color w:val="000000"/>
          <w:vertAlign w:val="superscript"/>
        </w:rPr>
        <w:t>nd</w:t>
      </w:r>
      <w:r w:rsidRPr="000E3E9A">
        <w:rPr>
          <w:rFonts w:eastAsia="MS PGothic"/>
          <w:color w:val="000000"/>
        </w:rPr>
        <w:t xml:space="preserve"> </w:t>
      </w:r>
      <w:r w:rsidRPr="000E3E9A">
        <w:rPr>
          <w:rFonts w:eastAsia="MS PGothic"/>
          <w:color w:val="000000"/>
        </w:rPr>
        <w:tab/>
        <w:t xml:space="preserve">ed.). Pearson. </w:t>
      </w:r>
    </w:p>
    <w:p w14:paraId="25DA1816" w14:textId="77777777" w:rsidR="00E94A6C" w:rsidRDefault="00E94A6C" w:rsidP="00E94A6C">
      <w:pPr>
        <w:spacing w:line="480" w:lineRule="auto"/>
        <w:rPr>
          <w:rFonts w:eastAsia="Arial"/>
          <w:color w:val="000000" w:themeColor="text1"/>
        </w:rPr>
      </w:pPr>
      <w:r w:rsidRPr="00E94A6C">
        <w:rPr>
          <w:rFonts w:eastAsia="Arial"/>
          <w:color w:val="000000" w:themeColor="text1"/>
        </w:rPr>
        <w:t xml:space="preserve">Porter, S. L., Sandage, S. J., Wang, D. C., &amp; Hill, P. C. (2019). Measuring the spiritual, </w:t>
      </w:r>
    </w:p>
    <w:p w14:paraId="1ACD150C" w14:textId="3ADAB8E4" w:rsidR="00E94A6C" w:rsidRDefault="00E94A6C" w:rsidP="00E94A6C">
      <w:pPr>
        <w:spacing w:line="480" w:lineRule="auto"/>
        <w:ind w:left="720"/>
        <w:rPr>
          <w:rFonts w:eastAsia="Arial"/>
          <w:color w:val="000000" w:themeColor="text1"/>
        </w:rPr>
      </w:pPr>
      <w:r w:rsidRPr="00E94A6C">
        <w:rPr>
          <w:rFonts w:eastAsia="Arial"/>
          <w:color w:val="000000" w:themeColor="text1"/>
        </w:rPr>
        <w:t xml:space="preserve">character, and moral formation of seminarians: In search of a meta-theory of spiritual change. </w:t>
      </w:r>
      <w:r w:rsidRPr="00E94A6C">
        <w:rPr>
          <w:rFonts w:eastAsia="Arial"/>
          <w:i/>
          <w:iCs/>
          <w:color w:val="000000" w:themeColor="text1"/>
        </w:rPr>
        <w:t>Journal of Spiritual Formation and Soul Care</w:t>
      </w:r>
      <w:r w:rsidRPr="00E94A6C">
        <w:rPr>
          <w:rFonts w:eastAsia="Arial"/>
          <w:color w:val="000000" w:themeColor="text1"/>
        </w:rPr>
        <w:t xml:space="preserve">, </w:t>
      </w:r>
      <w:r w:rsidRPr="00E94A6C">
        <w:rPr>
          <w:rFonts w:eastAsia="Arial"/>
          <w:i/>
          <w:iCs/>
          <w:color w:val="000000" w:themeColor="text1"/>
        </w:rPr>
        <w:t>12</w:t>
      </w:r>
      <w:r w:rsidRPr="00E94A6C">
        <w:rPr>
          <w:rFonts w:eastAsia="Arial"/>
          <w:color w:val="000000" w:themeColor="text1"/>
        </w:rPr>
        <w:t>(1), 5–24. https://doi.org/10.1177/1939790918797481</w:t>
      </w:r>
    </w:p>
    <w:p w14:paraId="51FB754B" w14:textId="5C0E1F42" w:rsidR="00774B01" w:rsidRPr="00774B01" w:rsidRDefault="00E94A6C" w:rsidP="0024194C">
      <w:pPr>
        <w:spacing w:line="480" w:lineRule="auto"/>
        <w:rPr>
          <w:rFonts w:eastAsia="Arial" w:cs="Times New Roman (Body CS)"/>
          <w:b/>
          <w:bCs/>
          <w:szCs w:val="20"/>
        </w:rPr>
      </w:pPr>
      <w:r w:rsidRPr="00E94A6C">
        <w:rPr>
          <w:rFonts w:eastAsia="Arial"/>
          <w:color w:val="000000" w:themeColor="text1"/>
        </w:rPr>
        <w:t xml:space="preserve"> </w:t>
      </w:r>
      <w:r w:rsidR="000E3E9A" w:rsidRPr="000E3E9A">
        <w:rPr>
          <w:rFonts w:eastAsia="MS PGothic"/>
          <w:color w:val="000000"/>
        </w:rPr>
        <w:t xml:space="preserve">Posner B.Z. (2016). Investigating the reliability and validity of the leadership practices </w:t>
      </w:r>
      <w:r w:rsidR="000E3E9A" w:rsidRPr="000E3E9A">
        <w:rPr>
          <w:rFonts w:eastAsia="MS PGothic"/>
          <w:color w:val="000000"/>
        </w:rPr>
        <w:tab/>
        <w:t>inventory</w:t>
      </w:r>
      <w:r w:rsidR="000E3E9A" w:rsidRPr="000E3E9A">
        <w:rPr>
          <w:rFonts w:eastAsia="MS PGothic"/>
          <w:color w:val="000000"/>
          <w:vertAlign w:val="superscript"/>
        </w:rPr>
        <w:t>®</w:t>
      </w:r>
      <w:r w:rsidR="000E3E9A" w:rsidRPr="000E3E9A">
        <w:rPr>
          <w:rFonts w:eastAsia="MS PGothic"/>
          <w:color w:val="000000"/>
        </w:rPr>
        <w:t>. </w:t>
      </w:r>
      <w:r w:rsidR="000E3E9A" w:rsidRPr="000E3E9A">
        <w:rPr>
          <w:rFonts w:eastAsia="MS PGothic"/>
          <w:i/>
          <w:iCs/>
          <w:color w:val="000000"/>
        </w:rPr>
        <w:t>Administrative Sciences</w:t>
      </w:r>
      <w:r w:rsidR="000E3E9A" w:rsidRPr="000E3E9A">
        <w:rPr>
          <w:rFonts w:eastAsia="MS PGothic"/>
          <w:color w:val="000000"/>
        </w:rPr>
        <w:t xml:space="preserve">, </w:t>
      </w:r>
      <w:r w:rsidR="000E3E9A" w:rsidRPr="000E3E9A">
        <w:rPr>
          <w:rFonts w:eastAsia="MS PGothic"/>
          <w:i/>
          <w:iCs/>
          <w:color w:val="000000"/>
        </w:rPr>
        <w:t>6</w:t>
      </w:r>
      <w:r w:rsidR="000E3E9A" w:rsidRPr="000E3E9A">
        <w:rPr>
          <w:rFonts w:eastAsia="MS PGothic"/>
          <w:color w:val="000000"/>
        </w:rPr>
        <w:t xml:space="preserve">(4), p. 17. </w:t>
      </w:r>
      <w:hyperlink r:id="rId35" w:history="1">
        <w:r w:rsidR="000E3E9A" w:rsidRPr="000E3E9A">
          <w:rPr>
            <w:rFonts w:eastAsia="MS PGothic"/>
            <w:color w:val="000000"/>
          </w:rPr>
          <w:t>https://doi.org/10.3390/admsci6040017</w:t>
        </w:r>
      </w:hyperlink>
    </w:p>
    <w:p w14:paraId="1B4B0BED" w14:textId="77777777" w:rsidR="00774B01" w:rsidRDefault="00774B01" w:rsidP="00774B01">
      <w:pPr>
        <w:tabs>
          <w:tab w:val="left" w:pos="720"/>
        </w:tabs>
        <w:spacing w:line="480" w:lineRule="auto"/>
      </w:pPr>
      <w:r w:rsidRPr="00774B01">
        <w:t xml:space="preserve">Rahi, S. (2017). Research design and methods: A systematic review of research paradigms, </w:t>
      </w:r>
    </w:p>
    <w:p w14:paraId="293421F2" w14:textId="24D220BD" w:rsidR="00774B01" w:rsidRPr="00774B01" w:rsidRDefault="00774B01" w:rsidP="00774B01">
      <w:pPr>
        <w:tabs>
          <w:tab w:val="left" w:pos="720"/>
        </w:tabs>
        <w:spacing w:line="480" w:lineRule="auto"/>
        <w:ind w:left="720"/>
      </w:pPr>
      <w:r w:rsidRPr="00774B01">
        <w:lastRenderedPageBreak/>
        <w:t xml:space="preserve">sampling issues and instruments development. </w:t>
      </w:r>
      <w:r w:rsidRPr="00774B01">
        <w:rPr>
          <w:i/>
          <w:iCs/>
        </w:rPr>
        <w:t>International Journal of Economics &amp; Management Sciences</w:t>
      </w:r>
      <w:r w:rsidRPr="00774B01">
        <w:t xml:space="preserve">, </w:t>
      </w:r>
      <w:r w:rsidRPr="00774B01">
        <w:rPr>
          <w:i/>
          <w:iCs/>
        </w:rPr>
        <w:t>6</w:t>
      </w:r>
      <w:r w:rsidRPr="00774B01">
        <w:t xml:space="preserve">(2) 1-5. </w:t>
      </w:r>
    </w:p>
    <w:p w14:paraId="7B6CB364" w14:textId="4020B1C5" w:rsidR="00774B01" w:rsidRPr="00331825" w:rsidRDefault="0024194C" w:rsidP="00331825">
      <w:pPr>
        <w:tabs>
          <w:tab w:val="left" w:pos="720"/>
        </w:tabs>
        <w:spacing w:line="480" w:lineRule="auto"/>
        <w:rPr>
          <w:rFonts w:eastAsia="Arial"/>
          <w:color w:val="000000" w:themeColor="text1"/>
        </w:rPr>
      </w:pPr>
      <w:r w:rsidRPr="00331825">
        <w:rPr>
          <w:rFonts w:eastAsia="Arial" w:cs="Times New Roman (Body CS)"/>
          <w:color w:val="000000" w:themeColor="text1"/>
          <w:szCs w:val="20"/>
        </w:rPr>
        <w:t xml:space="preserve">Rakhmonova G. Sh., </w:t>
      </w:r>
      <w:r w:rsidR="00331825" w:rsidRPr="00331825">
        <w:rPr>
          <w:rFonts w:eastAsia="Arial" w:cs="Times New Roman (Body CS)"/>
          <w:color w:val="000000" w:themeColor="text1"/>
          <w:szCs w:val="20"/>
        </w:rPr>
        <w:t>(</w:t>
      </w:r>
      <w:r w:rsidRPr="00331825">
        <w:rPr>
          <w:rFonts w:eastAsia="Arial" w:cs="Times New Roman (Body CS)"/>
          <w:color w:val="000000" w:themeColor="text1"/>
          <w:szCs w:val="20"/>
        </w:rPr>
        <w:t>2021</w:t>
      </w:r>
      <w:r w:rsidR="00331825" w:rsidRPr="00331825">
        <w:rPr>
          <w:rFonts w:eastAsia="Arial" w:cs="Times New Roman (Body CS)"/>
          <w:color w:val="000000" w:themeColor="text1"/>
          <w:szCs w:val="20"/>
        </w:rPr>
        <w:t xml:space="preserve">). The role of spiritual and moral education in the spiritual </w:t>
      </w:r>
      <w:r w:rsidR="00331825" w:rsidRPr="00331825">
        <w:rPr>
          <w:rFonts w:eastAsia="Arial" w:cs="Times New Roman (Body CS)"/>
          <w:color w:val="000000" w:themeColor="text1"/>
          <w:szCs w:val="20"/>
        </w:rPr>
        <w:tab/>
        <w:t xml:space="preserve">formation of students. </w:t>
      </w:r>
      <w:r w:rsidR="00331825" w:rsidRPr="00331825">
        <w:rPr>
          <w:rFonts w:eastAsia="Arial" w:cs="Times New Roman (Body CS)"/>
          <w:i/>
          <w:iCs/>
          <w:color w:val="000000" w:themeColor="text1"/>
          <w:szCs w:val="20"/>
        </w:rPr>
        <w:t>Web of Scientist: International Scientific Research Journal</w:t>
      </w:r>
      <w:r w:rsidR="00331825" w:rsidRPr="00331825">
        <w:rPr>
          <w:rFonts w:eastAsia="Arial" w:cs="Times New Roman (Body CS)"/>
          <w:color w:val="000000" w:themeColor="text1"/>
          <w:szCs w:val="20"/>
        </w:rPr>
        <w:t xml:space="preserve">, </w:t>
      </w:r>
      <w:r w:rsidR="00331825" w:rsidRPr="00331825">
        <w:rPr>
          <w:rFonts w:eastAsia="Arial" w:cs="Times New Roman (Body CS)"/>
          <w:color w:val="000000" w:themeColor="text1"/>
          <w:szCs w:val="20"/>
        </w:rPr>
        <w:tab/>
      </w:r>
      <w:r w:rsidR="00331825" w:rsidRPr="00331825">
        <w:rPr>
          <w:rFonts w:eastAsia="Arial" w:cs="Times New Roman (Body CS)"/>
          <w:i/>
          <w:iCs/>
          <w:color w:val="000000" w:themeColor="text1"/>
          <w:szCs w:val="20"/>
        </w:rPr>
        <w:t>2</w:t>
      </w:r>
      <w:r w:rsidR="00331825" w:rsidRPr="00331825">
        <w:rPr>
          <w:rFonts w:eastAsia="Arial" w:cs="Times New Roman (Body CS)"/>
          <w:color w:val="000000" w:themeColor="text1"/>
          <w:szCs w:val="20"/>
        </w:rPr>
        <w:t xml:space="preserve">(11), 317-320. </w:t>
      </w:r>
    </w:p>
    <w:p w14:paraId="40852E0D" w14:textId="2C3EAC82" w:rsidR="00A61D20" w:rsidRDefault="00A61D20" w:rsidP="00A61D20">
      <w:pPr>
        <w:tabs>
          <w:tab w:val="left" w:pos="1896"/>
        </w:tabs>
        <w:spacing w:line="480" w:lineRule="auto"/>
        <w:rPr>
          <w:rFonts w:eastAsia="Arial"/>
        </w:rPr>
      </w:pPr>
      <w:r w:rsidRPr="00A61D20">
        <w:rPr>
          <w:rFonts w:eastAsia="Arial"/>
        </w:rPr>
        <w:t xml:space="preserve">Reddy, A. V. (2018). Servant leadership and spirituality at workplace: A critical review. </w:t>
      </w:r>
    </w:p>
    <w:p w14:paraId="2D539A8C" w14:textId="2F13E89D" w:rsidR="00A61D20" w:rsidRDefault="00A61D20" w:rsidP="00A61D20">
      <w:pPr>
        <w:tabs>
          <w:tab w:val="left" w:pos="720"/>
        </w:tabs>
        <w:spacing w:line="480" w:lineRule="auto"/>
        <w:rPr>
          <w:rFonts w:eastAsia="Arial"/>
        </w:rPr>
      </w:pPr>
      <w:r>
        <w:rPr>
          <w:rFonts w:eastAsia="Arial"/>
        </w:rPr>
        <w:tab/>
      </w:r>
      <w:r w:rsidRPr="00A61D20">
        <w:rPr>
          <w:rFonts w:eastAsia="Arial"/>
          <w:i/>
          <w:iCs/>
        </w:rPr>
        <w:t>International Journal on Leadership</w:t>
      </w:r>
      <w:r w:rsidRPr="00A61D20">
        <w:rPr>
          <w:rFonts w:eastAsia="Arial"/>
        </w:rPr>
        <w:t xml:space="preserve">, </w:t>
      </w:r>
      <w:r w:rsidRPr="00A61D20">
        <w:rPr>
          <w:rFonts w:eastAsia="Arial"/>
          <w:i/>
          <w:iCs/>
        </w:rPr>
        <w:t>7</w:t>
      </w:r>
      <w:r w:rsidRPr="00A61D20">
        <w:rPr>
          <w:rFonts w:eastAsia="Arial"/>
        </w:rPr>
        <w:t>(1), 8-12</w:t>
      </w:r>
      <w:r w:rsidR="00F95370" w:rsidRPr="00A61D20">
        <w:rPr>
          <w:rFonts w:eastAsia="Arial"/>
        </w:rPr>
        <w:t xml:space="preserve">. </w:t>
      </w:r>
    </w:p>
    <w:p w14:paraId="088C1110" w14:textId="77777777" w:rsidR="00A61D20" w:rsidRDefault="00A61D20" w:rsidP="00A61D20">
      <w:pPr>
        <w:tabs>
          <w:tab w:val="left" w:pos="1896"/>
        </w:tabs>
        <w:spacing w:line="480" w:lineRule="auto"/>
        <w:rPr>
          <w:rFonts w:eastAsia="Arial"/>
          <w:color w:val="000000" w:themeColor="text1"/>
        </w:rPr>
      </w:pPr>
      <w:r w:rsidRPr="00A61D20">
        <w:rPr>
          <w:rFonts w:eastAsia="Arial"/>
          <w:color w:val="000000" w:themeColor="text1"/>
        </w:rPr>
        <w:t xml:space="preserve">Resane, K. T. (2020). Servant leadership and shepherd leadership: The missing dynamic in </w:t>
      </w:r>
    </w:p>
    <w:p w14:paraId="1E7EA2B1" w14:textId="2E53DA41" w:rsidR="00A61D20" w:rsidRPr="00A61D20" w:rsidRDefault="00A61D20" w:rsidP="00A61D20">
      <w:pPr>
        <w:tabs>
          <w:tab w:val="left" w:pos="720"/>
        </w:tabs>
        <w:spacing w:line="480" w:lineRule="auto"/>
        <w:ind w:left="720"/>
        <w:rPr>
          <w:rFonts w:eastAsia="Arial"/>
          <w:color w:val="000000" w:themeColor="text1"/>
        </w:rPr>
      </w:pPr>
      <w:r w:rsidRPr="00A61D20">
        <w:rPr>
          <w:rFonts w:eastAsia="Arial"/>
          <w:color w:val="000000" w:themeColor="text1"/>
        </w:rPr>
        <w:t xml:space="preserve">pastoral integrity in South Africa today. </w:t>
      </w:r>
      <w:r w:rsidRPr="00A61D20">
        <w:rPr>
          <w:rFonts w:eastAsia="Arial"/>
          <w:i/>
          <w:iCs/>
          <w:color w:val="000000" w:themeColor="text1"/>
        </w:rPr>
        <w:t>HTS Teologiese Studies / Theological Studies</w:t>
      </w:r>
      <w:r w:rsidRPr="00A61D20">
        <w:rPr>
          <w:rFonts w:eastAsia="Arial"/>
          <w:color w:val="000000" w:themeColor="text1"/>
        </w:rPr>
        <w:t xml:space="preserve">, </w:t>
      </w:r>
      <w:r w:rsidRPr="00A61D20">
        <w:rPr>
          <w:rFonts w:eastAsia="Arial"/>
          <w:i/>
          <w:iCs/>
          <w:color w:val="000000" w:themeColor="text1"/>
        </w:rPr>
        <w:t>76</w:t>
      </w:r>
      <w:r w:rsidRPr="00A61D20">
        <w:rPr>
          <w:rFonts w:eastAsia="Arial"/>
          <w:color w:val="000000" w:themeColor="text1"/>
        </w:rPr>
        <w:t>(1). https://doi.org/10.4102/hts.v76i1.5608</w:t>
      </w:r>
    </w:p>
    <w:p w14:paraId="55968620" w14:textId="77777777" w:rsidR="00A61D20" w:rsidRDefault="00A61D20" w:rsidP="00A61D20">
      <w:pPr>
        <w:tabs>
          <w:tab w:val="left" w:pos="1896"/>
        </w:tabs>
        <w:spacing w:line="480" w:lineRule="auto"/>
        <w:rPr>
          <w:rFonts w:eastAsia="Arial"/>
          <w:i/>
          <w:iCs/>
          <w:color w:val="000000" w:themeColor="text1"/>
        </w:rPr>
      </w:pPr>
      <w:r w:rsidRPr="00A61D20">
        <w:rPr>
          <w:rFonts w:eastAsia="Arial"/>
          <w:color w:val="000000" w:themeColor="text1"/>
        </w:rPr>
        <w:t xml:space="preserve">Reza, M. H. (2019). Components of transformational leadership behavior. </w:t>
      </w:r>
      <w:r w:rsidRPr="00A61D20">
        <w:rPr>
          <w:rFonts w:eastAsia="Arial"/>
          <w:i/>
          <w:iCs/>
          <w:color w:val="000000" w:themeColor="text1"/>
        </w:rPr>
        <w:t xml:space="preserve">EPRA International </w:t>
      </w:r>
    </w:p>
    <w:p w14:paraId="596542DD" w14:textId="142AFE10" w:rsidR="00F95370" w:rsidRPr="00774B01" w:rsidRDefault="00A61D20" w:rsidP="00774B01">
      <w:pPr>
        <w:tabs>
          <w:tab w:val="left" w:pos="720"/>
        </w:tabs>
        <w:spacing w:line="480" w:lineRule="auto"/>
        <w:rPr>
          <w:rFonts w:eastAsia="Arial"/>
          <w:color w:val="000000" w:themeColor="text1"/>
        </w:rPr>
      </w:pPr>
      <w:r>
        <w:rPr>
          <w:rFonts w:eastAsia="Arial"/>
          <w:i/>
          <w:iCs/>
          <w:color w:val="000000" w:themeColor="text1"/>
        </w:rPr>
        <w:tab/>
      </w:r>
      <w:r w:rsidRPr="00A61D20">
        <w:rPr>
          <w:rFonts w:eastAsia="Arial"/>
          <w:i/>
          <w:iCs/>
          <w:color w:val="000000" w:themeColor="text1"/>
        </w:rPr>
        <w:t>Journal of Multidisciplinary Research</w:t>
      </w:r>
      <w:r w:rsidRPr="00A61D20">
        <w:rPr>
          <w:rFonts w:eastAsia="Arial"/>
          <w:color w:val="000000" w:themeColor="text1"/>
        </w:rPr>
        <w:t xml:space="preserve">, </w:t>
      </w:r>
      <w:r w:rsidRPr="00A61D20">
        <w:rPr>
          <w:rFonts w:eastAsia="Arial"/>
          <w:i/>
          <w:iCs/>
          <w:color w:val="000000" w:themeColor="text1"/>
        </w:rPr>
        <w:t>5</w:t>
      </w:r>
      <w:r w:rsidRPr="00A61D20">
        <w:rPr>
          <w:rFonts w:eastAsia="Arial"/>
          <w:color w:val="000000" w:themeColor="text1"/>
        </w:rPr>
        <w:t>(3), 119-124.</w:t>
      </w:r>
    </w:p>
    <w:p w14:paraId="04794012" w14:textId="152F79ED" w:rsidR="00A61D20" w:rsidRDefault="00A61D20" w:rsidP="00A61D20">
      <w:pPr>
        <w:spacing w:line="480" w:lineRule="auto"/>
        <w:rPr>
          <w:rFonts w:eastAsia="Arial"/>
          <w:color w:val="000000" w:themeColor="text1"/>
          <w:szCs w:val="20"/>
        </w:rPr>
      </w:pPr>
      <w:r w:rsidRPr="00A61D20">
        <w:rPr>
          <w:rFonts w:eastAsia="Arial"/>
          <w:color w:val="000000" w:themeColor="text1"/>
          <w:szCs w:val="20"/>
        </w:rPr>
        <w:t xml:space="preserve">Ribeiro, N., Duarte, A. P., &amp; Filipe, R. (2018). How authentic leadership promotes individual </w:t>
      </w:r>
    </w:p>
    <w:p w14:paraId="4C703460" w14:textId="20662A54" w:rsidR="00DA4F30" w:rsidRPr="00DA4F30" w:rsidRDefault="00A61D20" w:rsidP="00DA4F30">
      <w:pPr>
        <w:spacing w:line="480" w:lineRule="auto"/>
        <w:ind w:left="720"/>
        <w:rPr>
          <w:rFonts w:eastAsia="Arial"/>
          <w:color w:val="000000" w:themeColor="text1"/>
          <w:szCs w:val="20"/>
        </w:rPr>
      </w:pPr>
      <w:r w:rsidRPr="00A61D20">
        <w:rPr>
          <w:rFonts w:eastAsia="Arial"/>
          <w:color w:val="000000" w:themeColor="text1"/>
          <w:szCs w:val="20"/>
        </w:rPr>
        <w:t xml:space="preserve">performance: Mediating role of organizational citizenship behavior and creativity. </w:t>
      </w:r>
      <w:r w:rsidRPr="00A61D20">
        <w:rPr>
          <w:rFonts w:eastAsia="Arial"/>
          <w:i/>
          <w:iCs/>
          <w:color w:val="000000" w:themeColor="text1"/>
          <w:szCs w:val="20"/>
        </w:rPr>
        <w:t>International Journal of Productivity and Performance Management</w:t>
      </w:r>
      <w:r w:rsidRPr="00A61D20">
        <w:rPr>
          <w:rFonts w:eastAsia="Arial"/>
          <w:color w:val="000000" w:themeColor="text1"/>
          <w:szCs w:val="20"/>
        </w:rPr>
        <w:t xml:space="preserve">, </w:t>
      </w:r>
      <w:r w:rsidRPr="00A61D20">
        <w:rPr>
          <w:rFonts w:eastAsia="Arial"/>
          <w:i/>
          <w:iCs/>
          <w:color w:val="000000" w:themeColor="text1"/>
          <w:szCs w:val="20"/>
        </w:rPr>
        <w:t>67</w:t>
      </w:r>
      <w:r w:rsidRPr="00A61D20">
        <w:rPr>
          <w:rFonts w:eastAsia="Arial"/>
          <w:color w:val="000000" w:themeColor="text1"/>
          <w:szCs w:val="20"/>
        </w:rPr>
        <w:t>(9), 1585–1607. https://doi.org/10.1108/IJPPM-11-2017-0318</w:t>
      </w:r>
    </w:p>
    <w:p w14:paraId="4734D9D1" w14:textId="77777777" w:rsidR="00DA4F30" w:rsidRPr="00DA4F30" w:rsidRDefault="00DA4F30" w:rsidP="00DA4F30">
      <w:pPr>
        <w:tabs>
          <w:tab w:val="left" w:pos="720"/>
        </w:tabs>
        <w:spacing w:line="480" w:lineRule="auto"/>
        <w:rPr>
          <w:color w:val="000000" w:themeColor="text1"/>
        </w:rPr>
      </w:pPr>
      <w:r w:rsidRPr="00DA4F30">
        <w:rPr>
          <w:color w:val="000000" w:themeColor="text1"/>
        </w:rPr>
        <w:t xml:space="preserve">Serdar, C. C., Cihan, M., Yücel, D., &amp; Serdar, M. A. (2021). Sample size, power and effect </w:t>
      </w:r>
      <w:r w:rsidRPr="00DA4F30">
        <w:rPr>
          <w:color w:val="000000" w:themeColor="text1"/>
        </w:rPr>
        <w:tab/>
        <w:t xml:space="preserve">size revisited: Simplified and practical approaches in pre-clinical, clinical and </w:t>
      </w:r>
      <w:r w:rsidRPr="00DA4F30">
        <w:rPr>
          <w:color w:val="000000" w:themeColor="text1"/>
        </w:rPr>
        <w:tab/>
        <w:t xml:space="preserve">laboratory studies. </w:t>
      </w:r>
      <w:r w:rsidRPr="00DA4F30">
        <w:rPr>
          <w:i/>
          <w:iCs/>
          <w:color w:val="000000" w:themeColor="text1"/>
        </w:rPr>
        <w:t>Biochemia Medica</w:t>
      </w:r>
      <w:r w:rsidRPr="00DA4F30">
        <w:rPr>
          <w:color w:val="000000" w:themeColor="text1"/>
        </w:rPr>
        <w:t xml:space="preserve">, </w:t>
      </w:r>
      <w:r w:rsidRPr="00DA4F30">
        <w:rPr>
          <w:i/>
          <w:iCs/>
          <w:color w:val="000000" w:themeColor="text1"/>
        </w:rPr>
        <w:t>31</w:t>
      </w:r>
      <w:r w:rsidRPr="00DA4F30">
        <w:rPr>
          <w:color w:val="000000" w:themeColor="text1"/>
        </w:rPr>
        <w:t xml:space="preserve">(1), 010502. </w:t>
      </w:r>
      <w:hyperlink r:id="rId36" w:history="1">
        <w:r w:rsidRPr="00DA4F30">
          <w:rPr>
            <w:rStyle w:val="Hyperlink"/>
            <w:color w:val="000000" w:themeColor="text1"/>
            <w:u w:val="none"/>
          </w:rPr>
          <w:t>https://doi.org/10.11613/</w:t>
        </w:r>
        <w:r w:rsidRPr="00DA4F30">
          <w:rPr>
            <w:rStyle w:val="Hyperlink"/>
            <w:color w:val="000000" w:themeColor="text1"/>
            <w:u w:val="none"/>
          </w:rPr>
          <w:br/>
        </w:r>
        <w:r w:rsidRPr="00DA4F30">
          <w:rPr>
            <w:rStyle w:val="Hyperlink"/>
            <w:color w:val="000000" w:themeColor="text1"/>
            <w:u w:val="none"/>
          </w:rPr>
          <w:tab/>
          <w:t>BM.2021.010502</w:t>
        </w:r>
      </w:hyperlink>
    </w:p>
    <w:p w14:paraId="32448A4A" w14:textId="07963519" w:rsidR="00A61D20" w:rsidRPr="003B4424" w:rsidRDefault="00A61D20" w:rsidP="003B4424">
      <w:pPr>
        <w:tabs>
          <w:tab w:val="left" w:pos="720"/>
        </w:tabs>
        <w:spacing w:line="480" w:lineRule="auto"/>
        <w:rPr>
          <w:color w:val="000000" w:themeColor="text1"/>
        </w:rPr>
      </w:pPr>
      <w:proofErr w:type="spellStart"/>
      <w:r w:rsidRPr="003B4424">
        <w:rPr>
          <w:color w:val="000000" w:themeColor="text1"/>
        </w:rPr>
        <w:t>Serrat</w:t>
      </w:r>
      <w:proofErr w:type="spellEnd"/>
      <w:r w:rsidRPr="003B4424">
        <w:rPr>
          <w:color w:val="000000" w:themeColor="text1"/>
        </w:rPr>
        <w:t xml:space="preserve">, O. (2021). </w:t>
      </w:r>
      <w:r w:rsidRPr="003B4424">
        <w:rPr>
          <w:i/>
          <w:iCs/>
          <w:color w:val="000000" w:themeColor="text1"/>
        </w:rPr>
        <w:t>Leading solutions: Essays in business psychology</w:t>
      </w:r>
      <w:r w:rsidRPr="003B4424">
        <w:rPr>
          <w:color w:val="000000" w:themeColor="text1"/>
        </w:rPr>
        <w:t xml:space="preserve">. Springer. </w:t>
      </w:r>
      <w:hyperlink r:id="rId37" w:history="1">
        <w:r w:rsidR="003B4424" w:rsidRPr="003B4424">
          <w:rPr>
            <w:rStyle w:val="Hyperlink"/>
            <w:color w:val="000000" w:themeColor="text1"/>
            <w:u w:val="none"/>
          </w:rPr>
          <w:t>https://doi.org/10.</w:t>
        </w:r>
        <w:r w:rsidR="003B4424" w:rsidRPr="003B4424">
          <w:rPr>
            <w:rStyle w:val="Hyperlink"/>
            <w:color w:val="000000" w:themeColor="text1"/>
            <w:u w:val="none"/>
          </w:rPr>
          <w:br/>
        </w:r>
        <w:r w:rsidR="003B4424" w:rsidRPr="003B4424">
          <w:rPr>
            <w:rStyle w:val="Hyperlink"/>
            <w:color w:val="000000" w:themeColor="text1"/>
            <w:u w:val="none"/>
          </w:rPr>
          <w:tab/>
          <w:t>1007/978-981-33-6485-1</w:t>
        </w:r>
      </w:hyperlink>
      <w:r w:rsidR="00994C79" w:rsidRPr="003B4424">
        <w:rPr>
          <w:color w:val="000000" w:themeColor="text1"/>
        </w:rPr>
        <w:t xml:space="preserve"> </w:t>
      </w:r>
    </w:p>
    <w:p w14:paraId="5E227E3E" w14:textId="77777777" w:rsidR="00A61D20" w:rsidRPr="00A61D20" w:rsidRDefault="00A61D20" w:rsidP="00A61D20">
      <w:pPr>
        <w:spacing w:line="480" w:lineRule="auto"/>
        <w:rPr>
          <w:color w:val="000000" w:themeColor="text1"/>
        </w:rPr>
      </w:pPr>
      <w:r w:rsidRPr="00A61D20">
        <w:rPr>
          <w:color w:val="000000" w:themeColor="text1"/>
        </w:rPr>
        <w:t xml:space="preserve">Sims, B. D., &amp; Lopes, J. P. (2011). Spiritual leadership and transformational change across </w:t>
      </w:r>
    </w:p>
    <w:p w14:paraId="67C342D5" w14:textId="215F3FE2" w:rsidR="00A61D20" w:rsidRPr="00A61D20" w:rsidRDefault="00A61D20" w:rsidP="00A61D20">
      <w:pPr>
        <w:spacing w:line="480" w:lineRule="auto"/>
        <w:ind w:firstLine="720"/>
        <w:rPr>
          <w:color w:val="000000" w:themeColor="text1"/>
        </w:rPr>
      </w:pPr>
      <w:r w:rsidRPr="00A61D20">
        <w:rPr>
          <w:color w:val="000000" w:themeColor="text1"/>
        </w:rPr>
        <w:lastRenderedPageBreak/>
        <w:t xml:space="preserve">cultures: The sli leadership incubator. </w:t>
      </w:r>
      <w:r w:rsidRPr="00A61D20">
        <w:rPr>
          <w:i/>
          <w:iCs/>
          <w:color w:val="000000" w:themeColor="text1"/>
        </w:rPr>
        <w:t>Journal of Religious Leadership</w:t>
      </w:r>
      <w:r w:rsidRPr="00A61D20">
        <w:rPr>
          <w:color w:val="000000" w:themeColor="text1"/>
        </w:rPr>
        <w:t xml:space="preserve">, </w:t>
      </w:r>
      <w:r w:rsidRPr="00A61D20">
        <w:rPr>
          <w:i/>
          <w:iCs/>
          <w:color w:val="000000" w:themeColor="text1"/>
        </w:rPr>
        <w:t>10</w:t>
      </w:r>
      <w:r w:rsidRPr="00A61D20">
        <w:rPr>
          <w:color w:val="000000" w:themeColor="text1"/>
        </w:rPr>
        <w:t xml:space="preserve">(2), 59-86. </w:t>
      </w:r>
    </w:p>
    <w:p w14:paraId="7FE8C867" w14:textId="77777777" w:rsidR="004005A6" w:rsidRDefault="004005A6" w:rsidP="004005A6">
      <w:pPr>
        <w:spacing w:line="480" w:lineRule="auto"/>
        <w:rPr>
          <w:color w:val="000000" w:themeColor="text1"/>
        </w:rPr>
      </w:pPr>
      <w:r w:rsidRPr="004005A6">
        <w:rPr>
          <w:color w:val="000000" w:themeColor="text1"/>
        </w:rPr>
        <w:t xml:space="preserve">Smith, G., Minor, M., &amp; Brashen, H. (2018). Spiritual leadership: A guide to a leadership style </w:t>
      </w:r>
    </w:p>
    <w:p w14:paraId="32E2B4D9" w14:textId="51853FAE" w:rsidR="004005A6" w:rsidRPr="004005A6" w:rsidRDefault="004005A6" w:rsidP="004005A6">
      <w:pPr>
        <w:spacing w:line="480" w:lineRule="auto"/>
        <w:ind w:left="720"/>
        <w:rPr>
          <w:color w:val="000000" w:themeColor="text1"/>
        </w:rPr>
      </w:pPr>
      <w:r w:rsidRPr="004005A6">
        <w:rPr>
          <w:color w:val="000000" w:themeColor="text1"/>
        </w:rPr>
        <w:t xml:space="preserve">that embraces multiple perspectives. </w:t>
      </w:r>
      <w:r w:rsidRPr="004005A6">
        <w:rPr>
          <w:i/>
          <w:iCs/>
          <w:color w:val="000000" w:themeColor="text1"/>
        </w:rPr>
        <w:t>Journal of Instructional Research</w:t>
      </w:r>
      <w:r w:rsidRPr="004005A6">
        <w:rPr>
          <w:color w:val="000000" w:themeColor="text1"/>
        </w:rPr>
        <w:t xml:space="preserve">, </w:t>
      </w:r>
      <w:r w:rsidRPr="004005A6">
        <w:rPr>
          <w:i/>
          <w:iCs/>
          <w:color w:val="000000" w:themeColor="text1"/>
        </w:rPr>
        <w:t>7</w:t>
      </w:r>
      <w:r w:rsidRPr="004005A6">
        <w:rPr>
          <w:color w:val="000000" w:themeColor="text1"/>
        </w:rPr>
        <w:t>(1). https://doi.org/10.9743/JIR.2018.7</w:t>
      </w:r>
    </w:p>
    <w:p w14:paraId="75517FBD" w14:textId="1E263DEE" w:rsidR="00217E44" w:rsidRPr="00217E44" w:rsidRDefault="000E3E9A" w:rsidP="00217E44">
      <w:pPr>
        <w:tabs>
          <w:tab w:val="left" w:pos="720"/>
        </w:tabs>
        <w:spacing w:line="480" w:lineRule="auto"/>
        <w:rPr>
          <w:rFonts w:eastAsia="MS PGothic"/>
          <w:color w:val="000000" w:themeColor="text1"/>
        </w:rPr>
      </w:pPr>
      <w:r w:rsidRPr="00CC44F0">
        <w:rPr>
          <w:rFonts w:eastAsia="MS PGothic"/>
          <w:color w:val="000000" w:themeColor="text1"/>
        </w:rPr>
        <w:t xml:space="preserve">Southern Baptist Convention. (2000). </w:t>
      </w:r>
      <w:r w:rsidRPr="00CC44F0">
        <w:rPr>
          <w:rFonts w:eastAsia="MS PGothic"/>
          <w:i/>
          <w:iCs/>
          <w:color w:val="000000" w:themeColor="text1"/>
        </w:rPr>
        <w:t>Baptist faith &amp; message 2000</w:t>
      </w:r>
      <w:r w:rsidRPr="00CC44F0">
        <w:rPr>
          <w:rFonts w:eastAsia="MS PGothic"/>
          <w:color w:val="000000" w:themeColor="text1"/>
        </w:rPr>
        <w:t xml:space="preserve">. </w:t>
      </w:r>
      <w:hyperlink r:id="rId38" w:anchor="iv" w:history="1">
        <w:r w:rsidR="00CC44F0" w:rsidRPr="00CC44F0">
          <w:rPr>
            <w:rStyle w:val="Hyperlink"/>
            <w:rFonts w:eastAsia="MS PGothic"/>
            <w:color w:val="000000" w:themeColor="text1"/>
            <w:u w:val="none"/>
          </w:rPr>
          <w:t>https://bfm.sbc.net/</w:t>
        </w:r>
        <w:r w:rsidR="00CC44F0" w:rsidRPr="00CC44F0">
          <w:rPr>
            <w:rStyle w:val="Hyperlink"/>
            <w:rFonts w:eastAsia="MS PGothic"/>
            <w:color w:val="000000" w:themeColor="text1"/>
            <w:u w:val="none"/>
          </w:rPr>
          <w:br/>
        </w:r>
        <w:r w:rsidR="00CC44F0" w:rsidRPr="00CC44F0">
          <w:rPr>
            <w:rStyle w:val="Hyperlink"/>
            <w:rFonts w:eastAsia="MS PGothic"/>
            <w:color w:val="000000" w:themeColor="text1"/>
            <w:u w:val="none"/>
          </w:rPr>
          <w:tab/>
          <w:t>bfm2000/#iv</w:t>
        </w:r>
      </w:hyperlink>
    </w:p>
    <w:p w14:paraId="0F42A95A" w14:textId="7A83C39F" w:rsidR="00217E44" w:rsidRPr="00217E44" w:rsidRDefault="00217E44" w:rsidP="00217E44">
      <w:pPr>
        <w:tabs>
          <w:tab w:val="left" w:pos="720"/>
        </w:tabs>
        <w:spacing w:line="480" w:lineRule="auto"/>
        <w:rPr>
          <w:color w:val="000000" w:themeColor="text1"/>
        </w:rPr>
      </w:pPr>
      <w:r>
        <w:t xml:space="preserve">Sparks, J. (2021). Understanding transformational leadership during a time of uncertainty. </w:t>
      </w:r>
      <w:r w:rsidRPr="00217E44">
        <w:rPr>
          <w:color w:val="000000" w:themeColor="text1"/>
        </w:rPr>
        <w:tab/>
      </w:r>
      <w:r w:rsidRPr="00217E44">
        <w:rPr>
          <w:i/>
          <w:iCs/>
          <w:color w:val="000000" w:themeColor="text1"/>
        </w:rPr>
        <w:t>Alabama Journal of Educational Leadership</w:t>
      </w:r>
      <w:r w:rsidRPr="00217E44">
        <w:rPr>
          <w:color w:val="000000" w:themeColor="text1"/>
        </w:rPr>
        <w:t xml:space="preserve">, </w:t>
      </w:r>
      <w:r w:rsidRPr="00217E44">
        <w:rPr>
          <w:i/>
          <w:iCs/>
          <w:color w:val="000000" w:themeColor="text1"/>
        </w:rPr>
        <w:t>8</w:t>
      </w:r>
      <w:r w:rsidRPr="00217E44">
        <w:rPr>
          <w:color w:val="000000" w:themeColor="text1"/>
        </w:rPr>
        <w:t xml:space="preserve">, 10-15. </w:t>
      </w:r>
      <w:hyperlink r:id="rId39" w:history="1">
        <w:r w:rsidRPr="00217E44">
          <w:rPr>
            <w:rStyle w:val="Hyperlink"/>
            <w:color w:val="000000" w:themeColor="text1"/>
            <w:u w:val="none"/>
          </w:rPr>
          <w:t>https://files.eric.ed.gov/fulltext/</w:t>
        </w:r>
        <w:r w:rsidRPr="00217E44">
          <w:rPr>
            <w:rStyle w:val="Hyperlink"/>
            <w:color w:val="000000" w:themeColor="text1"/>
            <w:u w:val="none"/>
          </w:rPr>
          <w:br/>
        </w:r>
        <w:r w:rsidRPr="00217E44">
          <w:rPr>
            <w:rStyle w:val="Hyperlink"/>
            <w:color w:val="000000" w:themeColor="text1"/>
            <w:u w:val="none"/>
          </w:rPr>
          <w:tab/>
          <w:t>EJ1322100.pdf</w:t>
        </w:r>
      </w:hyperlink>
      <w:r w:rsidRPr="00217E44">
        <w:rPr>
          <w:color w:val="000000" w:themeColor="text1"/>
        </w:rPr>
        <w:t xml:space="preserve"> </w:t>
      </w:r>
    </w:p>
    <w:p w14:paraId="6353D85D" w14:textId="73A0A7C7" w:rsidR="000E3E9A" w:rsidRPr="000E3E9A" w:rsidRDefault="000E3E9A" w:rsidP="00E94A6C">
      <w:pPr>
        <w:spacing w:line="480" w:lineRule="auto"/>
        <w:rPr>
          <w:rFonts w:eastAsia="MS PGothic"/>
          <w:color w:val="000000"/>
        </w:rPr>
      </w:pPr>
      <w:r w:rsidRPr="000E3E9A">
        <w:rPr>
          <w:rFonts w:eastAsia="MS PGothic"/>
          <w:color w:val="000000"/>
        </w:rPr>
        <w:t xml:space="preserve">Spoelstra, S., Butler, N., &amp; Delaney, H. (2021). Measures of faith: Science and belief in </w:t>
      </w:r>
      <w:r w:rsidRPr="000E3E9A">
        <w:rPr>
          <w:rFonts w:eastAsia="MS PGothic"/>
          <w:color w:val="000000"/>
        </w:rPr>
        <w:tab/>
        <w:t xml:space="preserve">leadership studies. </w:t>
      </w:r>
      <w:r w:rsidRPr="000E3E9A">
        <w:rPr>
          <w:rFonts w:eastAsia="MS PGothic"/>
          <w:i/>
          <w:iCs/>
          <w:color w:val="000000"/>
        </w:rPr>
        <w:t>Journal of Management Inquiry</w:t>
      </w:r>
      <w:r w:rsidRPr="000E3E9A">
        <w:rPr>
          <w:rFonts w:eastAsia="MS PGothic"/>
          <w:color w:val="000000"/>
        </w:rPr>
        <w:t xml:space="preserve">, </w:t>
      </w:r>
      <w:r w:rsidRPr="000E3E9A">
        <w:rPr>
          <w:rFonts w:eastAsia="MS PGothic"/>
          <w:i/>
          <w:iCs/>
          <w:color w:val="000000"/>
        </w:rPr>
        <w:t>30</w:t>
      </w:r>
      <w:r w:rsidRPr="000E3E9A">
        <w:rPr>
          <w:rFonts w:eastAsia="MS PGothic"/>
          <w:color w:val="000000"/>
        </w:rPr>
        <w:t xml:space="preserve">(3), 300-311. </w:t>
      </w:r>
    </w:p>
    <w:p w14:paraId="468744E4" w14:textId="77777777" w:rsidR="004005A6" w:rsidRDefault="004005A6" w:rsidP="004005A6">
      <w:pPr>
        <w:spacing w:line="480" w:lineRule="auto"/>
        <w:rPr>
          <w:rFonts w:eastAsia="MS PGothic"/>
        </w:rPr>
      </w:pPr>
      <w:r w:rsidRPr="004005A6">
        <w:rPr>
          <w:rFonts w:eastAsia="MS PGothic"/>
        </w:rPr>
        <w:t xml:space="preserve">Steinmann, B., Klug, H. J. P., &amp; Maier, G. W. (2018). The path is the goal: How </w:t>
      </w:r>
    </w:p>
    <w:p w14:paraId="537A563C" w14:textId="382D8D02" w:rsidR="004005A6" w:rsidRPr="004005A6" w:rsidRDefault="004005A6" w:rsidP="004005A6">
      <w:pPr>
        <w:spacing w:line="480" w:lineRule="auto"/>
        <w:ind w:left="720"/>
        <w:rPr>
          <w:rFonts w:eastAsia="MS PGothic"/>
        </w:rPr>
      </w:pPr>
      <w:r w:rsidRPr="004005A6">
        <w:rPr>
          <w:rFonts w:eastAsia="MS PGothic"/>
        </w:rPr>
        <w:t xml:space="preserve">transformational leaders enhance followers’ job attitudes and proactive behavior. </w:t>
      </w:r>
      <w:r w:rsidRPr="004005A6">
        <w:rPr>
          <w:rFonts w:eastAsia="MS PGothic"/>
          <w:i/>
          <w:iCs/>
        </w:rPr>
        <w:t>Frontiers in</w:t>
      </w:r>
      <w:r w:rsidRPr="004005A6">
        <w:rPr>
          <w:rFonts w:eastAsia="MS PGothic"/>
        </w:rPr>
        <w:t xml:space="preserve"> </w:t>
      </w:r>
      <w:r w:rsidRPr="004005A6">
        <w:rPr>
          <w:rFonts w:eastAsia="MS PGothic"/>
          <w:i/>
          <w:iCs/>
        </w:rPr>
        <w:t>Psychology</w:t>
      </w:r>
      <w:r w:rsidRPr="004005A6">
        <w:rPr>
          <w:rFonts w:eastAsia="MS PGothic"/>
        </w:rPr>
        <w:t xml:space="preserve">, </w:t>
      </w:r>
      <w:r w:rsidRPr="004005A6">
        <w:rPr>
          <w:rFonts w:eastAsia="MS PGothic"/>
          <w:i/>
          <w:iCs/>
        </w:rPr>
        <w:t>9</w:t>
      </w:r>
      <w:r w:rsidRPr="004005A6">
        <w:rPr>
          <w:rFonts w:eastAsia="MS PGothic"/>
        </w:rPr>
        <w:t>, 2338. https://doi.org/10.3389/fpsyg.2018.02338</w:t>
      </w:r>
    </w:p>
    <w:p w14:paraId="3C55B49A" w14:textId="77777777" w:rsidR="00B51DC3" w:rsidRDefault="000E3E9A" w:rsidP="00B51DC3">
      <w:pPr>
        <w:spacing w:line="480" w:lineRule="auto"/>
        <w:rPr>
          <w:rFonts w:eastAsia="MS PGothic"/>
        </w:rPr>
      </w:pPr>
      <w:r w:rsidRPr="000E3E9A">
        <w:rPr>
          <w:rFonts w:eastAsia="MS PGothic"/>
        </w:rPr>
        <w:t xml:space="preserve">Stockemer, D. (2019). </w:t>
      </w:r>
      <w:r w:rsidRPr="000E3E9A">
        <w:rPr>
          <w:rFonts w:eastAsia="MS PGothic"/>
          <w:i/>
          <w:iCs/>
        </w:rPr>
        <w:t>Quantitative methods for the social sciences</w:t>
      </w:r>
      <w:r w:rsidRPr="000E3E9A">
        <w:rPr>
          <w:rFonts w:eastAsia="MS PGothic"/>
        </w:rPr>
        <w:t>. Springer.</w:t>
      </w:r>
    </w:p>
    <w:p w14:paraId="3C3E4D15" w14:textId="77777777" w:rsidR="00B51DC3" w:rsidRDefault="00B51DC3" w:rsidP="00B51DC3">
      <w:pPr>
        <w:spacing w:line="480" w:lineRule="auto"/>
        <w:rPr>
          <w:i/>
          <w:iCs/>
        </w:rPr>
      </w:pPr>
      <w:r>
        <w:t xml:space="preserve">Sürücü, L., &amp; Maslakçi, A. (2020). Validity and reliability in quantitative research. </w:t>
      </w:r>
      <w:r>
        <w:rPr>
          <w:i/>
          <w:iCs/>
        </w:rPr>
        <w:t xml:space="preserve">Business &amp; </w:t>
      </w:r>
    </w:p>
    <w:p w14:paraId="1536FB85" w14:textId="3A1833CB" w:rsidR="00B51DC3" w:rsidRPr="00B51DC3" w:rsidRDefault="00B51DC3" w:rsidP="00B51DC3">
      <w:pPr>
        <w:spacing w:line="480" w:lineRule="auto"/>
        <w:ind w:left="720"/>
        <w:rPr>
          <w:rFonts w:eastAsia="MS PGothic"/>
          <w:color w:val="000000" w:themeColor="text1"/>
        </w:rPr>
      </w:pPr>
      <w:r>
        <w:rPr>
          <w:i/>
          <w:iCs/>
        </w:rPr>
        <w:t>Management Studies: An International Journal</w:t>
      </w:r>
      <w:r>
        <w:t xml:space="preserve">, </w:t>
      </w:r>
      <w:r>
        <w:rPr>
          <w:i/>
          <w:iCs/>
        </w:rPr>
        <w:t>8</w:t>
      </w:r>
      <w:r>
        <w:t xml:space="preserve">(3), 2694–2726. </w:t>
      </w:r>
      <w:hyperlink r:id="rId40" w:history="1">
        <w:r w:rsidRPr="00B51DC3">
          <w:rPr>
            <w:rStyle w:val="Hyperlink"/>
            <w:color w:val="000000" w:themeColor="text1"/>
            <w:u w:val="none"/>
          </w:rPr>
          <w:t>https://doi.org/10.15295/bmij.v8i3.1540</w:t>
        </w:r>
      </w:hyperlink>
    </w:p>
    <w:p w14:paraId="7E7769F1" w14:textId="30C95781" w:rsidR="000E3E9A" w:rsidRPr="000E3E9A" w:rsidRDefault="000E3E9A" w:rsidP="00E94A6C">
      <w:pPr>
        <w:spacing w:line="480" w:lineRule="auto"/>
        <w:rPr>
          <w:rFonts w:eastAsia="MS PGothic"/>
          <w:color w:val="000000"/>
        </w:rPr>
      </w:pPr>
      <w:r w:rsidRPr="000E3E9A">
        <w:rPr>
          <w:rFonts w:eastAsia="MS PGothic"/>
          <w:color w:val="000000"/>
        </w:rPr>
        <w:t xml:space="preserve">Taladay, S., &amp; Panesar-Aguilar, S. (2021). On the relationship between spirituality and </w:t>
      </w:r>
      <w:r w:rsidRPr="000E3E9A">
        <w:rPr>
          <w:rFonts w:eastAsia="MS PGothic"/>
          <w:color w:val="000000"/>
        </w:rPr>
        <w:tab/>
        <w:t xml:space="preserve">transformational leadership practices: A quantitative study. </w:t>
      </w:r>
      <w:r w:rsidRPr="000E3E9A">
        <w:rPr>
          <w:rFonts w:eastAsia="MS PGothic"/>
          <w:i/>
          <w:iCs/>
          <w:color w:val="000000"/>
        </w:rPr>
        <w:t xml:space="preserve">Journal of Resource </w:t>
      </w:r>
      <w:r w:rsidRPr="000E3E9A">
        <w:rPr>
          <w:rFonts w:eastAsia="MS PGothic"/>
          <w:i/>
          <w:iCs/>
          <w:color w:val="000000"/>
        </w:rPr>
        <w:tab/>
        <w:t>Management</w:t>
      </w:r>
      <w:r w:rsidRPr="000E3E9A">
        <w:rPr>
          <w:rFonts w:eastAsia="MS PGothic"/>
          <w:color w:val="000000"/>
        </w:rPr>
        <w:t xml:space="preserve">, </w:t>
      </w:r>
      <w:r w:rsidRPr="000E3E9A">
        <w:rPr>
          <w:rFonts w:eastAsia="MS PGothic"/>
          <w:i/>
          <w:iCs/>
          <w:color w:val="000000"/>
        </w:rPr>
        <w:t>9</w:t>
      </w:r>
      <w:r w:rsidRPr="000E3E9A">
        <w:rPr>
          <w:rFonts w:eastAsia="MS PGothic"/>
          <w:color w:val="000000"/>
        </w:rPr>
        <w:t xml:space="preserve">(4), 102-107. </w:t>
      </w:r>
      <w:hyperlink r:id="rId41" w:history="1">
        <w:r w:rsidRPr="000E3E9A">
          <w:rPr>
            <w:rFonts w:eastAsia="MS PGothic"/>
            <w:color w:val="000000"/>
          </w:rPr>
          <w:t>http://hdl.handle.net/20.500.12520/91</w:t>
        </w:r>
      </w:hyperlink>
    </w:p>
    <w:p w14:paraId="01FC5E13" w14:textId="48471831" w:rsidR="00B23A26" w:rsidRDefault="000E3E9A" w:rsidP="004005A6">
      <w:pPr>
        <w:tabs>
          <w:tab w:val="left" w:pos="720"/>
        </w:tabs>
        <w:spacing w:line="480" w:lineRule="auto"/>
        <w:rPr>
          <w:rFonts w:eastAsia="MS PGothic"/>
          <w:bCs/>
          <w:color w:val="000000"/>
        </w:rPr>
      </w:pPr>
      <w:r w:rsidRPr="000E3E9A">
        <w:rPr>
          <w:rFonts w:eastAsia="MS PGothic"/>
          <w:bCs/>
          <w:color w:val="000000"/>
        </w:rPr>
        <w:t xml:space="preserve">Terrell, S. R. (2021). </w:t>
      </w:r>
      <w:r w:rsidRPr="000E3E9A">
        <w:rPr>
          <w:rFonts w:eastAsia="MS PGothic"/>
          <w:bCs/>
          <w:i/>
          <w:iCs/>
          <w:color w:val="000000"/>
        </w:rPr>
        <w:t>Statistics translated: A step-by-step guide to analyzing and</w:t>
      </w:r>
      <w:r w:rsidRPr="000E3E9A">
        <w:rPr>
          <w:rFonts w:eastAsia="MS PGothic"/>
          <w:bCs/>
          <w:i/>
          <w:iCs/>
          <w:color w:val="000000"/>
        </w:rPr>
        <w:br/>
        <w:t xml:space="preserve"> </w:t>
      </w:r>
      <w:r w:rsidRPr="000E3E9A">
        <w:rPr>
          <w:rFonts w:eastAsia="MS PGothic"/>
          <w:bCs/>
          <w:i/>
          <w:iCs/>
          <w:color w:val="000000"/>
        </w:rPr>
        <w:tab/>
        <w:t>Interpreting data</w:t>
      </w:r>
      <w:r w:rsidRPr="000E3E9A">
        <w:rPr>
          <w:rFonts w:eastAsia="MS PGothic"/>
          <w:bCs/>
          <w:color w:val="000000"/>
        </w:rPr>
        <w:t xml:space="preserve"> (2</w:t>
      </w:r>
      <w:r w:rsidRPr="000E3E9A">
        <w:rPr>
          <w:rFonts w:eastAsia="MS PGothic"/>
          <w:bCs/>
          <w:color w:val="000000"/>
          <w:vertAlign w:val="superscript"/>
        </w:rPr>
        <w:t>nd</w:t>
      </w:r>
      <w:r w:rsidRPr="000E3E9A">
        <w:rPr>
          <w:rFonts w:eastAsia="MS PGothic"/>
          <w:bCs/>
          <w:color w:val="000000"/>
        </w:rPr>
        <w:t xml:space="preserve"> ed.). The Guilford Press.</w:t>
      </w:r>
    </w:p>
    <w:p w14:paraId="3389702C" w14:textId="71981224" w:rsidR="00B23A26" w:rsidRPr="003B4424" w:rsidRDefault="00B23A26" w:rsidP="003B4424">
      <w:pPr>
        <w:tabs>
          <w:tab w:val="left" w:pos="720"/>
          <w:tab w:val="left" w:pos="3978"/>
        </w:tabs>
        <w:suppressAutoHyphens/>
        <w:autoSpaceDE w:val="0"/>
        <w:autoSpaceDN w:val="0"/>
        <w:spacing w:line="480" w:lineRule="auto"/>
        <w:rPr>
          <w:rFonts w:eastAsia="Arial"/>
          <w:color w:val="000000" w:themeColor="text1"/>
        </w:rPr>
      </w:pPr>
      <w:r w:rsidRPr="00B23A26">
        <w:rPr>
          <w:rFonts w:eastAsia="Arial"/>
          <w:color w:val="000000" w:themeColor="text1"/>
        </w:rPr>
        <w:lastRenderedPageBreak/>
        <w:t xml:space="preserve">Thurston, B. (2005). The </w:t>
      </w:r>
      <w:r>
        <w:rPr>
          <w:rFonts w:eastAsia="Arial"/>
          <w:color w:val="000000" w:themeColor="text1"/>
        </w:rPr>
        <w:t>N</w:t>
      </w:r>
      <w:r w:rsidRPr="00B23A26">
        <w:rPr>
          <w:rFonts w:eastAsia="Arial"/>
          <w:color w:val="000000" w:themeColor="text1"/>
        </w:rPr>
        <w:t xml:space="preserve">ew </w:t>
      </w:r>
      <w:r>
        <w:rPr>
          <w:rFonts w:eastAsia="Arial"/>
          <w:color w:val="000000" w:themeColor="text1"/>
        </w:rPr>
        <w:t>T</w:t>
      </w:r>
      <w:r w:rsidRPr="00B23A26">
        <w:rPr>
          <w:rFonts w:eastAsia="Arial"/>
          <w:color w:val="000000" w:themeColor="text1"/>
        </w:rPr>
        <w:t xml:space="preserve">estament in Christian spirituality. </w:t>
      </w:r>
      <w:r w:rsidRPr="00B23A26">
        <w:rPr>
          <w:rFonts w:eastAsia="Arial" w:cs="Times New Roman (Body CS)"/>
          <w:color w:val="000000" w:themeColor="text1"/>
          <w:szCs w:val="20"/>
        </w:rPr>
        <w:t xml:space="preserve">In A. Holder (Ed.), </w:t>
      </w:r>
      <w:r w:rsidRPr="00B23A26">
        <w:rPr>
          <w:rFonts w:eastAsia="Arial" w:cs="Times New Roman (Body CS)"/>
          <w:i/>
          <w:iCs/>
          <w:color w:val="000000" w:themeColor="text1"/>
          <w:szCs w:val="20"/>
        </w:rPr>
        <w:t xml:space="preserve">The </w:t>
      </w:r>
      <w:r w:rsidRPr="00B23A26">
        <w:rPr>
          <w:rFonts w:eastAsia="Arial" w:cs="Times New Roman (Body CS)"/>
          <w:i/>
          <w:iCs/>
          <w:color w:val="000000" w:themeColor="text1"/>
          <w:szCs w:val="20"/>
        </w:rPr>
        <w:tab/>
        <w:t>Blackwell companion to Christian spirituality</w:t>
      </w:r>
      <w:r w:rsidRPr="00B23A26">
        <w:rPr>
          <w:rFonts w:eastAsia="Arial" w:cs="Times New Roman (Body CS)"/>
          <w:color w:val="000000" w:themeColor="text1"/>
          <w:szCs w:val="20"/>
        </w:rPr>
        <w:t xml:space="preserve"> (pp. 55-70). Blackwell Publishing.</w:t>
      </w:r>
      <w:r w:rsidRPr="00B23A26">
        <w:rPr>
          <w:rFonts w:eastAsia="Arial"/>
          <w:color w:val="000000" w:themeColor="text1"/>
        </w:rPr>
        <w:tab/>
      </w:r>
    </w:p>
    <w:p w14:paraId="57BB08BF" w14:textId="33C54F8C" w:rsidR="004005A6" w:rsidRDefault="004005A6" w:rsidP="004005A6">
      <w:pPr>
        <w:tabs>
          <w:tab w:val="left" w:pos="720"/>
        </w:tabs>
        <w:spacing w:line="480" w:lineRule="auto"/>
        <w:rPr>
          <w:rFonts w:eastAsia="MS PGothic"/>
          <w:bCs/>
          <w:color w:val="000000"/>
        </w:rPr>
      </w:pPr>
      <w:r w:rsidRPr="004005A6">
        <w:rPr>
          <w:rFonts w:eastAsia="MS PGothic"/>
          <w:bCs/>
          <w:color w:val="000000"/>
        </w:rPr>
        <w:t xml:space="preserve">Trnka, R., Kuška, M., Tavel, P., &amp; Kuběna, A. A. (2020). Social work leaders’ authenticity </w:t>
      </w:r>
    </w:p>
    <w:p w14:paraId="3CC9A77B" w14:textId="112B30BE" w:rsidR="004005A6" w:rsidRPr="004005A6" w:rsidRDefault="004005A6" w:rsidP="004005A6">
      <w:pPr>
        <w:tabs>
          <w:tab w:val="left" w:pos="720"/>
        </w:tabs>
        <w:spacing w:line="480" w:lineRule="auto"/>
        <w:ind w:left="720"/>
        <w:rPr>
          <w:rFonts w:eastAsia="MS PGothic"/>
          <w:bCs/>
          <w:color w:val="000000"/>
        </w:rPr>
      </w:pPr>
      <w:r w:rsidRPr="004005A6">
        <w:rPr>
          <w:rFonts w:eastAsia="MS PGothic"/>
          <w:bCs/>
          <w:color w:val="000000"/>
        </w:rPr>
        <w:t xml:space="preserve">positively influences their dispositions toward ethical decision-making. </w:t>
      </w:r>
      <w:r w:rsidRPr="004005A6">
        <w:rPr>
          <w:rFonts w:eastAsia="MS PGothic"/>
          <w:bCs/>
          <w:i/>
          <w:iCs/>
          <w:color w:val="000000"/>
        </w:rPr>
        <w:t>European Journal of Social Work</w:t>
      </w:r>
      <w:r w:rsidRPr="004005A6">
        <w:rPr>
          <w:rFonts w:eastAsia="MS PGothic"/>
          <w:bCs/>
          <w:color w:val="000000"/>
        </w:rPr>
        <w:t xml:space="preserve">, </w:t>
      </w:r>
      <w:r w:rsidRPr="004005A6">
        <w:rPr>
          <w:rFonts w:eastAsia="MS PGothic"/>
          <w:bCs/>
          <w:i/>
          <w:iCs/>
          <w:color w:val="000000"/>
        </w:rPr>
        <w:t>23</w:t>
      </w:r>
      <w:r w:rsidRPr="004005A6">
        <w:rPr>
          <w:rFonts w:eastAsia="MS PGothic"/>
          <w:bCs/>
          <w:color w:val="000000"/>
        </w:rPr>
        <w:t>(5), 809–825. https://doi.org/10.1080/13691457.2019.1608513</w:t>
      </w:r>
    </w:p>
    <w:p w14:paraId="6D73F9EF" w14:textId="2784B089" w:rsidR="00331CEA" w:rsidRDefault="00331CEA" w:rsidP="00331CEA">
      <w:pPr>
        <w:tabs>
          <w:tab w:val="left" w:pos="720"/>
        </w:tabs>
        <w:spacing w:line="480" w:lineRule="auto"/>
        <w:rPr>
          <w:color w:val="000000"/>
        </w:rPr>
      </w:pPr>
      <w:r>
        <w:rPr>
          <w:color w:val="000000"/>
        </w:rPr>
        <w:t>Turney, S. (2023</w:t>
      </w:r>
      <w:r w:rsidR="006D541B">
        <w:rPr>
          <w:color w:val="000000"/>
        </w:rPr>
        <w:t>a</w:t>
      </w:r>
      <w:r>
        <w:rPr>
          <w:color w:val="000000"/>
        </w:rPr>
        <w:t>). Frequency Distribution | Tables, Types &amp; Examples.</w:t>
      </w:r>
      <w:r>
        <w:rPr>
          <w:rStyle w:val="apple-converted-space"/>
          <w:color w:val="000000"/>
        </w:rPr>
        <w:t> </w:t>
      </w:r>
      <w:r>
        <w:rPr>
          <w:i/>
          <w:iCs/>
          <w:color w:val="000000"/>
        </w:rPr>
        <w:t>Scribbr</w:t>
      </w:r>
      <w:r>
        <w:rPr>
          <w:color w:val="000000"/>
        </w:rPr>
        <w:t>.</w:t>
      </w:r>
    </w:p>
    <w:p w14:paraId="7EAEE558" w14:textId="56C21CEE" w:rsidR="006D541B" w:rsidRPr="006D541B" w:rsidRDefault="006D541B" w:rsidP="006D541B">
      <w:pPr>
        <w:tabs>
          <w:tab w:val="left" w:pos="720"/>
        </w:tabs>
        <w:spacing w:line="480" w:lineRule="auto"/>
        <w:rPr>
          <w:rStyle w:val="apple-converted-space"/>
          <w:color w:val="000000" w:themeColor="text1"/>
        </w:rPr>
      </w:pPr>
      <w:r w:rsidRPr="006D541B">
        <w:rPr>
          <w:rStyle w:val="apple-converted-space"/>
          <w:color w:val="000000" w:themeColor="text1"/>
        </w:rPr>
        <w:tab/>
      </w:r>
      <w:hyperlink r:id="rId42" w:history="1">
        <w:r w:rsidRPr="006D541B">
          <w:rPr>
            <w:rStyle w:val="Hyperlink"/>
            <w:color w:val="000000" w:themeColor="text1"/>
            <w:u w:val="none"/>
          </w:rPr>
          <w:t>https://www.scribbr.com/statistics/frequency-distributions/</w:t>
        </w:r>
      </w:hyperlink>
    </w:p>
    <w:p w14:paraId="30F9F659" w14:textId="05573C3F" w:rsidR="006D541B" w:rsidRDefault="006D541B" w:rsidP="006D541B">
      <w:pPr>
        <w:tabs>
          <w:tab w:val="left" w:pos="720"/>
        </w:tabs>
        <w:spacing w:line="480" w:lineRule="auto"/>
        <w:rPr>
          <w:color w:val="000000"/>
        </w:rPr>
      </w:pPr>
      <w:r>
        <w:rPr>
          <w:color w:val="000000"/>
        </w:rPr>
        <w:t>Turney, S. (2023b). Pearson correlation coefficient (r) | Guide &amp; examples.</w:t>
      </w:r>
      <w:r>
        <w:rPr>
          <w:rStyle w:val="apple-converted-space"/>
          <w:color w:val="000000"/>
        </w:rPr>
        <w:t> </w:t>
      </w:r>
      <w:r>
        <w:rPr>
          <w:i/>
          <w:iCs/>
          <w:color w:val="000000"/>
        </w:rPr>
        <w:t>Scribbr</w:t>
      </w:r>
      <w:r>
        <w:rPr>
          <w:color w:val="000000"/>
        </w:rPr>
        <w:t>.</w:t>
      </w:r>
    </w:p>
    <w:p w14:paraId="46216F23" w14:textId="2F307897" w:rsidR="006D541B" w:rsidRPr="006D541B" w:rsidRDefault="006D541B" w:rsidP="006D541B">
      <w:pPr>
        <w:tabs>
          <w:tab w:val="left" w:pos="720"/>
        </w:tabs>
        <w:spacing w:line="480" w:lineRule="auto"/>
        <w:rPr>
          <w:b/>
          <w:bCs/>
          <w:color w:val="000000" w:themeColor="text1"/>
        </w:rPr>
      </w:pPr>
      <w:r w:rsidRPr="006D541B">
        <w:rPr>
          <w:rStyle w:val="apple-converted-space"/>
          <w:color w:val="000000" w:themeColor="text1"/>
        </w:rPr>
        <w:t> </w:t>
      </w:r>
      <w:r w:rsidRPr="006D541B">
        <w:rPr>
          <w:rStyle w:val="apple-converted-space"/>
          <w:color w:val="000000" w:themeColor="text1"/>
        </w:rPr>
        <w:tab/>
      </w:r>
      <w:hyperlink r:id="rId43" w:history="1">
        <w:r w:rsidRPr="006D541B">
          <w:rPr>
            <w:rStyle w:val="Hyperlink"/>
            <w:color w:val="000000" w:themeColor="text1"/>
            <w:u w:val="none"/>
          </w:rPr>
          <w:t>https://www.scribbr.com/statistics/pearson-correlation-coefficient/</w:t>
        </w:r>
      </w:hyperlink>
    </w:p>
    <w:p w14:paraId="78ECFF86" w14:textId="2E4751D9" w:rsidR="000E3E9A" w:rsidRPr="000E3E9A" w:rsidRDefault="000E3E9A" w:rsidP="006D541B">
      <w:pPr>
        <w:tabs>
          <w:tab w:val="left" w:pos="720"/>
        </w:tabs>
        <w:spacing w:line="480" w:lineRule="auto"/>
        <w:rPr>
          <w:rFonts w:eastAsia="MS PGothic"/>
          <w:bCs/>
          <w:color w:val="000000"/>
        </w:rPr>
      </w:pPr>
      <w:r w:rsidRPr="000E3E9A">
        <w:rPr>
          <w:rFonts w:eastAsia="MS PGothic"/>
          <w:bCs/>
          <w:color w:val="000000"/>
        </w:rPr>
        <w:t xml:space="preserve">University of Texas at Austin. (n.d.). </w:t>
      </w:r>
      <w:r w:rsidRPr="000E3E9A">
        <w:rPr>
          <w:rFonts w:eastAsia="MS PGothic"/>
          <w:bCs/>
          <w:i/>
          <w:iCs/>
          <w:color w:val="000000"/>
        </w:rPr>
        <w:t>Pearson correlation and linear regression</w:t>
      </w:r>
      <w:r w:rsidRPr="000E3E9A">
        <w:rPr>
          <w:rFonts w:eastAsia="MS PGothic"/>
          <w:bCs/>
          <w:color w:val="000000"/>
        </w:rPr>
        <w:t xml:space="preserve">. University of </w:t>
      </w:r>
      <w:r w:rsidR="006D541B">
        <w:rPr>
          <w:rFonts w:eastAsia="MS PGothic"/>
          <w:bCs/>
          <w:color w:val="000000"/>
        </w:rPr>
        <w:tab/>
      </w:r>
      <w:r w:rsidRPr="000E3E9A">
        <w:rPr>
          <w:rFonts w:eastAsia="MS PGothic"/>
          <w:bCs/>
          <w:color w:val="000000"/>
        </w:rPr>
        <w:t xml:space="preserve">Texas. Retrieved June 12, 2023, from </w:t>
      </w:r>
      <w:hyperlink r:id="rId44" w:history="1">
        <w:r w:rsidRPr="000E3E9A">
          <w:rPr>
            <w:rFonts w:eastAsia="MS PGothic"/>
            <w:bCs/>
            <w:color w:val="000000"/>
          </w:rPr>
          <w:t>https://sites.utexas.edu/sos/guided/inferential/</w:t>
        </w:r>
        <w:r w:rsidRPr="000E3E9A">
          <w:rPr>
            <w:rFonts w:eastAsia="MS PGothic"/>
            <w:bCs/>
            <w:color w:val="000000"/>
          </w:rPr>
          <w:br/>
        </w:r>
        <w:r w:rsidRPr="000E3E9A">
          <w:rPr>
            <w:rFonts w:eastAsia="MS PGothic"/>
            <w:bCs/>
            <w:color w:val="000000"/>
          </w:rPr>
          <w:tab/>
          <w:t>numeric/bivariate/cor/</w:t>
        </w:r>
      </w:hyperlink>
    </w:p>
    <w:p w14:paraId="2ABF5800" w14:textId="77D8845E" w:rsidR="00970D2F" w:rsidRPr="00F95370" w:rsidRDefault="000E3E9A" w:rsidP="00E94A6C">
      <w:pPr>
        <w:spacing w:line="480" w:lineRule="auto"/>
        <w:rPr>
          <w:rFonts w:eastAsia="MS PGothic"/>
          <w:color w:val="000000"/>
        </w:rPr>
      </w:pPr>
      <w:r w:rsidRPr="000E3E9A">
        <w:rPr>
          <w:rFonts w:eastAsia="MS PGothic"/>
          <w:color w:val="000000"/>
        </w:rPr>
        <w:t xml:space="preserve">Usman, M. (2020). Transformational leadership and organizational change: In the context of </w:t>
      </w:r>
      <w:r w:rsidRPr="000E3E9A">
        <w:rPr>
          <w:rFonts w:eastAsia="MS PGothic"/>
          <w:color w:val="000000"/>
        </w:rPr>
        <w:tab/>
        <w:t xml:space="preserve">today’s leader. </w:t>
      </w:r>
      <w:r w:rsidRPr="000E3E9A">
        <w:rPr>
          <w:rFonts w:eastAsia="MS PGothic"/>
          <w:i/>
          <w:iCs/>
          <w:color w:val="000000"/>
        </w:rPr>
        <w:t>International Business Education Journal</w:t>
      </w:r>
      <w:r w:rsidRPr="000E3E9A">
        <w:rPr>
          <w:rFonts w:eastAsia="MS PGothic"/>
          <w:color w:val="000000"/>
        </w:rPr>
        <w:t xml:space="preserve">, </w:t>
      </w:r>
      <w:r w:rsidRPr="000E3E9A">
        <w:rPr>
          <w:rFonts w:eastAsia="MS PGothic"/>
          <w:i/>
          <w:iCs/>
          <w:color w:val="000000"/>
        </w:rPr>
        <w:t>13</w:t>
      </w:r>
      <w:r w:rsidRPr="000E3E9A">
        <w:rPr>
          <w:rFonts w:eastAsia="MS PGothic"/>
          <w:color w:val="000000"/>
        </w:rPr>
        <w:t xml:space="preserve">(1), 95–107. </w:t>
      </w:r>
      <w:r w:rsidRPr="000E3E9A">
        <w:rPr>
          <w:rFonts w:eastAsia="MS PGothic"/>
          <w:color w:val="000000"/>
        </w:rPr>
        <w:tab/>
        <w:t>https://doi.org/10.37134/ibej.vol13.1.8.2020</w:t>
      </w:r>
    </w:p>
    <w:p w14:paraId="4FFAC665" w14:textId="77777777" w:rsidR="004005A6" w:rsidRDefault="004005A6" w:rsidP="004005A6">
      <w:pPr>
        <w:spacing w:line="480" w:lineRule="auto"/>
        <w:rPr>
          <w:i/>
          <w:iCs/>
          <w:color w:val="000000" w:themeColor="text1"/>
        </w:rPr>
      </w:pPr>
      <w:r w:rsidRPr="004005A6">
        <w:rPr>
          <w:color w:val="000000" w:themeColor="text1"/>
        </w:rPr>
        <w:t xml:space="preserve">Vale, J. M. (2019). </w:t>
      </w:r>
      <w:r w:rsidRPr="004005A6">
        <w:rPr>
          <w:i/>
          <w:iCs/>
          <w:color w:val="000000" w:themeColor="text1"/>
        </w:rPr>
        <w:t>Transformational leadership in the association of related churches: A cross-</w:t>
      </w:r>
    </w:p>
    <w:p w14:paraId="688357A3" w14:textId="39838D4E" w:rsidR="004005A6" w:rsidRDefault="004005A6" w:rsidP="004005A6">
      <w:pPr>
        <w:spacing w:line="480" w:lineRule="auto"/>
        <w:ind w:left="720"/>
        <w:rPr>
          <w:color w:val="000000" w:themeColor="text1"/>
        </w:rPr>
      </w:pPr>
      <w:r w:rsidRPr="004005A6">
        <w:rPr>
          <w:i/>
          <w:iCs/>
          <w:color w:val="000000" w:themeColor="text1"/>
        </w:rPr>
        <w:t>sectional examination of ministry students at Southeastern University regional campuses</w:t>
      </w:r>
      <w:r w:rsidRPr="004005A6">
        <w:rPr>
          <w:color w:val="000000" w:themeColor="text1"/>
        </w:rPr>
        <w:t>. [Unpublished doctoral dissertation] Southeastern University.</w:t>
      </w:r>
    </w:p>
    <w:p w14:paraId="0616F361" w14:textId="77777777" w:rsidR="004005A6" w:rsidRDefault="004005A6" w:rsidP="004005A6">
      <w:pPr>
        <w:spacing w:line="480" w:lineRule="auto"/>
        <w:rPr>
          <w:color w:val="000000" w:themeColor="text1"/>
        </w:rPr>
      </w:pPr>
      <w:r w:rsidRPr="004005A6">
        <w:rPr>
          <w:color w:val="000000" w:themeColor="text1"/>
        </w:rPr>
        <w:t xml:space="preserve">van Saane, J. (2019). Personal leadership as form of spirituality. In J. Kok &amp; S. C. van den </w:t>
      </w:r>
    </w:p>
    <w:p w14:paraId="6A5E98F0" w14:textId="53462474" w:rsidR="00E251F8" w:rsidRPr="00E251F8" w:rsidRDefault="004005A6" w:rsidP="00E251F8">
      <w:pPr>
        <w:spacing w:line="480" w:lineRule="auto"/>
        <w:ind w:firstLine="720"/>
        <w:rPr>
          <w:color w:val="000000" w:themeColor="text1"/>
        </w:rPr>
      </w:pPr>
      <w:r w:rsidRPr="004005A6">
        <w:rPr>
          <w:color w:val="000000" w:themeColor="text1"/>
        </w:rPr>
        <w:t xml:space="preserve">Heuvel (Eds.), </w:t>
      </w:r>
      <w:r w:rsidRPr="004005A6">
        <w:rPr>
          <w:i/>
          <w:iCs/>
          <w:color w:val="000000" w:themeColor="text1"/>
        </w:rPr>
        <w:t>Leading in a vucu world</w:t>
      </w:r>
      <w:r w:rsidRPr="004005A6">
        <w:rPr>
          <w:color w:val="000000" w:themeColor="text1"/>
        </w:rPr>
        <w:t xml:space="preserve"> (pp. 43-58). Springer Open.</w:t>
      </w:r>
    </w:p>
    <w:p w14:paraId="4E57545B" w14:textId="77777777" w:rsidR="00E251F8" w:rsidRPr="00B03400" w:rsidRDefault="00E251F8" w:rsidP="00E251F8">
      <w:pPr>
        <w:tabs>
          <w:tab w:val="left" w:pos="720"/>
        </w:tabs>
        <w:spacing w:line="480" w:lineRule="auto"/>
        <w:rPr>
          <w:color w:val="000000" w:themeColor="text1"/>
        </w:rPr>
      </w:pPr>
      <w:r w:rsidRPr="00B03400">
        <w:t xml:space="preserve">Paul Victor, C. G., &amp; Treschuk, J. V. (2020). Critical </w:t>
      </w:r>
      <w:r>
        <w:t>l</w:t>
      </w:r>
      <w:r w:rsidRPr="00B03400">
        <w:t xml:space="preserve">iterature </w:t>
      </w:r>
      <w:r>
        <w:t>r</w:t>
      </w:r>
      <w:r w:rsidRPr="00B03400">
        <w:t xml:space="preserve">eview on the </w:t>
      </w:r>
      <w:r>
        <w:t>d</w:t>
      </w:r>
      <w:r w:rsidRPr="00B03400">
        <w:t xml:space="preserve">efinition </w:t>
      </w:r>
      <w:r>
        <w:t>c</w:t>
      </w:r>
      <w:r w:rsidRPr="00B03400">
        <w:t xml:space="preserve">larity </w:t>
      </w:r>
      <w:r>
        <w:tab/>
      </w:r>
      <w:r w:rsidRPr="00B03400">
        <w:t xml:space="preserve">of the </w:t>
      </w:r>
      <w:r>
        <w:t>c</w:t>
      </w:r>
      <w:r w:rsidRPr="00B03400">
        <w:t xml:space="preserve">oncept of </w:t>
      </w:r>
      <w:r>
        <w:t>f</w:t>
      </w:r>
      <w:r w:rsidRPr="00B03400">
        <w:t xml:space="preserve">aith, </w:t>
      </w:r>
      <w:r>
        <w:t>r</w:t>
      </w:r>
      <w:r w:rsidRPr="00B03400">
        <w:t xml:space="preserve">eligion, and </w:t>
      </w:r>
      <w:r>
        <w:t>s</w:t>
      </w:r>
      <w:r w:rsidRPr="00B03400">
        <w:t xml:space="preserve">pirituality. </w:t>
      </w:r>
      <w:r w:rsidRPr="00B03400">
        <w:rPr>
          <w:i/>
          <w:iCs/>
        </w:rPr>
        <w:t>Journal of Holistic Nursing</w:t>
      </w:r>
      <w:r w:rsidRPr="00B03400">
        <w:t xml:space="preserve">, </w:t>
      </w:r>
      <w:r w:rsidRPr="00B03400">
        <w:rPr>
          <w:i/>
          <w:iCs/>
        </w:rPr>
        <w:t>38</w:t>
      </w:r>
      <w:r w:rsidRPr="00B03400">
        <w:t xml:space="preserve">(1), </w:t>
      </w:r>
      <w:r w:rsidRPr="00E251F8">
        <w:rPr>
          <w:color w:val="000000" w:themeColor="text1"/>
        </w:rPr>
        <w:tab/>
      </w:r>
      <w:r w:rsidRPr="00B03400">
        <w:rPr>
          <w:color w:val="000000" w:themeColor="text1"/>
        </w:rPr>
        <w:t xml:space="preserve">107–113. </w:t>
      </w:r>
      <w:hyperlink r:id="rId45" w:history="1">
        <w:r w:rsidRPr="00B03400">
          <w:rPr>
            <w:color w:val="000000" w:themeColor="text1"/>
          </w:rPr>
          <w:t>https://doi.org/10.1177/0898010119895368</w:t>
        </w:r>
      </w:hyperlink>
    </w:p>
    <w:p w14:paraId="1D5FD078" w14:textId="05640D4B" w:rsidR="004005A6" w:rsidRDefault="004005A6" w:rsidP="004005A6">
      <w:pPr>
        <w:spacing w:line="480" w:lineRule="auto"/>
        <w:rPr>
          <w:rFonts w:eastAsia="Arial"/>
          <w:color w:val="000000" w:themeColor="text1"/>
        </w:rPr>
      </w:pPr>
      <w:r w:rsidRPr="004005A6">
        <w:rPr>
          <w:rFonts w:eastAsia="Arial"/>
          <w:color w:val="000000" w:themeColor="text1"/>
        </w:rPr>
        <w:lastRenderedPageBreak/>
        <w:t xml:space="preserve">Watton, E., Lichtenstein, S., &amp; Aitken, P. (2019). ‘Won’t get fooled again’: How personal values </w:t>
      </w:r>
    </w:p>
    <w:p w14:paraId="40DC8393" w14:textId="1C8E625A" w:rsidR="004005A6" w:rsidRPr="004005A6" w:rsidRDefault="004005A6" w:rsidP="004005A6">
      <w:pPr>
        <w:spacing w:line="480" w:lineRule="auto"/>
        <w:ind w:left="720"/>
        <w:rPr>
          <w:rFonts w:eastAsia="Arial"/>
          <w:color w:val="000000" w:themeColor="text1"/>
        </w:rPr>
      </w:pPr>
      <w:r w:rsidRPr="004005A6">
        <w:rPr>
          <w:rFonts w:eastAsia="Arial"/>
          <w:color w:val="000000" w:themeColor="text1"/>
        </w:rPr>
        <w:t xml:space="preserve">shape leadership purpose, behavior and legacy. </w:t>
      </w:r>
      <w:r w:rsidRPr="004005A6">
        <w:rPr>
          <w:rFonts w:eastAsia="Arial"/>
          <w:i/>
          <w:iCs/>
          <w:color w:val="000000" w:themeColor="text1"/>
        </w:rPr>
        <w:t>Journal of Management &amp;</w:t>
      </w:r>
      <w:r w:rsidRPr="004005A6">
        <w:rPr>
          <w:rFonts w:eastAsia="Arial"/>
          <w:color w:val="000000" w:themeColor="text1"/>
        </w:rPr>
        <w:t xml:space="preserve"> </w:t>
      </w:r>
      <w:r w:rsidRPr="004005A6">
        <w:rPr>
          <w:rFonts w:eastAsia="Arial"/>
          <w:i/>
          <w:iCs/>
          <w:color w:val="000000" w:themeColor="text1"/>
        </w:rPr>
        <w:t>Organization</w:t>
      </w:r>
      <w:r w:rsidRPr="004005A6">
        <w:rPr>
          <w:rFonts w:eastAsia="Arial"/>
          <w:color w:val="000000" w:themeColor="text1"/>
        </w:rPr>
        <w:t xml:space="preserve">, </w:t>
      </w:r>
      <w:r w:rsidRPr="004005A6">
        <w:rPr>
          <w:rFonts w:eastAsia="Arial"/>
          <w:i/>
          <w:iCs/>
          <w:color w:val="000000" w:themeColor="text1"/>
        </w:rPr>
        <w:t>25</w:t>
      </w:r>
      <w:r w:rsidRPr="004005A6">
        <w:rPr>
          <w:rFonts w:eastAsia="Arial"/>
          <w:color w:val="000000" w:themeColor="text1"/>
        </w:rPr>
        <w:t>(03), 414–429. https://doi.org/10.1017/jmo.2019.19</w:t>
      </w:r>
    </w:p>
    <w:p w14:paraId="3907E9DC" w14:textId="77777777" w:rsidR="004005A6" w:rsidRDefault="004005A6" w:rsidP="004005A6">
      <w:pPr>
        <w:tabs>
          <w:tab w:val="left" w:pos="2481"/>
        </w:tabs>
        <w:spacing w:line="480" w:lineRule="auto"/>
        <w:rPr>
          <w:rFonts w:eastAsia="Arial"/>
          <w:color w:val="000000" w:themeColor="text1"/>
        </w:rPr>
      </w:pPr>
      <w:r w:rsidRPr="004005A6">
        <w:rPr>
          <w:rFonts w:eastAsia="Arial"/>
          <w:color w:val="000000" w:themeColor="text1"/>
        </w:rPr>
        <w:t xml:space="preserve">Widodo, S. &amp; Suryosukmono, G. (2021). Spiritual leadership, workplace spirituality and their </w:t>
      </w:r>
    </w:p>
    <w:p w14:paraId="572560AD" w14:textId="0E5F8C18" w:rsidR="004005A6" w:rsidRPr="004005A6" w:rsidRDefault="004005A6" w:rsidP="004005A6">
      <w:pPr>
        <w:tabs>
          <w:tab w:val="left" w:pos="720"/>
        </w:tabs>
        <w:spacing w:line="480" w:lineRule="auto"/>
        <w:ind w:left="720"/>
        <w:rPr>
          <w:rFonts w:eastAsia="Arial"/>
          <w:color w:val="000000" w:themeColor="text1"/>
        </w:rPr>
      </w:pPr>
      <w:r w:rsidRPr="004005A6">
        <w:rPr>
          <w:rFonts w:eastAsia="Arial"/>
          <w:color w:val="000000" w:themeColor="text1"/>
        </w:rPr>
        <w:t xml:space="preserve">effects on meaningful work: Self-transcendence as mediator role. </w:t>
      </w:r>
      <w:r w:rsidRPr="004005A6">
        <w:rPr>
          <w:rFonts w:eastAsia="Arial"/>
          <w:i/>
          <w:iCs/>
          <w:color w:val="000000" w:themeColor="text1"/>
        </w:rPr>
        <w:t>Growing Science</w:t>
      </w:r>
      <w:r w:rsidRPr="004005A6">
        <w:rPr>
          <w:rFonts w:eastAsia="Arial"/>
          <w:color w:val="000000" w:themeColor="text1"/>
        </w:rPr>
        <w:t xml:space="preserve">, </w:t>
      </w:r>
      <w:r w:rsidRPr="004005A6">
        <w:rPr>
          <w:rFonts w:eastAsia="Arial"/>
          <w:i/>
          <w:iCs/>
          <w:color w:val="000000" w:themeColor="text1"/>
        </w:rPr>
        <w:t>11</w:t>
      </w:r>
      <w:r w:rsidRPr="004005A6">
        <w:rPr>
          <w:rFonts w:eastAsia="Arial"/>
          <w:color w:val="000000" w:themeColor="text1"/>
        </w:rPr>
        <w:t xml:space="preserve">, 2115-2126. </w:t>
      </w:r>
    </w:p>
    <w:p w14:paraId="039DEE02" w14:textId="77777777" w:rsidR="004005A6" w:rsidRDefault="004005A6" w:rsidP="004005A6">
      <w:pPr>
        <w:tabs>
          <w:tab w:val="left" w:pos="2481"/>
        </w:tabs>
        <w:spacing w:line="480" w:lineRule="auto"/>
        <w:rPr>
          <w:rFonts w:eastAsia="Arial"/>
          <w:color w:val="000000" w:themeColor="text1"/>
        </w:rPr>
      </w:pPr>
      <w:r w:rsidRPr="004005A6">
        <w:rPr>
          <w:rFonts w:eastAsia="Arial"/>
          <w:color w:val="000000" w:themeColor="text1"/>
        </w:rPr>
        <w:t xml:space="preserve">Wong, A. C. K., McAlpine, B., Thiessen, J., &amp; Walker, K. (2019). Are you listening? The </w:t>
      </w:r>
    </w:p>
    <w:p w14:paraId="1875EDE2" w14:textId="5C945FE6" w:rsidR="004005A6" w:rsidRPr="004005A6" w:rsidRDefault="004005A6" w:rsidP="004005A6">
      <w:pPr>
        <w:tabs>
          <w:tab w:val="left" w:pos="720"/>
        </w:tabs>
        <w:spacing w:line="480" w:lineRule="auto"/>
        <w:ind w:left="720"/>
        <w:rPr>
          <w:rFonts w:eastAsia="Arial"/>
          <w:color w:val="000000" w:themeColor="text1"/>
        </w:rPr>
      </w:pPr>
      <w:r w:rsidRPr="004005A6">
        <w:rPr>
          <w:rFonts w:eastAsia="Arial"/>
          <w:color w:val="000000" w:themeColor="text1"/>
        </w:rPr>
        <w:t xml:space="preserve">relevance of what pastoral/denominational leaders and theological educators are saying about preparing leaders for ministry. </w:t>
      </w:r>
      <w:r w:rsidRPr="004005A6">
        <w:rPr>
          <w:rFonts w:eastAsia="Arial"/>
          <w:i/>
          <w:iCs/>
          <w:color w:val="000000" w:themeColor="text1"/>
        </w:rPr>
        <w:t>Practical Theology</w:t>
      </w:r>
      <w:r w:rsidRPr="004005A6">
        <w:rPr>
          <w:rFonts w:eastAsia="Arial"/>
          <w:color w:val="000000" w:themeColor="text1"/>
        </w:rPr>
        <w:t xml:space="preserve">, </w:t>
      </w:r>
      <w:r w:rsidRPr="004005A6">
        <w:rPr>
          <w:rFonts w:eastAsia="Arial"/>
          <w:i/>
          <w:iCs/>
          <w:color w:val="000000" w:themeColor="text1"/>
        </w:rPr>
        <w:t>12</w:t>
      </w:r>
      <w:r w:rsidRPr="004005A6">
        <w:rPr>
          <w:rFonts w:eastAsia="Arial"/>
          <w:color w:val="000000" w:themeColor="text1"/>
        </w:rPr>
        <w:t>(4), 415-432. https://doi.org/10.1080/1756073X.2019.1609255</w:t>
      </w:r>
    </w:p>
    <w:p w14:paraId="1CEE38A0" w14:textId="77777777" w:rsidR="004005A6" w:rsidRDefault="004005A6" w:rsidP="004005A6">
      <w:pPr>
        <w:tabs>
          <w:tab w:val="left" w:pos="2481"/>
        </w:tabs>
        <w:spacing w:line="480" w:lineRule="auto"/>
        <w:rPr>
          <w:rFonts w:eastAsia="Arial"/>
          <w:color w:val="000000" w:themeColor="text1"/>
        </w:rPr>
      </w:pPr>
      <w:r w:rsidRPr="004005A6">
        <w:rPr>
          <w:rFonts w:eastAsia="Arial"/>
          <w:color w:val="000000" w:themeColor="text1"/>
        </w:rPr>
        <w:t xml:space="preserve">Yue, C. A., Men, L. R., &amp; Ferguson, M. A. (2019). Bridging transformational leadership, </w:t>
      </w:r>
    </w:p>
    <w:p w14:paraId="2CC648E2" w14:textId="643AE3CC" w:rsidR="0024194C" w:rsidRPr="00F95370" w:rsidRDefault="004005A6" w:rsidP="00F95370">
      <w:pPr>
        <w:tabs>
          <w:tab w:val="left" w:pos="720"/>
        </w:tabs>
        <w:spacing w:line="480" w:lineRule="auto"/>
        <w:ind w:left="720"/>
        <w:rPr>
          <w:rFonts w:eastAsia="Arial"/>
          <w:color w:val="000000" w:themeColor="text1"/>
        </w:rPr>
      </w:pPr>
      <w:r w:rsidRPr="004005A6">
        <w:rPr>
          <w:rFonts w:eastAsia="Arial"/>
          <w:color w:val="000000" w:themeColor="text1"/>
        </w:rPr>
        <w:t>transparent communication, and employee openness to change: The mediating role of trust. Public Relations Review, 45(3), 101779. https://doi.org/10.1016/j.pubrev.2019.04.012</w:t>
      </w:r>
    </w:p>
    <w:p w14:paraId="15FD2303" w14:textId="77777777" w:rsidR="004005A6" w:rsidRDefault="004005A6" w:rsidP="004005A6">
      <w:pPr>
        <w:spacing w:line="480" w:lineRule="auto"/>
      </w:pPr>
      <w:r w:rsidRPr="004005A6">
        <w:t xml:space="preserve">Zhu, W., Zheng, X., He, H., Wang, G., &amp; Zhang, X. (2019). Ethical leadership with both “moral </w:t>
      </w:r>
    </w:p>
    <w:p w14:paraId="1914C6B9" w14:textId="395BE8C2" w:rsidR="004005A6" w:rsidRPr="004005A6" w:rsidRDefault="004005A6" w:rsidP="004005A6">
      <w:pPr>
        <w:spacing w:line="480" w:lineRule="auto"/>
        <w:ind w:left="720"/>
      </w:pPr>
      <w:r w:rsidRPr="004005A6">
        <w:t xml:space="preserve">person” and “moral manager” aspects: Scale development and cross-cultural validation. </w:t>
      </w:r>
      <w:r w:rsidRPr="004005A6">
        <w:rPr>
          <w:i/>
          <w:iCs/>
        </w:rPr>
        <w:t>Journal of Business Ethics</w:t>
      </w:r>
      <w:r w:rsidRPr="004005A6">
        <w:t xml:space="preserve">, </w:t>
      </w:r>
      <w:r w:rsidRPr="004005A6">
        <w:rPr>
          <w:i/>
          <w:iCs/>
        </w:rPr>
        <w:t>158</w:t>
      </w:r>
      <w:r w:rsidRPr="004005A6">
        <w:t>(2), 547–565. https://doi.org/10.1007/s10551-017-3740-y</w:t>
      </w:r>
    </w:p>
    <w:p w14:paraId="7E51EB84" w14:textId="77777777" w:rsidR="004005A6" w:rsidRDefault="004005A6" w:rsidP="004005A6">
      <w:pPr>
        <w:spacing w:line="480" w:lineRule="auto"/>
      </w:pPr>
      <w:r w:rsidRPr="004005A6">
        <w:t xml:space="preserve">Zigan, K., Héliot, Y., &amp; Le Grys, A. (2021). Analyzing Leadership Attributes in Faith-Based </w:t>
      </w:r>
    </w:p>
    <w:p w14:paraId="239AFD81" w14:textId="5E3DA78E" w:rsidR="004005A6" w:rsidRPr="004005A6" w:rsidRDefault="004005A6" w:rsidP="004005A6">
      <w:pPr>
        <w:spacing w:line="480" w:lineRule="auto"/>
        <w:ind w:left="720"/>
      </w:pPr>
      <w:r w:rsidRPr="004005A6">
        <w:t xml:space="preserve">Organizations: Idealism Versus Reality. </w:t>
      </w:r>
      <w:r w:rsidRPr="004005A6">
        <w:rPr>
          <w:i/>
          <w:iCs/>
        </w:rPr>
        <w:t>Journal of Business Ethics</w:t>
      </w:r>
      <w:r w:rsidRPr="004005A6">
        <w:t xml:space="preserve">, </w:t>
      </w:r>
      <w:r w:rsidRPr="004005A6">
        <w:rPr>
          <w:i/>
          <w:iCs/>
        </w:rPr>
        <w:t>170</w:t>
      </w:r>
      <w:r w:rsidRPr="004005A6">
        <w:t>(4), 743–757. https://doi.org/10.1007/s10551-019-04358-7</w:t>
      </w:r>
    </w:p>
    <w:p w14:paraId="72295F20" w14:textId="77777777" w:rsidR="004005A6" w:rsidRDefault="004005A6" w:rsidP="004005A6">
      <w:pPr>
        <w:spacing w:line="480" w:lineRule="auto"/>
      </w:pPr>
      <w:r w:rsidRPr="004005A6">
        <w:t xml:space="preserve">Zscheile, D. J. (2013). Christian Biblical understanding of leadership. In S. H. Callahan (Ed), </w:t>
      </w:r>
    </w:p>
    <w:p w14:paraId="03EC75A0" w14:textId="59CEEB65" w:rsidR="004005A6" w:rsidRPr="004005A6" w:rsidRDefault="004005A6" w:rsidP="004005A6">
      <w:pPr>
        <w:spacing w:line="480" w:lineRule="auto"/>
        <w:ind w:firstLine="720"/>
      </w:pPr>
      <w:r w:rsidRPr="004005A6">
        <w:rPr>
          <w:i/>
          <w:iCs/>
        </w:rPr>
        <w:t>Religious leadership: A reference handbook</w:t>
      </w:r>
      <w:r w:rsidRPr="004005A6">
        <w:t xml:space="preserve"> (pp. 153-160). Sage.</w:t>
      </w:r>
    </w:p>
    <w:p w14:paraId="0DAE4357" w14:textId="77777777" w:rsidR="003B4424" w:rsidRDefault="003B4424" w:rsidP="00457B7B">
      <w:pPr>
        <w:rPr>
          <w:color w:val="000000" w:themeColor="text1"/>
        </w:rPr>
      </w:pPr>
    </w:p>
    <w:p w14:paraId="45F720D3" w14:textId="0EC86485" w:rsidR="00D108FC" w:rsidRPr="00B77A71" w:rsidRDefault="00D108FC" w:rsidP="00180000">
      <w:pPr>
        <w:pStyle w:val="BodyText"/>
        <w:ind w:firstLine="0"/>
        <w:rPr>
          <w:color w:val="000000" w:themeColor="text1"/>
        </w:rPr>
      </w:pPr>
    </w:p>
    <w:sectPr w:rsidR="00D108FC" w:rsidRPr="00B77A71" w:rsidSect="00C245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74DAB" w14:textId="77777777" w:rsidR="00A67962" w:rsidRDefault="00A67962" w:rsidP="005E5B08">
      <w:r>
        <w:separator/>
      </w:r>
    </w:p>
    <w:p w14:paraId="652B9F9E" w14:textId="77777777" w:rsidR="00A67962" w:rsidRDefault="00A67962"/>
  </w:endnote>
  <w:endnote w:type="continuationSeparator" w:id="0">
    <w:p w14:paraId="284CD4BB" w14:textId="77777777" w:rsidR="00A67962" w:rsidRDefault="00A67962" w:rsidP="005E5B08">
      <w:r>
        <w:continuationSeparator/>
      </w:r>
    </w:p>
    <w:p w14:paraId="2689CD25" w14:textId="77777777" w:rsidR="00A67962" w:rsidRDefault="00A67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210" w14:textId="77777777" w:rsidR="009258A7" w:rsidRDefault="009258A7">
    <w:pPr>
      <w:pStyle w:val="Footer"/>
    </w:pPr>
  </w:p>
  <w:p w14:paraId="30BAEB3A" w14:textId="77777777" w:rsidR="009258A7" w:rsidRDefault="009258A7"/>
  <w:p w14:paraId="0DDEDAA1" w14:textId="77777777" w:rsidR="009258A7" w:rsidRDefault="00925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Default="009258A7">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BAAE3" w14:textId="77777777" w:rsidR="00A67962" w:rsidRDefault="00A67962" w:rsidP="005E5B08">
      <w:r>
        <w:separator/>
      </w:r>
    </w:p>
    <w:p w14:paraId="1A17A7F3" w14:textId="77777777" w:rsidR="00A67962" w:rsidRDefault="00A67962"/>
  </w:footnote>
  <w:footnote w:type="continuationSeparator" w:id="0">
    <w:p w14:paraId="53FB30F6" w14:textId="77777777" w:rsidR="00A67962" w:rsidRDefault="00A67962" w:rsidP="005E5B08">
      <w:r>
        <w:continuationSeparator/>
      </w:r>
    </w:p>
    <w:p w14:paraId="669241CE" w14:textId="77777777" w:rsidR="00A67962" w:rsidRDefault="00A679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C213B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9E01E5">
    <w:pPr>
      <w:pStyle w:val="Header"/>
      <w:ind w:right="360"/>
    </w:pPr>
  </w:p>
  <w:p w14:paraId="71B5E599" w14:textId="77777777" w:rsidR="009258A7" w:rsidRDefault="009258A7"/>
  <w:p w14:paraId="6A360D53" w14:textId="77777777" w:rsidR="009258A7" w:rsidRDefault="00925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E936" w14:textId="473AB7C2" w:rsidR="00C213BC" w:rsidRDefault="00C213BC" w:rsidP="00F012F5">
    <w:pPr>
      <w:pStyle w:val="Header"/>
      <w:framePr w:wrap="none" w:vAnchor="text" w:hAnchor="margin" w:xAlign="right" w:y="1"/>
      <w:rPr>
        <w:rStyle w:val="PageNumber"/>
      </w:rPr>
    </w:pPr>
  </w:p>
  <w:p w14:paraId="23831E7A" w14:textId="77777777" w:rsidR="00C213BC" w:rsidRDefault="00C213BC" w:rsidP="00C213B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1A3A" w14:textId="3FA7B06D" w:rsidR="00607CED" w:rsidRDefault="00607CED" w:rsidP="00607CED">
    <w:pPr>
      <w:pStyle w:val="Header"/>
      <w:framePr w:wrap="none" w:vAnchor="text" w:hAnchor="margin" w:xAlign="right" w:y="1"/>
    </w:pPr>
  </w:p>
  <w:p w14:paraId="41C27E16" w14:textId="5E4607D7" w:rsidR="00C213BC" w:rsidRDefault="00C213BC" w:rsidP="00607CE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280608"/>
      <w:docPartObj>
        <w:docPartGallery w:val="Page Numbers (Top of Page)"/>
        <w:docPartUnique/>
      </w:docPartObj>
    </w:sdtPr>
    <w:sdtContent>
      <w:p w14:paraId="1B1A01C0" w14:textId="77777777" w:rsidR="00DE4272" w:rsidRDefault="00DE4272" w:rsidP="00DE42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4FC1D075" w14:textId="77777777" w:rsidR="00DE4272" w:rsidRDefault="00DE4272" w:rsidP="002664B8">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4553B6"/>
    <w:multiLevelType w:val="hybridMultilevel"/>
    <w:tmpl w:val="A11E741A"/>
    <w:lvl w:ilvl="0" w:tplc="746E1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7C1A24"/>
    <w:multiLevelType w:val="hybridMultilevel"/>
    <w:tmpl w:val="8886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4822080">
    <w:abstractNumId w:val="1"/>
  </w:num>
  <w:num w:numId="2" w16cid:durableId="138115028">
    <w:abstractNumId w:val="17"/>
  </w:num>
  <w:num w:numId="3" w16cid:durableId="953752419">
    <w:abstractNumId w:val="8"/>
  </w:num>
  <w:num w:numId="4" w16cid:durableId="1265727415">
    <w:abstractNumId w:val="14"/>
  </w:num>
  <w:num w:numId="5" w16cid:durableId="1367831889">
    <w:abstractNumId w:val="12"/>
  </w:num>
  <w:num w:numId="6" w16cid:durableId="1275405079">
    <w:abstractNumId w:val="11"/>
  </w:num>
  <w:num w:numId="7" w16cid:durableId="2135560202">
    <w:abstractNumId w:val="5"/>
  </w:num>
  <w:num w:numId="8" w16cid:durableId="701788390">
    <w:abstractNumId w:val="3"/>
  </w:num>
  <w:num w:numId="9" w16cid:durableId="1698198427">
    <w:abstractNumId w:val="10"/>
  </w:num>
  <w:num w:numId="10" w16cid:durableId="1163932090">
    <w:abstractNumId w:val="2"/>
  </w:num>
  <w:num w:numId="11" w16cid:durableId="2065634801">
    <w:abstractNumId w:val="18"/>
  </w:num>
  <w:num w:numId="12" w16cid:durableId="1009799090">
    <w:abstractNumId w:val="0"/>
  </w:num>
  <w:num w:numId="13" w16cid:durableId="1743524383">
    <w:abstractNumId w:val="4"/>
  </w:num>
  <w:num w:numId="14" w16cid:durableId="1218779347">
    <w:abstractNumId w:val="6"/>
  </w:num>
  <w:num w:numId="15" w16cid:durableId="1751075430">
    <w:abstractNumId w:val="7"/>
  </w:num>
  <w:num w:numId="16" w16cid:durableId="1049957702">
    <w:abstractNumId w:val="16"/>
  </w:num>
  <w:num w:numId="17" w16cid:durableId="608971410">
    <w:abstractNumId w:val="9"/>
  </w:num>
  <w:num w:numId="18" w16cid:durableId="410352737">
    <w:abstractNumId w:val="19"/>
  </w:num>
  <w:num w:numId="19" w16cid:durableId="284509911">
    <w:abstractNumId w:val="13"/>
  </w:num>
  <w:num w:numId="20" w16cid:durableId="1198738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qQUA3KSr/CwAAAA="/>
  </w:docVars>
  <w:rsids>
    <w:rsidRoot w:val="001706E3"/>
    <w:rsid w:val="000032D0"/>
    <w:rsid w:val="000147A3"/>
    <w:rsid w:val="0001481F"/>
    <w:rsid w:val="0002107C"/>
    <w:rsid w:val="00023D5D"/>
    <w:rsid w:val="00035277"/>
    <w:rsid w:val="00040654"/>
    <w:rsid w:val="000516D0"/>
    <w:rsid w:val="00055272"/>
    <w:rsid w:val="00066326"/>
    <w:rsid w:val="00066362"/>
    <w:rsid w:val="00085356"/>
    <w:rsid w:val="00087C66"/>
    <w:rsid w:val="000A244F"/>
    <w:rsid w:val="000A681D"/>
    <w:rsid w:val="000D3C46"/>
    <w:rsid w:val="000D7572"/>
    <w:rsid w:val="000D7949"/>
    <w:rsid w:val="000E34C5"/>
    <w:rsid w:val="000E3E9A"/>
    <w:rsid w:val="000E40F2"/>
    <w:rsid w:val="000E6542"/>
    <w:rsid w:val="000F2636"/>
    <w:rsid w:val="00100A4D"/>
    <w:rsid w:val="001027B0"/>
    <w:rsid w:val="00113787"/>
    <w:rsid w:val="0011459F"/>
    <w:rsid w:val="00114AF4"/>
    <w:rsid w:val="00121E7A"/>
    <w:rsid w:val="00130B8C"/>
    <w:rsid w:val="00132A95"/>
    <w:rsid w:val="00134758"/>
    <w:rsid w:val="00134EBB"/>
    <w:rsid w:val="00136B04"/>
    <w:rsid w:val="00142F90"/>
    <w:rsid w:val="00143516"/>
    <w:rsid w:val="001450DB"/>
    <w:rsid w:val="00152650"/>
    <w:rsid w:val="001529CE"/>
    <w:rsid w:val="0016568D"/>
    <w:rsid w:val="00167DD1"/>
    <w:rsid w:val="00170082"/>
    <w:rsid w:val="001706E3"/>
    <w:rsid w:val="00177D3A"/>
    <w:rsid w:val="00180000"/>
    <w:rsid w:val="00182202"/>
    <w:rsid w:val="001836AA"/>
    <w:rsid w:val="001850D3"/>
    <w:rsid w:val="00185E25"/>
    <w:rsid w:val="00192D24"/>
    <w:rsid w:val="001A1C6B"/>
    <w:rsid w:val="001A2CCB"/>
    <w:rsid w:val="001A522C"/>
    <w:rsid w:val="001B2684"/>
    <w:rsid w:val="001C3059"/>
    <w:rsid w:val="001D26DA"/>
    <w:rsid w:val="001D2B6D"/>
    <w:rsid w:val="001D7779"/>
    <w:rsid w:val="001E0AC8"/>
    <w:rsid w:val="001E343A"/>
    <w:rsid w:val="001F4B26"/>
    <w:rsid w:val="001F4F69"/>
    <w:rsid w:val="00200E01"/>
    <w:rsid w:val="00215935"/>
    <w:rsid w:val="00217E44"/>
    <w:rsid w:val="00221FFE"/>
    <w:rsid w:val="00237ABD"/>
    <w:rsid w:val="0024194C"/>
    <w:rsid w:val="00246182"/>
    <w:rsid w:val="0025111D"/>
    <w:rsid w:val="00253512"/>
    <w:rsid w:val="00257C95"/>
    <w:rsid w:val="0026217C"/>
    <w:rsid w:val="002664B8"/>
    <w:rsid w:val="002749D0"/>
    <w:rsid w:val="00291E32"/>
    <w:rsid w:val="00292D7F"/>
    <w:rsid w:val="00296CEC"/>
    <w:rsid w:val="002A4C95"/>
    <w:rsid w:val="002A7801"/>
    <w:rsid w:val="002B1D07"/>
    <w:rsid w:val="002C0C76"/>
    <w:rsid w:val="002C49A0"/>
    <w:rsid w:val="002D4B99"/>
    <w:rsid w:val="002D5AEC"/>
    <w:rsid w:val="002D6CBF"/>
    <w:rsid w:val="002E45A3"/>
    <w:rsid w:val="002E5812"/>
    <w:rsid w:val="002F1D01"/>
    <w:rsid w:val="002F571E"/>
    <w:rsid w:val="00301C2C"/>
    <w:rsid w:val="0030422B"/>
    <w:rsid w:val="0030549C"/>
    <w:rsid w:val="00311A0C"/>
    <w:rsid w:val="00325F1C"/>
    <w:rsid w:val="00325FB8"/>
    <w:rsid w:val="003263B2"/>
    <w:rsid w:val="00331825"/>
    <w:rsid w:val="00331CEA"/>
    <w:rsid w:val="00336100"/>
    <w:rsid w:val="003364EA"/>
    <w:rsid w:val="00343DBD"/>
    <w:rsid w:val="0034573A"/>
    <w:rsid w:val="00360B9D"/>
    <w:rsid w:val="00367F32"/>
    <w:rsid w:val="00372D22"/>
    <w:rsid w:val="0038360C"/>
    <w:rsid w:val="00390C01"/>
    <w:rsid w:val="00392C92"/>
    <w:rsid w:val="0039613A"/>
    <w:rsid w:val="00397061"/>
    <w:rsid w:val="003A3D7F"/>
    <w:rsid w:val="003A4627"/>
    <w:rsid w:val="003A4AC3"/>
    <w:rsid w:val="003B4424"/>
    <w:rsid w:val="003B532E"/>
    <w:rsid w:val="003C1561"/>
    <w:rsid w:val="003C3033"/>
    <w:rsid w:val="003C4A4E"/>
    <w:rsid w:val="003C742C"/>
    <w:rsid w:val="003D6D09"/>
    <w:rsid w:val="003D7218"/>
    <w:rsid w:val="003E0516"/>
    <w:rsid w:val="003F397E"/>
    <w:rsid w:val="003F4368"/>
    <w:rsid w:val="003F50ED"/>
    <w:rsid w:val="00400465"/>
    <w:rsid w:val="0040048B"/>
    <w:rsid w:val="004005A6"/>
    <w:rsid w:val="00401187"/>
    <w:rsid w:val="0040216A"/>
    <w:rsid w:val="004137C2"/>
    <w:rsid w:val="00413FE0"/>
    <w:rsid w:val="00426DB8"/>
    <w:rsid w:val="004343D7"/>
    <w:rsid w:val="0044284F"/>
    <w:rsid w:val="00444EFA"/>
    <w:rsid w:val="00451E7C"/>
    <w:rsid w:val="00451E86"/>
    <w:rsid w:val="00453AE8"/>
    <w:rsid w:val="00454365"/>
    <w:rsid w:val="00457B7B"/>
    <w:rsid w:val="00464973"/>
    <w:rsid w:val="004671D0"/>
    <w:rsid w:val="0047257E"/>
    <w:rsid w:val="00475091"/>
    <w:rsid w:val="00481D8C"/>
    <w:rsid w:val="00484B8B"/>
    <w:rsid w:val="00486BA1"/>
    <w:rsid w:val="00493C7C"/>
    <w:rsid w:val="00497C88"/>
    <w:rsid w:val="004A76B5"/>
    <w:rsid w:val="004B3DAF"/>
    <w:rsid w:val="004B6E11"/>
    <w:rsid w:val="004C280D"/>
    <w:rsid w:val="004C7F3F"/>
    <w:rsid w:val="004D4C85"/>
    <w:rsid w:val="004D57B6"/>
    <w:rsid w:val="004E2BAC"/>
    <w:rsid w:val="004F205E"/>
    <w:rsid w:val="00500FDE"/>
    <w:rsid w:val="00513C04"/>
    <w:rsid w:val="0051530F"/>
    <w:rsid w:val="005160E6"/>
    <w:rsid w:val="0051637A"/>
    <w:rsid w:val="00516AD9"/>
    <w:rsid w:val="00517327"/>
    <w:rsid w:val="00526FDE"/>
    <w:rsid w:val="00532488"/>
    <w:rsid w:val="00533911"/>
    <w:rsid w:val="00537A7A"/>
    <w:rsid w:val="00541E58"/>
    <w:rsid w:val="00544EE7"/>
    <w:rsid w:val="005633BF"/>
    <w:rsid w:val="005637FF"/>
    <w:rsid w:val="00570573"/>
    <w:rsid w:val="00572B1B"/>
    <w:rsid w:val="00576E95"/>
    <w:rsid w:val="00576EB5"/>
    <w:rsid w:val="005773D0"/>
    <w:rsid w:val="00577B7E"/>
    <w:rsid w:val="00580858"/>
    <w:rsid w:val="00586CDB"/>
    <w:rsid w:val="005877A0"/>
    <w:rsid w:val="00592747"/>
    <w:rsid w:val="00594E43"/>
    <w:rsid w:val="0059711F"/>
    <w:rsid w:val="00597EAF"/>
    <w:rsid w:val="005A1A20"/>
    <w:rsid w:val="005D2E59"/>
    <w:rsid w:val="005E09A0"/>
    <w:rsid w:val="005E14D2"/>
    <w:rsid w:val="005E16A1"/>
    <w:rsid w:val="005E1F57"/>
    <w:rsid w:val="005E5B08"/>
    <w:rsid w:val="005F6584"/>
    <w:rsid w:val="005F6BF4"/>
    <w:rsid w:val="00603181"/>
    <w:rsid w:val="00607CED"/>
    <w:rsid w:val="0062149F"/>
    <w:rsid w:val="00622573"/>
    <w:rsid w:val="006314A3"/>
    <w:rsid w:val="00632037"/>
    <w:rsid w:val="00643E8D"/>
    <w:rsid w:val="00650478"/>
    <w:rsid w:val="00652035"/>
    <w:rsid w:val="00656094"/>
    <w:rsid w:val="006710EF"/>
    <w:rsid w:val="0067235F"/>
    <w:rsid w:val="00676A52"/>
    <w:rsid w:val="00684EF2"/>
    <w:rsid w:val="006A2D04"/>
    <w:rsid w:val="006A32F4"/>
    <w:rsid w:val="006A4D17"/>
    <w:rsid w:val="006A71DE"/>
    <w:rsid w:val="006B0281"/>
    <w:rsid w:val="006B25B1"/>
    <w:rsid w:val="006B5B31"/>
    <w:rsid w:val="006C0BC5"/>
    <w:rsid w:val="006C6028"/>
    <w:rsid w:val="006D0DA1"/>
    <w:rsid w:val="006D0F7B"/>
    <w:rsid w:val="006D1C07"/>
    <w:rsid w:val="006D2F7C"/>
    <w:rsid w:val="006D541B"/>
    <w:rsid w:val="006D5693"/>
    <w:rsid w:val="006D56D3"/>
    <w:rsid w:val="006D7A29"/>
    <w:rsid w:val="0070081B"/>
    <w:rsid w:val="0070161E"/>
    <w:rsid w:val="00704952"/>
    <w:rsid w:val="00704EC8"/>
    <w:rsid w:val="00705169"/>
    <w:rsid w:val="007051AC"/>
    <w:rsid w:val="00705F55"/>
    <w:rsid w:val="00707230"/>
    <w:rsid w:val="007117DD"/>
    <w:rsid w:val="0071250C"/>
    <w:rsid w:val="007137E1"/>
    <w:rsid w:val="00713F91"/>
    <w:rsid w:val="00734896"/>
    <w:rsid w:val="00737EAD"/>
    <w:rsid w:val="00740A8A"/>
    <w:rsid w:val="007423E6"/>
    <w:rsid w:val="00742571"/>
    <w:rsid w:val="0074612C"/>
    <w:rsid w:val="00750DDB"/>
    <w:rsid w:val="007540EF"/>
    <w:rsid w:val="00767CB7"/>
    <w:rsid w:val="00770921"/>
    <w:rsid w:val="007717BA"/>
    <w:rsid w:val="00774B01"/>
    <w:rsid w:val="00776544"/>
    <w:rsid w:val="007766D3"/>
    <w:rsid w:val="00785B61"/>
    <w:rsid w:val="007916DE"/>
    <w:rsid w:val="007938B3"/>
    <w:rsid w:val="00797921"/>
    <w:rsid w:val="007A1ADB"/>
    <w:rsid w:val="007A273A"/>
    <w:rsid w:val="007A3826"/>
    <w:rsid w:val="007D0227"/>
    <w:rsid w:val="007E2285"/>
    <w:rsid w:val="007F1498"/>
    <w:rsid w:val="007F1A7E"/>
    <w:rsid w:val="007F772A"/>
    <w:rsid w:val="008063D0"/>
    <w:rsid w:val="00811874"/>
    <w:rsid w:val="008304E8"/>
    <w:rsid w:val="00830783"/>
    <w:rsid w:val="00835AF3"/>
    <w:rsid w:val="008363B6"/>
    <w:rsid w:val="00841227"/>
    <w:rsid w:val="00850090"/>
    <w:rsid w:val="00863ECD"/>
    <w:rsid w:val="00865275"/>
    <w:rsid w:val="00865485"/>
    <w:rsid w:val="00867A64"/>
    <w:rsid w:val="00880138"/>
    <w:rsid w:val="00882407"/>
    <w:rsid w:val="00882CDB"/>
    <w:rsid w:val="0088655B"/>
    <w:rsid w:val="008956FC"/>
    <w:rsid w:val="008A5938"/>
    <w:rsid w:val="008A61B4"/>
    <w:rsid w:val="008A7143"/>
    <w:rsid w:val="008A77C2"/>
    <w:rsid w:val="008B3F11"/>
    <w:rsid w:val="008C300C"/>
    <w:rsid w:val="008D47FA"/>
    <w:rsid w:val="008E2DF6"/>
    <w:rsid w:val="008F1A7B"/>
    <w:rsid w:val="008F21A3"/>
    <w:rsid w:val="00916804"/>
    <w:rsid w:val="00916B24"/>
    <w:rsid w:val="00920888"/>
    <w:rsid w:val="0092175D"/>
    <w:rsid w:val="0092321A"/>
    <w:rsid w:val="009239FD"/>
    <w:rsid w:val="009258A7"/>
    <w:rsid w:val="0092629A"/>
    <w:rsid w:val="009265E3"/>
    <w:rsid w:val="00933396"/>
    <w:rsid w:val="0094266A"/>
    <w:rsid w:val="00945D8C"/>
    <w:rsid w:val="00966D9C"/>
    <w:rsid w:val="00970D2F"/>
    <w:rsid w:val="00971A26"/>
    <w:rsid w:val="00972D72"/>
    <w:rsid w:val="00973305"/>
    <w:rsid w:val="0097370E"/>
    <w:rsid w:val="00980F08"/>
    <w:rsid w:val="00982BEA"/>
    <w:rsid w:val="00987411"/>
    <w:rsid w:val="00993B32"/>
    <w:rsid w:val="00994C79"/>
    <w:rsid w:val="00995372"/>
    <w:rsid w:val="00997BD3"/>
    <w:rsid w:val="009C0412"/>
    <w:rsid w:val="009C59DD"/>
    <w:rsid w:val="009D2060"/>
    <w:rsid w:val="009D466C"/>
    <w:rsid w:val="009D5F77"/>
    <w:rsid w:val="009D796C"/>
    <w:rsid w:val="009E01E5"/>
    <w:rsid w:val="009E352D"/>
    <w:rsid w:val="009F00FB"/>
    <w:rsid w:val="009F51C0"/>
    <w:rsid w:val="00A02117"/>
    <w:rsid w:val="00A03A48"/>
    <w:rsid w:val="00A062B9"/>
    <w:rsid w:val="00A12864"/>
    <w:rsid w:val="00A151E3"/>
    <w:rsid w:val="00A27CA4"/>
    <w:rsid w:val="00A3005E"/>
    <w:rsid w:val="00A33E12"/>
    <w:rsid w:val="00A4256E"/>
    <w:rsid w:val="00A453B6"/>
    <w:rsid w:val="00A50DD5"/>
    <w:rsid w:val="00A526A7"/>
    <w:rsid w:val="00A5476E"/>
    <w:rsid w:val="00A61D20"/>
    <w:rsid w:val="00A67962"/>
    <w:rsid w:val="00A71CF3"/>
    <w:rsid w:val="00A75F20"/>
    <w:rsid w:val="00A81075"/>
    <w:rsid w:val="00A968CB"/>
    <w:rsid w:val="00AA2C92"/>
    <w:rsid w:val="00AA4282"/>
    <w:rsid w:val="00AA4EDE"/>
    <w:rsid w:val="00AA6157"/>
    <w:rsid w:val="00AC2DD5"/>
    <w:rsid w:val="00AD0400"/>
    <w:rsid w:val="00AE1B4B"/>
    <w:rsid w:val="00AE6076"/>
    <w:rsid w:val="00AE6871"/>
    <w:rsid w:val="00AE7B3B"/>
    <w:rsid w:val="00AF630D"/>
    <w:rsid w:val="00B049D6"/>
    <w:rsid w:val="00B16B62"/>
    <w:rsid w:val="00B23A26"/>
    <w:rsid w:val="00B25002"/>
    <w:rsid w:val="00B2724E"/>
    <w:rsid w:val="00B27BCA"/>
    <w:rsid w:val="00B35671"/>
    <w:rsid w:val="00B40260"/>
    <w:rsid w:val="00B41419"/>
    <w:rsid w:val="00B42DDF"/>
    <w:rsid w:val="00B451A0"/>
    <w:rsid w:val="00B45C09"/>
    <w:rsid w:val="00B51DC3"/>
    <w:rsid w:val="00B5616D"/>
    <w:rsid w:val="00B5664A"/>
    <w:rsid w:val="00B66DD2"/>
    <w:rsid w:val="00B674E5"/>
    <w:rsid w:val="00B73C09"/>
    <w:rsid w:val="00B765F2"/>
    <w:rsid w:val="00B77A71"/>
    <w:rsid w:val="00B92A2E"/>
    <w:rsid w:val="00B95475"/>
    <w:rsid w:val="00BA0788"/>
    <w:rsid w:val="00BA0D6B"/>
    <w:rsid w:val="00BA63BA"/>
    <w:rsid w:val="00BC0917"/>
    <w:rsid w:val="00BC3A24"/>
    <w:rsid w:val="00BC46CC"/>
    <w:rsid w:val="00BD3D66"/>
    <w:rsid w:val="00BD6A54"/>
    <w:rsid w:val="00BE09A6"/>
    <w:rsid w:val="00BF0D18"/>
    <w:rsid w:val="00BF1282"/>
    <w:rsid w:val="00BF5EED"/>
    <w:rsid w:val="00C0098E"/>
    <w:rsid w:val="00C06DD3"/>
    <w:rsid w:val="00C1176A"/>
    <w:rsid w:val="00C11E5B"/>
    <w:rsid w:val="00C212A4"/>
    <w:rsid w:val="00C213BC"/>
    <w:rsid w:val="00C21797"/>
    <w:rsid w:val="00C245B8"/>
    <w:rsid w:val="00C308FC"/>
    <w:rsid w:val="00C3277C"/>
    <w:rsid w:val="00C34FDA"/>
    <w:rsid w:val="00C37B26"/>
    <w:rsid w:val="00C42C35"/>
    <w:rsid w:val="00C458E4"/>
    <w:rsid w:val="00C51E6F"/>
    <w:rsid w:val="00C60BD4"/>
    <w:rsid w:val="00C73997"/>
    <w:rsid w:val="00C73D03"/>
    <w:rsid w:val="00C75873"/>
    <w:rsid w:val="00C81DF2"/>
    <w:rsid w:val="00C8403D"/>
    <w:rsid w:val="00C84A64"/>
    <w:rsid w:val="00C94A00"/>
    <w:rsid w:val="00CA7DF5"/>
    <w:rsid w:val="00CB18F1"/>
    <w:rsid w:val="00CB2336"/>
    <w:rsid w:val="00CB299A"/>
    <w:rsid w:val="00CB7ABB"/>
    <w:rsid w:val="00CC2D3C"/>
    <w:rsid w:val="00CC3FBB"/>
    <w:rsid w:val="00CC44F0"/>
    <w:rsid w:val="00CD1D5C"/>
    <w:rsid w:val="00CD2A76"/>
    <w:rsid w:val="00CD2EE4"/>
    <w:rsid w:val="00CD37C5"/>
    <w:rsid w:val="00CF1D97"/>
    <w:rsid w:val="00CF7DF0"/>
    <w:rsid w:val="00D02DED"/>
    <w:rsid w:val="00D079B4"/>
    <w:rsid w:val="00D108FC"/>
    <w:rsid w:val="00D15F04"/>
    <w:rsid w:val="00D169FA"/>
    <w:rsid w:val="00D170F5"/>
    <w:rsid w:val="00D26B61"/>
    <w:rsid w:val="00D37F50"/>
    <w:rsid w:val="00D45C72"/>
    <w:rsid w:val="00D5026C"/>
    <w:rsid w:val="00D52427"/>
    <w:rsid w:val="00D54038"/>
    <w:rsid w:val="00D55DBA"/>
    <w:rsid w:val="00D610F0"/>
    <w:rsid w:val="00D618DC"/>
    <w:rsid w:val="00D636CF"/>
    <w:rsid w:val="00D6526D"/>
    <w:rsid w:val="00D73816"/>
    <w:rsid w:val="00D74586"/>
    <w:rsid w:val="00D94AE4"/>
    <w:rsid w:val="00D9791C"/>
    <w:rsid w:val="00DA250A"/>
    <w:rsid w:val="00DA4F30"/>
    <w:rsid w:val="00DB416D"/>
    <w:rsid w:val="00DC278F"/>
    <w:rsid w:val="00DC3B36"/>
    <w:rsid w:val="00DC60AD"/>
    <w:rsid w:val="00DE017E"/>
    <w:rsid w:val="00DE4272"/>
    <w:rsid w:val="00DE52F6"/>
    <w:rsid w:val="00DE7461"/>
    <w:rsid w:val="00DF0091"/>
    <w:rsid w:val="00DF43C4"/>
    <w:rsid w:val="00DF49BA"/>
    <w:rsid w:val="00E02050"/>
    <w:rsid w:val="00E047C6"/>
    <w:rsid w:val="00E13A58"/>
    <w:rsid w:val="00E14F78"/>
    <w:rsid w:val="00E2096E"/>
    <w:rsid w:val="00E24BD7"/>
    <w:rsid w:val="00E251F8"/>
    <w:rsid w:val="00E307A1"/>
    <w:rsid w:val="00E30CF7"/>
    <w:rsid w:val="00E30DCB"/>
    <w:rsid w:val="00E3137E"/>
    <w:rsid w:val="00E31A08"/>
    <w:rsid w:val="00E31C4B"/>
    <w:rsid w:val="00E354CC"/>
    <w:rsid w:val="00E40327"/>
    <w:rsid w:val="00E44F93"/>
    <w:rsid w:val="00E453AE"/>
    <w:rsid w:val="00E500D6"/>
    <w:rsid w:val="00E5102F"/>
    <w:rsid w:val="00E53B76"/>
    <w:rsid w:val="00E64F88"/>
    <w:rsid w:val="00E72ED3"/>
    <w:rsid w:val="00E757CC"/>
    <w:rsid w:val="00E85454"/>
    <w:rsid w:val="00E868A6"/>
    <w:rsid w:val="00E91A8A"/>
    <w:rsid w:val="00E94A6C"/>
    <w:rsid w:val="00E9781D"/>
    <w:rsid w:val="00EA2EBA"/>
    <w:rsid w:val="00EB109C"/>
    <w:rsid w:val="00EB2E47"/>
    <w:rsid w:val="00EB5A06"/>
    <w:rsid w:val="00EC13D3"/>
    <w:rsid w:val="00EE37A9"/>
    <w:rsid w:val="00EE3CC7"/>
    <w:rsid w:val="00EF1CDB"/>
    <w:rsid w:val="00EF2538"/>
    <w:rsid w:val="00EF5D95"/>
    <w:rsid w:val="00EF7B96"/>
    <w:rsid w:val="00F0280E"/>
    <w:rsid w:val="00F05173"/>
    <w:rsid w:val="00F06B50"/>
    <w:rsid w:val="00F07509"/>
    <w:rsid w:val="00F10634"/>
    <w:rsid w:val="00F11652"/>
    <w:rsid w:val="00F144F6"/>
    <w:rsid w:val="00F24092"/>
    <w:rsid w:val="00F33EEF"/>
    <w:rsid w:val="00F37F3F"/>
    <w:rsid w:val="00F43027"/>
    <w:rsid w:val="00F433E2"/>
    <w:rsid w:val="00F50289"/>
    <w:rsid w:val="00F5141A"/>
    <w:rsid w:val="00F54CA1"/>
    <w:rsid w:val="00F56926"/>
    <w:rsid w:val="00F745BE"/>
    <w:rsid w:val="00F75B64"/>
    <w:rsid w:val="00F77C28"/>
    <w:rsid w:val="00F80F7D"/>
    <w:rsid w:val="00F87EA8"/>
    <w:rsid w:val="00F95370"/>
    <w:rsid w:val="00FA3A8B"/>
    <w:rsid w:val="00FB7248"/>
    <w:rsid w:val="00FC274D"/>
    <w:rsid w:val="00FC462E"/>
    <w:rsid w:val="00FC624E"/>
    <w:rsid w:val="00FD42E0"/>
    <w:rsid w:val="00FD59C9"/>
    <w:rsid w:val="00FE1854"/>
    <w:rsid w:val="00FE2DC7"/>
    <w:rsid w:val="00FE6F25"/>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7A"/>
    <w:rPr>
      <w:rFonts w:ascii="Times New Roman" w:eastAsia="Times New Roman" w:hAnsi="Times New Roman" w:cs="Times New Roman"/>
    </w:rPr>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3391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62149F"/>
    <w:pPr>
      <w:tabs>
        <w:tab w:val="right" w:leader="dot" w:pos="8640"/>
      </w:tabs>
      <w:autoSpaceDE w:val="0"/>
      <w:autoSpaceDN w:val="0"/>
      <w:adjustRightInd w:val="0"/>
      <w:snapToGrid w:val="0"/>
      <w:spacing w:line="480" w:lineRule="auto"/>
      <w:ind w:left="720" w:right="720" w:hanging="720"/>
      <w:outlineLvl w:val="0"/>
    </w:pPr>
    <w:rPr>
      <w:b/>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TOC4">
    <w:name w:val="toc 4"/>
    <w:basedOn w:val="Normal"/>
    <w:next w:val="Normal"/>
    <w:autoRedefine/>
    <w:uiPriority w:val="39"/>
    <w:unhideWhenUsed/>
    <w:rsid w:val="00192D24"/>
    <w:pPr>
      <w:framePr w:wrap="around" w:vAnchor="text" w:hAnchor="text" w:y="1"/>
      <w:spacing w:after="100"/>
    </w:pPr>
  </w:style>
  <w:style w:type="character" w:customStyle="1" w:styleId="Heading3Char">
    <w:name w:val="Heading 3 Char"/>
    <w:basedOn w:val="DefaultParagraphFont"/>
    <w:link w:val="Heading3"/>
    <w:uiPriority w:val="9"/>
    <w:rsid w:val="00533911"/>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0E3E9A"/>
    <w:rPr>
      <w:color w:val="605E5C"/>
      <w:shd w:val="clear" w:color="auto" w:fill="E1DFDD"/>
    </w:rPr>
  </w:style>
  <w:style w:type="character" w:customStyle="1" w:styleId="apple-converted-space">
    <w:name w:val="apple-converted-space"/>
    <w:basedOn w:val="DefaultParagraphFont"/>
    <w:rsid w:val="00331CEA"/>
  </w:style>
  <w:style w:type="character" w:styleId="HTMLCite">
    <w:name w:val="HTML Cite"/>
    <w:basedOn w:val="DefaultParagraphFont"/>
    <w:uiPriority w:val="99"/>
    <w:semiHidden/>
    <w:unhideWhenUsed/>
    <w:rsid w:val="00982BEA"/>
    <w:rPr>
      <w:i/>
      <w:iCs/>
    </w:rPr>
  </w:style>
  <w:style w:type="character" w:styleId="FollowedHyperlink">
    <w:name w:val="FollowedHyperlink"/>
    <w:basedOn w:val="DefaultParagraphFont"/>
    <w:uiPriority w:val="99"/>
    <w:semiHidden/>
    <w:unhideWhenUsed/>
    <w:rsid w:val="00865275"/>
    <w:rPr>
      <w:color w:val="800080" w:themeColor="followedHyperlink"/>
      <w:u w:val="single"/>
    </w:rPr>
  </w:style>
  <w:style w:type="paragraph" w:styleId="NormalWeb">
    <w:name w:val="Normal (Web)"/>
    <w:basedOn w:val="Normal"/>
    <w:uiPriority w:val="99"/>
    <w:unhideWhenUsed/>
    <w:rsid w:val="009F51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678">
      <w:bodyDiv w:val="1"/>
      <w:marLeft w:val="0"/>
      <w:marRight w:val="0"/>
      <w:marTop w:val="0"/>
      <w:marBottom w:val="0"/>
      <w:divBdr>
        <w:top w:val="none" w:sz="0" w:space="0" w:color="auto"/>
        <w:left w:val="none" w:sz="0" w:space="0" w:color="auto"/>
        <w:bottom w:val="none" w:sz="0" w:space="0" w:color="auto"/>
        <w:right w:val="none" w:sz="0" w:space="0" w:color="auto"/>
      </w:divBdr>
    </w:div>
    <w:div w:id="65037430">
      <w:bodyDiv w:val="1"/>
      <w:marLeft w:val="0"/>
      <w:marRight w:val="0"/>
      <w:marTop w:val="0"/>
      <w:marBottom w:val="0"/>
      <w:divBdr>
        <w:top w:val="none" w:sz="0" w:space="0" w:color="auto"/>
        <w:left w:val="none" w:sz="0" w:space="0" w:color="auto"/>
        <w:bottom w:val="none" w:sz="0" w:space="0" w:color="auto"/>
        <w:right w:val="none" w:sz="0" w:space="0" w:color="auto"/>
      </w:divBdr>
    </w:div>
    <w:div w:id="66343534">
      <w:bodyDiv w:val="1"/>
      <w:marLeft w:val="0"/>
      <w:marRight w:val="0"/>
      <w:marTop w:val="0"/>
      <w:marBottom w:val="0"/>
      <w:divBdr>
        <w:top w:val="none" w:sz="0" w:space="0" w:color="auto"/>
        <w:left w:val="none" w:sz="0" w:space="0" w:color="auto"/>
        <w:bottom w:val="none" w:sz="0" w:space="0" w:color="auto"/>
        <w:right w:val="none" w:sz="0" w:space="0" w:color="auto"/>
      </w:divBdr>
    </w:div>
    <w:div w:id="95445111">
      <w:bodyDiv w:val="1"/>
      <w:marLeft w:val="0"/>
      <w:marRight w:val="0"/>
      <w:marTop w:val="0"/>
      <w:marBottom w:val="0"/>
      <w:divBdr>
        <w:top w:val="none" w:sz="0" w:space="0" w:color="auto"/>
        <w:left w:val="none" w:sz="0" w:space="0" w:color="auto"/>
        <w:bottom w:val="none" w:sz="0" w:space="0" w:color="auto"/>
        <w:right w:val="none" w:sz="0" w:space="0" w:color="auto"/>
      </w:divBdr>
    </w:div>
    <w:div w:id="96369612">
      <w:bodyDiv w:val="1"/>
      <w:marLeft w:val="0"/>
      <w:marRight w:val="0"/>
      <w:marTop w:val="0"/>
      <w:marBottom w:val="0"/>
      <w:divBdr>
        <w:top w:val="none" w:sz="0" w:space="0" w:color="auto"/>
        <w:left w:val="none" w:sz="0" w:space="0" w:color="auto"/>
        <w:bottom w:val="none" w:sz="0" w:space="0" w:color="auto"/>
        <w:right w:val="none" w:sz="0" w:space="0" w:color="auto"/>
      </w:divBdr>
    </w:div>
    <w:div w:id="107433716">
      <w:bodyDiv w:val="1"/>
      <w:marLeft w:val="0"/>
      <w:marRight w:val="0"/>
      <w:marTop w:val="0"/>
      <w:marBottom w:val="0"/>
      <w:divBdr>
        <w:top w:val="none" w:sz="0" w:space="0" w:color="auto"/>
        <w:left w:val="none" w:sz="0" w:space="0" w:color="auto"/>
        <w:bottom w:val="none" w:sz="0" w:space="0" w:color="auto"/>
        <w:right w:val="none" w:sz="0" w:space="0" w:color="auto"/>
      </w:divBdr>
    </w:div>
    <w:div w:id="125003279">
      <w:bodyDiv w:val="1"/>
      <w:marLeft w:val="0"/>
      <w:marRight w:val="0"/>
      <w:marTop w:val="0"/>
      <w:marBottom w:val="0"/>
      <w:divBdr>
        <w:top w:val="none" w:sz="0" w:space="0" w:color="auto"/>
        <w:left w:val="none" w:sz="0" w:space="0" w:color="auto"/>
        <w:bottom w:val="none" w:sz="0" w:space="0" w:color="auto"/>
        <w:right w:val="none" w:sz="0" w:space="0" w:color="auto"/>
      </w:divBdr>
    </w:div>
    <w:div w:id="143016024">
      <w:bodyDiv w:val="1"/>
      <w:marLeft w:val="0"/>
      <w:marRight w:val="0"/>
      <w:marTop w:val="0"/>
      <w:marBottom w:val="0"/>
      <w:divBdr>
        <w:top w:val="none" w:sz="0" w:space="0" w:color="auto"/>
        <w:left w:val="none" w:sz="0" w:space="0" w:color="auto"/>
        <w:bottom w:val="none" w:sz="0" w:space="0" w:color="auto"/>
        <w:right w:val="none" w:sz="0" w:space="0" w:color="auto"/>
      </w:divBdr>
    </w:div>
    <w:div w:id="174880869">
      <w:bodyDiv w:val="1"/>
      <w:marLeft w:val="0"/>
      <w:marRight w:val="0"/>
      <w:marTop w:val="0"/>
      <w:marBottom w:val="0"/>
      <w:divBdr>
        <w:top w:val="none" w:sz="0" w:space="0" w:color="auto"/>
        <w:left w:val="none" w:sz="0" w:space="0" w:color="auto"/>
        <w:bottom w:val="none" w:sz="0" w:space="0" w:color="auto"/>
        <w:right w:val="none" w:sz="0" w:space="0" w:color="auto"/>
      </w:divBdr>
    </w:div>
    <w:div w:id="372078466">
      <w:bodyDiv w:val="1"/>
      <w:marLeft w:val="0"/>
      <w:marRight w:val="0"/>
      <w:marTop w:val="0"/>
      <w:marBottom w:val="0"/>
      <w:divBdr>
        <w:top w:val="none" w:sz="0" w:space="0" w:color="auto"/>
        <w:left w:val="none" w:sz="0" w:space="0" w:color="auto"/>
        <w:bottom w:val="none" w:sz="0" w:space="0" w:color="auto"/>
        <w:right w:val="none" w:sz="0" w:space="0" w:color="auto"/>
      </w:divBdr>
    </w:div>
    <w:div w:id="375128550">
      <w:bodyDiv w:val="1"/>
      <w:marLeft w:val="0"/>
      <w:marRight w:val="0"/>
      <w:marTop w:val="0"/>
      <w:marBottom w:val="0"/>
      <w:divBdr>
        <w:top w:val="none" w:sz="0" w:space="0" w:color="auto"/>
        <w:left w:val="none" w:sz="0" w:space="0" w:color="auto"/>
        <w:bottom w:val="none" w:sz="0" w:space="0" w:color="auto"/>
        <w:right w:val="none" w:sz="0" w:space="0" w:color="auto"/>
      </w:divBdr>
    </w:div>
    <w:div w:id="404450205">
      <w:bodyDiv w:val="1"/>
      <w:marLeft w:val="0"/>
      <w:marRight w:val="0"/>
      <w:marTop w:val="0"/>
      <w:marBottom w:val="0"/>
      <w:divBdr>
        <w:top w:val="none" w:sz="0" w:space="0" w:color="auto"/>
        <w:left w:val="none" w:sz="0" w:space="0" w:color="auto"/>
        <w:bottom w:val="none" w:sz="0" w:space="0" w:color="auto"/>
        <w:right w:val="none" w:sz="0" w:space="0" w:color="auto"/>
      </w:divBdr>
    </w:div>
    <w:div w:id="428427458">
      <w:bodyDiv w:val="1"/>
      <w:marLeft w:val="0"/>
      <w:marRight w:val="0"/>
      <w:marTop w:val="0"/>
      <w:marBottom w:val="0"/>
      <w:divBdr>
        <w:top w:val="none" w:sz="0" w:space="0" w:color="auto"/>
        <w:left w:val="none" w:sz="0" w:space="0" w:color="auto"/>
        <w:bottom w:val="none" w:sz="0" w:space="0" w:color="auto"/>
        <w:right w:val="none" w:sz="0" w:space="0" w:color="auto"/>
      </w:divBdr>
    </w:div>
    <w:div w:id="482819007">
      <w:bodyDiv w:val="1"/>
      <w:marLeft w:val="0"/>
      <w:marRight w:val="0"/>
      <w:marTop w:val="0"/>
      <w:marBottom w:val="0"/>
      <w:divBdr>
        <w:top w:val="none" w:sz="0" w:space="0" w:color="auto"/>
        <w:left w:val="none" w:sz="0" w:space="0" w:color="auto"/>
        <w:bottom w:val="none" w:sz="0" w:space="0" w:color="auto"/>
        <w:right w:val="none" w:sz="0" w:space="0" w:color="auto"/>
      </w:divBdr>
    </w:div>
    <w:div w:id="490950541">
      <w:bodyDiv w:val="1"/>
      <w:marLeft w:val="0"/>
      <w:marRight w:val="0"/>
      <w:marTop w:val="0"/>
      <w:marBottom w:val="0"/>
      <w:divBdr>
        <w:top w:val="none" w:sz="0" w:space="0" w:color="auto"/>
        <w:left w:val="none" w:sz="0" w:space="0" w:color="auto"/>
        <w:bottom w:val="none" w:sz="0" w:space="0" w:color="auto"/>
        <w:right w:val="none" w:sz="0" w:space="0" w:color="auto"/>
      </w:divBdr>
    </w:div>
    <w:div w:id="504442136">
      <w:bodyDiv w:val="1"/>
      <w:marLeft w:val="0"/>
      <w:marRight w:val="0"/>
      <w:marTop w:val="0"/>
      <w:marBottom w:val="0"/>
      <w:divBdr>
        <w:top w:val="none" w:sz="0" w:space="0" w:color="auto"/>
        <w:left w:val="none" w:sz="0" w:space="0" w:color="auto"/>
        <w:bottom w:val="none" w:sz="0" w:space="0" w:color="auto"/>
        <w:right w:val="none" w:sz="0" w:space="0" w:color="auto"/>
      </w:divBdr>
    </w:div>
    <w:div w:id="514729498">
      <w:bodyDiv w:val="1"/>
      <w:marLeft w:val="0"/>
      <w:marRight w:val="0"/>
      <w:marTop w:val="0"/>
      <w:marBottom w:val="0"/>
      <w:divBdr>
        <w:top w:val="none" w:sz="0" w:space="0" w:color="auto"/>
        <w:left w:val="none" w:sz="0" w:space="0" w:color="auto"/>
        <w:bottom w:val="none" w:sz="0" w:space="0" w:color="auto"/>
        <w:right w:val="none" w:sz="0" w:space="0" w:color="auto"/>
      </w:divBdr>
    </w:div>
    <w:div w:id="533276853">
      <w:bodyDiv w:val="1"/>
      <w:marLeft w:val="0"/>
      <w:marRight w:val="0"/>
      <w:marTop w:val="0"/>
      <w:marBottom w:val="0"/>
      <w:divBdr>
        <w:top w:val="none" w:sz="0" w:space="0" w:color="auto"/>
        <w:left w:val="none" w:sz="0" w:space="0" w:color="auto"/>
        <w:bottom w:val="none" w:sz="0" w:space="0" w:color="auto"/>
        <w:right w:val="none" w:sz="0" w:space="0" w:color="auto"/>
      </w:divBdr>
    </w:div>
    <w:div w:id="558902272">
      <w:bodyDiv w:val="1"/>
      <w:marLeft w:val="0"/>
      <w:marRight w:val="0"/>
      <w:marTop w:val="0"/>
      <w:marBottom w:val="0"/>
      <w:divBdr>
        <w:top w:val="none" w:sz="0" w:space="0" w:color="auto"/>
        <w:left w:val="none" w:sz="0" w:space="0" w:color="auto"/>
        <w:bottom w:val="none" w:sz="0" w:space="0" w:color="auto"/>
        <w:right w:val="none" w:sz="0" w:space="0" w:color="auto"/>
      </w:divBdr>
    </w:div>
    <w:div w:id="566652182">
      <w:bodyDiv w:val="1"/>
      <w:marLeft w:val="0"/>
      <w:marRight w:val="0"/>
      <w:marTop w:val="0"/>
      <w:marBottom w:val="0"/>
      <w:divBdr>
        <w:top w:val="none" w:sz="0" w:space="0" w:color="auto"/>
        <w:left w:val="none" w:sz="0" w:space="0" w:color="auto"/>
        <w:bottom w:val="none" w:sz="0" w:space="0" w:color="auto"/>
        <w:right w:val="none" w:sz="0" w:space="0" w:color="auto"/>
      </w:divBdr>
    </w:div>
    <w:div w:id="577180015">
      <w:bodyDiv w:val="1"/>
      <w:marLeft w:val="0"/>
      <w:marRight w:val="0"/>
      <w:marTop w:val="0"/>
      <w:marBottom w:val="0"/>
      <w:divBdr>
        <w:top w:val="none" w:sz="0" w:space="0" w:color="auto"/>
        <w:left w:val="none" w:sz="0" w:space="0" w:color="auto"/>
        <w:bottom w:val="none" w:sz="0" w:space="0" w:color="auto"/>
        <w:right w:val="none" w:sz="0" w:space="0" w:color="auto"/>
      </w:divBdr>
    </w:div>
    <w:div w:id="587662248">
      <w:bodyDiv w:val="1"/>
      <w:marLeft w:val="0"/>
      <w:marRight w:val="0"/>
      <w:marTop w:val="0"/>
      <w:marBottom w:val="0"/>
      <w:divBdr>
        <w:top w:val="none" w:sz="0" w:space="0" w:color="auto"/>
        <w:left w:val="none" w:sz="0" w:space="0" w:color="auto"/>
        <w:bottom w:val="none" w:sz="0" w:space="0" w:color="auto"/>
        <w:right w:val="none" w:sz="0" w:space="0" w:color="auto"/>
      </w:divBdr>
    </w:div>
    <w:div w:id="598682219">
      <w:bodyDiv w:val="1"/>
      <w:marLeft w:val="0"/>
      <w:marRight w:val="0"/>
      <w:marTop w:val="0"/>
      <w:marBottom w:val="0"/>
      <w:divBdr>
        <w:top w:val="none" w:sz="0" w:space="0" w:color="auto"/>
        <w:left w:val="none" w:sz="0" w:space="0" w:color="auto"/>
        <w:bottom w:val="none" w:sz="0" w:space="0" w:color="auto"/>
        <w:right w:val="none" w:sz="0" w:space="0" w:color="auto"/>
      </w:divBdr>
      <w:divsChild>
        <w:div w:id="105851251">
          <w:marLeft w:val="480"/>
          <w:marRight w:val="0"/>
          <w:marTop w:val="0"/>
          <w:marBottom w:val="0"/>
          <w:divBdr>
            <w:top w:val="none" w:sz="0" w:space="0" w:color="auto"/>
            <w:left w:val="none" w:sz="0" w:space="0" w:color="auto"/>
            <w:bottom w:val="none" w:sz="0" w:space="0" w:color="auto"/>
            <w:right w:val="none" w:sz="0" w:space="0" w:color="auto"/>
          </w:divBdr>
          <w:divsChild>
            <w:div w:id="142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9022">
      <w:bodyDiv w:val="1"/>
      <w:marLeft w:val="0"/>
      <w:marRight w:val="0"/>
      <w:marTop w:val="0"/>
      <w:marBottom w:val="0"/>
      <w:divBdr>
        <w:top w:val="none" w:sz="0" w:space="0" w:color="auto"/>
        <w:left w:val="none" w:sz="0" w:space="0" w:color="auto"/>
        <w:bottom w:val="none" w:sz="0" w:space="0" w:color="auto"/>
        <w:right w:val="none" w:sz="0" w:space="0" w:color="auto"/>
      </w:divBdr>
    </w:div>
    <w:div w:id="639119733">
      <w:bodyDiv w:val="1"/>
      <w:marLeft w:val="0"/>
      <w:marRight w:val="0"/>
      <w:marTop w:val="0"/>
      <w:marBottom w:val="0"/>
      <w:divBdr>
        <w:top w:val="none" w:sz="0" w:space="0" w:color="auto"/>
        <w:left w:val="none" w:sz="0" w:space="0" w:color="auto"/>
        <w:bottom w:val="none" w:sz="0" w:space="0" w:color="auto"/>
        <w:right w:val="none" w:sz="0" w:space="0" w:color="auto"/>
      </w:divBdr>
    </w:div>
    <w:div w:id="667094012">
      <w:bodyDiv w:val="1"/>
      <w:marLeft w:val="0"/>
      <w:marRight w:val="0"/>
      <w:marTop w:val="0"/>
      <w:marBottom w:val="0"/>
      <w:divBdr>
        <w:top w:val="none" w:sz="0" w:space="0" w:color="auto"/>
        <w:left w:val="none" w:sz="0" w:space="0" w:color="auto"/>
        <w:bottom w:val="none" w:sz="0" w:space="0" w:color="auto"/>
        <w:right w:val="none" w:sz="0" w:space="0" w:color="auto"/>
      </w:divBdr>
    </w:div>
    <w:div w:id="686831845">
      <w:bodyDiv w:val="1"/>
      <w:marLeft w:val="0"/>
      <w:marRight w:val="0"/>
      <w:marTop w:val="0"/>
      <w:marBottom w:val="0"/>
      <w:divBdr>
        <w:top w:val="none" w:sz="0" w:space="0" w:color="auto"/>
        <w:left w:val="none" w:sz="0" w:space="0" w:color="auto"/>
        <w:bottom w:val="none" w:sz="0" w:space="0" w:color="auto"/>
        <w:right w:val="none" w:sz="0" w:space="0" w:color="auto"/>
      </w:divBdr>
    </w:div>
    <w:div w:id="688337517">
      <w:bodyDiv w:val="1"/>
      <w:marLeft w:val="0"/>
      <w:marRight w:val="0"/>
      <w:marTop w:val="0"/>
      <w:marBottom w:val="0"/>
      <w:divBdr>
        <w:top w:val="none" w:sz="0" w:space="0" w:color="auto"/>
        <w:left w:val="none" w:sz="0" w:space="0" w:color="auto"/>
        <w:bottom w:val="none" w:sz="0" w:space="0" w:color="auto"/>
        <w:right w:val="none" w:sz="0" w:space="0" w:color="auto"/>
      </w:divBdr>
    </w:div>
    <w:div w:id="768811952">
      <w:bodyDiv w:val="1"/>
      <w:marLeft w:val="0"/>
      <w:marRight w:val="0"/>
      <w:marTop w:val="0"/>
      <w:marBottom w:val="0"/>
      <w:divBdr>
        <w:top w:val="none" w:sz="0" w:space="0" w:color="auto"/>
        <w:left w:val="none" w:sz="0" w:space="0" w:color="auto"/>
        <w:bottom w:val="none" w:sz="0" w:space="0" w:color="auto"/>
        <w:right w:val="none" w:sz="0" w:space="0" w:color="auto"/>
      </w:divBdr>
    </w:div>
    <w:div w:id="795952930">
      <w:bodyDiv w:val="1"/>
      <w:marLeft w:val="0"/>
      <w:marRight w:val="0"/>
      <w:marTop w:val="0"/>
      <w:marBottom w:val="0"/>
      <w:divBdr>
        <w:top w:val="none" w:sz="0" w:space="0" w:color="auto"/>
        <w:left w:val="none" w:sz="0" w:space="0" w:color="auto"/>
        <w:bottom w:val="none" w:sz="0" w:space="0" w:color="auto"/>
        <w:right w:val="none" w:sz="0" w:space="0" w:color="auto"/>
      </w:divBdr>
    </w:div>
    <w:div w:id="813452125">
      <w:bodyDiv w:val="1"/>
      <w:marLeft w:val="0"/>
      <w:marRight w:val="0"/>
      <w:marTop w:val="0"/>
      <w:marBottom w:val="0"/>
      <w:divBdr>
        <w:top w:val="none" w:sz="0" w:space="0" w:color="auto"/>
        <w:left w:val="none" w:sz="0" w:space="0" w:color="auto"/>
        <w:bottom w:val="none" w:sz="0" w:space="0" w:color="auto"/>
        <w:right w:val="none" w:sz="0" w:space="0" w:color="auto"/>
      </w:divBdr>
    </w:div>
    <w:div w:id="823008491">
      <w:bodyDiv w:val="1"/>
      <w:marLeft w:val="0"/>
      <w:marRight w:val="0"/>
      <w:marTop w:val="0"/>
      <w:marBottom w:val="0"/>
      <w:divBdr>
        <w:top w:val="none" w:sz="0" w:space="0" w:color="auto"/>
        <w:left w:val="none" w:sz="0" w:space="0" w:color="auto"/>
        <w:bottom w:val="none" w:sz="0" w:space="0" w:color="auto"/>
        <w:right w:val="none" w:sz="0" w:space="0" w:color="auto"/>
      </w:divBdr>
    </w:div>
    <w:div w:id="829515593">
      <w:bodyDiv w:val="1"/>
      <w:marLeft w:val="0"/>
      <w:marRight w:val="0"/>
      <w:marTop w:val="0"/>
      <w:marBottom w:val="0"/>
      <w:divBdr>
        <w:top w:val="none" w:sz="0" w:space="0" w:color="auto"/>
        <w:left w:val="none" w:sz="0" w:space="0" w:color="auto"/>
        <w:bottom w:val="none" w:sz="0" w:space="0" w:color="auto"/>
        <w:right w:val="none" w:sz="0" w:space="0" w:color="auto"/>
      </w:divBdr>
    </w:div>
    <w:div w:id="839201757">
      <w:bodyDiv w:val="1"/>
      <w:marLeft w:val="0"/>
      <w:marRight w:val="0"/>
      <w:marTop w:val="0"/>
      <w:marBottom w:val="0"/>
      <w:divBdr>
        <w:top w:val="none" w:sz="0" w:space="0" w:color="auto"/>
        <w:left w:val="none" w:sz="0" w:space="0" w:color="auto"/>
        <w:bottom w:val="none" w:sz="0" w:space="0" w:color="auto"/>
        <w:right w:val="none" w:sz="0" w:space="0" w:color="auto"/>
      </w:divBdr>
    </w:div>
    <w:div w:id="840657170">
      <w:bodyDiv w:val="1"/>
      <w:marLeft w:val="0"/>
      <w:marRight w:val="0"/>
      <w:marTop w:val="0"/>
      <w:marBottom w:val="0"/>
      <w:divBdr>
        <w:top w:val="none" w:sz="0" w:space="0" w:color="auto"/>
        <w:left w:val="none" w:sz="0" w:space="0" w:color="auto"/>
        <w:bottom w:val="none" w:sz="0" w:space="0" w:color="auto"/>
        <w:right w:val="none" w:sz="0" w:space="0" w:color="auto"/>
      </w:divBdr>
    </w:div>
    <w:div w:id="844517133">
      <w:bodyDiv w:val="1"/>
      <w:marLeft w:val="0"/>
      <w:marRight w:val="0"/>
      <w:marTop w:val="0"/>
      <w:marBottom w:val="0"/>
      <w:divBdr>
        <w:top w:val="none" w:sz="0" w:space="0" w:color="auto"/>
        <w:left w:val="none" w:sz="0" w:space="0" w:color="auto"/>
        <w:bottom w:val="none" w:sz="0" w:space="0" w:color="auto"/>
        <w:right w:val="none" w:sz="0" w:space="0" w:color="auto"/>
      </w:divBdr>
    </w:div>
    <w:div w:id="849103296">
      <w:bodyDiv w:val="1"/>
      <w:marLeft w:val="0"/>
      <w:marRight w:val="0"/>
      <w:marTop w:val="0"/>
      <w:marBottom w:val="0"/>
      <w:divBdr>
        <w:top w:val="none" w:sz="0" w:space="0" w:color="auto"/>
        <w:left w:val="none" w:sz="0" w:space="0" w:color="auto"/>
        <w:bottom w:val="none" w:sz="0" w:space="0" w:color="auto"/>
        <w:right w:val="none" w:sz="0" w:space="0" w:color="auto"/>
      </w:divBdr>
    </w:div>
    <w:div w:id="872961440">
      <w:bodyDiv w:val="1"/>
      <w:marLeft w:val="0"/>
      <w:marRight w:val="0"/>
      <w:marTop w:val="0"/>
      <w:marBottom w:val="0"/>
      <w:divBdr>
        <w:top w:val="none" w:sz="0" w:space="0" w:color="auto"/>
        <w:left w:val="none" w:sz="0" w:space="0" w:color="auto"/>
        <w:bottom w:val="none" w:sz="0" w:space="0" w:color="auto"/>
        <w:right w:val="none" w:sz="0" w:space="0" w:color="auto"/>
      </w:divBdr>
    </w:div>
    <w:div w:id="914121707">
      <w:bodyDiv w:val="1"/>
      <w:marLeft w:val="0"/>
      <w:marRight w:val="0"/>
      <w:marTop w:val="0"/>
      <w:marBottom w:val="0"/>
      <w:divBdr>
        <w:top w:val="none" w:sz="0" w:space="0" w:color="auto"/>
        <w:left w:val="none" w:sz="0" w:space="0" w:color="auto"/>
        <w:bottom w:val="none" w:sz="0" w:space="0" w:color="auto"/>
        <w:right w:val="none" w:sz="0" w:space="0" w:color="auto"/>
      </w:divBdr>
    </w:div>
    <w:div w:id="918057592">
      <w:bodyDiv w:val="1"/>
      <w:marLeft w:val="0"/>
      <w:marRight w:val="0"/>
      <w:marTop w:val="0"/>
      <w:marBottom w:val="0"/>
      <w:divBdr>
        <w:top w:val="none" w:sz="0" w:space="0" w:color="auto"/>
        <w:left w:val="none" w:sz="0" w:space="0" w:color="auto"/>
        <w:bottom w:val="none" w:sz="0" w:space="0" w:color="auto"/>
        <w:right w:val="none" w:sz="0" w:space="0" w:color="auto"/>
      </w:divBdr>
    </w:div>
    <w:div w:id="955020722">
      <w:bodyDiv w:val="1"/>
      <w:marLeft w:val="0"/>
      <w:marRight w:val="0"/>
      <w:marTop w:val="0"/>
      <w:marBottom w:val="0"/>
      <w:divBdr>
        <w:top w:val="none" w:sz="0" w:space="0" w:color="auto"/>
        <w:left w:val="none" w:sz="0" w:space="0" w:color="auto"/>
        <w:bottom w:val="none" w:sz="0" w:space="0" w:color="auto"/>
        <w:right w:val="none" w:sz="0" w:space="0" w:color="auto"/>
      </w:divBdr>
    </w:div>
    <w:div w:id="977077107">
      <w:bodyDiv w:val="1"/>
      <w:marLeft w:val="0"/>
      <w:marRight w:val="0"/>
      <w:marTop w:val="0"/>
      <w:marBottom w:val="0"/>
      <w:divBdr>
        <w:top w:val="none" w:sz="0" w:space="0" w:color="auto"/>
        <w:left w:val="none" w:sz="0" w:space="0" w:color="auto"/>
        <w:bottom w:val="none" w:sz="0" w:space="0" w:color="auto"/>
        <w:right w:val="none" w:sz="0" w:space="0" w:color="auto"/>
      </w:divBdr>
    </w:div>
    <w:div w:id="998340501">
      <w:bodyDiv w:val="1"/>
      <w:marLeft w:val="0"/>
      <w:marRight w:val="0"/>
      <w:marTop w:val="0"/>
      <w:marBottom w:val="0"/>
      <w:divBdr>
        <w:top w:val="none" w:sz="0" w:space="0" w:color="auto"/>
        <w:left w:val="none" w:sz="0" w:space="0" w:color="auto"/>
        <w:bottom w:val="none" w:sz="0" w:space="0" w:color="auto"/>
        <w:right w:val="none" w:sz="0" w:space="0" w:color="auto"/>
      </w:divBdr>
    </w:div>
    <w:div w:id="1002511574">
      <w:bodyDiv w:val="1"/>
      <w:marLeft w:val="0"/>
      <w:marRight w:val="0"/>
      <w:marTop w:val="0"/>
      <w:marBottom w:val="0"/>
      <w:divBdr>
        <w:top w:val="none" w:sz="0" w:space="0" w:color="auto"/>
        <w:left w:val="none" w:sz="0" w:space="0" w:color="auto"/>
        <w:bottom w:val="none" w:sz="0" w:space="0" w:color="auto"/>
        <w:right w:val="none" w:sz="0" w:space="0" w:color="auto"/>
      </w:divBdr>
    </w:div>
    <w:div w:id="1058556720">
      <w:bodyDiv w:val="1"/>
      <w:marLeft w:val="0"/>
      <w:marRight w:val="0"/>
      <w:marTop w:val="0"/>
      <w:marBottom w:val="0"/>
      <w:divBdr>
        <w:top w:val="none" w:sz="0" w:space="0" w:color="auto"/>
        <w:left w:val="none" w:sz="0" w:space="0" w:color="auto"/>
        <w:bottom w:val="none" w:sz="0" w:space="0" w:color="auto"/>
        <w:right w:val="none" w:sz="0" w:space="0" w:color="auto"/>
      </w:divBdr>
    </w:div>
    <w:div w:id="1077896486">
      <w:bodyDiv w:val="1"/>
      <w:marLeft w:val="0"/>
      <w:marRight w:val="0"/>
      <w:marTop w:val="0"/>
      <w:marBottom w:val="0"/>
      <w:divBdr>
        <w:top w:val="none" w:sz="0" w:space="0" w:color="auto"/>
        <w:left w:val="none" w:sz="0" w:space="0" w:color="auto"/>
        <w:bottom w:val="none" w:sz="0" w:space="0" w:color="auto"/>
        <w:right w:val="none" w:sz="0" w:space="0" w:color="auto"/>
      </w:divBdr>
    </w:div>
    <w:div w:id="1080057399">
      <w:bodyDiv w:val="1"/>
      <w:marLeft w:val="0"/>
      <w:marRight w:val="0"/>
      <w:marTop w:val="0"/>
      <w:marBottom w:val="0"/>
      <w:divBdr>
        <w:top w:val="none" w:sz="0" w:space="0" w:color="auto"/>
        <w:left w:val="none" w:sz="0" w:space="0" w:color="auto"/>
        <w:bottom w:val="none" w:sz="0" w:space="0" w:color="auto"/>
        <w:right w:val="none" w:sz="0" w:space="0" w:color="auto"/>
      </w:divBdr>
    </w:div>
    <w:div w:id="1095244275">
      <w:bodyDiv w:val="1"/>
      <w:marLeft w:val="0"/>
      <w:marRight w:val="0"/>
      <w:marTop w:val="0"/>
      <w:marBottom w:val="0"/>
      <w:divBdr>
        <w:top w:val="none" w:sz="0" w:space="0" w:color="auto"/>
        <w:left w:val="none" w:sz="0" w:space="0" w:color="auto"/>
        <w:bottom w:val="none" w:sz="0" w:space="0" w:color="auto"/>
        <w:right w:val="none" w:sz="0" w:space="0" w:color="auto"/>
      </w:divBdr>
    </w:div>
    <w:div w:id="1123578573">
      <w:bodyDiv w:val="1"/>
      <w:marLeft w:val="0"/>
      <w:marRight w:val="0"/>
      <w:marTop w:val="0"/>
      <w:marBottom w:val="0"/>
      <w:divBdr>
        <w:top w:val="none" w:sz="0" w:space="0" w:color="auto"/>
        <w:left w:val="none" w:sz="0" w:space="0" w:color="auto"/>
        <w:bottom w:val="none" w:sz="0" w:space="0" w:color="auto"/>
        <w:right w:val="none" w:sz="0" w:space="0" w:color="auto"/>
      </w:divBdr>
    </w:div>
    <w:div w:id="1133868792">
      <w:bodyDiv w:val="1"/>
      <w:marLeft w:val="0"/>
      <w:marRight w:val="0"/>
      <w:marTop w:val="0"/>
      <w:marBottom w:val="0"/>
      <w:divBdr>
        <w:top w:val="none" w:sz="0" w:space="0" w:color="auto"/>
        <w:left w:val="none" w:sz="0" w:space="0" w:color="auto"/>
        <w:bottom w:val="none" w:sz="0" w:space="0" w:color="auto"/>
        <w:right w:val="none" w:sz="0" w:space="0" w:color="auto"/>
      </w:divBdr>
    </w:div>
    <w:div w:id="1142893220">
      <w:bodyDiv w:val="1"/>
      <w:marLeft w:val="0"/>
      <w:marRight w:val="0"/>
      <w:marTop w:val="0"/>
      <w:marBottom w:val="0"/>
      <w:divBdr>
        <w:top w:val="none" w:sz="0" w:space="0" w:color="auto"/>
        <w:left w:val="none" w:sz="0" w:space="0" w:color="auto"/>
        <w:bottom w:val="none" w:sz="0" w:space="0" w:color="auto"/>
        <w:right w:val="none" w:sz="0" w:space="0" w:color="auto"/>
      </w:divBdr>
    </w:div>
    <w:div w:id="1145588961">
      <w:bodyDiv w:val="1"/>
      <w:marLeft w:val="0"/>
      <w:marRight w:val="0"/>
      <w:marTop w:val="0"/>
      <w:marBottom w:val="0"/>
      <w:divBdr>
        <w:top w:val="none" w:sz="0" w:space="0" w:color="auto"/>
        <w:left w:val="none" w:sz="0" w:space="0" w:color="auto"/>
        <w:bottom w:val="none" w:sz="0" w:space="0" w:color="auto"/>
        <w:right w:val="none" w:sz="0" w:space="0" w:color="auto"/>
      </w:divBdr>
    </w:div>
    <w:div w:id="1146320171">
      <w:bodyDiv w:val="1"/>
      <w:marLeft w:val="0"/>
      <w:marRight w:val="0"/>
      <w:marTop w:val="0"/>
      <w:marBottom w:val="0"/>
      <w:divBdr>
        <w:top w:val="none" w:sz="0" w:space="0" w:color="auto"/>
        <w:left w:val="none" w:sz="0" w:space="0" w:color="auto"/>
        <w:bottom w:val="none" w:sz="0" w:space="0" w:color="auto"/>
        <w:right w:val="none" w:sz="0" w:space="0" w:color="auto"/>
      </w:divBdr>
    </w:div>
    <w:div w:id="1157066136">
      <w:bodyDiv w:val="1"/>
      <w:marLeft w:val="0"/>
      <w:marRight w:val="0"/>
      <w:marTop w:val="0"/>
      <w:marBottom w:val="0"/>
      <w:divBdr>
        <w:top w:val="none" w:sz="0" w:space="0" w:color="auto"/>
        <w:left w:val="none" w:sz="0" w:space="0" w:color="auto"/>
        <w:bottom w:val="none" w:sz="0" w:space="0" w:color="auto"/>
        <w:right w:val="none" w:sz="0" w:space="0" w:color="auto"/>
      </w:divBdr>
    </w:div>
    <w:div w:id="1217622855">
      <w:bodyDiv w:val="1"/>
      <w:marLeft w:val="0"/>
      <w:marRight w:val="0"/>
      <w:marTop w:val="0"/>
      <w:marBottom w:val="0"/>
      <w:divBdr>
        <w:top w:val="none" w:sz="0" w:space="0" w:color="auto"/>
        <w:left w:val="none" w:sz="0" w:space="0" w:color="auto"/>
        <w:bottom w:val="none" w:sz="0" w:space="0" w:color="auto"/>
        <w:right w:val="none" w:sz="0" w:space="0" w:color="auto"/>
      </w:divBdr>
    </w:div>
    <w:div w:id="1230923965">
      <w:bodyDiv w:val="1"/>
      <w:marLeft w:val="0"/>
      <w:marRight w:val="0"/>
      <w:marTop w:val="0"/>
      <w:marBottom w:val="0"/>
      <w:divBdr>
        <w:top w:val="none" w:sz="0" w:space="0" w:color="auto"/>
        <w:left w:val="none" w:sz="0" w:space="0" w:color="auto"/>
        <w:bottom w:val="none" w:sz="0" w:space="0" w:color="auto"/>
        <w:right w:val="none" w:sz="0" w:space="0" w:color="auto"/>
      </w:divBdr>
    </w:div>
    <w:div w:id="1255437341">
      <w:bodyDiv w:val="1"/>
      <w:marLeft w:val="0"/>
      <w:marRight w:val="0"/>
      <w:marTop w:val="0"/>
      <w:marBottom w:val="0"/>
      <w:divBdr>
        <w:top w:val="none" w:sz="0" w:space="0" w:color="auto"/>
        <w:left w:val="none" w:sz="0" w:space="0" w:color="auto"/>
        <w:bottom w:val="none" w:sz="0" w:space="0" w:color="auto"/>
        <w:right w:val="none" w:sz="0" w:space="0" w:color="auto"/>
      </w:divBdr>
    </w:div>
    <w:div w:id="1258519384">
      <w:bodyDiv w:val="1"/>
      <w:marLeft w:val="0"/>
      <w:marRight w:val="0"/>
      <w:marTop w:val="0"/>
      <w:marBottom w:val="0"/>
      <w:divBdr>
        <w:top w:val="none" w:sz="0" w:space="0" w:color="auto"/>
        <w:left w:val="none" w:sz="0" w:space="0" w:color="auto"/>
        <w:bottom w:val="none" w:sz="0" w:space="0" w:color="auto"/>
        <w:right w:val="none" w:sz="0" w:space="0" w:color="auto"/>
      </w:divBdr>
    </w:div>
    <w:div w:id="1306395634">
      <w:bodyDiv w:val="1"/>
      <w:marLeft w:val="0"/>
      <w:marRight w:val="0"/>
      <w:marTop w:val="0"/>
      <w:marBottom w:val="0"/>
      <w:divBdr>
        <w:top w:val="none" w:sz="0" w:space="0" w:color="auto"/>
        <w:left w:val="none" w:sz="0" w:space="0" w:color="auto"/>
        <w:bottom w:val="none" w:sz="0" w:space="0" w:color="auto"/>
        <w:right w:val="none" w:sz="0" w:space="0" w:color="auto"/>
      </w:divBdr>
    </w:div>
    <w:div w:id="1311255871">
      <w:bodyDiv w:val="1"/>
      <w:marLeft w:val="0"/>
      <w:marRight w:val="0"/>
      <w:marTop w:val="0"/>
      <w:marBottom w:val="0"/>
      <w:divBdr>
        <w:top w:val="none" w:sz="0" w:space="0" w:color="auto"/>
        <w:left w:val="none" w:sz="0" w:space="0" w:color="auto"/>
        <w:bottom w:val="none" w:sz="0" w:space="0" w:color="auto"/>
        <w:right w:val="none" w:sz="0" w:space="0" w:color="auto"/>
      </w:divBdr>
    </w:div>
    <w:div w:id="1339848535">
      <w:bodyDiv w:val="1"/>
      <w:marLeft w:val="0"/>
      <w:marRight w:val="0"/>
      <w:marTop w:val="0"/>
      <w:marBottom w:val="0"/>
      <w:divBdr>
        <w:top w:val="none" w:sz="0" w:space="0" w:color="auto"/>
        <w:left w:val="none" w:sz="0" w:space="0" w:color="auto"/>
        <w:bottom w:val="none" w:sz="0" w:space="0" w:color="auto"/>
        <w:right w:val="none" w:sz="0" w:space="0" w:color="auto"/>
      </w:divBdr>
    </w:div>
    <w:div w:id="1347170794">
      <w:bodyDiv w:val="1"/>
      <w:marLeft w:val="0"/>
      <w:marRight w:val="0"/>
      <w:marTop w:val="0"/>
      <w:marBottom w:val="0"/>
      <w:divBdr>
        <w:top w:val="none" w:sz="0" w:space="0" w:color="auto"/>
        <w:left w:val="none" w:sz="0" w:space="0" w:color="auto"/>
        <w:bottom w:val="none" w:sz="0" w:space="0" w:color="auto"/>
        <w:right w:val="none" w:sz="0" w:space="0" w:color="auto"/>
      </w:divBdr>
    </w:div>
    <w:div w:id="1379164010">
      <w:bodyDiv w:val="1"/>
      <w:marLeft w:val="0"/>
      <w:marRight w:val="0"/>
      <w:marTop w:val="0"/>
      <w:marBottom w:val="0"/>
      <w:divBdr>
        <w:top w:val="none" w:sz="0" w:space="0" w:color="auto"/>
        <w:left w:val="none" w:sz="0" w:space="0" w:color="auto"/>
        <w:bottom w:val="none" w:sz="0" w:space="0" w:color="auto"/>
        <w:right w:val="none" w:sz="0" w:space="0" w:color="auto"/>
      </w:divBdr>
    </w:div>
    <w:div w:id="1400791391">
      <w:bodyDiv w:val="1"/>
      <w:marLeft w:val="0"/>
      <w:marRight w:val="0"/>
      <w:marTop w:val="0"/>
      <w:marBottom w:val="0"/>
      <w:divBdr>
        <w:top w:val="none" w:sz="0" w:space="0" w:color="auto"/>
        <w:left w:val="none" w:sz="0" w:space="0" w:color="auto"/>
        <w:bottom w:val="none" w:sz="0" w:space="0" w:color="auto"/>
        <w:right w:val="none" w:sz="0" w:space="0" w:color="auto"/>
      </w:divBdr>
    </w:div>
    <w:div w:id="1417555568">
      <w:bodyDiv w:val="1"/>
      <w:marLeft w:val="0"/>
      <w:marRight w:val="0"/>
      <w:marTop w:val="0"/>
      <w:marBottom w:val="0"/>
      <w:divBdr>
        <w:top w:val="none" w:sz="0" w:space="0" w:color="auto"/>
        <w:left w:val="none" w:sz="0" w:space="0" w:color="auto"/>
        <w:bottom w:val="none" w:sz="0" w:space="0" w:color="auto"/>
        <w:right w:val="none" w:sz="0" w:space="0" w:color="auto"/>
      </w:divBdr>
    </w:div>
    <w:div w:id="1425763830">
      <w:bodyDiv w:val="1"/>
      <w:marLeft w:val="0"/>
      <w:marRight w:val="0"/>
      <w:marTop w:val="0"/>
      <w:marBottom w:val="0"/>
      <w:divBdr>
        <w:top w:val="none" w:sz="0" w:space="0" w:color="auto"/>
        <w:left w:val="none" w:sz="0" w:space="0" w:color="auto"/>
        <w:bottom w:val="none" w:sz="0" w:space="0" w:color="auto"/>
        <w:right w:val="none" w:sz="0" w:space="0" w:color="auto"/>
      </w:divBdr>
    </w:div>
    <w:div w:id="1429545924">
      <w:bodyDiv w:val="1"/>
      <w:marLeft w:val="0"/>
      <w:marRight w:val="0"/>
      <w:marTop w:val="0"/>
      <w:marBottom w:val="0"/>
      <w:divBdr>
        <w:top w:val="none" w:sz="0" w:space="0" w:color="auto"/>
        <w:left w:val="none" w:sz="0" w:space="0" w:color="auto"/>
        <w:bottom w:val="none" w:sz="0" w:space="0" w:color="auto"/>
        <w:right w:val="none" w:sz="0" w:space="0" w:color="auto"/>
      </w:divBdr>
    </w:div>
    <w:div w:id="1437171565">
      <w:bodyDiv w:val="1"/>
      <w:marLeft w:val="0"/>
      <w:marRight w:val="0"/>
      <w:marTop w:val="0"/>
      <w:marBottom w:val="0"/>
      <w:divBdr>
        <w:top w:val="none" w:sz="0" w:space="0" w:color="auto"/>
        <w:left w:val="none" w:sz="0" w:space="0" w:color="auto"/>
        <w:bottom w:val="none" w:sz="0" w:space="0" w:color="auto"/>
        <w:right w:val="none" w:sz="0" w:space="0" w:color="auto"/>
      </w:divBdr>
    </w:div>
    <w:div w:id="1450392590">
      <w:bodyDiv w:val="1"/>
      <w:marLeft w:val="0"/>
      <w:marRight w:val="0"/>
      <w:marTop w:val="0"/>
      <w:marBottom w:val="0"/>
      <w:divBdr>
        <w:top w:val="none" w:sz="0" w:space="0" w:color="auto"/>
        <w:left w:val="none" w:sz="0" w:space="0" w:color="auto"/>
        <w:bottom w:val="none" w:sz="0" w:space="0" w:color="auto"/>
        <w:right w:val="none" w:sz="0" w:space="0" w:color="auto"/>
      </w:divBdr>
    </w:div>
    <w:div w:id="1468625622">
      <w:bodyDiv w:val="1"/>
      <w:marLeft w:val="0"/>
      <w:marRight w:val="0"/>
      <w:marTop w:val="0"/>
      <w:marBottom w:val="0"/>
      <w:divBdr>
        <w:top w:val="none" w:sz="0" w:space="0" w:color="auto"/>
        <w:left w:val="none" w:sz="0" w:space="0" w:color="auto"/>
        <w:bottom w:val="none" w:sz="0" w:space="0" w:color="auto"/>
        <w:right w:val="none" w:sz="0" w:space="0" w:color="auto"/>
      </w:divBdr>
    </w:div>
    <w:div w:id="1535582850">
      <w:bodyDiv w:val="1"/>
      <w:marLeft w:val="0"/>
      <w:marRight w:val="0"/>
      <w:marTop w:val="0"/>
      <w:marBottom w:val="0"/>
      <w:divBdr>
        <w:top w:val="none" w:sz="0" w:space="0" w:color="auto"/>
        <w:left w:val="none" w:sz="0" w:space="0" w:color="auto"/>
        <w:bottom w:val="none" w:sz="0" w:space="0" w:color="auto"/>
        <w:right w:val="none" w:sz="0" w:space="0" w:color="auto"/>
      </w:divBdr>
    </w:div>
    <w:div w:id="1551721064">
      <w:bodyDiv w:val="1"/>
      <w:marLeft w:val="0"/>
      <w:marRight w:val="0"/>
      <w:marTop w:val="0"/>
      <w:marBottom w:val="0"/>
      <w:divBdr>
        <w:top w:val="none" w:sz="0" w:space="0" w:color="auto"/>
        <w:left w:val="none" w:sz="0" w:space="0" w:color="auto"/>
        <w:bottom w:val="none" w:sz="0" w:space="0" w:color="auto"/>
        <w:right w:val="none" w:sz="0" w:space="0" w:color="auto"/>
      </w:divBdr>
    </w:div>
    <w:div w:id="1574856440">
      <w:bodyDiv w:val="1"/>
      <w:marLeft w:val="0"/>
      <w:marRight w:val="0"/>
      <w:marTop w:val="0"/>
      <w:marBottom w:val="0"/>
      <w:divBdr>
        <w:top w:val="none" w:sz="0" w:space="0" w:color="auto"/>
        <w:left w:val="none" w:sz="0" w:space="0" w:color="auto"/>
        <w:bottom w:val="none" w:sz="0" w:space="0" w:color="auto"/>
        <w:right w:val="none" w:sz="0" w:space="0" w:color="auto"/>
      </w:divBdr>
    </w:div>
    <w:div w:id="1579824256">
      <w:bodyDiv w:val="1"/>
      <w:marLeft w:val="0"/>
      <w:marRight w:val="0"/>
      <w:marTop w:val="0"/>
      <w:marBottom w:val="0"/>
      <w:divBdr>
        <w:top w:val="none" w:sz="0" w:space="0" w:color="auto"/>
        <w:left w:val="none" w:sz="0" w:space="0" w:color="auto"/>
        <w:bottom w:val="none" w:sz="0" w:space="0" w:color="auto"/>
        <w:right w:val="none" w:sz="0" w:space="0" w:color="auto"/>
      </w:divBdr>
    </w:div>
    <w:div w:id="1583097906">
      <w:bodyDiv w:val="1"/>
      <w:marLeft w:val="0"/>
      <w:marRight w:val="0"/>
      <w:marTop w:val="0"/>
      <w:marBottom w:val="0"/>
      <w:divBdr>
        <w:top w:val="none" w:sz="0" w:space="0" w:color="auto"/>
        <w:left w:val="none" w:sz="0" w:space="0" w:color="auto"/>
        <w:bottom w:val="none" w:sz="0" w:space="0" w:color="auto"/>
        <w:right w:val="none" w:sz="0" w:space="0" w:color="auto"/>
      </w:divBdr>
    </w:div>
    <w:div w:id="1594510623">
      <w:bodyDiv w:val="1"/>
      <w:marLeft w:val="0"/>
      <w:marRight w:val="0"/>
      <w:marTop w:val="0"/>
      <w:marBottom w:val="0"/>
      <w:divBdr>
        <w:top w:val="none" w:sz="0" w:space="0" w:color="auto"/>
        <w:left w:val="none" w:sz="0" w:space="0" w:color="auto"/>
        <w:bottom w:val="none" w:sz="0" w:space="0" w:color="auto"/>
        <w:right w:val="none" w:sz="0" w:space="0" w:color="auto"/>
      </w:divBdr>
      <w:divsChild>
        <w:div w:id="1472793556">
          <w:marLeft w:val="480"/>
          <w:marRight w:val="0"/>
          <w:marTop w:val="0"/>
          <w:marBottom w:val="0"/>
          <w:divBdr>
            <w:top w:val="none" w:sz="0" w:space="0" w:color="auto"/>
            <w:left w:val="none" w:sz="0" w:space="0" w:color="auto"/>
            <w:bottom w:val="none" w:sz="0" w:space="0" w:color="auto"/>
            <w:right w:val="none" w:sz="0" w:space="0" w:color="auto"/>
          </w:divBdr>
          <w:divsChild>
            <w:div w:id="10199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988">
      <w:bodyDiv w:val="1"/>
      <w:marLeft w:val="0"/>
      <w:marRight w:val="0"/>
      <w:marTop w:val="0"/>
      <w:marBottom w:val="0"/>
      <w:divBdr>
        <w:top w:val="none" w:sz="0" w:space="0" w:color="auto"/>
        <w:left w:val="none" w:sz="0" w:space="0" w:color="auto"/>
        <w:bottom w:val="none" w:sz="0" w:space="0" w:color="auto"/>
        <w:right w:val="none" w:sz="0" w:space="0" w:color="auto"/>
      </w:divBdr>
    </w:div>
    <w:div w:id="1635139768">
      <w:bodyDiv w:val="1"/>
      <w:marLeft w:val="0"/>
      <w:marRight w:val="0"/>
      <w:marTop w:val="0"/>
      <w:marBottom w:val="0"/>
      <w:divBdr>
        <w:top w:val="none" w:sz="0" w:space="0" w:color="auto"/>
        <w:left w:val="none" w:sz="0" w:space="0" w:color="auto"/>
        <w:bottom w:val="none" w:sz="0" w:space="0" w:color="auto"/>
        <w:right w:val="none" w:sz="0" w:space="0" w:color="auto"/>
      </w:divBdr>
    </w:div>
    <w:div w:id="1651401956">
      <w:bodyDiv w:val="1"/>
      <w:marLeft w:val="0"/>
      <w:marRight w:val="0"/>
      <w:marTop w:val="0"/>
      <w:marBottom w:val="0"/>
      <w:divBdr>
        <w:top w:val="none" w:sz="0" w:space="0" w:color="auto"/>
        <w:left w:val="none" w:sz="0" w:space="0" w:color="auto"/>
        <w:bottom w:val="none" w:sz="0" w:space="0" w:color="auto"/>
        <w:right w:val="none" w:sz="0" w:space="0" w:color="auto"/>
      </w:divBdr>
    </w:div>
    <w:div w:id="1684477601">
      <w:bodyDiv w:val="1"/>
      <w:marLeft w:val="0"/>
      <w:marRight w:val="0"/>
      <w:marTop w:val="0"/>
      <w:marBottom w:val="0"/>
      <w:divBdr>
        <w:top w:val="none" w:sz="0" w:space="0" w:color="auto"/>
        <w:left w:val="none" w:sz="0" w:space="0" w:color="auto"/>
        <w:bottom w:val="none" w:sz="0" w:space="0" w:color="auto"/>
        <w:right w:val="none" w:sz="0" w:space="0" w:color="auto"/>
      </w:divBdr>
    </w:div>
    <w:div w:id="1698651103">
      <w:bodyDiv w:val="1"/>
      <w:marLeft w:val="0"/>
      <w:marRight w:val="0"/>
      <w:marTop w:val="0"/>
      <w:marBottom w:val="0"/>
      <w:divBdr>
        <w:top w:val="none" w:sz="0" w:space="0" w:color="auto"/>
        <w:left w:val="none" w:sz="0" w:space="0" w:color="auto"/>
        <w:bottom w:val="none" w:sz="0" w:space="0" w:color="auto"/>
        <w:right w:val="none" w:sz="0" w:space="0" w:color="auto"/>
      </w:divBdr>
    </w:div>
    <w:div w:id="1730491980">
      <w:bodyDiv w:val="1"/>
      <w:marLeft w:val="0"/>
      <w:marRight w:val="0"/>
      <w:marTop w:val="0"/>
      <w:marBottom w:val="0"/>
      <w:divBdr>
        <w:top w:val="none" w:sz="0" w:space="0" w:color="auto"/>
        <w:left w:val="none" w:sz="0" w:space="0" w:color="auto"/>
        <w:bottom w:val="none" w:sz="0" w:space="0" w:color="auto"/>
        <w:right w:val="none" w:sz="0" w:space="0" w:color="auto"/>
      </w:divBdr>
    </w:div>
    <w:div w:id="1739984443">
      <w:bodyDiv w:val="1"/>
      <w:marLeft w:val="0"/>
      <w:marRight w:val="0"/>
      <w:marTop w:val="0"/>
      <w:marBottom w:val="0"/>
      <w:divBdr>
        <w:top w:val="none" w:sz="0" w:space="0" w:color="auto"/>
        <w:left w:val="none" w:sz="0" w:space="0" w:color="auto"/>
        <w:bottom w:val="none" w:sz="0" w:space="0" w:color="auto"/>
        <w:right w:val="none" w:sz="0" w:space="0" w:color="auto"/>
      </w:divBdr>
    </w:div>
    <w:div w:id="1745881050">
      <w:bodyDiv w:val="1"/>
      <w:marLeft w:val="0"/>
      <w:marRight w:val="0"/>
      <w:marTop w:val="0"/>
      <w:marBottom w:val="0"/>
      <w:divBdr>
        <w:top w:val="none" w:sz="0" w:space="0" w:color="auto"/>
        <w:left w:val="none" w:sz="0" w:space="0" w:color="auto"/>
        <w:bottom w:val="none" w:sz="0" w:space="0" w:color="auto"/>
        <w:right w:val="none" w:sz="0" w:space="0" w:color="auto"/>
      </w:divBdr>
    </w:div>
    <w:div w:id="1768844121">
      <w:bodyDiv w:val="1"/>
      <w:marLeft w:val="0"/>
      <w:marRight w:val="0"/>
      <w:marTop w:val="0"/>
      <w:marBottom w:val="0"/>
      <w:divBdr>
        <w:top w:val="none" w:sz="0" w:space="0" w:color="auto"/>
        <w:left w:val="none" w:sz="0" w:space="0" w:color="auto"/>
        <w:bottom w:val="none" w:sz="0" w:space="0" w:color="auto"/>
        <w:right w:val="none" w:sz="0" w:space="0" w:color="auto"/>
      </w:divBdr>
    </w:div>
    <w:div w:id="1773471775">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
    <w:div w:id="1805612358">
      <w:bodyDiv w:val="1"/>
      <w:marLeft w:val="0"/>
      <w:marRight w:val="0"/>
      <w:marTop w:val="0"/>
      <w:marBottom w:val="0"/>
      <w:divBdr>
        <w:top w:val="none" w:sz="0" w:space="0" w:color="auto"/>
        <w:left w:val="none" w:sz="0" w:space="0" w:color="auto"/>
        <w:bottom w:val="none" w:sz="0" w:space="0" w:color="auto"/>
        <w:right w:val="none" w:sz="0" w:space="0" w:color="auto"/>
      </w:divBdr>
      <w:divsChild>
        <w:div w:id="1142307994">
          <w:marLeft w:val="480"/>
          <w:marRight w:val="0"/>
          <w:marTop w:val="0"/>
          <w:marBottom w:val="0"/>
          <w:divBdr>
            <w:top w:val="none" w:sz="0" w:space="0" w:color="auto"/>
            <w:left w:val="none" w:sz="0" w:space="0" w:color="auto"/>
            <w:bottom w:val="none" w:sz="0" w:space="0" w:color="auto"/>
            <w:right w:val="none" w:sz="0" w:space="0" w:color="auto"/>
          </w:divBdr>
          <w:divsChild>
            <w:div w:id="17065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770">
      <w:bodyDiv w:val="1"/>
      <w:marLeft w:val="0"/>
      <w:marRight w:val="0"/>
      <w:marTop w:val="0"/>
      <w:marBottom w:val="0"/>
      <w:divBdr>
        <w:top w:val="none" w:sz="0" w:space="0" w:color="auto"/>
        <w:left w:val="none" w:sz="0" w:space="0" w:color="auto"/>
        <w:bottom w:val="none" w:sz="0" w:space="0" w:color="auto"/>
        <w:right w:val="none" w:sz="0" w:space="0" w:color="auto"/>
      </w:divBdr>
    </w:div>
    <w:div w:id="1867597970">
      <w:bodyDiv w:val="1"/>
      <w:marLeft w:val="0"/>
      <w:marRight w:val="0"/>
      <w:marTop w:val="0"/>
      <w:marBottom w:val="0"/>
      <w:divBdr>
        <w:top w:val="none" w:sz="0" w:space="0" w:color="auto"/>
        <w:left w:val="none" w:sz="0" w:space="0" w:color="auto"/>
        <w:bottom w:val="none" w:sz="0" w:space="0" w:color="auto"/>
        <w:right w:val="none" w:sz="0" w:space="0" w:color="auto"/>
      </w:divBdr>
    </w:div>
    <w:div w:id="1870989528">
      <w:bodyDiv w:val="1"/>
      <w:marLeft w:val="0"/>
      <w:marRight w:val="0"/>
      <w:marTop w:val="0"/>
      <w:marBottom w:val="0"/>
      <w:divBdr>
        <w:top w:val="none" w:sz="0" w:space="0" w:color="auto"/>
        <w:left w:val="none" w:sz="0" w:space="0" w:color="auto"/>
        <w:bottom w:val="none" w:sz="0" w:space="0" w:color="auto"/>
        <w:right w:val="none" w:sz="0" w:space="0" w:color="auto"/>
      </w:divBdr>
    </w:div>
    <w:div w:id="1898203132">
      <w:bodyDiv w:val="1"/>
      <w:marLeft w:val="0"/>
      <w:marRight w:val="0"/>
      <w:marTop w:val="0"/>
      <w:marBottom w:val="0"/>
      <w:divBdr>
        <w:top w:val="none" w:sz="0" w:space="0" w:color="auto"/>
        <w:left w:val="none" w:sz="0" w:space="0" w:color="auto"/>
        <w:bottom w:val="none" w:sz="0" w:space="0" w:color="auto"/>
        <w:right w:val="none" w:sz="0" w:space="0" w:color="auto"/>
      </w:divBdr>
    </w:div>
    <w:div w:id="1913157931">
      <w:bodyDiv w:val="1"/>
      <w:marLeft w:val="0"/>
      <w:marRight w:val="0"/>
      <w:marTop w:val="0"/>
      <w:marBottom w:val="0"/>
      <w:divBdr>
        <w:top w:val="none" w:sz="0" w:space="0" w:color="auto"/>
        <w:left w:val="none" w:sz="0" w:space="0" w:color="auto"/>
        <w:bottom w:val="none" w:sz="0" w:space="0" w:color="auto"/>
        <w:right w:val="none" w:sz="0" w:space="0" w:color="auto"/>
      </w:divBdr>
    </w:div>
    <w:div w:id="1915624758">
      <w:bodyDiv w:val="1"/>
      <w:marLeft w:val="0"/>
      <w:marRight w:val="0"/>
      <w:marTop w:val="0"/>
      <w:marBottom w:val="0"/>
      <w:divBdr>
        <w:top w:val="none" w:sz="0" w:space="0" w:color="auto"/>
        <w:left w:val="none" w:sz="0" w:space="0" w:color="auto"/>
        <w:bottom w:val="none" w:sz="0" w:space="0" w:color="auto"/>
        <w:right w:val="none" w:sz="0" w:space="0" w:color="auto"/>
      </w:divBdr>
    </w:div>
    <w:div w:id="1920212335">
      <w:bodyDiv w:val="1"/>
      <w:marLeft w:val="0"/>
      <w:marRight w:val="0"/>
      <w:marTop w:val="0"/>
      <w:marBottom w:val="0"/>
      <w:divBdr>
        <w:top w:val="none" w:sz="0" w:space="0" w:color="auto"/>
        <w:left w:val="none" w:sz="0" w:space="0" w:color="auto"/>
        <w:bottom w:val="none" w:sz="0" w:space="0" w:color="auto"/>
        <w:right w:val="none" w:sz="0" w:space="0" w:color="auto"/>
      </w:divBdr>
    </w:div>
    <w:div w:id="1923249010">
      <w:bodyDiv w:val="1"/>
      <w:marLeft w:val="0"/>
      <w:marRight w:val="0"/>
      <w:marTop w:val="0"/>
      <w:marBottom w:val="0"/>
      <w:divBdr>
        <w:top w:val="none" w:sz="0" w:space="0" w:color="auto"/>
        <w:left w:val="none" w:sz="0" w:space="0" w:color="auto"/>
        <w:bottom w:val="none" w:sz="0" w:space="0" w:color="auto"/>
        <w:right w:val="none" w:sz="0" w:space="0" w:color="auto"/>
      </w:divBdr>
    </w:div>
    <w:div w:id="1971400498">
      <w:bodyDiv w:val="1"/>
      <w:marLeft w:val="0"/>
      <w:marRight w:val="0"/>
      <w:marTop w:val="0"/>
      <w:marBottom w:val="0"/>
      <w:divBdr>
        <w:top w:val="none" w:sz="0" w:space="0" w:color="auto"/>
        <w:left w:val="none" w:sz="0" w:space="0" w:color="auto"/>
        <w:bottom w:val="none" w:sz="0" w:space="0" w:color="auto"/>
        <w:right w:val="none" w:sz="0" w:space="0" w:color="auto"/>
      </w:divBdr>
    </w:div>
    <w:div w:id="2010013329">
      <w:bodyDiv w:val="1"/>
      <w:marLeft w:val="0"/>
      <w:marRight w:val="0"/>
      <w:marTop w:val="0"/>
      <w:marBottom w:val="0"/>
      <w:divBdr>
        <w:top w:val="none" w:sz="0" w:space="0" w:color="auto"/>
        <w:left w:val="none" w:sz="0" w:space="0" w:color="auto"/>
        <w:bottom w:val="none" w:sz="0" w:space="0" w:color="auto"/>
        <w:right w:val="none" w:sz="0" w:space="0" w:color="auto"/>
      </w:divBdr>
      <w:divsChild>
        <w:div w:id="266037732">
          <w:marLeft w:val="480"/>
          <w:marRight w:val="0"/>
          <w:marTop w:val="0"/>
          <w:marBottom w:val="0"/>
          <w:divBdr>
            <w:top w:val="none" w:sz="0" w:space="0" w:color="auto"/>
            <w:left w:val="none" w:sz="0" w:space="0" w:color="auto"/>
            <w:bottom w:val="none" w:sz="0" w:space="0" w:color="auto"/>
            <w:right w:val="none" w:sz="0" w:space="0" w:color="auto"/>
          </w:divBdr>
          <w:divsChild>
            <w:div w:id="21366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198">
      <w:bodyDiv w:val="1"/>
      <w:marLeft w:val="0"/>
      <w:marRight w:val="0"/>
      <w:marTop w:val="0"/>
      <w:marBottom w:val="0"/>
      <w:divBdr>
        <w:top w:val="none" w:sz="0" w:space="0" w:color="auto"/>
        <w:left w:val="none" w:sz="0" w:space="0" w:color="auto"/>
        <w:bottom w:val="none" w:sz="0" w:space="0" w:color="auto"/>
        <w:right w:val="none" w:sz="0" w:space="0" w:color="auto"/>
      </w:divBdr>
    </w:div>
    <w:div w:id="2032098175">
      <w:bodyDiv w:val="1"/>
      <w:marLeft w:val="0"/>
      <w:marRight w:val="0"/>
      <w:marTop w:val="0"/>
      <w:marBottom w:val="0"/>
      <w:divBdr>
        <w:top w:val="none" w:sz="0" w:space="0" w:color="auto"/>
        <w:left w:val="none" w:sz="0" w:space="0" w:color="auto"/>
        <w:bottom w:val="none" w:sz="0" w:space="0" w:color="auto"/>
        <w:right w:val="none" w:sz="0" w:space="0" w:color="auto"/>
      </w:divBdr>
    </w:div>
    <w:div w:id="2083331450">
      <w:bodyDiv w:val="1"/>
      <w:marLeft w:val="0"/>
      <w:marRight w:val="0"/>
      <w:marTop w:val="0"/>
      <w:marBottom w:val="0"/>
      <w:divBdr>
        <w:top w:val="none" w:sz="0" w:space="0" w:color="auto"/>
        <w:left w:val="none" w:sz="0" w:space="0" w:color="auto"/>
        <w:bottom w:val="none" w:sz="0" w:space="0" w:color="auto"/>
        <w:right w:val="none" w:sz="0" w:space="0" w:color="auto"/>
      </w:divBdr>
    </w:div>
    <w:div w:id="2097556288">
      <w:bodyDiv w:val="1"/>
      <w:marLeft w:val="0"/>
      <w:marRight w:val="0"/>
      <w:marTop w:val="0"/>
      <w:marBottom w:val="0"/>
      <w:divBdr>
        <w:top w:val="none" w:sz="0" w:space="0" w:color="auto"/>
        <w:left w:val="none" w:sz="0" w:space="0" w:color="auto"/>
        <w:bottom w:val="none" w:sz="0" w:space="0" w:color="auto"/>
        <w:right w:val="none" w:sz="0" w:space="0" w:color="auto"/>
      </w:divBdr>
    </w:div>
    <w:div w:id="2131776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scribbr.com/methodology/research-ethics/" TargetMode="External"/><Relationship Id="rId26" Type="http://schemas.openxmlformats.org/officeDocument/2006/relationships/hyperlink" Target="https://doi.org/10.1080/14766086.2019.1570474" TargetMode="External"/><Relationship Id="rId39" Type="http://schemas.openxmlformats.org/officeDocument/2006/relationships/hyperlink" Target="https://files.eric.ed.gov/fulltext/%09EJ1322100.pdf" TargetMode="External"/><Relationship Id="rId21" Type="http://schemas.openxmlformats.org/officeDocument/2006/relationships/hyperlink" Target="https://doi.org/10.1080/1364436X.2021.1898345" TargetMode="External"/><Relationship Id="rId34" Type="http://schemas.openxmlformats.org/officeDocument/2006/relationships/hyperlink" Target="https://www.scribbr.com/methodology/types-of-validity/" TargetMode="External"/><Relationship Id="rId42" Type="http://schemas.openxmlformats.org/officeDocument/2006/relationships/hyperlink" Target="https://www.scribbr.com/statistics/frequency-distributions/"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0090-2616(90)90061-S" TargetMode="External"/><Relationship Id="rId29" Type="http://schemas.openxmlformats.org/officeDocument/2006/relationships/hyperlink" Target="https://doi.org/10.3390/educsci100802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journals.sagepub.com/doi/10.1177/%090084672419833448" TargetMode="External"/><Relationship Id="rId32" Type="http://schemas.openxmlformats.org/officeDocument/2006/relationships/hyperlink" Target="https://doi.org/10.1007/978-981-13-0851-2" TargetMode="External"/><Relationship Id="rId37" Type="http://schemas.openxmlformats.org/officeDocument/2006/relationships/hyperlink" Target="https://doi.org/10.%091007/978-981-33-6485-1" TargetMode="External"/><Relationship Id="rId40" Type="http://schemas.openxmlformats.org/officeDocument/2006/relationships/hyperlink" Target="https://doi.org/10.15295/bmij.v8i3.1540" TargetMode="External"/><Relationship Id="rId45" Type="http://schemas.openxmlformats.org/officeDocument/2006/relationships/hyperlink" Target="https://doi.org/10.1177/0898010119895368" TargetMode="External"/><Relationship Id="rId5" Type="http://schemas.openxmlformats.org/officeDocument/2006/relationships/webSettings" Target="webSettings.xml"/><Relationship Id="rId15" Type="http://schemas.openxmlformats.org/officeDocument/2006/relationships/hyperlink" Target="https://doi.org/10.1016/%09j.leaqua.2004.09.003" TargetMode="External"/><Relationship Id="rId23" Type="http://schemas.openxmlformats.org/officeDocument/2006/relationships/hyperlink" Target="https://link.springer.com/referencework/10.1007/978-94-%09007-6510-8" TargetMode="External"/><Relationship Id="rId28" Type="http://schemas.openxmlformats.org/officeDocument/2006/relationships/hyperlink" Target="https://doi.org/10.1177/009164710903700401" TargetMode="External"/><Relationship Id="rId36" Type="http://schemas.openxmlformats.org/officeDocument/2006/relationships/hyperlink" Target="https://doi.org/10.11613/%09BM.2021.010502" TargetMode="External"/><Relationship Id="rId10" Type="http://schemas.openxmlformats.org/officeDocument/2006/relationships/footer" Target="footer1.xml"/><Relationship Id="rId19" Type="http://schemas.openxmlformats.org/officeDocument/2006/relationships/hyperlink" Target="https://www.scribbr.com/statistics/effect-size/" TargetMode="External"/><Relationship Id="rId31" Type="http://schemas.openxmlformats.org/officeDocument/2006/relationships/hyperlink" Target="https://doi.org/10.1108/S2398-%09391420180000003002" TargetMode="External"/><Relationship Id="rId44" Type="http://schemas.openxmlformats.org/officeDocument/2006/relationships/hyperlink" Target="https://sites.utexas.edu/sos/guided/inferential/numeric/bivariate/co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7/s11135-022-01415-8" TargetMode="External"/><Relationship Id="rId22" Type="http://schemas.openxmlformats.org/officeDocument/2006/relationships/hyperlink" Target="https://www.verywellmind.com/correlational-research-2795774" TargetMode="External"/><Relationship Id="rId27" Type="http://schemas.openxmlformats.org/officeDocument/2006/relationships/hyperlink" Target="https://data.library.virginia.edu/using-and-interpreting-cronbachs-alpha/" TargetMode="External"/><Relationship Id="rId30" Type="http://schemas.openxmlformats.org/officeDocument/2006/relationships/hyperlink" Target="https://doi.org/10.1007/s10943-%09018-0580-8" TargetMode="External"/><Relationship Id="rId35" Type="http://schemas.openxmlformats.org/officeDocument/2006/relationships/hyperlink" Target="https://doi.org/10.3390/admsci6040017" TargetMode="External"/><Relationship Id="rId43" Type="http://schemas.openxmlformats.org/officeDocument/2006/relationships/hyperlink" Target="https://www.scribbr.com/statistics/pearson-correlation-coefficient/"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scribbr.com/methodology/correlational-research/" TargetMode="External"/><Relationship Id="rId25" Type="http://schemas.openxmlformats.org/officeDocument/2006/relationships/hyperlink" Target="https://doi.org/10.1093/acrefore/9780190264093.013.785" TargetMode="External"/><Relationship Id="rId33" Type="http://schemas.openxmlformats.org/officeDocument/2006/relationships/hyperlink" Target="https://www.scribbr.com/methodology/research-design/" TargetMode="External"/><Relationship Id="rId38" Type="http://schemas.openxmlformats.org/officeDocument/2006/relationships/hyperlink" Target="https://bfm.sbc.net/%09bfm2000/" TargetMode="External"/><Relationship Id="rId46" Type="http://schemas.openxmlformats.org/officeDocument/2006/relationships/fontTable" Target="fontTable.xml"/><Relationship Id="rId20" Type="http://schemas.openxmlformats.org/officeDocument/2006/relationships/hyperlink" Target="https://doi.org/10.1111/joop.12253" TargetMode="External"/><Relationship Id="rId41" Type="http://schemas.openxmlformats.org/officeDocument/2006/relationships/hyperlink" Target="http://hdl.handle.net/20.500.12520/9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81081B-EF92-CD43-90E9-83218011E19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35FD-E23C-4184-ACA5-C595AC8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C:\Users\andrewbo\AppData\Local\Microsoft\Windows\Temporary Internet Files\Content.Outlook\55HOQ0AG\MasterUpdated Template-Quant 7-16-2014.dotx</Template>
  <TotalTime>12</TotalTime>
  <Pages>28</Pages>
  <Words>6314</Words>
  <Characters>38644</Characters>
  <Application>Microsoft Office Word</Application>
  <DocSecurity>0</DocSecurity>
  <Lines>805</Lines>
  <Paragraphs>259</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Erik Christensen</cp:lastModifiedBy>
  <cp:revision>4</cp:revision>
  <dcterms:created xsi:type="dcterms:W3CDTF">2023-09-26T01:03:00Z</dcterms:created>
  <dcterms:modified xsi:type="dcterms:W3CDTF">2023-09-26T01:12:00Z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documentId_9573</vt:lpwstr>
  </property>
  <property fmtid="{D5CDD505-2E9C-101B-9397-08002B2CF9AE}" pid="3" name="grammarly_documentContext">
    <vt:lpwstr>{"goals":["inform"],"domain":"academic","emotions":[],"dialect":"american"}</vt:lpwstr>
  </property>
</Properties>
</file>