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A86CF" w14:textId="77777777" w:rsidR="00707230" w:rsidRPr="00B77A71" w:rsidRDefault="00707230" w:rsidP="00A27CA4">
      <w:pPr>
        <w:rPr>
          <w:color w:val="000000" w:themeColor="text1"/>
        </w:rPr>
      </w:pPr>
    </w:p>
    <w:p w14:paraId="70CA3D3F" w14:textId="7B5A8F75" w:rsidR="00577B7E" w:rsidRDefault="00EE3CC7" w:rsidP="00577B7E">
      <w:pPr>
        <w:pStyle w:val="CenteredTextSingleSpace"/>
        <w:rPr>
          <w:b/>
        </w:rPr>
      </w:pPr>
      <w:r>
        <w:rPr>
          <w:b/>
        </w:rPr>
        <w:t xml:space="preserve">Investigating Southern New Jersey GARB </w:t>
      </w:r>
      <w:r w:rsidRPr="00384FBD">
        <w:rPr>
          <w:b/>
        </w:rPr>
        <w:t xml:space="preserve">Church Leader’s Spiritual Formation </w:t>
      </w:r>
      <w:r>
        <w:rPr>
          <w:b/>
        </w:rPr>
        <w:t>a</w:t>
      </w:r>
      <w:r w:rsidRPr="00384FBD">
        <w:rPr>
          <w:b/>
        </w:rPr>
        <w:t>nd Transformational Leadership Practices</w:t>
      </w:r>
    </w:p>
    <w:p w14:paraId="71BF57F1" w14:textId="77777777" w:rsidR="00577B7E" w:rsidRDefault="00577B7E" w:rsidP="00577B7E">
      <w:pPr>
        <w:pStyle w:val="CenteredTextSingleSpace"/>
        <w:rPr>
          <w:b/>
        </w:rPr>
      </w:pPr>
    </w:p>
    <w:p w14:paraId="3DE8C259" w14:textId="77777777" w:rsidR="00577B7E" w:rsidRDefault="00577B7E" w:rsidP="00577B7E">
      <w:pPr>
        <w:pStyle w:val="CenteredTextSingleSpace"/>
        <w:rPr>
          <w:b/>
        </w:rPr>
      </w:pPr>
    </w:p>
    <w:p w14:paraId="08664383" w14:textId="77777777" w:rsidR="00577B7E" w:rsidRPr="00384FBD" w:rsidRDefault="00577B7E" w:rsidP="00577B7E">
      <w:pPr>
        <w:pStyle w:val="CenteredTextSingleSpace"/>
        <w:rPr>
          <w:b/>
        </w:rPr>
      </w:pPr>
    </w:p>
    <w:p w14:paraId="7BECA0C9" w14:textId="7FB14DF5" w:rsidR="00707230" w:rsidRPr="00B77A71" w:rsidRDefault="00707230" w:rsidP="00707230">
      <w:pPr>
        <w:jc w:val="center"/>
        <w:rPr>
          <w:b/>
          <w:color w:val="000000" w:themeColor="text1"/>
        </w:rPr>
      </w:pPr>
      <w:r w:rsidRPr="00B77A71">
        <w:rPr>
          <w:b/>
          <w:noProof/>
          <w:color w:val="000000" w:themeColor="text1"/>
        </w:rPr>
        <mc:AlternateContent>
          <mc:Choice Requires="wps">
            <w:drawing>
              <wp:anchor distT="0" distB="0" distL="114300" distR="114300" simplePos="0" relativeHeight="251664384" behindDoc="0" locked="0" layoutInCell="1" allowOverlap="1" wp14:anchorId="064E8D0C" wp14:editId="0E85BF35">
                <wp:simplePos x="0" y="0"/>
                <wp:positionH relativeFrom="column">
                  <wp:posOffset>800100</wp:posOffset>
                </wp:positionH>
                <wp:positionV relativeFrom="paragraph">
                  <wp:posOffset>167640</wp:posOffset>
                </wp:positionV>
                <wp:extent cx="3886200" cy="0"/>
                <wp:effectExtent l="0" t="0" r="25400" b="25400"/>
                <wp:wrapNone/>
                <wp:docPr id="47" name="Straight Connector 47"/>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49F42307" id="Straight Connector 47"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63pt,13.2pt" to="369pt,13.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" strokecolor="black [3040]"/>
            </w:pict>
          </mc:Fallback>
        </mc:AlternateContent>
      </w:r>
      <w:r w:rsidR="006A2D04" w:rsidRPr="00B77A71">
        <w:rPr>
          <w:b/>
          <w:color w:val="000000" w:themeColor="text1"/>
        </w:rPr>
        <w:t>Dr. Sean Taladay</w:t>
      </w:r>
    </w:p>
    <w:p w14:paraId="3FE128F8" w14:textId="77777777" w:rsidR="00707230" w:rsidRPr="00B77A71" w:rsidRDefault="00707230" w:rsidP="00707230">
      <w:pPr>
        <w:jc w:val="center"/>
        <w:rPr>
          <w:color w:val="000000" w:themeColor="text1"/>
        </w:rPr>
      </w:pPr>
      <w:r w:rsidRPr="00B77A71">
        <w:rPr>
          <w:color w:val="000000" w:themeColor="text1"/>
        </w:rPr>
        <w:t>Chair, Dissertation Committee</w:t>
      </w:r>
    </w:p>
    <w:p w14:paraId="3BED85F0" w14:textId="77777777" w:rsidR="00707230" w:rsidRPr="00B77A71" w:rsidRDefault="00707230" w:rsidP="00707230">
      <w:pPr>
        <w:jc w:val="center"/>
        <w:rPr>
          <w:color w:val="000000" w:themeColor="text1"/>
        </w:rPr>
      </w:pPr>
    </w:p>
    <w:p w14:paraId="22382BD8" w14:textId="77777777" w:rsidR="00707230" w:rsidRPr="00B77A71" w:rsidRDefault="00707230" w:rsidP="00707230">
      <w:pPr>
        <w:jc w:val="center"/>
        <w:rPr>
          <w:color w:val="000000" w:themeColor="text1"/>
        </w:rPr>
      </w:pPr>
    </w:p>
    <w:p w14:paraId="5FF6C746" w14:textId="2021652B" w:rsidR="00707230" w:rsidRPr="00B77A71" w:rsidRDefault="00707230" w:rsidP="00707230">
      <w:pPr>
        <w:jc w:val="center"/>
        <w:rPr>
          <w:color w:val="000000" w:themeColor="text1"/>
        </w:rPr>
      </w:pPr>
    </w:p>
    <w:p w14:paraId="19479F0D" w14:textId="68D2F16A" w:rsidR="00707230" w:rsidRPr="00B77A71" w:rsidRDefault="00707230" w:rsidP="00707230">
      <w:pPr>
        <w:jc w:val="center"/>
        <w:rPr>
          <w:b/>
          <w:color w:val="000000" w:themeColor="text1"/>
        </w:rPr>
      </w:pPr>
      <w:r w:rsidRPr="00B77A71">
        <w:rPr>
          <w:b/>
          <w:noProof/>
          <w:color w:val="000000" w:themeColor="text1"/>
        </w:rPr>
        <mc:AlternateContent>
          <mc:Choice Requires="wps">
            <w:drawing>
              <wp:anchor distT="0" distB="0" distL="114300" distR="114300" simplePos="0" relativeHeight="251665408" behindDoc="0" locked="0" layoutInCell="1" allowOverlap="1" wp14:anchorId="3C05106C" wp14:editId="2953D39B">
                <wp:simplePos x="0" y="0"/>
                <wp:positionH relativeFrom="column">
                  <wp:posOffset>800100</wp:posOffset>
                </wp:positionH>
                <wp:positionV relativeFrom="paragraph">
                  <wp:posOffset>149225</wp:posOffset>
                </wp:positionV>
                <wp:extent cx="3886200" cy="0"/>
                <wp:effectExtent l="0" t="0" r="25400" b="25400"/>
                <wp:wrapNone/>
                <wp:docPr id="48" name="Straight Connector 48"/>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6608E3CA" id="Straight Connector 48"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63pt,11.75pt" to="369pt,11.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" strokecolor="black [3040]"/>
            </w:pict>
          </mc:Fallback>
        </mc:AlternateContent>
      </w:r>
      <w:r w:rsidR="006A2D04" w:rsidRPr="00B77A71">
        <w:rPr>
          <w:b/>
          <w:color w:val="000000" w:themeColor="text1"/>
        </w:rPr>
        <w:t>Dr. David Ward</w:t>
      </w:r>
      <w:r w:rsidRPr="00B77A71">
        <w:rPr>
          <w:b/>
          <w:color w:val="000000" w:themeColor="text1"/>
        </w:rPr>
        <w:t xml:space="preserve"> </w:t>
      </w:r>
    </w:p>
    <w:p w14:paraId="6BAD684C" w14:textId="77777777" w:rsidR="00707230" w:rsidRPr="00B77A71" w:rsidRDefault="00707230" w:rsidP="00707230">
      <w:pPr>
        <w:jc w:val="center"/>
        <w:rPr>
          <w:color w:val="000000" w:themeColor="text1"/>
        </w:rPr>
      </w:pPr>
      <w:r w:rsidRPr="00B77A71">
        <w:rPr>
          <w:color w:val="000000" w:themeColor="text1"/>
        </w:rPr>
        <w:t>Member, Dissertation Committee</w:t>
      </w:r>
    </w:p>
    <w:p w14:paraId="76871CC0" w14:textId="77777777" w:rsidR="00707230" w:rsidRPr="00B77A71" w:rsidRDefault="00707230" w:rsidP="00707230">
      <w:pPr>
        <w:jc w:val="center"/>
        <w:rPr>
          <w:color w:val="000000" w:themeColor="text1"/>
        </w:rPr>
      </w:pPr>
    </w:p>
    <w:p w14:paraId="3866D661" w14:textId="77777777" w:rsidR="00707230" w:rsidRPr="00B77A71" w:rsidRDefault="00707230" w:rsidP="00707230">
      <w:pPr>
        <w:jc w:val="center"/>
        <w:rPr>
          <w:color w:val="000000" w:themeColor="text1"/>
        </w:rPr>
      </w:pPr>
    </w:p>
    <w:p w14:paraId="5C3B1EFA" w14:textId="77777777" w:rsidR="00707230" w:rsidRPr="00B77A71" w:rsidRDefault="00707230" w:rsidP="00707230">
      <w:pPr>
        <w:jc w:val="center"/>
        <w:rPr>
          <w:color w:val="000000" w:themeColor="text1"/>
        </w:rPr>
      </w:pPr>
    </w:p>
    <w:p w14:paraId="6320518F" w14:textId="0C7F5FAA" w:rsidR="00707230" w:rsidRPr="00B77A71" w:rsidRDefault="006A2D04" w:rsidP="00707230">
      <w:pPr>
        <w:jc w:val="center"/>
        <w:rPr>
          <w:b/>
          <w:color w:val="000000" w:themeColor="text1"/>
        </w:rPr>
      </w:pPr>
      <w:r w:rsidRPr="00B77A71">
        <w:rPr>
          <w:b/>
          <w:color w:val="000000" w:themeColor="text1"/>
        </w:rPr>
        <w:t>Dr. Curtis McClane</w:t>
      </w:r>
    </w:p>
    <w:p w14:paraId="69E5B4A3" w14:textId="77777777" w:rsidR="00707230" w:rsidRPr="00B77A71" w:rsidRDefault="00707230" w:rsidP="00707230">
      <w:pPr>
        <w:jc w:val="center"/>
        <w:rPr>
          <w:color w:val="000000" w:themeColor="text1"/>
        </w:rPr>
      </w:pPr>
      <w:r w:rsidRPr="00B77A71">
        <w:rPr>
          <w:b/>
          <w:noProof/>
          <w:color w:val="000000" w:themeColor="text1"/>
        </w:rPr>
        <mc:AlternateContent>
          <mc:Choice Requires="wps">
            <w:drawing>
              <wp:anchor distT="0" distB="0" distL="114300" distR="114300" simplePos="0" relativeHeight="251666432" behindDoc="0" locked="0" layoutInCell="1" allowOverlap="1" wp14:anchorId="0FE9A905" wp14:editId="1205D1C7">
                <wp:simplePos x="0" y="0"/>
                <wp:positionH relativeFrom="column">
                  <wp:posOffset>800100</wp:posOffset>
                </wp:positionH>
                <wp:positionV relativeFrom="paragraph">
                  <wp:posOffset>5080</wp:posOffset>
                </wp:positionV>
                <wp:extent cx="3886200" cy="0"/>
                <wp:effectExtent l="0" t="0" r="25400" b="25400"/>
                <wp:wrapNone/>
                <wp:docPr id="49" name="Straight Connector 49"/>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362E4236" id="Straight Connector 49"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63pt,.4pt" to="369pt,.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" strokecolor="black [3040]"/>
            </w:pict>
          </mc:Fallback>
        </mc:AlternateContent>
      </w:r>
      <w:r w:rsidRPr="00B77A71">
        <w:rPr>
          <w:color w:val="000000" w:themeColor="text1"/>
        </w:rPr>
        <w:t>Member, Dissertation Committee</w:t>
      </w:r>
    </w:p>
    <w:p w14:paraId="2C4FBB51" w14:textId="77777777" w:rsidR="00707230" w:rsidRPr="00B77A71" w:rsidRDefault="00707230" w:rsidP="00707230">
      <w:pPr>
        <w:jc w:val="center"/>
        <w:rPr>
          <w:color w:val="000000" w:themeColor="text1"/>
        </w:rPr>
      </w:pPr>
    </w:p>
    <w:p w14:paraId="09D1CDB3" w14:textId="77777777" w:rsidR="00707230" w:rsidRPr="00B77A71" w:rsidRDefault="00707230" w:rsidP="00707230">
      <w:pPr>
        <w:jc w:val="center"/>
        <w:rPr>
          <w:color w:val="000000" w:themeColor="text1"/>
        </w:rPr>
      </w:pPr>
    </w:p>
    <w:p w14:paraId="50CCF324" w14:textId="77777777" w:rsidR="00707230" w:rsidRPr="00B77A71" w:rsidRDefault="00707230" w:rsidP="00707230">
      <w:pPr>
        <w:jc w:val="center"/>
        <w:rPr>
          <w:color w:val="000000" w:themeColor="text1"/>
        </w:rPr>
      </w:pPr>
    </w:p>
    <w:p w14:paraId="61987EDF" w14:textId="77777777" w:rsidR="00707230" w:rsidRPr="00B77A71" w:rsidRDefault="00707230" w:rsidP="00707230">
      <w:pPr>
        <w:jc w:val="center"/>
        <w:rPr>
          <w:color w:val="000000" w:themeColor="text1"/>
        </w:rPr>
      </w:pPr>
    </w:p>
    <w:p w14:paraId="32482633" w14:textId="77777777" w:rsidR="00707230" w:rsidRPr="00B77A71" w:rsidRDefault="00707230" w:rsidP="00707230">
      <w:pPr>
        <w:jc w:val="center"/>
        <w:rPr>
          <w:b/>
          <w:color w:val="000000" w:themeColor="text1"/>
        </w:rPr>
      </w:pPr>
    </w:p>
    <w:p w14:paraId="14EE4FAB" w14:textId="77777777" w:rsidR="00707230" w:rsidRPr="00B77A71" w:rsidRDefault="00707230" w:rsidP="00707230">
      <w:pPr>
        <w:jc w:val="center"/>
        <w:rPr>
          <w:color w:val="000000" w:themeColor="text1"/>
        </w:rPr>
      </w:pPr>
      <w:r w:rsidRPr="00B77A71">
        <w:rPr>
          <w:color w:val="000000" w:themeColor="text1"/>
        </w:rPr>
        <w:t xml:space="preserve">A Dissertation Submitted in Partial Fulfillment </w:t>
      </w:r>
    </w:p>
    <w:p w14:paraId="1572FE22" w14:textId="77777777" w:rsidR="00707230" w:rsidRPr="00B77A71" w:rsidRDefault="00707230" w:rsidP="00707230">
      <w:pPr>
        <w:jc w:val="center"/>
        <w:rPr>
          <w:color w:val="000000" w:themeColor="text1"/>
        </w:rPr>
      </w:pPr>
      <w:r w:rsidRPr="00B77A71">
        <w:rPr>
          <w:color w:val="000000" w:themeColor="text1"/>
        </w:rPr>
        <w:t xml:space="preserve">of the Requirements for the Degree of Doctor </w:t>
      </w:r>
    </w:p>
    <w:p w14:paraId="778C1BDD" w14:textId="77777777" w:rsidR="00707230" w:rsidRPr="00B77A71" w:rsidRDefault="00707230" w:rsidP="00707230">
      <w:pPr>
        <w:jc w:val="center"/>
        <w:rPr>
          <w:color w:val="000000" w:themeColor="text1"/>
        </w:rPr>
      </w:pPr>
      <w:r w:rsidRPr="00B77A71">
        <w:rPr>
          <w:color w:val="000000" w:themeColor="text1"/>
        </w:rPr>
        <w:t>of Philosophy</w:t>
      </w:r>
    </w:p>
    <w:p w14:paraId="5515F25B" w14:textId="77777777" w:rsidR="00707230" w:rsidRPr="00B77A71" w:rsidRDefault="00707230" w:rsidP="00707230">
      <w:pPr>
        <w:jc w:val="center"/>
        <w:rPr>
          <w:color w:val="000000" w:themeColor="text1"/>
        </w:rPr>
      </w:pPr>
    </w:p>
    <w:p w14:paraId="45FF7DAD" w14:textId="77777777" w:rsidR="00707230" w:rsidRPr="00B77A71" w:rsidRDefault="00707230" w:rsidP="00707230">
      <w:pPr>
        <w:jc w:val="center"/>
        <w:rPr>
          <w:color w:val="000000" w:themeColor="text1"/>
        </w:rPr>
      </w:pPr>
    </w:p>
    <w:p w14:paraId="75852FE9" w14:textId="77777777" w:rsidR="00707230" w:rsidRPr="00B77A71" w:rsidRDefault="00707230" w:rsidP="00707230">
      <w:pPr>
        <w:jc w:val="center"/>
        <w:rPr>
          <w:color w:val="000000" w:themeColor="text1"/>
        </w:rPr>
      </w:pPr>
    </w:p>
    <w:p w14:paraId="118BE439" w14:textId="77777777" w:rsidR="00707230" w:rsidRPr="00B77A71" w:rsidRDefault="00707230" w:rsidP="00707230">
      <w:pPr>
        <w:jc w:val="center"/>
        <w:rPr>
          <w:color w:val="000000" w:themeColor="text1"/>
        </w:rPr>
      </w:pPr>
    </w:p>
    <w:p w14:paraId="3EBF2BCF" w14:textId="77777777" w:rsidR="00707230" w:rsidRPr="00B77A71" w:rsidRDefault="006A32F4" w:rsidP="00707230">
      <w:pPr>
        <w:jc w:val="center"/>
        <w:rPr>
          <w:color w:val="000000" w:themeColor="text1"/>
        </w:rPr>
      </w:pPr>
      <w:r w:rsidRPr="00B77A71">
        <w:rPr>
          <w:color w:val="000000" w:themeColor="text1"/>
        </w:rPr>
        <w:t>Omega</w:t>
      </w:r>
      <w:r w:rsidR="00707230" w:rsidRPr="00B77A71">
        <w:rPr>
          <w:color w:val="000000" w:themeColor="text1"/>
        </w:rPr>
        <w:t xml:space="preserve"> Graduate School</w:t>
      </w:r>
    </w:p>
    <w:p w14:paraId="47007A84" w14:textId="77777777" w:rsidR="003D7218" w:rsidRPr="00B77A71" w:rsidRDefault="00707230" w:rsidP="00707230">
      <w:pPr>
        <w:jc w:val="center"/>
        <w:rPr>
          <w:color w:val="000000" w:themeColor="text1"/>
        </w:rPr>
      </w:pPr>
      <w:r w:rsidRPr="00B77A71">
        <w:rPr>
          <w:color w:val="000000" w:themeColor="text1"/>
        </w:rPr>
        <w:t>Graduation Date</w:t>
      </w:r>
    </w:p>
    <w:p w14:paraId="24263C03" w14:textId="77777777" w:rsidR="00770921" w:rsidRDefault="00770921">
      <w:pPr>
        <w:rPr>
          <w:color w:val="000000" w:themeColor="text1"/>
        </w:rPr>
      </w:pPr>
    </w:p>
    <w:p w14:paraId="42D5D6BC" w14:textId="77777777" w:rsidR="00770921" w:rsidRDefault="00770921">
      <w:pPr>
        <w:rPr>
          <w:color w:val="000000" w:themeColor="text1"/>
        </w:rPr>
      </w:pPr>
    </w:p>
    <w:p w14:paraId="0921ECB9" w14:textId="77777777" w:rsidR="00607CED" w:rsidRDefault="00607CED" w:rsidP="00607CED">
      <w:pPr>
        <w:pStyle w:val="APALevel1"/>
        <w:jc w:val="left"/>
        <w:rPr>
          <w:color w:val="000000" w:themeColor="text1"/>
        </w:rPr>
        <w:sectPr w:rsidR="00607CED" w:rsidSect="000E3E9A">
          <w:headerReference w:type="even" r:id="rId8"/>
          <w:headerReference w:type="default" r:id="rId9"/>
          <w:footerReference w:type="even" r:id="rId10"/>
          <w:headerReference w:type="first" r:id="rId11"/>
          <w:pgSz w:w="12240" w:h="15840"/>
          <w:pgMar w:top="1440" w:right="1440" w:bottom="1440" w:left="1440" w:header="720" w:footer="720" w:gutter="0"/>
          <w:pgNumType w:fmt="lowerRoman"/>
          <w:cols w:space="720"/>
          <w:docGrid w:linePitch="326"/>
        </w:sectPr>
      </w:pPr>
      <w:bookmarkStart w:id="0" w:name="_Toc140914450"/>
    </w:p>
    <w:bookmarkEnd w:id="0"/>
    <w:p w14:paraId="49CBAC20" w14:textId="77777777" w:rsidR="00EE3CC7" w:rsidRDefault="00EE3CC7" w:rsidP="00EE3CC7">
      <w:pPr>
        <w:pStyle w:val="CenteredTextSingleSpace"/>
        <w:rPr>
          <w:b/>
        </w:rPr>
      </w:pPr>
      <w:r>
        <w:rPr>
          <w:b/>
        </w:rPr>
        <w:lastRenderedPageBreak/>
        <w:t xml:space="preserve">Investigating Southern New Jersey GARB </w:t>
      </w:r>
      <w:r w:rsidRPr="00384FBD">
        <w:rPr>
          <w:b/>
        </w:rPr>
        <w:t xml:space="preserve">Church Leader’s Spiritual Formation </w:t>
      </w:r>
      <w:r>
        <w:rPr>
          <w:b/>
        </w:rPr>
        <w:t>a</w:t>
      </w:r>
      <w:r w:rsidRPr="00384FBD">
        <w:rPr>
          <w:b/>
        </w:rPr>
        <w:t>nd Transformational Leadership Practices</w:t>
      </w:r>
    </w:p>
    <w:p w14:paraId="492F7056" w14:textId="77777777" w:rsidR="009E01E5" w:rsidRPr="00B77A71" w:rsidRDefault="009E01E5" w:rsidP="00656094">
      <w:pPr>
        <w:pStyle w:val="BodyText"/>
        <w:rPr>
          <w:color w:val="000000" w:themeColor="text1"/>
        </w:rPr>
      </w:pPr>
    </w:p>
    <w:p w14:paraId="3BF56750" w14:textId="77777777" w:rsidR="009E01E5" w:rsidRPr="00B77A71" w:rsidRDefault="009E01E5" w:rsidP="00656094">
      <w:pPr>
        <w:pStyle w:val="BodyText"/>
        <w:rPr>
          <w:color w:val="000000" w:themeColor="text1"/>
        </w:rPr>
      </w:pPr>
    </w:p>
    <w:p w14:paraId="50893A42" w14:textId="77777777" w:rsidR="00707230" w:rsidRPr="00B77A71" w:rsidRDefault="00707230" w:rsidP="00656094">
      <w:pPr>
        <w:pStyle w:val="BodyText"/>
        <w:rPr>
          <w:color w:val="000000" w:themeColor="text1"/>
        </w:rPr>
      </w:pPr>
    </w:p>
    <w:p w14:paraId="3B8CD9C8" w14:textId="77777777" w:rsidR="009E01E5" w:rsidRPr="00B77A71" w:rsidRDefault="009E01E5" w:rsidP="00656094">
      <w:pPr>
        <w:pStyle w:val="BodyText"/>
        <w:rPr>
          <w:color w:val="000000" w:themeColor="text1"/>
        </w:rPr>
      </w:pPr>
    </w:p>
    <w:p w14:paraId="258BA566" w14:textId="77777777" w:rsidR="00586CDB" w:rsidRPr="00B77A71" w:rsidRDefault="00586CDB" w:rsidP="00656094">
      <w:pPr>
        <w:pStyle w:val="BodyText"/>
        <w:rPr>
          <w:color w:val="000000" w:themeColor="text1"/>
        </w:rPr>
      </w:pPr>
    </w:p>
    <w:p w14:paraId="7955086D" w14:textId="77777777" w:rsidR="00586CDB" w:rsidRPr="00B77A71" w:rsidRDefault="00586CDB" w:rsidP="00656094">
      <w:pPr>
        <w:pStyle w:val="BodyText"/>
        <w:rPr>
          <w:color w:val="000000" w:themeColor="text1"/>
        </w:rPr>
      </w:pPr>
    </w:p>
    <w:p w14:paraId="4E313DA6" w14:textId="5F409438" w:rsidR="009E01E5" w:rsidRPr="00B77A71" w:rsidRDefault="00537A7A" w:rsidP="009E01E5">
      <w:pPr>
        <w:jc w:val="center"/>
        <w:rPr>
          <w:color w:val="000000" w:themeColor="text1"/>
        </w:rPr>
      </w:pPr>
      <w:r w:rsidRPr="00B77A71">
        <w:rPr>
          <w:color w:val="000000" w:themeColor="text1"/>
        </w:rPr>
        <w:t>Erik M. Christensen</w:t>
      </w:r>
    </w:p>
    <w:p w14:paraId="5216F37A" w14:textId="77777777" w:rsidR="009E01E5" w:rsidRPr="00B77A71" w:rsidRDefault="009E01E5" w:rsidP="009E01E5">
      <w:pPr>
        <w:jc w:val="center"/>
        <w:rPr>
          <w:color w:val="000000" w:themeColor="text1"/>
        </w:rPr>
      </w:pPr>
    </w:p>
    <w:p w14:paraId="558777EB" w14:textId="77777777" w:rsidR="009E01E5" w:rsidRPr="00B77A71" w:rsidRDefault="009E01E5" w:rsidP="009E01E5">
      <w:pPr>
        <w:jc w:val="center"/>
        <w:rPr>
          <w:color w:val="000000" w:themeColor="text1"/>
        </w:rPr>
      </w:pPr>
    </w:p>
    <w:p w14:paraId="49106217" w14:textId="77777777" w:rsidR="009E01E5" w:rsidRPr="00B77A71" w:rsidRDefault="009E01E5" w:rsidP="009E01E5">
      <w:pPr>
        <w:jc w:val="center"/>
        <w:rPr>
          <w:color w:val="000000" w:themeColor="text1"/>
        </w:rPr>
      </w:pPr>
    </w:p>
    <w:p w14:paraId="148FDF87" w14:textId="77777777" w:rsidR="00586CDB" w:rsidRPr="00B77A71" w:rsidRDefault="00586CDB" w:rsidP="009E01E5">
      <w:pPr>
        <w:jc w:val="center"/>
        <w:rPr>
          <w:color w:val="000000" w:themeColor="text1"/>
        </w:rPr>
      </w:pPr>
    </w:p>
    <w:p w14:paraId="6E7F0958" w14:textId="77777777" w:rsidR="00586CDB" w:rsidRPr="00B77A71" w:rsidRDefault="00586CDB" w:rsidP="009E01E5">
      <w:pPr>
        <w:jc w:val="center"/>
        <w:rPr>
          <w:color w:val="000000" w:themeColor="text1"/>
        </w:rPr>
      </w:pPr>
    </w:p>
    <w:p w14:paraId="1A9663DD" w14:textId="77777777" w:rsidR="00586CDB" w:rsidRPr="00B77A71" w:rsidRDefault="00586CDB" w:rsidP="009E01E5">
      <w:pPr>
        <w:jc w:val="center"/>
        <w:rPr>
          <w:color w:val="000000" w:themeColor="text1"/>
        </w:rPr>
      </w:pPr>
    </w:p>
    <w:p w14:paraId="1681E889" w14:textId="77777777" w:rsidR="009E01E5" w:rsidRPr="00B77A71" w:rsidRDefault="009E01E5" w:rsidP="009E01E5">
      <w:pPr>
        <w:jc w:val="center"/>
        <w:rPr>
          <w:color w:val="000000" w:themeColor="text1"/>
        </w:rPr>
      </w:pPr>
    </w:p>
    <w:p w14:paraId="10C27BAE" w14:textId="77777777" w:rsidR="009E01E5" w:rsidRPr="00B77A71" w:rsidRDefault="009E01E5" w:rsidP="009E01E5">
      <w:pPr>
        <w:jc w:val="center"/>
        <w:rPr>
          <w:color w:val="000000" w:themeColor="text1"/>
        </w:rPr>
      </w:pPr>
    </w:p>
    <w:p w14:paraId="100F86A0" w14:textId="77777777" w:rsidR="00707230" w:rsidRPr="00B77A71" w:rsidRDefault="00707230" w:rsidP="009E01E5">
      <w:pPr>
        <w:jc w:val="center"/>
        <w:rPr>
          <w:color w:val="000000" w:themeColor="text1"/>
        </w:rPr>
      </w:pPr>
    </w:p>
    <w:p w14:paraId="3EAC5562" w14:textId="77777777" w:rsidR="009E01E5" w:rsidRPr="00B77A71" w:rsidRDefault="009E01E5" w:rsidP="009E01E5">
      <w:pPr>
        <w:jc w:val="center"/>
        <w:rPr>
          <w:color w:val="000000" w:themeColor="text1"/>
        </w:rPr>
      </w:pPr>
    </w:p>
    <w:p w14:paraId="74545F59" w14:textId="77777777" w:rsidR="009E01E5" w:rsidRPr="00B77A71" w:rsidRDefault="009E01E5" w:rsidP="009E01E5">
      <w:pPr>
        <w:jc w:val="center"/>
        <w:rPr>
          <w:color w:val="000000" w:themeColor="text1"/>
        </w:rPr>
      </w:pPr>
      <w:r w:rsidRPr="00B77A71">
        <w:rPr>
          <w:color w:val="000000" w:themeColor="text1"/>
        </w:rPr>
        <w:t xml:space="preserve">A Dissertation Submitted in Partial Fulfillment </w:t>
      </w:r>
    </w:p>
    <w:p w14:paraId="63DAD5DC" w14:textId="77777777" w:rsidR="009E01E5" w:rsidRPr="00B77A71" w:rsidRDefault="009E01E5" w:rsidP="009E01E5">
      <w:pPr>
        <w:jc w:val="center"/>
        <w:rPr>
          <w:color w:val="000000" w:themeColor="text1"/>
        </w:rPr>
      </w:pPr>
      <w:r w:rsidRPr="00B77A71">
        <w:rPr>
          <w:color w:val="000000" w:themeColor="text1"/>
        </w:rPr>
        <w:t xml:space="preserve">of the Requirements for the Degree of </w:t>
      </w:r>
    </w:p>
    <w:p w14:paraId="5D4B54ED" w14:textId="77777777" w:rsidR="009E01E5" w:rsidRPr="00B77A71" w:rsidRDefault="009E01E5" w:rsidP="009E01E5">
      <w:pPr>
        <w:jc w:val="center"/>
        <w:rPr>
          <w:color w:val="000000" w:themeColor="text1"/>
        </w:rPr>
      </w:pPr>
      <w:r w:rsidRPr="00B77A71">
        <w:rPr>
          <w:color w:val="000000" w:themeColor="text1"/>
        </w:rPr>
        <w:t>Doctor of Philosophy</w:t>
      </w:r>
    </w:p>
    <w:p w14:paraId="2E05F98A" w14:textId="77777777" w:rsidR="009E01E5" w:rsidRPr="00B77A71" w:rsidRDefault="009E01E5" w:rsidP="009E01E5">
      <w:pPr>
        <w:jc w:val="center"/>
        <w:rPr>
          <w:color w:val="000000" w:themeColor="text1"/>
        </w:rPr>
      </w:pPr>
    </w:p>
    <w:p w14:paraId="3642FD1F" w14:textId="77777777" w:rsidR="009E01E5" w:rsidRPr="00B77A71" w:rsidRDefault="009E01E5" w:rsidP="009E01E5">
      <w:pPr>
        <w:jc w:val="center"/>
        <w:rPr>
          <w:color w:val="000000" w:themeColor="text1"/>
        </w:rPr>
      </w:pPr>
    </w:p>
    <w:p w14:paraId="42F56DDF" w14:textId="77777777" w:rsidR="009E01E5" w:rsidRPr="00B77A71" w:rsidRDefault="009E01E5" w:rsidP="009E01E5">
      <w:pPr>
        <w:jc w:val="center"/>
        <w:rPr>
          <w:color w:val="000000" w:themeColor="text1"/>
        </w:rPr>
      </w:pPr>
    </w:p>
    <w:p w14:paraId="5C84D528" w14:textId="77777777" w:rsidR="009E01E5" w:rsidRPr="00B77A71" w:rsidRDefault="009E01E5" w:rsidP="009E01E5">
      <w:pPr>
        <w:jc w:val="center"/>
        <w:rPr>
          <w:color w:val="000000" w:themeColor="text1"/>
        </w:rPr>
      </w:pPr>
    </w:p>
    <w:p w14:paraId="6EF254DE" w14:textId="77777777" w:rsidR="00586CDB" w:rsidRPr="00B77A71" w:rsidRDefault="00586CDB" w:rsidP="009E01E5">
      <w:pPr>
        <w:jc w:val="center"/>
        <w:rPr>
          <w:color w:val="000000" w:themeColor="text1"/>
        </w:rPr>
      </w:pPr>
    </w:p>
    <w:p w14:paraId="61AEB3B8" w14:textId="77777777" w:rsidR="00586CDB" w:rsidRPr="00B77A71" w:rsidRDefault="00586CDB" w:rsidP="009E01E5">
      <w:pPr>
        <w:jc w:val="center"/>
        <w:rPr>
          <w:color w:val="000000" w:themeColor="text1"/>
        </w:rPr>
      </w:pPr>
    </w:p>
    <w:p w14:paraId="0631896A" w14:textId="77777777" w:rsidR="009E01E5" w:rsidRPr="00B77A71" w:rsidRDefault="009E01E5" w:rsidP="009E01E5">
      <w:pPr>
        <w:jc w:val="center"/>
        <w:rPr>
          <w:color w:val="000000" w:themeColor="text1"/>
        </w:rPr>
      </w:pPr>
    </w:p>
    <w:p w14:paraId="35716CBE" w14:textId="77777777" w:rsidR="009E01E5" w:rsidRPr="00B77A71" w:rsidRDefault="009E01E5" w:rsidP="009E01E5">
      <w:pPr>
        <w:jc w:val="center"/>
        <w:rPr>
          <w:color w:val="000000" w:themeColor="text1"/>
        </w:rPr>
      </w:pPr>
    </w:p>
    <w:p w14:paraId="5B658891" w14:textId="77777777" w:rsidR="009E01E5" w:rsidRPr="00B77A71" w:rsidRDefault="009E01E5" w:rsidP="009E01E5">
      <w:pPr>
        <w:jc w:val="center"/>
        <w:rPr>
          <w:color w:val="000000" w:themeColor="text1"/>
        </w:rPr>
      </w:pPr>
    </w:p>
    <w:p w14:paraId="613510D2" w14:textId="77777777" w:rsidR="009E01E5" w:rsidRPr="00B77A71" w:rsidRDefault="006A32F4" w:rsidP="009E01E5">
      <w:pPr>
        <w:jc w:val="center"/>
        <w:rPr>
          <w:color w:val="000000" w:themeColor="text1"/>
        </w:rPr>
      </w:pPr>
      <w:r w:rsidRPr="00B77A71">
        <w:rPr>
          <w:color w:val="000000" w:themeColor="text1"/>
        </w:rPr>
        <w:t>Omega</w:t>
      </w:r>
      <w:r w:rsidR="009E01E5" w:rsidRPr="00B77A71">
        <w:rPr>
          <w:color w:val="000000" w:themeColor="text1"/>
        </w:rPr>
        <w:t xml:space="preserve"> Graduate School</w:t>
      </w:r>
    </w:p>
    <w:p w14:paraId="4BD32294" w14:textId="646CFAFB" w:rsidR="009E01E5" w:rsidRPr="00B77A71" w:rsidRDefault="00DE7461" w:rsidP="009E01E5">
      <w:pPr>
        <w:jc w:val="center"/>
        <w:rPr>
          <w:color w:val="000000" w:themeColor="text1"/>
        </w:rPr>
      </w:pPr>
      <w:r>
        <w:rPr>
          <w:color w:val="000000" w:themeColor="text1"/>
        </w:rPr>
        <w:t>March 2023</w:t>
      </w:r>
    </w:p>
    <w:p w14:paraId="7DE25CE1" w14:textId="77777777" w:rsidR="009E01E5" w:rsidRPr="00B77A71" w:rsidRDefault="009E01E5" w:rsidP="009E01E5">
      <w:pPr>
        <w:jc w:val="center"/>
        <w:rPr>
          <w:color w:val="000000" w:themeColor="text1"/>
        </w:rPr>
      </w:pPr>
    </w:p>
    <w:p w14:paraId="7F5C0C0D" w14:textId="09475273" w:rsidR="00586CDB" w:rsidRPr="00B77A71" w:rsidRDefault="00607CED" w:rsidP="00607CED">
      <w:pPr>
        <w:rPr>
          <w:color w:val="000000" w:themeColor="text1"/>
        </w:rPr>
      </w:pPr>
      <w:r>
        <w:rPr>
          <w:color w:val="000000" w:themeColor="text1"/>
        </w:rPr>
        <w:br w:type="page"/>
      </w:r>
    </w:p>
    <w:p w14:paraId="50FFA4C1" w14:textId="77777777" w:rsidR="00586CDB" w:rsidRPr="00B77A71" w:rsidRDefault="00586CDB" w:rsidP="009E01E5">
      <w:pPr>
        <w:jc w:val="center"/>
        <w:rPr>
          <w:color w:val="000000" w:themeColor="text1"/>
        </w:rPr>
      </w:pPr>
    </w:p>
    <w:p w14:paraId="7A60687C" w14:textId="77777777" w:rsidR="009E01E5" w:rsidRPr="00B77A71" w:rsidRDefault="009E01E5" w:rsidP="009E01E5">
      <w:pPr>
        <w:jc w:val="center"/>
        <w:rPr>
          <w:color w:val="000000" w:themeColor="text1"/>
        </w:rPr>
      </w:pPr>
    </w:p>
    <w:p w14:paraId="5F955E39" w14:textId="77777777" w:rsidR="009E01E5" w:rsidRPr="00B77A71" w:rsidRDefault="009E01E5" w:rsidP="009E01E5">
      <w:pPr>
        <w:jc w:val="center"/>
        <w:rPr>
          <w:color w:val="000000" w:themeColor="text1"/>
        </w:rPr>
      </w:pPr>
    </w:p>
    <w:p w14:paraId="004C903F" w14:textId="77777777" w:rsidR="009E01E5" w:rsidRPr="00B77A71" w:rsidRDefault="009E01E5" w:rsidP="009E01E5">
      <w:pPr>
        <w:jc w:val="center"/>
        <w:rPr>
          <w:color w:val="000000" w:themeColor="text1"/>
        </w:rPr>
      </w:pPr>
    </w:p>
    <w:p w14:paraId="144664B5" w14:textId="77777777" w:rsidR="009E01E5" w:rsidRPr="00B77A71" w:rsidRDefault="009E01E5" w:rsidP="009E01E5">
      <w:pPr>
        <w:jc w:val="center"/>
        <w:rPr>
          <w:color w:val="000000" w:themeColor="text1"/>
        </w:rPr>
      </w:pPr>
      <w:r w:rsidRPr="00B77A71">
        <w:rPr>
          <w:color w:val="000000" w:themeColor="text1"/>
        </w:rPr>
        <w:t>Dissertation Committee:</w:t>
      </w:r>
    </w:p>
    <w:p w14:paraId="6B92207C" w14:textId="2BFE5A6C" w:rsidR="009E01E5" w:rsidRPr="00B77A71" w:rsidRDefault="006A2D04" w:rsidP="009E01E5">
      <w:pPr>
        <w:jc w:val="center"/>
        <w:rPr>
          <w:color w:val="000000" w:themeColor="text1"/>
        </w:rPr>
      </w:pPr>
      <w:r w:rsidRPr="00B77A71">
        <w:rPr>
          <w:color w:val="000000" w:themeColor="text1"/>
        </w:rPr>
        <w:t>Sean Taladay</w:t>
      </w:r>
      <w:r w:rsidR="009E01E5" w:rsidRPr="00B77A71">
        <w:rPr>
          <w:color w:val="000000" w:themeColor="text1"/>
        </w:rPr>
        <w:t>, Chair</w:t>
      </w:r>
    </w:p>
    <w:p w14:paraId="5FF52E1C" w14:textId="0D3A0297" w:rsidR="009E01E5" w:rsidRPr="00B77A71" w:rsidRDefault="006A2D04" w:rsidP="009E01E5">
      <w:pPr>
        <w:jc w:val="center"/>
        <w:rPr>
          <w:color w:val="000000" w:themeColor="text1"/>
        </w:rPr>
      </w:pPr>
      <w:r w:rsidRPr="00B77A71">
        <w:rPr>
          <w:color w:val="000000" w:themeColor="text1"/>
        </w:rPr>
        <w:t>David Ward</w:t>
      </w:r>
    </w:p>
    <w:p w14:paraId="5BF6DE55" w14:textId="774B6ECE" w:rsidR="009E01E5" w:rsidRPr="00B77A71" w:rsidRDefault="006A2D04" w:rsidP="009E01E5">
      <w:pPr>
        <w:jc w:val="center"/>
        <w:rPr>
          <w:color w:val="000000" w:themeColor="text1"/>
        </w:rPr>
      </w:pPr>
      <w:r w:rsidRPr="00B77A71">
        <w:rPr>
          <w:color w:val="000000" w:themeColor="text1"/>
        </w:rPr>
        <w:t>Curtis McClane</w:t>
      </w:r>
    </w:p>
    <w:p w14:paraId="28BC4DE1" w14:textId="77777777" w:rsidR="009E01E5" w:rsidRPr="00B77A71" w:rsidRDefault="009E01E5" w:rsidP="003D7218">
      <w:pPr>
        <w:rPr>
          <w:color w:val="000000" w:themeColor="text1"/>
        </w:rPr>
      </w:pPr>
    </w:p>
    <w:p w14:paraId="5B0472E6" w14:textId="77777777" w:rsidR="009E01E5" w:rsidRPr="00B77A71" w:rsidRDefault="009E01E5" w:rsidP="009E01E5">
      <w:pPr>
        <w:pStyle w:val="CenteredTextSingleSpace"/>
        <w:spacing w:line="480" w:lineRule="auto"/>
        <w:rPr>
          <w:color w:val="000000" w:themeColor="text1"/>
        </w:rPr>
      </w:pPr>
    </w:p>
    <w:p w14:paraId="54B8CA4E" w14:textId="77777777" w:rsidR="009E01E5" w:rsidRPr="00B77A71" w:rsidRDefault="009E01E5" w:rsidP="009E01E5">
      <w:pPr>
        <w:pStyle w:val="CenteredTextSingleSpace"/>
        <w:spacing w:line="480" w:lineRule="auto"/>
        <w:rPr>
          <w:color w:val="000000" w:themeColor="text1"/>
        </w:rPr>
      </w:pPr>
    </w:p>
    <w:p w14:paraId="5035E9A0" w14:textId="77777777" w:rsidR="009E01E5" w:rsidRPr="00B77A71" w:rsidRDefault="009E01E5" w:rsidP="009E01E5">
      <w:pPr>
        <w:pStyle w:val="CenteredTextSingleSpace"/>
        <w:spacing w:line="480" w:lineRule="auto"/>
        <w:rPr>
          <w:color w:val="000000" w:themeColor="text1"/>
        </w:rPr>
      </w:pPr>
    </w:p>
    <w:p w14:paraId="3F50906B" w14:textId="77777777" w:rsidR="009E01E5" w:rsidRPr="00B77A71" w:rsidRDefault="009E01E5" w:rsidP="009E01E5">
      <w:pPr>
        <w:pStyle w:val="CenteredTextSingleSpace"/>
        <w:spacing w:line="480" w:lineRule="auto"/>
        <w:rPr>
          <w:color w:val="000000" w:themeColor="text1"/>
        </w:rPr>
      </w:pPr>
    </w:p>
    <w:p w14:paraId="10C124ED" w14:textId="77777777" w:rsidR="009E01E5" w:rsidRPr="00B77A71" w:rsidRDefault="009E01E5" w:rsidP="009E01E5">
      <w:pPr>
        <w:pStyle w:val="CenteredTextSingleSpace"/>
        <w:spacing w:line="480" w:lineRule="auto"/>
        <w:rPr>
          <w:color w:val="000000" w:themeColor="text1"/>
        </w:rPr>
      </w:pPr>
    </w:p>
    <w:p w14:paraId="5CB25995" w14:textId="77777777" w:rsidR="009E01E5" w:rsidRPr="00B77A71" w:rsidRDefault="009E01E5" w:rsidP="009E01E5">
      <w:pPr>
        <w:pStyle w:val="CenteredTextSingleSpace"/>
        <w:spacing w:line="480" w:lineRule="auto"/>
        <w:rPr>
          <w:color w:val="000000" w:themeColor="text1"/>
        </w:rPr>
      </w:pPr>
    </w:p>
    <w:p w14:paraId="41239FE4" w14:textId="77777777" w:rsidR="009E01E5" w:rsidRPr="00B77A71" w:rsidRDefault="009E01E5" w:rsidP="009E01E5">
      <w:pPr>
        <w:pStyle w:val="CenteredTextSingleSpace"/>
        <w:spacing w:line="480" w:lineRule="auto"/>
        <w:rPr>
          <w:color w:val="000000" w:themeColor="text1"/>
        </w:rPr>
      </w:pPr>
    </w:p>
    <w:p w14:paraId="0EB9C3D9" w14:textId="77777777" w:rsidR="003D7218" w:rsidRPr="00B77A71" w:rsidRDefault="003D7218" w:rsidP="009E01E5">
      <w:pPr>
        <w:pStyle w:val="CenteredTextSingleSpace"/>
        <w:spacing w:line="480" w:lineRule="auto"/>
        <w:rPr>
          <w:color w:val="000000" w:themeColor="text1"/>
        </w:rPr>
      </w:pPr>
    </w:p>
    <w:p w14:paraId="079B2364" w14:textId="77777777" w:rsidR="003D7218" w:rsidRPr="00B77A71" w:rsidRDefault="003D7218" w:rsidP="009E01E5">
      <w:pPr>
        <w:pStyle w:val="CenteredTextSingleSpace"/>
        <w:spacing w:line="480" w:lineRule="auto"/>
        <w:rPr>
          <w:color w:val="000000" w:themeColor="text1"/>
        </w:rPr>
      </w:pPr>
    </w:p>
    <w:p w14:paraId="65A978B6" w14:textId="77777777" w:rsidR="003D7218" w:rsidRPr="00B77A71" w:rsidRDefault="003D7218" w:rsidP="009E01E5">
      <w:pPr>
        <w:pStyle w:val="CenteredTextSingleSpace"/>
        <w:spacing w:line="480" w:lineRule="auto"/>
        <w:rPr>
          <w:color w:val="000000" w:themeColor="text1"/>
        </w:rPr>
      </w:pPr>
    </w:p>
    <w:p w14:paraId="3188BF9A" w14:textId="77777777" w:rsidR="003D7218" w:rsidRPr="00B77A71" w:rsidRDefault="003D7218" w:rsidP="009E01E5">
      <w:pPr>
        <w:pStyle w:val="CenteredTextSingleSpace"/>
        <w:spacing w:line="480" w:lineRule="auto"/>
        <w:rPr>
          <w:color w:val="000000" w:themeColor="text1"/>
        </w:rPr>
      </w:pPr>
    </w:p>
    <w:p w14:paraId="662B367C" w14:textId="77777777" w:rsidR="003D7218" w:rsidRPr="00B77A71" w:rsidRDefault="003D7218" w:rsidP="009E01E5">
      <w:pPr>
        <w:pStyle w:val="CenteredTextSingleSpace"/>
        <w:spacing w:line="480" w:lineRule="auto"/>
        <w:rPr>
          <w:color w:val="000000" w:themeColor="text1"/>
        </w:rPr>
      </w:pPr>
    </w:p>
    <w:p w14:paraId="22D60E16" w14:textId="77777777" w:rsidR="003D7218" w:rsidRPr="00B77A71" w:rsidRDefault="003D7218" w:rsidP="009E01E5">
      <w:pPr>
        <w:pStyle w:val="CenteredTextSingleSpace"/>
        <w:spacing w:line="480" w:lineRule="auto"/>
        <w:rPr>
          <w:color w:val="000000" w:themeColor="text1"/>
        </w:rPr>
      </w:pPr>
    </w:p>
    <w:p w14:paraId="08E73012" w14:textId="77777777" w:rsidR="003D7218" w:rsidRPr="00B77A71" w:rsidRDefault="003D7218" w:rsidP="009E01E5">
      <w:pPr>
        <w:pStyle w:val="CenteredTextSingleSpace"/>
        <w:spacing w:line="480" w:lineRule="auto"/>
        <w:rPr>
          <w:color w:val="000000" w:themeColor="text1"/>
        </w:rPr>
      </w:pPr>
    </w:p>
    <w:p w14:paraId="282BE05B" w14:textId="77777777" w:rsidR="003D7218" w:rsidRPr="00B77A71" w:rsidRDefault="003D7218" w:rsidP="009E01E5">
      <w:pPr>
        <w:pStyle w:val="CenteredTextSingleSpace"/>
        <w:spacing w:line="480" w:lineRule="auto"/>
        <w:rPr>
          <w:color w:val="000000" w:themeColor="text1"/>
        </w:rPr>
      </w:pPr>
    </w:p>
    <w:p w14:paraId="364AD747" w14:textId="77777777" w:rsidR="003D7218" w:rsidRPr="00B77A71" w:rsidRDefault="003D7218" w:rsidP="009E01E5">
      <w:pPr>
        <w:pStyle w:val="CenteredTextSingleSpace"/>
        <w:spacing w:line="480" w:lineRule="auto"/>
        <w:rPr>
          <w:color w:val="000000" w:themeColor="text1"/>
        </w:rPr>
      </w:pPr>
    </w:p>
    <w:p w14:paraId="40F9D78A" w14:textId="77777777" w:rsidR="003D7218" w:rsidRPr="00B77A71" w:rsidRDefault="003D7218" w:rsidP="006A2D04">
      <w:pPr>
        <w:pStyle w:val="CenteredTextSingleSpace"/>
        <w:spacing w:line="480" w:lineRule="auto"/>
        <w:jc w:val="left"/>
        <w:rPr>
          <w:color w:val="000000" w:themeColor="text1"/>
        </w:rPr>
      </w:pPr>
    </w:p>
    <w:p w14:paraId="40E94BC7" w14:textId="6BF58382" w:rsidR="002E5812" w:rsidRPr="00B77A71" w:rsidRDefault="009E01E5" w:rsidP="006A2D04">
      <w:pPr>
        <w:pStyle w:val="CenteredTextSingleSpace"/>
        <w:spacing w:line="480" w:lineRule="auto"/>
        <w:rPr>
          <w:color w:val="000000" w:themeColor="text1"/>
        </w:rPr>
      </w:pPr>
      <w:r w:rsidRPr="00B77A71">
        <w:rPr>
          <w:color w:val="000000" w:themeColor="text1"/>
        </w:rPr>
        <w:t>Copyright 20</w:t>
      </w:r>
      <w:r w:rsidR="00B92A2E" w:rsidRPr="00B77A71">
        <w:rPr>
          <w:color w:val="000000" w:themeColor="text1"/>
        </w:rPr>
        <w:t>2</w:t>
      </w:r>
      <w:r w:rsidR="00D45C72">
        <w:rPr>
          <w:color w:val="000000" w:themeColor="text1"/>
        </w:rPr>
        <w:t>3</w:t>
      </w:r>
      <w:r w:rsidRPr="00B77A71">
        <w:rPr>
          <w:color w:val="000000" w:themeColor="text1"/>
        </w:rPr>
        <w:t xml:space="preserve"> by </w:t>
      </w:r>
      <w:r w:rsidR="00537A7A" w:rsidRPr="00B77A71">
        <w:rPr>
          <w:color w:val="000000" w:themeColor="text1"/>
        </w:rPr>
        <w:t>Erik M. Christensen</w:t>
      </w:r>
      <w:r w:rsidRPr="00B77A71">
        <w:rPr>
          <w:color w:val="000000" w:themeColor="text1"/>
        </w:rPr>
        <w:t>. All rights reserved.</w:t>
      </w:r>
    </w:p>
    <w:p w14:paraId="4DCB290E" w14:textId="77777777" w:rsidR="00426DB8" w:rsidRPr="00484B8B" w:rsidRDefault="00426DB8" w:rsidP="00BD0668">
      <w:pPr>
        <w:spacing w:line="480" w:lineRule="auto"/>
        <w:rPr>
          <w:b/>
          <w:bCs/>
          <w:color w:val="000000" w:themeColor="text1"/>
        </w:rPr>
      </w:pPr>
    </w:p>
    <w:p w14:paraId="668084BF" w14:textId="01B8BAA4" w:rsidR="009E01E5" w:rsidRPr="00B77A71" w:rsidRDefault="004E2BAC" w:rsidP="001850D3">
      <w:pPr>
        <w:pStyle w:val="APALevel1"/>
        <w:rPr>
          <w:caps w:val="0"/>
          <w:color w:val="000000" w:themeColor="text1"/>
        </w:rPr>
      </w:pPr>
      <w:bookmarkStart w:id="1" w:name="_Toc140914499"/>
      <w:bookmarkStart w:id="2" w:name="_Toc141168162"/>
      <w:r w:rsidRPr="00B77A71">
        <w:rPr>
          <w:caps w:val="0"/>
          <w:color w:val="000000" w:themeColor="text1"/>
        </w:rPr>
        <w:lastRenderedPageBreak/>
        <w:t>Chapter 3: Research Design and Methodology</w:t>
      </w:r>
      <w:bookmarkEnd w:id="1"/>
      <w:bookmarkEnd w:id="2"/>
    </w:p>
    <w:p w14:paraId="01554E85" w14:textId="77742140" w:rsidR="006D0F7B" w:rsidRPr="006D0F7B" w:rsidRDefault="006D0F7B" w:rsidP="006D0F7B">
      <w:pPr>
        <w:spacing w:line="480" w:lineRule="auto"/>
        <w:ind w:firstLine="720"/>
        <w:rPr>
          <w:rFonts w:eastAsia="MS PGothic"/>
          <w:bCs/>
          <w:color w:val="000000" w:themeColor="text1"/>
        </w:rPr>
      </w:pPr>
      <w:r w:rsidRPr="00CB18F1">
        <w:rPr>
          <w:rFonts w:eastAsia="MS PGothic"/>
          <w:bCs/>
          <w:color w:val="000000" w:themeColor="text1"/>
        </w:rPr>
        <w:t xml:space="preserve">Churches and society need courageous spiritual leaders with the skill and resolve to stand firm in their </w:t>
      </w:r>
      <w:r w:rsidR="007F1498">
        <w:rPr>
          <w:rFonts w:eastAsia="MS PGothic"/>
          <w:bCs/>
          <w:color w:val="000000" w:themeColor="text1"/>
        </w:rPr>
        <w:t>principles</w:t>
      </w:r>
      <w:r w:rsidRPr="00CB18F1">
        <w:rPr>
          <w:rFonts w:eastAsia="MS PGothic"/>
          <w:bCs/>
          <w:color w:val="000000" w:themeColor="text1"/>
        </w:rPr>
        <w:t xml:space="preserve"> and beliefs </w:t>
      </w:r>
      <w:r w:rsidR="007F1498">
        <w:rPr>
          <w:rFonts w:eastAsia="MS PGothic"/>
          <w:bCs/>
          <w:color w:val="000000" w:themeColor="text1"/>
        </w:rPr>
        <w:t>amid</w:t>
      </w:r>
      <w:r w:rsidRPr="00CB18F1">
        <w:rPr>
          <w:rFonts w:eastAsia="MS PGothic"/>
          <w:bCs/>
          <w:color w:val="000000" w:themeColor="text1"/>
        </w:rPr>
        <w:t xml:space="preserve"> an increasingly antagonistic culture (Metaxas, 2022).</w:t>
      </w:r>
      <w:r w:rsidRPr="006D0F7B">
        <w:rPr>
          <w:rFonts w:eastAsia="MS PGothic"/>
          <w:bCs/>
          <w:color w:val="000000" w:themeColor="text1"/>
        </w:rPr>
        <w:t xml:space="preserve"> </w:t>
      </w:r>
      <w:r>
        <w:rPr>
          <w:rFonts w:eastAsia="MS PGothic"/>
          <w:bCs/>
          <w:color w:val="000000" w:themeColor="text1"/>
        </w:rPr>
        <w:t xml:space="preserve">The literature does not provide quantitative research investigating if there is a relationship between leaders’ spiritual formation and transformational leadership practices (Taladay &amp; Panesar-Aguilar, 20121). The purpose of this quantitative correlational research study is to investigate </w:t>
      </w:r>
      <w:r w:rsidR="00632037">
        <w:rPr>
          <w:rFonts w:eastAsia="MS PGothic"/>
          <w:bCs/>
          <w:color w:val="000000" w:themeColor="text1"/>
        </w:rPr>
        <w:t>the</w:t>
      </w:r>
      <w:r>
        <w:rPr>
          <w:rFonts w:eastAsia="MS PGothic"/>
          <w:bCs/>
          <w:color w:val="000000" w:themeColor="text1"/>
        </w:rPr>
        <w:t xml:space="preserve"> </w:t>
      </w:r>
      <w:r w:rsidR="00FE6F25">
        <w:rPr>
          <w:rFonts w:eastAsia="MS PGothic"/>
          <w:bCs/>
          <w:color w:val="000000" w:themeColor="text1"/>
        </w:rPr>
        <w:t>potential relationship</w:t>
      </w:r>
      <w:r w:rsidR="00632037">
        <w:rPr>
          <w:rFonts w:eastAsia="MS PGothic"/>
          <w:bCs/>
          <w:color w:val="000000" w:themeColor="text1"/>
        </w:rPr>
        <w:t xml:space="preserve"> between </w:t>
      </w:r>
      <w:r w:rsidR="001A2CCB">
        <w:rPr>
          <w:rFonts w:eastAsia="MS PGothic"/>
          <w:bCs/>
          <w:color w:val="000000" w:themeColor="text1"/>
        </w:rPr>
        <w:t>leaders’</w:t>
      </w:r>
      <w:r w:rsidR="00632037">
        <w:rPr>
          <w:rFonts w:eastAsia="MS PGothic"/>
          <w:bCs/>
          <w:color w:val="000000" w:themeColor="text1"/>
        </w:rPr>
        <w:t xml:space="preserve"> spiritual formation and transformational leadership practices</w:t>
      </w:r>
      <w:r>
        <w:rPr>
          <w:rFonts w:eastAsia="MS PGothic"/>
          <w:bCs/>
          <w:color w:val="000000" w:themeColor="text1"/>
        </w:rPr>
        <w:t xml:space="preserve">. </w:t>
      </w:r>
      <w:r w:rsidRPr="0016568D">
        <w:rPr>
          <w:rFonts w:eastAsia="MS PGothic"/>
          <w:bCs/>
          <w:color w:val="000000" w:themeColor="text1"/>
        </w:rPr>
        <w:t xml:space="preserve">A </w:t>
      </w:r>
      <w:r w:rsidR="007F1498">
        <w:rPr>
          <w:rFonts w:eastAsia="MS PGothic"/>
          <w:bCs/>
          <w:color w:val="000000" w:themeColor="text1"/>
        </w:rPr>
        <w:t>well-designed</w:t>
      </w:r>
      <w:r w:rsidRPr="0016568D">
        <w:rPr>
          <w:rFonts w:eastAsia="MS PGothic"/>
          <w:bCs/>
          <w:color w:val="000000" w:themeColor="text1"/>
        </w:rPr>
        <w:t xml:space="preserve"> project is </w:t>
      </w:r>
      <w:r w:rsidR="007F1498">
        <w:rPr>
          <w:rFonts w:eastAsia="MS PGothic"/>
          <w:bCs/>
          <w:color w:val="000000" w:themeColor="text1"/>
        </w:rPr>
        <w:t>essential</w:t>
      </w:r>
      <w:r w:rsidRPr="0016568D">
        <w:rPr>
          <w:rFonts w:eastAsia="MS PGothic"/>
          <w:bCs/>
          <w:color w:val="000000" w:themeColor="text1"/>
        </w:rPr>
        <w:t xml:space="preserve"> to ensure correct methods in accomplishing research objectives and the proper use of data analysis (</w:t>
      </w:r>
      <w:r w:rsidR="0016568D" w:rsidRPr="0016568D">
        <w:rPr>
          <w:rFonts w:eastAsia="MS PGothic"/>
          <w:bCs/>
          <w:color w:val="000000" w:themeColor="text1"/>
        </w:rPr>
        <w:t>McCombes</w:t>
      </w:r>
      <w:r w:rsidRPr="0016568D">
        <w:rPr>
          <w:rFonts w:eastAsia="MS PGothic"/>
          <w:bCs/>
          <w:color w:val="000000" w:themeColor="text1"/>
        </w:rPr>
        <w:t xml:space="preserve">, 2023). </w:t>
      </w:r>
      <w:r w:rsidRPr="00A27CA4">
        <w:rPr>
          <w:rFonts w:eastAsia="MS PGothic"/>
          <w:bCs/>
          <w:color w:val="000000" w:themeColor="text1"/>
        </w:rPr>
        <w:t xml:space="preserve">Chapter </w:t>
      </w:r>
      <w:r>
        <w:rPr>
          <w:rFonts w:eastAsia="MS PGothic"/>
          <w:bCs/>
          <w:color w:val="000000" w:themeColor="text1"/>
        </w:rPr>
        <w:t>three</w:t>
      </w:r>
      <w:r w:rsidRPr="00A27CA4">
        <w:rPr>
          <w:rFonts w:eastAsia="MS PGothic"/>
          <w:bCs/>
          <w:color w:val="000000" w:themeColor="text1"/>
        </w:rPr>
        <w:t xml:space="preserve"> </w:t>
      </w:r>
      <w:r>
        <w:rPr>
          <w:rFonts w:eastAsia="MS PGothic"/>
          <w:bCs/>
          <w:color w:val="000000" w:themeColor="text1"/>
        </w:rPr>
        <w:t>provides</w:t>
      </w:r>
      <w:r w:rsidRPr="00A27CA4">
        <w:rPr>
          <w:rFonts w:eastAsia="MS PGothic"/>
          <w:bCs/>
          <w:color w:val="000000" w:themeColor="text1"/>
        </w:rPr>
        <w:t xml:space="preserve"> details concerning the </w:t>
      </w:r>
      <w:r>
        <w:rPr>
          <w:rFonts w:eastAsia="MS PGothic"/>
          <w:bCs/>
          <w:color w:val="000000" w:themeColor="text1"/>
        </w:rPr>
        <w:t xml:space="preserve">research design for the </w:t>
      </w:r>
      <w:r w:rsidRPr="00A27CA4">
        <w:rPr>
          <w:rFonts w:eastAsia="MS PGothic"/>
          <w:bCs/>
          <w:color w:val="000000" w:themeColor="text1"/>
        </w:rPr>
        <w:t xml:space="preserve">quantitative </w:t>
      </w:r>
      <w:r>
        <w:rPr>
          <w:rFonts w:eastAsia="MS PGothic"/>
          <w:bCs/>
          <w:color w:val="000000" w:themeColor="text1"/>
        </w:rPr>
        <w:t>correlational study</w:t>
      </w:r>
      <w:r w:rsidRPr="00A27CA4">
        <w:rPr>
          <w:rFonts w:eastAsia="MS PGothic"/>
          <w:bCs/>
          <w:color w:val="000000" w:themeColor="text1"/>
        </w:rPr>
        <w:t xml:space="preserve">. </w:t>
      </w:r>
      <w:bookmarkStart w:id="3" w:name="_Toc140914501"/>
      <w:bookmarkStart w:id="4" w:name="_Toc141168164"/>
    </w:p>
    <w:p w14:paraId="6A796331" w14:textId="3391F448" w:rsidR="00291E32" w:rsidRPr="00B77A71" w:rsidRDefault="00291E32" w:rsidP="00291E32">
      <w:pPr>
        <w:pStyle w:val="APALevel2"/>
        <w:rPr>
          <w:color w:val="000000" w:themeColor="text1"/>
        </w:rPr>
      </w:pPr>
      <w:r w:rsidRPr="00B77A71">
        <w:rPr>
          <w:color w:val="000000" w:themeColor="text1"/>
        </w:rPr>
        <w:t>Research Question</w:t>
      </w:r>
      <w:bookmarkEnd w:id="3"/>
      <w:bookmarkEnd w:id="4"/>
    </w:p>
    <w:p w14:paraId="4DDF38AD" w14:textId="77777777" w:rsidR="00291E32" w:rsidRPr="00B77A71" w:rsidRDefault="00291E32" w:rsidP="00291E32">
      <w:pPr>
        <w:spacing w:line="480" w:lineRule="auto"/>
        <w:ind w:firstLine="720"/>
        <w:rPr>
          <w:rFonts w:eastAsia="MS PGothic"/>
          <w:iCs/>
          <w:color w:val="000000" w:themeColor="text1"/>
        </w:rPr>
      </w:pPr>
      <w:r w:rsidRPr="00B674E5">
        <w:rPr>
          <w:rFonts w:eastAsia="MS PGothic"/>
          <w:iCs/>
          <w:color w:val="000000" w:themeColor="text1"/>
        </w:rPr>
        <w:t xml:space="preserve">What relationship exists, if any, between a church leader’s </w:t>
      </w:r>
      <w:r w:rsidRPr="00B674E5">
        <w:rPr>
          <w:rFonts w:eastAsia="MS PGothic"/>
          <w:color w:val="000000" w:themeColor="text1"/>
        </w:rPr>
        <w:t>self-assessed</w:t>
      </w:r>
      <w:r w:rsidRPr="00B674E5">
        <w:rPr>
          <w:rFonts w:eastAsia="MS PGothic"/>
          <w:iCs/>
          <w:color w:val="000000" w:themeColor="text1"/>
        </w:rPr>
        <w:t xml:space="preserve"> spiritual formation and </w:t>
      </w:r>
      <w:r w:rsidRPr="00B674E5">
        <w:rPr>
          <w:rFonts w:eastAsia="MS PGothic"/>
          <w:color w:val="000000" w:themeColor="text1"/>
        </w:rPr>
        <w:t>self-assessed</w:t>
      </w:r>
      <w:r w:rsidRPr="00B674E5">
        <w:rPr>
          <w:rFonts w:eastAsia="MS PGothic"/>
          <w:iCs/>
          <w:color w:val="000000" w:themeColor="text1"/>
        </w:rPr>
        <w:t xml:space="preserve"> transformational leadership practices?</w:t>
      </w:r>
    </w:p>
    <w:p w14:paraId="078E1194" w14:textId="77777777" w:rsidR="00291E32" w:rsidRPr="00B77A71" w:rsidRDefault="00291E32" w:rsidP="00291E32">
      <w:pPr>
        <w:pStyle w:val="APALevel3"/>
        <w:rPr>
          <w:color w:val="000000" w:themeColor="text1"/>
        </w:rPr>
      </w:pPr>
      <w:bookmarkStart w:id="5" w:name="_Toc140914502"/>
      <w:bookmarkStart w:id="6" w:name="_Toc141168165"/>
      <w:r w:rsidRPr="00B77A71">
        <w:rPr>
          <w:color w:val="000000" w:themeColor="text1"/>
        </w:rPr>
        <w:t>Null Hypothesis</w:t>
      </w:r>
      <w:bookmarkEnd w:id="5"/>
      <w:bookmarkEnd w:id="6"/>
      <w:r w:rsidRPr="00B77A71">
        <w:rPr>
          <w:color w:val="000000" w:themeColor="text1"/>
        </w:rPr>
        <w:t xml:space="preserve"> </w:t>
      </w:r>
    </w:p>
    <w:p w14:paraId="70450E3D" w14:textId="77777777" w:rsidR="00291E32" w:rsidRPr="00B77A71" w:rsidRDefault="00291E32" w:rsidP="00291E32">
      <w:pPr>
        <w:spacing w:line="480" w:lineRule="auto"/>
        <w:ind w:firstLine="720"/>
        <w:rPr>
          <w:rFonts w:eastAsia="MS PGothic"/>
          <w:color w:val="000000" w:themeColor="text1"/>
        </w:rPr>
      </w:pPr>
      <w:r w:rsidRPr="00B674E5">
        <w:rPr>
          <w:rFonts w:eastAsia="MS PGothic"/>
          <w:color w:val="000000" w:themeColor="text1"/>
        </w:rPr>
        <w:t>No significant relationship exists between a church leader’s self-assessed</w:t>
      </w:r>
      <w:r w:rsidRPr="00B674E5">
        <w:rPr>
          <w:rFonts w:eastAsia="MS PGothic"/>
          <w:iCs/>
          <w:color w:val="000000" w:themeColor="text1"/>
        </w:rPr>
        <w:t xml:space="preserve"> </w:t>
      </w:r>
      <w:r w:rsidRPr="00B674E5">
        <w:rPr>
          <w:rFonts w:eastAsia="MS PGothic"/>
          <w:color w:val="000000" w:themeColor="text1"/>
        </w:rPr>
        <w:t>spiritual formation and self-assessed</w:t>
      </w:r>
      <w:r w:rsidRPr="00B674E5">
        <w:rPr>
          <w:rFonts w:eastAsia="MS PGothic"/>
          <w:iCs/>
          <w:color w:val="000000" w:themeColor="text1"/>
        </w:rPr>
        <w:t xml:space="preserve"> </w:t>
      </w:r>
      <w:r w:rsidRPr="00B674E5">
        <w:rPr>
          <w:rFonts w:eastAsia="MS PGothic"/>
          <w:color w:val="000000" w:themeColor="text1"/>
        </w:rPr>
        <w:t xml:space="preserve">transformational leadership practices. </w:t>
      </w:r>
    </w:p>
    <w:p w14:paraId="24403233" w14:textId="77777777" w:rsidR="00291E32" w:rsidRPr="00B77A71" w:rsidRDefault="00291E32" w:rsidP="00291E32">
      <w:pPr>
        <w:pStyle w:val="APALevel3"/>
        <w:rPr>
          <w:color w:val="000000" w:themeColor="text1"/>
        </w:rPr>
      </w:pPr>
      <w:bookmarkStart w:id="7" w:name="_Toc140914503"/>
      <w:bookmarkStart w:id="8" w:name="_Toc141168166"/>
      <w:r w:rsidRPr="00B77A71">
        <w:rPr>
          <w:color w:val="000000" w:themeColor="text1"/>
        </w:rPr>
        <w:t>Alternative Hypothesis</w:t>
      </w:r>
      <w:bookmarkEnd w:id="7"/>
      <w:bookmarkEnd w:id="8"/>
      <w:r w:rsidRPr="00B77A71">
        <w:rPr>
          <w:color w:val="000000" w:themeColor="text1"/>
        </w:rPr>
        <w:t xml:space="preserve"> </w:t>
      </w:r>
    </w:p>
    <w:p w14:paraId="4DD2818E" w14:textId="77777777" w:rsidR="00291E32" w:rsidRDefault="00291E32" w:rsidP="00291E32">
      <w:pPr>
        <w:spacing w:line="480" w:lineRule="auto"/>
        <w:ind w:firstLine="720"/>
        <w:rPr>
          <w:rFonts w:eastAsia="MS PGothic"/>
          <w:bCs/>
          <w:color w:val="000000" w:themeColor="text1"/>
        </w:rPr>
      </w:pPr>
      <w:r w:rsidRPr="00B674E5">
        <w:rPr>
          <w:rFonts w:eastAsia="MS PGothic"/>
          <w:bCs/>
          <w:color w:val="000000" w:themeColor="text1"/>
        </w:rPr>
        <w:t xml:space="preserve">A significant relationship exists between a church leader’s </w:t>
      </w:r>
      <w:r w:rsidRPr="00B674E5">
        <w:rPr>
          <w:rFonts w:eastAsia="MS PGothic"/>
          <w:color w:val="000000" w:themeColor="text1"/>
        </w:rPr>
        <w:t>self-assessed</w:t>
      </w:r>
      <w:r w:rsidRPr="00B674E5">
        <w:rPr>
          <w:rFonts w:eastAsia="MS PGothic"/>
          <w:bCs/>
          <w:i/>
          <w:iCs/>
          <w:color w:val="000000" w:themeColor="text1"/>
        </w:rPr>
        <w:t xml:space="preserve"> </w:t>
      </w:r>
      <w:r w:rsidRPr="00B674E5">
        <w:rPr>
          <w:rFonts w:eastAsia="MS PGothic"/>
          <w:bCs/>
          <w:color w:val="000000" w:themeColor="text1"/>
        </w:rPr>
        <w:t xml:space="preserve">spiritual formation and </w:t>
      </w:r>
      <w:r w:rsidRPr="00B674E5">
        <w:rPr>
          <w:rFonts w:eastAsia="MS PGothic"/>
          <w:color w:val="000000" w:themeColor="text1"/>
        </w:rPr>
        <w:t>self-assessed</w:t>
      </w:r>
      <w:r w:rsidRPr="00B674E5">
        <w:rPr>
          <w:rFonts w:eastAsia="MS PGothic"/>
          <w:iCs/>
          <w:color w:val="000000" w:themeColor="text1"/>
        </w:rPr>
        <w:t xml:space="preserve"> </w:t>
      </w:r>
      <w:r w:rsidRPr="00B674E5">
        <w:rPr>
          <w:rFonts w:eastAsia="MS PGothic"/>
          <w:bCs/>
          <w:color w:val="000000" w:themeColor="text1"/>
        </w:rPr>
        <w:t>transformational leadership practices.</w:t>
      </w:r>
    </w:p>
    <w:p w14:paraId="758E8758" w14:textId="0263BFF6" w:rsidR="00291E32" w:rsidRPr="00B77A71" w:rsidRDefault="00291E32" w:rsidP="00291E32">
      <w:pPr>
        <w:spacing w:line="480" w:lineRule="auto"/>
        <w:ind w:firstLine="720"/>
        <w:rPr>
          <w:rFonts w:eastAsia="MS PGothic"/>
          <w:bCs/>
          <w:color w:val="000000" w:themeColor="text1"/>
        </w:rPr>
      </w:pPr>
      <w:r w:rsidRPr="00A27CA4">
        <w:rPr>
          <w:rFonts w:eastAsia="MS PGothic"/>
          <w:bCs/>
          <w:color w:val="000000" w:themeColor="text1"/>
        </w:rPr>
        <w:t>The</w:t>
      </w:r>
      <w:r>
        <w:rPr>
          <w:rFonts w:eastAsia="MS PGothic"/>
          <w:bCs/>
          <w:color w:val="000000" w:themeColor="text1"/>
        </w:rPr>
        <w:t xml:space="preserve"> research</w:t>
      </w:r>
      <w:r w:rsidRPr="00A27CA4">
        <w:rPr>
          <w:rFonts w:eastAsia="MS PGothic"/>
          <w:bCs/>
          <w:color w:val="000000" w:themeColor="text1"/>
        </w:rPr>
        <w:t xml:space="preserve"> methodology</w:t>
      </w:r>
      <w:r w:rsidR="007F1498">
        <w:rPr>
          <w:rFonts w:eastAsia="MS PGothic"/>
          <w:bCs/>
          <w:color w:val="000000" w:themeColor="text1"/>
        </w:rPr>
        <w:t>,</w:t>
      </w:r>
      <w:r w:rsidRPr="00A27CA4">
        <w:rPr>
          <w:rFonts w:eastAsia="MS PGothic"/>
          <w:bCs/>
          <w:color w:val="000000" w:themeColor="text1"/>
        </w:rPr>
        <w:t xml:space="preserve"> including the purpose of the research and the research question, </w:t>
      </w:r>
      <w:r w:rsidR="007F1498">
        <w:rPr>
          <w:rFonts w:eastAsia="MS PGothic"/>
          <w:bCs/>
          <w:color w:val="000000" w:themeColor="text1"/>
        </w:rPr>
        <w:t>is</w:t>
      </w:r>
      <w:r>
        <w:rPr>
          <w:rFonts w:eastAsia="MS PGothic"/>
          <w:bCs/>
          <w:color w:val="000000" w:themeColor="text1"/>
        </w:rPr>
        <w:t xml:space="preserve"> </w:t>
      </w:r>
      <w:r w:rsidRPr="00A27CA4">
        <w:rPr>
          <w:rFonts w:eastAsia="MS PGothic"/>
          <w:bCs/>
          <w:color w:val="000000" w:themeColor="text1"/>
        </w:rPr>
        <w:t>defined and explained. The research design</w:t>
      </w:r>
      <w:r>
        <w:rPr>
          <w:rFonts w:eastAsia="MS PGothic"/>
          <w:bCs/>
          <w:color w:val="000000" w:themeColor="text1"/>
        </w:rPr>
        <w:t xml:space="preserve"> and rationale for the study</w:t>
      </w:r>
      <w:r w:rsidRPr="00A27CA4">
        <w:rPr>
          <w:rFonts w:eastAsia="MS PGothic"/>
          <w:bCs/>
          <w:color w:val="000000" w:themeColor="text1"/>
        </w:rPr>
        <w:t xml:space="preserve"> </w:t>
      </w:r>
      <w:r w:rsidR="007F1498">
        <w:rPr>
          <w:rFonts w:eastAsia="MS PGothic"/>
          <w:bCs/>
          <w:color w:val="000000" w:themeColor="text1"/>
        </w:rPr>
        <w:t>are</w:t>
      </w:r>
      <w:r w:rsidRPr="00A27CA4">
        <w:rPr>
          <w:rFonts w:eastAsia="MS PGothic"/>
          <w:bCs/>
          <w:color w:val="000000" w:themeColor="text1"/>
        </w:rPr>
        <w:t xml:space="preserve"> outlined</w:t>
      </w:r>
      <w:r w:rsidR="007F1498">
        <w:rPr>
          <w:rFonts w:eastAsia="MS PGothic"/>
          <w:bCs/>
          <w:color w:val="000000" w:themeColor="text1"/>
        </w:rPr>
        <w:t>,</w:t>
      </w:r>
      <w:r w:rsidRPr="00A27CA4">
        <w:rPr>
          <w:rFonts w:eastAsia="MS PGothic"/>
          <w:bCs/>
          <w:color w:val="000000" w:themeColor="text1"/>
        </w:rPr>
        <w:t xml:space="preserve"> including </w:t>
      </w:r>
      <w:r>
        <w:rPr>
          <w:rFonts w:eastAsia="MS PGothic"/>
          <w:bCs/>
          <w:color w:val="000000" w:themeColor="text1"/>
        </w:rPr>
        <w:t xml:space="preserve">the problem </w:t>
      </w:r>
      <w:r w:rsidR="006D0F7B">
        <w:rPr>
          <w:rFonts w:eastAsia="MS PGothic"/>
          <w:bCs/>
          <w:color w:val="000000" w:themeColor="text1"/>
        </w:rPr>
        <w:t>and</w:t>
      </w:r>
      <w:r>
        <w:rPr>
          <w:rFonts w:eastAsia="MS PGothic"/>
          <w:bCs/>
          <w:color w:val="000000" w:themeColor="text1"/>
        </w:rPr>
        <w:t xml:space="preserve"> purpose statement</w:t>
      </w:r>
      <w:r w:rsidR="006D0F7B">
        <w:rPr>
          <w:rFonts w:eastAsia="MS PGothic"/>
          <w:bCs/>
          <w:color w:val="000000" w:themeColor="text1"/>
        </w:rPr>
        <w:t>s</w:t>
      </w:r>
      <w:r>
        <w:rPr>
          <w:rFonts w:eastAsia="MS PGothic"/>
          <w:bCs/>
          <w:color w:val="000000" w:themeColor="text1"/>
        </w:rPr>
        <w:t xml:space="preserve"> and the hypothesis. Essential</w:t>
      </w:r>
      <w:r w:rsidRPr="00A27CA4">
        <w:rPr>
          <w:rFonts w:eastAsia="MS PGothic"/>
          <w:bCs/>
          <w:color w:val="000000" w:themeColor="text1"/>
        </w:rPr>
        <w:t xml:space="preserve"> information </w:t>
      </w:r>
      <w:r>
        <w:rPr>
          <w:rFonts w:eastAsia="MS PGothic"/>
          <w:bCs/>
          <w:color w:val="000000" w:themeColor="text1"/>
        </w:rPr>
        <w:t xml:space="preserve">is </w:t>
      </w:r>
      <w:r>
        <w:rPr>
          <w:rFonts w:eastAsia="MS PGothic"/>
          <w:bCs/>
          <w:color w:val="000000" w:themeColor="text1"/>
        </w:rPr>
        <w:lastRenderedPageBreak/>
        <w:t>outlined</w:t>
      </w:r>
      <w:r w:rsidR="007F1498">
        <w:rPr>
          <w:rFonts w:eastAsia="MS PGothic"/>
          <w:bCs/>
          <w:color w:val="000000" w:themeColor="text1"/>
        </w:rPr>
        <w:t>,</w:t>
      </w:r>
      <w:r>
        <w:rPr>
          <w:rFonts w:eastAsia="MS PGothic"/>
          <w:bCs/>
          <w:color w:val="000000" w:themeColor="text1"/>
        </w:rPr>
        <w:t xml:space="preserve"> including the appropriate quantitative correlational measures, the two </w:t>
      </w:r>
      <w:r w:rsidRPr="00A27CA4">
        <w:rPr>
          <w:rFonts w:eastAsia="MS PGothic"/>
          <w:bCs/>
          <w:color w:val="000000" w:themeColor="text1"/>
        </w:rPr>
        <w:t>instrument</w:t>
      </w:r>
      <w:r>
        <w:rPr>
          <w:rFonts w:eastAsia="MS PGothic"/>
          <w:bCs/>
          <w:color w:val="000000" w:themeColor="text1"/>
        </w:rPr>
        <w:t>s to be used for the study</w:t>
      </w:r>
      <w:r w:rsidRPr="00A27CA4">
        <w:rPr>
          <w:rFonts w:eastAsia="MS PGothic"/>
          <w:bCs/>
          <w:color w:val="000000" w:themeColor="text1"/>
        </w:rPr>
        <w:t>, the population and sample</w:t>
      </w:r>
      <w:r>
        <w:rPr>
          <w:rFonts w:eastAsia="MS PGothic"/>
          <w:bCs/>
          <w:color w:val="000000" w:themeColor="text1"/>
        </w:rPr>
        <w:t xml:space="preserve">, </w:t>
      </w:r>
      <w:r w:rsidR="006D0F7B">
        <w:rPr>
          <w:rFonts w:eastAsia="MS PGothic"/>
          <w:bCs/>
          <w:color w:val="000000" w:themeColor="text1"/>
        </w:rPr>
        <w:t>methods for</w:t>
      </w:r>
      <w:r>
        <w:rPr>
          <w:rFonts w:eastAsia="MS PGothic"/>
          <w:bCs/>
          <w:color w:val="000000" w:themeColor="text1"/>
        </w:rPr>
        <w:t xml:space="preserve"> </w:t>
      </w:r>
      <w:r w:rsidRPr="00A27CA4">
        <w:rPr>
          <w:rFonts w:eastAsia="MS PGothic"/>
          <w:bCs/>
          <w:color w:val="000000" w:themeColor="text1"/>
        </w:rPr>
        <w:t xml:space="preserve">data </w:t>
      </w:r>
      <w:r>
        <w:rPr>
          <w:rFonts w:eastAsia="MS PGothic"/>
          <w:bCs/>
          <w:color w:val="000000" w:themeColor="text1"/>
        </w:rPr>
        <w:t>collect</w:t>
      </w:r>
      <w:r w:rsidR="006D0F7B">
        <w:rPr>
          <w:rFonts w:eastAsia="MS PGothic"/>
          <w:bCs/>
          <w:color w:val="000000" w:themeColor="text1"/>
        </w:rPr>
        <w:t>ion</w:t>
      </w:r>
      <w:r>
        <w:rPr>
          <w:rFonts w:eastAsia="MS PGothic"/>
          <w:bCs/>
          <w:color w:val="000000" w:themeColor="text1"/>
        </w:rPr>
        <w:t xml:space="preserve"> and analy</w:t>
      </w:r>
      <w:r w:rsidR="006D0F7B">
        <w:rPr>
          <w:rFonts w:eastAsia="MS PGothic"/>
          <w:bCs/>
          <w:color w:val="000000" w:themeColor="text1"/>
        </w:rPr>
        <w:t>sis</w:t>
      </w:r>
      <w:r>
        <w:rPr>
          <w:rFonts w:eastAsia="MS PGothic"/>
          <w:bCs/>
          <w:color w:val="000000" w:themeColor="text1"/>
        </w:rPr>
        <w:t xml:space="preserve">, the reliability and validity of the study, ethical procedures to be used, and </w:t>
      </w:r>
      <w:r w:rsidRPr="00A27CA4">
        <w:rPr>
          <w:rFonts w:eastAsia="MS PGothic"/>
          <w:bCs/>
          <w:color w:val="000000" w:themeColor="text1"/>
        </w:rPr>
        <w:t>a conclu</w:t>
      </w:r>
      <w:r>
        <w:rPr>
          <w:rFonts w:eastAsia="MS PGothic"/>
          <w:bCs/>
          <w:color w:val="000000" w:themeColor="text1"/>
        </w:rPr>
        <w:t>ding</w:t>
      </w:r>
      <w:r w:rsidRPr="00A27CA4">
        <w:rPr>
          <w:rFonts w:eastAsia="MS PGothic"/>
          <w:bCs/>
          <w:color w:val="000000" w:themeColor="text1"/>
        </w:rPr>
        <w:t xml:space="preserve"> summary.</w:t>
      </w:r>
      <w:r>
        <w:rPr>
          <w:rFonts w:eastAsia="MS PGothic"/>
          <w:bCs/>
          <w:color w:val="000000" w:themeColor="text1"/>
        </w:rPr>
        <w:t xml:space="preserve"> </w:t>
      </w:r>
    </w:p>
    <w:p w14:paraId="1B49B3A2" w14:textId="0331632E" w:rsidR="00B674E5" w:rsidRPr="00B77A71" w:rsidRDefault="004E2BAC" w:rsidP="00B674E5">
      <w:pPr>
        <w:pStyle w:val="APALevel2"/>
        <w:jc w:val="center"/>
        <w:rPr>
          <w:color w:val="000000" w:themeColor="text1"/>
        </w:rPr>
      </w:pPr>
      <w:bookmarkStart w:id="9" w:name="_Toc140914500"/>
      <w:bookmarkStart w:id="10" w:name="_Toc141168163"/>
      <w:r w:rsidRPr="00B77A71">
        <w:rPr>
          <w:color w:val="000000" w:themeColor="text1"/>
        </w:rPr>
        <w:t>Research Design and Rationale</w:t>
      </w:r>
      <w:bookmarkEnd w:id="9"/>
      <w:bookmarkEnd w:id="10"/>
    </w:p>
    <w:p w14:paraId="114A879F" w14:textId="37205B40" w:rsidR="00B674E5" w:rsidRPr="00B77A71" w:rsidRDefault="00B674E5" w:rsidP="00085356">
      <w:pPr>
        <w:spacing w:line="480" w:lineRule="auto"/>
        <w:ind w:firstLine="720"/>
        <w:rPr>
          <w:rFonts w:eastAsia="MS PGothic"/>
          <w:bCs/>
          <w:color w:val="000000" w:themeColor="text1"/>
        </w:rPr>
      </w:pPr>
      <w:r w:rsidRPr="00B674E5">
        <w:rPr>
          <w:color w:val="000000" w:themeColor="text1"/>
        </w:rPr>
        <w:t>This quantitative correlation</w:t>
      </w:r>
      <w:r w:rsidR="00360B9D">
        <w:rPr>
          <w:color w:val="000000" w:themeColor="text1"/>
        </w:rPr>
        <w:t>al</w:t>
      </w:r>
      <w:r w:rsidRPr="00B674E5">
        <w:rPr>
          <w:color w:val="000000" w:themeColor="text1"/>
        </w:rPr>
        <w:t xml:space="preserve"> study will examine the relationship between spiritual formation and transformational leadership practices among </w:t>
      </w:r>
      <w:r w:rsidR="00CB299A">
        <w:rPr>
          <w:color w:val="000000" w:themeColor="text1"/>
        </w:rPr>
        <w:t xml:space="preserve">Southern New Jersey </w:t>
      </w:r>
      <w:r w:rsidRPr="00B674E5">
        <w:rPr>
          <w:color w:val="000000" w:themeColor="text1"/>
        </w:rPr>
        <w:t xml:space="preserve">church leaders from the General Assembly of Regular Baptist Churches (GARBC) using the Spiritual Practices Inventory </w:t>
      </w:r>
      <w:r w:rsidR="00F43027">
        <w:rPr>
          <w:color w:val="000000" w:themeColor="text1"/>
        </w:rPr>
        <w:t>(Hall, 2015)</w:t>
      </w:r>
      <w:r w:rsidRPr="00B674E5">
        <w:rPr>
          <w:color w:val="000000" w:themeColor="text1"/>
        </w:rPr>
        <w:t xml:space="preserve"> and the Leadership Practices Inventory </w:t>
      </w:r>
      <w:r w:rsidR="00F43027">
        <w:rPr>
          <w:color w:val="000000" w:themeColor="text1"/>
        </w:rPr>
        <w:t>(</w:t>
      </w:r>
      <w:r w:rsidR="00A75F20">
        <w:rPr>
          <w:color w:val="000000" w:themeColor="text1"/>
        </w:rPr>
        <w:t>Kouzes &amp; Posner,</w:t>
      </w:r>
      <w:r w:rsidR="00257C95">
        <w:rPr>
          <w:color w:val="000000" w:themeColor="text1"/>
        </w:rPr>
        <w:t xml:space="preserve"> 2016).</w:t>
      </w:r>
      <w:r w:rsidR="00920888">
        <w:rPr>
          <w:color w:val="000000" w:themeColor="text1"/>
        </w:rPr>
        <w:t xml:space="preserve"> </w:t>
      </w:r>
      <w:r w:rsidRPr="00B674E5">
        <w:rPr>
          <w:rFonts w:eastAsia="MS PGothic"/>
          <w:bCs/>
          <w:color w:val="000000" w:themeColor="text1"/>
        </w:rPr>
        <w:t xml:space="preserve">The Pearson’s </w:t>
      </w:r>
      <w:r w:rsidRPr="00B674E5">
        <w:rPr>
          <w:rFonts w:eastAsia="MS PGothic"/>
          <w:bCs/>
          <w:i/>
          <w:iCs/>
          <w:color w:val="000000" w:themeColor="text1"/>
        </w:rPr>
        <w:t>r</w:t>
      </w:r>
      <w:r w:rsidRPr="00B674E5">
        <w:rPr>
          <w:rFonts w:eastAsia="MS PGothic"/>
          <w:bCs/>
          <w:color w:val="000000" w:themeColor="text1"/>
        </w:rPr>
        <w:t xml:space="preserve"> bivariate will </w:t>
      </w:r>
      <w:r w:rsidR="00CB7ABB">
        <w:rPr>
          <w:rFonts w:eastAsia="MS PGothic"/>
          <w:bCs/>
          <w:color w:val="000000" w:themeColor="text1"/>
        </w:rPr>
        <w:t xml:space="preserve">be used to test </w:t>
      </w:r>
      <w:r w:rsidR="007F1498">
        <w:rPr>
          <w:rFonts w:eastAsia="MS PGothic"/>
          <w:bCs/>
          <w:color w:val="000000" w:themeColor="text1"/>
        </w:rPr>
        <w:t>whether</w:t>
      </w:r>
      <w:r w:rsidRPr="00B674E5">
        <w:rPr>
          <w:rFonts w:eastAsia="MS PGothic"/>
          <w:bCs/>
          <w:color w:val="000000" w:themeColor="text1"/>
        </w:rPr>
        <w:t xml:space="preserve"> a </w:t>
      </w:r>
      <w:r w:rsidRPr="00CB299A">
        <w:rPr>
          <w:rFonts w:eastAsia="MS PGothic"/>
          <w:bCs/>
          <w:color w:val="000000" w:themeColor="text1"/>
        </w:rPr>
        <w:t>positive</w:t>
      </w:r>
      <w:r w:rsidRPr="00B674E5">
        <w:rPr>
          <w:rFonts w:eastAsia="MS PGothic"/>
          <w:bCs/>
          <w:color w:val="000000" w:themeColor="text1"/>
        </w:rPr>
        <w:t xml:space="preserve"> relationship exists between church leaders’ spiritual formation and transformational leadership practices</w:t>
      </w:r>
      <w:r w:rsidR="00CB299A">
        <w:rPr>
          <w:rFonts w:eastAsia="MS PGothic"/>
          <w:bCs/>
          <w:color w:val="000000" w:themeColor="text1"/>
        </w:rPr>
        <w:t xml:space="preserve">. The Pearson’s </w:t>
      </w:r>
      <w:r w:rsidR="00CB299A" w:rsidRPr="00CB7ABB">
        <w:rPr>
          <w:rFonts w:eastAsia="MS PGothic"/>
          <w:bCs/>
          <w:i/>
          <w:iCs/>
          <w:color w:val="000000" w:themeColor="text1"/>
        </w:rPr>
        <w:t>r</w:t>
      </w:r>
      <w:r w:rsidR="00CB299A">
        <w:rPr>
          <w:rFonts w:eastAsia="MS PGothic"/>
          <w:bCs/>
          <w:color w:val="000000" w:themeColor="text1"/>
        </w:rPr>
        <w:t xml:space="preserve"> </w:t>
      </w:r>
      <w:r w:rsidR="00085356">
        <w:rPr>
          <w:rFonts w:eastAsia="MS PGothic"/>
          <w:bCs/>
          <w:color w:val="000000" w:themeColor="text1"/>
        </w:rPr>
        <w:t xml:space="preserve">is a number </w:t>
      </w:r>
      <w:r w:rsidR="00CB299A">
        <w:rPr>
          <w:rFonts w:eastAsia="MS PGothic"/>
          <w:bCs/>
          <w:color w:val="000000" w:themeColor="text1"/>
        </w:rPr>
        <w:t>measur</w:t>
      </w:r>
      <w:r w:rsidR="00085356">
        <w:rPr>
          <w:rFonts w:eastAsia="MS PGothic"/>
          <w:bCs/>
          <w:color w:val="000000" w:themeColor="text1"/>
        </w:rPr>
        <w:t>ing</w:t>
      </w:r>
      <w:r w:rsidR="00CB299A">
        <w:rPr>
          <w:rFonts w:eastAsia="MS PGothic"/>
          <w:bCs/>
          <w:color w:val="000000" w:themeColor="text1"/>
        </w:rPr>
        <w:t xml:space="preserve"> linear correlation between -1 and</w:t>
      </w:r>
      <w:r w:rsidR="00085356">
        <w:rPr>
          <w:rFonts w:eastAsia="MS PGothic"/>
          <w:bCs/>
          <w:color w:val="000000" w:themeColor="text1"/>
        </w:rPr>
        <w:t xml:space="preserve"> 1</w:t>
      </w:r>
      <w:r w:rsidR="007F1498">
        <w:rPr>
          <w:rFonts w:eastAsia="MS PGothic"/>
          <w:bCs/>
          <w:color w:val="000000" w:themeColor="text1"/>
        </w:rPr>
        <w:t>,</w:t>
      </w:r>
      <w:r w:rsidR="00085356">
        <w:rPr>
          <w:rFonts w:eastAsia="MS PGothic"/>
          <w:bCs/>
          <w:color w:val="000000" w:themeColor="text1"/>
        </w:rPr>
        <w:t xml:space="preserve"> signifying the relational strength and direction of the two variables </w:t>
      </w:r>
      <w:r w:rsidR="00085356" w:rsidRPr="006D541B">
        <w:rPr>
          <w:rFonts w:eastAsia="MS PGothic"/>
          <w:bCs/>
          <w:color w:val="000000" w:themeColor="text1"/>
        </w:rPr>
        <w:t>(Turney, 2023</w:t>
      </w:r>
      <w:r w:rsidR="006D541B">
        <w:rPr>
          <w:rFonts w:eastAsia="MS PGothic"/>
          <w:bCs/>
          <w:color w:val="000000" w:themeColor="text1"/>
        </w:rPr>
        <w:t>b</w:t>
      </w:r>
      <w:r w:rsidR="00085356" w:rsidRPr="006D541B">
        <w:rPr>
          <w:rFonts w:eastAsia="MS PGothic"/>
          <w:bCs/>
          <w:color w:val="000000" w:themeColor="text1"/>
        </w:rPr>
        <w:t xml:space="preserve">). </w:t>
      </w:r>
      <w:r w:rsidRPr="00B674E5">
        <w:rPr>
          <w:rFonts w:eastAsia="MS PGothic"/>
          <w:bCs/>
          <w:color w:val="000000" w:themeColor="text1"/>
        </w:rPr>
        <w:t>Correlation</w:t>
      </w:r>
      <w:r w:rsidR="00B765F2">
        <w:rPr>
          <w:rFonts w:eastAsia="MS PGothic"/>
          <w:bCs/>
          <w:color w:val="000000" w:themeColor="text1"/>
        </w:rPr>
        <w:t>al</w:t>
      </w:r>
      <w:r w:rsidRPr="00B674E5">
        <w:rPr>
          <w:rFonts w:eastAsia="MS PGothic"/>
          <w:bCs/>
          <w:color w:val="000000" w:themeColor="text1"/>
        </w:rPr>
        <w:t xml:space="preserve"> research does not establish causality</w:t>
      </w:r>
      <w:r w:rsidR="00085356">
        <w:rPr>
          <w:rFonts w:eastAsia="MS PGothic"/>
          <w:bCs/>
          <w:color w:val="000000" w:themeColor="text1"/>
        </w:rPr>
        <w:t xml:space="preserve"> </w:t>
      </w:r>
      <w:r w:rsidR="00B5616D" w:rsidRPr="00B77A71">
        <w:rPr>
          <w:color w:val="000000" w:themeColor="text1"/>
        </w:rPr>
        <w:t>(Plano Clark &amp; Creswell</w:t>
      </w:r>
      <w:r w:rsidR="00B5616D">
        <w:rPr>
          <w:color w:val="000000" w:themeColor="text1"/>
        </w:rPr>
        <w:t>,</w:t>
      </w:r>
      <w:r w:rsidR="00B5616D" w:rsidRPr="00B77A71">
        <w:rPr>
          <w:color w:val="000000" w:themeColor="text1"/>
        </w:rPr>
        <w:t xml:space="preserve"> 2015</w:t>
      </w:r>
      <w:r w:rsidRPr="00B674E5">
        <w:rPr>
          <w:rFonts w:eastAsia="MS PGothic"/>
          <w:bCs/>
          <w:color w:val="000000" w:themeColor="text1"/>
        </w:rPr>
        <w:t xml:space="preserve">). </w:t>
      </w:r>
      <w:r w:rsidR="00085356" w:rsidRPr="00085356">
        <w:rPr>
          <w:rFonts w:eastAsia="MS PGothic"/>
          <w:bCs/>
          <w:color w:val="000000" w:themeColor="text1"/>
        </w:rPr>
        <w:t xml:space="preserve">The further from 0 the values are, the stronger the relationship </w:t>
      </w:r>
      <w:r w:rsidR="00085356">
        <w:rPr>
          <w:rFonts w:eastAsia="MS PGothic"/>
          <w:bCs/>
          <w:color w:val="000000" w:themeColor="text1"/>
        </w:rPr>
        <w:t xml:space="preserve">exists between the two variables </w:t>
      </w:r>
      <w:r w:rsidR="00085356" w:rsidRPr="00B674E5">
        <w:rPr>
          <w:rFonts w:eastAsia="MS PGothic"/>
          <w:bCs/>
          <w:color w:val="000000" w:themeColor="text1"/>
        </w:rPr>
        <w:t>(University of Texas at Austin, n.d.).</w:t>
      </w:r>
    </w:p>
    <w:p w14:paraId="4561C4AA" w14:textId="0E85023D" w:rsidR="00484B8B" w:rsidRDefault="00B674E5" w:rsidP="006B5B31">
      <w:pPr>
        <w:spacing w:line="480" w:lineRule="auto"/>
        <w:ind w:firstLine="720"/>
        <w:rPr>
          <w:rFonts w:eastAsia="MS PGothic"/>
          <w:bCs/>
          <w:color w:val="000000" w:themeColor="text1"/>
        </w:rPr>
      </w:pPr>
      <w:r w:rsidRPr="00B674E5">
        <w:rPr>
          <w:rFonts w:eastAsia="MS PGothic"/>
          <w:bCs/>
          <w:color w:val="000000" w:themeColor="text1"/>
        </w:rPr>
        <w:t>Quantitative correlation</w:t>
      </w:r>
      <w:r w:rsidR="00B765F2">
        <w:rPr>
          <w:rFonts w:eastAsia="MS PGothic"/>
          <w:bCs/>
          <w:color w:val="000000" w:themeColor="text1"/>
        </w:rPr>
        <w:t>al</w:t>
      </w:r>
      <w:r w:rsidRPr="00B674E5">
        <w:rPr>
          <w:rFonts w:eastAsia="MS PGothic"/>
          <w:bCs/>
          <w:color w:val="000000" w:themeColor="text1"/>
        </w:rPr>
        <w:t xml:space="preserve"> methodology will be used to </w:t>
      </w:r>
      <w:r w:rsidR="00085356" w:rsidRPr="00085356">
        <w:rPr>
          <w:rFonts w:eastAsia="MS PGothic"/>
          <w:bCs/>
          <w:color w:val="000000" w:themeColor="text1"/>
        </w:rPr>
        <w:t>evaluate</w:t>
      </w:r>
      <w:r w:rsidRPr="00085356">
        <w:rPr>
          <w:rFonts w:eastAsia="MS PGothic"/>
          <w:bCs/>
          <w:color w:val="000000" w:themeColor="text1"/>
        </w:rPr>
        <w:t xml:space="preserve"> </w:t>
      </w:r>
      <w:r w:rsidRPr="00B674E5">
        <w:rPr>
          <w:rFonts w:eastAsia="MS PGothic"/>
          <w:bCs/>
          <w:color w:val="000000" w:themeColor="text1"/>
        </w:rPr>
        <w:t xml:space="preserve">the data. </w:t>
      </w:r>
      <w:r w:rsidR="00296CEC">
        <w:rPr>
          <w:rFonts w:eastAsia="MS PGothic"/>
          <w:bCs/>
          <w:color w:val="000000" w:themeColor="text1"/>
        </w:rPr>
        <w:t xml:space="preserve">Quantitative methods use statistics to numerically describe phenomena and determine if a relationship exists between two variables (Stockemer, 2019). In comparison to a qualitative research design, </w:t>
      </w:r>
      <w:r w:rsidR="00F11652">
        <w:rPr>
          <w:rFonts w:eastAsia="MS PGothic"/>
          <w:bCs/>
          <w:color w:val="000000" w:themeColor="text1"/>
        </w:rPr>
        <w:t xml:space="preserve">more </w:t>
      </w:r>
      <w:r w:rsidR="00296CEC">
        <w:rPr>
          <w:rFonts w:eastAsia="MS PGothic"/>
          <w:bCs/>
          <w:color w:val="000000" w:themeColor="text1"/>
        </w:rPr>
        <w:t xml:space="preserve">participants </w:t>
      </w:r>
      <w:r w:rsidR="00F11652">
        <w:rPr>
          <w:rFonts w:eastAsia="MS PGothic"/>
          <w:bCs/>
          <w:color w:val="000000" w:themeColor="text1"/>
        </w:rPr>
        <w:t xml:space="preserve">can </w:t>
      </w:r>
      <w:r w:rsidR="00296CEC">
        <w:rPr>
          <w:rFonts w:eastAsia="MS PGothic"/>
          <w:bCs/>
          <w:color w:val="000000" w:themeColor="text1"/>
        </w:rPr>
        <w:t xml:space="preserve">be researched in a quantitative research </w:t>
      </w:r>
      <w:r w:rsidR="00F11652">
        <w:rPr>
          <w:rFonts w:eastAsia="MS PGothic"/>
          <w:bCs/>
          <w:color w:val="000000" w:themeColor="text1"/>
        </w:rPr>
        <w:t>study</w:t>
      </w:r>
      <w:r w:rsidR="00B42DDF">
        <w:rPr>
          <w:rFonts w:eastAsia="MS PGothic"/>
          <w:bCs/>
          <w:color w:val="000000" w:themeColor="text1"/>
        </w:rPr>
        <w:t>,</w:t>
      </w:r>
      <w:r w:rsidR="00F11652">
        <w:rPr>
          <w:rFonts w:eastAsia="MS PGothic"/>
          <w:bCs/>
          <w:color w:val="000000" w:themeColor="text1"/>
        </w:rPr>
        <w:t xml:space="preserve"> </w:t>
      </w:r>
      <w:r w:rsidR="00296CEC">
        <w:rPr>
          <w:rFonts w:eastAsia="MS PGothic"/>
          <w:bCs/>
          <w:color w:val="000000" w:themeColor="text1"/>
        </w:rPr>
        <w:t xml:space="preserve">providing a </w:t>
      </w:r>
      <w:r w:rsidR="00B42DDF">
        <w:rPr>
          <w:rFonts w:eastAsia="MS PGothic"/>
          <w:bCs/>
          <w:color w:val="000000" w:themeColor="text1"/>
        </w:rPr>
        <w:t>more significant</w:t>
      </w:r>
      <w:r w:rsidR="00296CEC">
        <w:rPr>
          <w:rFonts w:eastAsia="MS PGothic"/>
          <w:bCs/>
          <w:color w:val="000000" w:themeColor="text1"/>
        </w:rPr>
        <w:t xml:space="preserve"> number of observations to be made (Plano Clark</w:t>
      </w:r>
      <w:r w:rsidR="00B5616D">
        <w:rPr>
          <w:rFonts w:eastAsia="MS PGothic"/>
          <w:bCs/>
          <w:color w:val="000000" w:themeColor="text1"/>
        </w:rPr>
        <w:t xml:space="preserve"> &amp; Creswell</w:t>
      </w:r>
      <w:r w:rsidR="00296CEC">
        <w:rPr>
          <w:rFonts w:eastAsia="MS PGothic"/>
          <w:bCs/>
          <w:color w:val="000000" w:themeColor="text1"/>
        </w:rPr>
        <w:t>, 2015; Stockemer, 2019).</w:t>
      </w:r>
      <w:r w:rsidR="00296CEC" w:rsidRPr="00B765F2">
        <w:rPr>
          <w:rFonts w:eastAsia="MS PGothic"/>
          <w:b/>
          <w:color w:val="FF0000"/>
        </w:rPr>
        <w:t xml:space="preserve"> </w:t>
      </w:r>
      <w:r w:rsidRPr="00E2096E">
        <w:rPr>
          <w:rFonts w:eastAsia="MS PGothic"/>
          <w:bCs/>
          <w:color w:val="000000" w:themeColor="text1"/>
        </w:rPr>
        <w:t xml:space="preserve">Choosing </w:t>
      </w:r>
      <w:r w:rsidR="00995372" w:rsidRPr="00E2096E">
        <w:rPr>
          <w:rFonts w:eastAsia="MS PGothic"/>
          <w:bCs/>
          <w:color w:val="000000" w:themeColor="text1"/>
        </w:rPr>
        <w:t xml:space="preserve">a correlational research design </w:t>
      </w:r>
      <w:r w:rsidRPr="00E2096E">
        <w:rPr>
          <w:rFonts w:eastAsia="MS PGothic"/>
          <w:bCs/>
          <w:color w:val="000000" w:themeColor="text1"/>
        </w:rPr>
        <w:t xml:space="preserve">is </w:t>
      </w:r>
      <w:r w:rsidR="00B42DDF" w:rsidRPr="00E2096E">
        <w:rPr>
          <w:rFonts w:eastAsia="MS PGothic"/>
          <w:bCs/>
          <w:color w:val="000000" w:themeColor="text1"/>
        </w:rPr>
        <w:t>essential</w:t>
      </w:r>
      <w:r w:rsidRPr="00E2096E">
        <w:rPr>
          <w:rFonts w:eastAsia="MS PGothic"/>
          <w:bCs/>
          <w:color w:val="000000" w:themeColor="text1"/>
        </w:rPr>
        <w:t xml:space="preserve"> to </w:t>
      </w:r>
      <w:r w:rsidR="00570573" w:rsidRPr="00E2096E">
        <w:rPr>
          <w:rFonts w:eastAsia="MS PGothic"/>
          <w:bCs/>
          <w:color w:val="000000" w:themeColor="text1"/>
        </w:rPr>
        <w:t xml:space="preserve">appropriately </w:t>
      </w:r>
      <w:r w:rsidR="00085356" w:rsidRPr="00E2096E">
        <w:rPr>
          <w:rFonts w:eastAsia="MS PGothic"/>
          <w:bCs/>
          <w:color w:val="000000" w:themeColor="text1"/>
        </w:rPr>
        <w:t>evaluate</w:t>
      </w:r>
      <w:r w:rsidRPr="00E2096E">
        <w:rPr>
          <w:rFonts w:eastAsia="MS PGothic"/>
          <w:bCs/>
          <w:color w:val="000000" w:themeColor="text1"/>
        </w:rPr>
        <w:t xml:space="preserve"> the data </w:t>
      </w:r>
      <w:r w:rsidR="00995372" w:rsidRPr="00E2096E">
        <w:rPr>
          <w:rFonts w:eastAsia="MS PGothic"/>
          <w:bCs/>
          <w:color w:val="000000" w:themeColor="text1"/>
        </w:rPr>
        <w:t xml:space="preserve">based </w:t>
      </w:r>
      <w:r w:rsidR="00B42DDF" w:rsidRPr="00E2096E">
        <w:rPr>
          <w:rFonts w:eastAsia="MS PGothic"/>
          <w:bCs/>
          <w:color w:val="000000" w:themeColor="text1"/>
        </w:rPr>
        <w:t>on</w:t>
      </w:r>
      <w:r w:rsidR="00995372" w:rsidRPr="00E2096E">
        <w:rPr>
          <w:rFonts w:eastAsia="MS PGothic"/>
          <w:bCs/>
          <w:color w:val="000000" w:themeColor="text1"/>
        </w:rPr>
        <w:t xml:space="preserve"> the</w:t>
      </w:r>
      <w:r w:rsidRPr="00E2096E">
        <w:rPr>
          <w:rFonts w:eastAsia="MS PGothic"/>
          <w:bCs/>
          <w:color w:val="000000" w:themeColor="text1"/>
        </w:rPr>
        <w:t xml:space="preserve"> research question</w:t>
      </w:r>
      <w:r w:rsidR="00B42DDF" w:rsidRPr="00E2096E">
        <w:rPr>
          <w:rFonts w:eastAsia="MS PGothic"/>
          <w:bCs/>
          <w:color w:val="000000" w:themeColor="text1"/>
        </w:rPr>
        <w:t>,</w:t>
      </w:r>
      <w:r w:rsidRPr="00E2096E">
        <w:rPr>
          <w:rFonts w:eastAsia="MS PGothic"/>
          <w:bCs/>
          <w:color w:val="000000" w:themeColor="text1"/>
        </w:rPr>
        <w:t xml:space="preserve"> which seeks to investigate if there is a relationship between the two continuous variables of </w:t>
      </w:r>
      <w:r w:rsidR="00296CEC" w:rsidRPr="00E2096E">
        <w:rPr>
          <w:rFonts w:eastAsia="MS PGothic"/>
          <w:bCs/>
          <w:color w:val="000000" w:themeColor="text1"/>
        </w:rPr>
        <w:t xml:space="preserve">church leaders’ </w:t>
      </w:r>
      <w:r w:rsidRPr="00E2096E">
        <w:rPr>
          <w:rFonts w:eastAsia="MS PGothic"/>
          <w:bCs/>
          <w:color w:val="000000" w:themeColor="text1"/>
        </w:rPr>
        <w:t xml:space="preserve">spiritual formation and transformational leadership </w:t>
      </w:r>
      <w:r w:rsidRPr="00E2096E">
        <w:rPr>
          <w:rFonts w:eastAsia="MS PGothic"/>
          <w:bCs/>
          <w:color w:val="000000" w:themeColor="text1"/>
        </w:rPr>
        <w:lastRenderedPageBreak/>
        <w:t>practices</w:t>
      </w:r>
      <w:r w:rsidR="00570573" w:rsidRPr="00E2096E">
        <w:rPr>
          <w:rFonts w:eastAsia="MS PGothic"/>
          <w:bCs/>
          <w:color w:val="000000" w:themeColor="text1"/>
        </w:rPr>
        <w:t xml:space="preserve"> </w:t>
      </w:r>
      <w:r w:rsidR="006B5B31" w:rsidRPr="00E2096E">
        <w:rPr>
          <w:rFonts w:eastAsia="MS PGothic"/>
          <w:bCs/>
          <w:color w:val="000000" w:themeColor="text1"/>
        </w:rPr>
        <w:t>(</w:t>
      </w:r>
      <w:r w:rsidR="00E2096E" w:rsidRPr="00E2096E">
        <w:rPr>
          <w:rFonts w:eastAsia="MS PGothic"/>
          <w:bCs/>
          <w:color w:val="000000" w:themeColor="text1"/>
        </w:rPr>
        <w:t>Cherry, 2023).</w:t>
      </w:r>
      <w:r w:rsidR="006B5B31" w:rsidRPr="00E2096E">
        <w:rPr>
          <w:rFonts w:eastAsia="MS PGothic"/>
          <w:bCs/>
          <w:color w:val="000000" w:themeColor="text1"/>
        </w:rPr>
        <w:t xml:space="preserve"> </w:t>
      </w:r>
      <w:r w:rsidR="00296CEC">
        <w:rPr>
          <w:rFonts w:eastAsia="MS PGothic"/>
          <w:bCs/>
          <w:color w:val="000000" w:themeColor="text1"/>
        </w:rPr>
        <w:t xml:space="preserve">A correlation method indicates the positive or negative strength and direction of </w:t>
      </w:r>
      <w:r w:rsidR="00B42DDF">
        <w:rPr>
          <w:rFonts w:eastAsia="MS PGothic"/>
          <w:bCs/>
          <w:color w:val="000000" w:themeColor="text1"/>
        </w:rPr>
        <w:t xml:space="preserve">a </w:t>
      </w:r>
      <w:r w:rsidR="00296CEC">
        <w:rPr>
          <w:rFonts w:eastAsia="MS PGothic"/>
          <w:bCs/>
          <w:color w:val="000000" w:themeColor="text1"/>
        </w:rPr>
        <w:t xml:space="preserve">relationship between the two variables </w:t>
      </w:r>
      <w:bookmarkStart w:id="11" w:name="_Toc141168167"/>
      <w:r w:rsidR="006B5B31" w:rsidRPr="006B5B31">
        <w:rPr>
          <w:rFonts w:eastAsia="MS PGothic"/>
          <w:bCs/>
          <w:color w:val="000000" w:themeColor="text1"/>
        </w:rPr>
        <w:t>(Bhandari, 2021</w:t>
      </w:r>
      <w:r w:rsidR="006D2F7C">
        <w:rPr>
          <w:rFonts w:eastAsia="MS PGothic"/>
          <w:bCs/>
          <w:color w:val="000000" w:themeColor="text1"/>
        </w:rPr>
        <w:t>a</w:t>
      </w:r>
      <w:r w:rsidR="006B5B31" w:rsidRPr="006B5B31">
        <w:rPr>
          <w:rFonts w:eastAsia="MS PGothic"/>
          <w:bCs/>
          <w:color w:val="000000" w:themeColor="text1"/>
        </w:rPr>
        <w:t>).</w:t>
      </w:r>
      <w:r w:rsidR="006B5B31" w:rsidRPr="006B5B31">
        <w:rPr>
          <w:rFonts w:eastAsia="MS PGothic"/>
          <w:b/>
          <w:color w:val="000000" w:themeColor="text1"/>
        </w:rPr>
        <w:t xml:space="preserve"> </w:t>
      </w:r>
    </w:p>
    <w:p w14:paraId="1F3B293B" w14:textId="3E9DC37F" w:rsidR="00B674E5" w:rsidRPr="00484B8B" w:rsidRDefault="00177D3A" w:rsidP="00484B8B">
      <w:pPr>
        <w:spacing w:line="480" w:lineRule="auto"/>
        <w:jc w:val="center"/>
        <w:rPr>
          <w:rFonts w:eastAsia="MS PGothic"/>
          <w:bCs/>
          <w:color w:val="000000" w:themeColor="text1"/>
        </w:rPr>
      </w:pPr>
      <w:r w:rsidRPr="00B77A71">
        <w:rPr>
          <w:b/>
          <w:bCs/>
          <w:color w:val="000000" w:themeColor="text1"/>
        </w:rPr>
        <w:t>Research Procedures</w:t>
      </w:r>
      <w:bookmarkEnd w:id="11"/>
    </w:p>
    <w:p w14:paraId="5AA4F096" w14:textId="56972807" w:rsidR="00B674E5" w:rsidRPr="00EF7B96" w:rsidRDefault="00B674E5" w:rsidP="00B674E5">
      <w:pPr>
        <w:spacing w:line="480" w:lineRule="auto"/>
        <w:ind w:firstLine="720"/>
        <w:rPr>
          <w:rFonts w:eastAsia="MS PGothic"/>
          <w:b/>
          <w:color w:val="C00000"/>
        </w:rPr>
      </w:pPr>
      <w:r w:rsidRPr="00B674E5">
        <w:rPr>
          <w:rFonts w:eastAsia="MS PGothic"/>
          <w:bCs/>
          <w:color w:val="000000" w:themeColor="text1"/>
        </w:rPr>
        <w:t>Research procedures for the quantitative correlation</w:t>
      </w:r>
      <w:r w:rsidR="00E30CF7">
        <w:rPr>
          <w:rFonts w:eastAsia="MS PGothic"/>
          <w:bCs/>
          <w:color w:val="000000" w:themeColor="text1"/>
        </w:rPr>
        <w:t>al</w:t>
      </w:r>
      <w:r w:rsidRPr="00B674E5">
        <w:rPr>
          <w:rFonts w:eastAsia="MS PGothic"/>
          <w:bCs/>
          <w:color w:val="000000" w:themeColor="text1"/>
        </w:rPr>
        <w:t xml:space="preserve"> research study will include explanations of the population and sample, instrumentation, data collection, and data preparation. The research will be focused on church leaders from </w:t>
      </w:r>
      <w:r w:rsidR="00FD59C9">
        <w:rPr>
          <w:rFonts w:eastAsia="MS PGothic"/>
          <w:bCs/>
          <w:color w:val="000000" w:themeColor="text1"/>
        </w:rPr>
        <w:t>S</w:t>
      </w:r>
      <w:r w:rsidRPr="00B674E5">
        <w:rPr>
          <w:rFonts w:eastAsia="MS PGothic"/>
          <w:bCs/>
          <w:color w:val="000000" w:themeColor="text1"/>
        </w:rPr>
        <w:t xml:space="preserve">outhern New Jersey representing </w:t>
      </w:r>
      <w:r w:rsidR="002E45A3">
        <w:rPr>
          <w:rFonts w:eastAsia="MS PGothic"/>
          <w:bCs/>
          <w:color w:val="000000" w:themeColor="text1"/>
        </w:rPr>
        <w:t xml:space="preserve">a </w:t>
      </w:r>
      <w:r w:rsidRPr="00B674E5">
        <w:rPr>
          <w:rFonts w:eastAsia="MS PGothic"/>
          <w:bCs/>
          <w:color w:val="000000" w:themeColor="text1"/>
        </w:rPr>
        <w:t xml:space="preserve">Baptist </w:t>
      </w:r>
      <w:r w:rsidR="00B42DDF">
        <w:rPr>
          <w:rFonts w:eastAsia="MS PGothic"/>
          <w:bCs/>
          <w:color w:val="000000" w:themeColor="text1"/>
        </w:rPr>
        <w:t>denomination</w:t>
      </w:r>
      <w:r w:rsidRPr="00B674E5">
        <w:rPr>
          <w:rFonts w:eastAsia="MS PGothic"/>
          <w:bCs/>
          <w:color w:val="000000" w:themeColor="text1"/>
        </w:rPr>
        <w:t xml:space="preserve">, the </w:t>
      </w:r>
      <w:r w:rsidR="0001481F">
        <w:rPr>
          <w:rFonts w:eastAsia="MS PGothic"/>
          <w:bCs/>
          <w:color w:val="000000" w:themeColor="text1"/>
        </w:rPr>
        <w:t>General Assembly of Regular Baptist Churches (</w:t>
      </w:r>
      <w:r w:rsidRPr="00B674E5">
        <w:rPr>
          <w:rFonts w:eastAsia="MS PGothic"/>
          <w:bCs/>
          <w:color w:val="000000" w:themeColor="text1"/>
        </w:rPr>
        <w:t>GARBC</w:t>
      </w:r>
      <w:r w:rsidR="0001481F">
        <w:rPr>
          <w:rFonts w:eastAsia="MS PGothic"/>
          <w:bCs/>
          <w:color w:val="000000" w:themeColor="text1"/>
        </w:rPr>
        <w:t>)</w:t>
      </w:r>
      <w:r w:rsidRPr="00B674E5">
        <w:rPr>
          <w:rFonts w:eastAsia="MS PGothic"/>
          <w:bCs/>
          <w:color w:val="000000" w:themeColor="text1"/>
        </w:rPr>
        <w:t xml:space="preserve">. </w:t>
      </w:r>
      <w:r w:rsidR="00FD59C9">
        <w:rPr>
          <w:rFonts w:eastAsia="MS PGothic"/>
          <w:bCs/>
          <w:color w:val="000000" w:themeColor="text1"/>
        </w:rPr>
        <w:t>Quantitative r</w:t>
      </w:r>
      <w:r w:rsidRPr="00B674E5">
        <w:rPr>
          <w:rFonts w:eastAsia="MS PGothic"/>
          <w:bCs/>
          <w:color w:val="000000" w:themeColor="text1"/>
        </w:rPr>
        <w:t xml:space="preserve">esearch is needed to </w:t>
      </w:r>
      <w:r w:rsidR="00FD59C9">
        <w:rPr>
          <w:rFonts w:eastAsia="MS PGothic"/>
          <w:bCs/>
          <w:color w:val="000000" w:themeColor="text1"/>
        </w:rPr>
        <w:t>investigate</w:t>
      </w:r>
      <w:r w:rsidRPr="00B674E5">
        <w:rPr>
          <w:rFonts w:eastAsia="MS PGothic"/>
          <w:bCs/>
          <w:color w:val="000000" w:themeColor="text1"/>
        </w:rPr>
        <w:t xml:space="preserve"> if a relationship exists between church leaders’ spiritual formation and transformational leadership practices</w:t>
      </w:r>
      <w:r w:rsidR="00E30CF7">
        <w:rPr>
          <w:rFonts w:eastAsia="MS PGothic"/>
          <w:bCs/>
          <w:color w:val="000000" w:themeColor="text1"/>
        </w:rPr>
        <w:t xml:space="preserve"> </w:t>
      </w:r>
      <w:r w:rsidR="00FD59C9" w:rsidRPr="00E02050">
        <w:rPr>
          <w:color w:val="000000"/>
        </w:rPr>
        <w:t xml:space="preserve">(Taladay &amp; Panesar-Aguilar, 2021). </w:t>
      </w:r>
    </w:p>
    <w:p w14:paraId="07EF80F8" w14:textId="5EE967C0" w:rsidR="009E01E5" w:rsidRPr="00B77A71" w:rsidRDefault="00177D3A" w:rsidP="00737EAD">
      <w:pPr>
        <w:pStyle w:val="APALevel2"/>
        <w:rPr>
          <w:color w:val="000000" w:themeColor="text1"/>
        </w:rPr>
      </w:pPr>
      <w:bookmarkStart w:id="12" w:name="_Toc140914504"/>
      <w:bookmarkStart w:id="13" w:name="_Toc141168168"/>
      <w:r w:rsidRPr="00B77A71">
        <w:rPr>
          <w:color w:val="000000" w:themeColor="text1"/>
        </w:rPr>
        <w:t>Population &amp; Sample Selection</w:t>
      </w:r>
      <w:bookmarkEnd w:id="12"/>
      <w:bookmarkEnd w:id="13"/>
    </w:p>
    <w:p w14:paraId="2E5CDF56" w14:textId="62A589BA" w:rsidR="0026217C" w:rsidRDefault="00B674E5" w:rsidP="00BF5EED">
      <w:pPr>
        <w:spacing w:line="480" w:lineRule="auto"/>
        <w:ind w:firstLine="720"/>
        <w:rPr>
          <w:rFonts w:eastAsia="MS PGothic"/>
          <w:color w:val="000000" w:themeColor="text1"/>
        </w:rPr>
      </w:pPr>
      <w:r w:rsidRPr="002D4B99">
        <w:rPr>
          <w:rFonts w:eastAsia="MS PGothic"/>
          <w:color w:val="000000" w:themeColor="text1"/>
        </w:rPr>
        <w:t xml:space="preserve">The target population will be Church leaders in </w:t>
      </w:r>
      <w:r w:rsidR="00E24BD7" w:rsidRPr="002D4B99">
        <w:rPr>
          <w:rFonts w:eastAsia="MS PGothic"/>
          <w:color w:val="000000" w:themeColor="text1"/>
        </w:rPr>
        <w:t>8</w:t>
      </w:r>
      <w:r w:rsidR="00EF7B96" w:rsidRPr="002D4B99">
        <w:rPr>
          <w:rFonts w:eastAsia="MS PGothic"/>
          <w:color w:val="000000" w:themeColor="text1"/>
        </w:rPr>
        <w:t xml:space="preserve"> counties located </w:t>
      </w:r>
      <w:r w:rsidR="00E24BD7" w:rsidRPr="002D4B99">
        <w:rPr>
          <w:rFonts w:eastAsia="MS PGothic"/>
          <w:color w:val="000000" w:themeColor="text1"/>
        </w:rPr>
        <w:t xml:space="preserve">predominately </w:t>
      </w:r>
      <w:r w:rsidR="00993B32" w:rsidRPr="002D4B99">
        <w:rPr>
          <w:rFonts w:eastAsia="MS PGothic"/>
          <w:color w:val="000000" w:themeColor="text1"/>
        </w:rPr>
        <w:t xml:space="preserve">in </w:t>
      </w:r>
      <w:r w:rsidR="00EF7B96" w:rsidRPr="002D4B99">
        <w:rPr>
          <w:rFonts w:eastAsia="MS PGothic"/>
          <w:color w:val="000000" w:themeColor="text1"/>
        </w:rPr>
        <w:t xml:space="preserve">the </w:t>
      </w:r>
      <w:r w:rsidRPr="002D4B99">
        <w:rPr>
          <w:rFonts w:eastAsia="MS PGothic"/>
          <w:color w:val="000000" w:themeColor="text1"/>
        </w:rPr>
        <w:t>South</w:t>
      </w:r>
      <w:r w:rsidR="00EF7B96" w:rsidRPr="002D4B99">
        <w:rPr>
          <w:rFonts w:eastAsia="MS PGothic"/>
          <w:color w:val="000000" w:themeColor="text1"/>
        </w:rPr>
        <w:t>ern half of</w:t>
      </w:r>
      <w:r w:rsidRPr="002D4B99">
        <w:rPr>
          <w:rFonts w:eastAsia="MS PGothic"/>
          <w:color w:val="000000" w:themeColor="text1"/>
        </w:rPr>
        <w:t xml:space="preserve"> New Jersey</w:t>
      </w:r>
      <w:r w:rsidR="00EF7B96" w:rsidRPr="002D4B99">
        <w:rPr>
          <w:rFonts w:eastAsia="MS PGothic"/>
          <w:color w:val="000000" w:themeColor="text1"/>
        </w:rPr>
        <w:t>.</w:t>
      </w:r>
      <w:r w:rsidR="00EF7B96" w:rsidRPr="002D4B99">
        <w:rPr>
          <w:rFonts w:eastAsia="MS PGothic"/>
          <w:b/>
          <w:bCs/>
          <w:color w:val="FF0000"/>
        </w:rPr>
        <w:t xml:space="preserve"> </w:t>
      </w:r>
      <w:r w:rsidRPr="002D4B99">
        <w:rPr>
          <w:rFonts w:eastAsia="MS PGothic"/>
          <w:color w:val="000000" w:themeColor="text1"/>
        </w:rPr>
        <w:t xml:space="preserve">The </w:t>
      </w:r>
      <w:r w:rsidR="00580858" w:rsidRPr="002D4B99">
        <w:rPr>
          <w:rFonts w:eastAsia="MS PGothic"/>
          <w:color w:val="000000" w:themeColor="text1"/>
        </w:rPr>
        <w:t>14</w:t>
      </w:r>
      <w:r w:rsidR="008A5938" w:rsidRPr="002D4B99">
        <w:rPr>
          <w:rFonts w:eastAsia="MS PGothic"/>
          <w:b/>
          <w:bCs/>
          <w:color w:val="000000" w:themeColor="text1"/>
        </w:rPr>
        <w:t xml:space="preserve"> </w:t>
      </w:r>
      <w:r w:rsidRPr="002D4B99">
        <w:rPr>
          <w:rFonts w:eastAsia="MS PGothic"/>
          <w:color w:val="000000" w:themeColor="text1"/>
        </w:rPr>
        <w:t xml:space="preserve">Churches </w:t>
      </w:r>
      <w:r w:rsidR="002D4B99" w:rsidRPr="002D4B99">
        <w:rPr>
          <w:rFonts w:eastAsia="MS PGothic"/>
          <w:color w:val="000000" w:themeColor="text1"/>
        </w:rPr>
        <w:t>are members of</w:t>
      </w:r>
      <w:r w:rsidRPr="002D4B99">
        <w:rPr>
          <w:rFonts w:eastAsia="MS PGothic"/>
          <w:color w:val="000000" w:themeColor="text1"/>
        </w:rPr>
        <w:t xml:space="preserve"> the GARBC</w:t>
      </w:r>
      <w:r w:rsidR="002D4B99">
        <w:rPr>
          <w:rFonts w:eastAsia="MS PGothic"/>
          <w:color w:val="000000" w:themeColor="text1"/>
        </w:rPr>
        <w:t xml:space="preserve">. </w:t>
      </w:r>
      <w:r w:rsidR="0001481F">
        <w:rPr>
          <w:rFonts w:eastAsia="MS PGothic"/>
          <w:color w:val="000000" w:themeColor="text1"/>
        </w:rPr>
        <w:t xml:space="preserve">Two primary doctrines define fundamental beliefs by </w:t>
      </w:r>
      <w:r w:rsidR="00B42DDF">
        <w:rPr>
          <w:rFonts w:eastAsia="MS PGothic"/>
          <w:color w:val="000000" w:themeColor="text1"/>
        </w:rPr>
        <w:t>GARB</w:t>
      </w:r>
      <w:r w:rsidR="0001481F">
        <w:rPr>
          <w:rFonts w:eastAsia="MS PGothic"/>
          <w:color w:val="000000" w:themeColor="text1"/>
        </w:rPr>
        <w:t xml:space="preserve"> </w:t>
      </w:r>
      <w:r w:rsidR="00B42DDF">
        <w:rPr>
          <w:rFonts w:eastAsia="MS PGothic"/>
          <w:color w:val="000000" w:themeColor="text1"/>
        </w:rPr>
        <w:t>Churches</w:t>
      </w:r>
      <w:r w:rsidRPr="002D4B99">
        <w:rPr>
          <w:rFonts w:eastAsia="MS PGothic"/>
          <w:color w:val="000000" w:themeColor="text1"/>
        </w:rPr>
        <w:t>: Salvation by grace through faith in Jesus Christ alone and the authoritative Word of God (General Association of Regular Baptists, 2023).</w:t>
      </w:r>
      <w:r w:rsidRPr="00B674E5">
        <w:rPr>
          <w:rFonts w:eastAsia="MS PGothic"/>
          <w:color w:val="000000" w:themeColor="text1"/>
        </w:rPr>
        <w:t xml:space="preserve"> Church leaders </w:t>
      </w:r>
      <w:r w:rsidR="0001481F">
        <w:rPr>
          <w:rFonts w:eastAsia="MS PGothic"/>
          <w:color w:val="000000" w:themeColor="text1"/>
        </w:rPr>
        <w:t xml:space="preserve">for the research conducted in this study will be defined to be </w:t>
      </w:r>
      <w:r w:rsidRPr="00B674E5">
        <w:rPr>
          <w:rFonts w:eastAsia="MS PGothic"/>
          <w:color w:val="000000" w:themeColor="text1"/>
        </w:rPr>
        <w:t xml:space="preserve">Pastors, Elders, Deacons, Bible teachers, and </w:t>
      </w:r>
      <w:r w:rsidR="0001481F">
        <w:rPr>
          <w:rFonts w:eastAsia="MS PGothic"/>
          <w:color w:val="000000" w:themeColor="text1"/>
        </w:rPr>
        <w:t>M</w:t>
      </w:r>
      <w:r w:rsidRPr="00B674E5">
        <w:rPr>
          <w:rFonts w:eastAsia="MS PGothic"/>
          <w:color w:val="000000" w:themeColor="text1"/>
        </w:rPr>
        <w:t xml:space="preserve">inistry team members. </w:t>
      </w:r>
      <w:r w:rsidR="008A5938" w:rsidRPr="00BF5EED">
        <w:rPr>
          <w:rFonts w:eastAsia="MS PGothic"/>
          <w:color w:val="000000" w:themeColor="text1"/>
        </w:rPr>
        <w:t xml:space="preserve">The leadership population for the </w:t>
      </w:r>
      <w:r w:rsidR="00580858" w:rsidRPr="00BF5EED">
        <w:rPr>
          <w:rFonts w:eastAsia="MS PGothic"/>
          <w:color w:val="000000" w:themeColor="text1"/>
        </w:rPr>
        <w:t>14</w:t>
      </w:r>
      <w:r w:rsidR="008A5938" w:rsidRPr="00BF5EED">
        <w:rPr>
          <w:rFonts w:eastAsia="MS PGothic"/>
          <w:color w:val="000000" w:themeColor="text1"/>
        </w:rPr>
        <w:t xml:space="preserve"> churches will </w:t>
      </w:r>
      <w:r w:rsidR="00580858" w:rsidRPr="00BF5EED">
        <w:rPr>
          <w:rFonts w:eastAsia="MS PGothic"/>
          <w:color w:val="000000" w:themeColor="text1"/>
        </w:rPr>
        <w:t>be estimated</w:t>
      </w:r>
      <w:r w:rsidR="008A5938" w:rsidRPr="00BF5EED">
        <w:rPr>
          <w:rFonts w:eastAsia="MS PGothic"/>
          <w:color w:val="000000" w:themeColor="text1"/>
        </w:rPr>
        <w:t xml:space="preserve"> to include a</w:t>
      </w:r>
      <w:r w:rsidR="00580858" w:rsidRPr="00BF5EED">
        <w:rPr>
          <w:rFonts w:eastAsia="MS PGothic"/>
          <w:color w:val="000000" w:themeColor="text1"/>
        </w:rPr>
        <w:t xml:space="preserve">n </w:t>
      </w:r>
      <w:r w:rsidR="008A5938" w:rsidRPr="00BF5EED">
        <w:rPr>
          <w:rFonts w:eastAsia="MS PGothic"/>
          <w:color w:val="000000" w:themeColor="text1"/>
        </w:rPr>
        <w:t xml:space="preserve">average of </w:t>
      </w:r>
      <w:r w:rsidR="00580858" w:rsidRPr="00BF5EED">
        <w:rPr>
          <w:rFonts w:eastAsia="MS PGothic"/>
          <w:color w:val="000000" w:themeColor="text1"/>
        </w:rPr>
        <w:t>three</w:t>
      </w:r>
      <w:r w:rsidR="008A5938" w:rsidRPr="00BF5EED">
        <w:rPr>
          <w:rFonts w:eastAsia="MS PGothic"/>
          <w:color w:val="000000" w:themeColor="text1"/>
        </w:rPr>
        <w:t xml:space="preserve"> leaders per church</w:t>
      </w:r>
      <w:r w:rsidR="00BF5EED" w:rsidRPr="00BF5EED">
        <w:rPr>
          <w:rFonts w:eastAsia="MS PGothic"/>
          <w:color w:val="000000" w:themeColor="text1"/>
        </w:rPr>
        <w:t xml:space="preserve">. The population for this study will be </w:t>
      </w:r>
      <w:r w:rsidR="00580858" w:rsidRPr="00BF5EED">
        <w:rPr>
          <w:rFonts w:eastAsia="MS PGothic"/>
          <w:color w:val="000000" w:themeColor="text1"/>
        </w:rPr>
        <w:t>42</w:t>
      </w:r>
      <w:r w:rsidR="008A5938" w:rsidRPr="00BF5EED">
        <w:rPr>
          <w:rFonts w:eastAsia="MS PGothic"/>
          <w:color w:val="000000" w:themeColor="text1"/>
        </w:rPr>
        <w:t xml:space="preserve"> church leaders. </w:t>
      </w:r>
      <w:r w:rsidR="00BF5EED">
        <w:rPr>
          <w:rFonts w:eastAsia="MS PGothic"/>
          <w:color w:val="000000" w:themeColor="text1"/>
        </w:rPr>
        <w:br/>
      </w:r>
      <w:r w:rsidR="00BF5EED">
        <w:rPr>
          <w:rFonts w:eastAsia="MS PGothic"/>
          <w:color w:val="000000" w:themeColor="text1"/>
        </w:rPr>
        <w:tab/>
      </w:r>
      <w:r w:rsidR="00B42DDF">
        <w:rPr>
          <w:rFonts w:eastAsia="MS PGothic"/>
          <w:color w:val="000000" w:themeColor="text1"/>
        </w:rPr>
        <w:t>Based on</w:t>
      </w:r>
      <w:r w:rsidRPr="00B674E5">
        <w:rPr>
          <w:rFonts w:eastAsia="MS PGothic"/>
          <w:color w:val="000000" w:themeColor="text1"/>
        </w:rPr>
        <w:t xml:space="preserve"> the calculation provided through G* </w:t>
      </w:r>
      <w:r w:rsidR="002A7801">
        <w:rPr>
          <w:rFonts w:eastAsia="MS PGothic"/>
          <w:color w:val="000000" w:themeColor="text1"/>
        </w:rPr>
        <w:t xml:space="preserve">Power </w:t>
      </w:r>
      <w:r w:rsidRPr="00B674E5">
        <w:rPr>
          <w:rFonts w:eastAsia="MS PGothic"/>
          <w:color w:val="000000" w:themeColor="text1"/>
        </w:rPr>
        <w:t xml:space="preserve">3.1 </w:t>
      </w:r>
      <w:r w:rsidR="00E30CF7" w:rsidRPr="00475091">
        <w:rPr>
          <w:rFonts w:eastAsia="MS PGothic"/>
          <w:bCs/>
          <w:color w:val="000000" w:themeColor="text1"/>
        </w:rPr>
        <w:t>(</w:t>
      </w:r>
      <w:r w:rsidR="00475091" w:rsidRPr="00475091">
        <w:rPr>
          <w:rFonts w:eastAsia="MS PGothic"/>
          <w:bCs/>
          <w:color w:val="000000" w:themeColor="text1"/>
        </w:rPr>
        <w:t xml:space="preserve">see </w:t>
      </w:r>
      <w:r w:rsidR="00C60BD4">
        <w:rPr>
          <w:rFonts w:eastAsia="MS PGothic"/>
          <w:bCs/>
          <w:color w:val="000000" w:themeColor="text1"/>
        </w:rPr>
        <w:t>A</w:t>
      </w:r>
      <w:r w:rsidR="00475091" w:rsidRPr="00475091">
        <w:rPr>
          <w:rFonts w:eastAsia="MS PGothic"/>
          <w:bCs/>
          <w:color w:val="000000" w:themeColor="text1"/>
        </w:rPr>
        <w:t xml:space="preserve">ppendix </w:t>
      </w:r>
      <w:r w:rsidR="0034573A">
        <w:rPr>
          <w:rFonts w:eastAsia="MS PGothic"/>
          <w:bCs/>
          <w:color w:val="000000" w:themeColor="text1"/>
        </w:rPr>
        <w:t>A</w:t>
      </w:r>
      <w:r w:rsidR="00E30CF7" w:rsidRPr="00475091">
        <w:rPr>
          <w:rFonts w:eastAsia="MS PGothic"/>
          <w:bCs/>
          <w:color w:val="000000" w:themeColor="text1"/>
        </w:rPr>
        <w:t>)</w:t>
      </w:r>
      <w:r w:rsidR="00B42DDF">
        <w:rPr>
          <w:rFonts w:eastAsia="MS PGothic"/>
          <w:bCs/>
          <w:color w:val="000000" w:themeColor="text1"/>
        </w:rPr>
        <w:t xml:space="preserve">, the </w:t>
      </w:r>
      <w:r w:rsidR="00B5664A">
        <w:rPr>
          <w:rFonts w:eastAsia="MS PGothic"/>
          <w:bCs/>
          <w:color w:val="000000" w:themeColor="text1"/>
        </w:rPr>
        <w:t xml:space="preserve">minimum </w:t>
      </w:r>
      <w:r w:rsidR="00B42DDF">
        <w:rPr>
          <w:rFonts w:eastAsia="MS PGothic"/>
          <w:bCs/>
          <w:color w:val="000000" w:themeColor="text1"/>
        </w:rPr>
        <w:t>sample size</w:t>
      </w:r>
      <w:r w:rsidR="00E30CF7" w:rsidRPr="00475091">
        <w:rPr>
          <w:rFonts w:eastAsia="MS PGothic"/>
          <w:b/>
          <w:color w:val="000000" w:themeColor="text1"/>
        </w:rPr>
        <w:t xml:space="preserve"> </w:t>
      </w:r>
      <w:r w:rsidR="002E45A3">
        <w:rPr>
          <w:rFonts w:eastAsia="MS PGothic"/>
          <w:color w:val="000000" w:themeColor="text1"/>
        </w:rPr>
        <w:t>is</w:t>
      </w:r>
      <w:r w:rsidRPr="00B674E5">
        <w:rPr>
          <w:rFonts w:eastAsia="MS PGothic"/>
          <w:color w:val="000000" w:themeColor="text1"/>
        </w:rPr>
        <w:t xml:space="preserve"> 31 church leaders. </w:t>
      </w:r>
      <w:r w:rsidR="00993B32">
        <w:rPr>
          <w:rFonts w:eastAsia="MS PGothic"/>
          <w:color w:val="000000" w:themeColor="text1"/>
        </w:rPr>
        <w:t>A sample size must be large enough to gather sufficient data</w:t>
      </w:r>
      <w:r w:rsidR="00B42DDF">
        <w:rPr>
          <w:rFonts w:eastAsia="MS PGothic"/>
          <w:color w:val="000000" w:themeColor="text1"/>
        </w:rPr>
        <w:t>,</w:t>
      </w:r>
      <w:r w:rsidR="00993B32">
        <w:rPr>
          <w:rFonts w:eastAsia="MS PGothic"/>
          <w:color w:val="000000" w:themeColor="text1"/>
        </w:rPr>
        <w:t xml:space="preserve"> and the statistical power must be established at </w:t>
      </w:r>
      <w:r w:rsidR="00B42DDF">
        <w:rPr>
          <w:rFonts w:eastAsia="MS PGothic"/>
          <w:color w:val="000000" w:themeColor="text1"/>
        </w:rPr>
        <w:t>a level necessary</w:t>
      </w:r>
      <w:r w:rsidR="00993B32">
        <w:rPr>
          <w:rFonts w:eastAsia="MS PGothic"/>
          <w:color w:val="000000" w:themeColor="text1"/>
        </w:rPr>
        <w:t xml:space="preserve"> to </w:t>
      </w:r>
      <w:r w:rsidR="00E3137E">
        <w:rPr>
          <w:rFonts w:eastAsia="MS PGothic"/>
          <w:color w:val="000000" w:themeColor="text1"/>
        </w:rPr>
        <w:t>derive</w:t>
      </w:r>
      <w:r w:rsidR="00993B32">
        <w:rPr>
          <w:rFonts w:eastAsia="MS PGothic"/>
          <w:color w:val="000000" w:themeColor="text1"/>
        </w:rPr>
        <w:t xml:space="preserve"> accurate conclusions </w:t>
      </w:r>
      <w:r w:rsidR="00BF5EED">
        <w:rPr>
          <w:rFonts w:eastAsia="MS PGothic"/>
          <w:color w:val="000000" w:themeColor="text1"/>
        </w:rPr>
        <w:t>to avoid a Type II error</w:t>
      </w:r>
      <w:r w:rsidR="00B42DDF">
        <w:rPr>
          <w:rFonts w:eastAsia="MS PGothic"/>
          <w:color w:val="000000" w:themeColor="text1"/>
        </w:rPr>
        <w:t>,</w:t>
      </w:r>
      <w:r w:rsidR="008A5938">
        <w:rPr>
          <w:rFonts w:eastAsia="MS PGothic"/>
          <w:color w:val="000000" w:themeColor="text1"/>
        </w:rPr>
        <w:t xml:space="preserve"> </w:t>
      </w:r>
      <w:r w:rsidR="00B42DDF">
        <w:rPr>
          <w:rFonts w:eastAsia="MS PGothic"/>
          <w:color w:val="000000" w:themeColor="text1"/>
        </w:rPr>
        <w:t xml:space="preserve">which is </w:t>
      </w:r>
      <w:r w:rsidR="00481D8C">
        <w:rPr>
          <w:rFonts w:eastAsia="MS PGothic"/>
          <w:color w:val="000000" w:themeColor="text1"/>
        </w:rPr>
        <w:t>the acceptance of a false null hypothesis</w:t>
      </w:r>
      <w:r w:rsidR="00BF5EED">
        <w:rPr>
          <w:rFonts w:eastAsia="MS PGothic"/>
          <w:color w:val="000000" w:themeColor="text1"/>
        </w:rPr>
        <w:t xml:space="preserve"> </w:t>
      </w:r>
      <w:r w:rsidR="00993B32" w:rsidRPr="00C84A64">
        <w:rPr>
          <w:rFonts w:eastAsia="MS PGothic"/>
          <w:color w:val="000000" w:themeColor="text1"/>
        </w:rPr>
        <w:t>(</w:t>
      </w:r>
      <w:r w:rsidR="006D2F7C">
        <w:rPr>
          <w:rFonts w:eastAsia="MS PGothic"/>
          <w:color w:val="000000" w:themeColor="text1"/>
        </w:rPr>
        <w:t>Serdar et al., 202</w:t>
      </w:r>
      <w:r w:rsidR="00DA4F30">
        <w:rPr>
          <w:rFonts w:eastAsia="MS PGothic"/>
          <w:color w:val="000000" w:themeColor="text1"/>
        </w:rPr>
        <w:t>1</w:t>
      </w:r>
      <w:r w:rsidR="00993B32">
        <w:rPr>
          <w:rFonts w:eastAsia="MS PGothic"/>
          <w:color w:val="000000" w:themeColor="text1"/>
        </w:rPr>
        <w:t>). The standard percentage for statistical power is 80% (</w:t>
      </w:r>
      <w:r w:rsidR="006D2F7C">
        <w:rPr>
          <w:rFonts w:eastAsia="MS PGothic"/>
          <w:color w:val="000000" w:themeColor="text1"/>
        </w:rPr>
        <w:t>Serdar et al., 202</w:t>
      </w:r>
      <w:r w:rsidR="00DA4F30">
        <w:rPr>
          <w:rFonts w:eastAsia="MS PGothic"/>
          <w:color w:val="000000" w:themeColor="text1"/>
        </w:rPr>
        <w:t>1</w:t>
      </w:r>
      <w:r w:rsidR="00993B32">
        <w:rPr>
          <w:rFonts w:eastAsia="MS PGothic"/>
          <w:color w:val="000000" w:themeColor="text1"/>
        </w:rPr>
        <w:t xml:space="preserve">). </w:t>
      </w:r>
      <w:r w:rsidR="005F6BF4" w:rsidRPr="00B674E5">
        <w:rPr>
          <w:rFonts w:eastAsia="MS PGothic"/>
          <w:color w:val="000000" w:themeColor="text1"/>
        </w:rPr>
        <w:t xml:space="preserve">The </w:t>
      </w:r>
      <w:r w:rsidR="005F6BF4" w:rsidRPr="00E3137E">
        <w:rPr>
          <w:rFonts w:eastAsia="MS PGothic"/>
          <w:color w:val="000000" w:themeColor="text1"/>
        </w:rPr>
        <w:t>statistical power</w:t>
      </w:r>
      <w:r w:rsidR="005F6BF4" w:rsidRPr="00B674E5">
        <w:rPr>
          <w:rFonts w:eastAsia="MS PGothic"/>
          <w:color w:val="000000" w:themeColor="text1"/>
        </w:rPr>
        <w:t xml:space="preserve"> </w:t>
      </w:r>
      <w:r w:rsidR="00993B32">
        <w:rPr>
          <w:rFonts w:eastAsia="MS PGothic"/>
          <w:color w:val="000000" w:themeColor="text1"/>
        </w:rPr>
        <w:lastRenderedPageBreak/>
        <w:t xml:space="preserve">for this study is </w:t>
      </w:r>
      <w:r w:rsidR="00A4256E" w:rsidRPr="00993B32">
        <w:rPr>
          <w:rFonts w:eastAsia="MS PGothic"/>
          <w:color w:val="000000" w:themeColor="text1"/>
        </w:rPr>
        <w:t>set at</w:t>
      </w:r>
      <w:r w:rsidR="005F6BF4" w:rsidRPr="00993B32">
        <w:rPr>
          <w:rFonts w:eastAsia="MS PGothic"/>
          <w:color w:val="000000" w:themeColor="text1"/>
        </w:rPr>
        <w:t xml:space="preserve"> 9</w:t>
      </w:r>
      <w:r w:rsidR="00A4256E" w:rsidRPr="00993B32">
        <w:rPr>
          <w:rFonts w:eastAsia="MS PGothic"/>
          <w:color w:val="000000" w:themeColor="text1"/>
        </w:rPr>
        <w:t>0%</w:t>
      </w:r>
      <w:r w:rsidR="00B42DDF">
        <w:rPr>
          <w:rFonts w:eastAsia="MS PGothic"/>
          <w:color w:val="000000" w:themeColor="text1"/>
        </w:rPr>
        <w:t>,</w:t>
      </w:r>
      <w:r w:rsidR="005F6BF4" w:rsidRPr="00993B32">
        <w:rPr>
          <w:rFonts w:eastAsia="MS PGothic"/>
          <w:color w:val="000000" w:themeColor="text1"/>
        </w:rPr>
        <w:t xml:space="preserve"> </w:t>
      </w:r>
      <w:r w:rsidR="005F6BF4" w:rsidRPr="00B674E5">
        <w:rPr>
          <w:rFonts w:eastAsia="MS PGothic"/>
          <w:color w:val="000000" w:themeColor="text1"/>
        </w:rPr>
        <w:t>ensur</w:t>
      </w:r>
      <w:r w:rsidR="00993B32">
        <w:rPr>
          <w:rFonts w:eastAsia="MS PGothic"/>
          <w:color w:val="000000" w:themeColor="text1"/>
        </w:rPr>
        <w:t>ing</w:t>
      </w:r>
      <w:r w:rsidR="005F6BF4" w:rsidRPr="00B674E5">
        <w:rPr>
          <w:rFonts w:eastAsia="MS PGothic"/>
          <w:color w:val="000000" w:themeColor="text1"/>
        </w:rPr>
        <w:t xml:space="preserve"> strong accuracy and reproducibility of the testing </w:t>
      </w:r>
      <w:r w:rsidR="00B42DDF">
        <w:rPr>
          <w:rFonts w:eastAsia="MS PGothic"/>
          <w:color w:val="000000" w:themeColor="text1"/>
        </w:rPr>
        <w:t>and</w:t>
      </w:r>
      <w:r w:rsidR="00993B32">
        <w:rPr>
          <w:rFonts w:eastAsia="MS PGothic"/>
          <w:color w:val="000000" w:themeColor="text1"/>
        </w:rPr>
        <w:t xml:space="preserve"> ensuring detection </w:t>
      </w:r>
      <w:r w:rsidR="000032D0">
        <w:rPr>
          <w:rFonts w:eastAsia="MS PGothic"/>
          <w:color w:val="000000" w:themeColor="text1"/>
        </w:rPr>
        <w:t xml:space="preserve">with reasonable certainty if there is a correlation between </w:t>
      </w:r>
      <w:r w:rsidR="00993B32">
        <w:rPr>
          <w:rFonts w:eastAsia="MS PGothic"/>
          <w:color w:val="000000" w:themeColor="text1"/>
        </w:rPr>
        <w:t xml:space="preserve">the </w:t>
      </w:r>
      <w:r w:rsidR="000032D0">
        <w:rPr>
          <w:rFonts w:eastAsia="MS PGothic"/>
          <w:color w:val="000000" w:themeColor="text1"/>
        </w:rPr>
        <w:t>two variables (</w:t>
      </w:r>
      <w:r w:rsidR="000032D0" w:rsidRPr="00C84A64">
        <w:rPr>
          <w:rFonts w:eastAsia="MS PGothic"/>
          <w:color w:val="000000" w:themeColor="text1"/>
        </w:rPr>
        <w:t>Bhandari, 2023</w:t>
      </w:r>
      <w:r w:rsidR="009F51C0">
        <w:rPr>
          <w:rFonts w:eastAsia="MS PGothic"/>
          <w:color w:val="000000" w:themeColor="text1"/>
        </w:rPr>
        <w:t>b</w:t>
      </w:r>
      <w:r w:rsidR="00993B32">
        <w:rPr>
          <w:rFonts w:eastAsia="MS PGothic"/>
          <w:color w:val="000000" w:themeColor="text1"/>
        </w:rPr>
        <w:t xml:space="preserve">; </w:t>
      </w:r>
      <w:r w:rsidR="00993B32" w:rsidRPr="00B674E5">
        <w:rPr>
          <w:rFonts w:eastAsia="MS PGothic"/>
          <w:color w:val="000000" w:themeColor="text1"/>
        </w:rPr>
        <w:t>Terrell, 2021</w:t>
      </w:r>
      <w:r w:rsidR="000032D0">
        <w:rPr>
          <w:rFonts w:eastAsia="MS PGothic"/>
          <w:color w:val="000000" w:themeColor="text1"/>
        </w:rPr>
        <w:t xml:space="preserve">). </w:t>
      </w:r>
      <w:r w:rsidR="006D2F7C" w:rsidRPr="00D636CF">
        <w:rPr>
          <w:rFonts w:eastAsia="MS PGothic"/>
          <w:color w:val="000000" w:themeColor="text1"/>
        </w:rPr>
        <w:t>The alpha is based upon a 5% significance error to protect against committing a Type I error</w:t>
      </w:r>
      <w:r w:rsidR="00D636CF">
        <w:rPr>
          <w:rFonts w:eastAsia="MS PGothic"/>
          <w:color w:val="000000" w:themeColor="text1"/>
        </w:rPr>
        <w:t>,</w:t>
      </w:r>
      <w:r w:rsidR="006D2F7C" w:rsidRPr="00D636CF">
        <w:rPr>
          <w:rFonts w:eastAsia="MS PGothic"/>
          <w:color w:val="000000" w:themeColor="text1"/>
        </w:rPr>
        <w:t xml:space="preserve"> which is the rejection of a true Null hypothesis</w:t>
      </w:r>
      <w:r w:rsidR="006D2F7C" w:rsidRPr="006D2F7C">
        <w:rPr>
          <w:rFonts w:eastAsia="MS PGothic"/>
          <w:color w:val="000000" w:themeColor="text1"/>
        </w:rPr>
        <w:t xml:space="preserve"> </w:t>
      </w:r>
      <w:r w:rsidR="00481D8C">
        <w:rPr>
          <w:rFonts w:eastAsia="MS PGothic"/>
          <w:color w:val="000000" w:themeColor="text1"/>
        </w:rPr>
        <w:t>(</w:t>
      </w:r>
      <w:r w:rsidR="006D2F7C">
        <w:rPr>
          <w:rFonts w:eastAsia="MS PGothic"/>
          <w:color w:val="000000" w:themeColor="text1"/>
        </w:rPr>
        <w:t>Serdar et al., 202</w:t>
      </w:r>
      <w:r w:rsidR="00DA4F30">
        <w:rPr>
          <w:rFonts w:eastAsia="MS PGothic"/>
          <w:color w:val="000000" w:themeColor="text1"/>
        </w:rPr>
        <w:t>1</w:t>
      </w:r>
      <w:r w:rsidR="00481D8C">
        <w:rPr>
          <w:rFonts w:eastAsia="MS PGothic"/>
          <w:color w:val="000000" w:themeColor="text1"/>
        </w:rPr>
        <w:t xml:space="preserve">). </w:t>
      </w:r>
      <w:r w:rsidR="00C06DD3">
        <w:rPr>
          <w:rFonts w:eastAsia="MS PGothic"/>
          <w:color w:val="000000" w:themeColor="text1"/>
        </w:rPr>
        <w:t xml:space="preserve">A strong effect size </w:t>
      </w:r>
      <w:r w:rsidR="00CB18F1">
        <w:rPr>
          <w:rFonts w:eastAsia="MS PGothic"/>
          <w:color w:val="000000" w:themeColor="text1"/>
        </w:rPr>
        <w:t xml:space="preserve">incorporated into the G* Power sample size equation </w:t>
      </w:r>
      <w:r w:rsidR="00C06DD3">
        <w:rPr>
          <w:rFonts w:eastAsia="MS PGothic"/>
          <w:color w:val="000000" w:themeColor="text1"/>
        </w:rPr>
        <w:t>will be established at 50% to help indicate the meaningfulness of the relationship between the two study variables</w:t>
      </w:r>
      <w:r w:rsidR="008A5938">
        <w:rPr>
          <w:rFonts w:eastAsia="MS PGothic"/>
          <w:color w:val="000000" w:themeColor="text1"/>
        </w:rPr>
        <w:t>, spiritual formation</w:t>
      </w:r>
      <w:r w:rsidR="00EA2EBA">
        <w:rPr>
          <w:rFonts w:eastAsia="MS PGothic"/>
          <w:color w:val="000000" w:themeColor="text1"/>
        </w:rPr>
        <w:t xml:space="preserve"> </w:t>
      </w:r>
      <w:r w:rsidR="008A5938">
        <w:rPr>
          <w:rFonts w:eastAsia="MS PGothic"/>
          <w:color w:val="000000" w:themeColor="text1"/>
        </w:rPr>
        <w:t>and transformational leadership practices</w:t>
      </w:r>
      <w:r w:rsidR="00C06DD3">
        <w:rPr>
          <w:rFonts w:eastAsia="MS PGothic"/>
          <w:color w:val="000000" w:themeColor="text1"/>
        </w:rPr>
        <w:t xml:space="preserve"> (</w:t>
      </w:r>
      <w:r w:rsidR="00C06DD3" w:rsidRPr="00C1176A">
        <w:rPr>
          <w:rFonts w:eastAsia="MS PGothic"/>
          <w:color w:val="000000" w:themeColor="text1"/>
        </w:rPr>
        <w:t>Bhandari, 2023</w:t>
      </w:r>
      <w:r w:rsidR="009F51C0">
        <w:rPr>
          <w:rFonts w:eastAsia="MS PGothic"/>
          <w:color w:val="000000" w:themeColor="text1"/>
        </w:rPr>
        <w:t>c</w:t>
      </w:r>
      <w:r w:rsidR="00C06DD3">
        <w:rPr>
          <w:rFonts w:eastAsia="MS PGothic"/>
          <w:color w:val="000000" w:themeColor="text1"/>
        </w:rPr>
        <w:t>)</w:t>
      </w:r>
      <w:r w:rsidR="00CB18F1">
        <w:rPr>
          <w:rFonts w:eastAsia="MS PGothic"/>
          <w:color w:val="000000" w:themeColor="text1"/>
        </w:rPr>
        <w:t xml:space="preserve">. </w:t>
      </w:r>
      <w:bookmarkStart w:id="14" w:name="_Toc140914505"/>
      <w:bookmarkStart w:id="15" w:name="_Toc141168169"/>
    </w:p>
    <w:p w14:paraId="144274E2" w14:textId="2D24C094" w:rsidR="00BF5EED" w:rsidRPr="007F1A7E" w:rsidRDefault="007916DE" w:rsidP="00BF5EED">
      <w:pPr>
        <w:spacing w:line="480" w:lineRule="auto"/>
        <w:ind w:firstLine="720"/>
        <w:rPr>
          <w:rFonts w:eastAsia="MS PGothic"/>
          <w:color w:val="000000" w:themeColor="text1"/>
        </w:rPr>
      </w:pPr>
      <w:r>
        <w:rPr>
          <w:color w:val="000000" w:themeColor="text1"/>
        </w:rPr>
        <w:t>Four leaders will be added to</w:t>
      </w:r>
      <w:r w:rsidR="002E45A3">
        <w:rPr>
          <w:color w:val="000000" w:themeColor="text1"/>
        </w:rPr>
        <w:t xml:space="preserve"> strengthen the sample size </w:t>
      </w:r>
      <w:r>
        <w:rPr>
          <w:color w:val="000000" w:themeColor="text1"/>
        </w:rPr>
        <w:t>ratio</w:t>
      </w:r>
      <w:r w:rsidR="00D15F04">
        <w:rPr>
          <w:color w:val="000000" w:themeColor="text1"/>
        </w:rPr>
        <w:t xml:space="preserve"> to</w:t>
      </w:r>
      <w:r w:rsidR="002E45A3">
        <w:rPr>
          <w:color w:val="000000" w:themeColor="text1"/>
        </w:rPr>
        <w:t xml:space="preserve"> the population</w:t>
      </w:r>
      <w:r>
        <w:rPr>
          <w:color w:val="000000" w:themeColor="text1"/>
        </w:rPr>
        <w:t>,</w:t>
      </w:r>
      <w:r w:rsidR="002E45A3">
        <w:rPr>
          <w:color w:val="000000" w:themeColor="text1"/>
        </w:rPr>
        <w:t xml:space="preserve"> bringing the sample size total to 35. </w:t>
      </w:r>
      <w:r>
        <w:rPr>
          <w:color w:val="000000" w:themeColor="text1"/>
        </w:rPr>
        <w:t>There will be no</w:t>
      </w:r>
      <w:r w:rsidR="00D15F04">
        <w:rPr>
          <w:color w:val="000000" w:themeColor="text1"/>
        </w:rPr>
        <w:t xml:space="preserve"> less than 31 leaders</w:t>
      </w:r>
      <w:r>
        <w:rPr>
          <w:color w:val="000000" w:themeColor="text1"/>
        </w:rPr>
        <w:t>,</w:t>
      </w:r>
      <w:r w:rsidR="00D15F04">
        <w:rPr>
          <w:color w:val="000000" w:themeColor="text1"/>
        </w:rPr>
        <w:t xml:space="preserve"> with the projected sample size target of 35 church leaders. </w:t>
      </w:r>
      <w:r w:rsidR="002E45A3">
        <w:rPr>
          <w:color w:val="000000" w:themeColor="text1"/>
        </w:rPr>
        <w:t xml:space="preserve">By providing additional leaders, attrition will be guarded against and provide a </w:t>
      </w:r>
      <w:r>
        <w:rPr>
          <w:color w:val="000000" w:themeColor="text1"/>
        </w:rPr>
        <w:t>robust</w:t>
      </w:r>
      <w:r w:rsidR="002E45A3">
        <w:rPr>
          <w:color w:val="000000" w:themeColor="text1"/>
        </w:rPr>
        <w:t xml:space="preserve"> sample size ratio </w:t>
      </w:r>
      <w:r w:rsidR="001836AA">
        <w:rPr>
          <w:color w:val="000000" w:themeColor="text1"/>
        </w:rPr>
        <w:t xml:space="preserve">of 83% </w:t>
      </w:r>
      <w:r w:rsidR="002E45A3">
        <w:rPr>
          <w:color w:val="000000" w:themeColor="text1"/>
        </w:rPr>
        <w:t xml:space="preserve">for the </w:t>
      </w:r>
      <w:r>
        <w:rPr>
          <w:color w:val="000000" w:themeColor="text1"/>
        </w:rPr>
        <w:t>study's</w:t>
      </w:r>
      <w:r w:rsidR="002E45A3">
        <w:rPr>
          <w:color w:val="000000" w:themeColor="text1"/>
        </w:rPr>
        <w:t xml:space="preserve"> estimated population of 42 church leaders. </w:t>
      </w:r>
      <w:r w:rsidR="00BF5EED" w:rsidRPr="00BF5EED">
        <w:rPr>
          <w:color w:val="000000" w:themeColor="text1"/>
        </w:rPr>
        <w:t xml:space="preserve">Convenience sampling will ensure the availability of participants within the specific population to be researched (Stockemer, 2019). A letter requesting permission to recruit participants will be </w:t>
      </w:r>
      <w:r w:rsidR="00C3277C">
        <w:rPr>
          <w:color w:val="000000" w:themeColor="text1"/>
        </w:rPr>
        <w:t>obtained</w:t>
      </w:r>
      <w:r w:rsidR="00CA7DF5">
        <w:rPr>
          <w:color w:val="000000" w:themeColor="text1"/>
        </w:rPr>
        <w:t xml:space="preserve"> from</w:t>
      </w:r>
      <w:r w:rsidR="00BF5EED" w:rsidRPr="00BF5EED">
        <w:rPr>
          <w:color w:val="000000" w:themeColor="text1"/>
        </w:rPr>
        <w:t xml:space="preserve"> the </w:t>
      </w:r>
      <w:r w:rsidR="0070161E">
        <w:rPr>
          <w:color w:val="000000" w:themeColor="text1"/>
        </w:rPr>
        <w:t xml:space="preserve">New Jersey </w:t>
      </w:r>
      <w:r w:rsidR="00BF5EED" w:rsidRPr="00BF5EED">
        <w:rPr>
          <w:color w:val="000000" w:themeColor="text1"/>
        </w:rPr>
        <w:t xml:space="preserve">GARBC </w:t>
      </w:r>
      <w:r w:rsidR="0070161E">
        <w:rPr>
          <w:color w:val="000000" w:themeColor="text1"/>
        </w:rPr>
        <w:t>leadership</w:t>
      </w:r>
      <w:r w:rsidR="00BF5EED" w:rsidRPr="00BF5EED">
        <w:rPr>
          <w:color w:val="000000" w:themeColor="text1"/>
        </w:rPr>
        <w:t xml:space="preserve"> team (see </w:t>
      </w:r>
      <w:r>
        <w:rPr>
          <w:color w:val="000000" w:themeColor="text1"/>
        </w:rPr>
        <w:t>Appendix</w:t>
      </w:r>
      <w:r w:rsidR="00BF5EED" w:rsidRPr="00BF5EED">
        <w:rPr>
          <w:color w:val="000000" w:themeColor="text1"/>
        </w:rPr>
        <w:t xml:space="preserve"> </w:t>
      </w:r>
      <w:r w:rsidR="0034573A">
        <w:rPr>
          <w:color w:val="000000" w:themeColor="text1"/>
        </w:rPr>
        <w:t>B</w:t>
      </w:r>
      <w:r w:rsidR="00BF5EED" w:rsidRPr="00BF5EED">
        <w:rPr>
          <w:color w:val="000000" w:themeColor="text1"/>
        </w:rPr>
        <w:t>). The first 3</w:t>
      </w:r>
      <w:r w:rsidR="00D15F04">
        <w:rPr>
          <w:color w:val="000000" w:themeColor="text1"/>
        </w:rPr>
        <w:t>5</w:t>
      </w:r>
      <w:r w:rsidR="00BF5EED" w:rsidRPr="00BF5EED">
        <w:rPr>
          <w:color w:val="000000" w:themeColor="text1"/>
        </w:rPr>
        <w:t xml:space="preserve"> church leaders to respond and meet the inclusion/exclusion criteria will be utilized as the sample from the population.</w:t>
      </w:r>
    </w:p>
    <w:p w14:paraId="43906F6A" w14:textId="5C9DD763" w:rsidR="00B674E5" w:rsidRPr="00B77A71" w:rsidRDefault="00C37B26" w:rsidP="00737EAD">
      <w:pPr>
        <w:pStyle w:val="APALevel2"/>
        <w:rPr>
          <w:color w:val="000000" w:themeColor="text1"/>
        </w:rPr>
      </w:pPr>
      <w:r w:rsidRPr="00B77A71">
        <w:rPr>
          <w:color w:val="000000" w:themeColor="text1"/>
        </w:rPr>
        <w:t>Instrumentation</w:t>
      </w:r>
      <w:bookmarkEnd w:id="14"/>
      <w:bookmarkEnd w:id="15"/>
      <w:r w:rsidRPr="00B77A71">
        <w:rPr>
          <w:color w:val="000000" w:themeColor="text1"/>
        </w:rPr>
        <w:t xml:space="preserve"> </w:t>
      </w:r>
    </w:p>
    <w:p w14:paraId="0CD6F3A7" w14:textId="51612729" w:rsidR="00413FE0" w:rsidRDefault="00B674E5" w:rsidP="00493C7C">
      <w:pPr>
        <w:spacing w:line="480" w:lineRule="auto"/>
        <w:ind w:firstLine="720"/>
        <w:rPr>
          <w:rFonts w:eastAsia="MS PGothic"/>
          <w:bCs/>
          <w:color w:val="000000" w:themeColor="text1"/>
        </w:rPr>
      </w:pPr>
      <w:r w:rsidRPr="00B674E5">
        <w:rPr>
          <w:rFonts w:eastAsia="MS PGothic"/>
          <w:bCs/>
          <w:color w:val="000000" w:themeColor="text1"/>
        </w:rPr>
        <w:t xml:space="preserve">Two Instruments will be used to correlate transformational leadership practices and spiritual formation. The first </w:t>
      </w:r>
      <w:r w:rsidR="00B2724E" w:rsidRPr="00B674E5">
        <w:rPr>
          <w:rFonts w:eastAsia="MS PGothic"/>
          <w:bCs/>
          <w:color w:val="000000" w:themeColor="text1"/>
        </w:rPr>
        <w:t xml:space="preserve">instrument </w:t>
      </w:r>
      <w:r w:rsidRPr="00B674E5">
        <w:rPr>
          <w:rFonts w:eastAsia="MS PGothic"/>
          <w:bCs/>
          <w:color w:val="000000" w:themeColor="text1"/>
        </w:rPr>
        <w:t xml:space="preserve">is the Leadership Practices Inventory </w:t>
      </w:r>
      <w:r w:rsidR="00475091">
        <w:rPr>
          <w:rFonts w:eastAsia="MS PGothic"/>
          <w:bCs/>
          <w:color w:val="000000" w:themeColor="text1"/>
        </w:rPr>
        <w:t>(Kouzes &amp; Posner, 2016).</w:t>
      </w:r>
      <w:r w:rsidRPr="00B674E5">
        <w:rPr>
          <w:rFonts w:eastAsia="MS PGothic"/>
          <w:bCs/>
          <w:color w:val="000000" w:themeColor="text1"/>
        </w:rPr>
        <w:t xml:space="preserve"> The second instrument is the Spiritual Transformation Inventory</w:t>
      </w:r>
      <w:r w:rsidR="00FE1854">
        <w:rPr>
          <w:rFonts w:eastAsia="MS PGothic"/>
          <w:bCs/>
          <w:color w:val="000000" w:themeColor="text1"/>
        </w:rPr>
        <w:t xml:space="preserve"> 2.0</w:t>
      </w:r>
      <w:r w:rsidR="00475091">
        <w:rPr>
          <w:rFonts w:eastAsia="MS PGothic"/>
          <w:bCs/>
          <w:color w:val="000000" w:themeColor="text1"/>
        </w:rPr>
        <w:t xml:space="preserve"> (Hall, 2015).</w:t>
      </w:r>
      <w:r w:rsidR="00966D9C">
        <w:rPr>
          <w:rFonts w:eastAsia="MS PGothic"/>
          <w:bCs/>
          <w:color w:val="000000" w:themeColor="text1"/>
        </w:rPr>
        <w:t xml:space="preserve"> </w:t>
      </w:r>
      <w:r w:rsidR="00B2724E">
        <w:rPr>
          <w:rFonts w:eastAsia="MS PGothic"/>
          <w:bCs/>
          <w:color w:val="000000" w:themeColor="text1"/>
        </w:rPr>
        <w:t xml:space="preserve">Both instruments use </w:t>
      </w:r>
      <w:r w:rsidR="007916DE">
        <w:rPr>
          <w:rFonts w:eastAsia="MS PGothic"/>
          <w:bCs/>
          <w:color w:val="000000" w:themeColor="text1"/>
        </w:rPr>
        <w:t xml:space="preserve">a </w:t>
      </w:r>
      <w:r w:rsidR="00B2724E">
        <w:rPr>
          <w:rFonts w:eastAsia="MS PGothic"/>
          <w:bCs/>
          <w:color w:val="000000" w:themeColor="text1"/>
        </w:rPr>
        <w:t xml:space="preserve">Likert </w:t>
      </w:r>
      <w:r w:rsidR="007916DE">
        <w:rPr>
          <w:rFonts w:eastAsia="MS PGothic"/>
          <w:bCs/>
          <w:color w:val="000000" w:themeColor="text1"/>
        </w:rPr>
        <w:t>scale</w:t>
      </w:r>
      <w:r w:rsidR="00FE1854">
        <w:rPr>
          <w:rFonts w:eastAsia="MS PGothic"/>
          <w:bCs/>
          <w:color w:val="000000" w:themeColor="text1"/>
        </w:rPr>
        <w:t xml:space="preserve"> with more than </w:t>
      </w:r>
      <w:r w:rsidR="007916DE">
        <w:rPr>
          <w:rFonts w:eastAsia="MS PGothic"/>
          <w:bCs/>
          <w:color w:val="000000" w:themeColor="text1"/>
        </w:rPr>
        <w:t>five</w:t>
      </w:r>
      <w:r w:rsidR="00FE1854">
        <w:rPr>
          <w:rFonts w:eastAsia="MS PGothic"/>
          <w:bCs/>
          <w:color w:val="000000" w:themeColor="text1"/>
        </w:rPr>
        <w:t xml:space="preserve"> potential answers</w:t>
      </w:r>
      <w:r w:rsidR="00B2724E">
        <w:rPr>
          <w:rFonts w:eastAsia="MS PGothic"/>
          <w:bCs/>
          <w:color w:val="000000" w:themeColor="text1"/>
        </w:rPr>
        <w:t xml:space="preserve"> </w:t>
      </w:r>
      <w:r w:rsidR="00FE1854">
        <w:rPr>
          <w:rFonts w:eastAsia="MS PGothic"/>
          <w:bCs/>
          <w:color w:val="000000" w:themeColor="text1"/>
        </w:rPr>
        <w:t>for each question</w:t>
      </w:r>
      <w:r w:rsidR="007916DE">
        <w:rPr>
          <w:rFonts w:eastAsia="MS PGothic"/>
          <w:bCs/>
          <w:color w:val="000000" w:themeColor="text1"/>
        </w:rPr>
        <w:t>,</w:t>
      </w:r>
      <w:r w:rsidR="00FE1854">
        <w:rPr>
          <w:rFonts w:eastAsia="MS PGothic"/>
          <w:bCs/>
          <w:color w:val="000000" w:themeColor="text1"/>
        </w:rPr>
        <w:t xml:space="preserve"> </w:t>
      </w:r>
      <w:r w:rsidR="00B2724E">
        <w:rPr>
          <w:rFonts w:eastAsia="MS PGothic"/>
          <w:bCs/>
          <w:color w:val="000000" w:themeColor="text1"/>
        </w:rPr>
        <w:t xml:space="preserve">significantly increasing accuracy (Rahi, 2017). </w:t>
      </w:r>
      <w:r w:rsidR="00413FE0" w:rsidRPr="00B674E5">
        <w:rPr>
          <w:rFonts w:eastAsia="MS PGothic"/>
          <w:bCs/>
          <w:color w:val="000000" w:themeColor="text1"/>
        </w:rPr>
        <w:t xml:space="preserve">Quantitative research can be conducted </w:t>
      </w:r>
      <w:r w:rsidR="00413FE0">
        <w:rPr>
          <w:rFonts w:eastAsia="MS PGothic"/>
          <w:bCs/>
          <w:color w:val="000000" w:themeColor="text1"/>
        </w:rPr>
        <w:t xml:space="preserve">with </w:t>
      </w:r>
      <w:r w:rsidR="00413FE0">
        <w:rPr>
          <w:rFonts w:eastAsia="MS PGothic"/>
          <w:bCs/>
          <w:color w:val="000000" w:themeColor="text1"/>
        </w:rPr>
        <w:lastRenderedPageBreak/>
        <w:t xml:space="preserve">these two instruments due to </w:t>
      </w:r>
      <w:r w:rsidR="007916DE">
        <w:rPr>
          <w:rFonts w:eastAsia="MS PGothic"/>
          <w:bCs/>
          <w:color w:val="000000" w:themeColor="text1"/>
        </w:rPr>
        <w:t>using</w:t>
      </w:r>
      <w:r w:rsidR="00413FE0">
        <w:rPr>
          <w:rFonts w:eastAsia="MS PGothic"/>
          <w:bCs/>
          <w:color w:val="000000" w:themeColor="text1"/>
        </w:rPr>
        <w:t xml:space="preserve"> more than five Likert scale responses</w:t>
      </w:r>
      <w:r w:rsidR="007916DE">
        <w:rPr>
          <w:rFonts w:eastAsia="MS PGothic"/>
          <w:bCs/>
          <w:color w:val="000000" w:themeColor="text1"/>
        </w:rPr>
        <w:t>,</w:t>
      </w:r>
      <w:r w:rsidR="00413FE0">
        <w:rPr>
          <w:rFonts w:eastAsia="MS PGothic"/>
          <w:bCs/>
          <w:color w:val="000000" w:themeColor="text1"/>
        </w:rPr>
        <w:t xml:space="preserve"> </w:t>
      </w:r>
      <w:r w:rsidR="00066362">
        <w:rPr>
          <w:rFonts w:eastAsia="MS PGothic"/>
          <w:bCs/>
          <w:color w:val="000000" w:themeColor="text1"/>
        </w:rPr>
        <w:t>allow</w:t>
      </w:r>
      <w:r w:rsidR="00AC2DD5">
        <w:rPr>
          <w:rFonts w:eastAsia="MS PGothic"/>
          <w:bCs/>
          <w:color w:val="000000" w:themeColor="text1"/>
        </w:rPr>
        <w:t>ing</w:t>
      </w:r>
      <w:r w:rsidR="00413FE0">
        <w:rPr>
          <w:rFonts w:eastAsia="MS PGothic"/>
          <w:bCs/>
          <w:color w:val="000000" w:themeColor="text1"/>
        </w:rPr>
        <w:t xml:space="preserve"> ordinal variables to be treated as interval data (Alabi &amp; Jelili, 2023). </w:t>
      </w:r>
    </w:p>
    <w:p w14:paraId="1C981F81" w14:textId="1EC137FC" w:rsidR="00F5141A" w:rsidRPr="00AC2DD5" w:rsidRDefault="00413FE0" w:rsidP="00AC2DD5">
      <w:pPr>
        <w:tabs>
          <w:tab w:val="left" w:pos="720"/>
        </w:tabs>
        <w:spacing w:line="480" w:lineRule="auto"/>
        <w:rPr>
          <w:rFonts w:eastAsia="MS PGothic"/>
          <w:b/>
          <w:i/>
          <w:iCs/>
          <w:color w:val="000000" w:themeColor="text1"/>
        </w:rPr>
      </w:pPr>
      <w:r>
        <w:rPr>
          <w:rFonts w:eastAsia="MS PGothic"/>
          <w:b/>
          <w:i/>
          <w:iCs/>
          <w:color w:val="000000" w:themeColor="text1"/>
        </w:rPr>
        <w:t>Leadership Practices Inventory (LPI)</w:t>
      </w:r>
      <w:r w:rsidR="00AC2DD5">
        <w:rPr>
          <w:rFonts w:eastAsia="MS PGothic"/>
          <w:b/>
          <w:i/>
          <w:iCs/>
          <w:color w:val="000000" w:themeColor="text1"/>
        </w:rPr>
        <w:br/>
      </w:r>
      <w:r w:rsidR="00AC2DD5">
        <w:rPr>
          <w:rFonts w:eastAsia="MS PGothic"/>
          <w:b/>
          <w:i/>
          <w:iCs/>
          <w:color w:val="000000" w:themeColor="text1"/>
        </w:rPr>
        <w:tab/>
      </w:r>
      <w:r w:rsidR="00B674E5" w:rsidRPr="00B674E5">
        <w:rPr>
          <w:rFonts w:eastAsia="MS PGothic"/>
          <w:bCs/>
          <w:color w:val="000000" w:themeColor="text1"/>
        </w:rPr>
        <w:t xml:space="preserve">Transformational Leadership </w:t>
      </w:r>
      <w:r w:rsidR="00F06B50">
        <w:rPr>
          <w:rFonts w:eastAsia="MS PGothic"/>
          <w:bCs/>
          <w:color w:val="000000" w:themeColor="text1"/>
        </w:rPr>
        <w:t xml:space="preserve">practices </w:t>
      </w:r>
      <w:r w:rsidR="00B674E5" w:rsidRPr="00B674E5">
        <w:rPr>
          <w:rFonts w:eastAsia="MS PGothic"/>
          <w:bCs/>
          <w:color w:val="000000" w:themeColor="text1"/>
        </w:rPr>
        <w:t>will be measured by the LP</w:t>
      </w:r>
      <w:r w:rsidR="00493C7C">
        <w:rPr>
          <w:rFonts w:eastAsia="MS PGothic"/>
          <w:bCs/>
          <w:color w:val="000000" w:themeColor="text1"/>
        </w:rPr>
        <w:t>I</w:t>
      </w:r>
      <w:r w:rsidR="00987411">
        <w:rPr>
          <w:rFonts w:eastAsia="MS PGothic"/>
          <w:bCs/>
          <w:color w:val="000000" w:themeColor="text1"/>
        </w:rPr>
        <w:t xml:space="preserve"> (see Appendix </w:t>
      </w:r>
      <w:r w:rsidR="00152650">
        <w:rPr>
          <w:rFonts w:eastAsia="MS PGothic"/>
          <w:bCs/>
          <w:color w:val="000000" w:themeColor="text1"/>
        </w:rPr>
        <w:t>D</w:t>
      </w:r>
      <w:r w:rsidR="00987411">
        <w:rPr>
          <w:rFonts w:eastAsia="MS PGothic"/>
          <w:bCs/>
          <w:color w:val="000000" w:themeColor="text1"/>
        </w:rPr>
        <w:t xml:space="preserve"> for permission letter)</w:t>
      </w:r>
      <w:r w:rsidR="00066362">
        <w:rPr>
          <w:rFonts w:eastAsia="MS PGothic"/>
          <w:bCs/>
          <w:color w:val="000000" w:themeColor="text1"/>
        </w:rPr>
        <w:t xml:space="preserve">, a survey developed by Kouzes and Posner </w:t>
      </w:r>
      <w:r w:rsidR="00FE2DC7">
        <w:rPr>
          <w:rFonts w:eastAsia="MS PGothic"/>
          <w:bCs/>
          <w:color w:val="000000" w:themeColor="text1"/>
        </w:rPr>
        <w:t>to measure the transformational leadership model, the Five Practices of Exemplary Leadership</w:t>
      </w:r>
      <w:r w:rsidR="0030549C">
        <w:rPr>
          <w:rFonts w:eastAsia="MS PGothic"/>
          <w:b/>
          <w:color w:val="FF0000"/>
        </w:rPr>
        <w:t xml:space="preserve"> </w:t>
      </w:r>
      <w:r w:rsidR="0030549C" w:rsidRPr="0030549C">
        <w:rPr>
          <w:rFonts w:eastAsia="MS PGothic"/>
          <w:bCs/>
          <w:color w:val="000000" w:themeColor="text1"/>
        </w:rPr>
        <w:t>(Posner, 2016</w:t>
      </w:r>
      <w:r w:rsidR="00FE2DC7">
        <w:rPr>
          <w:rFonts w:eastAsia="MS PGothic"/>
          <w:bCs/>
          <w:color w:val="000000" w:themeColor="text1"/>
        </w:rPr>
        <w:t>; Watters, 2019</w:t>
      </w:r>
      <w:r w:rsidR="0030549C" w:rsidRPr="0030549C">
        <w:rPr>
          <w:rFonts w:eastAsia="MS PGothic"/>
          <w:bCs/>
          <w:color w:val="000000" w:themeColor="text1"/>
        </w:rPr>
        <w:t>)</w:t>
      </w:r>
      <w:r w:rsidR="00B674E5" w:rsidRPr="0030549C">
        <w:rPr>
          <w:rFonts w:eastAsia="MS PGothic"/>
          <w:bCs/>
          <w:color w:val="000000" w:themeColor="text1"/>
        </w:rPr>
        <w:t xml:space="preserve">. </w:t>
      </w:r>
      <w:r w:rsidR="00FE2DC7">
        <w:rPr>
          <w:rFonts w:eastAsia="MS PGothic"/>
          <w:bCs/>
          <w:color w:val="000000" w:themeColor="text1"/>
        </w:rPr>
        <w:t>Kouzes and Posner</w:t>
      </w:r>
      <w:r w:rsidR="007916DE">
        <w:rPr>
          <w:rFonts w:eastAsia="MS PGothic"/>
          <w:bCs/>
          <w:color w:val="000000" w:themeColor="text1"/>
        </w:rPr>
        <w:t>,</w:t>
      </w:r>
      <w:r w:rsidR="00FE2DC7">
        <w:rPr>
          <w:rFonts w:eastAsia="MS PGothic"/>
          <w:bCs/>
          <w:color w:val="000000" w:themeColor="text1"/>
        </w:rPr>
        <w:t xml:space="preserve"> through their research</w:t>
      </w:r>
      <w:r w:rsidR="007916DE">
        <w:rPr>
          <w:rFonts w:eastAsia="MS PGothic"/>
          <w:bCs/>
          <w:color w:val="000000" w:themeColor="text1"/>
        </w:rPr>
        <w:t>,</w:t>
      </w:r>
      <w:r w:rsidR="00FE2DC7">
        <w:rPr>
          <w:rFonts w:eastAsia="MS PGothic"/>
          <w:bCs/>
          <w:color w:val="000000" w:themeColor="text1"/>
        </w:rPr>
        <w:t xml:space="preserve"> show</w:t>
      </w:r>
      <w:r w:rsidR="008A5938">
        <w:rPr>
          <w:rFonts w:eastAsia="MS PGothic"/>
          <w:bCs/>
          <w:color w:val="000000" w:themeColor="text1"/>
        </w:rPr>
        <w:t xml:space="preserve"> </w:t>
      </w:r>
      <w:r w:rsidR="00FE2DC7">
        <w:rPr>
          <w:rFonts w:eastAsia="MS PGothic"/>
          <w:bCs/>
          <w:color w:val="000000" w:themeColor="text1"/>
        </w:rPr>
        <w:t>leaders are not simply born with certain innate qualities, nor is leadership success for only a certain select number (Watters, 2019). The five practices of exemplary leadership were derived through extensive research, interviews, and iterative processes</w:t>
      </w:r>
      <w:r w:rsidR="007916DE">
        <w:rPr>
          <w:rFonts w:eastAsia="MS PGothic"/>
          <w:bCs/>
          <w:color w:val="000000" w:themeColor="text1"/>
        </w:rPr>
        <w:t>,</w:t>
      </w:r>
      <w:r w:rsidR="00FE2DC7">
        <w:rPr>
          <w:rFonts w:eastAsia="MS PGothic"/>
          <w:bCs/>
          <w:color w:val="000000" w:themeColor="text1"/>
        </w:rPr>
        <w:t xml:space="preserve"> shaping the LPI into one of today’s most utilized leadership surveys (Posner, 2016; Watters, 2019). These </w:t>
      </w:r>
      <w:r w:rsidR="0030549C">
        <w:rPr>
          <w:rFonts w:eastAsia="MS PGothic"/>
          <w:bCs/>
          <w:color w:val="000000" w:themeColor="text1"/>
        </w:rPr>
        <w:t xml:space="preserve">five practices </w:t>
      </w:r>
      <w:r w:rsidR="00FE2DC7">
        <w:rPr>
          <w:rFonts w:eastAsia="MS PGothic"/>
          <w:bCs/>
          <w:color w:val="000000" w:themeColor="text1"/>
        </w:rPr>
        <w:t xml:space="preserve">found in 80% of research participants </w:t>
      </w:r>
      <w:r w:rsidR="00F5141A">
        <w:rPr>
          <w:rFonts w:eastAsia="MS PGothic"/>
          <w:bCs/>
          <w:color w:val="000000" w:themeColor="text1"/>
        </w:rPr>
        <w:t xml:space="preserve">are </w:t>
      </w:r>
      <w:r w:rsidR="00F5141A">
        <w:t>model the way, inspire a shared vision, challenge the process, enable others to act, and encourage the heart (</w:t>
      </w:r>
      <w:r w:rsidR="00035277" w:rsidRPr="00035277">
        <w:rPr>
          <w:rFonts w:eastAsia="MS PGothic"/>
          <w:bCs/>
          <w:color w:val="000000" w:themeColor="text1"/>
        </w:rPr>
        <w:t xml:space="preserve">Kouzes &amp; Posner, 2021; </w:t>
      </w:r>
      <w:r w:rsidR="00F5141A">
        <w:t>Metz et al., 2019; Posner, 2016; Watters, 2019).</w:t>
      </w:r>
      <w:r w:rsidR="00F5141A">
        <w:rPr>
          <w:rFonts w:eastAsia="MS PGothic"/>
          <w:bCs/>
          <w:color w:val="000000" w:themeColor="text1"/>
        </w:rPr>
        <w:t xml:space="preserve"> </w:t>
      </w:r>
      <w:r w:rsidR="00066362">
        <w:rPr>
          <w:rFonts w:eastAsia="MS PGothic"/>
          <w:bCs/>
          <w:color w:val="000000" w:themeColor="text1"/>
        </w:rPr>
        <w:t xml:space="preserve">Over 2.5 million participants have utilized the survey from various disciplines and ethnicities </w:t>
      </w:r>
      <w:r w:rsidR="00066362" w:rsidRPr="00291E32">
        <w:rPr>
          <w:rFonts w:eastAsia="MS PGothic"/>
          <w:bCs/>
          <w:color w:val="000000" w:themeColor="text1"/>
        </w:rPr>
        <w:t>(Posner</w:t>
      </w:r>
      <w:r w:rsidR="00291E32" w:rsidRPr="00291E32">
        <w:rPr>
          <w:rFonts w:eastAsia="MS PGothic"/>
          <w:bCs/>
          <w:color w:val="000000" w:themeColor="text1"/>
        </w:rPr>
        <w:t xml:space="preserve">, </w:t>
      </w:r>
      <w:r w:rsidR="00291E32">
        <w:rPr>
          <w:rFonts w:eastAsia="MS PGothic"/>
          <w:bCs/>
          <w:color w:val="000000" w:themeColor="text1"/>
        </w:rPr>
        <w:t>n.d.</w:t>
      </w:r>
      <w:r w:rsidR="00066362" w:rsidRPr="00291E32">
        <w:rPr>
          <w:rFonts w:eastAsia="MS PGothic"/>
          <w:bCs/>
          <w:color w:val="000000" w:themeColor="text1"/>
        </w:rPr>
        <w:t xml:space="preserve">). </w:t>
      </w:r>
    </w:p>
    <w:p w14:paraId="76958E58" w14:textId="053D1626" w:rsidR="002D5AEC" w:rsidRPr="008A5938" w:rsidRDefault="00B674E5" w:rsidP="00035277">
      <w:pPr>
        <w:spacing w:line="480" w:lineRule="auto"/>
        <w:ind w:firstLine="720"/>
        <w:rPr>
          <w:rFonts w:eastAsia="MS PGothic"/>
          <w:bCs/>
          <w:color w:val="000000" w:themeColor="text1"/>
        </w:rPr>
      </w:pPr>
      <w:r w:rsidRPr="00B674E5">
        <w:rPr>
          <w:rFonts w:eastAsia="MS PGothic"/>
          <w:bCs/>
          <w:color w:val="000000" w:themeColor="text1"/>
        </w:rPr>
        <w:t xml:space="preserve">The LPI </w:t>
      </w:r>
      <w:r w:rsidR="00066362">
        <w:rPr>
          <w:rFonts w:eastAsia="MS PGothic"/>
          <w:bCs/>
          <w:color w:val="000000" w:themeColor="text1"/>
        </w:rPr>
        <w:t xml:space="preserve">began with a </w:t>
      </w:r>
      <w:r w:rsidR="009239FD">
        <w:rPr>
          <w:rFonts w:eastAsia="MS PGothic"/>
          <w:bCs/>
          <w:color w:val="000000" w:themeColor="text1"/>
        </w:rPr>
        <w:t>5-point</w:t>
      </w:r>
      <w:r w:rsidR="00066362">
        <w:rPr>
          <w:rFonts w:eastAsia="MS PGothic"/>
          <w:bCs/>
          <w:color w:val="000000" w:themeColor="text1"/>
        </w:rPr>
        <w:t xml:space="preserve"> Likert scale and developed through research into </w:t>
      </w:r>
      <w:r w:rsidRPr="00B674E5">
        <w:rPr>
          <w:rFonts w:eastAsia="MS PGothic"/>
          <w:bCs/>
          <w:color w:val="000000" w:themeColor="text1"/>
        </w:rPr>
        <w:t xml:space="preserve">a </w:t>
      </w:r>
      <w:r w:rsidR="009239FD">
        <w:rPr>
          <w:rFonts w:eastAsia="MS PGothic"/>
          <w:bCs/>
          <w:color w:val="000000" w:themeColor="text1"/>
        </w:rPr>
        <w:t>ten-question</w:t>
      </w:r>
      <w:r w:rsidRPr="00B674E5">
        <w:rPr>
          <w:rFonts w:eastAsia="MS PGothic"/>
          <w:bCs/>
          <w:color w:val="000000" w:themeColor="text1"/>
        </w:rPr>
        <w:t xml:space="preserve"> Likert scale to score responses ranging from 1- almost never, to 10 - almost always</w:t>
      </w:r>
      <w:r w:rsidR="0070081B">
        <w:rPr>
          <w:rFonts w:eastAsia="MS PGothic"/>
          <w:bCs/>
          <w:color w:val="000000" w:themeColor="text1"/>
        </w:rPr>
        <w:t xml:space="preserve"> </w:t>
      </w:r>
      <w:r w:rsidR="0070081B" w:rsidRPr="00291E32">
        <w:rPr>
          <w:rFonts w:eastAsia="MS PGothic"/>
          <w:bCs/>
          <w:color w:val="000000" w:themeColor="text1"/>
        </w:rPr>
        <w:t>(Posner</w:t>
      </w:r>
      <w:r w:rsidR="00291E32" w:rsidRPr="00291E32">
        <w:rPr>
          <w:rFonts w:eastAsia="MS PGothic"/>
          <w:bCs/>
          <w:color w:val="000000" w:themeColor="text1"/>
        </w:rPr>
        <w:t>, n.d.</w:t>
      </w:r>
      <w:r w:rsidR="0070081B" w:rsidRPr="00291E32">
        <w:rPr>
          <w:rFonts w:eastAsia="MS PGothic"/>
          <w:bCs/>
          <w:color w:val="000000" w:themeColor="text1"/>
        </w:rPr>
        <w:t>).</w:t>
      </w:r>
      <w:r w:rsidR="0070081B" w:rsidRPr="00291E32">
        <w:rPr>
          <w:rFonts w:eastAsia="MS PGothic"/>
          <w:b/>
          <w:color w:val="000000" w:themeColor="text1"/>
        </w:rPr>
        <w:t xml:space="preserve"> </w:t>
      </w:r>
      <w:r w:rsidR="00785B61">
        <w:rPr>
          <w:rFonts w:eastAsia="MS PGothic"/>
          <w:bCs/>
          <w:color w:val="000000" w:themeColor="text1"/>
        </w:rPr>
        <w:t>Cronbach’s alpha</w:t>
      </w:r>
      <w:r w:rsidR="0070081B">
        <w:rPr>
          <w:rFonts w:eastAsia="MS PGothic"/>
          <w:bCs/>
          <w:color w:val="000000" w:themeColor="text1"/>
        </w:rPr>
        <w:t xml:space="preserve">, used to </w:t>
      </w:r>
      <w:r w:rsidR="00785B61">
        <w:rPr>
          <w:rFonts w:eastAsia="MS PGothic"/>
          <w:bCs/>
          <w:color w:val="000000" w:themeColor="text1"/>
        </w:rPr>
        <w:t xml:space="preserve">measure </w:t>
      </w:r>
      <w:r w:rsidR="0070081B">
        <w:rPr>
          <w:rFonts w:eastAsia="MS PGothic"/>
          <w:bCs/>
          <w:color w:val="000000" w:themeColor="text1"/>
        </w:rPr>
        <w:t xml:space="preserve">a set of scales’ </w:t>
      </w:r>
      <w:r w:rsidR="00785B61">
        <w:rPr>
          <w:rFonts w:eastAsia="MS PGothic"/>
          <w:bCs/>
          <w:color w:val="000000" w:themeColor="text1"/>
        </w:rPr>
        <w:t>internal strength and reliability</w:t>
      </w:r>
      <w:r w:rsidR="0070081B">
        <w:rPr>
          <w:rFonts w:eastAsia="MS PGothic"/>
          <w:bCs/>
          <w:color w:val="000000" w:themeColor="text1"/>
        </w:rPr>
        <w:t xml:space="preserve"> with an acceptable </w:t>
      </w:r>
      <w:r w:rsidR="00FB7248">
        <w:rPr>
          <w:rFonts w:eastAsia="MS PGothic"/>
          <w:bCs/>
          <w:color w:val="000000" w:themeColor="text1"/>
        </w:rPr>
        <w:t xml:space="preserve">reliability coefficient </w:t>
      </w:r>
      <w:r w:rsidR="0070081B">
        <w:rPr>
          <w:rFonts w:eastAsia="MS PGothic"/>
          <w:bCs/>
          <w:color w:val="000000" w:themeColor="text1"/>
        </w:rPr>
        <w:t>of .7, was used to measure the internal validity of the LPI (</w:t>
      </w:r>
      <w:r w:rsidR="00FB7248">
        <w:rPr>
          <w:rFonts w:eastAsia="MS PGothic"/>
          <w:bCs/>
          <w:color w:val="000000" w:themeColor="text1"/>
        </w:rPr>
        <w:t xml:space="preserve">Goforth, 2015; </w:t>
      </w:r>
      <w:r w:rsidR="0070081B" w:rsidRPr="00291E32">
        <w:rPr>
          <w:rFonts w:eastAsia="MS PGothic"/>
          <w:bCs/>
          <w:color w:val="000000" w:themeColor="text1"/>
        </w:rPr>
        <w:t>UCLA, 2021</w:t>
      </w:r>
      <w:r w:rsidR="0070081B">
        <w:rPr>
          <w:rFonts w:eastAsia="MS PGothic"/>
          <w:bCs/>
          <w:color w:val="000000" w:themeColor="text1"/>
        </w:rPr>
        <w:t xml:space="preserve">). </w:t>
      </w:r>
      <w:r w:rsidRPr="00785B61">
        <w:rPr>
          <w:rFonts w:eastAsia="MS PGothic"/>
          <w:bCs/>
          <w:color w:val="000000" w:themeColor="text1"/>
        </w:rPr>
        <w:t xml:space="preserve">The Cronbach Alpha </w:t>
      </w:r>
      <w:r w:rsidRPr="00B674E5">
        <w:rPr>
          <w:rFonts w:eastAsia="MS PGothic"/>
          <w:bCs/>
          <w:color w:val="000000" w:themeColor="text1"/>
        </w:rPr>
        <w:t xml:space="preserve">score for the </w:t>
      </w:r>
      <w:r w:rsidR="00F06B50">
        <w:rPr>
          <w:rFonts w:eastAsia="MS PGothic"/>
          <w:bCs/>
          <w:color w:val="000000" w:themeColor="text1"/>
        </w:rPr>
        <w:t>LPI</w:t>
      </w:r>
      <w:r w:rsidR="00AC2DD5">
        <w:rPr>
          <w:rFonts w:eastAsia="MS PGothic"/>
          <w:bCs/>
          <w:color w:val="000000" w:themeColor="text1"/>
        </w:rPr>
        <w:t xml:space="preserve"> scale</w:t>
      </w:r>
      <w:r w:rsidRPr="00B674E5">
        <w:rPr>
          <w:rFonts w:eastAsia="MS PGothic"/>
          <w:bCs/>
          <w:color w:val="000000" w:themeColor="text1"/>
        </w:rPr>
        <w:t xml:space="preserve"> is .88</w:t>
      </w:r>
      <w:r w:rsidR="009239FD">
        <w:rPr>
          <w:rFonts w:eastAsia="MS PGothic"/>
          <w:bCs/>
          <w:color w:val="000000" w:themeColor="text1"/>
        </w:rPr>
        <w:t>,</w:t>
      </w:r>
      <w:r w:rsidRPr="00B674E5">
        <w:rPr>
          <w:rFonts w:eastAsia="MS PGothic"/>
          <w:bCs/>
          <w:color w:val="000000" w:themeColor="text1"/>
        </w:rPr>
        <w:t xml:space="preserve"> establishing the </w:t>
      </w:r>
      <w:r w:rsidR="0070081B">
        <w:rPr>
          <w:rFonts w:eastAsia="MS PGothic"/>
          <w:bCs/>
          <w:color w:val="000000" w:themeColor="text1"/>
        </w:rPr>
        <w:t xml:space="preserve">strong </w:t>
      </w:r>
      <w:r w:rsidRPr="00B674E5">
        <w:rPr>
          <w:rFonts w:eastAsia="MS PGothic"/>
          <w:bCs/>
          <w:color w:val="000000" w:themeColor="text1"/>
        </w:rPr>
        <w:t>reliability of the scale (Posner, 2016).</w:t>
      </w:r>
      <w:r w:rsidR="0070081B">
        <w:rPr>
          <w:rFonts w:eastAsia="MS PGothic"/>
          <w:bCs/>
          <w:color w:val="000000" w:themeColor="text1"/>
        </w:rPr>
        <w:t xml:space="preserve"> </w:t>
      </w:r>
    </w:p>
    <w:p w14:paraId="31C6A4E9" w14:textId="5C6AFC6C" w:rsidR="00413FE0" w:rsidRPr="00413FE0" w:rsidRDefault="00413FE0" w:rsidP="00413FE0">
      <w:pPr>
        <w:spacing w:line="480" w:lineRule="auto"/>
        <w:rPr>
          <w:rFonts w:eastAsia="MS PGothic"/>
          <w:b/>
          <w:i/>
          <w:iCs/>
          <w:color w:val="000000" w:themeColor="text1"/>
        </w:rPr>
      </w:pPr>
      <w:r>
        <w:rPr>
          <w:rFonts w:eastAsia="MS PGothic"/>
          <w:b/>
          <w:i/>
          <w:iCs/>
          <w:color w:val="000000" w:themeColor="text1"/>
        </w:rPr>
        <w:t>Spiritual Transformational Inventory (STI)</w:t>
      </w:r>
    </w:p>
    <w:p w14:paraId="54D23A48" w14:textId="4F9853A0" w:rsidR="00705169" w:rsidRDefault="00B674E5" w:rsidP="007117DD">
      <w:pPr>
        <w:spacing w:line="480" w:lineRule="auto"/>
        <w:ind w:firstLine="720"/>
      </w:pPr>
      <w:r w:rsidRPr="00B674E5">
        <w:rPr>
          <w:rFonts w:eastAsia="MS PGothic"/>
          <w:bCs/>
          <w:color w:val="000000" w:themeColor="text1"/>
        </w:rPr>
        <w:t>Spiritual Formation will be measured</w:t>
      </w:r>
      <w:r w:rsidR="001529CE">
        <w:rPr>
          <w:rFonts w:eastAsia="MS PGothic"/>
          <w:bCs/>
          <w:color w:val="000000" w:themeColor="text1"/>
        </w:rPr>
        <w:t xml:space="preserve"> </w:t>
      </w:r>
      <w:r w:rsidRPr="00B674E5">
        <w:rPr>
          <w:rFonts w:eastAsia="MS PGothic"/>
          <w:bCs/>
          <w:color w:val="000000" w:themeColor="text1"/>
        </w:rPr>
        <w:t xml:space="preserve">using </w:t>
      </w:r>
      <w:r w:rsidR="00987411">
        <w:rPr>
          <w:rFonts w:eastAsia="MS PGothic"/>
          <w:bCs/>
          <w:color w:val="000000" w:themeColor="text1"/>
        </w:rPr>
        <w:t xml:space="preserve">Dr. Hall’s (2015) </w:t>
      </w:r>
      <w:r w:rsidR="00493C7C">
        <w:rPr>
          <w:rFonts w:eastAsia="MS PGothic"/>
          <w:bCs/>
          <w:color w:val="000000" w:themeColor="text1"/>
        </w:rPr>
        <w:t>STI</w:t>
      </w:r>
      <w:r w:rsidRPr="00B674E5">
        <w:rPr>
          <w:rFonts w:eastAsia="MS PGothic"/>
          <w:bCs/>
          <w:color w:val="000000" w:themeColor="text1"/>
        </w:rPr>
        <w:t xml:space="preserve"> 2.0 </w:t>
      </w:r>
      <w:r w:rsidR="00987411">
        <w:rPr>
          <w:rFonts w:eastAsia="MS PGothic"/>
          <w:bCs/>
          <w:color w:val="000000" w:themeColor="text1"/>
        </w:rPr>
        <w:t xml:space="preserve">(see Appendix </w:t>
      </w:r>
      <w:r w:rsidR="00152650">
        <w:rPr>
          <w:rFonts w:eastAsia="MS PGothic"/>
          <w:bCs/>
          <w:color w:val="000000" w:themeColor="text1"/>
        </w:rPr>
        <w:t>E</w:t>
      </w:r>
      <w:r w:rsidR="00987411">
        <w:rPr>
          <w:rFonts w:eastAsia="MS PGothic"/>
          <w:bCs/>
          <w:color w:val="000000" w:themeColor="text1"/>
        </w:rPr>
        <w:t xml:space="preserve"> for </w:t>
      </w:r>
      <w:r w:rsidR="0047257E">
        <w:rPr>
          <w:rFonts w:eastAsia="MS PGothic"/>
          <w:bCs/>
          <w:color w:val="000000" w:themeColor="text1"/>
        </w:rPr>
        <w:t xml:space="preserve">the </w:t>
      </w:r>
      <w:r w:rsidR="00987411">
        <w:rPr>
          <w:rFonts w:eastAsia="MS PGothic"/>
          <w:bCs/>
          <w:color w:val="000000" w:themeColor="text1"/>
        </w:rPr>
        <w:t>permission letter)</w:t>
      </w:r>
      <w:r w:rsidRPr="00F06B50">
        <w:rPr>
          <w:rFonts w:eastAsia="MS PGothic"/>
          <w:bCs/>
          <w:color w:val="000000" w:themeColor="text1"/>
        </w:rPr>
        <w:t xml:space="preserve">. </w:t>
      </w:r>
      <w:r w:rsidR="0067235F" w:rsidRPr="008A5938">
        <w:t xml:space="preserve">The initial instrument developed by Hall and Edwards (1996; 2002) to </w:t>
      </w:r>
      <w:r w:rsidR="0067235F" w:rsidRPr="008A5938">
        <w:lastRenderedPageBreak/>
        <w:t xml:space="preserve">measure spirituality from a relational perspective </w:t>
      </w:r>
      <w:r w:rsidR="008A5938">
        <w:t xml:space="preserve">was </w:t>
      </w:r>
      <w:r w:rsidR="0067235F" w:rsidRPr="008A5938">
        <w:t xml:space="preserve">the Spiritual Assessment Inventory (Hall, 2015). </w:t>
      </w:r>
      <w:r w:rsidR="00EB109C">
        <w:t xml:space="preserve">The Spiritual Assessment Inventory </w:t>
      </w:r>
      <w:r w:rsidR="0067235F" w:rsidRPr="008A5938">
        <w:t>has been used in many studies with a range of different disciplines to investigate topics such as relational maturity. As research about relational spirituality increased, a broader measurement became necessary due to further developments</w:t>
      </w:r>
      <w:r w:rsidR="009239FD">
        <w:t>,</w:t>
      </w:r>
      <w:r w:rsidR="0067235F" w:rsidRPr="008A5938">
        <w:t xml:space="preserve"> particularly in attachment theory and the importance of a </w:t>
      </w:r>
      <w:r w:rsidR="009239FD">
        <w:t>person’s</w:t>
      </w:r>
      <w:r w:rsidR="0067235F" w:rsidRPr="008A5938">
        <w:t xml:space="preserve"> emotional experience with God (Hall, 2015). </w:t>
      </w:r>
    </w:p>
    <w:p w14:paraId="17442A74" w14:textId="477A72F4" w:rsidR="00DC3B36" w:rsidRPr="00DC3B36" w:rsidRDefault="00DC3B36" w:rsidP="00DC3B36">
      <w:pPr>
        <w:spacing w:line="480" w:lineRule="auto"/>
        <w:ind w:firstLine="720"/>
        <w:rPr>
          <w:rFonts w:eastAsia="MS PGothic"/>
          <w:bCs/>
          <w:color w:val="000000" w:themeColor="text1"/>
        </w:rPr>
      </w:pPr>
      <w:r w:rsidRPr="00B674E5">
        <w:rPr>
          <w:rFonts w:eastAsia="MS PGothic"/>
          <w:bCs/>
          <w:color w:val="000000" w:themeColor="text1"/>
        </w:rPr>
        <w:t>The first version</w:t>
      </w:r>
      <w:r>
        <w:rPr>
          <w:rFonts w:eastAsia="MS PGothic"/>
          <w:bCs/>
          <w:color w:val="000000" w:themeColor="text1"/>
        </w:rPr>
        <w:t xml:space="preserve"> of STI</w:t>
      </w:r>
      <w:r w:rsidRPr="00B674E5">
        <w:rPr>
          <w:rFonts w:eastAsia="MS PGothic"/>
          <w:bCs/>
          <w:color w:val="000000" w:themeColor="text1"/>
        </w:rPr>
        <w:t xml:space="preserve">, used </w:t>
      </w:r>
      <w:r w:rsidR="009239FD">
        <w:rPr>
          <w:rFonts w:eastAsia="MS PGothic"/>
          <w:bCs/>
          <w:color w:val="000000" w:themeColor="text1"/>
        </w:rPr>
        <w:t>from</w:t>
      </w:r>
      <w:r w:rsidRPr="00B674E5">
        <w:rPr>
          <w:rFonts w:eastAsia="MS PGothic"/>
          <w:bCs/>
          <w:color w:val="000000" w:themeColor="text1"/>
        </w:rPr>
        <w:t xml:space="preserve"> 2003 </w:t>
      </w:r>
      <w:r>
        <w:rPr>
          <w:rFonts w:eastAsia="MS PGothic"/>
          <w:bCs/>
          <w:color w:val="000000" w:themeColor="text1"/>
        </w:rPr>
        <w:t xml:space="preserve">to the Fall of </w:t>
      </w:r>
      <w:r w:rsidRPr="00B674E5">
        <w:rPr>
          <w:rFonts w:eastAsia="MS PGothic"/>
          <w:bCs/>
          <w:color w:val="000000" w:themeColor="text1"/>
        </w:rPr>
        <w:t xml:space="preserve">2011, </w:t>
      </w:r>
      <w:r w:rsidRPr="008A5938">
        <w:t>was developed using relational spirituality theory and the S</w:t>
      </w:r>
      <w:r w:rsidR="00EB109C">
        <w:t xml:space="preserve">piritual </w:t>
      </w:r>
      <w:r w:rsidR="00EB109C" w:rsidRPr="008A5938">
        <w:t>A</w:t>
      </w:r>
      <w:r w:rsidR="00EB109C">
        <w:t xml:space="preserve">ssessment </w:t>
      </w:r>
      <w:r w:rsidRPr="008A5938">
        <w:t>I</w:t>
      </w:r>
      <w:r w:rsidR="00EB109C">
        <w:t>nventory</w:t>
      </w:r>
      <w:r w:rsidRPr="008A5938">
        <w:t xml:space="preserve"> to build upon (Hall, 2015).</w:t>
      </w:r>
      <w:r>
        <w:rPr>
          <w:rFonts w:eastAsia="MS PGothic"/>
          <w:bCs/>
          <w:color w:val="000000" w:themeColor="text1"/>
        </w:rPr>
        <w:t xml:space="preserve"> STI 1.0 </w:t>
      </w:r>
      <w:r w:rsidRPr="00B674E5">
        <w:rPr>
          <w:rFonts w:eastAsia="MS PGothic"/>
          <w:bCs/>
          <w:color w:val="000000" w:themeColor="text1"/>
        </w:rPr>
        <w:t xml:space="preserve">was replaced by version 2.0 </w:t>
      </w:r>
      <w:r>
        <w:rPr>
          <w:rFonts w:eastAsia="MS PGothic"/>
          <w:bCs/>
          <w:color w:val="000000" w:themeColor="text1"/>
        </w:rPr>
        <w:t>and</w:t>
      </w:r>
      <w:r w:rsidRPr="00B674E5">
        <w:rPr>
          <w:rFonts w:eastAsia="MS PGothic"/>
          <w:bCs/>
          <w:color w:val="000000" w:themeColor="text1"/>
        </w:rPr>
        <w:t xml:space="preserve"> tested to show validity (Hall, 2015).</w:t>
      </w:r>
      <w:r>
        <w:rPr>
          <w:rFonts w:eastAsia="MS PGothic"/>
          <w:bCs/>
          <w:color w:val="000000" w:themeColor="text1"/>
        </w:rPr>
        <w:t xml:space="preserve"> </w:t>
      </w:r>
      <w:r w:rsidR="0067235F" w:rsidRPr="008A5938">
        <w:t>STI 2.0 was developed</w:t>
      </w:r>
      <w:r w:rsidR="009239FD">
        <w:t>,</w:t>
      </w:r>
      <w:r w:rsidR="0067235F" w:rsidRPr="008A5938">
        <w:t xml:space="preserve"> keeping relational spirituality as the theoretical basis while revising the domains and scales. The Connected Life model of spirituality was formed </w:t>
      </w:r>
      <w:r w:rsidR="00880138">
        <w:t>to</w:t>
      </w:r>
      <w:r w:rsidR="0067235F" w:rsidRPr="008A5938">
        <w:t xml:space="preserve"> organize a </w:t>
      </w:r>
      <w:r w:rsidR="009239FD">
        <w:t>more precise</w:t>
      </w:r>
      <w:r w:rsidR="0067235F" w:rsidRPr="008A5938">
        <w:t xml:space="preserve"> framework</w:t>
      </w:r>
      <w:r w:rsidR="009239FD">
        <w:t>,</w:t>
      </w:r>
      <w:r w:rsidR="0067235F" w:rsidRPr="008A5938">
        <w:t xml:space="preserve"> which included the revision and addition of </w:t>
      </w:r>
      <w:r w:rsidR="00EB109C">
        <w:t xml:space="preserve">the </w:t>
      </w:r>
      <w:r w:rsidR="0067235F" w:rsidRPr="008A5938">
        <w:t>domains and scales (Hall, 2015).</w:t>
      </w:r>
    </w:p>
    <w:p w14:paraId="546C2A53" w14:textId="7DDDF13B" w:rsidR="00BF0D18" w:rsidRPr="00331CEA" w:rsidRDefault="00B674E5" w:rsidP="00331CEA">
      <w:pPr>
        <w:spacing w:line="480" w:lineRule="auto"/>
        <w:ind w:firstLine="720"/>
        <w:rPr>
          <w:rFonts w:eastAsia="MS PGothic"/>
          <w:bCs/>
          <w:color w:val="000000" w:themeColor="text1"/>
        </w:rPr>
      </w:pPr>
      <w:r w:rsidRPr="00B674E5">
        <w:rPr>
          <w:rFonts w:eastAsia="MS PGothic"/>
          <w:bCs/>
          <w:color w:val="000000" w:themeColor="text1"/>
        </w:rPr>
        <w:t xml:space="preserve">The STI </w:t>
      </w:r>
      <w:r w:rsidR="00DC3B36">
        <w:rPr>
          <w:rFonts w:eastAsia="MS PGothic"/>
          <w:bCs/>
          <w:color w:val="000000" w:themeColor="text1"/>
        </w:rPr>
        <w:t xml:space="preserve">2.0 </w:t>
      </w:r>
      <w:r w:rsidRPr="00B674E5">
        <w:rPr>
          <w:rFonts w:eastAsia="MS PGothic"/>
          <w:bCs/>
          <w:color w:val="000000" w:themeColor="text1"/>
        </w:rPr>
        <w:t>uses 33 scales with five main domains derived from the Connected life model of spirituality</w:t>
      </w:r>
      <w:r w:rsidR="0067235F">
        <w:rPr>
          <w:rFonts w:eastAsia="MS PGothic"/>
          <w:bCs/>
          <w:color w:val="000000" w:themeColor="text1"/>
        </w:rPr>
        <w:t xml:space="preserve"> (</w:t>
      </w:r>
      <w:r w:rsidR="0067235F" w:rsidRPr="0067235F">
        <w:rPr>
          <w:rFonts w:eastAsia="MS PGothic"/>
          <w:bCs/>
          <w:color w:val="000000" w:themeColor="text1"/>
        </w:rPr>
        <w:t>Hall, 2015</w:t>
      </w:r>
      <w:r w:rsidR="0067235F">
        <w:rPr>
          <w:rFonts w:eastAsia="MS PGothic"/>
          <w:bCs/>
          <w:color w:val="000000" w:themeColor="text1"/>
        </w:rPr>
        <w:t>)</w:t>
      </w:r>
      <w:r w:rsidR="009239FD">
        <w:rPr>
          <w:rFonts w:eastAsia="MS PGothic"/>
          <w:bCs/>
          <w:color w:val="000000" w:themeColor="text1"/>
        </w:rPr>
        <w:t>.</w:t>
      </w:r>
      <w:r w:rsidR="0067235F">
        <w:rPr>
          <w:rFonts w:eastAsia="MS PGothic"/>
          <w:bCs/>
          <w:color w:val="000000" w:themeColor="text1"/>
        </w:rPr>
        <w:t xml:space="preserve"> The Connected life model </w:t>
      </w:r>
      <w:r w:rsidRPr="00B674E5">
        <w:rPr>
          <w:rFonts w:eastAsia="MS PGothic"/>
          <w:bCs/>
          <w:color w:val="000000" w:themeColor="text1"/>
        </w:rPr>
        <w:t xml:space="preserve">is based upon a relational model of spirituality to measure spiritual formation (Hall, 2015). The five domains are Connecting to self and others, </w:t>
      </w:r>
      <w:r w:rsidR="00253512">
        <w:rPr>
          <w:rFonts w:eastAsia="MS PGothic"/>
          <w:bCs/>
          <w:color w:val="000000" w:themeColor="text1"/>
        </w:rPr>
        <w:t>C</w:t>
      </w:r>
      <w:r w:rsidRPr="00B674E5">
        <w:rPr>
          <w:rFonts w:eastAsia="MS PGothic"/>
          <w:bCs/>
          <w:color w:val="000000" w:themeColor="text1"/>
        </w:rPr>
        <w:t xml:space="preserve">onnecting to God, </w:t>
      </w:r>
      <w:r w:rsidR="00253512">
        <w:rPr>
          <w:rFonts w:eastAsia="MS PGothic"/>
          <w:bCs/>
          <w:color w:val="000000" w:themeColor="text1"/>
        </w:rPr>
        <w:t>C</w:t>
      </w:r>
      <w:r w:rsidRPr="00B674E5">
        <w:rPr>
          <w:rFonts w:eastAsia="MS PGothic"/>
          <w:bCs/>
          <w:color w:val="000000" w:themeColor="text1"/>
        </w:rPr>
        <w:t xml:space="preserve">onnecting to spiritual community, </w:t>
      </w:r>
      <w:r w:rsidR="00253512">
        <w:rPr>
          <w:rFonts w:eastAsia="MS PGothic"/>
          <w:bCs/>
          <w:color w:val="000000" w:themeColor="text1"/>
        </w:rPr>
        <w:t>C</w:t>
      </w:r>
      <w:r w:rsidRPr="00B674E5">
        <w:rPr>
          <w:rFonts w:eastAsia="MS PGothic"/>
          <w:bCs/>
          <w:color w:val="000000" w:themeColor="text1"/>
        </w:rPr>
        <w:t xml:space="preserve">onnecting to spiritual practices, and </w:t>
      </w:r>
      <w:r w:rsidR="00253512">
        <w:rPr>
          <w:rFonts w:eastAsia="MS PGothic"/>
          <w:bCs/>
          <w:color w:val="000000" w:themeColor="text1"/>
        </w:rPr>
        <w:t>C</w:t>
      </w:r>
      <w:r w:rsidRPr="00B674E5">
        <w:rPr>
          <w:rFonts w:eastAsia="MS PGothic"/>
          <w:bCs/>
          <w:color w:val="000000" w:themeColor="text1"/>
        </w:rPr>
        <w:t>onnecting to God’s Kingdom</w:t>
      </w:r>
      <w:r w:rsidR="0067235F">
        <w:rPr>
          <w:rFonts w:eastAsia="MS PGothic"/>
          <w:bCs/>
          <w:color w:val="000000" w:themeColor="text1"/>
        </w:rPr>
        <w:t xml:space="preserve"> (Hall, 2015)</w:t>
      </w:r>
      <w:r w:rsidRPr="00B674E5">
        <w:rPr>
          <w:rFonts w:eastAsia="MS PGothic"/>
          <w:bCs/>
          <w:color w:val="000000" w:themeColor="text1"/>
        </w:rPr>
        <w:t xml:space="preserve">. Responses from participants are based upon a </w:t>
      </w:r>
      <w:r w:rsidR="009239FD">
        <w:rPr>
          <w:rFonts w:eastAsia="MS PGothic"/>
          <w:bCs/>
          <w:color w:val="000000" w:themeColor="text1"/>
        </w:rPr>
        <w:t>6-point</w:t>
      </w:r>
      <w:r w:rsidRPr="00B674E5">
        <w:rPr>
          <w:rFonts w:eastAsia="MS PGothic"/>
          <w:bCs/>
          <w:color w:val="000000" w:themeColor="text1"/>
        </w:rPr>
        <w:t xml:space="preserve"> </w:t>
      </w:r>
      <w:r w:rsidRPr="00F06B50">
        <w:rPr>
          <w:rFonts w:eastAsia="MS PGothic"/>
          <w:bCs/>
          <w:color w:val="000000" w:themeColor="text1"/>
        </w:rPr>
        <w:t xml:space="preserve">Likert scale </w:t>
      </w:r>
      <w:r w:rsidRPr="00B674E5">
        <w:rPr>
          <w:rFonts w:eastAsia="MS PGothic"/>
          <w:bCs/>
          <w:color w:val="000000" w:themeColor="text1"/>
        </w:rPr>
        <w:t xml:space="preserve">ranging from 1 – Very true of me to 6 – Very untrue of me (Hall, 2015). </w:t>
      </w:r>
      <w:r w:rsidR="00705169" w:rsidRPr="00F06B50">
        <w:rPr>
          <w:rFonts w:eastAsia="MS PGothic"/>
          <w:bCs/>
          <w:color w:val="000000" w:themeColor="text1"/>
        </w:rPr>
        <w:t xml:space="preserve">Cronbach’s </w:t>
      </w:r>
      <w:r w:rsidRPr="00F06B50">
        <w:rPr>
          <w:rFonts w:eastAsia="MS PGothic"/>
          <w:bCs/>
          <w:color w:val="000000" w:themeColor="text1"/>
        </w:rPr>
        <w:t>alpha</w:t>
      </w:r>
      <w:r w:rsidR="00576EB5">
        <w:rPr>
          <w:rFonts w:eastAsia="MS PGothic"/>
          <w:bCs/>
          <w:color w:val="000000" w:themeColor="text1"/>
        </w:rPr>
        <w:t xml:space="preserve">, used to measure the internal consistency of the group of </w:t>
      </w:r>
      <w:r w:rsidR="003E0516">
        <w:rPr>
          <w:rFonts w:eastAsia="MS PGothic"/>
          <w:bCs/>
          <w:color w:val="000000" w:themeColor="text1"/>
        </w:rPr>
        <w:t xml:space="preserve">STI </w:t>
      </w:r>
      <w:r w:rsidR="00576EB5">
        <w:rPr>
          <w:rFonts w:eastAsia="MS PGothic"/>
          <w:bCs/>
          <w:color w:val="000000" w:themeColor="text1"/>
        </w:rPr>
        <w:t>scales, scored</w:t>
      </w:r>
      <w:r w:rsidRPr="00B674E5">
        <w:rPr>
          <w:rFonts w:eastAsia="MS PGothic"/>
          <w:bCs/>
          <w:color w:val="000000" w:themeColor="text1"/>
        </w:rPr>
        <w:t xml:space="preserve"> .87</w:t>
      </w:r>
      <w:r w:rsidR="009239FD">
        <w:rPr>
          <w:rFonts w:eastAsia="MS PGothic"/>
          <w:bCs/>
          <w:color w:val="000000" w:themeColor="text1"/>
        </w:rPr>
        <w:t>,</w:t>
      </w:r>
      <w:r w:rsidRPr="00B674E5">
        <w:rPr>
          <w:rFonts w:eastAsia="MS PGothic"/>
          <w:bCs/>
          <w:color w:val="000000" w:themeColor="text1"/>
        </w:rPr>
        <w:t xml:space="preserve"> indicating a high internal consistency (Hall, 2015</w:t>
      </w:r>
      <w:r w:rsidR="00576EB5">
        <w:rPr>
          <w:rFonts w:eastAsia="MS PGothic"/>
          <w:bCs/>
          <w:color w:val="000000" w:themeColor="text1"/>
        </w:rPr>
        <w:t>; Goforth, 2015</w:t>
      </w:r>
      <w:r w:rsidRPr="00B674E5">
        <w:rPr>
          <w:rFonts w:eastAsia="MS PGothic"/>
          <w:bCs/>
          <w:color w:val="000000" w:themeColor="text1"/>
        </w:rPr>
        <w:t xml:space="preserve">). </w:t>
      </w:r>
      <w:bookmarkStart w:id="16" w:name="_Toc140914506"/>
      <w:bookmarkStart w:id="17" w:name="_Toc141168170"/>
    </w:p>
    <w:p w14:paraId="0A33636B" w14:textId="3885A5FB" w:rsidR="00D94AE4" w:rsidRPr="00B77A71" w:rsidRDefault="00C37B26" w:rsidP="00331CEA">
      <w:pPr>
        <w:pStyle w:val="APALevel2"/>
        <w:jc w:val="center"/>
        <w:rPr>
          <w:color w:val="000000" w:themeColor="text1"/>
        </w:rPr>
      </w:pPr>
      <w:r w:rsidRPr="00B77A71">
        <w:rPr>
          <w:color w:val="000000" w:themeColor="text1"/>
        </w:rPr>
        <w:t>Data Collection</w:t>
      </w:r>
      <w:bookmarkEnd w:id="16"/>
      <w:bookmarkEnd w:id="17"/>
    </w:p>
    <w:p w14:paraId="6E50939D" w14:textId="35908573" w:rsidR="00B674E5" w:rsidRPr="00B674E5" w:rsidRDefault="00331CEA" w:rsidP="00331CEA">
      <w:pPr>
        <w:spacing w:line="480" w:lineRule="auto"/>
        <w:ind w:firstLine="720"/>
        <w:rPr>
          <w:rFonts w:eastAsia="MS PGothic"/>
          <w:bCs/>
          <w:color w:val="000000" w:themeColor="text1"/>
        </w:rPr>
      </w:pPr>
      <w:r>
        <w:rPr>
          <w:rFonts w:eastAsia="MS PGothic"/>
          <w:bCs/>
          <w:color w:val="000000" w:themeColor="text1"/>
        </w:rPr>
        <w:t xml:space="preserve">The IRB will be requested to review and give permission </w:t>
      </w:r>
      <w:r w:rsidR="0070161E">
        <w:rPr>
          <w:rFonts w:eastAsia="MS PGothic"/>
          <w:bCs/>
          <w:color w:val="000000" w:themeColor="text1"/>
        </w:rPr>
        <w:t>for</w:t>
      </w:r>
      <w:r>
        <w:rPr>
          <w:rFonts w:eastAsia="MS PGothic"/>
          <w:bCs/>
          <w:color w:val="000000" w:themeColor="text1"/>
        </w:rPr>
        <w:t xml:space="preserve"> the research and design of this research study. </w:t>
      </w:r>
      <w:r w:rsidRPr="004C280D">
        <w:rPr>
          <w:rFonts w:eastAsia="MS PGothic"/>
          <w:bCs/>
          <w:color w:val="000000" w:themeColor="text1"/>
        </w:rPr>
        <w:t xml:space="preserve">Upon obtaining IRB permission, </w:t>
      </w:r>
      <w:r w:rsidR="004C280D">
        <w:rPr>
          <w:rFonts w:eastAsia="MS PGothic"/>
          <w:bCs/>
          <w:color w:val="000000" w:themeColor="text1"/>
        </w:rPr>
        <w:t xml:space="preserve">research will be conducted as </w:t>
      </w:r>
      <w:r w:rsidR="00F05173">
        <w:rPr>
          <w:rFonts w:eastAsia="MS PGothic"/>
          <w:bCs/>
          <w:color w:val="000000" w:themeColor="text1"/>
        </w:rPr>
        <w:t>outlined</w:t>
      </w:r>
      <w:r w:rsidR="004C280D">
        <w:rPr>
          <w:rFonts w:eastAsia="MS PGothic"/>
          <w:bCs/>
          <w:color w:val="000000" w:themeColor="text1"/>
        </w:rPr>
        <w:t xml:space="preserve">. The </w:t>
      </w:r>
      <w:r w:rsidR="004C280D">
        <w:rPr>
          <w:rFonts w:eastAsia="MS PGothic"/>
          <w:bCs/>
          <w:color w:val="000000" w:themeColor="text1"/>
        </w:rPr>
        <w:lastRenderedPageBreak/>
        <w:t xml:space="preserve">GARBC leadership </w:t>
      </w:r>
      <w:r w:rsidR="0070161E">
        <w:rPr>
          <w:rFonts w:eastAsia="MS PGothic"/>
          <w:bCs/>
          <w:color w:val="000000" w:themeColor="text1"/>
        </w:rPr>
        <w:t>team</w:t>
      </w:r>
      <w:r w:rsidR="004C280D">
        <w:rPr>
          <w:rFonts w:eastAsia="MS PGothic"/>
          <w:bCs/>
          <w:color w:val="000000" w:themeColor="text1"/>
        </w:rPr>
        <w:t xml:space="preserve"> has given permission to request </w:t>
      </w:r>
      <w:r w:rsidR="0070161E">
        <w:rPr>
          <w:rFonts w:eastAsia="MS PGothic"/>
          <w:bCs/>
          <w:color w:val="000000" w:themeColor="text1"/>
        </w:rPr>
        <w:t xml:space="preserve">church </w:t>
      </w:r>
      <w:r w:rsidR="004C280D">
        <w:rPr>
          <w:rFonts w:eastAsia="MS PGothic"/>
          <w:bCs/>
          <w:color w:val="000000" w:themeColor="text1"/>
        </w:rPr>
        <w:t xml:space="preserve">leaders from within GARBC South Jersey Churches </w:t>
      </w:r>
      <w:r w:rsidR="00F05173">
        <w:rPr>
          <w:rFonts w:eastAsia="MS PGothic"/>
          <w:bCs/>
          <w:color w:val="000000" w:themeColor="text1"/>
        </w:rPr>
        <w:t>to participate in the study voluntarily (see Appendix B)</w:t>
      </w:r>
      <w:r w:rsidR="004C280D">
        <w:rPr>
          <w:rFonts w:eastAsia="MS PGothic"/>
          <w:bCs/>
          <w:color w:val="000000" w:themeColor="text1"/>
        </w:rPr>
        <w:t xml:space="preserve">. A </w:t>
      </w:r>
      <w:r w:rsidR="00F33EEF" w:rsidRPr="004C280D">
        <w:rPr>
          <w:rFonts w:eastAsia="MS PGothic"/>
          <w:bCs/>
          <w:color w:val="000000" w:themeColor="text1"/>
        </w:rPr>
        <w:t xml:space="preserve">participant </w:t>
      </w:r>
      <w:r w:rsidRPr="004C280D">
        <w:rPr>
          <w:rFonts w:eastAsia="MS PGothic"/>
          <w:bCs/>
          <w:color w:val="000000" w:themeColor="text1"/>
        </w:rPr>
        <w:t xml:space="preserve">consent form will be emailed to </w:t>
      </w:r>
      <w:r w:rsidR="0034573A" w:rsidRPr="004C280D">
        <w:rPr>
          <w:rFonts w:eastAsia="MS PGothic"/>
          <w:bCs/>
          <w:color w:val="000000" w:themeColor="text1"/>
        </w:rPr>
        <w:t>the</w:t>
      </w:r>
      <w:r w:rsidRPr="004C280D">
        <w:rPr>
          <w:rFonts w:eastAsia="MS PGothic"/>
          <w:bCs/>
          <w:color w:val="000000" w:themeColor="text1"/>
        </w:rPr>
        <w:t xml:space="preserve"> </w:t>
      </w:r>
      <w:r w:rsidR="001A1C6B" w:rsidRPr="004C280D">
        <w:rPr>
          <w:rFonts w:eastAsia="MS PGothic"/>
          <w:bCs/>
          <w:color w:val="000000" w:themeColor="text1"/>
        </w:rPr>
        <w:t>GARBC</w:t>
      </w:r>
      <w:r w:rsidRPr="004C280D">
        <w:rPr>
          <w:rFonts w:eastAsia="MS PGothic"/>
          <w:bCs/>
          <w:color w:val="000000" w:themeColor="text1"/>
        </w:rPr>
        <w:t xml:space="preserve"> leadership </w:t>
      </w:r>
      <w:r w:rsidR="00EB5A06" w:rsidRPr="004C280D">
        <w:rPr>
          <w:rFonts w:eastAsia="MS PGothic"/>
          <w:bCs/>
          <w:color w:val="000000" w:themeColor="text1"/>
        </w:rPr>
        <w:t>group</w:t>
      </w:r>
      <w:r w:rsidRPr="004C280D">
        <w:rPr>
          <w:rFonts w:eastAsia="MS PGothic"/>
          <w:bCs/>
          <w:color w:val="000000" w:themeColor="text1"/>
        </w:rPr>
        <w:t xml:space="preserve"> </w:t>
      </w:r>
      <w:r w:rsidR="004C280D" w:rsidRPr="004C280D">
        <w:rPr>
          <w:rFonts w:eastAsia="MS PGothic"/>
          <w:bCs/>
          <w:color w:val="000000" w:themeColor="text1"/>
        </w:rPr>
        <w:t xml:space="preserve">for disbursement </w:t>
      </w:r>
      <w:r w:rsidR="004C280D">
        <w:rPr>
          <w:rFonts w:eastAsia="MS PGothic"/>
          <w:bCs/>
          <w:color w:val="000000" w:themeColor="text1"/>
        </w:rPr>
        <w:t xml:space="preserve">to </w:t>
      </w:r>
      <w:r w:rsidR="004C280D" w:rsidRPr="00B674E5">
        <w:rPr>
          <w:rFonts w:eastAsia="MS PGothic"/>
          <w:bCs/>
          <w:color w:val="000000" w:themeColor="text1"/>
        </w:rPr>
        <w:t xml:space="preserve">South Jersey </w:t>
      </w:r>
      <w:r w:rsidR="004C280D">
        <w:rPr>
          <w:rFonts w:eastAsia="MS PGothic"/>
          <w:bCs/>
          <w:color w:val="000000" w:themeColor="text1"/>
        </w:rPr>
        <w:t xml:space="preserve">GARB Churches </w:t>
      </w:r>
      <w:r w:rsidRPr="004C280D">
        <w:rPr>
          <w:rFonts w:eastAsia="MS PGothic"/>
          <w:bCs/>
          <w:color w:val="000000" w:themeColor="text1"/>
        </w:rPr>
        <w:t>request</w:t>
      </w:r>
      <w:r w:rsidR="004C280D" w:rsidRPr="004C280D">
        <w:rPr>
          <w:rFonts w:eastAsia="MS PGothic"/>
          <w:bCs/>
          <w:color w:val="000000" w:themeColor="text1"/>
        </w:rPr>
        <w:t>ing</w:t>
      </w:r>
      <w:r w:rsidR="00F33EEF" w:rsidRPr="004C280D">
        <w:rPr>
          <w:rFonts w:eastAsia="MS PGothic"/>
          <w:bCs/>
          <w:color w:val="000000" w:themeColor="text1"/>
        </w:rPr>
        <w:t xml:space="preserve"> </w:t>
      </w:r>
      <w:r w:rsidR="004C280D">
        <w:rPr>
          <w:rFonts w:eastAsia="MS PGothic"/>
          <w:bCs/>
          <w:color w:val="000000" w:themeColor="text1"/>
        </w:rPr>
        <w:t>leaders'</w:t>
      </w:r>
      <w:r w:rsidR="004C280D" w:rsidRPr="004C280D">
        <w:rPr>
          <w:rFonts w:eastAsia="MS PGothic"/>
          <w:bCs/>
          <w:color w:val="000000" w:themeColor="text1"/>
        </w:rPr>
        <w:t xml:space="preserve"> </w:t>
      </w:r>
      <w:r w:rsidRPr="004C280D">
        <w:rPr>
          <w:rFonts w:eastAsia="MS PGothic"/>
          <w:bCs/>
          <w:color w:val="000000" w:themeColor="text1"/>
        </w:rPr>
        <w:t xml:space="preserve">participation in the research </w:t>
      </w:r>
      <w:r>
        <w:rPr>
          <w:rFonts w:eastAsia="MS PGothic"/>
          <w:bCs/>
          <w:color w:val="000000" w:themeColor="text1"/>
        </w:rPr>
        <w:t xml:space="preserve">(see </w:t>
      </w:r>
      <w:r w:rsidR="009239FD">
        <w:rPr>
          <w:rFonts w:eastAsia="MS PGothic"/>
          <w:bCs/>
          <w:color w:val="000000" w:themeColor="text1"/>
        </w:rPr>
        <w:t>Appendix</w:t>
      </w:r>
      <w:r>
        <w:rPr>
          <w:rFonts w:eastAsia="MS PGothic"/>
          <w:bCs/>
          <w:color w:val="000000" w:themeColor="text1"/>
        </w:rPr>
        <w:t xml:space="preserve"> </w:t>
      </w:r>
      <w:r w:rsidR="004C280D">
        <w:rPr>
          <w:rFonts w:eastAsia="MS PGothic"/>
          <w:bCs/>
          <w:color w:val="000000" w:themeColor="text1"/>
        </w:rPr>
        <w:t>C</w:t>
      </w:r>
      <w:r>
        <w:rPr>
          <w:rFonts w:eastAsia="MS PGothic"/>
          <w:bCs/>
          <w:color w:val="000000" w:themeColor="text1"/>
        </w:rPr>
        <w:t xml:space="preserve">). Church leaders include </w:t>
      </w:r>
      <w:r w:rsidR="00B674E5" w:rsidRPr="00B674E5">
        <w:rPr>
          <w:rFonts w:eastAsia="MS PGothic"/>
          <w:bCs/>
          <w:color w:val="000000" w:themeColor="text1"/>
        </w:rPr>
        <w:t>Pastor</w:t>
      </w:r>
      <w:r>
        <w:rPr>
          <w:rFonts w:eastAsia="MS PGothic"/>
          <w:bCs/>
          <w:color w:val="000000" w:themeColor="text1"/>
        </w:rPr>
        <w:t>s</w:t>
      </w:r>
      <w:r w:rsidR="00B674E5" w:rsidRPr="00B674E5">
        <w:rPr>
          <w:rFonts w:eastAsia="MS PGothic"/>
          <w:bCs/>
          <w:color w:val="000000" w:themeColor="text1"/>
        </w:rPr>
        <w:t>, Elder</w:t>
      </w:r>
      <w:r>
        <w:rPr>
          <w:rFonts w:eastAsia="MS PGothic"/>
          <w:bCs/>
          <w:color w:val="000000" w:themeColor="text1"/>
        </w:rPr>
        <w:t>s</w:t>
      </w:r>
      <w:r w:rsidR="00B674E5" w:rsidRPr="00B674E5">
        <w:rPr>
          <w:rFonts w:eastAsia="MS PGothic"/>
          <w:bCs/>
          <w:color w:val="000000" w:themeColor="text1"/>
        </w:rPr>
        <w:t>,</w:t>
      </w:r>
      <w:r>
        <w:rPr>
          <w:rFonts w:eastAsia="MS PGothic"/>
          <w:bCs/>
          <w:color w:val="000000" w:themeColor="text1"/>
        </w:rPr>
        <w:t xml:space="preserve"> </w:t>
      </w:r>
      <w:r w:rsidR="00B674E5" w:rsidRPr="00B674E5">
        <w:rPr>
          <w:rFonts w:eastAsia="MS PGothic"/>
          <w:bCs/>
          <w:color w:val="000000" w:themeColor="text1"/>
        </w:rPr>
        <w:t>Deacon</w:t>
      </w:r>
      <w:r>
        <w:rPr>
          <w:rFonts w:eastAsia="MS PGothic"/>
          <w:bCs/>
          <w:color w:val="000000" w:themeColor="text1"/>
        </w:rPr>
        <w:t>s</w:t>
      </w:r>
      <w:r w:rsidR="00B674E5" w:rsidRPr="00B674E5">
        <w:rPr>
          <w:rFonts w:eastAsia="MS PGothic"/>
          <w:bCs/>
          <w:color w:val="000000" w:themeColor="text1"/>
        </w:rPr>
        <w:t>, Bible teacher</w:t>
      </w:r>
      <w:r>
        <w:rPr>
          <w:rFonts w:eastAsia="MS PGothic"/>
          <w:bCs/>
          <w:color w:val="000000" w:themeColor="text1"/>
        </w:rPr>
        <w:t>s</w:t>
      </w:r>
      <w:r w:rsidR="00B674E5" w:rsidRPr="00B674E5">
        <w:rPr>
          <w:rFonts w:eastAsia="MS PGothic"/>
          <w:bCs/>
          <w:color w:val="000000" w:themeColor="text1"/>
        </w:rPr>
        <w:t xml:space="preserve">, or </w:t>
      </w:r>
      <w:r w:rsidR="0070161E">
        <w:rPr>
          <w:rFonts w:eastAsia="MS PGothic"/>
          <w:bCs/>
          <w:color w:val="000000" w:themeColor="text1"/>
        </w:rPr>
        <w:t>M</w:t>
      </w:r>
      <w:r w:rsidR="00B674E5" w:rsidRPr="00B674E5">
        <w:rPr>
          <w:rFonts w:eastAsia="MS PGothic"/>
          <w:bCs/>
          <w:color w:val="000000" w:themeColor="text1"/>
        </w:rPr>
        <w:t xml:space="preserve">inistry </w:t>
      </w:r>
      <w:r w:rsidR="0070161E">
        <w:rPr>
          <w:rFonts w:eastAsia="MS PGothic"/>
          <w:bCs/>
          <w:color w:val="000000" w:themeColor="text1"/>
        </w:rPr>
        <w:t>T</w:t>
      </w:r>
      <w:r w:rsidR="00B674E5" w:rsidRPr="00B674E5">
        <w:rPr>
          <w:rFonts w:eastAsia="MS PGothic"/>
          <w:bCs/>
          <w:color w:val="000000" w:themeColor="text1"/>
        </w:rPr>
        <w:t xml:space="preserve">eam </w:t>
      </w:r>
      <w:r w:rsidR="0070161E">
        <w:rPr>
          <w:rFonts w:eastAsia="MS PGothic"/>
          <w:bCs/>
          <w:color w:val="000000" w:themeColor="text1"/>
        </w:rPr>
        <w:t>L</w:t>
      </w:r>
      <w:r w:rsidR="00B674E5" w:rsidRPr="00B674E5">
        <w:rPr>
          <w:rFonts w:eastAsia="MS PGothic"/>
          <w:bCs/>
          <w:color w:val="000000" w:themeColor="text1"/>
        </w:rPr>
        <w:t>eader</w:t>
      </w:r>
      <w:r>
        <w:rPr>
          <w:rFonts w:eastAsia="MS PGothic"/>
          <w:bCs/>
          <w:color w:val="000000" w:themeColor="text1"/>
        </w:rPr>
        <w:t>s</w:t>
      </w:r>
      <w:r w:rsidR="00B674E5" w:rsidRPr="00B674E5">
        <w:rPr>
          <w:rFonts w:eastAsia="MS PGothic"/>
          <w:bCs/>
          <w:color w:val="000000" w:themeColor="text1"/>
        </w:rPr>
        <w:t xml:space="preserve"> of the South Jersey GARB </w:t>
      </w:r>
      <w:r w:rsidR="0070161E">
        <w:rPr>
          <w:rFonts w:eastAsia="MS PGothic"/>
          <w:bCs/>
          <w:color w:val="000000" w:themeColor="text1"/>
        </w:rPr>
        <w:t>C</w:t>
      </w:r>
      <w:r w:rsidR="00B674E5" w:rsidRPr="00B674E5">
        <w:rPr>
          <w:rFonts w:eastAsia="MS PGothic"/>
          <w:bCs/>
          <w:color w:val="000000" w:themeColor="text1"/>
        </w:rPr>
        <w:t>hurches</w:t>
      </w:r>
      <w:r>
        <w:rPr>
          <w:rFonts w:eastAsia="MS PGothic"/>
          <w:bCs/>
          <w:color w:val="000000" w:themeColor="text1"/>
        </w:rPr>
        <w:t xml:space="preserve">. </w:t>
      </w:r>
      <w:r w:rsidRPr="00E72ED3">
        <w:rPr>
          <w:rFonts w:eastAsia="MS PGothic"/>
          <w:bCs/>
          <w:color w:val="000000" w:themeColor="text1"/>
        </w:rPr>
        <w:t xml:space="preserve">The </w:t>
      </w:r>
      <w:r w:rsidR="00F05173">
        <w:rPr>
          <w:rFonts w:eastAsia="MS PGothic"/>
          <w:bCs/>
          <w:color w:val="000000" w:themeColor="text1"/>
        </w:rPr>
        <w:t xml:space="preserve">participation </w:t>
      </w:r>
      <w:r w:rsidRPr="00E72ED3">
        <w:rPr>
          <w:rFonts w:eastAsia="MS PGothic"/>
          <w:bCs/>
          <w:color w:val="000000" w:themeColor="text1"/>
        </w:rPr>
        <w:t xml:space="preserve">consent </w:t>
      </w:r>
      <w:r w:rsidR="00987411">
        <w:rPr>
          <w:rFonts w:eastAsia="MS PGothic"/>
          <w:bCs/>
          <w:color w:val="000000" w:themeColor="text1"/>
        </w:rPr>
        <w:t>letter</w:t>
      </w:r>
      <w:r w:rsidRPr="00E72ED3">
        <w:rPr>
          <w:rFonts w:eastAsia="MS PGothic"/>
          <w:bCs/>
          <w:color w:val="000000" w:themeColor="text1"/>
        </w:rPr>
        <w:t xml:space="preserve"> will include</w:t>
      </w:r>
      <w:r w:rsidR="00B674E5" w:rsidRPr="00E72ED3">
        <w:rPr>
          <w:rFonts w:eastAsia="MS PGothic"/>
          <w:bCs/>
          <w:color w:val="000000" w:themeColor="text1"/>
        </w:rPr>
        <w:t xml:space="preserve"> demographic questions to ensure the correct fit of </w:t>
      </w:r>
      <w:r w:rsidRPr="00E72ED3">
        <w:rPr>
          <w:rFonts w:eastAsia="MS PGothic"/>
          <w:bCs/>
          <w:color w:val="000000" w:themeColor="text1"/>
        </w:rPr>
        <w:t xml:space="preserve">each </w:t>
      </w:r>
      <w:r w:rsidR="00B674E5" w:rsidRPr="00E72ED3">
        <w:rPr>
          <w:rFonts w:eastAsia="MS PGothic"/>
          <w:bCs/>
          <w:color w:val="000000" w:themeColor="text1"/>
        </w:rPr>
        <w:t>respondent.</w:t>
      </w:r>
      <w:r w:rsidR="007F1A7E" w:rsidRPr="00E72ED3">
        <w:rPr>
          <w:rFonts w:eastAsia="MS PGothic"/>
          <w:bCs/>
          <w:color w:val="000000" w:themeColor="text1"/>
        </w:rPr>
        <w:t xml:space="preserve"> </w:t>
      </w:r>
      <w:r>
        <w:rPr>
          <w:rFonts w:eastAsia="MS PGothic"/>
          <w:bCs/>
          <w:color w:val="000000" w:themeColor="text1"/>
        </w:rPr>
        <w:t xml:space="preserve">Research ethics will be followed to ensure participant rights are protected, improve research legitimacy, and protect research integrity </w:t>
      </w:r>
      <w:r w:rsidRPr="00C42C35">
        <w:rPr>
          <w:rFonts w:eastAsia="MS PGothic"/>
          <w:bCs/>
          <w:color w:val="0070C0"/>
        </w:rPr>
        <w:t>(</w:t>
      </w:r>
      <w:r w:rsidRPr="00C1176A">
        <w:rPr>
          <w:rFonts w:eastAsia="MS PGothic"/>
          <w:bCs/>
          <w:color w:val="000000" w:themeColor="text1"/>
        </w:rPr>
        <w:t>Bhandari, 202</w:t>
      </w:r>
      <w:r w:rsidR="00C1176A" w:rsidRPr="00C1176A">
        <w:rPr>
          <w:rFonts w:eastAsia="MS PGothic"/>
          <w:bCs/>
          <w:color w:val="000000" w:themeColor="text1"/>
        </w:rPr>
        <w:t>1</w:t>
      </w:r>
      <w:r w:rsidR="006D2F7C">
        <w:rPr>
          <w:rFonts w:eastAsia="MS PGothic"/>
          <w:bCs/>
          <w:color w:val="000000" w:themeColor="text1"/>
        </w:rPr>
        <w:t>b</w:t>
      </w:r>
      <w:r>
        <w:rPr>
          <w:rFonts w:eastAsia="MS PGothic"/>
          <w:bCs/>
          <w:color w:val="000000" w:themeColor="text1"/>
        </w:rPr>
        <w:t>).</w:t>
      </w:r>
    </w:p>
    <w:p w14:paraId="1F48FD51" w14:textId="2501093C" w:rsidR="00B674E5" w:rsidRPr="00152650" w:rsidRDefault="00B674E5" w:rsidP="00152650">
      <w:pPr>
        <w:spacing w:line="480" w:lineRule="auto"/>
        <w:ind w:firstLine="720"/>
        <w:rPr>
          <w:rFonts w:eastAsia="MS PGothic"/>
          <w:bCs/>
          <w:color w:val="000000" w:themeColor="text1"/>
        </w:rPr>
      </w:pPr>
      <w:r w:rsidRPr="00B674E5">
        <w:rPr>
          <w:rFonts w:eastAsia="MS PGothic"/>
          <w:bCs/>
          <w:color w:val="000000" w:themeColor="text1"/>
        </w:rPr>
        <w:t xml:space="preserve">The first </w:t>
      </w:r>
      <w:r w:rsidR="009239FD">
        <w:rPr>
          <w:rFonts w:eastAsia="MS PGothic"/>
          <w:bCs/>
          <w:color w:val="000000" w:themeColor="text1"/>
        </w:rPr>
        <w:t>thirty-five</w:t>
      </w:r>
      <w:r w:rsidRPr="00B674E5">
        <w:rPr>
          <w:rFonts w:eastAsia="MS PGothic"/>
          <w:bCs/>
          <w:color w:val="000000" w:themeColor="text1"/>
        </w:rPr>
        <w:t xml:space="preserve"> church leaders</w:t>
      </w:r>
      <w:r w:rsidR="00D15F04">
        <w:rPr>
          <w:rFonts w:eastAsia="MS PGothic"/>
          <w:bCs/>
          <w:color w:val="000000" w:themeColor="text1"/>
        </w:rPr>
        <w:t xml:space="preserve"> (minimum 31)</w:t>
      </w:r>
      <w:r w:rsidRPr="00B674E5">
        <w:rPr>
          <w:rFonts w:eastAsia="MS PGothic"/>
          <w:bCs/>
          <w:color w:val="000000" w:themeColor="text1"/>
        </w:rPr>
        <w:t xml:space="preserve"> to respond will be utilized for the research project</w:t>
      </w:r>
      <w:r w:rsidR="00331CEA">
        <w:rPr>
          <w:rFonts w:eastAsia="MS PGothic"/>
          <w:bCs/>
          <w:color w:val="000000" w:themeColor="text1"/>
        </w:rPr>
        <w:t xml:space="preserve"> according to G* Power calculations (see </w:t>
      </w:r>
      <w:r w:rsidR="009239FD">
        <w:rPr>
          <w:rFonts w:eastAsia="MS PGothic"/>
          <w:bCs/>
          <w:color w:val="000000" w:themeColor="text1"/>
        </w:rPr>
        <w:t>A</w:t>
      </w:r>
      <w:r w:rsidR="00331CEA">
        <w:rPr>
          <w:rFonts w:eastAsia="MS PGothic"/>
          <w:bCs/>
          <w:color w:val="000000" w:themeColor="text1"/>
        </w:rPr>
        <w:t xml:space="preserve">ppendix </w:t>
      </w:r>
      <w:r w:rsidR="0034573A">
        <w:rPr>
          <w:rFonts w:eastAsia="MS PGothic"/>
          <w:bCs/>
          <w:color w:val="000000" w:themeColor="text1"/>
        </w:rPr>
        <w:t>A</w:t>
      </w:r>
      <w:r w:rsidR="00331CEA">
        <w:rPr>
          <w:rFonts w:eastAsia="MS PGothic"/>
          <w:bCs/>
          <w:color w:val="000000" w:themeColor="text1"/>
        </w:rPr>
        <w:t xml:space="preserve">). </w:t>
      </w:r>
      <w:r w:rsidR="009C0412" w:rsidRPr="009C0412">
        <w:rPr>
          <w:rFonts w:eastAsia="MS PGothic"/>
          <w:bCs/>
          <w:color w:val="000000" w:themeColor="text1"/>
        </w:rPr>
        <w:t xml:space="preserve">Appropriate </w:t>
      </w:r>
      <w:r w:rsidR="0070161E" w:rsidRPr="009C0412">
        <w:rPr>
          <w:rFonts w:eastAsia="MS PGothic"/>
          <w:bCs/>
          <w:color w:val="000000" w:themeColor="text1"/>
        </w:rPr>
        <w:t xml:space="preserve">participants </w:t>
      </w:r>
      <w:r w:rsidR="009C0412" w:rsidRPr="009C0412">
        <w:rPr>
          <w:rFonts w:eastAsia="MS PGothic"/>
          <w:bCs/>
          <w:color w:val="000000" w:themeColor="text1"/>
        </w:rPr>
        <w:t>will be</w:t>
      </w:r>
      <w:r w:rsidR="0070161E" w:rsidRPr="009C0412">
        <w:rPr>
          <w:rFonts w:eastAsia="MS PGothic"/>
          <w:bCs/>
          <w:color w:val="000000" w:themeColor="text1"/>
        </w:rPr>
        <w:t xml:space="preserve"> selected</w:t>
      </w:r>
      <w:r w:rsidR="009C0412" w:rsidRPr="009C0412">
        <w:rPr>
          <w:rFonts w:eastAsia="MS PGothic"/>
          <w:bCs/>
          <w:color w:val="000000" w:themeColor="text1"/>
        </w:rPr>
        <w:t xml:space="preserve"> and contact information </w:t>
      </w:r>
      <w:r w:rsidR="00134EBB">
        <w:rPr>
          <w:rFonts w:eastAsia="MS PGothic"/>
          <w:bCs/>
          <w:color w:val="000000" w:themeColor="text1"/>
        </w:rPr>
        <w:t xml:space="preserve">will be </w:t>
      </w:r>
      <w:r w:rsidR="009C0412" w:rsidRPr="009C0412">
        <w:rPr>
          <w:rFonts w:eastAsia="MS PGothic"/>
          <w:bCs/>
          <w:color w:val="000000" w:themeColor="text1"/>
        </w:rPr>
        <w:t>obtained.</w:t>
      </w:r>
      <w:r w:rsidR="00134EBB">
        <w:rPr>
          <w:rFonts w:eastAsia="MS PGothic"/>
          <w:bCs/>
          <w:color w:val="000000" w:themeColor="text1"/>
        </w:rPr>
        <w:t xml:space="preserve"> An email will be sent to</w:t>
      </w:r>
      <w:r w:rsidR="009C0412" w:rsidRPr="009C0412">
        <w:rPr>
          <w:rFonts w:eastAsia="MS PGothic"/>
          <w:bCs/>
          <w:color w:val="000000" w:themeColor="text1"/>
        </w:rPr>
        <w:t xml:space="preserve"> </w:t>
      </w:r>
      <w:r w:rsidR="00134EBB">
        <w:rPr>
          <w:rFonts w:eastAsia="MS PGothic"/>
          <w:bCs/>
          <w:color w:val="000000" w:themeColor="text1"/>
        </w:rPr>
        <w:t>e</w:t>
      </w:r>
      <w:r w:rsidR="009C0412" w:rsidRPr="009C0412">
        <w:rPr>
          <w:rFonts w:eastAsia="MS PGothic"/>
          <w:bCs/>
          <w:color w:val="000000" w:themeColor="text1"/>
        </w:rPr>
        <w:t>ach participant</w:t>
      </w:r>
      <w:r w:rsidR="00134EBB">
        <w:rPr>
          <w:rFonts w:eastAsia="MS PGothic"/>
          <w:bCs/>
          <w:color w:val="000000" w:themeColor="text1"/>
        </w:rPr>
        <w:t>,</w:t>
      </w:r>
      <w:r w:rsidR="009C0412" w:rsidRPr="009C0412">
        <w:rPr>
          <w:rFonts w:eastAsia="MS PGothic"/>
          <w:bCs/>
          <w:color w:val="000000" w:themeColor="text1"/>
        </w:rPr>
        <w:t xml:space="preserve"> </w:t>
      </w:r>
      <w:r w:rsidR="00134EBB">
        <w:rPr>
          <w:rFonts w:eastAsia="MS PGothic"/>
          <w:bCs/>
          <w:color w:val="000000" w:themeColor="text1"/>
        </w:rPr>
        <w:t xml:space="preserve">including </w:t>
      </w:r>
      <w:r w:rsidR="009C0412" w:rsidRPr="009C0412">
        <w:rPr>
          <w:rFonts w:eastAsia="MS PGothic"/>
          <w:bCs/>
          <w:color w:val="000000" w:themeColor="text1"/>
        </w:rPr>
        <w:t>directions with embedded links to access the survey information.</w:t>
      </w:r>
      <w:r w:rsidR="009C0412">
        <w:rPr>
          <w:rFonts w:eastAsia="MS PGothic"/>
          <w:bCs/>
          <w:color w:val="000000" w:themeColor="text1"/>
        </w:rPr>
        <w:t xml:space="preserve"> </w:t>
      </w:r>
      <w:r w:rsidR="00152650" w:rsidRPr="00152650">
        <w:rPr>
          <w:rFonts w:eastAsia="MS PGothic"/>
          <w:bCs/>
          <w:color w:val="000000" w:themeColor="text1"/>
        </w:rPr>
        <w:t>Permission to use the LPI and STI instruments has been obtained (see Appendices D &amp; E)</w:t>
      </w:r>
      <w:r w:rsidR="00152650" w:rsidRPr="00152650">
        <w:rPr>
          <w:rFonts w:eastAsia="MS PGothic"/>
          <w:bCs/>
          <w:color w:val="C00000"/>
        </w:rPr>
        <w:t xml:space="preserve">. </w:t>
      </w:r>
      <w:r w:rsidR="009C0412">
        <w:rPr>
          <w:rFonts w:eastAsia="MS PGothic"/>
          <w:bCs/>
          <w:color w:val="000000" w:themeColor="text1"/>
        </w:rPr>
        <w:t xml:space="preserve">When surveys are completed, scores from each survey will be </w:t>
      </w:r>
      <w:r w:rsidR="00152650">
        <w:rPr>
          <w:rFonts w:eastAsia="MS PGothic"/>
          <w:bCs/>
          <w:color w:val="000000" w:themeColor="text1"/>
        </w:rPr>
        <w:t xml:space="preserve">collected and </w:t>
      </w:r>
      <w:r w:rsidR="009C0412">
        <w:rPr>
          <w:rFonts w:eastAsia="MS PGothic"/>
          <w:bCs/>
          <w:color w:val="000000" w:themeColor="text1"/>
        </w:rPr>
        <w:t xml:space="preserve">documented </w:t>
      </w:r>
      <w:r w:rsidR="00152650">
        <w:rPr>
          <w:rFonts w:eastAsia="MS PGothic"/>
          <w:bCs/>
          <w:color w:val="000000" w:themeColor="text1"/>
        </w:rPr>
        <w:t xml:space="preserve">for analysis. </w:t>
      </w:r>
      <w:r w:rsidR="008304E8" w:rsidRPr="00152650">
        <w:rPr>
          <w:rFonts w:eastAsia="MS PGothic"/>
          <w:bCs/>
          <w:color w:val="000000" w:themeColor="text1"/>
        </w:rPr>
        <w:t xml:space="preserve">A thank-you email will be sent to each participant for participating in the research (see Appendix F). </w:t>
      </w:r>
      <w:r w:rsidR="00331CEA" w:rsidRPr="00152650">
        <w:rPr>
          <w:rFonts w:eastAsia="MS PGothic"/>
          <w:bCs/>
          <w:color w:val="000000" w:themeColor="text1"/>
        </w:rPr>
        <w:t xml:space="preserve">Once data analysis and the research project </w:t>
      </w:r>
      <w:r w:rsidR="009239FD" w:rsidRPr="00152650">
        <w:rPr>
          <w:rFonts w:eastAsia="MS PGothic"/>
          <w:bCs/>
          <w:color w:val="000000" w:themeColor="text1"/>
        </w:rPr>
        <w:t>have</w:t>
      </w:r>
      <w:r w:rsidR="00331CEA" w:rsidRPr="00152650">
        <w:rPr>
          <w:rFonts w:eastAsia="MS PGothic"/>
          <w:bCs/>
          <w:color w:val="000000" w:themeColor="text1"/>
        </w:rPr>
        <w:t xml:space="preserve"> been completed, a summary review of findings will be sent to each participant and the churches participating in the study for review. </w:t>
      </w:r>
      <w:r w:rsidR="008304E8" w:rsidRPr="00152650">
        <w:rPr>
          <w:rFonts w:eastAsia="MS PGothic"/>
          <w:bCs/>
          <w:color w:val="000000" w:themeColor="text1"/>
        </w:rPr>
        <w:t>Individual responses and information will be stored on an external flash drive for three years.</w:t>
      </w:r>
    </w:p>
    <w:p w14:paraId="2800301F" w14:textId="33CC1824" w:rsidR="00B77A71" w:rsidRPr="00B77A71" w:rsidRDefault="00B674E5" w:rsidP="00B77A71">
      <w:pPr>
        <w:pStyle w:val="Heading3"/>
        <w:tabs>
          <w:tab w:val="decimal" w:pos="0"/>
        </w:tabs>
        <w:spacing w:line="480" w:lineRule="auto"/>
        <w:rPr>
          <w:rFonts w:ascii="Times New Roman" w:eastAsia="MS PGothic" w:hAnsi="Times New Roman" w:cs="Times New Roman"/>
          <w:b/>
          <w:i/>
          <w:iCs/>
          <w:color w:val="000000" w:themeColor="text1"/>
        </w:rPr>
      </w:pPr>
      <w:bookmarkStart w:id="18" w:name="_Toc141168171"/>
      <w:r w:rsidRPr="00B674E5">
        <w:rPr>
          <w:rFonts w:ascii="Times New Roman" w:eastAsia="MS PGothic" w:hAnsi="Times New Roman" w:cs="Times New Roman"/>
          <w:b/>
          <w:i/>
          <w:iCs/>
          <w:color w:val="000000" w:themeColor="text1"/>
        </w:rPr>
        <w:t>STI data collection</w:t>
      </w:r>
      <w:bookmarkEnd w:id="18"/>
      <w:r w:rsidR="008304E8">
        <w:rPr>
          <w:rFonts w:ascii="Times New Roman" w:eastAsia="MS PGothic" w:hAnsi="Times New Roman" w:cs="Times New Roman"/>
          <w:b/>
          <w:i/>
          <w:iCs/>
          <w:color w:val="000000" w:themeColor="text1"/>
        </w:rPr>
        <w:t xml:space="preserve">  </w:t>
      </w:r>
    </w:p>
    <w:p w14:paraId="30FBD164" w14:textId="46554BDA" w:rsidR="00B674E5" w:rsidRPr="00D15F04" w:rsidRDefault="00DF43C4" w:rsidP="00D15F04">
      <w:pPr>
        <w:tabs>
          <w:tab w:val="left" w:pos="720"/>
        </w:tabs>
        <w:spacing w:line="480" w:lineRule="auto"/>
        <w:rPr>
          <w:rFonts w:eastAsia="MS PGothic"/>
          <w:b/>
          <w:i/>
          <w:iCs/>
          <w:color w:val="000000" w:themeColor="text1"/>
        </w:rPr>
      </w:pPr>
      <w:r>
        <w:rPr>
          <w:rFonts w:eastAsia="MS PGothic"/>
          <w:bCs/>
          <w:color w:val="000000" w:themeColor="text1"/>
        </w:rPr>
        <w:tab/>
      </w:r>
      <w:r w:rsidR="00B674E5" w:rsidRPr="00B674E5">
        <w:rPr>
          <w:rFonts w:eastAsia="MS PGothic"/>
          <w:bCs/>
          <w:color w:val="000000" w:themeColor="text1"/>
        </w:rPr>
        <w:t xml:space="preserve">Each eligible participant will receive an email link with an invitation to complete the </w:t>
      </w:r>
      <w:r w:rsidR="00152650">
        <w:rPr>
          <w:rFonts w:eastAsia="MS PGothic"/>
          <w:bCs/>
          <w:color w:val="000000" w:themeColor="text1"/>
        </w:rPr>
        <w:t xml:space="preserve">STI 2.0 </w:t>
      </w:r>
      <w:r w:rsidR="00B674E5" w:rsidRPr="00B674E5">
        <w:rPr>
          <w:rFonts w:eastAsia="MS PGothic"/>
          <w:bCs/>
          <w:color w:val="000000" w:themeColor="text1"/>
        </w:rPr>
        <w:t>survey. Once the survey is completed</w:t>
      </w:r>
      <w:r w:rsidR="009239FD">
        <w:rPr>
          <w:rFonts w:eastAsia="MS PGothic"/>
          <w:bCs/>
          <w:color w:val="000000" w:themeColor="text1"/>
        </w:rPr>
        <w:t>,</w:t>
      </w:r>
      <w:r w:rsidR="00B674E5" w:rsidRPr="00B674E5">
        <w:rPr>
          <w:rFonts w:eastAsia="MS PGothic"/>
          <w:bCs/>
          <w:color w:val="000000" w:themeColor="text1"/>
        </w:rPr>
        <w:t xml:space="preserve"> an email notification will be created to communicate </w:t>
      </w:r>
      <w:r w:rsidR="008304E8">
        <w:rPr>
          <w:rFonts w:eastAsia="MS PGothic"/>
          <w:bCs/>
          <w:color w:val="000000" w:themeColor="text1"/>
        </w:rPr>
        <w:t xml:space="preserve">that </w:t>
      </w:r>
      <w:r w:rsidR="00B674E5" w:rsidRPr="00B674E5">
        <w:rPr>
          <w:rFonts w:eastAsia="MS PGothic"/>
          <w:bCs/>
          <w:color w:val="000000" w:themeColor="text1"/>
        </w:rPr>
        <w:t xml:space="preserve">the data is ready for collection. </w:t>
      </w:r>
      <w:r w:rsidR="00331CEA">
        <w:rPr>
          <w:rFonts w:eastAsia="MS PGothic"/>
          <w:bCs/>
          <w:color w:val="000000" w:themeColor="text1"/>
        </w:rPr>
        <w:t xml:space="preserve">Each survey will be reviewed to ensure completion, stored </w:t>
      </w:r>
      <w:r w:rsidR="00331CEA">
        <w:rPr>
          <w:rFonts w:eastAsia="MS PGothic"/>
          <w:bCs/>
          <w:color w:val="000000" w:themeColor="text1"/>
        </w:rPr>
        <w:lastRenderedPageBreak/>
        <w:t xml:space="preserve">for security, and data collected for analysis. </w:t>
      </w:r>
      <w:bookmarkStart w:id="19" w:name="_Toc141168172"/>
      <w:r w:rsidR="00D15F04">
        <w:rPr>
          <w:rFonts w:eastAsia="MS PGothic"/>
          <w:bCs/>
          <w:color w:val="000000" w:themeColor="text1"/>
        </w:rPr>
        <w:br/>
      </w:r>
      <w:r w:rsidR="00B674E5" w:rsidRPr="00B674E5">
        <w:rPr>
          <w:rFonts w:eastAsia="MS PGothic"/>
          <w:b/>
          <w:i/>
          <w:iCs/>
          <w:color w:val="000000" w:themeColor="text1"/>
        </w:rPr>
        <w:t>LPI data collection</w:t>
      </w:r>
      <w:bookmarkEnd w:id="19"/>
      <w:r w:rsidR="00D15F04">
        <w:rPr>
          <w:rFonts w:eastAsia="MS PGothic"/>
          <w:b/>
          <w:i/>
          <w:iCs/>
          <w:color w:val="000000" w:themeColor="text1"/>
        </w:rPr>
        <w:br/>
      </w:r>
      <w:r w:rsidR="00D15F04">
        <w:rPr>
          <w:rFonts w:eastAsia="MS PGothic"/>
          <w:bCs/>
          <w:color w:val="000000" w:themeColor="text1"/>
        </w:rPr>
        <w:tab/>
      </w:r>
      <w:r w:rsidR="00B674E5" w:rsidRPr="00B674E5">
        <w:rPr>
          <w:rFonts w:eastAsia="MS PGothic"/>
          <w:bCs/>
          <w:color w:val="000000" w:themeColor="text1"/>
        </w:rPr>
        <w:t>Each eligible participant will receive a link providing access to the LPI</w:t>
      </w:r>
      <w:r w:rsidR="00152650">
        <w:rPr>
          <w:rFonts w:eastAsia="MS PGothic"/>
          <w:bCs/>
          <w:color w:val="000000" w:themeColor="text1"/>
        </w:rPr>
        <w:t xml:space="preserve"> survey</w:t>
      </w:r>
      <w:r w:rsidR="00B674E5" w:rsidRPr="00B674E5">
        <w:rPr>
          <w:rFonts w:eastAsia="MS PGothic"/>
          <w:bCs/>
          <w:color w:val="000000" w:themeColor="text1"/>
        </w:rPr>
        <w:t xml:space="preserve">. Once participants have completed the questions, </w:t>
      </w:r>
      <w:r w:rsidR="009239FD">
        <w:rPr>
          <w:rFonts w:eastAsia="MS PGothic"/>
          <w:bCs/>
          <w:color w:val="000000" w:themeColor="text1"/>
        </w:rPr>
        <w:t xml:space="preserve">a </w:t>
      </w:r>
      <w:r w:rsidR="00B674E5" w:rsidRPr="00B674E5">
        <w:rPr>
          <w:rFonts w:eastAsia="MS PGothic"/>
          <w:bCs/>
          <w:color w:val="000000" w:themeColor="text1"/>
        </w:rPr>
        <w:t xml:space="preserve">notice of completion will be provided. </w:t>
      </w:r>
      <w:r w:rsidR="00331CEA">
        <w:rPr>
          <w:rFonts w:eastAsia="MS PGothic"/>
          <w:bCs/>
          <w:color w:val="000000" w:themeColor="text1"/>
        </w:rPr>
        <w:t xml:space="preserve">Each survey will be reviewed to ensure completion, stored for security, and data collected for analysis. </w:t>
      </w:r>
    </w:p>
    <w:p w14:paraId="2508894A" w14:textId="30E88C36" w:rsidR="00142F90" w:rsidRDefault="00B674E5" w:rsidP="00142F90">
      <w:pPr>
        <w:spacing w:line="480" w:lineRule="auto"/>
        <w:ind w:firstLine="720"/>
        <w:rPr>
          <w:rFonts w:eastAsia="MS PGothic"/>
          <w:bCs/>
          <w:color w:val="000000" w:themeColor="text1"/>
        </w:rPr>
      </w:pPr>
      <w:r w:rsidRPr="00B674E5">
        <w:rPr>
          <w:rFonts w:eastAsia="MS PGothic"/>
          <w:bCs/>
          <w:color w:val="000000" w:themeColor="text1"/>
        </w:rPr>
        <w:t xml:space="preserve">Both instruments align with the purpose of the research as each </w:t>
      </w:r>
      <w:r w:rsidR="009239FD">
        <w:rPr>
          <w:rFonts w:eastAsia="MS PGothic"/>
          <w:bCs/>
          <w:color w:val="000000" w:themeColor="text1"/>
        </w:rPr>
        <w:t>tests</w:t>
      </w:r>
      <w:r w:rsidRPr="00B674E5">
        <w:rPr>
          <w:rFonts w:eastAsia="MS PGothic"/>
          <w:bCs/>
          <w:color w:val="000000" w:themeColor="text1"/>
        </w:rPr>
        <w:t xml:space="preserve"> the relevant </w:t>
      </w:r>
      <w:r w:rsidR="007A3826">
        <w:rPr>
          <w:rFonts w:eastAsia="MS PGothic"/>
          <w:bCs/>
          <w:color w:val="000000" w:themeColor="text1"/>
        </w:rPr>
        <w:t>dependent variables</w:t>
      </w:r>
      <w:r w:rsidRPr="00B674E5">
        <w:rPr>
          <w:rFonts w:eastAsia="MS PGothic"/>
          <w:bCs/>
          <w:color w:val="000000" w:themeColor="text1"/>
        </w:rPr>
        <w:t>, spiritual formation</w:t>
      </w:r>
      <w:r w:rsidR="002A4C95">
        <w:rPr>
          <w:rFonts w:eastAsia="MS PGothic"/>
          <w:bCs/>
          <w:color w:val="000000" w:themeColor="text1"/>
        </w:rPr>
        <w:t xml:space="preserve"> </w:t>
      </w:r>
      <w:r w:rsidRPr="00B674E5">
        <w:rPr>
          <w:rFonts w:eastAsia="MS PGothic"/>
          <w:bCs/>
          <w:color w:val="000000" w:themeColor="text1"/>
        </w:rPr>
        <w:t xml:space="preserve">and transformational leadership practices. </w:t>
      </w:r>
      <w:r w:rsidR="007A3826">
        <w:rPr>
          <w:rFonts w:eastAsia="MS PGothic"/>
          <w:bCs/>
          <w:color w:val="000000" w:themeColor="text1"/>
        </w:rPr>
        <w:t>T</w:t>
      </w:r>
      <w:r w:rsidRPr="00BE09A6">
        <w:rPr>
          <w:rFonts w:eastAsia="MS PGothic"/>
          <w:bCs/>
          <w:color w:val="000000" w:themeColor="text1"/>
        </w:rPr>
        <w:t xml:space="preserve">he instruments are </w:t>
      </w:r>
      <w:r w:rsidR="007A3826">
        <w:rPr>
          <w:rFonts w:eastAsia="MS PGothic"/>
          <w:bCs/>
          <w:color w:val="000000" w:themeColor="text1"/>
        </w:rPr>
        <w:t xml:space="preserve">also </w:t>
      </w:r>
      <w:r w:rsidRPr="00BE09A6">
        <w:rPr>
          <w:rFonts w:eastAsia="MS PGothic"/>
          <w:bCs/>
          <w:color w:val="000000" w:themeColor="text1"/>
        </w:rPr>
        <w:t xml:space="preserve">appropriate </w:t>
      </w:r>
      <w:r w:rsidR="009239FD">
        <w:rPr>
          <w:rFonts w:eastAsia="MS PGothic"/>
          <w:bCs/>
          <w:color w:val="000000" w:themeColor="text1"/>
        </w:rPr>
        <w:t>for measuring</w:t>
      </w:r>
      <w:r w:rsidR="007A3826">
        <w:rPr>
          <w:rFonts w:eastAsia="MS PGothic"/>
          <w:bCs/>
          <w:color w:val="000000" w:themeColor="text1"/>
        </w:rPr>
        <w:t xml:space="preserve"> </w:t>
      </w:r>
      <w:r w:rsidR="009239FD">
        <w:rPr>
          <w:rFonts w:eastAsia="MS PGothic"/>
          <w:bCs/>
          <w:color w:val="000000" w:themeColor="text1"/>
        </w:rPr>
        <w:t>church leaders'</w:t>
      </w:r>
      <w:r w:rsidR="007A3826">
        <w:rPr>
          <w:rFonts w:eastAsia="MS PGothic"/>
          <w:bCs/>
          <w:color w:val="000000" w:themeColor="text1"/>
        </w:rPr>
        <w:t xml:space="preserve"> spiritual health and transformational leadership practices </w:t>
      </w:r>
      <w:r w:rsidR="00D079B4" w:rsidRPr="00BE09A6">
        <w:rPr>
          <w:rFonts w:eastAsia="MS PGothic"/>
          <w:bCs/>
          <w:color w:val="000000" w:themeColor="text1"/>
        </w:rPr>
        <w:t xml:space="preserve">(Hall, 2015; Kouzes &amp; Posner, </w:t>
      </w:r>
      <w:r w:rsidR="00BE09A6" w:rsidRPr="00BE09A6">
        <w:rPr>
          <w:rFonts w:eastAsia="MS PGothic"/>
          <w:bCs/>
          <w:color w:val="000000" w:themeColor="text1"/>
        </w:rPr>
        <w:t>2016</w:t>
      </w:r>
      <w:r w:rsidR="00704EC8" w:rsidRPr="00BE09A6">
        <w:rPr>
          <w:rFonts w:eastAsia="MS PGothic"/>
          <w:bCs/>
          <w:color w:val="000000" w:themeColor="text1"/>
        </w:rPr>
        <w:t>)</w:t>
      </w:r>
      <w:r w:rsidRPr="00BE09A6">
        <w:rPr>
          <w:rFonts w:eastAsia="MS PGothic"/>
          <w:bCs/>
          <w:color w:val="000000" w:themeColor="text1"/>
        </w:rPr>
        <w:t xml:space="preserve">. </w:t>
      </w:r>
      <w:r w:rsidRPr="00B674E5">
        <w:rPr>
          <w:rFonts w:eastAsia="MS PGothic"/>
          <w:bCs/>
          <w:color w:val="000000" w:themeColor="text1"/>
        </w:rPr>
        <w:t xml:space="preserve">Pearson’s </w:t>
      </w:r>
      <w:r w:rsidRPr="00B674E5">
        <w:rPr>
          <w:rFonts w:eastAsia="MS PGothic"/>
          <w:bCs/>
          <w:i/>
          <w:iCs/>
          <w:color w:val="000000" w:themeColor="text1"/>
        </w:rPr>
        <w:t>r</w:t>
      </w:r>
      <w:r w:rsidRPr="00B674E5">
        <w:rPr>
          <w:rFonts w:eastAsia="MS PGothic"/>
          <w:bCs/>
          <w:color w:val="000000" w:themeColor="text1"/>
        </w:rPr>
        <w:t xml:space="preserve"> bivariate will be used to investigate </w:t>
      </w:r>
      <w:r w:rsidR="00152650">
        <w:rPr>
          <w:rFonts w:eastAsia="MS PGothic"/>
          <w:bCs/>
          <w:color w:val="000000" w:themeColor="text1"/>
        </w:rPr>
        <w:t xml:space="preserve">if </w:t>
      </w:r>
      <w:r w:rsidRPr="00B674E5">
        <w:rPr>
          <w:rFonts w:eastAsia="MS PGothic"/>
          <w:bCs/>
          <w:color w:val="000000" w:themeColor="text1"/>
        </w:rPr>
        <w:t xml:space="preserve">a positive relationship </w:t>
      </w:r>
      <w:r w:rsidR="00152650">
        <w:rPr>
          <w:rFonts w:eastAsia="MS PGothic"/>
          <w:bCs/>
          <w:color w:val="000000" w:themeColor="text1"/>
        </w:rPr>
        <w:t xml:space="preserve">exists between church </w:t>
      </w:r>
      <w:r w:rsidR="00134EBB">
        <w:rPr>
          <w:rFonts w:eastAsia="MS PGothic"/>
          <w:bCs/>
          <w:color w:val="000000" w:themeColor="text1"/>
        </w:rPr>
        <w:t>leaders’</w:t>
      </w:r>
      <w:r w:rsidR="00152650">
        <w:rPr>
          <w:rFonts w:eastAsia="MS PGothic"/>
          <w:bCs/>
          <w:color w:val="000000" w:themeColor="text1"/>
        </w:rPr>
        <w:t xml:space="preserve"> spiritual formation and transformational leadership practices using </w:t>
      </w:r>
      <w:r w:rsidRPr="00B674E5">
        <w:rPr>
          <w:rFonts w:eastAsia="MS PGothic"/>
          <w:bCs/>
          <w:color w:val="000000" w:themeColor="text1"/>
        </w:rPr>
        <w:t xml:space="preserve">the STI and LPI instruments. The research data will be collected and tested over </w:t>
      </w:r>
      <w:r w:rsidR="009239FD">
        <w:rPr>
          <w:rFonts w:eastAsia="MS PGothic"/>
          <w:bCs/>
          <w:color w:val="000000" w:themeColor="text1"/>
        </w:rPr>
        <w:t>four weeks,</w:t>
      </w:r>
      <w:r w:rsidRPr="00B674E5">
        <w:rPr>
          <w:rFonts w:eastAsia="MS PGothic"/>
          <w:bCs/>
          <w:color w:val="000000" w:themeColor="text1"/>
        </w:rPr>
        <w:t xml:space="preserve"> with results documented at the end of that </w:t>
      </w:r>
      <w:r w:rsidR="009E352D">
        <w:rPr>
          <w:rFonts w:eastAsia="MS PGothic"/>
          <w:bCs/>
          <w:color w:val="000000" w:themeColor="text1"/>
        </w:rPr>
        <w:t>time</w:t>
      </w:r>
      <w:r w:rsidRPr="00B674E5">
        <w:rPr>
          <w:rFonts w:eastAsia="MS PGothic"/>
          <w:bCs/>
          <w:color w:val="000000" w:themeColor="text1"/>
        </w:rPr>
        <w:t xml:space="preserve">. </w:t>
      </w:r>
      <w:bookmarkStart w:id="20" w:name="_Toc140914507"/>
      <w:bookmarkStart w:id="21" w:name="_Toc141168173"/>
    </w:p>
    <w:p w14:paraId="264EDEB8" w14:textId="5B618CC4" w:rsidR="00B674E5" w:rsidRPr="00142F90" w:rsidRDefault="00C37B26" w:rsidP="00142F90">
      <w:pPr>
        <w:tabs>
          <w:tab w:val="left" w:pos="720"/>
        </w:tabs>
        <w:spacing w:line="480" w:lineRule="auto"/>
        <w:rPr>
          <w:rFonts w:eastAsia="MS PGothic"/>
          <w:b/>
          <w:bCs/>
          <w:color w:val="000000" w:themeColor="text1"/>
        </w:rPr>
      </w:pPr>
      <w:r w:rsidRPr="00142F90">
        <w:rPr>
          <w:b/>
          <w:bCs/>
          <w:i/>
          <w:iCs/>
          <w:color w:val="000000" w:themeColor="text1"/>
        </w:rPr>
        <w:t>Data Preparation</w:t>
      </w:r>
      <w:bookmarkStart w:id="22" w:name="_Toc140914136"/>
      <w:bookmarkStart w:id="23" w:name="_Toc140914508"/>
      <w:bookmarkStart w:id="24" w:name="_Toc140916205"/>
      <w:bookmarkEnd w:id="20"/>
      <w:bookmarkEnd w:id="21"/>
      <w:r w:rsidR="00142F90">
        <w:rPr>
          <w:b/>
          <w:bCs/>
          <w:i/>
          <w:iCs/>
          <w:color w:val="000000" w:themeColor="text1"/>
        </w:rPr>
        <w:br/>
      </w:r>
      <w:r w:rsidR="00142F90">
        <w:rPr>
          <w:b/>
          <w:bCs/>
          <w:i/>
          <w:iCs/>
          <w:color w:val="000000" w:themeColor="text1"/>
        </w:rPr>
        <w:tab/>
      </w:r>
      <w:r w:rsidR="00B674E5" w:rsidRPr="00B77A71">
        <w:rPr>
          <w:rFonts w:eastAsia="MS PGothic"/>
          <w:bCs/>
          <w:color w:val="000000" w:themeColor="text1"/>
        </w:rPr>
        <w:t xml:space="preserve">Each participant’s survey will be reviewed to ensure all questions have been answered. </w:t>
      </w:r>
      <w:r w:rsidR="009239FD">
        <w:rPr>
          <w:rFonts w:eastAsia="MS PGothic"/>
          <w:bCs/>
          <w:color w:val="000000" w:themeColor="text1"/>
        </w:rPr>
        <w:t>Surveys</w:t>
      </w:r>
      <w:r w:rsidR="00B674E5" w:rsidRPr="00B77A71">
        <w:rPr>
          <w:rFonts w:eastAsia="MS PGothic"/>
          <w:bCs/>
          <w:color w:val="000000" w:themeColor="text1"/>
        </w:rPr>
        <w:t xml:space="preserve"> will be reviewed to eliminate any potential discrepancies and typing errors. The </w:t>
      </w:r>
      <w:r w:rsidR="009239FD">
        <w:rPr>
          <w:rFonts w:eastAsia="MS PGothic"/>
          <w:bCs/>
          <w:color w:val="000000" w:themeColor="text1"/>
        </w:rPr>
        <w:t>coefficients</w:t>
      </w:r>
      <w:r w:rsidR="009E352D">
        <w:rPr>
          <w:rFonts w:eastAsia="MS PGothic"/>
          <w:bCs/>
          <w:color w:val="000000" w:themeColor="text1"/>
        </w:rPr>
        <w:t xml:space="preserve"> from the </w:t>
      </w:r>
      <w:r w:rsidR="00B674E5" w:rsidRPr="00B77A71">
        <w:rPr>
          <w:rFonts w:eastAsia="MS PGothic"/>
          <w:bCs/>
          <w:color w:val="000000" w:themeColor="text1"/>
        </w:rPr>
        <w:t xml:space="preserve">LPI and STI </w:t>
      </w:r>
      <w:r w:rsidR="009E352D">
        <w:rPr>
          <w:rFonts w:eastAsia="MS PGothic"/>
          <w:bCs/>
          <w:color w:val="000000" w:themeColor="text1"/>
        </w:rPr>
        <w:t xml:space="preserve">instruments </w:t>
      </w:r>
      <w:r w:rsidR="00B674E5" w:rsidRPr="00B77A71">
        <w:rPr>
          <w:rFonts w:eastAsia="MS PGothic"/>
          <w:bCs/>
          <w:color w:val="000000" w:themeColor="text1"/>
        </w:rPr>
        <w:t xml:space="preserve">will be imported to </w:t>
      </w:r>
      <w:r w:rsidR="00B674E5" w:rsidRPr="00704EC8">
        <w:rPr>
          <w:rFonts w:eastAsia="MS PGothic"/>
          <w:bCs/>
          <w:color w:val="000000" w:themeColor="text1"/>
        </w:rPr>
        <w:t>SPSS</w:t>
      </w:r>
      <w:r w:rsidR="00B674E5" w:rsidRPr="00B77A71">
        <w:rPr>
          <w:rFonts w:eastAsia="MS PGothic"/>
          <w:bCs/>
          <w:color w:val="000000" w:themeColor="text1"/>
        </w:rPr>
        <w:t xml:space="preserve"> to prepare for analysis. </w:t>
      </w:r>
      <w:r w:rsidR="00B674E5" w:rsidRPr="00331CEA">
        <w:rPr>
          <w:rFonts w:eastAsia="MS PGothic"/>
          <w:bCs/>
          <w:color w:val="000000" w:themeColor="text1"/>
        </w:rPr>
        <w:t xml:space="preserve">Each variable will be assessed to determine </w:t>
      </w:r>
      <w:r w:rsidR="00D170F5" w:rsidRPr="00331CEA">
        <w:rPr>
          <w:rFonts w:eastAsia="MS PGothic"/>
          <w:bCs/>
          <w:color w:val="000000" w:themeColor="text1"/>
        </w:rPr>
        <w:t xml:space="preserve">frequency </w:t>
      </w:r>
      <w:r w:rsidR="00B674E5" w:rsidRPr="00331CEA">
        <w:rPr>
          <w:rFonts w:eastAsia="MS PGothic"/>
          <w:bCs/>
          <w:color w:val="000000" w:themeColor="text1"/>
        </w:rPr>
        <w:t>distribution</w:t>
      </w:r>
      <w:r w:rsidR="00331CEA" w:rsidRPr="00331CEA">
        <w:rPr>
          <w:rFonts w:eastAsia="MS PGothic"/>
          <w:bCs/>
          <w:color w:val="000000" w:themeColor="text1"/>
        </w:rPr>
        <w:t xml:space="preserve"> and normality (Turney, 2023</w:t>
      </w:r>
      <w:r w:rsidR="006D541B">
        <w:rPr>
          <w:rFonts w:eastAsia="MS PGothic"/>
          <w:bCs/>
          <w:color w:val="000000" w:themeColor="text1"/>
        </w:rPr>
        <w:t>a</w:t>
      </w:r>
      <w:r w:rsidR="00331CEA" w:rsidRPr="00331CEA">
        <w:rPr>
          <w:rFonts w:eastAsia="MS PGothic"/>
          <w:bCs/>
          <w:color w:val="000000" w:themeColor="text1"/>
        </w:rPr>
        <w:t>)</w:t>
      </w:r>
      <w:r w:rsidR="00B674E5" w:rsidRPr="00331CEA">
        <w:rPr>
          <w:rFonts w:eastAsia="MS PGothic"/>
          <w:bCs/>
          <w:color w:val="000000" w:themeColor="text1"/>
        </w:rPr>
        <w:t>.</w:t>
      </w:r>
      <w:bookmarkEnd w:id="22"/>
      <w:bookmarkEnd w:id="23"/>
      <w:bookmarkEnd w:id="24"/>
      <w:r w:rsidR="00D170F5" w:rsidRPr="00331CEA">
        <w:rPr>
          <w:rFonts w:eastAsia="MS PGothic"/>
          <w:bCs/>
          <w:color w:val="000000" w:themeColor="text1"/>
        </w:rPr>
        <w:t xml:space="preserve"> </w:t>
      </w:r>
    </w:p>
    <w:p w14:paraId="0E83A889" w14:textId="076DFC61" w:rsidR="00B674E5" w:rsidRPr="00B77A71" w:rsidRDefault="00C37B26" w:rsidP="00B674E5">
      <w:pPr>
        <w:pStyle w:val="APALevel2"/>
        <w:jc w:val="center"/>
        <w:rPr>
          <w:color w:val="000000" w:themeColor="text1"/>
        </w:rPr>
      </w:pPr>
      <w:bookmarkStart w:id="25" w:name="_Toc140914509"/>
      <w:bookmarkStart w:id="26" w:name="_Toc141168174"/>
      <w:r w:rsidRPr="00B77A71">
        <w:rPr>
          <w:color w:val="000000" w:themeColor="text1"/>
        </w:rPr>
        <w:t>Data Analysis</w:t>
      </w:r>
      <w:bookmarkEnd w:id="25"/>
      <w:bookmarkEnd w:id="26"/>
    </w:p>
    <w:p w14:paraId="21DEC165" w14:textId="7E9FA698" w:rsidR="00331CEA" w:rsidRDefault="00B674E5" w:rsidP="00331CEA">
      <w:pPr>
        <w:spacing w:line="480" w:lineRule="auto"/>
        <w:ind w:firstLine="720"/>
        <w:rPr>
          <w:color w:val="000000" w:themeColor="text1"/>
        </w:rPr>
      </w:pPr>
      <w:r w:rsidRPr="00B674E5">
        <w:rPr>
          <w:color w:val="000000" w:themeColor="text1"/>
        </w:rPr>
        <w:t xml:space="preserve">This study will test data for normality and relevant assumptions of appropriate statistical procedures. Descriptive statistics will be utilized to analyze for central tendency, </w:t>
      </w:r>
      <w:r w:rsidR="00D170F5" w:rsidRPr="00704EC8">
        <w:rPr>
          <w:color w:val="000000" w:themeColor="text1"/>
        </w:rPr>
        <w:t>the mean</w:t>
      </w:r>
      <w:r w:rsidR="00D170F5">
        <w:rPr>
          <w:color w:val="000000" w:themeColor="text1"/>
        </w:rPr>
        <w:t xml:space="preserve">, </w:t>
      </w:r>
      <w:r w:rsidRPr="00B674E5">
        <w:rPr>
          <w:color w:val="000000" w:themeColor="text1"/>
        </w:rPr>
        <w:t xml:space="preserve">frequency, and standard deviation. </w:t>
      </w:r>
      <w:r w:rsidR="00331CEA">
        <w:rPr>
          <w:color w:val="000000" w:themeColor="text1"/>
        </w:rPr>
        <w:t xml:space="preserve">SPSS will be </w:t>
      </w:r>
      <w:r w:rsidR="009239FD">
        <w:rPr>
          <w:color w:val="000000" w:themeColor="text1"/>
        </w:rPr>
        <w:t>used</w:t>
      </w:r>
      <w:r w:rsidR="00331CEA">
        <w:rPr>
          <w:color w:val="000000" w:themeColor="text1"/>
        </w:rPr>
        <w:t xml:space="preserve"> to calculate the mean for both the LPI and </w:t>
      </w:r>
      <w:r w:rsidR="00331CEA">
        <w:rPr>
          <w:color w:val="000000" w:themeColor="text1"/>
        </w:rPr>
        <w:lastRenderedPageBreak/>
        <w:t xml:space="preserve">STI variables. </w:t>
      </w:r>
      <w:r w:rsidRPr="00B674E5">
        <w:rPr>
          <w:color w:val="000000" w:themeColor="text1"/>
        </w:rPr>
        <w:t xml:space="preserve">If data do not meet assumptions for parametric procedures (results apply to the population), nonparametric </w:t>
      </w:r>
      <w:r w:rsidR="00464973">
        <w:rPr>
          <w:color w:val="000000" w:themeColor="text1"/>
        </w:rPr>
        <w:t>methods</w:t>
      </w:r>
      <w:r w:rsidRPr="00B674E5">
        <w:rPr>
          <w:color w:val="000000" w:themeColor="text1"/>
        </w:rPr>
        <w:t xml:space="preserve"> (results apply only to the sample) will be utilized. Pearson’s Product Moment of Correlation (parametric) or Spearman’s Rank Correlation (nonparametric) will be used to test the hypotheses for </w:t>
      </w:r>
      <w:r w:rsidR="00331CEA" w:rsidRPr="00B674E5">
        <w:rPr>
          <w:color w:val="000000" w:themeColor="text1"/>
        </w:rPr>
        <w:t xml:space="preserve">potential </w:t>
      </w:r>
      <w:r w:rsidRPr="00B674E5">
        <w:rPr>
          <w:color w:val="000000" w:themeColor="text1"/>
        </w:rPr>
        <w:t>statistically significant relationships</w:t>
      </w:r>
      <w:r w:rsidR="00331CEA">
        <w:rPr>
          <w:color w:val="000000" w:themeColor="text1"/>
        </w:rPr>
        <w:t xml:space="preserve">. </w:t>
      </w:r>
    </w:p>
    <w:p w14:paraId="26538AE0" w14:textId="1A912F22" w:rsidR="00331CEA" w:rsidRPr="00331CEA" w:rsidRDefault="00B674E5" w:rsidP="00331CEA">
      <w:pPr>
        <w:spacing w:line="480" w:lineRule="auto"/>
        <w:ind w:firstLine="720"/>
        <w:rPr>
          <w:b/>
          <w:bCs/>
          <w:color w:val="FF0000"/>
        </w:rPr>
      </w:pPr>
      <w:r w:rsidRPr="00B674E5">
        <w:rPr>
          <w:color w:val="000000" w:themeColor="text1"/>
        </w:rPr>
        <w:t xml:space="preserve">The </w:t>
      </w:r>
      <w:r w:rsidR="00464973">
        <w:rPr>
          <w:color w:val="000000" w:themeColor="text1"/>
        </w:rPr>
        <w:t>coefficients</w:t>
      </w:r>
      <w:r w:rsidR="00331CEA">
        <w:rPr>
          <w:color w:val="000000" w:themeColor="text1"/>
        </w:rPr>
        <w:t xml:space="preserve"> of STI and LPI</w:t>
      </w:r>
      <w:r w:rsidRPr="00B674E5">
        <w:rPr>
          <w:color w:val="000000" w:themeColor="text1"/>
        </w:rPr>
        <w:t xml:space="preserve"> will be tested using </w:t>
      </w:r>
      <w:r w:rsidR="00331CEA">
        <w:rPr>
          <w:color w:val="000000" w:themeColor="text1"/>
        </w:rPr>
        <w:t xml:space="preserve">a positive, one-tailed procedure with </w:t>
      </w:r>
      <w:r w:rsidRPr="00B674E5">
        <w:rPr>
          <w:color w:val="000000" w:themeColor="text1"/>
        </w:rPr>
        <w:t xml:space="preserve">Pearson’s </w:t>
      </w:r>
      <w:r w:rsidRPr="00152650">
        <w:rPr>
          <w:i/>
          <w:iCs/>
          <w:color w:val="000000" w:themeColor="text1"/>
        </w:rPr>
        <w:t>r</w:t>
      </w:r>
      <w:r w:rsidRPr="00B674E5">
        <w:rPr>
          <w:color w:val="000000" w:themeColor="text1"/>
        </w:rPr>
        <w:t xml:space="preserve"> to investigate if a relationship exists between the two variables</w:t>
      </w:r>
      <w:r w:rsidR="00464973">
        <w:rPr>
          <w:color w:val="000000" w:themeColor="text1"/>
        </w:rPr>
        <w:t>.</w:t>
      </w:r>
      <w:r w:rsidR="00331CEA">
        <w:rPr>
          <w:b/>
          <w:bCs/>
          <w:color w:val="FF0000"/>
        </w:rPr>
        <w:t xml:space="preserve"> </w:t>
      </w:r>
      <w:r w:rsidRPr="00B674E5">
        <w:rPr>
          <w:color w:val="000000" w:themeColor="text1"/>
        </w:rPr>
        <w:t xml:space="preserve">To analyze the results within the accepted range, </w:t>
      </w:r>
      <w:r w:rsidRPr="00331CEA">
        <w:rPr>
          <w:color w:val="000000" w:themeColor="text1"/>
        </w:rPr>
        <w:t>the alpha significant value will be set at</w:t>
      </w:r>
      <w:r w:rsidR="00B95475" w:rsidRPr="00331CEA">
        <w:rPr>
          <w:color w:val="000000" w:themeColor="text1"/>
        </w:rPr>
        <w:t xml:space="preserve"> </w:t>
      </w:r>
      <w:r w:rsidRPr="00331CEA">
        <w:rPr>
          <w:color w:val="000000" w:themeColor="text1"/>
        </w:rPr>
        <w:t xml:space="preserve">.05 </w:t>
      </w:r>
      <w:r w:rsidRPr="00B674E5">
        <w:rPr>
          <w:color w:val="000000" w:themeColor="text1"/>
        </w:rPr>
        <w:t xml:space="preserve">(Terrell, 2021). </w:t>
      </w:r>
      <w:r w:rsidR="00464973">
        <w:rPr>
          <w:color w:val="000000" w:themeColor="text1"/>
        </w:rPr>
        <w:t>The STI 2.0 instrument will measure church leader’s spiritual formation</w:t>
      </w:r>
      <w:r w:rsidR="002A4C95">
        <w:rPr>
          <w:color w:val="000000" w:themeColor="text1"/>
        </w:rPr>
        <w:t xml:space="preserve">. </w:t>
      </w:r>
      <w:r w:rsidR="00464973">
        <w:rPr>
          <w:color w:val="000000" w:themeColor="text1"/>
        </w:rPr>
        <w:t>The LPI instrument will measure church leader’s transformational leadership practices</w:t>
      </w:r>
      <w:r w:rsidR="00331CEA" w:rsidRPr="00B674E5">
        <w:rPr>
          <w:color w:val="000000" w:themeColor="text1"/>
        </w:rPr>
        <w:t xml:space="preserve">. Cronbach’s alpha coefficients were </w:t>
      </w:r>
      <w:r w:rsidR="00152650">
        <w:rPr>
          <w:color w:val="000000" w:themeColor="text1"/>
        </w:rPr>
        <w:t xml:space="preserve">calculated and are </w:t>
      </w:r>
      <w:r w:rsidR="00331CEA" w:rsidRPr="00B674E5">
        <w:rPr>
          <w:color w:val="000000" w:themeColor="text1"/>
        </w:rPr>
        <w:t xml:space="preserve">sufficient for both STI and LPI to support the validity of the research </w:t>
      </w:r>
      <w:r w:rsidR="00331CEA" w:rsidRPr="00B674E5">
        <w:rPr>
          <w:rFonts w:eastAsia="MS PGothic"/>
          <w:bCs/>
          <w:color w:val="000000" w:themeColor="text1"/>
        </w:rPr>
        <w:t>(Hall, 2015; Posner, 2016).</w:t>
      </w:r>
      <w:bookmarkStart w:id="27" w:name="_Toc140914510"/>
      <w:bookmarkStart w:id="28" w:name="_Toc141168175"/>
    </w:p>
    <w:p w14:paraId="0D615ABB" w14:textId="3ABAAB89" w:rsidR="00C37B26" w:rsidRPr="00B77A71" w:rsidRDefault="00C37B26" w:rsidP="00737EAD">
      <w:pPr>
        <w:pStyle w:val="APALevel2"/>
        <w:jc w:val="center"/>
        <w:rPr>
          <w:color w:val="000000" w:themeColor="text1"/>
        </w:rPr>
      </w:pPr>
      <w:r w:rsidRPr="00B77A71">
        <w:rPr>
          <w:color w:val="000000" w:themeColor="text1"/>
        </w:rPr>
        <w:t>Reliability &amp; Validity</w:t>
      </w:r>
      <w:bookmarkEnd w:id="27"/>
      <w:bookmarkEnd w:id="28"/>
    </w:p>
    <w:p w14:paraId="42A32604" w14:textId="70BCF463" w:rsidR="00BA63BA" w:rsidRDefault="002A4C95" w:rsidP="00982BEA">
      <w:pPr>
        <w:spacing w:line="480" w:lineRule="auto"/>
        <w:ind w:firstLine="720"/>
        <w:rPr>
          <w:rFonts w:eastAsia="MS PGothic"/>
          <w:bCs/>
          <w:color w:val="000000" w:themeColor="text1"/>
        </w:rPr>
      </w:pPr>
      <w:r>
        <w:rPr>
          <w:rFonts w:eastAsia="MS PGothic"/>
          <w:bCs/>
          <w:color w:val="000000" w:themeColor="text1"/>
        </w:rPr>
        <w:t>Fourteen</w:t>
      </w:r>
      <w:r w:rsidR="00331CEA">
        <w:rPr>
          <w:rFonts w:eastAsia="MS PGothic"/>
          <w:bCs/>
          <w:color w:val="000000" w:themeColor="text1"/>
        </w:rPr>
        <w:t xml:space="preserve"> </w:t>
      </w:r>
      <w:r w:rsidR="00B674E5" w:rsidRPr="00B674E5">
        <w:rPr>
          <w:rFonts w:eastAsia="MS PGothic"/>
          <w:bCs/>
          <w:color w:val="000000" w:themeColor="text1"/>
        </w:rPr>
        <w:t xml:space="preserve">churches represent the GARBC in South Jersey. </w:t>
      </w:r>
      <w:r>
        <w:rPr>
          <w:rFonts w:eastAsia="MS PGothic"/>
          <w:bCs/>
          <w:color w:val="000000" w:themeColor="text1"/>
        </w:rPr>
        <w:t>Estimating</w:t>
      </w:r>
      <w:r w:rsidR="00BA63BA">
        <w:rPr>
          <w:rFonts w:eastAsia="MS PGothic"/>
          <w:bCs/>
          <w:color w:val="000000" w:themeColor="text1"/>
        </w:rPr>
        <w:t xml:space="preserve"> </w:t>
      </w:r>
      <w:r>
        <w:rPr>
          <w:rFonts w:eastAsia="MS PGothic"/>
          <w:bCs/>
          <w:color w:val="000000" w:themeColor="text1"/>
        </w:rPr>
        <w:t xml:space="preserve">three </w:t>
      </w:r>
      <w:r w:rsidR="00B674E5" w:rsidRPr="00B674E5">
        <w:rPr>
          <w:rFonts w:eastAsia="MS PGothic"/>
          <w:bCs/>
          <w:color w:val="000000" w:themeColor="text1"/>
        </w:rPr>
        <w:t xml:space="preserve">leadership roles </w:t>
      </w:r>
      <w:r w:rsidR="00980F08">
        <w:rPr>
          <w:rFonts w:eastAsia="MS PGothic"/>
          <w:bCs/>
          <w:color w:val="000000" w:themeColor="text1"/>
        </w:rPr>
        <w:t>per</w:t>
      </w:r>
      <w:r>
        <w:rPr>
          <w:rFonts w:eastAsia="MS PGothic"/>
          <w:bCs/>
          <w:color w:val="000000" w:themeColor="text1"/>
        </w:rPr>
        <w:t xml:space="preserve"> church </w:t>
      </w:r>
      <w:r w:rsidR="00B674E5" w:rsidRPr="00B674E5">
        <w:rPr>
          <w:rFonts w:eastAsia="MS PGothic"/>
          <w:bCs/>
          <w:color w:val="000000" w:themeColor="text1"/>
        </w:rPr>
        <w:t>for this study, the population of representative church leaders is</w:t>
      </w:r>
      <w:r w:rsidR="00464973">
        <w:rPr>
          <w:rFonts w:eastAsia="MS PGothic"/>
          <w:bCs/>
          <w:color w:val="000000" w:themeColor="text1"/>
        </w:rPr>
        <w:t>,</w:t>
      </w:r>
      <w:r w:rsidR="00B674E5" w:rsidRPr="00B674E5">
        <w:rPr>
          <w:rFonts w:eastAsia="MS PGothic"/>
          <w:bCs/>
          <w:color w:val="000000" w:themeColor="text1"/>
        </w:rPr>
        <w:t xml:space="preserve"> at minimum, </w:t>
      </w:r>
      <w:r>
        <w:rPr>
          <w:rFonts w:eastAsia="MS PGothic"/>
          <w:bCs/>
          <w:color w:val="000000" w:themeColor="text1"/>
        </w:rPr>
        <w:t>42</w:t>
      </w:r>
      <w:r w:rsidR="00331CEA">
        <w:rPr>
          <w:rFonts w:eastAsia="MS PGothic"/>
          <w:bCs/>
          <w:color w:val="000000" w:themeColor="text1"/>
        </w:rPr>
        <w:t xml:space="preserve"> leaders</w:t>
      </w:r>
      <w:r w:rsidR="00B674E5" w:rsidRPr="00B674E5">
        <w:rPr>
          <w:rFonts w:eastAsia="MS PGothic"/>
          <w:bCs/>
          <w:color w:val="000000" w:themeColor="text1"/>
        </w:rPr>
        <w:t xml:space="preserve">. </w:t>
      </w:r>
      <w:r w:rsidR="00372D22">
        <w:rPr>
          <w:rFonts w:eastAsia="MS PGothic"/>
          <w:bCs/>
          <w:color w:val="000000" w:themeColor="text1"/>
        </w:rPr>
        <w:t xml:space="preserve">Greater generalizability to the population could be attained with a larger sample size. </w:t>
      </w:r>
    </w:p>
    <w:p w14:paraId="2FF4C6FF" w14:textId="056FCE07" w:rsidR="00982BEA" w:rsidRPr="009F51C0" w:rsidRDefault="00464973" w:rsidP="00BA63BA">
      <w:pPr>
        <w:spacing w:line="480" w:lineRule="auto"/>
        <w:ind w:firstLine="720"/>
        <w:rPr>
          <w:rFonts w:eastAsia="MS PGothic"/>
          <w:bCs/>
          <w:color w:val="C00000"/>
        </w:rPr>
      </w:pPr>
      <w:r>
        <w:rPr>
          <w:rFonts w:eastAsia="MS PGothic"/>
          <w:bCs/>
          <w:color w:val="000000" w:themeColor="text1"/>
        </w:rPr>
        <w:t>A minimum of thirty-one participants is the</w:t>
      </w:r>
      <w:r w:rsidR="00B674E5" w:rsidRPr="00B674E5">
        <w:rPr>
          <w:rFonts w:eastAsia="MS PGothic"/>
          <w:bCs/>
          <w:color w:val="000000" w:themeColor="text1"/>
        </w:rPr>
        <w:t xml:space="preserve"> </w:t>
      </w:r>
      <w:r w:rsidR="00C42C35">
        <w:rPr>
          <w:rFonts w:eastAsia="MS PGothic"/>
          <w:bCs/>
          <w:color w:val="000000" w:themeColor="text1"/>
        </w:rPr>
        <w:t xml:space="preserve">appropriate </w:t>
      </w:r>
      <w:r w:rsidR="00C42C35" w:rsidRPr="00B674E5">
        <w:rPr>
          <w:rFonts w:eastAsia="MS PGothic"/>
          <w:bCs/>
          <w:color w:val="000000" w:themeColor="text1"/>
        </w:rPr>
        <w:t xml:space="preserve">sample size for a Pearson’s r </w:t>
      </w:r>
      <w:r w:rsidR="00C42C35">
        <w:rPr>
          <w:rFonts w:eastAsia="MS PGothic"/>
          <w:bCs/>
          <w:color w:val="000000" w:themeColor="text1"/>
        </w:rPr>
        <w:t xml:space="preserve">correlation test based upon the </w:t>
      </w:r>
      <w:r w:rsidR="00B674E5" w:rsidRPr="00B674E5">
        <w:rPr>
          <w:rFonts w:eastAsia="MS PGothic"/>
          <w:bCs/>
          <w:color w:val="000000" w:themeColor="text1"/>
        </w:rPr>
        <w:t>calculation utilizing G*Power</w:t>
      </w:r>
      <w:r w:rsidR="00C42C35">
        <w:rPr>
          <w:rFonts w:eastAsia="MS PGothic"/>
          <w:bCs/>
          <w:color w:val="000000" w:themeColor="text1"/>
        </w:rPr>
        <w:t xml:space="preserve">. Participants </w:t>
      </w:r>
      <w:r w:rsidR="00B674E5" w:rsidRPr="00B674E5">
        <w:rPr>
          <w:rFonts w:eastAsia="MS PGothic"/>
          <w:bCs/>
          <w:color w:val="000000" w:themeColor="text1"/>
        </w:rPr>
        <w:t xml:space="preserve">will be selected using a convenience sampling method. </w:t>
      </w:r>
      <w:r w:rsidR="00372D22" w:rsidRPr="009F51C0">
        <w:rPr>
          <w:rFonts w:eastAsia="MS PGothic"/>
          <w:bCs/>
          <w:color w:val="000000" w:themeColor="text1"/>
        </w:rPr>
        <w:t xml:space="preserve">The sample </w:t>
      </w:r>
      <w:r w:rsidR="00982BEA" w:rsidRPr="009F51C0">
        <w:rPr>
          <w:rFonts w:eastAsia="MS PGothic"/>
          <w:bCs/>
          <w:color w:val="000000" w:themeColor="text1"/>
        </w:rPr>
        <w:t xml:space="preserve">adequately </w:t>
      </w:r>
      <w:r w:rsidR="00372D22" w:rsidRPr="009F51C0">
        <w:rPr>
          <w:rFonts w:eastAsia="MS PGothic"/>
          <w:bCs/>
          <w:color w:val="000000" w:themeColor="text1"/>
        </w:rPr>
        <w:t>reflect</w:t>
      </w:r>
      <w:r w:rsidR="00C1176A" w:rsidRPr="009F51C0">
        <w:rPr>
          <w:rFonts w:eastAsia="MS PGothic"/>
          <w:bCs/>
          <w:color w:val="000000" w:themeColor="text1"/>
        </w:rPr>
        <w:t>s</w:t>
      </w:r>
      <w:r w:rsidR="00372D22" w:rsidRPr="009F51C0">
        <w:rPr>
          <w:rFonts w:eastAsia="MS PGothic"/>
          <w:bCs/>
          <w:color w:val="000000" w:themeColor="text1"/>
        </w:rPr>
        <w:t xml:space="preserve"> the population</w:t>
      </w:r>
      <w:r>
        <w:rPr>
          <w:rFonts w:eastAsia="MS PGothic"/>
          <w:bCs/>
          <w:color w:val="000000" w:themeColor="text1"/>
        </w:rPr>
        <w:t>,</w:t>
      </w:r>
      <w:r w:rsidR="00372D22" w:rsidRPr="009F51C0">
        <w:rPr>
          <w:rFonts w:eastAsia="MS PGothic"/>
          <w:bCs/>
          <w:color w:val="000000" w:themeColor="text1"/>
        </w:rPr>
        <w:t xml:space="preserve"> protecting against external validity threats (</w:t>
      </w:r>
      <w:r w:rsidR="002F1D01" w:rsidRPr="009F51C0">
        <w:rPr>
          <w:rFonts w:eastAsia="MS PGothic"/>
          <w:bCs/>
          <w:color w:val="000000" w:themeColor="text1"/>
        </w:rPr>
        <w:t>Bhandari</w:t>
      </w:r>
      <w:r w:rsidR="00372D22" w:rsidRPr="009F51C0">
        <w:rPr>
          <w:rFonts w:eastAsia="MS PGothic"/>
          <w:bCs/>
          <w:color w:val="000000" w:themeColor="text1"/>
        </w:rPr>
        <w:t>, 2023</w:t>
      </w:r>
      <w:r w:rsidR="008F21A3" w:rsidRPr="009F51C0">
        <w:rPr>
          <w:rFonts w:eastAsia="MS PGothic"/>
          <w:bCs/>
          <w:color w:val="000000" w:themeColor="text1"/>
        </w:rPr>
        <w:t>a</w:t>
      </w:r>
      <w:r w:rsidR="00372D22" w:rsidRPr="009F51C0">
        <w:rPr>
          <w:rFonts w:eastAsia="MS PGothic"/>
          <w:bCs/>
          <w:color w:val="000000" w:themeColor="text1"/>
        </w:rPr>
        <w:t xml:space="preserve">). </w:t>
      </w:r>
      <w:r w:rsidR="00982BEA" w:rsidRPr="009F51C0">
        <w:rPr>
          <w:rFonts w:eastAsia="MS PGothic"/>
          <w:bCs/>
          <w:color w:val="000000" w:themeColor="text1"/>
        </w:rPr>
        <w:t xml:space="preserve">Construct validity minimizes external and internal threats to </w:t>
      </w:r>
      <w:r w:rsidR="00BA63BA" w:rsidRPr="009F51C0">
        <w:rPr>
          <w:rFonts w:eastAsia="MS PGothic"/>
          <w:bCs/>
          <w:color w:val="000000" w:themeColor="text1"/>
        </w:rPr>
        <w:t xml:space="preserve">research </w:t>
      </w:r>
      <w:r w:rsidR="00982BEA" w:rsidRPr="009F51C0">
        <w:rPr>
          <w:rFonts w:eastAsia="MS PGothic"/>
          <w:bCs/>
          <w:color w:val="000000" w:themeColor="text1"/>
        </w:rPr>
        <w:t xml:space="preserve">validity by establishing correct methods of </w:t>
      </w:r>
      <w:r>
        <w:rPr>
          <w:rFonts w:eastAsia="MS PGothic"/>
          <w:bCs/>
          <w:color w:val="000000" w:themeColor="text1"/>
        </w:rPr>
        <w:t>measurement</w:t>
      </w:r>
      <w:r w:rsidR="00982BEA" w:rsidRPr="009F51C0">
        <w:rPr>
          <w:rFonts w:eastAsia="MS PGothic"/>
          <w:bCs/>
          <w:color w:val="000000" w:themeColor="text1"/>
        </w:rPr>
        <w:t xml:space="preserve"> (Middleton, 2023). </w:t>
      </w:r>
    </w:p>
    <w:p w14:paraId="366844F2" w14:textId="19534AFB" w:rsidR="00705F55" w:rsidRPr="00576E95" w:rsidRDefault="00B674E5" w:rsidP="00576E95">
      <w:pPr>
        <w:spacing w:line="480" w:lineRule="auto"/>
        <w:ind w:firstLine="720"/>
        <w:rPr>
          <w:rFonts w:eastAsia="MS PGothic"/>
          <w:bCs/>
          <w:color w:val="000000" w:themeColor="text1"/>
        </w:rPr>
      </w:pPr>
      <w:r w:rsidRPr="00B674E5">
        <w:rPr>
          <w:rFonts w:eastAsia="MS PGothic"/>
          <w:bCs/>
          <w:color w:val="000000" w:themeColor="text1"/>
        </w:rPr>
        <w:t xml:space="preserve">Type I errors will be guarded against by setting the level of significance (alpha) at .05 (Terrell, 2021). Type II errors will be guarded against by establishing the statistical power at .9, </w:t>
      </w:r>
      <w:r w:rsidRPr="00B674E5">
        <w:rPr>
          <w:rFonts w:eastAsia="MS PGothic"/>
          <w:bCs/>
          <w:color w:val="000000" w:themeColor="text1"/>
        </w:rPr>
        <w:lastRenderedPageBreak/>
        <w:t xml:space="preserve">higher than the generally accepted value </w:t>
      </w:r>
      <w:r w:rsidR="002A4C95">
        <w:rPr>
          <w:rFonts w:eastAsia="MS PGothic"/>
          <w:bCs/>
          <w:color w:val="000000" w:themeColor="text1"/>
        </w:rPr>
        <w:t>of</w:t>
      </w:r>
      <w:r w:rsidRPr="00B674E5">
        <w:rPr>
          <w:rFonts w:eastAsia="MS PGothic"/>
          <w:bCs/>
          <w:color w:val="000000" w:themeColor="text1"/>
        </w:rPr>
        <w:t xml:space="preserve"> .8 (Terrell, 2021). </w:t>
      </w:r>
      <w:r w:rsidR="00BA63BA">
        <w:rPr>
          <w:rFonts w:eastAsia="MS PGothic"/>
          <w:bCs/>
          <w:color w:val="000000" w:themeColor="text1"/>
        </w:rPr>
        <w:t xml:space="preserve">The higher statistical power level also strengthens the reliability of the study. Further contributing to the reliability of the study is Cronbach’s alpha for the STI measured at .87 and the LPI at .88 (Hall, 2015; Posner, 2016). </w:t>
      </w:r>
      <w:bookmarkStart w:id="29" w:name="_Toc141168176"/>
    </w:p>
    <w:p w14:paraId="11D46145" w14:textId="0FF1481D" w:rsidR="00B95475" w:rsidRPr="00BA63BA" w:rsidRDefault="00B95475" w:rsidP="00997BD3">
      <w:pPr>
        <w:spacing w:line="480" w:lineRule="auto"/>
        <w:jc w:val="center"/>
        <w:rPr>
          <w:rFonts w:eastAsia="MS PGothic"/>
          <w:b/>
          <w:color w:val="000000" w:themeColor="text1"/>
        </w:rPr>
      </w:pPr>
      <w:r w:rsidRPr="00B77A71">
        <w:rPr>
          <w:rFonts w:eastAsia="MS PGothic"/>
          <w:b/>
          <w:color w:val="000000" w:themeColor="text1"/>
        </w:rPr>
        <w:t>Ethical Procedures</w:t>
      </w:r>
      <w:bookmarkEnd w:id="29"/>
    </w:p>
    <w:p w14:paraId="26AE9D36" w14:textId="1C03199B" w:rsidR="00BA63BA" w:rsidRDefault="00B674E5" w:rsidP="00BA63BA">
      <w:pPr>
        <w:tabs>
          <w:tab w:val="left" w:pos="720"/>
        </w:tabs>
        <w:spacing w:line="480" w:lineRule="auto"/>
        <w:ind w:firstLine="720"/>
        <w:rPr>
          <w:rFonts w:eastAsia="MS PGothic"/>
          <w:bCs/>
          <w:color w:val="000000" w:themeColor="text1"/>
        </w:rPr>
      </w:pPr>
      <w:r w:rsidRPr="00B674E5">
        <w:rPr>
          <w:rFonts w:eastAsia="MS PGothic"/>
          <w:bCs/>
          <w:color w:val="000000" w:themeColor="text1"/>
        </w:rPr>
        <w:t xml:space="preserve">The National Institute of Health (NIH) </w:t>
      </w:r>
      <w:r w:rsidRPr="00BA63BA">
        <w:rPr>
          <w:rFonts w:eastAsia="MS PGothic"/>
          <w:bCs/>
          <w:color w:val="000000" w:themeColor="text1"/>
        </w:rPr>
        <w:t xml:space="preserve">provides </w:t>
      </w:r>
      <w:r w:rsidR="00BA63BA">
        <w:rPr>
          <w:rFonts w:eastAsia="MS PGothic"/>
          <w:bCs/>
          <w:color w:val="000000" w:themeColor="text1"/>
        </w:rPr>
        <w:t xml:space="preserve">ethical </w:t>
      </w:r>
      <w:r w:rsidRPr="00BA63BA">
        <w:rPr>
          <w:rFonts w:eastAsia="MS PGothic"/>
          <w:bCs/>
          <w:color w:val="000000" w:themeColor="text1"/>
        </w:rPr>
        <w:t xml:space="preserve">guidelines </w:t>
      </w:r>
      <w:r w:rsidR="00BA63BA">
        <w:rPr>
          <w:rFonts w:eastAsia="MS PGothic"/>
          <w:bCs/>
          <w:color w:val="000000" w:themeColor="text1"/>
        </w:rPr>
        <w:t>to protect participants involved in research and the</w:t>
      </w:r>
      <w:r w:rsidRPr="00B674E5">
        <w:rPr>
          <w:rFonts w:eastAsia="MS PGothic"/>
          <w:bCs/>
          <w:color w:val="000000" w:themeColor="text1"/>
        </w:rPr>
        <w:t xml:space="preserve"> collection of data </w:t>
      </w:r>
      <w:r w:rsidR="00BA63BA">
        <w:rPr>
          <w:rFonts w:eastAsia="MS PGothic"/>
          <w:bCs/>
          <w:color w:val="000000" w:themeColor="text1"/>
        </w:rPr>
        <w:t>(</w:t>
      </w:r>
      <w:r w:rsidR="00BA63BA" w:rsidRPr="00291E32">
        <w:rPr>
          <w:rFonts w:eastAsia="MS PGothic"/>
          <w:bCs/>
          <w:color w:val="000000" w:themeColor="text1"/>
        </w:rPr>
        <w:t>NIH, n.d.</w:t>
      </w:r>
      <w:r w:rsidR="00BA63BA">
        <w:rPr>
          <w:rFonts w:eastAsia="MS PGothic"/>
          <w:bCs/>
          <w:color w:val="000000" w:themeColor="text1"/>
        </w:rPr>
        <w:t xml:space="preserve">). </w:t>
      </w:r>
      <w:r w:rsidR="00D5026C" w:rsidRPr="00B5616D">
        <w:rPr>
          <w:rFonts w:eastAsia="MS PGothic"/>
          <w:bCs/>
          <w:color w:val="000000" w:themeColor="text1"/>
        </w:rPr>
        <w:t>Plano</w:t>
      </w:r>
      <w:r w:rsidR="00D5026C" w:rsidRPr="00B5616D">
        <w:rPr>
          <w:rFonts w:eastAsia="MS PGothic"/>
          <w:b/>
          <w:color w:val="000000" w:themeColor="text1"/>
        </w:rPr>
        <w:t xml:space="preserve"> </w:t>
      </w:r>
      <w:r w:rsidR="00D5026C" w:rsidRPr="00B674E5">
        <w:rPr>
          <w:rFonts w:eastAsia="MS PGothic"/>
          <w:bCs/>
          <w:color w:val="000000" w:themeColor="text1"/>
        </w:rPr>
        <w:t xml:space="preserve">Clark and Creswell (2015) emphasize the importance </w:t>
      </w:r>
      <w:r w:rsidR="00D5026C">
        <w:rPr>
          <w:rFonts w:eastAsia="MS PGothic"/>
          <w:bCs/>
          <w:color w:val="000000" w:themeColor="text1"/>
        </w:rPr>
        <w:t>of</w:t>
      </w:r>
      <w:r w:rsidR="00D5026C" w:rsidRPr="00B674E5">
        <w:rPr>
          <w:rFonts w:eastAsia="MS PGothic"/>
          <w:bCs/>
          <w:color w:val="000000" w:themeColor="text1"/>
        </w:rPr>
        <w:t xml:space="preserve"> ethical research.</w:t>
      </w:r>
      <w:r w:rsidR="00D5026C">
        <w:rPr>
          <w:rFonts w:eastAsia="MS PGothic"/>
          <w:bCs/>
          <w:color w:val="000000" w:themeColor="text1"/>
        </w:rPr>
        <w:t xml:space="preserve"> </w:t>
      </w:r>
      <w:r w:rsidR="00BA63BA">
        <w:rPr>
          <w:rFonts w:eastAsia="MS PGothic"/>
          <w:bCs/>
          <w:color w:val="000000" w:themeColor="text1"/>
        </w:rPr>
        <w:t>Participants will be asked valuable</w:t>
      </w:r>
      <w:r w:rsidR="00132A95">
        <w:rPr>
          <w:rFonts w:eastAsia="MS PGothic"/>
          <w:bCs/>
          <w:color w:val="000000" w:themeColor="text1"/>
        </w:rPr>
        <w:t xml:space="preserve">, </w:t>
      </w:r>
      <w:r w:rsidR="00BA63BA">
        <w:rPr>
          <w:rFonts w:eastAsia="MS PGothic"/>
          <w:bCs/>
          <w:color w:val="000000" w:themeColor="text1"/>
        </w:rPr>
        <w:t>valid</w:t>
      </w:r>
      <w:r w:rsidR="00132A95">
        <w:rPr>
          <w:rFonts w:eastAsia="MS PGothic"/>
          <w:bCs/>
          <w:color w:val="000000" w:themeColor="text1"/>
        </w:rPr>
        <w:t xml:space="preserve">, and beneficent </w:t>
      </w:r>
      <w:r w:rsidR="00BA63BA">
        <w:rPr>
          <w:rFonts w:eastAsia="MS PGothic"/>
          <w:bCs/>
          <w:color w:val="000000" w:themeColor="text1"/>
        </w:rPr>
        <w:t>questions with respect</w:t>
      </w:r>
      <w:r w:rsidR="00132A95">
        <w:rPr>
          <w:rFonts w:eastAsia="MS PGothic"/>
          <w:bCs/>
          <w:color w:val="000000" w:themeColor="text1"/>
        </w:rPr>
        <w:t xml:space="preserve"> </w:t>
      </w:r>
      <w:r w:rsidR="00BA63BA">
        <w:rPr>
          <w:rFonts w:eastAsia="MS PGothic"/>
          <w:bCs/>
          <w:color w:val="000000" w:themeColor="text1"/>
        </w:rPr>
        <w:t xml:space="preserve">consistent </w:t>
      </w:r>
      <w:r w:rsidR="00464973">
        <w:rPr>
          <w:rFonts w:eastAsia="MS PGothic"/>
          <w:bCs/>
          <w:color w:val="000000" w:themeColor="text1"/>
        </w:rPr>
        <w:t>with</w:t>
      </w:r>
      <w:r w:rsidR="00BA63BA">
        <w:rPr>
          <w:rFonts w:eastAsia="MS PGothic"/>
          <w:bCs/>
          <w:color w:val="000000" w:themeColor="text1"/>
        </w:rPr>
        <w:t xml:space="preserve"> the research of the study. Participants will be selected fairly, protected from bias, and information kept confidential.</w:t>
      </w:r>
      <w:r w:rsidR="00132A95">
        <w:rPr>
          <w:rFonts w:eastAsia="MS PGothic"/>
          <w:b/>
          <w:color w:val="FF0000"/>
        </w:rPr>
        <w:t xml:space="preserve"> </w:t>
      </w:r>
      <w:r w:rsidRPr="00B674E5">
        <w:rPr>
          <w:rFonts w:eastAsia="MS PGothic"/>
          <w:bCs/>
          <w:color w:val="000000" w:themeColor="text1"/>
        </w:rPr>
        <w:t xml:space="preserve">Permission will be obtained from the GARBC for access to church leaders. Consent forms will be provided </w:t>
      </w:r>
      <w:r w:rsidR="00464973">
        <w:rPr>
          <w:rFonts w:eastAsia="MS PGothic"/>
          <w:bCs/>
          <w:color w:val="000000" w:themeColor="text1"/>
        </w:rPr>
        <w:t xml:space="preserve">to </w:t>
      </w:r>
      <w:r w:rsidRPr="00B674E5">
        <w:rPr>
          <w:rFonts w:eastAsia="MS PGothic"/>
          <w:bCs/>
          <w:color w:val="000000" w:themeColor="text1"/>
        </w:rPr>
        <w:t>potential participants to obtain permission</w:t>
      </w:r>
      <w:r w:rsidR="00BA63BA">
        <w:rPr>
          <w:rFonts w:eastAsia="MS PGothic"/>
          <w:bCs/>
          <w:color w:val="000000" w:themeColor="text1"/>
        </w:rPr>
        <w:t xml:space="preserve"> and</w:t>
      </w:r>
      <w:r w:rsidRPr="00B674E5">
        <w:rPr>
          <w:rFonts w:eastAsia="MS PGothic"/>
          <w:bCs/>
          <w:color w:val="000000" w:themeColor="text1"/>
        </w:rPr>
        <w:t xml:space="preserve"> </w:t>
      </w:r>
      <w:r w:rsidR="00BA63BA" w:rsidRPr="00B674E5">
        <w:rPr>
          <w:rFonts w:eastAsia="MS PGothic"/>
          <w:bCs/>
          <w:color w:val="000000" w:themeColor="text1"/>
        </w:rPr>
        <w:t xml:space="preserve">state </w:t>
      </w:r>
      <w:r w:rsidRPr="00B674E5">
        <w:rPr>
          <w:rFonts w:eastAsia="MS PGothic"/>
          <w:bCs/>
          <w:color w:val="000000" w:themeColor="text1"/>
        </w:rPr>
        <w:t>a participant</w:t>
      </w:r>
      <w:r w:rsidR="00BA63BA">
        <w:rPr>
          <w:rFonts w:eastAsia="MS PGothic"/>
          <w:bCs/>
          <w:color w:val="000000" w:themeColor="text1"/>
        </w:rPr>
        <w:t>’s ability to</w:t>
      </w:r>
      <w:r w:rsidRPr="00B674E5">
        <w:rPr>
          <w:rFonts w:eastAsia="MS PGothic"/>
          <w:bCs/>
          <w:color w:val="000000" w:themeColor="text1"/>
        </w:rPr>
        <w:t xml:space="preserve"> withdraw without penalty at any time</w:t>
      </w:r>
      <w:r w:rsidR="00BA63BA">
        <w:rPr>
          <w:rFonts w:eastAsia="MS PGothic"/>
          <w:bCs/>
          <w:color w:val="000000" w:themeColor="text1"/>
        </w:rPr>
        <w:t>. Participants</w:t>
      </w:r>
      <w:r w:rsidRPr="00B674E5">
        <w:rPr>
          <w:rFonts w:eastAsia="MS PGothic"/>
          <w:bCs/>
          <w:color w:val="000000" w:themeColor="text1"/>
        </w:rPr>
        <w:t xml:space="preserve"> will not be discriminated against, will be treated equally, and will not suffer personally nor professiona</w:t>
      </w:r>
      <w:r w:rsidR="00464973">
        <w:rPr>
          <w:rFonts w:eastAsia="MS PGothic"/>
          <w:bCs/>
          <w:color w:val="000000" w:themeColor="text1"/>
        </w:rPr>
        <w:t>lly</w:t>
      </w:r>
      <w:r w:rsidR="005E14D2">
        <w:rPr>
          <w:rFonts w:eastAsia="MS PGothic"/>
          <w:bCs/>
          <w:color w:val="000000" w:themeColor="text1"/>
        </w:rPr>
        <w:t xml:space="preserve"> </w:t>
      </w:r>
      <w:r w:rsidRPr="00B674E5">
        <w:rPr>
          <w:rFonts w:eastAsia="MS PGothic"/>
          <w:bCs/>
          <w:color w:val="000000" w:themeColor="text1"/>
        </w:rPr>
        <w:t>(Husband,</w:t>
      </w:r>
      <w:r w:rsidR="00B95475" w:rsidRPr="00B77A71">
        <w:rPr>
          <w:rFonts w:eastAsia="MS PGothic"/>
          <w:bCs/>
          <w:color w:val="000000" w:themeColor="text1"/>
        </w:rPr>
        <w:t xml:space="preserve"> </w:t>
      </w:r>
      <w:r w:rsidRPr="00B674E5">
        <w:rPr>
          <w:rFonts w:eastAsia="MS PGothic"/>
          <w:bCs/>
          <w:color w:val="000000" w:themeColor="text1"/>
        </w:rPr>
        <w:t>2020</w:t>
      </w:r>
      <w:r w:rsidR="00BA63BA">
        <w:rPr>
          <w:rFonts w:eastAsia="MS PGothic"/>
          <w:bCs/>
          <w:color w:val="000000" w:themeColor="text1"/>
        </w:rPr>
        <w:t>)</w:t>
      </w:r>
      <w:r w:rsidR="00291E32">
        <w:rPr>
          <w:rFonts w:eastAsia="MS PGothic"/>
          <w:bCs/>
          <w:color w:val="000000" w:themeColor="text1"/>
        </w:rPr>
        <w:t>.</w:t>
      </w:r>
      <w:r w:rsidR="00BA63BA">
        <w:rPr>
          <w:rFonts w:eastAsia="MS PGothic"/>
          <w:bCs/>
          <w:color w:val="000000" w:themeColor="text1"/>
        </w:rPr>
        <w:t xml:space="preserve"> Research will </w:t>
      </w:r>
      <w:r w:rsidR="00464973">
        <w:rPr>
          <w:rFonts w:eastAsia="MS PGothic"/>
          <w:bCs/>
          <w:color w:val="000000" w:themeColor="text1"/>
        </w:rPr>
        <w:t>follow</w:t>
      </w:r>
      <w:r w:rsidR="00BA63BA">
        <w:rPr>
          <w:rFonts w:eastAsia="MS PGothic"/>
          <w:bCs/>
          <w:color w:val="000000" w:themeColor="text1"/>
        </w:rPr>
        <w:t xml:space="preserve"> state and federal laws</w:t>
      </w:r>
      <w:r w:rsidR="00464973">
        <w:rPr>
          <w:rFonts w:eastAsia="MS PGothic"/>
          <w:bCs/>
          <w:color w:val="000000" w:themeColor="text1"/>
        </w:rPr>
        <w:t>,</w:t>
      </w:r>
      <w:r w:rsidR="00BA63BA">
        <w:rPr>
          <w:rFonts w:eastAsia="MS PGothic"/>
          <w:bCs/>
          <w:color w:val="000000" w:themeColor="text1"/>
        </w:rPr>
        <w:t xml:space="preserve"> ensuring </w:t>
      </w:r>
      <w:r w:rsidR="00464973">
        <w:rPr>
          <w:rFonts w:eastAsia="MS PGothic"/>
          <w:bCs/>
          <w:color w:val="000000" w:themeColor="text1"/>
        </w:rPr>
        <w:t>volunteer participants'</w:t>
      </w:r>
      <w:r w:rsidR="00BA63BA">
        <w:rPr>
          <w:rFonts w:eastAsia="MS PGothic"/>
          <w:bCs/>
          <w:color w:val="000000" w:themeColor="text1"/>
        </w:rPr>
        <w:t xml:space="preserve"> safety and respectful treatment. </w:t>
      </w:r>
    </w:p>
    <w:p w14:paraId="40196F43" w14:textId="72E39D98" w:rsidR="00D15F04" w:rsidRDefault="00B674E5" w:rsidP="00D15F04">
      <w:pPr>
        <w:tabs>
          <w:tab w:val="left" w:pos="720"/>
        </w:tabs>
        <w:spacing w:line="480" w:lineRule="auto"/>
        <w:ind w:firstLine="720"/>
        <w:rPr>
          <w:color w:val="000000" w:themeColor="text1"/>
        </w:rPr>
      </w:pPr>
      <w:r w:rsidRPr="00B674E5">
        <w:rPr>
          <w:rFonts w:eastAsia="MS PGothic"/>
          <w:bCs/>
          <w:color w:val="000000" w:themeColor="text1"/>
        </w:rPr>
        <w:t xml:space="preserve">Each </w:t>
      </w:r>
      <w:r w:rsidR="00464973">
        <w:rPr>
          <w:rFonts w:eastAsia="MS PGothic"/>
          <w:bCs/>
          <w:color w:val="000000" w:themeColor="text1"/>
        </w:rPr>
        <w:t>participant's</w:t>
      </w:r>
      <w:r w:rsidRPr="00B674E5">
        <w:rPr>
          <w:rFonts w:eastAsia="MS PGothic"/>
          <w:bCs/>
          <w:color w:val="000000" w:themeColor="text1"/>
        </w:rPr>
        <w:t xml:space="preserve"> personal information will be </w:t>
      </w:r>
      <w:r w:rsidR="00BA63BA">
        <w:rPr>
          <w:rFonts w:eastAsia="MS PGothic"/>
          <w:bCs/>
          <w:color w:val="000000" w:themeColor="text1"/>
        </w:rPr>
        <w:t xml:space="preserve">kept </w:t>
      </w:r>
      <w:r w:rsidRPr="00B674E5">
        <w:rPr>
          <w:rFonts w:eastAsia="MS PGothic"/>
          <w:bCs/>
          <w:color w:val="000000" w:themeColor="text1"/>
        </w:rPr>
        <w:t xml:space="preserve">confidential. </w:t>
      </w:r>
      <w:r w:rsidRPr="00B51DC3">
        <w:rPr>
          <w:rFonts w:eastAsia="MS PGothic"/>
          <w:bCs/>
          <w:color w:val="000000" w:themeColor="text1"/>
        </w:rPr>
        <w:t xml:space="preserve">Records will be </w:t>
      </w:r>
      <w:r w:rsidR="00BA63BA" w:rsidRPr="00B51DC3">
        <w:rPr>
          <w:rFonts w:eastAsia="MS PGothic"/>
          <w:bCs/>
          <w:color w:val="000000" w:themeColor="text1"/>
        </w:rPr>
        <w:t>stored</w:t>
      </w:r>
      <w:r w:rsidRPr="00B51DC3">
        <w:rPr>
          <w:rFonts w:eastAsia="MS PGothic"/>
          <w:bCs/>
          <w:color w:val="000000" w:themeColor="text1"/>
        </w:rPr>
        <w:t xml:space="preserve"> on a</w:t>
      </w:r>
      <w:r w:rsidR="00BA63BA" w:rsidRPr="00B51DC3">
        <w:rPr>
          <w:rFonts w:eastAsia="MS PGothic"/>
          <w:bCs/>
          <w:color w:val="000000" w:themeColor="text1"/>
        </w:rPr>
        <w:t xml:space="preserve">n external flash </w:t>
      </w:r>
      <w:r w:rsidR="00B95475" w:rsidRPr="00B51DC3">
        <w:rPr>
          <w:rFonts w:eastAsia="MS PGothic"/>
          <w:bCs/>
          <w:color w:val="000000" w:themeColor="text1"/>
        </w:rPr>
        <w:t>drive</w:t>
      </w:r>
      <w:r w:rsidR="00BA63BA" w:rsidRPr="00B51DC3">
        <w:rPr>
          <w:rFonts w:eastAsia="MS PGothic"/>
          <w:bCs/>
          <w:color w:val="000000" w:themeColor="text1"/>
        </w:rPr>
        <w:t xml:space="preserve"> to be deleted after three years</w:t>
      </w:r>
      <w:r w:rsidR="00B95475" w:rsidRPr="00B51DC3">
        <w:rPr>
          <w:rFonts w:eastAsia="MS PGothic"/>
          <w:bCs/>
          <w:color w:val="000000" w:themeColor="text1"/>
        </w:rPr>
        <w:t xml:space="preserve">. </w:t>
      </w:r>
      <w:r w:rsidRPr="00B674E5">
        <w:rPr>
          <w:rFonts w:eastAsia="MS PGothic"/>
          <w:bCs/>
          <w:color w:val="000000" w:themeColor="text1"/>
        </w:rPr>
        <w:t xml:space="preserve">Results of the study will be made available to the GARBC without </w:t>
      </w:r>
      <w:r w:rsidR="00464973">
        <w:rPr>
          <w:rFonts w:eastAsia="MS PGothic"/>
          <w:bCs/>
          <w:color w:val="000000" w:themeColor="text1"/>
        </w:rPr>
        <w:t>disclosing personal information</w:t>
      </w:r>
      <w:r w:rsidRPr="00B674E5">
        <w:rPr>
          <w:rFonts w:eastAsia="MS PGothic"/>
          <w:bCs/>
          <w:color w:val="000000" w:themeColor="text1"/>
        </w:rPr>
        <w:t xml:space="preserve">. The research procedures </w:t>
      </w:r>
      <w:r w:rsidR="005E14D2">
        <w:rPr>
          <w:rFonts w:eastAsia="MS PGothic"/>
          <w:bCs/>
          <w:color w:val="000000" w:themeColor="text1"/>
        </w:rPr>
        <w:t>will be</w:t>
      </w:r>
      <w:r w:rsidRPr="00B674E5">
        <w:rPr>
          <w:rFonts w:eastAsia="MS PGothic"/>
          <w:bCs/>
          <w:color w:val="000000" w:themeColor="text1"/>
        </w:rPr>
        <w:t xml:space="preserve"> appropriate, respectful, and trustworthy.</w:t>
      </w:r>
      <w:bookmarkStart w:id="30" w:name="_Toc140914511"/>
      <w:bookmarkStart w:id="31" w:name="_Toc141168177"/>
    </w:p>
    <w:p w14:paraId="766B949A" w14:textId="77777777" w:rsidR="00D15F04" w:rsidRDefault="00F77C28" w:rsidP="00D15F04">
      <w:pPr>
        <w:tabs>
          <w:tab w:val="left" w:pos="720"/>
        </w:tabs>
        <w:spacing w:line="480" w:lineRule="auto"/>
        <w:jc w:val="center"/>
        <w:rPr>
          <w:color w:val="000000" w:themeColor="text1"/>
        </w:rPr>
      </w:pPr>
      <w:r w:rsidRPr="00D15F04">
        <w:rPr>
          <w:b/>
          <w:bCs/>
          <w:color w:val="000000" w:themeColor="text1"/>
        </w:rPr>
        <w:t>Chapter Summary</w:t>
      </w:r>
      <w:bookmarkStart w:id="32" w:name="_Toc140914140"/>
      <w:bookmarkStart w:id="33" w:name="_Toc140914512"/>
      <w:bookmarkStart w:id="34" w:name="_Toc140916210"/>
      <w:bookmarkStart w:id="35" w:name="_Toc140916303"/>
      <w:bookmarkEnd w:id="30"/>
      <w:bookmarkEnd w:id="31"/>
    </w:p>
    <w:p w14:paraId="34DA7CD3" w14:textId="259C7B25" w:rsidR="00D15F04" w:rsidRDefault="00D15F04" w:rsidP="00D15F04">
      <w:pPr>
        <w:tabs>
          <w:tab w:val="left" w:pos="720"/>
        </w:tabs>
        <w:spacing w:line="480" w:lineRule="auto"/>
        <w:rPr>
          <w:rFonts w:eastAsia="MS PGothic"/>
          <w:color w:val="000000" w:themeColor="text1"/>
        </w:rPr>
      </w:pPr>
      <w:r>
        <w:rPr>
          <w:rFonts w:eastAsia="MS PGothic"/>
          <w:color w:val="000000" w:themeColor="text1"/>
        </w:rPr>
        <w:tab/>
      </w:r>
      <w:r w:rsidR="00B95475" w:rsidRPr="00B77A71">
        <w:rPr>
          <w:rFonts w:eastAsia="MS PGothic"/>
          <w:color w:val="000000" w:themeColor="text1"/>
        </w:rPr>
        <w:t xml:space="preserve">The research design elements for the quantitative correlation study investigating a potential relationship between spiritual formation and transformational leadership practices </w:t>
      </w:r>
      <w:r w:rsidR="00464973">
        <w:rPr>
          <w:rFonts w:eastAsia="MS PGothic"/>
          <w:color w:val="000000" w:themeColor="text1"/>
        </w:rPr>
        <w:t>have</w:t>
      </w:r>
    </w:p>
    <w:p w14:paraId="37DCC0CA" w14:textId="488BBCCE" w:rsidR="00B77A71" w:rsidRPr="00D15F04" w:rsidRDefault="00B95475" w:rsidP="00D15F04">
      <w:pPr>
        <w:tabs>
          <w:tab w:val="left" w:pos="720"/>
        </w:tabs>
        <w:spacing w:line="480" w:lineRule="auto"/>
        <w:rPr>
          <w:b/>
          <w:bCs/>
          <w:color w:val="000000" w:themeColor="text1"/>
        </w:rPr>
      </w:pPr>
      <w:r w:rsidRPr="00B77A71">
        <w:rPr>
          <w:rFonts w:eastAsia="MS PGothic"/>
          <w:color w:val="000000" w:themeColor="text1"/>
        </w:rPr>
        <w:t xml:space="preserve">been detailed. The sequencing of data collection and analysis </w:t>
      </w:r>
      <w:r w:rsidR="00464973">
        <w:rPr>
          <w:rFonts w:eastAsia="MS PGothic"/>
          <w:color w:val="000000" w:themeColor="text1"/>
        </w:rPr>
        <w:t>was</w:t>
      </w:r>
      <w:r w:rsidRPr="00B77A71">
        <w:rPr>
          <w:rFonts w:eastAsia="MS PGothic"/>
          <w:color w:val="000000" w:themeColor="text1"/>
        </w:rPr>
        <w:t xml:space="preserve"> clarified.</w:t>
      </w:r>
      <w:r w:rsidR="00BA63BA">
        <w:rPr>
          <w:rFonts w:eastAsia="MS PGothic"/>
          <w:color w:val="000000" w:themeColor="text1"/>
        </w:rPr>
        <w:t xml:space="preserve"> Research procedures are</w:t>
      </w:r>
      <w:r w:rsidRPr="00B77A71">
        <w:rPr>
          <w:rFonts w:eastAsia="MS PGothic"/>
          <w:color w:val="000000" w:themeColor="text1"/>
        </w:rPr>
        <w:t xml:space="preserve"> explained</w:t>
      </w:r>
      <w:r w:rsidR="00464973">
        <w:rPr>
          <w:rFonts w:eastAsia="MS PGothic"/>
          <w:color w:val="000000" w:themeColor="text1"/>
        </w:rPr>
        <w:t>,</w:t>
      </w:r>
      <w:r w:rsidRPr="00B77A71">
        <w:rPr>
          <w:rFonts w:eastAsia="MS PGothic"/>
          <w:color w:val="000000" w:themeColor="text1"/>
        </w:rPr>
        <w:t xml:space="preserve"> including the purpose and research questions, the population and sample, </w:t>
      </w:r>
      <w:r w:rsidRPr="00BA63BA">
        <w:rPr>
          <w:rFonts w:eastAsia="MS PGothic"/>
          <w:color w:val="000000" w:themeColor="text1"/>
        </w:rPr>
        <w:t xml:space="preserve">the two </w:t>
      </w:r>
      <w:r w:rsidRPr="00BA63BA">
        <w:rPr>
          <w:rFonts w:eastAsia="MS PGothic"/>
          <w:color w:val="000000" w:themeColor="text1"/>
        </w:rPr>
        <w:lastRenderedPageBreak/>
        <w:t xml:space="preserve">instruments, data collection, data analysis, and </w:t>
      </w:r>
      <w:r w:rsidR="00464973">
        <w:rPr>
          <w:rFonts w:eastAsia="MS PGothic"/>
          <w:color w:val="000000" w:themeColor="text1"/>
        </w:rPr>
        <w:t xml:space="preserve">the </w:t>
      </w:r>
      <w:r w:rsidRPr="00BA63BA">
        <w:rPr>
          <w:rFonts w:eastAsia="MS PGothic"/>
          <w:color w:val="000000" w:themeColor="text1"/>
        </w:rPr>
        <w:t>significance of the study</w:t>
      </w:r>
      <w:r w:rsidR="00BA63BA">
        <w:rPr>
          <w:rFonts w:eastAsia="MS PGothic"/>
          <w:color w:val="000000" w:themeColor="text1"/>
        </w:rPr>
        <w:t>.</w:t>
      </w:r>
      <w:r w:rsidR="005E14D2" w:rsidRPr="00BA63BA">
        <w:rPr>
          <w:rFonts w:eastAsia="MS PGothic"/>
          <w:color w:val="000000" w:themeColor="text1"/>
        </w:rPr>
        <w:t xml:space="preserve"> </w:t>
      </w:r>
      <w:r w:rsidR="00BA63BA">
        <w:rPr>
          <w:rFonts w:eastAsia="MS PGothic"/>
          <w:color w:val="000000" w:themeColor="text1"/>
        </w:rPr>
        <w:t xml:space="preserve">The </w:t>
      </w:r>
      <w:r w:rsidR="00830783" w:rsidRPr="00D15F04">
        <w:rPr>
          <w:rFonts w:eastAsia="MS PGothic"/>
          <w:bCs/>
          <w:color w:val="000000" w:themeColor="text1"/>
        </w:rPr>
        <w:t>two</w:t>
      </w:r>
      <w:r w:rsidR="00830783">
        <w:rPr>
          <w:rFonts w:eastAsia="MS PGothic"/>
          <w:b/>
          <w:color w:val="000000" w:themeColor="text1"/>
        </w:rPr>
        <w:t xml:space="preserve"> </w:t>
      </w:r>
      <w:r w:rsidR="00BA63BA">
        <w:rPr>
          <w:rFonts w:eastAsia="MS PGothic"/>
          <w:color w:val="000000" w:themeColor="text1"/>
        </w:rPr>
        <w:t>instruments</w:t>
      </w:r>
      <w:r w:rsidR="00830783" w:rsidRPr="00D15F04">
        <w:rPr>
          <w:rFonts w:eastAsia="MS PGothic"/>
          <w:bCs/>
          <w:color w:val="000000" w:themeColor="text1"/>
        </w:rPr>
        <w:t>, SPI and LPI,</w:t>
      </w:r>
      <w:r w:rsidR="00830783">
        <w:rPr>
          <w:rFonts w:eastAsia="MS PGothic"/>
          <w:b/>
          <w:color w:val="000000" w:themeColor="text1"/>
        </w:rPr>
        <w:t xml:space="preserve"> </w:t>
      </w:r>
      <w:r w:rsidR="00BA63BA">
        <w:rPr>
          <w:rFonts w:eastAsia="MS PGothic"/>
          <w:color w:val="000000" w:themeColor="text1"/>
        </w:rPr>
        <w:t xml:space="preserve">were chosen because they are valid and reliable </w:t>
      </w:r>
      <w:r w:rsidR="00BA63BA" w:rsidRPr="00BA63BA">
        <w:rPr>
          <w:rFonts w:eastAsia="MS PGothic"/>
          <w:color w:val="000000" w:themeColor="text1"/>
        </w:rPr>
        <w:t>(</w:t>
      </w:r>
      <w:r w:rsidR="00BA63BA" w:rsidRPr="00BA63BA">
        <w:t>Sürücü &amp; Maslakçi, 2020).</w:t>
      </w:r>
      <w:r w:rsidRPr="00B77A71">
        <w:rPr>
          <w:rFonts w:eastAsia="MS PGothic"/>
          <w:color w:val="000000" w:themeColor="text1"/>
        </w:rPr>
        <w:t xml:space="preserve"> </w:t>
      </w:r>
      <w:r w:rsidR="005E14D2">
        <w:rPr>
          <w:rFonts w:eastAsia="MS PGothic"/>
          <w:color w:val="000000" w:themeColor="text1"/>
        </w:rPr>
        <w:t xml:space="preserve">The next chapter </w:t>
      </w:r>
      <w:r w:rsidRPr="00B77A71">
        <w:rPr>
          <w:rFonts w:eastAsia="MS PGothic"/>
          <w:color w:val="000000" w:themeColor="text1"/>
        </w:rPr>
        <w:t>expresses the data and statistical findings from the research</w:t>
      </w:r>
      <w:bookmarkEnd w:id="32"/>
      <w:bookmarkEnd w:id="33"/>
      <w:bookmarkEnd w:id="34"/>
      <w:bookmarkEnd w:id="35"/>
      <w:r w:rsidR="000A244F" w:rsidRPr="00B77A71">
        <w:rPr>
          <w:rFonts w:eastAsia="MS PGothic"/>
          <w:color w:val="000000" w:themeColor="text1"/>
        </w:rPr>
        <w:t>.</w:t>
      </w:r>
    </w:p>
    <w:p w14:paraId="0E1A239E" w14:textId="77777777" w:rsidR="00576E95" w:rsidRDefault="00576E95" w:rsidP="00D15F04">
      <w:pPr>
        <w:pStyle w:val="APALevel2"/>
        <w:outlineLvl w:val="9"/>
        <w:rPr>
          <w:color w:val="000000" w:themeColor="text1"/>
        </w:rPr>
      </w:pPr>
      <w:bookmarkStart w:id="36" w:name="_Toc140914513"/>
      <w:bookmarkStart w:id="37" w:name="_Toc141168178"/>
    </w:p>
    <w:p w14:paraId="58668507" w14:textId="77777777" w:rsidR="00576E95" w:rsidRDefault="00576E95" w:rsidP="00D15F04">
      <w:pPr>
        <w:pStyle w:val="APALevel2"/>
        <w:outlineLvl w:val="9"/>
        <w:rPr>
          <w:color w:val="000000" w:themeColor="text1"/>
        </w:rPr>
      </w:pPr>
    </w:p>
    <w:p w14:paraId="5784C806" w14:textId="77777777" w:rsidR="00576E95" w:rsidRDefault="00576E95" w:rsidP="00D15F04">
      <w:pPr>
        <w:pStyle w:val="APALevel2"/>
        <w:outlineLvl w:val="9"/>
        <w:rPr>
          <w:color w:val="000000" w:themeColor="text1"/>
        </w:rPr>
      </w:pPr>
    </w:p>
    <w:p w14:paraId="73D9726E" w14:textId="77777777" w:rsidR="00576E95" w:rsidRDefault="00576E95" w:rsidP="00D15F04">
      <w:pPr>
        <w:pStyle w:val="APALevel2"/>
        <w:outlineLvl w:val="9"/>
        <w:rPr>
          <w:color w:val="000000" w:themeColor="text1"/>
        </w:rPr>
      </w:pPr>
    </w:p>
    <w:p w14:paraId="5F7AC902" w14:textId="77777777" w:rsidR="00576E95" w:rsidRDefault="00576E95" w:rsidP="00D15F04">
      <w:pPr>
        <w:pStyle w:val="APALevel2"/>
        <w:outlineLvl w:val="9"/>
        <w:rPr>
          <w:color w:val="000000" w:themeColor="text1"/>
        </w:rPr>
      </w:pPr>
    </w:p>
    <w:p w14:paraId="77E42523" w14:textId="77777777" w:rsidR="00576E95" w:rsidRDefault="00576E95" w:rsidP="00D15F04">
      <w:pPr>
        <w:pStyle w:val="APALevel2"/>
        <w:outlineLvl w:val="9"/>
        <w:rPr>
          <w:color w:val="000000" w:themeColor="text1"/>
        </w:rPr>
      </w:pPr>
    </w:p>
    <w:p w14:paraId="517F673D" w14:textId="77777777" w:rsidR="00576E95" w:rsidRDefault="00576E95" w:rsidP="00D15F04">
      <w:pPr>
        <w:pStyle w:val="APALevel2"/>
        <w:outlineLvl w:val="9"/>
        <w:rPr>
          <w:color w:val="000000" w:themeColor="text1"/>
        </w:rPr>
      </w:pPr>
    </w:p>
    <w:p w14:paraId="1D29BBA5" w14:textId="77777777" w:rsidR="00576E95" w:rsidRDefault="00576E95" w:rsidP="00D15F04">
      <w:pPr>
        <w:pStyle w:val="APALevel2"/>
        <w:outlineLvl w:val="9"/>
        <w:rPr>
          <w:color w:val="000000" w:themeColor="text1"/>
        </w:rPr>
      </w:pPr>
    </w:p>
    <w:p w14:paraId="5540D4ED" w14:textId="2156F078" w:rsidR="00576E95" w:rsidRDefault="00576E95" w:rsidP="00BD0668">
      <w:pPr>
        <w:pStyle w:val="APALevel2"/>
        <w:outlineLvl w:val="9"/>
        <w:rPr>
          <w:color w:val="000000" w:themeColor="text1"/>
        </w:rPr>
      </w:pPr>
      <w:r w:rsidRPr="00B77A71">
        <w:rPr>
          <w:color w:val="000000" w:themeColor="text1"/>
        </w:rPr>
        <w:br w:type="page"/>
      </w:r>
      <w:bookmarkEnd w:id="36"/>
      <w:bookmarkEnd w:id="37"/>
    </w:p>
    <w:p w14:paraId="542FA2A7" w14:textId="79E468EC" w:rsidR="00457B7B" w:rsidRPr="00BD0668" w:rsidRDefault="005F6584" w:rsidP="00BD0668">
      <w:pPr>
        <w:pStyle w:val="APALevel1"/>
        <w:rPr>
          <w:color w:val="000000" w:themeColor="text1"/>
        </w:rPr>
      </w:pPr>
      <w:bookmarkStart w:id="38" w:name="References"/>
      <w:bookmarkStart w:id="39" w:name="_Toc141168196"/>
      <w:bookmarkEnd w:id="38"/>
      <w:r>
        <w:rPr>
          <w:caps w:val="0"/>
          <w:color w:val="000000" w:themeColor="text1"/>
        </w:rPr>
        <w:lastRenderedPageBreak/>
        <w:t>Works Cited</w:t>
      </w:r>
      <w:bookmarkEnd w:id="39"/>
    </w:p>
    <w:p w14:paraId="1C1F905E" w14:textId="7B5588B3" w:rsidR="00121E7A" w:rsidRDefault="00121E7A" w:rsidP="00121E7A">
      <w:pPr>
        <w:tabs>
          <w:tab w:val="decimal" w:pos="630"/>
        </w:tabs>
        <w:spacing w:line="480" w:lineRule="auto"/>
        <w:rPr>
          <w:color w:val="000000"/>
        </w:rPr>
      </w:pPr>
      <w:r>
        <w:rPr>
          <w:color w:val="000000"/>
        </w:rPr>
        <w:t xml:space="preserve">Adnan, N., Bhatti, O. K., &amp; Farooq, W. (2020). Relating ethical leadership with work </w:t>
      </w:r>
      <w:r>
        <w:rPr>
          <w:color w:val="000000"/>
        </w:rPr>
        <w:tab/>
      </w:r>
      <w:r>
        <w:rPr>
          <w:color w:val="000000"/>
        </w:rPr>
        <w:tab/>
      </w:r>
      <w:r>
        <w:rPr>
          <w:color w:val="000000"/>
        </w:rPr>
        <w:tab/>
        <w:t xml:space="preserve">          engagement: How workplace spirituality mediates? </w:t>
      </w:r>
      <w:r>
        <w:rPr>
          <w:i/>
          <w:iCs/>
          <w:color w:val="000000"/>
        </w:rPr>
        <w:t>Cogent Business &amp; Management</w:t>
      </w:r>
      <w:r>
        <w:rPr>
          <w:color w:val="000000"/>
        </w:rPr>
        <w:t xml:space="preserve">, </w:t>
      </w:r>
      <w:r>
        <w:rPr>
          <w:i/>
          <w:iCs/>
          <w:color w:val="000000"/>
        </w:rPr>
        <w:t>7</w:t>
      </w:r>
      <w:r>
        <w:rPr>
          <w:color w:val="000000"/>
        </w:rPr>
        <w:t xml:space="preserve">, </w:t>
      </w:r>
    </w:p>
    <w:p w14:paraId="54B00E0A" w14:textId="1B6A481F" w:rsidR="00F75B64" w:rsidRPr="00121E7A" w:rsidRDefault="00121E7A" w:rsidP="00121E7A">
      <w:pPr>
        <w:tabs>
          <w:tab w:val="decimal" w:pos="0"/>
          <w:tab w:val="decimal" w:pos="720"/>
        </w:tabs>
        <w:spacing w:line="480" w:lineRule="auto"/>
        <w:rPr>
          <w:color w:val="000000"/>
        </w:rPr>
      </w:pPr>
      <w:r>
        <w:rPr>
          <w:color w:val="000000"/>
        </w:rPr>
        <w:tab/>
        <w:t xml:space="preserve">1-22. https://doi.org/10.1080/23311975.2020.1739494 </w:t>
      </w:r>
    </w:p>
    <w:p w14:paraId="2FB77005" w14:textId="77777777" w:rsidR="00774B01" w:rsidRDefault="00774B01" w:rsidP="00774B01">
      <w:pPr>
        <w:spacing w:line="480" w:lineRule="auto"/>
      </w:pPr>
      <w:r>
        <w:t xml:space="preserve">Alabi, A. T., &amp; Jelili, M. O. (2023). Clarifying likert scale misconceptions for improved </w:t>
      </w:r>
    </w:p>
    <w:p w14:paraId="3D8029A9" w14:textId="3ECD9524" w:rsidR="00774B01" w:rsidRPr="00774B01" w:rsidRDefault="00774B01" w:rsidP="00774B01">
      <w:pPr>
        <w:spacing w:line="480" w:lineRule="auto"/>
        <w:ind w:left="720"/>
        <w:rPr>
          <w:color w:val="000000" w:themeColor="text1"/>
        </w:rPr>
      </w:pPr>
      <w:r>
        <w:t xml:space="preserve">application in urban studies. </w:t>
      </w:r>
      <w:r>
        <w:rPr>
          <w:i/>
          <w:iCs/>
        </w:rPr>
        <w:t>Quality &amp; Quantity</w:t>
      </w:r>
      <w:r>
        <w:t xml:space="preserve">, </w:t>
      </w:r>
      <w:r>
        <w:rPr>
          <w:i/>
          <w:iCs/>
        </w:rPr>
        <w:t>57</w:t>
      </w:r>
      <w:r>
        <w:t xml:space="preserve">(2), 1337–1350. </w:t>
      </w:r>
      <w:hyperlink r:id="rId12" w:history="1">
        <w:r w:rsidRPr="00774B01">
          <w:rPr>
            <w:rStyle w:val="Hyperlink"/>
            <w:color w:val="000000" w:themeColor="text1"/>
            <w:u w:val="none"/>
          </w:rPr>
          <w:t>https://doi.org/10.1007/s11135-022-01415-8</w:t>
        </w:r>
      </w:hyperlink>
    </w:p>
    <w:p w14:paraId="44B2C171" w14:textId="2E1BAE75" w:rsidR="00121E7A" w:rsidRDefault="00121E7A" w:rsidP="00121E7A">
      <w:pPr>
        <w:tabs>
          <w:tab w:val="decimal" w:pos="0"/>
        </w:tabs>
        <w:spacing w:line="480" w:lineRule="auto"/>
        <w:rPr>
          <w:rFonts w:eastAsia="MS PGothic"/>
          <w:color w:val="000000"/>
        </w:rPr>
      </w:pPr>
      <w:r w:rsidRPr="00121E7A">
        <w:rPr>
          <w:rFonts w:eastAsia="MS PGothic"/>
          <w:color w:val="000000"/>
        </w:rPr>
        <w:t xml:space="preserve">Alkaabi, O. A. (2019). </w:t>
      </w:r>
      <w:r w:rsidRPr="00121E7A">
        <w:rPr>
          <w:rFonts w:eastAsia="MS PGothic"/>
          <w:i/>
          <w:iCs/>
          <w:color w:val="000000"/>
        </w:rPr>
        <w:t xml:space="preserve">Relationships among authentic leadership, manager incivility and trust in </w:t>
      </w:r>
      <w:r>
        <w:rPr>
          <w:rFonts w:eastAsia="MS PGothic"/>
          <w:i/>
          <w:iCs/>
          <w:color w:val="000000"/>
        </w:rPr>
        <w:tab/>
      </w:r>
      <w:r w:rsidRPr="00121E7A">
        <w:rPr>
          <w:rFonts w:eastAsia="MS PGothic"/>
          <w:i/>
          <w:iCs/>
          <w:color w:val="000000"/>
        </w:rPr>
        <w:t>the manager</w:t>
      </w:r>
      <w:r w:rsidR="00F95370" w:rsidRPr="00121E7A">
        <w:rPr>
          <w:rFonts w:eastAsia="MS PGothic"/>
          <w:color w:val="000000"/>
        </w:rPr>
        <w:t xml:space="preserve">. </w:t>
      </w:r>
      <w:r w:rsidRPr="00121E7A">
        <w:rPr>
          <w:rFonts w:eastAsia="MS PGothic"/>
          <w:color w:val="000000"/>
        </w:rPr>
        <w:t xml:space="preserve">Electronic Thesis and Dissertation Repository. 5634. </w:t>
      </w:r>
    </w:p>
    <w:p w14:paraId="5711D403" w14:textId="1F869E99" w:rsidR="00121E7A" w:rsidRPr="00121E7A" w:rsidRDefault="00121E7A" w:rsidP="00121E7A">
      <w:pPr>
        <w:tabs>
          <w:tab w:val="decimal" w:pos="0"/>
        </w:tabs>
        <w:spacing w:line="480" w:lineRule="auto"/>
        <w:rPr>
          <w:rFonts w:eastAsia="MS PGothic"/>
          <w:color w:val="000000"/>
        </w:rPr>
      </w:pPr>
      <w:r>
        <w:rPr>
          <w:rFonts w:eastAsia="MS PGothic"/>
          <w:color w:val="000000"/>
        </w:rPr>
        <w:tab/>
      </w:r>
      <w:r w:rsidRPr="00121E7A">
        <w:rPr>
          <w:rFonts w:eastAsia="MS PGothic"/>
          <w:color w:val="000000"/>
        </w:rPr>
        <w:t>https://doi.org/10.1108/LHS-06-2019-0030</w:t>
      </w:r>
    </w:p>
    <w:p w14:paraId="1871330C" w14:textId="1F62E16A" w:rsidR="00121E7A" w:rsidRPr="00121E7A" w:rsidRDefault="00121E7A" w:rsidP="00121E7A">
      <w:pPr>
        <w:tabs>
          <w:tab w:val="decimal" w:pos="0"/>
        </w:tabs>
        <w:spacing w:line="480" w:lineRule="auto"/>
        <w:rPr>
          <w:rFonts w:eastAsia="MS PGothic"/>
          <w:color w:val="000000"/>
        </w:rPr>
      </w:pPr>
      <w:r w:rsidRPr="00121E7A">
        <w:rPr>
          <w:rFonts w:eastAsia="MS PGothic"/>
          <w:color w:val="000000"/>
        </w:rPr>
        <w:t xml:space="preserve">Allen, S., &amp; Fry, L. W. (2022). A framework for leader, spiritual, and moral development. </w:t>
      </w:r>
      <w:r>
        <w:rPr>
          <w:rFonts w:eastAsia="MS PGothic"/>
          <w:color w:val="000000"/>
        </w:rPr>
        <w:tab/>
      </w:r>
      <w:r>
        <w:rPr>
          <w:rFonts w:eastAsia="MS PGothic"/>
          <w:color w:val="000000"/>
        </w:rPr>
        <w:tab/>
      </w:r>
      <w:r w:rsidRPr="00121E7A">
        <w:rPr>
          <w:rFonts w:eastAsia="MS PGothic"/>
          <w:i/>
          <w:iCs/>
          <w:color w:val="000000"/>
        </w:rPr>
        <w:t>Journal of Business Ethics</w:t>
      </w:r>
      <w:r w:rsidRPr="00121E7A">
        <w:rPr>
          <w:rFonts w:eastAsia="MS PGothic"/>
          <w:color w:val="000000"/>
        </w:rPr>
        <w:t xml:space="preserve">, </w:t>
      </w:r>
      <w:r w:rsidRPr="00121E7A">
        <w:rPr>
          <w:rFonts w:eastAsia="MS PGothic"/>
          <w:i/>
          <w:iCs/>
          <w:color w:val="000000"/>
        </w:rPr>
        <w:t>184</w:t>
      </w:r>
      <w:r w:rsidRPr="00121E7A">
        <w:rPr>
          <w:rFonts w:eastAsia="MS PGothic"/>
          <w:color w:val="000000"/>
        </w:rPr>
        <w:t>(3), 649–663. https://doi.org/10.1007/s10551-022-</w:t>
      </w:r>
      <w:r>
        <w:rPr>
          <w:rFonts w:eastAsia="MS PGothic"/>
          <w:color w:val="000000"/>
        </w:rPr>
        <w:br/>
        <w:t xml:space="preserve">            </w:t>
      </w:r>
      <w:r w:rsidRPr="00121E7A">
        <w:rPr>
          <w:rFonts w:eastAsia="MS PGothic"/>
          <w:color w:val="000000"/>
        </w:rPr>
        <w:t>05116-y</w:t>
      </w:r>
    </w:p>
    <w:p w14:paraId="5227D80A" w14:textId="77777777" w:rsidR="00121E7A" w:rsidRDefault="00121E7A" w:rsidP="00121E7A">
      <w:pPr>
        <w:tabs>
          <w:tab w:val="decimal" w:pos="0"/>
        </w:tabs>
        <w:spacing w:line="480" w:lineRule="auto"/>
        <w:rPr>
          <w:rFonts w:eastAsia="MS PGothic"/>
          <w:i/>
          <w:iCs/>
          <w:color w:val="000000"/>
        </w:rPr>
      </w:pPr>
      <w:r w:rsidRPr="00121E7A">
        <w:rPr>
          <w:rFonts w:eastAsia="MS PGothic"/>
          <w:color w:val="000000"/>
        </w:rPr>
        <w:t xml:space="preserve">An, C. H., West, A. D., Sandage, S. J., &amp; Bell, C. A. (2019). Relational Spirituality, Mature </w:t>
      </w:r>
      <w:r>
        <w:rPr>
          <w:rFonts w:eastAsia="MS PGothic"/>
          <w:color w:val="000000"/>
        </w:rPr>
        <w:tab/>
      </w:r>
      <w:r>
        <w:rPr>
          <w:rFonts w:eastAsia="MS PGothic"/>
          <w:color w:val="000000"/>
        </w:rPr>
        <w:tab/>
      </w:r>
      <w:r w:rsidRPr="00121E7A">
        <w:rPr>
          <w:rFonts w:eastAsia="MS PGothic"/>
          <w:color w:val="000000"/>
        </w:rPr>
        <w:t xml:space="preserve">Alterity, and Spiritual Service among Ministry Leaders: An Empirical Study. </w:t>
      </w:r>
      <w:r w:rsidRPr="00121E7A">
        <w:rPr>
          <w:rFonts w:eastAsia="MS PGothic"/>
          <w:i/>
          <w:iCs/>
          <w:color w:val="000000"/>
        </w:rPr>
        <w:t xml:space="preserve">Pastoral </w:t>
      </w:r>
    </w:p>
    <w:p w14:paraId="14774ABB" w14:textId="5D97E15B" w:rsidR="00121E7A" w:rsidRPr="00121E7A" w:rsidRDefault="00121E7A" w:rsidP="00121E7A">
      <w:pPr>
        <w:tabs>
          <w:tab w:val="decimal" w:pos="0"/>
        </w:tabs>
        <w:spacing w:line="480" w:lineRule="auto"/>
        <w:rPr>
          <w:rFonts w:eastAsia="MS PGothic"/>
          <w:color w:val="000000"/>
        </w:rPr>
      </w:pPr>
      <w:r>
        <w:rPr>
          <w:rFonts w:eastAsia="MS PGothic"/>
          <w:i/>
          <w:iCs/>
          <w:color w:val="000000"/>
        </w:rPr>
        <w:tab/>
      </w:r>
      <w:r w:rsidRPr="00121E7A">
        <w:rPr>
          <w:rFonts w:eastAsia="MS PGothic"/>
          <w:i/>
          <w:iCs/>
          <w:color w:val="000000"/>
        </w:rPr>
        <w:t>Psychology</w:t>
      </w:r>
      <w:r w:rsidRPr="00121E7A">
        <w:rPr>
          <w:rFonts w:eastAsia="MS PGothic"/>
          <w:color w:val="000000"/>
        </w:rPr>
        <w:t xml:space="preserve">, </w:t>
      </w:r>
      <w:r w:rsidRPr="00121E7A">
        <w:rPr>
          <w:rFonts w:eastAsia="MS PGothic"/>
          <w:i/>
          <w:iCs/>
          <w:color w:val="000000"/>
        </w:rPr>
        <w:t>68</w:t>
      </w:r>
      <w:r w:rsidRPr="00121E7A">
        <w:rPr>
          <w:rFonts w:eastAsia="MS PGothic"/>
          <w:color w:val="000000"/>
        </w:rPr>
        <w:t>(2), 127–143. https://doi.org/10.1007/s11089-018-0846-9</w:t>
      </w:r>
    </w:p>
    <w:p w14:paraId="55588B66" w14:textId="77777777" w:rsidR="00121E7A" w:rsidRDefault="00121E7A" w:rsidP="00121E7A">
      <w:pPr>
        <w:tabs>
          <w:tab w:val="decimal" w:pos="720"/>
        </w:tabs>
        <w:spacing w:line="480" w:lineRule="auto"/>
        <w:rPr>
          <w:color w:val="000000"/>
        </w:rPr>
      </w:pPr>
      <w:r w:rsidRPr="00121E7A">
        <w:rPr>
          <w:color w:val="000000"/>
        </w:rPr>
        <w:t xml:space="preserve">Anthony, F. V., &amp; Hermans, C. A. M. (2020). Spiritual determinants and situational </w:t>
      </w:r>
      <w:r>
        <w:rPr>
          <w:color w:val="000000"/>
        </w:rPr>
        <w:t xml:space="preserve"> </w:t>
      </w:r>
      <w:r>
        <w:rPr>
          <w:color w:val="000000"/>
        </w:rPr>
        <w:tab/>
      </w:r>
      <w:r>
        <w:rPr>
          <w:color w:val="000000"/>
        </w:rPr>
        <w:tab/>
      </w:r>
    </w:p>
    <w:p w14:paraId="7CDCB273" w14:textId="72081185" w:rsidR="00F75B64" w:rsidRPr="000F2636" w:rsidRDefault="00121E7A" w:rsidP="000F2636">
      <w:pPr>
        <w:tabs>
          <w:tab w:val="decimal" w:pos="0"/>
        </w:tabs>
        <w:spacing w:line="480" w:lineRule="auto"/>
        <w:rPr>
          <w:color w:val="000000"/>
        </w:rPr>
      </w:pPr>
      <w:r>
        <w:rPr>
          <w:color w:val="000000"/>
        </w:rPr>
        <w:tab/>
      </w:r>
      <w:r w:rsidRPr="00121E7A">
        <w:rPr>
          <w:color w:val="000000"/>
        </w:rPr>
        <w:t xml:space="preserve">contingencies of transformational leadership. </w:t>
      </w:r>
      <w:r w:rsidRPr="00121E7A">
        <w:rPr>
          <w:i/>
          <w:iCs/>
          <w:color w:val="000000"/>
        </w:rPr>
        <w:t>Acta Theologica</w:t>
      </w:r>
      <w:r w:rsidRPr="00121E7A">
        <w:rPr>
          <w:color w:val="000000"/>
        </w:rPr>
        <w:t xml:space="preserve">, </w:t>
      </w:r>
      <w:r w:rsidRPr="00121E7A">
        <w:rPr>
          <w:i/>
          <w:iCs/>
          <w:color w:val="000000"/>
        </w:rPr>
        <w:t>30</w:t>
      </w:r>
      <w:r w:rsidRPr="00121E7A">
        <w:rPr>
          <w:color w:val="000000"/>
        </w:rPr>
        <w:t xml:space="preserve">, 60-85. </w:t>
      </w:r>
      <w:r>
        <w:rPr>
          <w:color w:val="000000"/>
        </w:rPr>
        <w:tab/>
      </w:r>
      <w:r w:rsidRPr="00121E7A">
        <w:rPr>
          <w:color w:val="000000"/>
        </w:rPr>
        <w:t xml:space="preserve">https://doi.org/10.18820/23099089/actat.Sup30.3 </w:t>
      </w:r>
    </w:p>
    <w:p w14:paraId="3654519E" w14:textId="1246A493" w:rsidR="006D0DA1" w:rsidRPr="006D0DA1" w:rsidRDefault="006D0DA1" w:rsidP="006D0DA1">
      <w:pPr>
        <w:tabs>
          <w:tab w:val="left" w:pos="720"/>
        </w:tabs>
        <w:spacing w:line="480" w:lineRule="auto"/>
        <w:rPr>
          <w:color w:val="000000" w:themeColor="text1"/>
        </w:rPr>
      </w:pPr>
      <w:r>
        <w:t xml:space="preserve">Avolio, B. J., Gardner, W. L., Walumbwa, F. O., Luthans, F., &amp; May, D. R. (2004). Unlocking </w:t>
      </w:r>
      <w:r>
        <w:tab/>
        <w:t xml:space="preserve">the mask: A look at the process by which authentic leaders impact follower attitudes and </w:t>
      </w:r>
      <w:r w:rsidRPr="006D0DA1">
        <w:rPr>
          <w:color w:val="000000" w:themeColor="text1"/>
        </w:rPr>
        <w:tab/>
        <w:t xml:space="preserve">behaviors. </w:t>
      </w:r>
      <w:r w:rsidRPr="006D0DA1">
        <w:rPr>
          <w:i/>
          <w:iCs/>
          <w:color w:val="000000" w:themeColor="text1"/>
        </w:rPr>
        <w:t>The Leadership Quarterly</w:t>
      </w:r>
      <w:r w:rsidRPr="006D0DA1">
        <w:rPr>
          <w:color w:val="000000" w:themeColor="text1"/>
        </w:rPr>
        <w:t xml:space="preserve">, </w:t>
      </w:r>
      <w:r w:rsidRPr="006D0DA1">
        <w:rPr>
          <w:i/>
          <w:iCs/>
          <w:color w:val="000000" w:themeColor="text1"/>
        </w:rPr>
        <w:t>15</w:t>
      </w:r>
      <w:r w:rsidRPr="006D0DA1">
        <w:rPr>
          <w:color w:val="000000" w:themeColor="text1"/>
        </w:rPr>
        <w:t xml:space="preserve">(6), 801–823. </w:t>
      </w:r>
      <w:hyperlink r:id="rId13" w:history="1">
        <w:r w:rsidRPr="006D0DA1">
          <w:rPr>
            <w:rStyle w:val="Hyperlink"/>
            <w:color w:val="000000" w:themeColor="text1"/>
            <w:u w:val="none"/>
          </w:rPr>
          <w:t>https://doi.org/10.1016/</w:t>
        </w:r>
        <w:r w:rsidRPr="006D0DA1">
          <w:rPr>
            <w:rStyle w:val="Hyperlink"/>
            <w:color w:val="000000" w:themeColor="text1"/>
            <w:u w:val="none"/>
          </w:rPr>
          <w:br/>
        </w:r>
        <w:r w:rsidRPr="006D0DA1">
          <w:rPr>
            <w:rStyle w:val="Hyperlink"/>
            <w:color w:val="000000" w:themeColor="text1"/>
            <w:u w:val="none"/>
          </w:rPr>
          <w:tab/>
          <w:t>j.leaqua.2004.09.003</w:t>
        </w:r>
      </w:hyperlink>
    </w:p>
    <w:p w14:paraId="7723AC54" w14:textId="5712BF61" w:rsidR="00121E7A" w:rsidRDefault="00121E7A" w:rsidP="00121E7A">
      <w:pPr>
        <w:spacing w:line="480" w:lineRule="auto"/>
        <w:rPr>
          <w:rFonts w:eastAsia="MS PGothic"/>
          <w:color w:val="000000"/>
        </w:rPr>
      </w:pPr>
      <w:r w:rsidRPr="00121E7A">
        <w:rPr>
          <w:rFonts w:eastAsia="MS PGothic"/>
          <w:color w:val="000000"/>
        </w:rPr>
        <w:lastRenderedPageBreak/>
        <w:t xml:space="preserve">Ayogu, S. O., Ribeiro, J. L., &amp; Leite, R. (2022). Practising servant leadership: Pastoral and social </w:t>
      </w:r>
    </w:p>
    <w:p w14:paraId="3363A7DB" w14:textId="4573662D" w:rsidR="00121E7A" w:rsidRPr="00121E7A" w:rsidRDefault="00121E7A" w:rsidP="00121E7A">
      <w:pPr>
        <w:spacing w:line="480" w:lineRule="auto"/>
        <w:ind w:left="720"/>
        <w:rPr>
          <w:rFonts w:eastAsia="MS PGothic"/>
          <w:color w:val="000000"/>
        </w:rPr>
      </w:pPr>
      <w:r w:rsidRPr="00121E7A">
        <w:rPr>
          <w:rFonts w:eastAsia="MS PGothic"/>
          <w:color w:val="000000"/>
        </w:rPr>
        <w:t xml:space="preserve">ministry in the modern age. In C. Machado (Ed.), </w:t>
      </w:r>
      <w:r w:rsidRPr="00121E7A">
        <w:rPr>
          <w:rFonts w:eastAsia="MS PGothic"/>
          <w:i/>
          <w:iCs/>
          <w:color w:val="000000"/>
        </w:rPr>
        <w:t>Challenges and trends in organizational management and industry</w:t>
      </w:r>
      <w:r w:rsidRPr="00121E7A">
        <w:rPr>
          <w:rFonts w:eastAsia="MS PGothic"/>
          <w:color w:val="000000"/>
        </w:rPr>
        <w:t xml:space="preserve"> (pp. 17-48). Springer. </w:t>
      </w:r>
    </w:p>
    <w:p w14:paraId="753BA942" w14:textId="77777777" w:rsidR="00121E7A" w:rsidRDefault="00121E7A" w:rsidP="00121E7A">
      <w:pPr>
        <w:spacing w:line="480" w:lineRule="auto"/>
        <w:rPr>
          <w:rFonts w:eastAsia="MS PGothic"/>
          <w:color w:val="000000"/>
        </w:rPr>
      </w:pPr>
      <w:r w:rsidRPr="00121E7A">
        <w:rPr>
          <w:rFonts w:eastAsia="MS PGothic"/>
          <w:color w:val="000000"/>
        </w:rPr>
        <w:t xml:space="preserve">Balasundaram, I. (2020). Workplace spirituality: Successful mantra for modern organization. </w:t>
      </w:r>
    </w:p>
    <w:p w14:paraId="00AAEAB6" w14:textId="32D374FC" w:rsidR="00121E7A" w:rsidRPr="00121E7A" w:rsidRDefault="00121E7A" w:rsidP="00121E7A">
      <w:pPr>
        <w:spacing w:line="480" w:lineRule="auto"/>
        <w:ind w:firstLine="720"/>
        <w:rPr>
          <w:rFonts w:eastAsia="MS PGothic"/>
          <w:color w:val="000000"/>
        </w:rPr>
      </w:pPr>
      <w:r w:rsidRPr="00121E7A">
        <w:rPr>
          <w:rFonts w:eastAsia="MS PGothic"/>
          <w:i/>
          <w:iCs/>
          <w:color w:val="000000"/>
        </w:rPr>
        <w:t>Journal of Critical Reviews</w:t>
      </w:r>
      <w:r w:rsidRPr="00121E7A">
        <w:rPr>
          <w:rFonts w:eastAsia="MS PGothic"/>
          <w:color w:val="000000"/>
        </w:rPr>
        <w:t xml:space="preserve">, </w:t>
      </w:r>
      <w:r w:rsidRPr="00121E7A">
        <w:rPr>
          <w:rFonts w:eastAsia="MS PGothic"/>
          <w:i/>
          <w:iCs/>
          <w:color w:val="000000"/>
        </w:rPr>
        <w:t>7</w:t>
      </w:r>
      <w:r w:rsidRPr="00121E7A">
        <w:rPr>
          <w:rFonts w:eastAsia="MS PGothic"/>
          <w:color w:val="000000"/>
        </w:rPr>
        <w:t>, 2020. https://doi.org/10.31838/jcr.07.06.77</w:t>
      </w:r>
    </w:p>
    <w:p w14:paraId="18726240" w14:textId="77777777" w:rsidR="00121E7A" w:rsidRDefault="00121E7A" w:rsidP="00121E7A">
      <w:pPr>
        <w:spacing w:line="480" w:lineRule="auto"/>
        <w:rPr>
          <w:rFonts w:eastAsia="MS PGothic"/>
          <w:i/>
          <w:iCs/>
          <w:color w:val="000000"/>
        </w:rPr>
      </w:pPr>
      <w:r w:rsidRPr="00121E7A">
        <w:rPr>
          <w:rFonts w:eastAsia="MS PGothic"/>
          <w:color w:val="000000"/>
        </w:rPr>
        <w:t xml:space="preserve">Ball, R. (2021). Examination of Daniel’s spiritual leadership. </w:t>
      </w:r>
      <w:r w:rsidRPr="00121E7A">
        <w:rPr>
          <w:rFonts w:eastAsia="MS PGothic"/>
          <w:i/>
          <w:iCs/>
          <w:color w:val="000000"/>
        </w:rPr>
        <w:t xml:space="preserve">The American Journal of Biblical </w:t>
      </w:r>
    </w:p>
    <w:p w14:paraId="06382BAB" w14:textId="14A9A23F" w:rsidR="003C3033" w:rsidRPr="003C3033" w:rsidRDefault="00121E7A" w:rsidP="003C3033">
      <w:pPr>
        <w:spacing w:line="480" w:lineRule="auto"/>
        <w:ind w:firstLine="720"/>
        <w:rPr>
          <w:rFonts w:eastAsia="MS PGothic"/>
          <w:color w:val="000000"/>
        </w:rPr>
      </w:pPr>
      <w:r w:rsidRPr="00121E7A">
        <w:rPr>
          <w:rFonts w:eastAsia="MS PGothic"/>
          <w:i/>
          <w:iCs/>
          <w:color w:val="000000"/>
        </w:rPr>
        <w:t>Theology</w:t>
      </w:r>
      <w:r w:rsidRPr="00121E7A">
        <w:rPr>
          <w:rFonts w:eastAsia="MS PGothic"/>
          <w:color w:val="000000"/>
        </w:rPr>
        <w:t xml:space="preserve">, </w:t>
      </w:r>
      <w:r w:rsidRPr="00121E7A">
        <w:rPr>
          <w:rFonts w:eastAsia="MS PGothic"/>
          <w:i/>
          <w:iCs/>
          <w:color w:val="000000"/>
        </w:rPr>
        <w:t>22</w:t>
      </w:r>
      <w:r w:rsidRPr="00121E7A">
        <w:rPr>
          <w:rFonts w:eastAsia="MS PGothic"/>
          <w:color w:val="000000"/>
        </w:rPr>
        <w:t>(41), 1-11.</w:t>
      </w:r>
    </w:p>
    <w:p w14:paraId="557267BC" w14:textId="77777777" w:rsidR="003C3033" w:rsidRDefault="003C3033" w:rsidP="003C3033">
      <w:pPr>
        <w:spacing w:line="480" w:lineRule="auto"/>
        <w:rPr>
          <w:rFonts w:eastAsia="MS PGothic"/>
          <w:color w:val="000000"/>
        </w:rPr>
      </w:pPr>
      <w:r w:rsidRPr="00BA0788">
        <w:rPr>
          <w:rFonts w:eastAsia="MS PGothic"/>
          <w:color w:val="000000"/>
        </w:rPr>
        <w:t xml:space="preserve">Barbuto, J. E., &amp; Wheeler, D. W. (2006). Scale development and construct clarification of </w:t>
      </w:r>
    </w:p>
    <w:p w14:paraId="75BDFD41" w14:textId="4A57C2D1" w:rsidR="003C3033" w:rsidRPr="00544EE7" w:rsidRDefault="003C3033" w:rsidP="00544EE7">
      <w:pPr>
        <w:spacing w:line="480" w:lineRule="auto"/>
        <w:ind w:left="720"/>
        <w:rPr>
          <w:rFonts w:eastAsia="MS PGothic"/>
          <w:color w:val="000000"/>
        </w:rPr>
      </w:pPr>
      <w:r w:rsidRPr="00BA0788">
        <w:rPr>
          <w:rFonts w:eastAsia="MS PGothic"/>
          <w:color w:val="000000"/>
        </w:rPr>
        <w:t xml:space="preserve">servant leadership. </w:t>
      </w:r>
      <w:r w:rsidRPr="00BA0788">
        <w:rPr>
          <w:rFonts w:eastAsia="MS PGothic"/>
          <w:i/>
          <w:iCs/>
          <w:color w:val="000000"/>
        </w:rPr>
        <w:t>Group &amp; Organization Management</w:t>
      </w:r>
      <w:r w:rsidRPr="00BA0788">
        <w:rPr>
          <w:rFonts w:eastAsia="MS PGothic"/>
          <w:color w:val="000000"/>
        </w:rPr>
        <w:t xml:space="preserve">, </w:t>
      </w:r>
      <w:r w:rsidRPr="00BA0788">
        <w:rPr>
          <w:rFonts w:eastAsia="MS PGothic"/>
          <w:i/>
          <w:iCs/>
          <w:color w:val="000000"/>
        </w:rPr>
        <w:t>31</w:t>
      </w:r>
      <w:r w:rsidRPr="00BA0788">
        <w:rPr>
          <w:rFonts w:eastAsia="MS PGothic"/>
          <w:color w:val="000000"/>
        </w:rPr>
        <w:t>(3), 300–326. https://doi.org/10.1177/1059601106287091</w:t>
      </w:r>
    </w:p>
    <w:p w14:paraId="1EFD1D47" w14:textId="6765E8C9" w:rsidR="003C3033" w:rsidRPr="00544EE7" w:rsidRDefault="003C3033" w:rsidP="00544EE7">
      <w:pPr>
        <w:rPr>
          <w:color w:val="000000" w:themeColor="text1"/>
        </w:rPr>
      </w:pPr>
      <w:r w:rsidRPr="00544EE7">
        <w:rPr>
          <w:color w:val="000000" w:themeColor="text1"/>
        </w:rPr>
        <w:t xml:space="preserve">Bass, </w:t>
      </w:r>
      <w:r w:rsidR="00544EE7" w:rsidRPr="00544EE7">
        <w:rPr>
          <w:color w:val="000000" w:themeColor="text1"/>
        </w:rPr>
        <w:t>B. M. (</w:t>
      </w:r>
      <w:r w:rsidRPr="00544EE7">
        <w:rPr>
          <w:color w:val="000000" w:themeColor="text1"/>
        </w:rPr>
        <w:t>1985</w:t>
      </w:r>
      <w:r w:rsidR="00544EE7" w:rsidRPr="00544EE7">
        <w:rPr>
          <w:color w:val="000000" w:themeColor="text1"/>
        </w:rPr>
        <w:t xml:space="preserve">). </w:t>
      </w:r>
      <w:r w:rsidR="00544EE7" w:rsidRPr="00544EE7">
        <w:rPr>
          <w:i/>
          <w:iCs/>
          <w:color w:val="000000" w:themeColor="text1"/>
        </w:rPr>
        <w:t>Leadership and performance beyond expectations</w:t>
      </w:r>
      <w:r w:rsidR="00544EE7" w:rsidRPr="00544EE7">
        <w:rPr>
          <w:color w:val="000000" w:themeColor="text1"/>
        </w:rPr>
        <w:t>. The Free Press.</w:t>
      </w:r>
      <w:r w:rsidRPr="00544EE7">
        <w:rPr>
          <w:color w:val="000000" w:themeColor="text1"/>
        </w:rPr>
        <w:t xml:space="preserve"> </w:t>
      </w:r>
      <w:r w:rsidR="00544EE7">
        <w:rPr>
          <w:color w:val="000000" w:themeColor="text1"/>
        </w:rPr>
        <w:br/>
      </w:r>
    </w:p>
    <w:p w14:paraId="4796489C" w14:textId="67B557A4" w:rsidR="003C3033" w:rsidRPr="003C3033" w:rsidRDefault="003C3033" w:rsidP="003C3033">
      <w:pPr>
        <w:spacing w:line="480" w:lineRule="auto"/>
        <w:rPr>
          <w:rFonts w:eastAsia="MS PGothic"/>
          <w:color w:val="000000"/>
        </w:rPr>
      </w:pPr>
      <w:r w:rsidRPr="00BA0788">
        <w:rPr>
          <w:rFonts w:eastAsia="MS PGothic"/>
          <w:color w:val="000000"/>
        </w:rPr>
        <w:t xml:space="preserve">Bass, B. M. (1990). From transactional to transformational leadership: Learning to share the </w:t>
      </w:r>
    </w:p>
    <w:p w14:paraId="1665B3B9" w14:textId="77777777" w:rsidR="003C3033" w:rsidRPr="00BA0788" w:rsidRDefault="003C3033" w:rsidP="003C3033">
      <w:pPr>
        <w:spacing w:line="480" w:lineRule="auto"/>
        <w:ind w:left="720"/>
        <w:rPr>
          <w:rFonts w:eastAsia="MS PGothic"/>
          <w:color w:val="000000" w:themeColor="text1"/>
        </w:rPr>
      </w:pPr>
      <w:r w:rsidRPr="00BA0788">
        <w:rPr>
          <w:rFonts w:eastAsia="MS PGothic"/>
          <w:color w:val="000000" w:themeColor="text1"/>
        </w:rPr>
        <w:t xml:space="preserve">vision. </w:t>
      </w:r>
      <w:r w:rsidRPr="00BA0788">
        <w:rPr>
          <w:rFonts w:eastAsia="MS PGothic"/>
          <w:i/>
          <w:iCs/>
          <w:color w:val="000000" w:themeColor="text1"/>
        </w:rPr>
        <w:t>Organizational Dynamics</w:t>
      </w:r>
      <w:r w:rsidRPr="00BA0788">
        <w:rPr>
          <w:rFonts w:eastAsia="MS PGothic"/>
          <w:color w:val="000000" w:themeColor="text1"/>
        </w:rPr>
        <w:t xml:space="preserve">, </w:t>
      </w:r>
      <w:r w:rsidRPr="00BA0788">
        <w:rPr>
          <w:rFonts w:eastAsia="MS PGothic"/>
          <w:i/>
          <w:iCs/>
          <w:color w:val="000000" w:themeColor="text1"/>
        </w:rPr>
        <w:t>18</w:t>
      </w:r>
      <w:r w:rsidRPr="00BA0788">
        <w:rPr>
          <w:rFonts w:eastAsia="MS PGothic"/>
          <w:color w:val="000000" w:themeColor="text1"/>
        </w:rPr>
        <w:t xml:space="preserve">(3), 19–31. </w:t>
      </w:r>
      <w:hyperlink r:id="rId14" w:history="1">
        <w:r w:rsidRPr="00BA0788">
          <w:rPr>
            <w:rStyle w:val="Hyperlink"/>
            <w:rFonts w:eastAsia="MS PGothic"/>
            <w:color w:val="000000" w:themeColor="text1"/>
            <w:u w:val="none"/>
          </w:rPr>
          <w:t>https://doi.org/10.1016/0090-2616(90)90061-S</w:t>
        </w:r>
      </w:hyperlink>
      <w:r w:rsidRPr="00BA0788">
        <w:rPr>
          <w:rFonts w:eastAsia="MS PGothic"/>
          <w:color w:val="000000" w:themeColor="text1"/>
        </w:rPr>
        <w:t xml:space="preserve"> </w:t>
      </w:r>
    </w:p>
    <w:p w14:paraId="56AC7D0C" w14:textId="77777777" w:rsidR="003C3033" w:rsidRDefault="003C3033" w:rsidP="003C3033">
      <w:pPr>
        <w:spacing w:line="480" w:lineRule="auto"/>
        <w:rPr>
          <w:rFonts w:eastAsia="MS PGothic"/>
          <w:color w:val="000000"/>
        </w:rPr>
      </w:pPr>
      <w:r w:rsidRPr="000F2636">
        <w:rPr>
          <w:rFonts w:eastAsia="MS PGothic"/>
          <w:color w:val="000000"/>
        </w:rPr>
        <w:t xml:space="preserve">Beaver, H. O. (2011). </w:t>
      </w:r>
      <w:r w:rsidRPr="000F2636">
        <w:rPr>
          <w:rFonts w:eastAsia="MS PGothic"/>
          <w:i/>
          <w:iCs/>
          <w:color w:val="000000"/>
        </w:rPr>
        <w:t>The relationship between situational leadership and student achievement</w:t>
      </w:r>
      <w:r w:rsidRPr="000F2636">
        <w:rPr>
          <w:rFonts w:eastAsia="MS PGothic"/>
          <w:color w:val="000000"/>
        </w:rPr>
        <w:t xml:space="preserve">. </w:t>
      </w:r>
    </w:p>
    <w:p w14:paraId="32462215" w14:textId="77777777" w:rsidR="003C3033" w:rsidRDefault="003C3033" w:rsidP="003C3033">
      <w:pPr>
        <w:spacing w:line="480" w:lineRule="auto"/>
        <w:ind w:firstLine="720"/>
        <w:rPr>
          <w:rFonts w:eastAsia="MS PGothic"/>
          <w:color w:val="000000"/>
        </w:rPr>
      </w:pPr>
      <w:r w:rsidRPr="000F2636">
        <w:rPr>
          <w:rFonts w:eastAsia="MS PGothic"/>
          <w:color w:val="000000"/>
        </w:rPr>
        <w:t>[Unpublished doctoral dissertation] University of Southern Mississippi.</w:t>
      </w:r>
    </w:p>
    <w:p w14:paraId="091E3D6A" w14:textId="1ADF208E" w:rsidR="009F51C0" w:rsidRPr="005F3160" w:rsidRDefault="009F51C0" w:rsidP="009F51C0">
      <w:pPr>
        <w:tabs>
          <w:tab w:val="left" w:pos="720"/>
        </w:tabs>
        <w:spacing w:line="480" w:lineRule="auto"/>
        <w:rPr>
          <w:color w:val="000000" w:themeColor="text1"/>
        </w:rPr>
      </w:pPr>
      <w:r>
        <w:t>Bhandari, P. (2021</w:t>
      </w:r>
      <w:r w:rsidR="006D2F7C">
        <w:t>a</w:t>
      </w:r>
      <w:r>
        <w:t xml:space="preserve">, July 7). </w:t>
      </w:r>
      <w:r w:rsidRPr="00865275">
        <w:t>Correlational research | When &amp; how to use</w:t>
      </w:r>
      <w:r>
        <w:t xml:space="preserve">. </w:t>
      </w:r>
      <w:r w:rsidRPr="00865275">
        <w:rPr>
          <w:i/>
          <w:iCs/>
        </w:rPr>
        <w:t>Scribbr</w:t>
      </w:r>
      <w:r>
        <w:t xml:space="preserve">. </w:t>
      </w:r>
      <w:r w:rsidRPr="00865275">
        <w:rPr>
          <w:color w:val="000000" w:themeColor="text1"/>
        </w:rPr>
        <w:tab/>
      </w:r>
      <w:hyperlink r:id="rId15" w:history="1">
        <w:r w:rsidRPr="00865275">
          <w:rPr>
            <w:rStyle w:val="Hyperlink"/>
            <w:color w:val="000000" w:themeColor="text1"/>
            <w:u w:val="none"/>
          </w:rPr>
          <w:t>https://www.scribbr.com/methodology/correlational-research/</w:t>
        </w:r>
      </w:hyperlink>
    </w:p>
    <w:p w14:paraId="6826CB58" w14:textId="68974488" w:rsidR="009F51C0" w:rsidRPr="00A8025B" w:rsidRDefault="009F51C0" w:rsidP="009F51C0">
      <w:pPr>
        <w:tabs>
          <w:tab w:val="left" w:pos="720"/>
        </w:tabs>
        <w:spacing w:line="480" w:lineRule="auto"/>
        <w:rPr>
          <w:color w:val="000000" w:themeColor="text1"/>
        </w:rPr>
      </w:pPr>
      <w:r>
        <w:t>Bhandari, P. (2021</w:t>
      </w:r>
      <w:r w:rsidR="006D2F7C">
        <w:t>b</w:t>
      </w:r>
      <w:r>
        <w:t xml:space="preserve">, October 18). </w:t>
      </w:r>
      <w:r w:rsidRPr="00865275">
        <w:t>Ethical considerations in research | Types &amp; examples</w:t>
      </w:r>
      <w:r>
        <w:t xml:space="preserve">. </w:t>
      </w:r>
      <w:r w:rsidRPr="00A8025B">
        <w:rPr>
          <w:color w:val="000000" w:themeColor="text1"/>
        </w:rPr>
        <w:tab/>
      </w:r>
      <w:r w:rsidRPr="00A8025B">
        <w:rPr>
          <w:i/>
          <w:iCs/>
          <w:color w:val="000000" w:themeColor="text1"/>
        </w:rPr>
        <w:t>Scribbr</w:t>
      </w:r>
      <w:r w:rsidRPr="00A8025B">
        <w:rPr>
          <w:color w:val="000000" w:themeColor="text1"/>
        </w:rPr>
        <w:t xml:space="preserve">. </w:t>
      </w:r>
      <w:hyperlink r:id="rId16" w:history="1">
        <w:r w:rsidRPr="00A8025B">
          <w:rPr>
            <w:rStyle w:val="Hyperlink"/>
            <w:color w:val="000000" w:themeColor="text1"/>
            <w:u w:val="none"/>
          </w:rPr>
          <w:t>https://www.scribbr.com/methodology/research-ethics/</w:t>
        </w:r>
      </w:hyperlink>
    </w:p>
    <w:p w14:paraId="5A3DC267" w14:textId="4BA04428" w:rsidR="00367F32" w:rsidRPr="00544EE7" w:rsidRDefault="00367F32" w:rsidP="00544EE7">
      <w:pPr>
        <w:pStyle w:val="NormalWeb"/>
        <w:spacing w:before="0" w:beforeAutospacing="0" w:after="0" w:afterAutospacing="0" w:line="480" w:lineRule="auto"/>
        <w:ind w:left="720" w:hanging="720"/>
        <w:rPr>
          <w:color w:val="000000"/>
        </w:rPr>
      </w:pPr>
      <w:r>
        <w:rPr>
          <w:color w:val="000000"/>
        </w:rPr>
        <w:t>Bhandari, P. (2023a). External validity | Definition, types, threats &amp; examples.</w:t>
      </w:r>
      <w:r>
        <w:rPr>
          <w:rStyle w:val="apple-converted-space"/>
          <w:color w:val="000000"/>
        </w:rPr>
        <w:t> </w:t>
      </w:r>
      <w:r>
        <w:rPr>
          <w:i/>
          <w:iCs/>
          <w:color w:val="000000"/>
        </w:rPr>
        <w:t>Scribbr</w:t>
      </w:r>
      <w:r>
        <w:rPr>
          <w:color w:val="000000"/>
        </w:rPr>
        <w:t>.</w:t>
      </w:r>
      <w:r>
        <w:rPr>
          <w:rStyle w:val="apple-converted-space"/>
          <w:color w:val="000000"/>
        </w:rPr>
        <w:t> </w:t>
      </w:r>
      <w:r>
        <w:rPr>
          <w:color w:val="000000"/>
        </w:rPr>
        <w:t>https://www.scribbr.com/methodology/external-validity/</w:t>
      </w:r>
    </w:p>
    <w:p w14:paraId="1CCB3779" w14:textId="77777777" w:rsidR="00F87EA8" w:rsidRDefault="00F87EA8" w:rsidP="00367F32">
      <w:pPr>
        <w:tabs>
          <w:tab w:val="left" w:pos="720"/>
        </w:tabs>
        <w:spacing w:line="480" w:lineRule="auto"/>
        <w:rPr>
          <w:color w:val="000000" w:themeColor="text1"/>
          <w:shd w:val="clear" w:color="auto" w:fill="FFFFFF"/>
        </w:rPr>
      </w:pPr>
    </w:p>
    <w:p w14:paraId="450F0E50" w14:textId="210D7842" w:rsidR="00367F32" w:rsidRPr="00367F32" w:rsidRDefault="00367F32" w:rsidP="00367F32">
      <w:pPr>
        <w:tabs>
          <w:tab w:val="left" w:pos="720"/>
        </w:tabs>
        <w:spacing w:line="480" w:lineRule="auto"/>
        <w:rPr>
          <w:color w:val="000000" w:themeColor="text1"/>
          <w:shd w:val="clear" w:color="auto" w:fill="FFFFFF"/>
        </w:rPr>
      </w:pPr>
      <w:r w:rsidRPr="00367F32">
        <w:rPr>
          <w:color w:val="000000" w:themeColor="text1"/>
          <w:shd w:val="clear" w:color="auto" w:fill="FFFFFF"/>
        </w:rPr>
        <w:lastRenderedPageBreak/>
        <w:t xml:space="preserve">Bhandari, P. (2023b). Statistical power and why it matters | A simple introduction. </w:t>
      </w:r>
      <w:r w:rsidRPr="00367F32">
        <w:rPr>
          <w:i/>
          <w:iCs/>
          <w:color w:val="000000" w:themeColor="text1"/>
          <w:shd w:val="clear" w:color="auto" w:fill="FFFFFF"/>
        </w:rPr>
        <w:t>Scribbr</w:t>
      </w:r>
      <w:r w:rsidRPr="00367F32">
        <w:rPr>
          <w:color w:val="000000" w:themeColor="text1"/>
          <w:shd w:val="clear" w:color="auto" w:fill="FFFFFF"/>
        </w:rPr>
        <w:t xml:space="preserve">. </w:t>
      </w:r>
    </w:p>
    <w:p w14:paraId="6DA4E269" w14:textId="77777777" w:rsidR="00367F32" w:rsidRPr="00367F32" w:rsidRDefault="00367F32" w:rsidP="00367F32">
      <w:pPr>
        <w:tabs>
          <w:tab w:val="left" w:pos="720"/>
        </w:tabs>
        <w:spacing w:line="480" w:lineRule="auto"/>
        <w:rPr>
          <w:color w:val="000000" w:themeColor="text1"/>
          <w:shd w:val="clear" w:color="auto" w:fill="FFFFFF"/>
        </w:rPr>
      </w:pPr>
      <w:r w:rsidRPr="00367F32">
        <w:rPr>
          <w:color w:val="000000" w:themeColor="text1"/>
          <w:shd w:val="clear" w:color="auto" w:fill="FFFFFF"/>
        </w:rPr>
        <w:tab/>
      </w:r>
      <w:r w:rsidRPr="00367F32">
        <w:rPr>
          <w:color w:val="000000" w:themeColor="text1"/>
        </w:rPr>
        <w:t>https://www.scribbr.com/statistics/statistical-power/</w:t>
      </w:r>
    </w:p>
    <w:p w14:paraId="698EBDB1" w14:textId="77777777" w:rsidR="00367F32" w:rsidRPr="00367F32" w:rsidRDefault="00367F32" w:rsidP="00367F32">
      <w:pPr>
        <w:tabs>
          <w:tab w:val="left" w:pos="674"/>
          <w:tab w:val="left" w:pos="720"/>
        </w:tabs>
        <w:spacing w:line="480" w:lineRule="auto"/>
        <w:rPr>
          <w:color w:val="000000" w:themeColor="text1"/>
          <w:shd w:val="clear" w:color="auto" w:fill="FFFFFF"/>
        </w:rPr>
      </w:pPr>
      <w:r w:rsidRPr="00367F32">
        <w:rPr>
          <w:color w:val="000000" w:themeColor="text1"/>
          <w:shd w:val="clear" w:color="auto" w:fill="FFFFFF"/>
        </w:rPr>
        <w:t xml:space="preserve">Bhandari, P. (2023c). What is effect size and why does it matter? (Examples). </w:t>
      </w:r>
      <w:r w:rsidRPr="00367F32">
        <w:rPr>
          <w:i/>
          <w:iCs/>
          <w:color w:val="000000" w:themeColor="text1"/>
          <w:shd w:val="clear" w:color="auto" w:fill="FFFFFF"/>
        </w:rPr>
        <w:t>Scribbr</w:t>
      </w:r>
      <w:r w:rsidRPr="00367F32">
        <w:rPr>
          <w:color w:val="000000" w:themeColor="text1"/>
          <w:shd w:val="clear" w:color="auto" w:fill="FFFFFF"/>
        </w:rPr>
        <w:t xml:space="preserve">. </w:t>
      </w:r>
    </w:p>
    <w:p w14:paraId="19C5B844" w14:textId="5B67D052" w:rsidR="00865275" w:rsidRPr="00367F32" w:rsidRDefault="00367F32" w:rsidP="00367F32">
      <w:pPr>
        <w:tabs>
          <w:tab w:val="left" w:pos="674"/>
          <w:tab w:val="left" w:pos="720"/>
        </w:tabs>
        <w:spacing w:line="480" w:lineRule="auto"/>
        <w:rPr>
          <w:color w:val="000000" w:themeColor="text1"/>
        </w:rPr>
      </w:pPr>
      <w:r w:rsidRPr="00A8025B">
        <w:rPr>
          <w:color w:val="000000" w:themeColor="text1"/>
          <w:shd w:val="clear" w:color="auto" w:fill="FFFFFF"/>
        </w:rPr>
        <w:tab/>
      </w:r>
      <w:hyperlink r:id="rId17" w:history="1">
        <w:r w:rsidRPr="00A8025B">
          <w:rPr>
            <w:rStyle w:val="Hyperlink"/>
            <w:color w:val="000000" w:themeColor="text1"/>
            <w:u w:val="none"/>
          </w:rPr>
          <w:t>https://www.scribbr.com/statistics/effect-size/</w:t>
        </w:r>
      </w:hyperlink>
    </w:p>
    <w:p w14:paraId="077A6A65" w14:textId="01177B2A" w:rsidR="000E3E9A" w:rsidRPr="000E3E9A" w:rsidRDefault="000E3E9A" w:rsidP="000E3E9A">
      <w:pPr>
        <w:spacing w:line="480" w:lineRule="auto"/>
        <w:rPr>
          <w:rFonts w:eastAsia="MS PGothic"/>
          <w:color w:val="000000"/>
        </w:rPr>
      </w:pPr>
      <w:r w:rsidRPr="000E3E9A">
        <w:rPr>
          <w:rFonts w:eastAsia="MS PGothic"/>
          <w:color w:val="000000"/>
        </w:rPr>
        <w:t xml:space="preserve">Breevaart, K., &amp; Zacher, H. (2019). Main and interactive effects of weekly transformational and </w:t>
      </w:r>
      <w:r w:rsidRPr="000E3E9A">
        <w:rPr>
          <w:rFonts w:eastAsia="MS PGothic"/>
          <w:color w:val="000000"/>
        </w:rPr>
        <w:tab/>
        <w:t xml:space="preserve">laissez‐faire leadership on followers’ trust in the leader and leader effectiveness. </w:t>
      </w:r>
      <w:r w:rsidRPr="000E3E9A">
        <w:rPr>
          <w:rFonts w:eastAsia="MS PGothic"/>
          <w:i/>
          <w:iCs/>
          <w:color w:val="000000"/>
        </w:rPr>
        <w:t xml:space="preserve">Journal </w:t>
      </w:r>
      <w:r w:rsidRPr="000E3E9A">
        <w:rPr>
          <w:rFonts w:eastAsia="MS PGothic"/>
          <w:i/>
          <w:iCs/>
          <w:color w:val="000000"/>
        </w:rPr>
        <w:tab/>
        <w:t>of Occupational and Organizational Psychology</w:t>
      </w:r>
      <w:r w:rsidRPr="000E3E9A">
        <w:rPr>
          <w:rFonts w:eastAsia="MS PGothic"/>
          <w:color w:val="000000"/>
        </w:rPr>
        <w:t xml:space="preserve">, </w:t>
      </w:r>
      <w:r w:rsidRPr="000E3E9A">
        <w:rPr>
          <w:rFonts w:eastAsia="MS PGothic"/>
          <w:i/>
          <w:iCs/>
          <w:color w:val="000000"/>
        </w:rPr>
        <w:t>92</w:t>
      </w:r>
      <w:r w:rsidRPr="000E3E9A">
        <w:rPr>
          <w:rFonts w:eastAsia="MS PGothic"/>
          <w:color w:val="000000"/>
        </w:rPr>
        <w:t xml:space="preserve">(2), 384–409. </w:t>
      </w:r>
      <w:r w:rsidRPr="000E3E9A">
        <w:rPr>
          <w:rFonts w:eastAsia="MS PGothic"/>
          <w:color w:val="000000"/>
        </w:rPr>
        <w:tab/>
      </w:r>
      <w:hyperlink r:id="rId18" w:history="1">
        <w:r w:rsidRPr="000E3E9A">
          <w:rPr>
            <w:rFonts w:eastAsia="MS PGothic"/>
            <w:color w:val="000000"/>
          </w:rPr>
          <w:t>https://doi.org/10.1111/joop.12253</w:t>
        </w:r>
      </w:hyperlink>
      <w:r w:rsidRPr="000E3E9A">
        <w:rPr>
          <w:rFonts w:eastAsia="MS PGothic"/>
          <w:color w:val="000000"/>
        </w:rPr>
        <w:t xml:space="preserve"> </w:t>
      </w:r>
    </w:p>
    <w:p w14:paraId="06029CCC" w14:textId="77777777" w:rsidR="000F2636" w:rsidRDefault="000F2636" w:rsidP="000F2636">
      <w:pPr>
        <w:spacing w:line="480" w:lineRule="auto"/>
        <w:rPr>
          <w:rFonts w:eastAsia="MS PGothic"/>
          <w:i/>
          <w:iCs/>
          <w:color w:val="000000"/>
        </w:rPr>
      </w:pPr>
      <w:r w:rsidRPr="000F2636">
        <w:rPr>
          <w:rFonts w:eastAsia="MS PGothic"/>
          <w:color w:val="000000"/>
        </w:rPr>
        <w:t xml:space="preserve">Brown, M. E., &amp; Treviño, L. K. (2006). Ethical leadership: A review and future directions. </w:t>
      </w:r>
      <w:r w:rsidRPr="000F2636">
        <w:rPr>
          <w:rFonts w:eastAsia="MS PGothic"/>
          <w:i/>
          <w:iCs/>
          <w:color w:val="000000"/>
        </w:rPr>
        <w:t xml:space="preserve">The </w:t>
      </w:r>
    </w:p>
    <w:p w14:paraId="06B59DE2" w14:textId="2B683160" w:rsidR="000F2636" w:rsidRDefault="000F2636" w:rsidP="00D74586">
      <w:pPr>
        <w:spacing w:line="480" w:lineRule="auto"/>
        <w:ind w:firstLine="720"/>
        <w:rPr>
          <w:rFonts w:eastAsia="MS PGothic"/>
          <w:color w:val="000000"/>
        </w:rPr>
      </w:pPr>
      <w:r w:rsidRPr="000F2636">
        <w:rPr>
          <w:rFonts w:eastAsia="MS PGothic"/>
          <w:i/>
          <w:iCs/>
          <w:color w:val="000000"/>
        </w:rPr>
        <w:t>Leadership Quarterly</w:t>
      </w:r>
      <w:r w:rsidRPr="000F2636">
        <w:rPr>
          <w:rFonts w:eastAsia="MS PGothic"/>
          <w:color w:val="000000"/>
        </w:rPr>
        <w:t xml:space="preserve">, </w:t>
      </w:r>
      <w:r w:rsidRPr="000F2636">
        <w:rPr>
          <w:rFonts w:eastAsia="MS PGothic"/>
          <w:i/>
          <w:iCs/>
          <w:color w:val="000000"/>
        </w:rPr>
        <w:t>17</w:t>
      </w:r>
      <w:r w:rsidRPr="000F2636">
        <w:rPr>
          <w:rFonts w:eastAsia="MS PGothic"/>
          <w:color w:val="000000"/>
        </w:rPr>
        <w:t>(6), 595–616. https://doi.org/10.1016/j.leaqua.2006.10.004</w:t>
      </w:r>
    </w:p>
    <w:p w14:paraId="1FD437AA" w14:textId="77777777" w:rsidR="00D74586" w:rsidRDefault="00D74586" w:rsidP="00D74586">
      <w:pPr>
        <w:spacing w:line="480" w:lineRule="auto"/>
        <w:rPr>
          <w:rFonts w:eastAsia="MS PGothic"/>
          <w:color w:val="000000"/>
        </w:rPr>
      </w:pPr>
      <w:r w:rsidRPr="00D74586">
        <w:rPr>
          <w:rFonts w:eastAsia="MS PGothic"/>
          <w:color w:val="000000"/>
        </w:rPr>
        <w:t xml:space="preserve">Butler, P. A., &amp; Senses-Ozyurt, S. (2020). The effects of transformational Leadership and </w:t>
      </w:r>
    </w:p>
    <w:p w14:paraId="081CCAC0" w14:textId="75357B9D" w:rsidR="00D74586" w:rsidRPr="00D74586" w:rsidRDefault="00D74586" w:rsidP="00D74586">
      <w:pPr>
        <w:spacing w:line="480" w:lineRule="auto"/>
        <w:ind w:left="720"/>
        <w:rPr>
          <w:rFonts w:eastAsia="MS PGothic"/>
          <w:color w:val="000000"/>
        </w:rPr>
      </w:pPr>
      <w:r w:rsidRPr="00D74586">
        <w:rPr>
          <w:rFonts w:eastAsia="MS PGothic"/>
          <w:color w:val="000000"/>
        </w:rPr>
        <w:t xml:space="preserve">management experience of Pastors on church business operations. </w:t>
      </w:r>
      <w:r w:rsidRPr="00D74586">
        <w:rPr>
          <w:rFonts w:eastAsia="MS PGothic"/>
          <w:i/>
          <w:iCs/>
          <w:color w:val="000000"/>
        </w:rPr>
        <w:t>Theology</w:t>
      </w:r>
      <w:r w:rsidRPr="00D74586">
        <w:rPr>
          <w:rFonts w:eastAsia="MS PGothic"/>
          <w:color w:val="000000"/>
        </w:rPr>
        <w:t xml:space="preserve"> </w:t>
      </w:r>
      <w:r w:rsidRPr="00D74586">
        <w:rPr>
          <w:rFonts w:eastAsia="MS PGothic"/>
          <w:i/>
          <w:iCs/>
          <w:color w:val="000000"/>
        </w:rPr>
        <w:t>of</w:t>
      </w:r>
      <w:r w:rsidRPr="00D74586">
        <w:rPr>
          <w:rFonts w:eastAsia="MS PGothic"/>
          <w:color w:val="000000"/>
        </w:rPr>
        <w:t xml:space="preserve"> </w:t>
      </w:r>
      <w:r w:rsidRPr="00D74586">
        <w:rPr>
          <w:rFonts w:eastAsia="MS PGothic"/>
          <w:i/>
          <w:iCs/>
          <w:color w:val="000000"/>
        </w:rPr>
        <w:t>Leadership</w:t>
      </w:r>
      <w:r w:rsidRPr="00D74586">
        <w:rPr>
          <w:rFonts w:eastAsia="MS PGothic"/>
          <w:color w:val="000000"/>
        </w:rPr>
        <w:t xml:space="preserve"> </w:t>
      </w:r>
      <w:r w:rsidRPr="00D74586">
        <w:rPr>
          <w:rFonts w:eastAsia="MS PGothic"/>
          <w:i/>
          <w:iCs/>
          <w:color w:val="000000"/>
        </w:rPr>
        <w:t>Journal</w:t>
      </w:r>
      <w:r w:rsidRPr="00D74586">
        <w:rPr>
          <w:rFonts w:eastAsia="MS PGothic"/>
          <w:color w:val="000000"/>
        </w:rPr>
        <w:t xml:space="preserve">, </w:t>
      </w:r>
      <w:r w:rsidRPr="00D74586">
        <w:rPr>
          <w:rFonts w:eastAsia="MS PGothic"/>
          <w:i/>
          <w:iCs/>
          <w:color w:val="000000"/>
        </w:rPr>
        <w:t>3</w:t>
      </w:r>
      <w:r w:rsidRPr="00D74586">
        <w:rPr>
          <w:rFonts w:eastAsia="MS PGothic"/>
          <w:color w:val="000000"/>
        </w:rPr>
        <w:t xml:space="preserve">(1), 5-23. </w:t>
      </w:r>
    </w:p>
    <w:p w14:paraId="4B25BEC5" w14:textId="77777777" w:rsidR="00D74586" w:rsidRDefault="00D74586" w:rsidP="00D74586">
      <w:pPr>
        <w:spacing w:line="480" w:lineRule="auto"/>
        <w:rPr>
          <w:rFonts w:eastAsia="MS PGothic"/>
          <w:color w:val="000000"/>
        </w:rPr>
      </w:pPr>
      <w:r w:rsidRPr="00D74586">
        <w:rPr>
          <w:rFonts w:eastAsia="MS PGothic"/>
          <w:color w:val="000000"/>
        </w:rPr>
        <w:t xml:space="preserve">Carson, D. A. (1994). When is spirituality spiritual? Reflections on some problems of definition. </w:t>
      </w:r>
    </w:p>
    <w:p w14:paraId="47217033" w14:textId="015437FA" w:rsidR="00D74586" w:rsidRDefault="00D74586" w:rsidP="00D74586">
      <w:pPr>
        <w:spacing w:line="480" w:lineRule="auto"/>
        <w:ind w:firstLine="720"/>
        <w:rPr>
          <w:rFonts w:eastAsia="MS PGothic"/>
          <w:color w:val="000000"/>
        </w:rPr>
      </w:pPr>
      <w:r w:rsidRPr="00D74586">
        <w:rPr>
          <w:rFonts w:eastAsia="MS PGothic"/>
          <w:i/>
          <w:iCs/>
          <w:color w:val="000000"/>
        </w:rPr>
        <w:t>JETS</w:t>
      </w:r>
      <w:r w:rsidRPr="00D74586">
        <w:rPr>
          <w:rFonts w:eastAsia="MS PGothic"/>
          <w:color w:val="000000"/>
        </w:rPr>
        <w:t xml:space="preserve"> </w:t>
      </w:r>
      <w:r w:rsidRPr="00D74586">
        <w:rPr>
          <w:rFonts w:eastAsia="MS PGothic"/>
          <w:i/>
          <w:iCs/>
          <w:color w:val="000000"/>
        </w:rPr>
        <w:t>37</w:t>
      </w:r>
      <w:r w:rsidRPr="00D74586">
        <w:rPr>
          <w:rFonts w:eastAsia="MS PGothic"/>
          <w:color w:val="000000"/>
        </w:rPr>
        <w:t>(3), 381-394</w:t>
      </w:r>
      <w:r w:rsidR="00F95370" w:rsidRPr="00D74586">
        <w:rPr>
          <w:rFonts w:eastAsia="MS PGothic"/>
          <w:color w:val="000000"/>
        </w:rPr>
        <w:t xml:space="preserve">. </w:t>
      </w:r>
    </w:p>
    <w:p w14:paraId="6465AED1" w14:textId="0595EE57" w:rsidR="00544EE7" w:rsidRPr="0092175D" w:rsidRDefault="00544EE7" w:rsidP="0092175D">
      <w:pPr>
        <w:tabs>
          <w:tab w:val="left" w:pos="720"/>
        </w:tabs>
        <w:spacing w:line="480" w:lineRule="auto"/>
        <w:rPr>
          <w:color w:val="000000" w:themeColor="text1"/>
        </w:rPr>
      </w:pPr>
      <w:r>
        <w:t xml:space="preserve">Chapman, A. L., Foley, L., Halliday, J., &amp; Miller, L. (2021). Relational spirituality in K-12 </w:t>
      </w:r>
      <w:r>
        <w:tab/>
        <w:t xml:space="preserve">education: A multi-case study. </w:t>
      </w:r>
      <w:r>
        <w:rPr>
          <w:i/>
          <w:iCs/>
        </w:rPr>
        <w:t>International Journal of Children’s Spirituality</w:t>
      </w:r>
      <w:r>
        <w:t xml:space="preserve">, </w:t>
      </w:r>
      <w:r>
        <w:rPr>
          <w:i/>
          <w:iCs/>
        </w:rPr>
        <w:t>26</w:t>
      </w:r>
      <w:r>
        <w:t xml:space="preserve">(3), </w:t>
      </w:r>
      <w:r w:rsidRPr="00544EE7">
        <w:rPr>
          <w:color w:val="000000" w:themeColor="text1"/>
        </w:rPr>
        <w:tab/>
        <w:t xml:space="preserve">133–157. </w:t>
      </w:r>
      <w:hyperlink r:id="rId19" w:history="1">
        <w:r w:rsidRPr="00544EE7">
          <w:rPr>
            <w:rStyle w:val="Hyperlink"/>
            <w:color w:val="000000" w:themeColor="text1"/>
            <w:u w:val="none"/>
          </w:rPr>
          <w:t>https://doi.org/10.1080/1364436X.2021.1898345</w:t>
        </w:r>
      </w:hyperlink>
    </w:p>
    <w:p w14:paraId="064EE749" w14:textId="77777777" w:rsidR="00F745BE" w:rsidRDefault="00F745BE" w:rsidP="00F745BE">
      <w:pPr>
        <w:tabs>
          <w:tab w:val="left" w:pos="720"/>
          <w:tab w:val="left" w:pos="1839"/>
        </w:tabs>
        <w:spacing w:line="480" w:lineRule="auto"/>
        <w:rPr>
          <w:rFonts w:eastAsia="Arial"/>
          <w:bCs/>
          <w:color w:val="000000" w:themeColor="text1"/>
        </w:rPr>
      </w:pPr>
      <w:r w:rsidRPr="00F745BE">
        <w:rPr>
          <w:rFonts w:eastAsia="Arial"/>
          <w:bCs/>
          <w:color w:val="000000" w:themeColor="text1"/>
        </w:rPr>
        <w:t>Cherry, K. (2023).</w:t>
      </w:r>
      <w:r w:rsidRPr="00F745BE">
        <w:rPr>
          <w:rFonts w:eastAsia="Arial"/>
          <w:bCs/>
          <w:i/>
          <w:iCs/>
          <w:color w:val="000000" w:themeColor="text1"/>
        </w:rPr>
        <w:t xml:space="preserve"> </w:t>
      </w:r>
      <w:r w:rsidRPr="00F745BE">
        <w:rPr>
          <w:rFonts w:eastAsia="Arial"/>
          <w:bCs/>
          <w:color w:val="000000" w:themeColor="text1"/>
        </w:rPr>
        <w:t xml:space="preserve">Correlation studies in psychology research: Determining the relationship </w:t>
      </w:r>
      <w:r>
        <w:rPr>
          <w:rFonts w:eastAsia="Arial"/>
          <w:bCs/>
          <w:color w:val="000000" w:themeColor="text1"/>
        </w:rPr>
        <w:t xml:space="preserve">  </w:t>
      </w:r>
    </w:p>
    <w:p w14:paraId="2461916F" w14:textId="77777777" w:rsidR="00F745BE" w:rsidRDefault="00F745BE" w:rsidP="00F745BE">
      <w:pPr>
        <w:tabs>
          <w:tab w:val="left" w:pos="720"/>
          <w:tab w:val="left" w:pos="1839"/>
        </w:tabs>
        <w:spacing w:line="480" w:lineRule="auto"/>
        <w:rPr>
          <w:rFonts w:eastAsia="Arial"/>
          <w:bCs/>
          <w:color w:val="000000" w:themeColor="text1"/>
        </w:rPr>
      </w:pPr>
      <w:r>
        <w:rPr>
          <w:rFonts w:eastAsia="Arial"/>
          <w:bCs/>
          <w:color w:val="000000" w:themeColor="text1"/>
        </w:rPr>
        <w:tab/>
      </w:r>
      <w:r w:rsidRPr="00F745BE">
        <w:rPr>
          <w:rFonts w:eastAsia="Arial"/>
          <w:bCs/>
          <w:color w:val="000000" w:themeColor="text1"/>
        </w:rPr>
        <w:t xml:space="preserve">between two or more variables. </w:t>
      </w:r>
      <w:r w:rsidRPr="00F745BE">
        <w:rPr>
          <w:rFonts w:eastAsia="Arial"/>
          <w:bCs/>
          <w:i/>
          <w:iCs/>
          <w:color w:val="000000" w:themeColor="text1"/>
        </w:rPr>
        <w:t>Verywell Mind</w:t>
      </w:r>
      <w:r w:rsidRPr="00F745BE">
        <w:rPr>
          <w:rFonts w:eastAsia="Arial"/>
          <w:bCs/>
          <w:color w:val="000000" w:themeColor="text1"/>
        </w:rPr>
        <w:t xml:space="preserve">. Retrieved September 21, 2023, from </w:t>
      </w:r>
    </w:p>
    <w:p w14:paraId="3F62C441" w14:textId="16512804" w:rsidR="00F745BE" w:rsidRPr="00F745BE" w:rsidRDefault="00F745BE" w:rsidP="00F745BE">
      <w:pPr>
        <w:tabs>
          <w:tab w:val="left" w:pos="720"/>
          <w:tab w:val="left" w:pos="1839"/>
        </w:tabs>
        <w:spacing w:line="480" w:lineRule="auto"/>
        <w:rPr>
          <w:rFonts w:eastAsia="Arial"/>
          <w:bCs/>
          <w:color w:val="000000" w:themeColor="text1"/>
        </w:rPr>
      </w:pPr>
      <w:r w:rsidRPr="00F745BE">
        <w:rPr>
          <w:rFonts w:eastAsia="Arial"/>
          <w:bCs/>
          <w:color w:val="000000" w:themeColor="text1"/>
        </w:rPr>
        <w:tab/>
      </w:r>
      <w:hyperlink r:id="rId20" w:history="1">
        <w:r w:rsidRPr="00F745BE">
          <w:rPr>
            <w:rStyle w:val="Hyperlink"/>
            <w:rFonts w:eastAsia="Arial"/>
            <w:bCs/>
            <w:color w:val="000000" w:themeColor="text1"/>
            <w:u w:val="none"/>
          </w:rPr>
          <w:t>https://www.verywellmind.com/correlational-research-2795774</w:t>
        </w:r>
      </w:hyperlink>
    </w:p>
    <w:p w14:paraId="533EA3FB" w14:textId="1D2A318A" w:rsidR="008363B6" w:rsidRPr="00B5616D" w:rsidRDefault="00D74586" w:rsidP="002D5AEC">
      <w:pPr>
        <w:tabs>
          <w:tab w:val="left" w:pos="720"/>
          <w:tab w:val="left" w:pos="1839"/>
        </w:tabs>
        <w:spacing w:line="480" w:lineRule="auto"/>
        <w:rPr>
          <w:rFonts w:eastAsia="Arial"/>
          <w:color w:val="000000" w:themeColor="text1"/>
        </w:rPr>
      </w:pPr>
      <w:proofErr w:type="spellStart"/>
      <w:r w:rsidRPr="0092175D">
        <w:rPr>
          <w:rFonts w:eastAsia="Arial"/>
          <w:color w:val="000000" w:themeColor="text1"/>
        </w:rPr>
        <w:t>Ciulla</w:t>
      </w:r>
      <w:proofErr w:type="spellEnd"/>
      <w:r w:rsidRPr="0092175D">
        <w:rPr>
          <w:rFonts w:eastAsia="Arial"/>
          <w:color w:val="000000" w:themeColor="text1"/>
        </w:rPr>
        <w:t xml:space="preserve">, </w:t>
      </w:r>
      <w:r w:rsidR="0092175D" w:rsidRPr="0092175D">
        <w:rPr>
          <w:rFonts w:eastAsia="Arial"/>
          <w:color w:val="000000" w:themeColor="text1"/>
        </w:rPr>
        <w:t>J. B. (</w:t>
      </w:r>
      <w:r w:rsidRPr="0092175D">
        <w:rPr>
          <w:rFonts w:eastAsia="Arial"/>
          <w:color w:val="000000" w:themeColor="text1"/>
        </w:rPr>
        <w:t>2017</w:t>
      </w:r>
      <w:r w:rsidRPr="0092175D">
        <w:rPr>
          <w:rFonts w:eastAsia="Arial"/>
          <w:color w:val="000000" w:themeColor="text1"/>
        </w:rPr>
        <w:tab/>
      </w:r>
      <w:r w:rsidR="0092175D" w:rsidRPr="0092175D">
        <w:rPr>
          <w:rFonts w:eastAsia="Arial"/>
          <w:color w:val="000000" w:themeColor="text1"/>
        </w:rPr>
        <w:t xml:space="preserve">). Leadership, virtue, and morality in the miniature. In Sison, A. J. G., </w:t>
      </w:r>
      <w:r w:rsidR="0092175D">
        <w:rPr>
          <w:rFonts w:eastAsia="Arial"/>
          <w:color w:val="000000" w:themeColor="text1"/>
        </w:rPr>
        <w:tab/>
      </w:r>
      <w:r w:rsidR="0092175D" w:rsidRPr="0092175D">
        <w:rPr>
          <w:rFonts w:eastAsia="Arial"/>
          <w:color w:val="000000" w:themeColor="text1"/>
        </w:rPr>
        <w:t xml:space="preserve">Beabout, G. R., Ferrero, I. (Eds.), </w:t>
      </w:r>
      <w:r w:rsidR="0092175D" w:rsidRPr="002D5AEC">
        <w:rPr>
          <w:rFonts w:eastAsia="Arial"/>
          <w:i/>
          <w:iCs/>
          <w:color w:val="000000" w:themeColor="text1"/>
        </w:rPr>
        <w:t>Handbook of virtue ethics in business and management</w:t>
      </w:r>
      <w:r w:rsidR="0092175D" w:rsidRPr="0092175D">
        <w:rPr>
          <w:rFonts w:eastAsia="Arial"/>
          <w:color w:val="000000" w:themeColor="text1"/>
        </w:rPr>
        <w:t xml:space="preserve"> </w:t>
      </w:r>
      <w:r w:rsidR="0092175D" w:rsidRPr="002D5AEC">
        <w:rPr>
          <w:rFonts w:eastAsia="Arial"/>
          <w:color w:val="000000" w:themeColor="text1"/>
        </w:rPr>
        <w:lastRenderedPageBreak/>
        <w:tab/>
        <w:t xml:space="preserve">(pp. 941-949). Springer Nature. </w:t>
      </w:r>
      <w:hyperlink r:id="rId21" w:history="1">
        <w:r w:rsidR="002D5AEC" w:rsidRPr="002D5AEC">
          <w:rPr>
            <w:rStyle w:val="Hyperlink"/>
            <w:rFonts w:eastAsia="Arial"/>
            <w:color w:val="000000" w:themeColor="text1"/>
            <w:u w:val="none"/>
          </w:rPr>
          <w:t>https://link.springer.com/referencework/10.1007/978-94-</w:t>
        </w:r>
        <w:r w:rsidR="002D5AEC" w:rsidRPr="002D5AEC">
          <w:rPr>
            <w:rStyle w:val="Hyperlink"/>
            <w:rFonts w:eastAsia="Arial"/>
            <w:color w:val="000000" w:themeColor="text1"/>
            <w:u w:val="none"/>
          </w:rPr>
          <w:tab/>
          <w:t>007-6510-8</w:t>
        </w:r>
      </w:hyperlink>
      <w:r w:rsidR="002D5AEC">
        <w:rPr>
          <w:rFonts w:eastAsia="Arial"/>
          <w:color w:val="000000" w:themeColor="text1"/>
        </w:rPr>
        <w:t xml:space="preserve"> </w:t>
      </w:r>
      <w:r w:rsidR="00B5616D">
        <w:rPr>
          <w:rFonts w:eastAsia="Arial"/>
          <w:color w:val="000000" w:themeColor="text1"/>
        </w:rPr>
        <w:t xml:space="preserve"> </w:t>
      </w:r>
    </w:p>
    <w:p w14:paraId="1F0B7AE7" w14:textId="5EB99CBE" w:rsidR="00E53B76" w:rsidRPr="00E53B76" w:rsidRDefault="008363B6" w:rsidP="00E53B76">
      <w:pPr>
        <w:tabs>
          <w:tab w:val="left" w:pos="720"/>
        </w:tabs>
        <w:spacing w:line="480" w:lineRule="auto"/>
        <w:rPr>
          <w:rFonts w:eastAsia="Arial"/>
          <w:color w:val="000000" w:themeColor="text1"/>
        </w:rPr>
      </w:pPr>
      <w:r w:rsidRPr="00E53B76">
        <w:rPr>
          <w:rFonts w:eastAsia="Arial"/>
          <w:color w:val="000000" w:themeColor="text1"/>
        </w:rPr>
        <w:t>Counted</w:t>
      </w:r>
      <w:r w:rsidR="00E53B76" w:rsidRPr="00E53B76">
        <w:rPr>
          <w:rFonts w:eastAsia="Arial"/>
          <w:color w:val="000000" w:themeColor="text1"/>
        </w:rPr>
        <w:t>, V.,</w:t>
      </w:r>
      <w:r w:rsidRPr="00E53B76">
        <w:rPr>
          <w:rFonts w:eastAsia="Arial"/>
          <w:color w:val="000000" w:themeColor="text1"/>
        </w:rPr>
        <w:t xml:space="preserve"> &amp; Zock</w:t>
      </w:r>
      <w:r w:rsidR="00E53B76" w:rsidRPr="00E53B76">
        <w:rPr>
          <w:rFonts w:eastAsia="Arial"/>
          <w:color w:val="000000" w:themeColor="text1"/>
        </w:rPr>
        <w:t>, H.</w:t>
      </w:r>
      <w:r w:rsidRPr="00E53B76">
        <w:rPr>
          <w:rFonts w:eastAsia="Arial"/>
          <w:color w:val="000000" w:themeColor="text1"/>
        </w:rPr>
        <w:t xml:space="preserve"> </w:t>
      </w:r>
      <w:r w:rsidR="00E53B76" w:rsidRPr="00E53B76">
        <w:rPr>
          <w:rFonts w:eastAsia="Arial"/>
          <w:color w:val="000000" w:themeColor="text1"/>
        </w:rPr>
        <w:t>(</w:t>
      </w:r>
      <w:r w:rsidRPr="00E53B76">
        <w:rPr>
          <w:rFonts w:eastAsia="Arial"/>
          <w:color w:val="000000" w:themeColor="text1"/>
        </w:rPr>
        <w:t>2019</w:t>
      </w:r>
      <w:r w:rsidR="00E53B76" w:rsidRPr="00E53B76">
        <w:rPr>
          <w:rFonts w:eastAsia="Arial"/>
          <w:color w:val="000000" w:themeColor="text1"/>
        </w:rPr>
        <w:t xml:space="preserve">). Place spirituality: An attachment perspective. </w:t>
      </w:r>
      <w:r w:rsidR="00E53B76" w:rsidRPr="00E53B76">
        <w:rPr>
          <w:rFonts w:eastAsia="Arial"/>
          <w:i/>
          <w:iCs/>
          <w:color w:val="000000" w:themeColor="text1"/>
        </w:rPr>
        <w:t xml:space="preserve">Archive for the </w:t>
      </w:r>
      <w:r w:rsidR="00E53B76" w:rsidRPr="00E53B76">
        <w:rPr>
          <w:rFonts w:eastAsia="Arial"/>
          <w:i/>
          <w:iCs/>
          <w:color w:val="000000" w:themeColor="text1"/>
        </w:rPr>
        <w:tab/>
        <w:t>Psychology of Religion</w:t>
      </w:r>
      <w:r w:rsidR="00E53B76" w:rsidRPr="00E53B76">
        <w:rPr>
          <w:rFonts w:eastAsia="Arial"/>
          <w:color w:val="000000" w:themeColor="text1"/>
        </w:rPr>
        <w:t xml:space="preserve">, </w:t>
      </w:r>
      <w:r w:rsidR="00E53B76" w:rsidRPr="00E53B76">
        <w:rPr>
          <w:rFonts w:eastAsia="Arial"/>
          <w:i/>
          <w:iCs/>
          <w:color w:val="000000" w:themeColor="text1"/>
        </w:rPr>
        <w:t>41</w:t>
      </w:r>
      <w:r w:rsidR="00E53B76" w:rsidRPr="00E53B76">
        <w:rPr>
          <w:rFonts w:eastAsia="Arial"/>
          <w:color w:val="000000" w:themeColor="text1"/>
        </w:rPr>
        <w:t xml:space="preserve">(1), 12-25. </w:t>
      </w:r>
      <w:hyperlink r:id="rId22" w:history="1">
        <w:r w:rsidR="00E53B76" w:rsidRPr="00E53B76">
          <w:rPr>
            <w:rStyle w:val="Hyperlink"/>
            <w:rFonts w:eastAsia="Arial"/>
            <w:color w:val="000000" w:themeColor="text1"/>
            <w:u w:val="none"/>
          </w:rPr>
          <w:t>https://journals.sagepub.com/doi/10.1177/</w:t>
        </w:r>
        <w:r w:rsidR="00E53B76" w:rsidRPr="00E53B76">
          <w:rPr>
            <w:rStyle w:val="Hyperlink"/>
            <w:rFonts w:eastAsia="Arial"/>
            <w:color w:val="000000" w:themeColor="text1"/>
            <w:u w:val="none"/>
          </w:rPr>
          <w:br/>
        </w:r>
        <w:r w:rsidR="00E53B76" w:rsidRPr="00E53B76">
          <w:rPr>
            <w:rStyle w:val="Hyperlink"/>
            <w:rFonts w:eastAsia="Arial"/>
            <w:color w:val="000000" w:themeColor="text1"/>
            <w:u w:val="none"/>
          </w:rPr>
          <w:tab/>
          <w:t>0084672419833448</w:t>
        </w:r>
      </w:hyperlink>
    </w:p>
    <w:p w14:paraId="35D8933F" w14:textId="08D89874" w:rsidR="0024194C" w:rsidRPr="00E53B76" w:rsidRDefault="00E53B76" w:rsidP="00E53B76">
      <w:pPr>
        <w:tabs>
          <w:tab w:val="left" w:pos="720"/>
        </w:tabs>
        <w:spacing w:line="480" w:lineRule="auto"/>
        <w:rPr>
          <w:rFonts w:eastAsia="Arial"/>
          <w:color w:val="000000" w:themeColor="text1"/>
        </w:rPr>
      </w:pPr>
      <w:r>
        <w:rPr>
          <w:rFonts w:eastAsia="Arial"/>
          <w:color w:val="000000" w:themeColor="text1"/>
        </w:rPr>
        <w:t xml:space="preserve"> </w:t>
      </w:r>
      <w:r w:rsidR="0024194C" w:rsidRPr="0024194C">
        <w:rPr>
          <w:rFonts w:eastAsia="Arial" w:cs="Times New Roman (Body CS)"/>
          <w:color w:val="000000" w:themeColor="text1"/>
          <w:szCs w:val="20"/>
        </w:rPr>
        <w:t>Cranton, P. (2016). </w:t>
      </w:r>
      <w:r w:rsidR="0024194C" w:rsidRPr="0024194C">
        <w:rPr>
          <w:rFonts w:eastAsia="Arial" w:cs="Times New Roman (Body CS)"/>
          <w:i/>
          <w:iCs/>
          <w:color w:val="000000" w:themeColor="text1"/>
          <w:szCs w:val="20"/>
        </w:rPr>
        <w:t xml:space="preserve">Understanding and promoting transformative learning: A guide to theory </w:t>
      </w:r>
    </w:p>
    <w:p w14:paraId="2FCB3053" w14:textId="094BA3D3" w:rsidR="0024194C" w:rsidRPr="0024194C" w:rsidRDefault="0024194C" w:rsidP="0024194C">
      <w:pPr>
        <w:spacing w:line="480" w:lineRule="auto"/>
        <w:ind w:firstLine="720"/>
        <w:rPr>
          <w:rFonts w:eastAsia="Arial" w:cs="Times New Roman (Body CS)"/>
          <w:color w:val="000000" w:themeColor="text1"/>
          <w:szCs w:val="20"/>
        </w:rPr>
      </w:pPr>
      <w:r w:rsidRPr="0024194C">
        <w:rPr>
          <w:rFonts w:eastAsia="Arial" w:cs="Times New Roman (Body CS)"/>
          <w:i/>
          <w:iCs/>
          <w:color w:val="000000" w:themeColor="text1"/>
          <w:szCs w:val="20"/>
        </w:rPr>
        <w:t>and practice</w:t>
      </w:r>
      <w:r w:rsidRPr="0024194C">
        <w:rPr>
          <w:rFonts w:eastAsia="Arial" w:cs="Times New Roman (Body CS)"/>
          <w:color w:val="000000" w:themeColor="text1"/>
          <w:szCs w:val="20"/>
        </w:rPr>
        <w:t>. Stylus Publishing, LLC.</w:t>
      </w:r>
    </w:p>
    <w:p w14:paraId="3ECC0A20" w14:textId="77777777" w:rsidR="00E14F78" w:rsidRDefault="00E14F78" w:rsidP="00E14F78">
      <w:pPr>
        <w:spacing w:line="480" w:lineRule="auto"/>
        <w:rPr>
          <w:rFonts w:eastAsia="Arial" w:cs="Times New Roman (Body CS)"/>
          <w:color w:val="000000" w:themeColor="text1"/>
          <w:szCs w:val="20"/>
        </w:rPr>
      </w:pPr>
      <w:r w:rsidRPr="00E14F78">
        <w:rPr>
          <w:rFonts w:eastAsia="Arial" w:cs="Times New Roman (Body CS)"/>
          <w:color w:val="000000" w:themeColor="text1"/>
          <w:szCs w:val="20"/>
        </w:rPr>
        <w:t xml:space="preserve">Crawford, J. A., Dawkins, S., Martin, A., &amp; Lewis, G. (2020). Putting the leader back into </w:t>
      </w:r>
    </w:p>
    <w:p w14:paraId="1B7040E2" w14:textId="53F6D166" w:rsidR="00E14F78" w:rsidRPr="00E14F78" w:rsidRDefault="00E14F78" w:rsidP="00E14F78">
      <w:pPr>
        <w:spacing w:line="480" w:lineRule="auto"/>
        <w:ind w:left="720"/>
        <w:rPr>
          <w:rFonts w:eastAsia="Arial" w:cs="Times New Roman (Body CS)"/>
          <w:color w:val="000000" w:themeColor="text1"/>
          <w:szCs w:val="20"/>
        </w:rPr>
      </w:pPr>
      <w:r w:rsidRPr="00E14F78">
        <w:rPr>
          <w:rFonts w:eastAsia="Arial" w:cs="Times New Roman (Body CS)"/>
          <w:color w:val="000000" w:themeColor="text1"/>
          <w:szCs w:val="20"/>
        </w:rPr>
        <w:t xml:space="preserve">authentic leadership: Reconceptualising and rethinking leaders. </w:t>
      </w:r>
      <w:r w:rsidRPr="00E14F78">
        <w:rPr>
          <w:rFonts w:eastAsia="Arial" w:cs="Times New Roman (Body CS)"/>
          <w:i/>
          <w:iCs/>
          <w:color w:val="000000" w:themeColor="text1"/>
          <w:szCs w:val="20"/>
        </w:rPr>
        <w:t>Australian Journal of Management</w:t>
      </w:r>
      <w:r w:rsidRPr="00E14F78">
        <w:rPr>
          <w:rFonts w:eastAsia="Arial" w:cs="Times New Roman (Body CS)"/>
          <w:color w:val="000000" w:themeColor="text1"/>
          <w:szCs w:val="20"/>
        </w:rPr>
        <w:t xml:space="preserve">, </w:t>
      </w:r>
      <w:r w:rsidRPr="00E14F78">
        <w:rPr>
          <w:rFonts w:eastAsia="Arial" w:cs="Times New Roman (Body CS)"/>
          <w:i/>
          <w:iCs/>
          <w:color w:val="000000" w:themeColor="text1"/>
          <w:szCs w:val="20"/>
        </w:rPr>
        <w:t>45</w:t>
      </w:r>
      <w:r w:rsidRPr="00E14F78">
        <w:rPr>
          <w:rFonts w:eastAsia="Arial" w:cs="Times New Roman (Body CS)"/>
          <w:color w:val="000000" w:themeColor="text1"/>
          <w:szCs w:val="20"/>
        </w:rPr>
        <w:t>(1), 114–133. https://doi.org/10.1177/0312896219836460</w:t>
      </w:r>
    </w:p>
    <w:p w14:paraId="3C7045E8" w14:textId="77777777" w:rsidR="00E14F78" w:rsidRDefault="00E14F78" w:rsidP="00E14F78">
      <w:pPr>
        <w:spacing w:line="480" w:lineRule="auto"/>
        <w:rPr>
          <w:rFonts w:eastAsia="Arial"/>
        </w:rPr>
      </w:pPr>
      <w:r w:rsidRPr="00E14F78">
        <w:rPr>
          <w:rFonts w:eastAsia="Arial"/>
        </w:rPr>
        <w:t xml:space="preserve">Crisp, B. (2018). Pauline perspectives on religious consecration, relational reconciliation, and </w:t>
      </w:r>
    </w:p>
    <w:p w14:paraId="5729F8EA" w14:textId="505ACE93" w:rsidR="008363B6" w:rsidRPr="00E14F78" w:rsidRDefault="00E14F78" w:rsidP="00E14F78">
      <w:pPr>
        <w:spacing w:line="480" w:lineRule="auto"/>
        <w:ind w:firstLine="720"/>
        <w:rPr>
          <w:rFonts w:eastAsia="Arial"/>
        </w:rPr>
      </w:pPr>
      <w:r w:rsidRPr="00E14F78">
        <w:rPr>
          <w:rFonts w:eastAsia="Arial"/>
        </w:rPr>
        <w:t xml:space="preserve">spiritual transformation. </w:t>
      </w:r>
      <w:r w:rsidRPr="00E14F78">
        <w:rPr>
          <w:rFonts w:eastAsia="Arial"/>
          <w:i/>
          <w:iCs/>
        </w:rPr>
        <w:t>Journal of Biblical Perspectives in Leadership</w:t>
      </w:r>
      <w:r w:rsidRPr="00E14F78">
        <w:rPr>
          <w:rFonts w:eastAsia="Arial"/>
        </w:rPr>
        <w:t xml:space="preserve">, </w:t>
      </w:r>
      <w:r w:rsidRPr="00E14F78">
        <w:rPr>
          <w:rFonts w:eastAsia="Arial"/>
          <w:i/>
          <w:iCs/>
        </w:rPr>
        <w:t>8</w:t>
      </w:r>
      <w:r w:rsidRPr="00E14F78">
        <w:rPr>
          <w:rFonts w:eastAsia="Arial"/>
        </w:rPr>
        <w:t xml:space="preserve">(1), 136-149. </w:t>
      </w:r>
    </w:p>
    <w:p w14:paraId="3F5F916D" w14:textId="77777777" w:rsidR="00E14F78" w:rsidRDefault="00E14F78" w:rsidP="00E14F78">
      <w:pPr>
        <w:spacing w:line="480" w:lineRule="auto"/>
        <w:rPr>
          <w:rFonts w:eastAsia="Arial"/>
          <w:color w:val="000000" w:themeColor="text1"/>
          <w:szCs w:val="20"/>
        </w:rPr>
      </w:pPr>
      <w:r w:rsidRPr="00E14F78">
        <w:rPr>
          <w:rFonts w:eastAsia="Arial"/>
          <w:color w:val="000000" w:themeColor="text1"/>
          <w:szCs w:val="20"/>
        </w:rPr>
        <w:t xml:space="preserve">Davidson, F. D., &amp; Hughes, T. R. (2020). Moral Dimensions of Leadership. In F. D. Davidson &amp; </w:t>
      </w:r>
    </w:p>
    <w:p w14:paraId="5F61A89E" w14:textId="5B6D5013" w:rsidR="00E14F78" w:rsidRPr="006D7A29" w:rsidRDefault="00E14F78" w:rsidP="00E14F78">
      <w:pPr>
        <w:spacing w:line="480" w:lineRule="auto"/>
        <w:ind w:left="720"/>
        <w:rPr>
          <w:rFonts w:eastAsia="Arial"/>
          <w:color w:val="000000" w:themeColor="text1"/>
          <w:szCs w:val="20"/>
        </w:rPr>
      </w:pPr>
      <w:r w:rsidRPr="00E14F78">
        <w:rPr>
          <w:rFonts w:eastAsia="Arial"/>
          <w:color w:val="000000" w:themeColor="text1"/>
          <w:szCs w:val="20"/>
        </w:rPr>
        <w:t xml:space="preserve">T. R. Hughes, </w:t>
      </w:r>
      <w:r w:rsidRPr="00E14F78">
        <w:rPr>
          <w:rFonts w:eastAsia="Arial"/>
          <w:i/>
          <w:iCs/>
          <w:color w:val="000000" w:themeColor="text1"/>
          <w:szCs w:val="20"/>
        </w:rPr>
        <w:t>Oxford Research Encyclopedia of Education</w:t>
      </w:r>
      <w:r w:rsidRPr="00E14F78">
        <w:rPr>
          <w:rFonts w:eastAsia="Arial"/>
          <w:color w:val="000000" w:themeColor="text1"/>
          <w:szCs w:val="20"/>
        </w:rPr>
        <w:t xml:space="preserve">. Oxford University Press. </w:t>
      </w:r>
      <w:hyperlink r:id="rId23" w:history="1">
        <w:r w:rsidR="006D7A29" w:rsidRPr="006D7A29">
          <w:rPr>
            <w:rStyle w:val="Hyperlink"/>
            <w:rFonts w:eastAsia="Arial"/>
            <w:color w:val="000000" w:themeColor="text1"/>
            <w:szCs w:val="20"/>
            <w:u w:val="none"/>
          </w:rPr>
          <w:t>https://doi.org/10.1093/acrefore/9780190264093.013.785</w:t>
        </w:r>
      </w:hyperlink>
      <w:r w:rsidR="006D7A29" w:rsidRPr="006D7A29">
        <w:rPr>
          <w:rFonts w:eastAsia="Arial"/>
          <w:color w:val="000000" w:themeColor="text1"/>
          <w:szCs w:val="20"/>
        </w:rPr>
        <w:t xml:space="preserve"> </w:t>
      </w:r>
    </w:p>
    <w:p w14:paraId="0F69989C" w14:textId="77777777" w:rsidR="00E14F78" w:rsidRDefault="00E14F78" w:rsidP="00E14F78">
      <w:pPr>
        <w:spacing w:line="480" w:lineRule="auto"/>
        <w:rPr>
          <w:rFonts w:eastAsia="Arial" w:cs="Times New Roman (Body CS)"/>
          <w:i/>
          <w:iCs/>
          <w:color w:val="000000" w:themeColor="text1"/>
          <w:szCs w:val="20"/>
        </w:rPr>
      </w:pPr>
      <w:r w:rsidRPr="00E14F78">
        <w:rPr>
          <w:rFonts w:eastAsia="Arial" w:cs="Times New Roman (Body CS)"/>
          <w:color w:val="000000" w:themeColor="text1"/>
          <w:szCs w:val="20"/>
        </w:rPr>
        <w:t xml:space="preserve">Demont-Biaggi, F. (2019). How ethical leadership is related to authenticity. </w:t>
      </w:r>
      <w:r w:rsidRPr="00E14F78">
        <w:rPr>
          <w:rFonts w:eastAsia="Arial" w:cs="Times New Roman (Body CS)"/>
          <w:i/>
          <w:iCs/>
          <w:color w:val="000000" w:themeColor="text1"/>
          <w:szCs w:val="20"/>
        </w:rPr>
        <w:t xml:space="preserve">Leadership, </w:t>
      </w:r>
    </w:p>
    <w:p w14:paraId="75B9CA13" w14:textId="13CA2938" w:rsidR="00C73997" w:rsidRPr="00F87EA8" w:rsidRDefault="00E14F78" w:rsidP="00F87EA8">
      <w:pPr>
        <w:spacing w:line="480" w:lineRule="auto"/>
        <w:ind w:left="720"/>
        <w:rPr>
          <w:rFonts w:eastAsia="Arial" w:cs="Times New Roman (Body CS)"/>
          <w:color w:val="000000" w:themeColor="text1"/>
          <w:szCs w:val="20"/>
        </w:rPr>
      </w:pPr>
      <w:r w:rsidRPr="00E14F78">
        <w:rPr>
          <w:rFonts w:eastAsia="Arial" w:cs="Times New Roman (Body CS)"/>
          <w:i/>
          <w:iCs/>
          <w:color w:val="000000" w:themeColor="text1"/>
          <w:szCs w:val="20"/>
        </w:rPr>
        <w:t>Education, Personality: An Interdisciplinary Journal</w:t>
      </w:r>
      <w:r w:rsidRPr="00E14F78">
        <w:rPr>
          <w:rFonts w:eastAsia="Arial" w:cs="Times New Roman (Body CS)"/>
          <w:color w:val="000000" w:themeColor="text1"/>
          <w:szCs w:val="20"/>
        </w:rPr>
        <w:t xml:space="preserve">, </w:t>
      </w:r>
      <w:r w:rsidRPr="00E14F78">
        <w:rPr>
          <w:rFonts w:eastAsia="Arial" w:cs="Times New Roman (Body CS)"/>
          <w:i/>
          <w:iCs/>
          <w:color w:val="000000" w:themeColor="text1"/>
          <w:szCs w:val="20"/>
        </w:rPr>
        <w:t>1</w:t>
      </w:r>
      <w:r w:rsidRPr="00E14F78">
        <w:rPr>
          <w:rFonts w:eastAsia="Arial" w:cs="Times New Roman (Body CS)"/>
          <w:color w:val="000000" w:themeColor="text1"/>
          <w:szCs w:val="20"/>
        </w:rPr>
        <w:t>(1–2), 15–28. https://doi.org/10.1365/s42681-020-00006-1</w:t>
      </w:r>
    </w:p>
    <w:p w14:paraId="2DE493DE" w14:textId="379EA521" w:rsidR="00E14F78" w:rsidRDefault="00E14F78" w:rsidP="00E14F78">
      <w:pPr>
        <w:spacing w:line="480" w:lineRule="auto"/>
        <w:rPr>
          <w:color w:val="000000" w:themeColor="text1"/>
        </w:rPr>
      </w:pPr>
      <w:r w:rsidRPr="00E14F78">
        <w:rPr>
          <w:color w:val="000000" w:themeColor="text1"/>
        </w:rPr>
        <w:t xml:space="preserve">Driscoll, C., McIsaac, E. M., &amp; Wiebe, E. (2019). The material nature of spirituality in the small </w:t>
      </w:r>
      <w:r>
        <w:rPr>
          <w:color w:val="000000" w:themeColor="text1"/>
        </w:rPr>
        <w:tab/>
      </w:r>
      <w:r w:rsidRPr="00E14F78">
        <w:rPr>
          <w:color w:val="000000" w:themeColor="text1"/>
        </w:rPr>
        <w:t>business workplace: From transcendent ethical values to immanent ethical actions.</w:t>
      </w:r>
    </w:p>
    <w:p w14:paraId="5A58410D" w14:textId="7E1FE221" w:rsidR="00E14F78" w:rsidRPr="00C73997" w:rsidRDefault="00E14F78" w:rsidP="00E14F78">
      <w:pPr>
        <w:spacing w:line="480" w:lineRule="auto"/>
        <w:ind w:left="720"/>
        <w:rPr>
          <w:color w:val="000000" w:themeColor="text1"/>
        </w:rPr>
      </w:pPr>
      <w:r w:rsidRPr="00C73997">
        <w:rPr>
          <w:i/>
          <w:iCs/>
          <w:color w:val="000000" w:themeColor="text1"/>
        </w:rPr>
        <w:t>Journal of Management, Spirituality &amp; Religion</w:t>
      </w:r>
      <w:r w:rsidRPr="00C73997">
        <w:rPr>
          <w:color w:val="000000" w:themeColor="text1"/>
        </w:rPr>
        <w:t xml:space="preserve">, </w:t>
      </w:r>
      <w:r w:rsidRPr="00C73997">
        <w:rPr>
          <w:i/>
          <w:iCs/>
          <w:color w:val="000000" w:themeColor="text1"/>
        </w:rPr>
        <w:t>16</w:t>
      </w:r>
      <w:r w:rsidRPr="00C73997">
        <w:rPr>
          <w:color w:val="000000" w:themeColor="text1"/>
        </w:rPr>
        <w:t xml:space="preserve">(2), 155–177. </w:t>
      </w:r>
      <w:hyperlink r:id="rId24" w:history="1">
        <w:r w:rsidR="00C73997" w:rsidRPr="00C73997">
          <w:rPr>
            <w:rStyle w:val="Hyperlink"/>
            <w:color w:val="000000" w:themeColor="text1"/>
            <w:u w:val="none"/>
          </w:rPr>
          <w:t>https://doi.org/10.1080/</w:t>
        </w:r>
        <w:r w:rsidR="00C73997" w:rsidRPr="00C73997">
          <w:rPr>
            <w:rStyle w:val="Hyperlink"/>
            <w:color w:val="000000" w:themeColor="text1"/>
            <w:u w:val="none"/>
          </w:rPr>
          <w:br/>
          <w:t>14766086.2019.1570474</w:t>
        </w:r>
      </w:hyperlink>
      <w:r w:rsidR="00C73997" w:rsidRPr="00C73997">
        <w:rPr>
          <w:color w:val="000000" w:themeColor="text1"/>
        </w:rPr>
        <w:t xml:space="preserve"> </w:t>
      </w:r>
    </w:p>
    <w:p w14:paraId="4E42EF31" w14:textId="77777777" w:rsidR="00E14F78" w:rsidRDefault="00E14F78" w:rsidP="00E14F78">
      <w:pPr>
        <w:spacing w:line="480" w:lineRule="auto"/>
        <w:rPr>
          <w:rFonts w:eastAsia="Arial"/>
          <w:color w:val="000000" w:themeColor="text1"/>
        </w:rPr>
      </w:pPr>
      <w:r w:rsidRPr="00E14F78">
        <w:rPr>
          <w:rFonts w:eastAsia="Arial"/>
          <w:color w:val="000000" w:themeColor="text1"/>
        </w:rPr>
        <w:t xml:space="preserve">Du Plessis, A. L., &amp; Nkambule, C. M. (2020). Servant leadership as part of spiritual formation of </w:t>
      </w:r>
    </w:p>
    <w:p w14:paraId="30FF8513" w14:textId="04E4139D" w:rsidR="00E14F78" w:rsidRDefault="00E14F78" w:rsidP="003C1561">
      <w:pPr>
        <w:spacing w:line="480" w:lineRule="auto"/>
        <w:ind w:left="720"/>
        <w:rPr>
          <w:rFonts w:eastAsia="Arial"/>
          <w:color w:val="000000" w:themeColor="text1"/>
        </w:rPr>
      </w:pPr>
      <w:r w:rsidRPr="00E14F78">
        <w:rPr>
          <w:rFonts w:eastAsia="Arial"/>
          <w:color w:val="000000" w:themeColor="text1"/>
        </w:rPr>
        <w:lastRenderedPageBreak/>
        <w:t>theological students in contextualisation of 21st century theological training. HTS Teologiese Studies / Theological Studies, 76(2). https://doi.org/10.4102/hts.v76i2.5959</w:t>
      </w:r>
    </w:p>
    <w:p w14:paraId="3C532388" w14:textId="77777777" w:rsidR="003C1561" w:rsidRDefault="003C1561" w:rsidP="003C1561">
      <w:pPr>
        <w:spacing w:line="480" w:lineRule="auto"/>
        <w:rPr>
          <w:rFonts w:eastAsia="Arial"/>
          <w:color w:val="000000" w:themeColor="text1"/>
        </w:rPr>
      </w:pPr>
      <w:r w:rsidRPr="003C1561">
        <w:rPr>
          <w:rFonts w:eastAsia="Arial"/>
          <w:color w:val="000000" w:themeColor="text1"/>
        </w:rPr>
        <w:t xml:space="preserve">Elrehail, H., Emeagwali, O. L., Alsaad, A., &amp; Alzghoul, A. (2018). The impact of </w:t>
      </w:r>
    </w:p>
    <w:p w14:paraId="73F94FA0" w14:textId="3CD11659" w:rsidR="003C1561" w:rsidRPr="003C1561" w:rsidRDefault="003C1561" w:rsidP="003C1561">
      <w:pPr>
        <w:spacing w:line="480" w:lineRule="auto"/>
        <w:ind w:left="720"/>
        <w:rPr>
          <w:rFonts w:eastAsia="Arial"/>
          <w:color w:val="000000" w:themeColor="text1"/>
        </w:rPr>
      </w:pPr>
      <w:r w:rsidRPr="003C1561">
        <w:rPr>
          <w:rFonts w:eastAsia="Arial"/>
          <w:color w:val="000000" w:themeColor="text1"/>
        </w:rPr>
        <w:t>transformational and authentic leadership on innovation in higher education: The contingent role of knowledge sharing. Telematics and Informatics, 35(1), 55–67. https://doi.org/10.1016/j.tele.2017.09.018</w:t>
      </w:r>
    </w:p>
    <w:p w14:paraId="6F35F6FD" w14:textId="77777777" w:rsidR="003C1561" w:rsidRDefault="003C1561" w:rsidP="003C1561">
      <w:pPr>
        <w:spacing w:line="480" w:lineRule="auto"/>
        <w:rPr>
          <w:rFonts w:eastAsia="Arial"/>
        </w:rPr>
      </w:pPr>
      <w:r w:rsidRPr="003C1561">
        <w:rPr>
          <w:rFonts w:eastAsia="Arial"/>
        </w:rPr>
        <w:t xml:space="preserve">Ewah, S. (2020). Authentic leadership as an effective tool for enhancing productive tendencies </w:t>
      </w:r>
    </w:p>
    <w:p w14:paraId="259A5CEA" w14:textId="34A9BFF5" w:rsidR="003C1561" w:rsidRPr="003C1561" w:rsidRDefault="003C1561" w:rsidP="003C1561">
      <w:pPr>
        <w:spacing w:line="480" w:lineRule="auto"/>
        <w:ind w:left="720"/>
        <w:rPr>
          <w:rFonts w:eastAsia="Arial"/>
        </w:rPr>
      </w:pPr>
      <w:r w:rsidRPr="003C1561">
        <w:rPr>
          <w:rFonts w:eastAsia="Arial"/>
        </w:rPr>
        <w:t>and followership motivation.</w:t>
      </w:r>
      <w:r w:rsidRPr="003C1561">
        <w:rPr>
          <w:rFonts w:eastAsia="Arial"/>
          <w:i/>
          <w:iCs/>
        </w:rPr>
        <w:t xml:space="preserve"> International Journal of Latest Research in Humanities and Social Science</w:t>
      </w:r>
      <w:r w:rsidRPr="003C1561">
        <w:rPr>
          <w:rFonts w:eastAsia="Arial"/>
        </w:rPr>
        <w:t xml:space="preserve">, </w:t>
      </w:r>
      <w:r w:rsidRPr="003C1561">
        <w:rPr>
          <w:rFonts w:eastAsia="Arial"/>
          <w:i/>
          <w:iCs/>
        </w:rPr>
        <w:t>3</w:t>
      </w:r>
      <w:r w:rsidRPr="003C1561">
        <w:rPr>
          <w:rFonts w:eastAsia="Arial"/>
        </w:rPr>
        <w:t>(10), 1-11.</w:t>
      </w:r>
    </w:p>
    <w:p w14:paraId="78B660C3" w14:textId="77777777" w:rsidR="003C1561" w:rsidRDefault="003C1561" w:rsidP="003C1561">
      <w:pPr>
        <w:spacing w:line="480" w:lineRule="auto"/>
      </w:pPr>
      <w:r w:rsidRPr="003C1561">
        <w:t xml:space="preserve">Ewell, J. (2018). Revitalizing a Student Organization by Applying Transformational Leadership. </w:t>
      </w:r>
    </w:p>
    <w:p w14:paraId="4F1BDC1F" w14:textId="5ED050BE" w:rsidR="003C1561" w:rsidRPr="003C1561" w:rsidRDefault="003C1561" w:rsidP="003C1561">
      <w:pPr>
        <w:spacing w:line="480" w:lineRule="auto"/>
        <w:ind w:firstLine="720"/>
      </w:pPr>
      <w:r w:rsidRPr="003C1561">
        <w:rPr>
          <w:i/>
          <w:iCs/>
        </w:rPr>
        <w:t>Journal of Leadership Education</w:t>
      </w:r>
      <w:r w:rsidRPr="003C1561">
        <w:t xml:space="preserve">, </w:t>
      </w:r>
      <w:r w:rsidRPr="003C1561">
        <w:rPr>
          <w:i/>
          <w:iCs/>
        </w:rPr>
        <w:t>17</w:t>
      </w:r>
      <w:r w:rsidRPr="003C1561">
        <w:t>(3), 208–218. https://doi.org/10.12806/V17/I3/A2</w:t>
      </w:r>
    </w:p>
    <w:p w14:paraId="44BDC333" w14:textId="77777777" w:rsidR="003C1561" w:rsidRDefault="003C1561" w:rsidP="003C1561">
      <w:r w:rsidRPr="003C1561">
        <w:t xml:space="preserve">Faddis, T. (2020). </w:t>
      </w:r>
      <w:r w:rsidRPr="003C1561">
        <w:rPr>
          <w:i/>
          <w:iCs/>
        </w:rPr>
        <w:t>The ethical line: 10 leadership strategies for effective decision making</w:t>
      </w:r>
      <w:r w:rsidRPr="003C1561">
        <w:t xml:space="preserve">. </w:t>
      </w:r>
    </w:p>
    <w:p w14:paraId="09C5D961" w14:textId="77777777" w:rsidR="003C1561" w:rsidRDefault="003C1561" w:rsidP="003C1561"/>
    <w:p w14:paraId="13587675" w14:textId="3EF64BC7" w:rsidR="003C1561" w:rsidRPr="003C1561" w:rsidRDefault="003C1561" w:rsidP="003C1561">
      <w:pPr>
        <w:ind w:firstLine="720"/>
      </w:pPr>
      <w:r w:rsidRPr="003C1561">
        <w:t xml:space="preserve">Corwin. </w:t>
      </w:r>
    </w:p>
    <w:p w14:paraId="063D1CB4" w14:textId="77777777" w:rsidR="003C1561" w:rsidRDefault="003C1561" w:rsidP="008363B6">
      <w:pPr>
        <w:rPr>
          <w:rFonts w:eastAsia="Arial"/>
          <w:b/>
          <w:bCs/>
          <w:color w:val="C00000"/>
        </w:rPr>
      </w:pPr>
    </w:p>
    <w:p w14:paraId="7E504D99" w14:textId="3A837488" w:rsidR="000E3E9A" w:rsidRPr="000E3E9A" w:rsidRDefault="000E3E9A" w:rsidP="000E3E9A">
      <w:pPr>
        <w:spacing w:line="480" w:lineRule="auto"/>
        <w:rPr>
          <w:rFonts w:eastAsia="MS PGothic"/>
          <w:color w:val="000000"/>
        </w:rPr>
      </w:pPr>
      <w:r w:rsidRPr="000E3E9A">
        <w:rPr>
          <w:rFonts w:eastAsia="MS PGothic"/>
          <w:color w:val="000000"/>
        </w:rPr>
        <w:t xml:space="preserve">Gaitho, P. R. (2019). Influence of religion on leadership styles and leadership roles: A critical </w:t>
      </w:r>
      <w:r w:rsidRPr="000E3E9A">
        <w:rPr>
          <w:rFonts w:eastAsia="MS PGothic"/>
          <w:color w:val="000000"/>
        </w:rPr>
        <w:tab/>
        <w:t xml:space="preserve">literature review. </w:t>
      </w:r>
      <w:r w:rsidRPr="000E3E9A">
        <w:rPr>
          <w:rFonts w:eastAsia="MS PGothic"/>
          <w:i/>
          <w:iCs/>
          <w:color w:val="000000"/>
        </w:rPr>
        <w:t>Microeconomics and Macroeconomics</w:t>
      </w:r>
      <w:r w:rsidRPr="000E3E9A">
        <w:rPr>
          <w:rFonts w:eastAsia="MS PGothic"/>
          <w:color w:val="000000"/>
        </w:rPr>
        <w:t xml:space="preserve">, </w:t>
      </w:r>
      <w:r w:rsidRPr="000E3E9A">
        <w:rPr>
          <w:rFonts w:eastAsia="MS PGothic"/>
          <w:i/>
          <w:iCs/>
          <w:color w:val="000000"/>
        </w:rPr>
        <w:t>7</w:t>
      </w:r>
      <w:r w:rsidRPr="000E3E9A">
        <w:rPr>
          <w:rFonts w:eastAsia="MS PGothic"/>
          <w:color w:val="000000"/>
        </w:rPr>
        <w:t>(1), 8-11.</w:t>
      </w:r>
    </w:p>
    <w:p w14:paraId="69BDED87" w14:textId="77777777" w:rsidR="000E3E9A" w:rsidRPr="000E3E9A" w:rsidRDefault="000E3E9A" w:rsidP="000E3E9A">
      <w:pPr>
        <w:tabs>
          <w:tab w:val="left" w:pos="720"/>
        </w:tabs>
        <w:spacing w:line="480" w:lineRule="auto"/>
        <w:rPr>
          <w:rFonts w:eastAsia="MS PGothic"/>
          <w:color w:val="000000"/>
        </w:rPr>
      </w:pPr>
      <w:r w:rsidRPr="000E3E9A">
        <w:rPr>
          <w:rFonts w:eastAsia="MS PGothic"/>
          <w:color w:val="000000"/>
        </w:rPr>
        <w:t xml:space="preserve">General Association of Regular Baptist Churches. (2023). </w:t>
      </w:r>
      <w:r w:rsidRPr="000E3E9A">
        <w:rPr>
          <w:rFonts w:eastAsia="MS PGothic"/>
          <w:i/>
          <w:iCs/>
          <w:color w:val="000000"/>
        </w:rPr>
        <w:t>Our beliefs</w:t>
      </w:r>
      <w:r w:rsidRPr="000E3E9A">
        <w:rPr>
          <w:rFonts w:eastAsia="MS PGothic"/>
          <w:color w:val="000000"/>
        </w:rPr>
        <w:t xml:space="preserve">. </w:t>
      </w:r>
    </w:p>
    <w:p w14:paraId="364E3321" w14:textId="77777777" w:rsidR="000E3E9A" w:rsidRPr="000E3E9A" w:rsidRDefault="000E3E9A" w:rsidP="000E3E9A">
      <w:pPr>
        <w:tabs>
          <w:tab w:val="left" w:pos="720"/>
        </w:tabs>
        <w:spacing w:line="480" w:lineRule="auto"/>
        <w:rPr>
          <w:rFonts w:eastAsia="MS PGothic"/>
          <w:color w:val="000000"/>
        </w:rPr>
      </w:pPr>
      <w:r w:rsidRPr="000E3E9A">
        <w:rPr>
          <w:rFonts w:eastAsia="MS PGothic"/>
          <w:color w:val="000000"/>
        </w:rPr>
        <w:tab/>
        <w:t>https://www.garbc.org/about/</w:t>
      </w:r>
    </w:p>
    <w:p w14:paraId="1DF4581B" w14:textId="5BEF4323" w:rsidR="005E1F57" w:rsidRDefault="005E1F57" w:rsidP="005E1F57">
      <w:pPr>
        <w:spacing w:line="480" w:lineRule="auto"/>
        <w:rPr>
          <w:rFonts w:eastAsia="Arial" w:cs="Times New Roman (Body CS)"/>
          <w:color w:val="000000" w:themeColor="text1"/>
          <w:szCs w:val="20"/>
        </w:rPr>
      </w:pPr>
      <w:proofErr w:type="spellStart"/>
      <w:r w:rsidRPr="005E1F57">
        <w:rPr>
          <w:rFonts w:eastAsia="Arial" w:cs="Times New Roman (Body CS)"/>
          <w:color w:val="000000" w:themeColor="text1"/>
          <w:szCs w:val="20"/>
        </w:rPr>
        <w:t>Gigol</w:t>
      </w:r>
      <w:proofErr w:type="spellEnd"/>
      <w:r w:rsidRPr="005E1F57">
        <w:rPr>
          <w:rFonts w:eastAsia="Arial" w:cs="Times New Roman (Body CS)"/>
          <w:color w:val="000000" w:themeColor="text1"/>
          <w:szCs w:val="20"/>
        </w:rPr>
        <w:t xml:space="preserve">, T. (2020). Influence of authentic Leadership on unethical pro-organizational behavior: </w:t>
      </w:r>
    </w:p>
    <w:p w14:paraId="029F7903" w14:textId="01A48DD5" w:rsidR="003E0516" w:rsidRPr="00734896" w:rsidRDefault="005E1F57" w:rsidP="00734896">
      <w:pPr>
        <w:spacing w:line="480" w:lineRule="auto"/>
        <w:ind w:firstLine="720"/>
        <w:rPr>
          <w:rFonts w:eastAsia="Arial" w:cs="Times New Roman (Body CS)"/>
          <w:color w:val="000000" w:themeColor="text1"/>
          <w:szCs w:val="20"/>
        </w:rPr>
      </w:pPr>
      <w:r w:rsidRPr="005E1F57">
        <w:rPr>
          <w:rFonts w:eastAsia="Arial" w:cs="Times New Roman (Body CS)"/>
          <w:color w:val="000000" w:themeColor="text1"/>
          <w:szCs w:val="20"/>
        </w:rPr>
        <w:t xml:space="preserve">The intermediate role of work engagement. </w:t>
      </w:r>
      <w:r w:rsidRPr="005E1F57">
        <w:rPr>
          <w:rFonts w:eastAsia="Arial" w:cs="Times New Roman (Body CS)"/>
          <w:i/>
          <w:iCs/>
          <w:color w:val="000000" w:themeColor="text1"/>
          <w:szCs w:val="20"/>
        </w:rPr>
        <w:t>Sustainability</w:t>
      </w:r>
      <w:r w:rsidRPr="005E1F57">
        <w:rPr>
          <w:rFonts w:eastAsia="Arial" w:cs="Times New Roman (Body CS)"/>
          <w:color w:val="000000" w:themeColor="text1"/>
          <w:szCs w:val="20"/>
        </w:rPr>
        <w:t xml:space="preserve">, </w:t>
      </w:r>
      <w:r w:rsidRPr="005E1F57">
        <w:rPr>
          <w:rFonts w:eastAsia="Arial" w:cs="Times New Roman (Body CS)"/>
          <w:i/>
          <w:iCs/>
          <w:color w:val="000000" w:themeColor="text1"/>
          <w:szCs w:val="20"/>
        </w:rPr>
        <w:t>12</w:t>
      </w:r>
      <w:r w:rsidRPr="005E1F57">
        <w:rPr>
          <w:rFonts w:eastAsia="Arial" w:cs="Times New Roman (Body CS)"/>
          <w:color w:val="000000" w:themeColor="text1"/>
          <w:szCs w:val="20"/>
        </w:rPr>
        <w:t xml:space="preserve">(3), 1182. </w:t>
      </w:r>
    </w:p>
    <w:p w14:paraId="7349902B" w14:textId="20E1E1BF" w:rsidR="003E0516" w:rsidRPr="00734896" w:rsidRDefault="00576EB5" w:rsidP="00734896">
      <w:pPr>
        <w:tabs>
          <w:tab w:val="left" w:pos="720"/>
        </w:tabs>
        <w:spacing w:line="480" w:lineRule="auto"/>
        <w:rPr>
          <w:i/>
          <w:iCs/>
          <w:color w:val="000000" w:themeColor="text1"/>
        </w:rPr>
      </w:pPr>
      <w:r w:rsidRPr="00734896">
        <w:rPr>
          <w:color w:val="000000" w:themeColor="text1"/>
        </w:rPr>
        <w:t xml:space="preserve">Goforth, C. (2015). Using and interpreting Cronbach’s alpha. </w:t>
      </w:r>
      <w:r w:rsidRPr="00734896">
        <w:rPr>
          <w:i/>
          <w:iCs/>
          <w:color w:val="000000" w:themeColor="text1"/>
        </w:rPr>
        <w:t>University of Virginia Library</w:t>
      </w:r>
      <w:r w:rsidR="00734896" w:rsidRPr="00734896">
        <w:rPr>
          <w:i/>
          <w:iCs/>
          <w:color w:val="000000" w:themeColor="text1"/>
        </w:rPr>
        <w:t xml:space="preserve"> </w:t>
      </w:r>
      <w:r w:rsidR="00734896" w:rsidRPr="00734896">
        <w:rPr>
          <w:i/>
          <w:iCs/>
          <w:color w:val="000000" w:themeColor="text1"/>
        </w:rPr>
        <w:tab/>
        <w:t>Statlab</w:t>
      </w:r>
      <w:r w:rsidRPr="00734896">
        <w:rPr>
          <w:i/>
          <w:iCs/>
          <w:color w:val="000000" w:themeColor="text1"/>
        </w:rPr>
        <w:t xml:space="preserve">. </w:t>
      </w:r>
      <w:hyperlink r:id="rId25" w:history="1">
        <w:r w:rsidR="00734896" w:rsidRPr="00734896">
          <w:rPr>
            <w:rStyle w:val="Hyperlink"/>
            <w:color w:val="000000" w:themeColor="text1"/>
            <w:u w:val="none"/>
          </w:rPr>
          <w:t>https://data.library.virginia.edu/using-and-interpreting-cronbachs-alpha/</w:t>
        </w:r>
      </w:hyperlink>
    </w:p>
    <w:p w14:paraId="273EC1F1" w14:textId="3AF20F81" w:rsidR="005E1F57" w:rsidRDefault="005E1F57" w:rsidP="005E1F57">
      <w:pPr>
        <w:spacing w:line="480" w:lineRule="auto"/>
        <w:rPr>
          <w:color w:val="000000" w:themeColor="text1"/>
        </w:rPr>
      </w:pPr>
      <w:r w:rsidRPr="005E1F57">
        <w:rPr>
          <w:color w:val="000000" w:themeColor="text1"/>
        </w:rPr>
        <w:t xml:space="preserve">Greenway, T. S. (2022). Attending to the multidimensional nature of spirituality and faith: </w:t>
      </w:r>
    </w:p>
    <w:p w14:paraId="762A1448" w14:textId="3C2D0C54" w:rsidR="005E1F57" w:rsidRPr="005E1F57" w:rsidRDefault="005E1F57" w:rsidP="005E1F57">
      <w:pPr>
        <w:spacing w:line="480" w:lineRule="auto"/>
        <w:ind w:left="720"/>
        <w:rPr>
          <w:color w:val="000000" w:themeColor="text1"/>
        </w:rPr>
      </w:pPr>
      <w:r w:rsidRPr="005E1F57">
        <w:rPr>
          <w:color w:val="000000" w:themeColor="text1"/>
        </w:rPr>
        <w:lastRenderedPageBreak/>
        <w:t xml:space="preserve">Integrating spiritual development and moral foundations theory. </w:t>
      </w:r>
      <w:r w:rsidRPr="005E1F57">
        <w:rPr>
          <w:i/>
          <w:iCs/>
          <w:color w:val="000000" w:themeColor="text1"/>
        </w:rPr>
        <w:t>Christian Education Journal: Research on Educational Ministry</w:t>
      </w:r>
      <w:r w:rsidRPr="005E1F57">
        <w:rPr>
          <w:color w:val="000000" w:themeColor="text1"/>
        </w:rPr>
        <w:t xml:space="preserve">, </w:t>
      </w:r>
      <w:r w:rsidRPr="005E1F57">
        <w:rPr>
          <w:i/>
          <w:iCs/>
          <w:color w:val="000000" w:themeColor="text1"/>
        </w:rPr>
        <w:t>19</w:t>
      </w:r>
      <w:r w:rsidRPr="005E1F57">
        <w:rPr>
          <w:color w:val="000000" w:themeColor="text1"/>
        </w:rPr>
        <w:t>(1), 47–62. https://doi.org/10.1177/0739891320986162</w:t>
      </w:r>
    </w:p>
    <w:p w14:paraId="0739E66C" w14:textId="3CDC3D78" w:rsidR="008363B6" w:rsidRDefault="000E3E9A" w:rsidP="000E3E9A">
      <w:pPr>
        <w:spacing w:line="480" w:lineRule="auto"/>
        <w:rPr>
          <w:rFonts w:eastAsia="MS PGothic"/>
          <w:color w:val="000000"/>
        </w:rPr>
      </w:pPr>
      <w:r w:rsidRPr="000E3E9A">
        <w:rPr>
          <w:rFonts w:eastAsia="MS PGothic"/>
          <w:color w:val="000000"/>
        </w:rPr>
        <w:t xml:space="preserve">Groves, K. S., &amp; LaRocca, M. A. (2011). An empirical study of leader ethical values, </w:t>
      </w:r>
      <w:r w:rsidRPr="000E3E9A">
        <w:rPr>
          <w:rFonts w:eastAsia="MS PGothic"/>
          <w:color w:val="000000"/>
        </w:rPr>
        <w:tab/>
        <w:t xml:space="preserve">transformational and transactional leadership, and follower attitudes toward corporate </w:t>
      </w:r>
      <w:r w:rsidRPr="000E3E9A">
        <w:rPr>
          <w:rFonts w:eastAsia="MS PGothic"/>
          <w:color w:val="000000"/>
        </w:rPr>
        <w:tab/>
        <w:t xml:space="preserve">social responsibility. </w:t>
      </w:r>
      <w:r w:rsidRPr="000E3E9A">
        <w:rPr>
          <w:rFonts w:eastAsia="MS PGothic"/>
          <w:i/>
          <w:iCs/>
          <w:color w:val="000000"/>
        </w:rPr>
        <w:t>Journal of Business Ethics</w:t>
      </w:r>
      <w:r w:rsidRPr="000E3E9A">
        <w:rPr>
          <w:rFonts w:eastAsia="MS PGothic"/>
          <w:color w:val="000000"/>
        </w:rPr>
        <w:t xml:space="preserve">, </w:t>
      </w:r>
      <w:r w:rsidRPr="000E3E9A">
        <w:rPr>
          <w:rFonts w:eastAsia="MS PGothic"/>
          <w:i/>
          <w:iCs/>
          <w:color w:val="000000"/>
        </w:rPr>
        <w:t>103</w:t>
      </w:r>
      <w:r w:rsidRPr="000E3E9A">
        <w:rPr>
          <w:rFonts w:eastAsia="MS PGothic"/>
          <w:color w:val="000000"/>
        </w:rPr>
        <w:t xml:space="preserve">(4), 511–528. </w:t>
      </w:r>
      <w:r w:rsidRPr="000E3E9A">
        <w:rPr>
          <w:rFonts w:eastAsia="MS PGothic"/>
          <w:color w:val="000000"/>
        </w:rPr>
        <w:tab/>
        <w:t>https://doi.org/10.1007/s10551-011-0877-y</w:t>
      </w:r>
    </w:p>
    <w:p w14:paraId="497AAA93" w14:textId="77777777" w:rsidR="005E1F57" w:rsidRDefault="005E1F57" w:rsidP="005E1F57">
      <w:pPr>
        <w:tabs>
          <w:tab w:val="left" w:pos="720"/>
          <w:tab w:val="right" w:leader="dot" w:pos="8640"/>
        </w:tabs>
        <w:suppressAutoHyphens/>
        <w:autoSpaceDE w:val="0"/>
        <w:autoSpaceDN w:val="0"/>
        <w:spacing w:line="480" w:lineRule="auto"/>
        <w:rPr>
          <w:rFonts w:eastAsia="Arial"/>
          <w:i/>
          <w:iCs/>
        </w:rPr>
      </w:pPr>
      <w:r w:rsidRPr="005E1F57">
        <w:rPr>
          <w:rFonts w:eastAsia="Arial"/>
        </w:rPr>
        <w:t xml:space="preserve">GÜmÜsay, A. A. (2019). Embracing religions in moral theories of leadership. </w:t>
      </w:r>
      <w:r w:rsidRPr="005E1F57">
        <w:rPr>
          <w:rFonts w:eastAsia="Arial"/>
          <w:i/>
          <w:iCs/>
        </w:rPr>
        <w:t xml:space="preserve">Academy of </w:t>
      </w:r>
    </w:p>
    <w:p w14:paraId="5CBAA585" w14:textId="4603C72B" w:rsidR="006D1C07" w:rsidRPr="006D1C07" w:rsidRDefault="005E1F57" w:rsidP="006D1C07">
      <w:pPr>
        <w:tabs>
          <w:tab w:val="left" w:pos="720"/>
          <w:tab w:val="right" w:leader="dot" w:pos="8640"/>
        </w:tabs>
        <w:suppressAutoHyphens/>
        <w:autoSpaceDE w:val="0"/>
        <w:autoSpaceDN w:val="0"/>
        <w:spacing w:line="480" w:lineRule="auto"/>
        <w:rPr>
          <w:rFonts w:eastAsia="Arial"/>
        </w:rPr>
      </w:pPr>
      <w:r>
        <w:rPr>
          <w:rFonts w:eastAsia="Arial"/>
          <w:i/>
          <w:iCs/>
        </w:rPr>
        <w:tab/>
      </w:r>
      <w:r w:rsidRPr="005E1F57">
        <w:rPr>
          <w:rFonts w:eastAsia="Arial"/>
          <w:i/>
          <w:iCs/>
        </w:rPr>
        <w:t>Management Perspectives</w:t>
      </w:r>
      <w:r w:rsidRPr="005E1F57">
        <w:rPr>
          <w:rFonts w:eastAsia="Arial"/>
        </w:rPr>
        <w:t xml:space="preserve">, </w:t>
      </w:r>
      <w:r w:rsidRPr="005E1F57">
        <w:rPr>
          <w:rFonts w:eastAsia="Arial"/>
          <w:i/>
          <w:iCs/>
        </w:rPr>
        <w:t>33</w:t>
      </w:r>
      <w:r w:rsidRPr="005E1F57">
        <w:rPr>
          <w:rFonts w:eastAsia="Arial"/>
        </w:rPr>
        <w:t>(3), 292–306. https://doi.org/10.5465/amp.2017.0130</w:t>
      </w:r>
    </w:p>
    <w:p w14:paraId="18994E0E" w14:textId="77777777" w:rsidR="006D1C07" w:rsidRPr="000E3E9A" w:rsidRDefault="006D1C07" w:rsidP="006D1C07">
      <w:pPr>
        <w:spacing w:line="480" w:lineRule="auto"/>
        <w:rPr>
          <w:rFonts w:eastAsia="MS PGothic"/>
          <w:color w:val="000000"/>
        </w:rPr>
      </w:pPr>
      <w:r w:rsidRPr="000E3E9A">
        <w:rPr>
          <w:rFonts w:eastAsia="MS PGothic"/>
          <w:color w:val="000000"/>
        </w:rPr>
        <w:t xml:space="preserve">Hall, T. W. (2015). </w:t>
      </w:r>
      <w:r w:rsidRPr="000E3E9A">
        <w:rPr>
          <w:rFonts w:eastAsia="MS PGothic"/>
          <w:i/>
          <w:iCs/>
          <w:color w:val="000000"/>
        </w:rPr>
        <w:t>Technical report: Development and validation</w:t>
      </w:r>
      <w:r w:rsidRPr="000E3E9A">
        <w:rPr>
          <w:rFonts w:eastAsia="MS PGothic"/>
          <w:color w:val="000000"/>
        </w:rPr>
        <w:t xml:space="preserve">. Retrieved from </w:t>
      </w:r>
      <w:r w:rsidRPr="000E3E9A">
        <w:rPr>
          <w:rFonts w:eastAsia="MS PGothic"/>
          <w:color w:val="000000"/>
        </w:rPr>
        <w:tab/>
        <w:t xml:space="preserve">SpiritualTransformation.org </w:t>
      </w:r>
    </w:p>
    <w:p w14:paraId="0624AE62" w14:textId="4C542C3A" w:rsidR="006D1C07" w:rsidRPr="006D1C07" w:rsidRDefault="006D1C07" w:rsidP="006D1C07">
      <w:pPr>
        <w:tabs>
          <w:tab w:val="left" w:pos="720"/>
        </w:tabs>
        <w:spacing w:line="480" w:lineRule="auto"/>
        <w:rPr>
          <w:color w:val="000000" w:themeColor="text1"/>
        </w:rPr>
      </w:pPr>
      <w:r>
        <w:t xml:space="preserve">Hall, T. W., Fujikawa, A., Halcrow, S. R., Hill, P. C., &amp; Delaney, H. (2009). Attachment to God </w:t>
      </w:r>
      <w:r>
        <w:tab/>
        <w:t xml:space="preserve">and implicit spirituality: Clarifying correspondence and compensation models. </w:t>
      </w:r>
      <w:r>
        <w:rPr>
          <w:i/>
          <w:iCs/>
        </w:rPr>
        <w:t xml:space="preserve">Journal of </w:t>
      </w:r>
      <w:r w:rsidRPr="006D1C07">
        <w:rPr>
          <w:i/>
          <w:iCs/>
          <w:color w:val="000000" w:themeColor="text1"/>
        </w:rPr>
        <w:tab/>
        <w:t>Psychology and Theology</w:t>
      </w:r>
      <w:r w:rsidRPr="006D1C07">
        <w:rPr>
          <w:color w:val="000000" w:themeColor="text1"/>
        </w:rPr>
        <w:t xml:space="preserve">, </w:t>
      </w:r>
      <w:r w:rsidRPr="006D1C07">
        <w:rPr>
          <w:i/>
          <w:iCs/>
          <w:color w:val="000000" w:themeColor="text1"/>
        </w:rPr>
        <w:t>37</w:t>
      </w:r>
      <w:r w:rsidRPr="006D1C07">
        <w:rPr>
          <w:color w:val="000000" w:themeColor="text1"/>
        </w:rPr>
        <w:t xml:space="preserve">(4), 227–244. </w:t>
      </w:r>
      <w:hyperlink r:id="rId26" w:history="1">
        <w:r w:rsidRPr="006D1C07">
          <w:rPr>
            <w:rStyle w:val="Hyperlink"/>
            <w:color w:val="000000" w:themeColor="text1"/>
            <w:u w:val="none"/>
          </w:rPr>
          <w:t>https://doi.org/10.1177/009164710903700401</w:t>
        </w:r>
      </w:hyperlink>
    </w:p>
    <w:p w14:paraId="08B9A063" w14:textId="77777777" w:rsidR="005E1F57" w:rsidRDefault="005E1F57" w:rsidP="005E1F57">
      <w:pPr>
        <w:tabs>
          <w:tab w:val="left" w:pos="720"/>
          <w:tab w:val="right" w:leader="dot" w:pos="8640"/>
        </w:tabs>
        <w:suppressAutoHyphens/>
        <w:autoSpaceDE w:val="0"/>
        <w:autoSpaceDN w:val="0"/>
        <w:spacing w:line="480" w:lineRule="auto"/>
        <w:rPr>
          <w:rFonts w:eastAsia="Arial"/>
          <w:color w:val="000000" w:themeColor="text1"/>
        </w:rPr>
      </w:pPr>
      <w:r w:rsidRPr="005E1F57">
        <w:rPr>
          <w:rFonts w:eastAsia="Arial"/>
          <w:color w:val="000000" w:themeColor="text1"/>
        </w:rPr>
        <w:t xml:space="preserve">Hiebert, D. E. (1994). Presentation and transformation: An exposition of Romans 12:1-2. </w:t>
      </w:r>
    </w:p>
    <w:p w14:paraId="357F3087" w14:textId="544AAB50" w:rsidR="005E1F57" w:rsidRPr="005E1F57" w:rsidRDefault="005E1F57" w:rsidP="005E1F57">
      <w:pPr>
        <w:tabs>
          <w:tab w:val="left" w:pos="720"/>
          <w:tab w:val="right" w:leader="dot" w:pos="8640"/>
        </w:tabs>
        <w:suppressAutoHyphens/>
        <w:autoSpaceDE w:val="0"/>
        <w:autoSpaceDN w:val="0"/>
        <w:spacing w:line="480" w:lineRule="auto"/>
        <w:rPr>
          <w:rFonts w:eastAsia="Arial"/>
          <w:color w:val="000000" w:themeColor="text1"/>
        </w:rPr>
      </w:pPr>
      <w:r>
        <w:rPr>
          <w:rFonts w:eastAsia="Arial"/>
          <w:color w:val="000000" w:themeColor="text1"/>
        </w:rPr>
        <w:tab/>
      </w:r>
      <w:r w:rsidRPr="005E1F57">
        <w:rPr>
          <w:rFonts w:eastAsia="Arial"/>
          <w:i/>
          <w:iCs/>
          <w:color w:val="000000" w:themeColor="text1"/>
        </w:rPr>
        <w:t>Bibliotheca Sacra, 151</w:t>
      </w:r>
      <w:r w:rsidRPr="005E1F57">
        <w:rPr>
          <w:rFonts w:eastAsia="Arial"/>
          <w:color w:val="000000" w:themeColor="text1"/>
        </w:rPr>
        <w:t>(603),</w:t>
      </w:r>
      <w:r w:rsidRPr="005E1F57">
        <w:rPr>
          <w:rFonts w:eastAsia="Arial"/>
          <w:i/>
          <w:iCs/>
          <w:color w:val="000000" w:themeColor="text1"/>
        </w:rPr>
        <w:t xml:space="preserve"> </w:t>
      </w:r>
      <w:r w:rsidRPr="005E1F57">
        <w:rPr>
          <w:rFonts w:eastAsia="Arial"/>
          <w:color w:val="000000" w:themeColor="text1"/>
        </w:rPr>
        <w:t>309-324</w:t>
      </w:r>
      <w:r w:rsidRPr="005E1F57">
        <w:rPr>
          <w:rFonts w:eastAsia="Arial"/>
          <w:i/>
          <w:iCs/>
          <w:color w:val="000000" w:themeColor="text1"/>
        </w:rPr>
        <w:t xml:space="preserve">. </w:t>
      </w:r>
    </w:p>
    <w:p w14:paraId="7980A81F" w14:textId="74F6D291" w:rsidR="005E1F57" w:rsidRDefault="005E1F57" w:rsidP="005E1F57">
      <w:pPr>
        <w:tabs>
          <w:tab w:val="left" w:pos="720"/>
          <w:tab w:val="right" w:leader="dot" w:pos="8640"/>
        </w:tabs>
        <w:suppressAutoHyphens/>
        <w:autoSpaceDE w:val="0"/>
        <w:autoSpaceDN w:val="0"/>
        <w:spacing w:line="480" w:lineRule="auto"/>
        <w:rPr>
          <w:rFonts w:eastAsia="Arial" w:cs="Times New Roman (Body CS)"/>
          <w:color w:val="000000" w:themeColor="text1"/>
          <w:szCs w:val="20"/>
        </w:rPr>
      </w:pPr>
      <w:r w:rsidRPr="005E1F57">
        <w:rPr>
          <w:rFonts w:eastAsia="Arial" w:cs="Times New Roman (Body CS)"/>
          <w:color w:val="000000" w:themeColor="text1"/>
          <w:szCs w:val="20"/>
        </w:rPr>
        <w:t xml:space="preserve">Hoch, J. E., Bommer, W. H., Dulebohn, J. H., &amp; Wu, D. (2018). Do ethical, authentic, and </w:t>
      </w:r>
    </w:p>
    <w:p w14:paraId="337331E0" w14:textId="57BEA0F3" w:rsidR="005E1F57" w:rsidRPr="005E1F57" w:rsidRDefault="005E1F57" w:rsidP="005E1F57">
      <w:pPr>
        <w:tabs>
          <w:tab w:val="left" w:pos="720"/>
          <w:tab w:val="right" w:leader="dot" w:pos="8640"/>
        </w:tabs>
        <w:suppressAutoHyphens/>
        <w:autoSpaceDE w:val="0"/>
        <w:autoSpaceDN w:val="0"/>
        <w:spacing w:line="480" w:lineRule="auto"/>
        <w:ind w:left="720"/>
        <w:rPr>
          <w:rFonts w:eastAsia="Arial" w:cs="Times New Roman (Body CS)"/>
          <w:color w:val="000000" w:themeColor="text1"/>
          <w:szCs w:val="20"/>
        </w:rPr>
      </w:pPr>
      <w:r>
        <w:rPr>
          <w:rFonts w:eastAsia="Arial" w:cs="Times New Roman (Body CS)"/>
          <w:color w:val="000000" w:themeColor="text1"/>
          <w:szCs w:val="20"/>
        </w:rPr>
        <w:tab/>
      </w:r>
      <w:r w:rsidRPr="005E1F57">
        <w:rPr>
          <w:rFonts w:eastAsia="Arial" w:cs="Times New Roman (Body CS)"/>
          <w:color w:val="000000" w:themeColor="text1"/>
          <w:szCs w:val="20"/>
        </w:rPr>
        <w:t xml:space="preserve">servant leadership explain variance above and beyond transformational leadership? A meta-analysis. </w:t>
      </w:r>
      <w:r w:rsidRPr="005E1F57">
        <w:rPr>
          <w:rFonts w:eastAsia="Arial" w:cs="Times New Roman (Body CS)"/>
          <w:i/>
          <w:iCs/>
          <w:color w:val="000000" w:themeColor="text1"/>
          <w:szCs w:val="20"/>
        </w:rPr>
        <w:t>Journal of Management</w:t>
      </w:r>
      <w:r w:rsidRPr="005E1F57">
        <w:rPr>
          <w:rFonts w:eastAsia="Arial" w:cs="Times New Roman (Body CS)"/>
          <w:color w:val="000000" w:themeColor="text1"/>
          <w:szCs w:val="20"/>
        </w:rPr>
        <w:t xml:space="preserve">, </w:t>
      </w:r>
      <w:r w:rsidRPr="005E1F57">
        <w:rPr>
          <w:rFonts w:eastAsia="Arial" w:cs="Times New Roman (Body CS)"/>
          <w:i/>
          <w:iCs/>
          <w:color w:val="000000" w:themeColor="text1"/>
          <w:szCs w:val="20"/>
        </w:rPr>
        <w:t>44</w:t>
      </w:r>
      <w:r w:rsidRPr="005E1F57">
        <w:rPr>
          <w:rFonts w:eastAsia="Arial" w:cs="Times New Roman (Body CS)"/>
          <w:color w:val="000000" w:themeColor="text1"/>
          <w:szCs w:val="20"/>
        </w:rPr>
        <w:t>(2), 501–529. https://doi.org/10.1177/0149206316665461</w:t>
      </w:r>
    </w:p>
    <w:p w14:paraId="27A4E8E4" w14:textId="673CC9EB" w:rsidR="005E1F57" w:rsidRPr="00B23A26" w:rsidRDefault="005E1F57" w:rsidP="008A61B4">
      <w:pPr>
        <w:tabs>
          <w:tab w:val="left" w:pos="720"/>
          <w:tab w:val="right" w:leader="dot" w:pos="8640"/>
        </w:tabs>
        <w:suppressAutoHyphens/>
        <w:autoSpaceDE w:val="0"/>
        <w:autoSpaceDN w:val="0"/>
        <w:spacing w:line="480" w:lineRule="auto"/>
        <w:rPr>
          <w:rFonts w:eastAsia="Arial" w:cs="Times New Roman (Body CS)"/>
          <w:color w:val="000000" w:themeColor="text1"/>
          <w:szCs w:val="20"/>
        </w:rPr>
      </w:pPr>
      <w:r w:rsidRPr="00B23A26">
        <w:rPr>
          <w:rFonts w:eastAsia="Arial" w:cs="Times New Roman (Body CS)"/>
          <w:color w:val="000000" w:themeColor="text1"/>
          <w:szCs w:val="20"/>
        </w:rPr>
        <w:t xml:space="preserve">Holder, A. G. (Ed.). (2005). </w:t>
      </w:r>
      <w:r w:rsidR="008A61B4" w:rsidRPr="00B23A26">
        <w:rPr>
          <w:rFonts w:eastAsia="Arial" w:cs="Times New Roman (Body CS)"/>
          <w:color w:val="000000" w:themeColor="text1"/>
          <w:szCs w:val="20"/>
        </w:rPr>
        <w:t xml:space="preserve">Introduction. In A. Holder (Ed.), </w:t>
      </w:r>
      <w:r w:rsidRPr="00B23A26">
        <w:rPr>
          <w:rFonts w:eastAsia="Arial" w:cs="Times New Roman (Body CS)"/>
          <w:i/>
          <w:iCs/>
          <w:color w:val="000000" w:themeColor="text1"/>
          <w:szCs w:val="20"/>
        </w:rPr>
        <w:t xml:space="preserve">The Blackwell companion to </w:t>
      </w:r>
      <w:r w:rsidR="008A61B4" w:rsidRPr="00B23A26">
        <w:rPr>
          <w:rFonts w:eastAsia="Arial" w:cs="Times New Roman (Body CS)"/>
          <w:i/>
          <w:iCs/>
          <w:color w:val="000000" w:themeColor="text1"/>
          <w:szCs w:val="20"/>
        </w:rPr>
        <w:tab/>
      </w:r>
      <w:r w:rsidRPr="00B23A26">
        <w:rPr>
          <w:rFonts w:eastAsia="Arial" w:cs="Times New Roman (Body CS)"/>
          <w:i/>
          <w:iCs/>
          <w:color w:val="000000" w:themeColor="text1"/>
          <w:szCs w:val="20"/>
        </w:rPr>
        <w:t>Christian spirituality</w:t>
      </w:r>
      <w:r w:rsidR="008A61B4" w:rsidRPr="00B23A26">
        <w:rPr>
          <w:rFonts w:eastAsia="Arial" w:cs="Times New Roman (Body CS)"/>
          <w:color w:val="000000" w:themeColor="text1"/>
          <w:szCs w:val="20"/>
        </w:rPr>
        <w:t xml:space="preserve"> (pp. 1-11). </w:t>
      </w:r>
      <w:r w:rsidRPr="00B23A26">
        <w:rPr>
          <w:rFonts w:eastAsia="Arial" w:cs="Times New Roman (Body CS)"/>
          <w:color w:val="000000" w:themeColor="text1"/>
          <w:szCs w:val="20"/>
        </w:rPr>
        <w:t>Blackwell Pub</w:t>
      </w:r>
      <w:r w:rsidR="008A61B4" w:rsidRPr="00B23A26">
        <w:rPr>
          <w:rFonts w:eastAsia="Arial" w:cs="Times New Roman (Body CS)"/>
          <w:color w:val="000000" w:themeColor="text1"/>
          <w:szCs w:val="20"/>
        </w:rPr>
        <w:t xml:space="preserve">lishing. </w:t>
      </w:r>
    </w:p>
    <w:p w14:paraId="1E996353" w14:textId="51CEDDDB" w:rsidR="0024194C" w:rsidRPr="005E1F57" w:rsidRDefault="000E3E9A" w:rsidP="000E3E9A">
      <w:pPr>
        <w:tabs>
          <w:tab w:val="left" w:pos="720"/>
        </w:tabs>
        <w:spacing w:line="480" w:lineRule="auto"/>
        <w:rPr>
          <w:color w:val="000000"/>
        </w:rPr>
      </w:pPr>
      <w:r w:rsidRPr="000E3E9A">
        <w:lastRenderedPageBreak/>
        <w:t xml:space="preserve">Husband, G. (2020). Ethical data collection and recognizing the impact of semi-structured </w:t>
      </w:r>
      <w:r w:rsidRPr="000E3E9A">
        <w:tab/>
        <w:t xml:space="preserve">interviews on research respondents. </w:t>
      </w:r>
      <w:r w:rsidRPr="000E3E9A">
        <w:rPr>
          <w:i/>
          <w:iCs/>
        </w:rPr>
        <w:t>Education Sciences</w:t>
      </w:r>
      <w:r w:rsidRPr="000E3E9A">
        <w:t xml:space="preserve">, </w:t>
      </w:r>
      <w:r w:rsidRPr="000E3E9A">
        <w:rPr>
          <w:i/>
          <w:iCs/>
        </w:rPr>
        <w:t>10</w:t>
      </w:r>
      <w:r w:rsidRPr="000E3E9A">
        <w:t xml:space="preserve">(8), 206. </w:t>
      </w:r>
      <w:r w:rsidRPr="000E3E9A">
        <w:rPr>
          <w:color w:val="000000"/>
        </w:rPr>
        <w:tab/>
      </w:r>
      <w:hyperlink r:id="rId27" w:history="1">
        <w:r w:rsidRPr="000E3E9A">
          <w:rPr>
            <w:color w:val="000000"/>
          </w:rPr>
          <w:t>https://doi.org/10.3390/educsci10080206</w:t>
        </w:r>
      </w:hyperlink>
    </w:p>
    <w:p w14:paraId="1D7F1FF7" w14:textId="0D42B3A8" w:rsidR="00B23A26" w:rsidRPr="00B23A26" w:rsidRDefault="00B23A26" w:rsidP="00B23A26">
      <w:pPr>
        <w:tabs>
          <w:tab w:val="left" w:pos="720"/>
        </w:tabs>
        <w:spacing w:line="480" w:lineRule="auto"/>
        <w:rPr>
          <w:color w:val="000000" w:themeColor="text1"/>
        </w:rPr>
      </w:pPr>
      <w:r>
        <w:t xml:space="preserve">Jankowski, P. J., Sandage, S. J., Bell, C. A., Ruffing, E. G., &amp; Adams, C. (2019). Humility, </w:t>
      </w:r>
      <w:r>
        <w:tab/>
        <w:t xml:space="preserve">relational spirituality, and well-being among religious leaders: A moderated mediation </w:t>
      </w:r>
      <w:r w:rsidRPr="00B23A26">
        <w:rPr>
          <w:color w:val="000000" w:themeColor="text1"/>
        </w:rPr>
        <w:tab/>
        <w:t xml:space="preserve">model. </w:t>
      </w:r>
      <w:r w:rsidRPr="00B23A26">
        <w:rPr>
          <w:i/>
          <w:iCs/>
          <w:color w:val="000000" w:themeColor="text1"/>
        </w:rPr>
        <w:t>Journal of Religion and Health</w:t>
      </w:r>
      <w:r w:rsidRPr="00B23A26">
        <w:rPr>
          <w:color w:val="000000" w:themeColor="text1"/>
        </w:rPr>
        <w:t xml:space="preserve">, </w:t>
      </w:r>
      <w:r w:rsidRPr="00B23A26">
        <w:rPr>
          <w:i/>
          <w:iCs/>
          <w:color w:val="000000" w:themeColor="text1"/>
        </w:rPr>
        <w:t>58</w:t>
      </w:r>
      <w:r w:rsidRPr="00B23A26">
        <w:rPr>
          <w:color w:val="000000" w:themeColor="text1"/>
        </w:rPr>
        <w:t xml:space="preserve">(1), 132–152. </w:t>
      </w:r>
      <w:hyperlink r:id="rId28" w:history="1">
        <w:r w:rsidRPr="00B23A26">
          <w:rPr>
            <w:rStyle w:val="Hyperlink"/>
            <w:color w:val="000000" w:themeColor="text1"/>
            <w:u w:val="none"/>
          </w:rPr>
          <w:t>https://doi.org/10.1007/s10943-</w:t>
        </w:r>
        <w:r w:rsidRPr="00B23A26">
          <w:rPr>
            <w:rStyle w:val="Hyperlink"/>
            <w:color w:val="000000" w:themeColor="text1"/>
            <w:u w:val="none"/>
          </w:rPr>
          <w:tab/>
          <w:t>018-0580-8</w:t>
        </w:r>
      </w:hyperlink>
    </w:p>
    <w:p w14:paraId="19A29404" w14:textId="3F5554EA" w:rsidR="005E1F57" w:rsidRDefault="005E1F57" w:rsidP="005E1F57">
      <w:pPr>
        <w:tabs>
          <w:tab w:val="left" w:pos="720"/>
          <w:tab w:val="right" w:leader="dot" w:pos="8640"/>
        </w:tabs>
        <w:suppressAutoHyphens/>
        <w:autoSpaceDE w:val="0"/>
        <w:autoSpaceDN w:val="0"/>
        <w:spacing w:line="480" w:lineRule="auto"/>
        <w:rPr>
          <w:rFonts w:eastAsia="Arial"/>
          <w:color w:val="000000" w:themeColor="text1"/>
          <w:szCs w:val="20"/>
        </w:rPr>
      </w:pPr>
      <w:r w:rsidRPr="005E1F57">
        <w:rPr>
          <w:rFonts w:eastAsia="Arial"/>
          <w:color w:val="000000" w:themeColor="text1"/>
          <w:szCs w:val="20"/>
        </w:rPr>
        <w:t xml:space="preserve">Javed, S., Malik, A., &amp; Alharbi, M. M. H. (2020). The relevance of leadership styles and Islamic </w:t>
      </w:r>
    </w:p>
    <w:p w14:paraId="4BE8E5F0" w14:textId="7D3A007D" w:rsidR="005E1F57" w:rsidRPr="005E1F57" w:rsidRDefault="005E1F57" w:rsidP="005E1F57">
      <w:pPr>
        <w:tabs>
          <w:tab w:val="left" w:pos="720"/>
          <w:tab w:val="right" w:leader="dot" w:pos="8640"/>
        </w:tabs>
        <w:suppressAutoHyphens/>
        <w:autoSpaceDE w:val="0"/>
        <w:autoSpaceDN w:val="0"/>
        <w:spacing w:line="480" w:lineRule="auto"/>
        <w:ind w:left="720"/>
        <w:rPr>
          <w:rFonts w:eastAsia="Arial"/>
          <w:color w:val="000000" w:themeColor="text1"/>
          <w:szCs w:val="20"/>
        </w:rPr>
      </w:pPr>
      <w:r w:rsidRPr="005E1F57">
        <w:rPr>
          <w:rFonts w:eastAsia="Arial"/>
          <w:color w:val="000000" w:themeColor="text1"/>
          <w:szCs w:val="20"/>
        </w:rPr>
        <w:t xml:space="preserve">work ethics in managerial effectiveness. </w:t>
      </w:r>
      <w:r w:rsidRPr="005E1F57">
        <w:rPr>
          <w:rFonts w:eastAsia="Arial"/>
          <w:i/>
          <w:iCs/>
          <w:color w:val="000000" w:themeColor="text1"/>
          <w:szCs w:val="20"/>
        </w:rPr>
        <w:t>PSU Research Review</w:t>
      </w:r>
      <w:r w:rsidRPr="005E1F57">
        <w:rPr>
          <w:rFonts w:eastAsia="Arial"/>
          <w:color w:val="000000" w:themeColor="text1"/>
          <w:szCs w:val="20"/>
        </w:rPr>
        <w:t xml:space="preserve">, </w:t>
      </w:r>
      <w:r w:rsidRPr="005E1F57">
        <w:rPr>
          <w:rFonts w:eastAsia="Arial"/>
          <w:i/>
          <w:iCs/>
          <w:color w:val="000000" w:themeColor="text1"/>
          <w:szCs w:val="20"/>
        </w:rPr>
        <w:t>4</w:t>
      </w:r>
      <w:r w:rsidRPr="005E1F57">
        <w:rPr>
          <w:rFonts w:eastAsia="Arial"/>
          <w:color w:val="000000" w:themeColor="text1"/>
          <w:szCs w:val="20"/>
        </w:rPr>
        <w:t>(3), 189–207. https://doi.org/10.1108/PRR-03-2019-0007</w:t>
      </w:r>
    </w:p>
    <w:p w14:paraId="41BBCB83" w14:textId="77777777" w:rsidR="005E1F57" w:rsidRDefault="005E1F57" w:rsidP="005E1F57">
      <w:pPr>
        <w:tabs>
          <w:tab w:val="left" w:pos="720"/>
          <w:tab w:val="right" w:leader="dot" w:pos="8640"/>
        </w:tabs>
        <w:suppressAutoHyphens/>
        <w:autoSpaceDE w:val="0"/>
        <w:autoSpaceDN w:val="0"/>
        <w:spacing w:line="480" w:lineRule="auto"/>
        <w:rPr>
          <w:rFonts w:eastAsia="Arial"/>
          <w:color w:val="000000" w:themeColor="text1"/>
          <w:szCs w:val="20"/>
        </w:rPr>
      </w:pPr>
      <w:r w:rsidRPr="005E1F57">
        <w:rPr>
          <w:rFonts w:eastAsia="Arial"/>
          <w:color w:val="000000" w:themeColor="text1"/>
          <w:szCs w:val="20"/>
        </w:rPr>
        <w:t xml:space="preserve">Jensen, U. T., Andersen, L. B., Bro, L. L., Bøllingtoft, A., Eriksen, T. L. M., Holten, A.-L., </w:t>
      </w:r>
    </w:p>
    <w:p w14:paraId="3ACF6D10" w14:textId="5C7B4B23" w:rsidR="005E1F57" w:rsidRPr="005E1F57" w:rsidRDefault="005E1F57" w:rsidP="005E1F57">
      <w:pPr>
        <w:tabs>
          <w:tab w:val="left" w:pos="720"/>
          <w:tab w:val="right" w:leader="dot" w:pos="8640"/>
        </w:tabs>
        <w:suppressAutoHyphens/>
        <w:autoSpaceDE w:val="0"/>
        <w:autoSpaceDN w:val="0"/>
        <w:spacing w:line="480" w:lineRule="auto"/>
        <w:ind w:left="720"/>
        <w:rPr>
          <w:rFonts w:eastAsia="Arial"/>
          <w:color w:val="000000" w:themeColor="text1"/>
          <w:szCs w:val="20"/>
        </w:rPr>
      </w:pPr>
      <w:r>
        <w:rPr>
          <w:rFonts w:eastAsia="Arial"/>
          <w:color w:val="000000" w:themeColor="text1"/>
          <w:szCs w:val="20"/>
        </w:rPr>
        <w:tab/>
      </w:r>
      <w:r w:rsidRPr="005E1F57">
        <w:rPr>
          <w:rFonts w:eastAsia="Arial"/>
          <w:color w:val="000000" w:themeColor="text1"/>
          <w:szCs w:val="20"/>
        </w:rPr>
        <w:t xml:space="preserve">Jacobsen, C. B., Ladenburg, J., Nielsen, P. A., Salomonsen, H. H., Westergård-Nielsen, N., &amp; Würtz, A. (2019). Conceptualizing and measuring transformational and transactional leadership. </w:t>
      </w:r>
      <w:r w:rsidRPr="005E1F57">
        <w:rPr>
          <w:rFonts w:eastAsia="Arial"/>
          <w:i/>
          <w:iCs/>
          <w:color w:val="000000" w:themeColor="text1"/>
          <w:szCs w:val="20"/>
        </w:rPr>
        <w:t>Administration &amp; Society</w:t>
      </w:r>
      <w:r w:rsidRPr="005E1F57">
        <w:rPr>
          <w:rFonts w:eastAsia="Arial"/>
          <w:color w:val="000000" w:themeColor="text1"/>
          <w:szCs w:val="20"/>
        </w:rPr>
        <w:t xml:space="preserve">, </w:t>
      </w:r>
      <w:r w:rsidRPr="005E1F57">
        <w:rPr>
          <w:rFonts w:eastAsia="Arial"/>
          <w:i/>
          <w:iCs/>
          <w:color w:val="000000" w:themeColor="text1"/>
          <w:szCs w:val="20"/>
        </w:rPr>
        <w:t>51</w:t>
      </w:r>
      <w:r w:rsidRPr="005E1F57">
        <w:rPr>
          <w:rFonts w:eastAsia="Arial"/>
          <w:color w:val="000000" w:themeColor="text1"/>
          <w:szCs w:val="20"/>
        </w:rPr>
        <w:t>(1), 3–33. https://doi.org/10.1177/0095399716667157</w:t>
      </w:r>
    </w:p>
    <w:p w14:paraId="288E6B2C" w14:textId="77777777" w:rsidR="005E1F57" w:rsidRDefault="005E1F57" w:rsidP="005E1F57">
      <w:pPr>
        <w:tabs>
          <w:tab w:val="left" w:pos="720"/>
          <w:tab w:val="right" w:leader="dot" w:pos="8640"/>
        </w:tabs>
        <w:suppressAutoHyphens/>
        <w:autoSpaceDE w:val="0"/>
        <w:autoSpaceDN w:val="0"/>
        <w:spacing w:line="480" w:lineRule="auto"/>
        <w:rPr>
          <w:rFonts w:eastAsia="Arial"/>
          <w:i/>
          <w:iCs/>
          <w:color w:val="000000" w:themeColor="text1"/>
          <w:szCs w:val="20"/>
        </w:rPr>
      </w:pPr>
      <w:r w:rsidRPr="005E1F57">
        <w:rPr>
          <w:rFonts w:eastAsia="Arial"/>
          <w:color w:val="000000" w:themeColor="text1"/>
          <w:szCs w:val="20"/>
        </w:rPr>
        <w:t xml:space="preserve">Johnson, C. (2020). The struggle for leadership in the African American church. </w:t>
      </w:r>
      <w:r w:rsidRPr="005E1F57">
        <w:rPr>
          <w:rFonts w:eastAsia="Arial"/>
          <w:i/>
          <w:iCs/>
          <w:color w:val="000000" w:themeColor="text1"/>
          <w:szCs w:val="20"/>
        </w:rPr>
        <w:t xml:space="preserve">Doctoral </w:t>
      </w:r>
    </w:p>
    <w:p w14:paraId="75406EB6" w14:textId="7AB23925" w:rsidR="005E1F57" w:rsidRPr="005E1F57" w:rsidRDefault="005E1F57" w:rsidP="005E1F57">
      <w:pPr>
        <w:tabs>
          <w:tab w:val="left" w:pos="720"/>
          <w:tab w:val="right" w:leader="dot" w:pos="8640"/>
        </w:tabs>
        <w:suppressAutoHyphens/>
        <w:autoSpaceDE w:val="0"/>
        <w:autoSpaceDN w:val="0"/>
        <w:spacing w:line="480" w:lineRule="auto"/>
        <w:rPr>
          <w:rFonts w:eastAsia="Arial"/>
          <w:color w:val="000000" w:themeColor="text1"/>
          <w:szCs w:val="20"/>
        </w:rPr>
      </w:pPr>
      <w:r>
        <w:rPr>
          <w:rFonts w:eastAsia="Arial"/>
          <w:i/>
          <w:iCs/>
          <w:color w:val="000000" w:themeColor="text1"/>
          <w:szCs w:val="20"/>
        </w:rPr>
        <w:tab/>
      </w:r>
      <w:r w:rsidRPr="005E1F57">
        <w:rPr>
          <w:rFonts w:eastAsia="Arial"/>
          <w:i/>
          <w:iCs/>
          <w:color w:val="000000" w:themeColor="text1"/>
          <w:szCs w:val="20"/>
        </w:rPr>
        <w:t>Dissertations and Projects</w:t>
      </w:r>
      <w:r w:rsidRPr="005E1F57">
        <w:rPr>
          <w:rFonts w:eastAsia="Arial"/>
          <w:color w:val="000000" w:themeColor="text1"/>
          <w:szCs w:val="20"/>
        </w:rPr>
        <w:t>. https://digitalcommons.liberty.edu/doctoral/2384</w:t>
      </w:r>
    </w:p>
    <w:p w14:paraId="2E08C103" w14:textId="77777777" w:rsidR="005E1F57" w:rsidRDefault="005E1F57" w:rsidP="005E1F57">
      <w:pPr>
        <w:tabs>
          <w:tab w:val="left" w:pos="720"/>
          <w:tab w:val="right" w:leader="dot" w:pos="8640"/>
        </w:tabs>
        <w:suppressAutoHyphens/>
        <w:autoSpaceDE w:val="0"/>
        <w:autoSpaceDN w:val="0"/>
        <w:spacing w:line="480" w:lineRule="auto"/>
      </w:pPr>
      <w:r w:rsidRPr="005E1F57">
        <w:t xml:space="preserve">Jufrizen, Sari, M., Nasution, M. I., Radiman, &amp; Wahyuni, S. F. (2019). The strategy of spiritual </w:t>
      </w:r>
    </w:p>
    <w:p w14:paraId="2B1EF7B6" w14:textId="20E163F0" w:rsidR="005E1F57" w:rsidRPr="005E1F57" w:rsidRDefault="005E1F57" w:rsidP="005E1F57">
      <w:pPr>
        <w:tabs>
          <w:tab w:val="left" w:pos="720"/>
          <w:tab w:val="right" w:leader="dot" w:pos="8640"/>
        </w:tabs>
        <w:suppressAutoHyphens/>
        <w:autoSpaceDE w:val="0"/>
        <w:autoSpaceDN w:val="0"/>
        <w:spacing w:line="480" w:lineRule="auto"/>
        <w:ind w:left="720"/>
      </w:pPr>
      <w:r>
        <w:tab/>
      </w:r>
      <w:r w:rsidRPr="005E1F57">
        <w:t>leadership: The role of spiritual survival, workplace spirituality and organizational commitment at private universities.</w:t>
      </w:r>
      <w:r w:rsidRPr="005E1F57">
        <w:rPr>
          <w:i/>
          <w:iCs/>
        </w:rPr>
        <w:t xml:space="preserve"> International Journal of Research in Business and Social Science</w:t>
      </w:r>
      <w:r w:rsidRPr="005E1F57">
        <w:t xml:space="preserve">, </w:t>
      </w:r>
      <w:r w:rsidRPr="005E1F57">
        <w:rPr>
          <w:i/>
          <w:iCs/>
        </w:rPr>
        <w:t>8</w:t>
      </w:r>
      <w:r w:rsidRPr="005E1F57">
        <w:t>(1), 64-72.</w:t>
      </w:r>
    </w:p>
    <w:p w14:paraId="19C0791B" w14:textId="77777777" w:rsidR="0011459F" w:rsidRDefault="0011459F" w:rsidP="0011459F">
      <w:pPr>
        <w:tabs>
          <w:tab w:val="left" w:pos="720"/>
          <w:tab w:val="right" w:leader="dot" w:pos="8640"/>
        </w:tabs>
        <w:suppressAutoHyphens/>
        <w:autoSpaceDE w:val="0"/>
        <w:autoSpaceDN w:val="0"/>
        <w:spacing w:line="480" w:lineRule="auto"/>
        <w:rPr>
          <w:rFonts w:eastAsia="Arial"/>
          <w:color w:val="000000" w:themeColor="text1"/>
          <w:szCs w:val="20"/>
        </w:rPr>
      </w:pPr>
      <w:r w:rsidRPr="0011459F">
        <w:rPr>
          <w:rFonts w:eastAsia="Arial"/>
          <w:color w:val="000000" w:themeColor="text1"/>
          <w:szCs w:val="20"/>
        </w:rPr>
        <w:t xml:space="preserve">Khattak, M. N., Zolin, R., &amp; Muhammad, N. (2020). Linking transformational leadership and </w:t>
      </w:r>
    </w:p>
    <w:p w14:paraId="0A4A9EC3" w14:textId="07F2C140" w:rsidR="0011459F" w:rsidRPr="0011459F" w:rsidRDefault="0011459F" w:rsidP="0011459F">
      <w:pPr>
        <w:tabs>
          <w:tab w:val="left" w:pos="720"/>
          <w:tab w:val="right" w:leader="dot" w:pos="8640"/>
        </w:tabs>
        <w:suppressAutoHyphens/>
        <w:autoSpaceDE w:val="0"/>
        <w:autoSpaceDN w:val="0"/>
        <w:spacing w:line="480" w:lineRule="auto"/>
        <w:ind w:left="720"/>
        <w:rPr>
          <w:rFonts w:eastAsia="Arial"/>
          <w:color w:val="000000" w:themeColor="text1"/>
          <w:szCs w:val="20"/>
        </w:rPr>
      </w:pPr>
      <w:r>
        <w:rPr>
          <w:rFonts w:eastAsia="Arial"/>
          <w:color w:val="000000" w:themeColor="text1"/>
          <w:szCs w:val="20"/>
        </w:rPr>
        <w:lastRenderedPageBreak/>
        <w:tab/>
      </w:r>
      <w:r w:rsidRPr="0011459F">
        <w:rPr>
          <w:rFonts w:eastAsia="Arial"/>
          <w:color w:val="000000" w:themeColor="text1"/>
          <w:szCs w:val="20"/>
        </w:rPr>
        <w:t xml:space="preserve">continuous improvement: The mediating role of trust. </w:t>
      </w:r>
      <w:r w:rsidRPr="0011459F">
        <w:rPr>
          <w:rFonts w:eastAsia="Arial"/>
          <w:i/>
          <w:iCs/>
          <w:color w:val="000000" w:themeColor="text1"/>
          <w:szCs w:val="20"/>
        </w:rPr>
        <w:t>Management Research Review</w:t>
      </w:r>
      <w:r w:rsidRPr="0011459F">
        <w:rPr>
          <w:rFonts w:eastAsia="Arial"/>
          <w:color w:val="000000" w:themeColor="text1"/>
          <w:szCs w:val="20"/>
        </w:rPr>
        <w:t xml:space="preserve">, </w:t>
      </w:r>
      <w:r w:rsidRPr="0011459F">
        <w:rPr>
          <w:rFonts w:eastAsia="Arial"/>
          <w:i/>
          <w:iCs/>
          <w:color w:val="000000" w:themeColor="text1"/>
          <w:szCs w:val="20"/>
        </w:rPr>
        <w:t>43</w:t>
      </w:r>
      <w:r w:rsidRPr="0011459F">
        <w:rPr>
          <w:rFonts w:eastAsia="Arial"/>
          <w:color w:val="000000" w:themeColor="text1"/>
          <w:szCs w:val="20"/>
        </w:rPr>
        <w:t>(8), 931–950. https://doi.org/10.1108/MRR-06-2019-0268</w:t>
      </w:r>
    </w:p>
    <w:p w14:paraId="2BFDF0AA" w14:textId="77777777" w:rsidR="0011459F" w:rsidRDefault="0011459F" w:rsidP="0011459F">
      <w:pPr>
        <w:tabs>
          <w:tab w:val="left" w:pos="720"/>
          <w:tab w:val="right" w:leader="dot" w:pos="8640"/>
        </w:tabs>
        <w:suppressAutoHyphens/>
        <w:autoSpaceDE w:val="0"/>
        <w:autoSpaceDN w:val="0"/>
        <w:spacing w:line="480" w:lineRule="auto"/>
        <w:rPr>
          <w:rFonts w:eastAsia="Arial"/>
          <w:color w:val="000000" w:themeColor="text1"/>
        </w:rPr>
      </w:pPr>
      <w:r w:rsidRPr="0011459F">
        <w:rPr>
          <w:rFonts w:eastAsia="Arial"/>
          <w:color w:val="000000" w:themeColor="text1"/>
        </w:rPr>
        <w:t xml:space="preserve">Kim, B.-J., Nurunnabi, M., Kim, T.-H., &amp; Kim, T. (2018). Doing good is not enough, you should </w:t>
      </w:r>
    </w:p>
    <w:p w14:paraId="5C471D53" w14:textId="3C0D609A" w:rsidR="0011459F" w:rsidRPr="0011459F" w:rsidRDefault="0011459F" w:rsidP="0011459F">
      <w:pPr>
        <w:tabs>
          <w:tab w:val="left" w:pos="720"/>
          <w:tab w:val="right" w:leader="dot" w:pos="8640"/>
        </w:tabs>
        <w:suppressAutoHyphens/>
        <w:autoSpaceDE w:val="0"/>
        <w:autoSpaceDN w:val="0"/>
        <w:spacing w:line="480" w:lineRule="auto"/>
        <w:ind w:left="720"/>
        <w:rPr>
          <w:rFonts w:eastAsia="Arial"/>
          <w:color w:val="000000" w:themeColor="text1"/>
        </w:rPr>
      </w:pPr>
      <w:r w:rsidRPr="0011459F">
        <w:rPr>
          <w:rFonts w:eastAsia="Arial"/>
          <w:color w:val="000000" w:themeColor="text1"/>
        </w:rPr>
        <w:t xml:space="preserve">have been authentic: Organizational identification, authentic leadership and csr. </w:t>
      </w:r>
      <w:r w:rsidRPr="0011459F">
        <w:rPr>
          <w:rFonts w:eastAsia="Arial"/>
          <w:i/>
          <w:iCs/>
          <w:color w:val="000000" w:themeColor="text1"/>
        </w:rPr>
        <w:t>Sustainability</w:t>
      </w:r>
      <w:r w:rsidRPr="0011459F">
        <w:rPr>
          <w:rFonts w:eastAsia="Arial"/>
          <w:color w:val="000000" w:themeColor="text1"/>
        </w:rPr>
        <w:t xml:space="preserve">, </w:t>
      </w:r>
      <w:r w:rsidRPr="0011459F">
        <w:rPr>
          <w:rFonts w:eastAsia="Arial"/>
          <w:i/>
          <w:iCs/>
          <w:color w:val="000000" w:themeColor="text1"/>
        </w:rPr>
        <w:t>10</w:t>
      </w:r>
      <w:r w:rsidRPr="0011459F">
        <w:rPr>
          <w:rFonts w:eastAsia="Arial"/>
          <w:color w:val="000000" w:themeColor="text1"/>
        </w:rPr>
        <w:t>(6), 2026. https://doi.org/10.3390/su10062026</w:t>
      </w:r>
    </w:p>
    <w:p w14:paraId="52A2D417" w14:textId="77777777" w:rsidR="0011459F" w:rsidRDefault="0011459F" w:rsidP="0011459F">
      <w:pPr>
        <w:tabs>
          <w:tab w:val="left" w:pos="720"/>
          <w:tab w:val="right" w:leader="dot" w:pos="8640"/>
        </w:tabs>
        <w:suppressAutoHyphens/>
        <w:autoSpaceDE w:val="0"/>
        <w:autoSpaceDN w:val="0"/>
        <w:spacing w:line="480" w:lineRule="auto"/>
        <w:rPr>
          <w:rFonts w:eastAsia="Arial" w:cs="Times New Roman (Body CS)"/>
          <w:color w:val="000000" w:themeColor="text1"/>
          <w:szCs w:val="20"/>
        </w:rPr>
      </w:pPr>
      <w:r w:rsidRPr="0011459F">
        <w:rPr>
          <w:rFonts w:eastAsia="Arial" w:cs="Times New Roman (Body CS)"/>
          <w:color w:val="000000" w:themeColor="text1"/>
          <w:szCs w:val="20"/>
        </w:rPr>
        <w:t xml:space="preserve">Knoetze, J. J. (2022). Theological education, spiritual formation and leadership development in </w:t>
      </w:r>
    </w:p>
    <w:p w14:paraId="0546C041" w14:textId="4BAF4E52" w:rsidR="0011459F" w:rsidRPr="0011459F" w:rsidRDefault="0011459F" w:rsidP="0011459F">
      <w:pPr>
        <w:tabs>
          <w:tab w:val="left" w:pos="720"/>
          <w:tab w:val="right" w:leader="dot" w:pos="8640"/>
        </w:tabs>
        <w:suppressAutoHyphens/>
        <w:autoSpaceDE w:val="0"/>
        <w:autoSpaceDN w:val="0"/>
        <w:spacing w:line="480" w:lineRule="auto"/>
        <w:ind w:left="720"/>
        <w:rPr>
          <w:rFonts w:eastAsia="Arial" w:cs="Times New Roman (Body CS)"/>
          <w:color w:val="000000" w:themeColor="text1"/>
          <w:szCs w:val="20"/>
        </w:rPr>
      </w:pPr>
      <w:r>
        <w:rPr>
          <w:rFonts w:eastAsia="Arial" w:cs="Times New Roman (Body CS)"/>
          <w:color w:val="000000" w:themeColor="text1"/>
          <w:szCs w:val="20"/>
        </w:rPr>
        <w:tab/>
      </w:r>
      <w:r w:rsidRPr="0011459F">
        <w:rPr>
          <w:rFonts w:eastAsia="Arial" w:cs="Times New Roman (Body CS)"/>
          <w:color w:val="000000" w:themeColor="text1"/>
          <w:szCs w:val="20"/>
        </w:rPr>
        <w:t xml:space="preserve">Africa: What does God have to do with it? </w:t>
      </w:r>
      <w:r w:rsidRPr="0011459F">
        <w:rPr>
          <w:rFonts w:eastAsia="Arial" w:cs="Times New Roman (Body CS)"/>
          <w:i/>
          <w:iCs/>
          <w:color w:val="000000" w:themeColor="text1"/>
          <w:szCs w:val="20"/>
        </w:rPr>
        <w:t>HTS Teologiese Studies / Theological Studies</w:t>
      </w:r>
      <w:r w:rsidRPr="0011459F">
        <w:rPr>
          <w:rFonts w:eastAsia="Arial" w:cs="Times New Roman (Body CS)"/>
          <w:color w:val="000000" w:themeColor="text1"/>
          <w:szCs w:val="20"/>
        </w:rPr>
        <w:t xml:space="preserve">, </w:t>
      </w:r>
      <w:r w:rsidRPr="0011459F">
        <w:rPr>
          <w:rFonts w:eastAsia="Arial" w:cs="Times New Roman (Body CS)"/>
          <w:i/>
          <w:iCs/>
          <w:color w:val="000000" w:themeColor="text1"/>
          <w:szCs w:val="20"/>
        </w:rPr>
        <w:t>78</w:t>
      </w:r>
      <w:r w:rsidRPr="0011459F">
        <w:rPr>
          <w:rFonts w:eastAsia="Arial" w:cs="Times New Roman (Body CS)"/>
          <w:color w:val="000000" w:themeColor="text1"/>
          <w:szCs w:val="20"/>
        </w:rPr>
        <w:t>(4). https://doi.org/10.4102/hts.v78i4.7521</w:t>
      </w:r>
    </w:p>
    <w:p w14:paraId="5EAA38FC" w14:textId="77777777" w:rsidR="0011459F" w:rsidRDefault="0011459F" w:rsidP="0011459F">
      <w:pPr>
        <w:tabs>
          <w:tab w:val="left" w:pos="720"/>
        </w:tabs>
        <w:spacing w:line="480" w:lineRule="auto"/>
        <w:rPr>
          <w:rFonts w:eastAsia="Arial"/>
          <w:i/>
          <w:iCs/>
        </w:rPr>
      </w:pPr>
      <w:r w:rsidRPr="0011459F">
        <w:rPr>
          <w:rFonts w:eastAsia="Arial"/>
        </w:rPr>
        <w:t xml:space="preserve">Kok, J. (Kobus), &amp; van den Heuvel, S. C. (Eds.). (2019). </w:t>
      </w:r>
      <w:r w:rsidRPr="0011459F">
        <w:rPr>
          <w:rFonts w:eastAsia="Arial"/>
          <w:i/>
          <w:iCs/>
        </w:rPr>
        <w:t xml:space="preserve">Leading in a VUCA world: Integrating </w:t>
      </w:r>
    </w:p>
    <w:p w14:paraId="2BDF64C2" w14:textId="4B7392F7" w:rsidR="0011459F" w:rsidRPr="0011459F" w:rsidRDefault="0011459F" w:rsidP="0011459F">
      <w:pPr>
        <w:tabs>
          <w:tab w:val="left" w:pos="720"/>
        </w:tabs>
        <w:spacing w:line="480" w:lineRule="auto"/>
        <w:ind w:left="720"/>
        <w:rPr>
          <w:rFonts w:eastAsia="Arial"/>
        </w:rPr>
      </w:pPr>
      <w:r w:rsidRPr="0011459F">
        <w:rPr>
          <w:rFonts w:eastAsia="Arial"/>
          <w:i/>
          <w:iCs/>
        </w:rPr>
        <w:t>leadership, discernment and spirituality</w:t>
      </w:r>
      <w:r w:rsidRPr="0011459F">
        <w:rPr>
          <w:rFonts w:eastAsia="Arial"/>
        </w:rPr>
        <w:t>. Springer International Publishing. https://doi.org/10.1007/978-3-319-98884-9</w:t>
      </w:r>
    </w:p>
    <w:p w14:paraId="17DB75FC" w14:textId="3BFF970F" w:rsidR="000E3E9A" w:rsidRPr="000E3E9A" w:rsidRDefault="000E3E9A" w:rsidP="000E3E9A">
      <w:pPr>
        <w:tabs>
          <w:tab w:val="left" w:pos="720"/>
        </w:tabs>
        <w:spacing w:line="480" w:lineRule="auto"/>
        <w:rPr>
          <w:rFonts w:eastAsia="MS PGothic"/>
        </w:rPr>
      </w:pPr>
      <w:r w:rsidRPr="000E3E9A">
        <w:rPr>
          <w:rFonts w:eastAsia="MS PGothic"/>
        </w:rPr>
        <w:t xml:space="preserve">Kouzes, J. M., &amp; Posner, B. Z. (2021). </w:t>
      </w:r>
      <w:r w:rsidRPr="000E3E9A">
        <w:rPr>
          <w:rFonts w:eastAsia="MS PGothic"/>
          <w:i/>
          <w:iCs/>
        </w:rPr>
        <w:t>The Leadership Practices Inventory</w:t>
      </w:r>
      <w:r w:rsidRPr="000E3E9A">
        <w:rPr>
          <w:rFonts w:eastAsia="MS PGothic"/>
        </w:rPr>
        <w:t xml:space="preserve">. Retrieved from </w:t>
      </w:r>
    </w:p>
    <w:p w14:paraId="5949FC71" w14:textId="77777777" w:rsidR="000E3E9A" w:rsidRPr="000E3E9A" w:rsidRDefault="000E3E9A" w:rsidP="000E3E9A">
      <w:pPr>
        <w:tabs>
          <w:tab w:val="left" w:pos="720"/>
        </w:tabs>
        <w:spacing w:line="480" w:lineRule="auto"/>
        <w:rPr>
          <w:rFonts w:eastAsia="MS PGothic"/>
          <w:color w:val="000000"/>
        </w:rPr>
      </w:pPr>
      <w:r w:rsidRPr="000E3E9A">
        <w:rPr>
          <w:rFonts w:eastAsia="MS PGothic"/>
        </w:rPr>
        <w:tab/>
        <w:t xml:space="preserve">www.leadershipchallenge.com </w:t>
      </w:r>
      <w:r w:rsidRPr="000E3E9A">
        <w:rPr>
          <w:rFonts w:eastAsia="MS PGothic"/>
          <w:color w:val="000000"/>
        </w:rPr>
        <w:tab/>
        <w:t xml:space="preserve"> </w:t>
      </w:r>
    </w:p>
    <w:p w14:paraId="25F74979" w14:textId="77777777" w:rsidR="0011459F" w:rsidRDefault="0011459F" w:rsidP="0011459F">
      <w:pPr>
        <w:spacing w:line="480" w:lineRule="auto"/>
      </w:pPr>
      <w:r w:rsidRPr="0011459F">
        <w:t xml:space="preserve">Kozminski, A. K., Baczyńska, A. K., Skoczeń, I., &amp; Korzynski, P. (2022). Towards leadership </w:t>
      </w:r>
    </w:p>
    <w:p w14:paraId="170CC3CC" w14:textId="37BE1F79" w:rsidR="00B23A26" w:rsidRDefault="0011459F" w:rsidP="00F87EA8">
      <w:pPr>
        <w:spacing w:line="480" w:lineRule="auto"/>
        <w:ind w:left="720"/>
      </w:pPr>
      <w:r w:rsidRPr="0011459F">
        <w:t>effectiveness: The role of leadership individual competencies and constraints. Introduction of the bounded leadership model. Leadership &amp; Organization Development Journal, 43(4), 596–611. https://doi.org/10.1108/LODJ-04-2020-0157</w:t>
      </w:r>
    </w:p>
    <w:p w14:paraId="3985971E" w14:textId="397D4D57" w:rsidR="00D6526D" w:rsidRDefault="00D6526D" w:rsidP="00D6526D">
      <w:pPr>
        <w:spacing w:line="480" w:lineRule="auto"/>
        <w:rPr>
          <w:i/>
          <w:iCs/>
        </w:rPr>
      </w:pPr>
      <w:r w:rsidRPr="00D6526D">
        <w:t xml:space="preserve">Krispin, K. R. (2020). Christian leader development: An outcomes framework. </w:t>
      </w:r>
      <w:r w:rsidRPr="00D6526D">
        <w:rPr>
          <w:i/>
          <w:iCs/>
        </w:rPr>
        <w:t xml:space="preserve">Christian </w:t>
      </w:r>
    </w:p>
    <w:p w14:paraId="55C045C0" w14:textId="459050BC" w:rsidR="00D6526D" w:rsidRPr="001850D3" w:rsidRDefault="00D6526D" w:rsidP="001850D3">
      <w:pPr>
        <w:spacing w:line="480" w:lineRule="auto"/>
        <w:ind w:left="720"/>
      </w:pPr>
      <w:r w:rsidRPr="00D6526D">
        <w:rPr>
          <w:i/>
          <w:iCs/>
        </w:rPr>
        <w:t>Education Journal: Research on Educational Ministry</w:t>
      </w:r>
      <w:r w:rsidRPr="00D6526D">
        <w:t xml:space="preserve">, </w:t>
      </w:r>
      <w:r w:rsidRPr="00D6526D">
        <w:rPr>
          <w:i/>
          <w:iCs/>
        </w:rPr>
        <w:t>17</w:t>
      </w:r>
      <w:r w:rsidRPr="00D6526D">
        <w:t>(1), 18–37. https://doi.org/10.1177/0739891319869697</w:t>
      </w:r>
    </w:p>
    <w:p w14:paraId="12371356" w14:textId="47AC9D05" w:rsidR="001850D3" w:rsidRPr="00774B01" w:rsidRDefault="00D6526D" w:rsidP="00CC2D3C">
      <w:pPr>
        <w:tabs>
          <w:tab w:val="left" w:pos="720"/>
        </w:tabs>
        <w:spacing w:line="480" w:lineRule="auto"/>
        <w:rPr>
          <w:rFonts w:eastAsia="Arial" w:cs="Times New Roman (Body CS)"/>
          <w:color w:val="000000" w:themeColor="text1"/>
          <w:szCs w:val="20"/>
        </w:rPr>
      </w:pPr>
      <w:r w:rsidRPr="00D6526D">
        <w:rPr>
          <w:rFonts w:eastAsia="Arial" w:cs="Times New Roman (Body CS)"/>
          <w:color w:val="000000" w:themeColor="text1"/>
          <w:szCs w:val="20"/>
        </w:rPr>
        <w:t xml:space="preserve">Laajalahti, A. (2018). Fostering creative interdisciplinarity: Building bridges between ethical </w:t>
      </w:r>
      <w:r w:rsidR="00F87EA8">
        <w:rPr>
          <w:rFonts w:eastAsia="Arial" w:cs="Times New Roman (Body CS)"/>
          <w:color w:val="000000" w:themeColor="text1"/>
          <w:szCs w:val="20"/>
        </w:rPr>
        <w:tab/>
      </w:r>
      <w:r w:rsidRPr="00D6526D">
        <w:rPr>
          <w:rFonts w:eastAsia="Arial" w:cs="Times New Roman (Body CS)"/>
          <w:color w:val="000000" w:themeColor="text1"/>
          <w:szCs w:val="20"/>
        </w:rPr>
        <w:t xml:space="preserve">leadership and leaders’ interpersonal communication competence. </w:t>
      </w:r>
      <w:r w:rsidRPr="00D6526D">
        <w:rPr>
          <w:rFonts w:eastAsia="Arial" w:cs="Times New Roman (Body CS)"/>
          <w:i/>
          <w:iCs/>
          <w:color w:val="000000" w:themeColor="text1"/>
          <w:szCs w:val="20"/>
        </w:rPr>
        <w:t xml:space="preserve">Advances in Public </w:t>
      </w:r>
      <w:r w:rsidR="00F87EA8" w:rsidRPr="00CC2D3C">
        <w:rPr>
          <w:rFonts w:eastAsia="Arial" w:cs="Times New Roman (Body CS)"/>
          <w:i/>
          <w:iCs/>
          <w:color w:val="000000" w:themeColor="text1"/>
          <w:szCs w:val="20"/>
        </w:rPr>
        <w:lastRenderedPageBreak/>
        <w:tab/>
      </w:r>
      <w:r w:rsidRPr="00CC2D3C">
        <w:rPr>
          <w:rFonts w:eastAsia="Arial" w:cs="Times New Roman (Body CS)"/>
          <w:i/>
          <w:iCs/>
          <w:color w:val="000000" w:themeColor="text1"/>
          <w:szCs w:val="20"/>
        </w:rPr>
        <w:t>Relations and Communication Management, 3</w:t>
      </w:r>
      <w:r w:rsidRPr="00CC2D3C">
        <w:rPr>
          <w:rFonts w:eastAsia="Arial" w:cs="Times New Roman (Body CS)"/>
          <w:color w:val="000000" w:themeColor="text1"/>
          <w:szCs w:val="20"/>
        </w:rPr>
        <w:t xml:space="preserve">, 23–55. </w:t>
      </w:r>
      <w:hyperlink r:id="rId29" w:history="1">
        <w:r w:rsidR="00CC2D3C" w:rsidRPr="00CC2D3C">
          <w:rPr>
            <w:rStyle w:val="Hyperlink"/>
            <w:rFonts w:eastAsia="Arial" w:cs="Times New Roman (Body CS)"/>
            <w:color w:val="000000" w:themeColor="text1"/>
            <w:szCs w:val="20"/>
            <w:u w:val="none"/>
          </w:rPr>
          <w:t>https://doi.org/10.1108/S2398-</w:t>
        </w:r>
        <w:r w:rsidR="00CC2D3C" w:rsidRPr="00CC2D3C">
          <w:rPr>
            <w:rStyle w:val="Hyperlink"/>
            <w:rFonts w:eastAsia="Arial" w:cs="Times New Roman (Body CS)"/>
            <w:color w:val="000000" w:themeColor="text1"/>
            <w:szCs w:val="20"/>
            <w:u w:val="none"/>
          </w:rPr>
          <w:br/>
        </w:r>
        <w:r w:rsidR="00CC2D3C" w:rsidRPr="00CC2D3C">
          <w:rPr>
            <w:rStyle w:val="Hyperlink"/>
            <w:rFonts w:eastAsia="Arial" w:cs="Times New Roman (Body CS)"/>
            <w:color w:val="000000" w:themeColor="text1"/>
            <w:szCs w:val="20"/>
            <w:u w:val="none"/>
          </w:rPr>
          <w:tab/>
          <w:t>391420180000003002</w:t>
        </w:r>
      </w:hyperlink>
      <w:r w:rsidR="00CC2D3C">
        <w:rPr>
          <w:rFonts w:eastAsia="Arial" w:cs="Times New Roman (Body CS)"/>
          <w:color w:val="000000" w:themeColor="text1"/>
          <w:szCs w:val="20"/>
        </w:rPr>
        <w:t xml:space="preserve"> </w:t>
      </w:r>
    </w:p>
    <w:p w14:paraId="5AC739DA" w14:textId="76D63188" w:rsidR="00C212A4" w:rsidRDefault="00C212A4" w:rsidP="00C212A4">
      <w:pPr>
        <w:spacing w:line="480" w:lineRule="auto"/>
      </w:pPr>
      <w:r w:rsidRPr="00C212A4">
        <w:t xml:space="preserve">Leman, A. B. (2021). Exposition of Nehemiah’s leadership model: A spiritual and </w:t>
      </w:r>
    </w:p>
    <w:p w14:paraId="1B0FA963" w14:textId="72DB1BD2" w:rsidR="00C212A4" w:rsidRPr="00C212A4" w:rsidRDefault="00C212A4" w:rsidP="00C212A4">
      <w:pPr>
        <w:spacing w:line="480" w:lineRule="auto"/>
        <w:ind w:left="720"/>
      </w:pPr>
      <w:r w:rsidRPr="00C212A4">
        <w:t>transformational leadership approach. Journal Kerugma, 4(2), 50–77. https://doi.org/10.33856/kerugma.v4i2.225</w:t>
      </w:r>
    </w:p>
    <w:p w14:paraId="2C6272BD" w14:textId="77777777" w:rsidR="00C212A4" w:rsidRDefault="00C212A4" w:rsidP="00C212A4">
      <w:pPr>
        <w:tabs>
          <w:tab w:val="left" w:pos="1155"/>
        </w:tabs>
        <w:spacing w:line="480" w:lineRule="auto"/>
        <w:rPr>
          <w:color w:val="000000" w:themeColor="text1"/>
        </w:rPr>
      </w:pPr>
      <w:r w:rsidRPr="00C212A4">
        <w:rPr>
          <w:color w:val="000000" w:themeColor="text1"/>
        </w:rPr>
        <w:t xml:space="preserve">Lewis, D. E. (2019). Old Testament view of Robert Greenleaf’s servant leadership theory. </w:t>
      </w:r>
    </w:p>
    <w:p w14:paraId="655E22EE" w14:textId="11EA5AFC" w:rsidR="00B23A26" w:rsidRPr="00B23A26" w:rsidRDefault="00C212A4" w:rsidP="00B23A26">
      <w:pPr>
        <w:tabs>
          <w:tab w:val="left" w:pos="1155"/>
        </w:tabs>
        <w:spacing w:line="480" w:lineRule="auto"/>
        <w:rPr>
          <w:color w:val="000000" w:themeColor="text1"/>
        </w:rPr>
      </w:pPr>
      <w:r>
        <w:rPr>
          <w:color w:val="000000" w:themeColor="text1"/>
        </w:rPr>
        <w:tab/>
      </w:r>
      <w:r w:rsidRPr="00C212A4">
        <w:rPr>
          <w:i/>
          <w:iCs/>
          <w:color w:val="000000" w:themeColor="text1"/>
        </w:rPr>
        <w:t>Journal of Biblical Perspectives in Leadership</w:t>
      </w:r>
      <w:r w:rsidRPr="00C212A4">
        <w:rPr>
          <w:color w:val="000000" w:themeColor="text1"/>
        </w:rPr>
        <w:t xml:space="preserve">, </w:t>
      </w:r>
      <w:r w:rsidRPr="00C212A4">
        <w:rPr>
          <w:i/>
          <w:iCs/>
          <w:color w:val="000000" w:themeColor="text1"/>
        </w:rPr>
        <w:t>9</w:t>
      </w:r>
      <w:r w:rsidRPr="00C212A4">
        <w:rPr>
          <w:color w:val="000000" w:themeColor="text1"/>
        </w:rPr>
        <w:t>(1</w:t>
      </w:r>
      <w:r w:rsidRPr="00C212A4">
        <w:rPr>
          <w:i/>
          <w:iCs/>
          <w:color w:val="000000" w:themeColor="text1"/>
        </w:rPr>
        <w:t>)</w:t>
      </w:r>
      <w:r w:rsidRPr="00C212A4">
        <w:rPr>
          <w:color w:val="000000" w:themeColor="text1"/>
        </w:rPr>
        <w:t>, 304-318.</w:t>
      </w:r>
    </w:p>
    <w:p w14:paraId="79672DAC" w14:textId="7023DDBD" w:rsidR="00B23A26" w:rsidRPr="00B23A26" w:rsidRDefault="00B23A26" w:rsidP="00B23A26">
      <w:pPr>
        <w:tabs>
          <w:tab w:val="left" w:pos="720"/>
          <w:tab w:val="right" w:leader="dot" w:pos="8640"/>
        </w:tabs>
        <w:suppressAutoHyphens/>
        <w:autoSpaceDE w:val="0"/>
        <w:autoSpaceDN w:val="0"/>
        <w:spacing w:line="480" w:lineRule="auto"/>
        <w:rPr>
          <w:rFonts w:eastAsia="Arial" w:cs="Times New Roman (Body CS)"/>
          <w:color w:val="000000" w:themeColor="text1"/>
          <w:szCs w:val="20"/>
        </w:rPr>
      </w:pPr>
      <w:r w:rsidRPr="00B23A26">
        <w:rPr>
          <w:rFonts w:eastAsia="Arial" w:cs="Times New Roman (Body CS)"/>
          <w:color w:val="000000" w:themeColor="text1"/>
          <w:szCs w:val="20"/>
        </w:rPr>
        <w:t xml:space="preserve">Londsdale, D. (2005). The Church as context for Christian spirituality. In A. Holder (Ed.), </w:t>
      </w:r>
      <w:r w:rsidRPr="00B23A26">
        <w:rPr>
          <w:rFonts w:eastAsia="Arial" w:cs="Times New Roman (Body CS)"/>
          <w:color w:val="000000" w:themeColor="text1"/>
          <w:szCs w:val="20"/>
        </w:rPr>
        <w:tab/>
      </w:r>
      <w:r w:rsidRPr="00B23A26">
        <w:rPr>
          <w:rFonts w:eastAsia="Arial" w:cs="Times New Roman (Body CS)"/>
          <w:i/>
          <w:iCs/>
          <w:color w:val="000000" w:themeColor="text1"/>
          <w:szCs w:val="20"/>
        </w:rPr>
        <w:t>The Blackwell companion to Christian spirituality</w:t>
      </w:r>
      <w:r w:rsidRPr="00B23A26">
        <w:rPr>
          <w:rFonts w:eastAsia="Arial" w:cs="Times New Roman (Body CS)"/>
          <w:color w:val="000000" w:themeColor="text1"/>
          <w:szCs w:val="20"/>
        </w:rPr>
        <w:t xml:space="preserve"> (pp. 239-253). Blackwell </w:t>
      </w:r>
      <w:r w:rsidRPr="00B23A26">
        <w:rPr>
          <w:rFonts w:eastAsia="Arial" w:cs="Times New Roman (Body CS)"/>
          <w:color w:val="000000" w:themeColor="text1"/>
          <w:szCs w:val="20"/>
        </w:rPr>
        <w:tab/>
        <w:t>Publishing.</w:t>
      </w:r>
    </w:p>
    <w:p w14:paraId="1B1DD721" w14:textId="090A25F0" w:rsidR="00C212A4" w:rsidRDefault="00C212A4" w:rsidP="00C212A4">
      <w:pPr>
        <w:spacing w:line="480" w:lineRule="auto"/>
        <w:rPr>
          <w:rFonts w:eastAsia="Arial"/>
          <w:i/>
          <w:iCs/>
          <w:color w:val="000000" w:themeColor="text1"/>
        </w:rPr>
      </w:pPr>
      <w:r w:rsidRPr="00C212A4">
        <w:rPr>
          <w:rFonts w:eastAsia="Arial"/>
          <w:color w:val="000000" w:themeColor="text1"/>
        </w:rPr>
        <w:t xml:space="preserve">Luetz, J. M., Dowden, T., &amp; Norsworthy, B. (Eds.). (2018). </w:t>
      </w:r>
      <w:r w:rsidRPr="00C212A4">
        <w:rPr>
          <w:rFonts w:eastAsia="Arial"/>
          <w:i/>
          <w:iCs/>
          <w:color w:val="000000" w:themeColor="text1"/>
        </w:rPr>
        <w:t xml:space="preserve">Reimagining Christian education: </w:t>
      </w:r>
    </w:p>
    <w:p w14:paraId="623FDA41" w14:textId="38242E84" w:rsidR="00C212A4" w:rsidRPr="00C212A4" w:rsidRDefault="00C212A4" w:rsidP="00C212A4">
      <w:pPr>
        <w:spacing w:line="480" w:lineRule="auto"/>
        <w:ind w:left="720"/>
        <w:rPr>
          <w:rFonts w:eastAsia="Arial"/>
          <w:color w:val="000000" w:themeColor="text1"/>
        </w:rPr>
      </w:pPr>
      <w:r w:rsidRPr="00C212A4">
        <w:rPr>
          <w:rFonts w:eastAsia="Arial"/>
          <w:i/>
          <w:iCs/>
          <w:color w:val="000000" w:themeColor="text1"/>
        </w:rPr>
        <w:t>Cultivating transformative approaches</w:t>
      </w:r>
      <w:r w:rsidRPr="00C212A4">
        <w:rPr>
          <w:rFonts w:eastAsia="Arial"/>
          <w:color w:val="000000" w:themeColor="text1"/>
        </w:rPr>
        <w:t xml:space="preserve">. Springer. </w:t>
      </w:r>
      <w:hyperlink r:id="rId30" w:history="1">
        <w:r w:rsidRPr="00C212A4">
          <w:rPr>
            <w:rStyle w:val="Hyperlink"/>
            <w:rFonts w:eastAsia="Arial"/>
            <w:color w:val="000000" w:themeColor="text1"/>
            <w:u w:val="none"/>
          </w:rPr>
          <w:t>https://doi.org/10.1007/978-981-13-0851-2</w:t>
        </w:r>
      </w:hyperlink>
      <w:r w:rsidRPr="00C212A4">
        <w:rPr>
          <w:rFonts w:eastAsia="Arial"/>
          <w:color w:val="000000" w:themeColor="text1"/>
        </w:rPr>
        <w:t xml:space="preserve"> </w:t>
      </w:r>
    </w:p>
    <w:p w14:paraId="0FEFEAB1" w14:textId="77777777" w:rsidR="00C212A4" w:rsidRDefault="00C212A4" w:rsidP="00C212A4">
      <w:pPr>
        <w:spacing w:line="480" w:lineRule="auto"/>
        <w:rPr>
          <w:rFonts w:eastAsia="Arial"/>
          <w:i/>
          <w:iCs/>
        </w:rPr>
      </w:pPr>
      <w:r w:rsidRPr="00C212A4">
        <w:rPr>
          <w:rFonts w:eastAsia="Arial"/>
        </w:rPr>
        <w:t xml:space="preserve">Lyons, S., &amp; Munro, C. R. (2022). </w:t>
      </w:r>
      <w:r w:rsidRPr="00C212A4">
        <w:rPr>
          <w:rFonts w:eastAsia="Arial"/>
          <w:i/>
          <w:iCs/>
        </w:rPr>
        <w:t xml:space="preserve">Beyond a leap of faith: Fostering leadership spirituality in the </w:t>
      </w:r>
    </w:p>
    <w:p w14:paraId="22BC7E4F" w14:textId="0C4D6387" w:rsidR="00C212A4" w:rsidRDefault="00C212A4" w:rsidP="00C212A4">
      <w:pPr>
        <w:spacing w:line="480" w:lineRule="auto"/>
        <w:ind w:left="720"/>
        <w:rPr>
          <w:rFonts w:eastAsia="Arial"/>
        </w:rPr>
      </w:pPr>
      <w:r w:rsidRPr="00C212A4">
        <w:rPr>
          <w:rFonts w:eastAsia="Arial"/>
          <w:i/>
          <w:iCs/>
        </w:rPr>
        <w:t>workplace</w:t>
      </w:r>
      <w:r w:rsidRPr="00C212A4">
        <w:rPr>
          <w:rFonts w:eastAsia="Arial"/>
        </w:rPr>
        <w:t xml:space="preserve"> [full paper].</w:t>
      </w:r>
      <w:r>
        <w:rPr>
          <w:rFonts w:eastAsia="Arial"/>
        </w:rPr>
        <w:t xml:space="preserve"> </w:t>
      </w:r>
      <w:r w:rsidRPr="00C212A4">
        <w:rPr>
          <w:rFonts w:eastAsia="Arial"/>
        </w:rPr>
        <w:t>https://pressbooks.bccampus.ca/rrudoctoralconference2021/</w:t>
      </w:r>
      <w:r>
        <w:rPr>
          <w:rFonts w:eastAsia="Arial"/>
        </w:rPr>
        <w:br/>
      </w:r>
      <w:r w:rsidRPr="00C212A4">
        <w:rPr>
          <w:rFonts w:eastAsia="Arial"/>
        </w:rPr>
        <w:t>chapter/beyond-a-leap-of-faith-fostering-leadership-spirituality-in-the-workplace/</w:t>
      </w:r>
    </w:p>
    <w:p w14:paraId="50835482" w14:textId="77777777" w:rsidR="00C212A4" w:rsidRDefault="00C212A4" w:rsidP="00C212A4">
      <w:pPr>
        <w:spacing w:line="480" w:lineRule="auto"/>
        <w:rPr>
          <w:color w:val="000000" w:themeColor="text1"/>
        </w:rPr>
      </w:pPr>
      <w:r w:rsidRPr="00C212A4">
        <w:rPr>
          <w:color w:val="000000" w:themeColor="text1"/>
        </w:rPr>
        <w:t xml:space="preserve">Mabey, C., Conroy, M., Blakeley, K., &amp; de Marco, S. (2017). Having burned the straw man of </w:t>
      </w:r>
    </w:p>
    <w:p w14:paraId="6030AC62" w14:textId="55343FE0" w:rsidR="00C212A4" w:rsidRPr="00C212A4" w:rsidRDefault="00C212A4" w:rsidP="00C212A4">
      <w:pPr>
        <w:spacing w:line="480" w:lineRule="auto"/>
        <w:ind w:left="720"/>
        <w:rPr>
          <w:color w:val="000000" w:themeColor="text1"/>
        </w:rPr>
      </w:pPr>
      <w:r w:rsidRPr="00C212A4">
        <w:rPr>
          <w:color w:val="000000" w:themeColor="text1"/>
        </w:rPr>
        <w:t>Christian spiritual leadership, what can we learn from Jesus about leading ethically? Journal of Business Ethics, 145(4), 757–769. https://doi.org/10.1007/s10551-016-3054-5</w:t>
      </w:r>
    </w:p>
    <w:p w14:paraId="5C21A8C7" w14:textId="77777777" w:rsidR="00C212A4" w:rsidRDefault="00C212A4" w:rsidP="00C212A4">
      <w:pPr>
        <w:spacing w:line="480" w:lineRule="auto"/>
        <w:rPr>
          <w:rFonts w:eastAsia="Arial"/>
          <w:color w:val="000000" w:themeColor="text1"/>
        </w:rPr>
      </w:pPr>
      <w:r w:rsidRPr="00C212A4">
        <w:rPr>
          <w:rFonts w:eastAsia="Arial"/>
          <w:color w:val="000000" w:themeColor="text1"/>
        </w:rPr>
        <w:t xml:space="preserve">Makka, A. (2019). Spirituality and leadership in a South African context. In J. Kok &amp; S. C. van </w:t>
      </w:r>
    </w:p>
    <w:p w14:paraId="1B9175B5" w14:textId="20FFC746" w:rsidR="0016568D" w:rsidRPr="0016568D" w:rsidRDefault="00C212A4" w:rsidP="0016568D">
      <w:pPr>
        <w:spacing w:line="480" w:lineRule="auto"/>
        <w:ind w:firstLine="720"/>
        <w:rPr>
          <w:rFonts w:eastAsia="Arial"/>
          <w:color w:val="000000" w:themeColor="text1"/>
        </w:rPr>
      </w:pPr>
      <w:r w:rsidRPr="00C212A4">
        <w:rPr>
          <w:rFonts w:eastAsia="Arial"/>
          <w:color w:val="000000" w:themeColor="text1"/>
        </w:rPr>
        <w:t xml:space="preserve">den Heuvel (Eds.), </w:t>
      </w:r>
      <w:r w:rsidRPr="00C212A4">
        <w:rPr>
          <w:rFonts w:eastAsia="Arial"/>
          <w:i/>
          <w:iCs/>
          <w:color w:val="000000" w:themeColor="text1"/>
        </w:rPr>
        <w:t>Leading in a vucu world</w:t>
      </w:r>
      <w:r w:rsidRPr="00C212A4">
        <w:rPr>
          <w:rFonts w:eastAsia="Arial"/>
          <w:color w:val="000000" w:themeColor="text1"/>
        </w:rPr>
        <w:t xml:space="preserve"> (pp. 77-90). Springer Open.</w:t>
      </w:r>
    </w:p>
    <w:p w14:paraId="05D886B4" w14:textId="43CC3A74" w:rsidR="0016568D" w:rsidRPr="00C84A64" w:rsidRDefault="0016568D" w:rsidP="00C84A64">
      <w:pPr>
        <w:tabs>
          <w:tab w:val="left" w:pos="720"/>
        </w:tabs>
        <w:spacing w:line="480" w:lineRule="auto"/>
        <w:rPr>
          <w:rFonts w:eastAsia="Arial"/>
          <w:color w:val="000000" w:themeColor="text1"/>
        </w:rPr>
      </w:pPr>
      <w:r>
        <w:t xml:space="preserve">McCombes, S. (2023). </w:t>
      </w:r>
      <w:r>
        <w:rPr>
          <w:i/>
          <w:iCs/>
        </w:rPr>
        <w:t>What is a research design | Types, guide &amp; examples</w:t>
      </w:r>
      <w:r>
        <w:t xml:space="preserve">. </w:t>
      </w:r>
      <w:r w:rsidRPr="00865275">
        <w:rPr>
          <w:i/>
          <w:iCs/>
        </w:rPr>
        <w:t>Scribbr</w:t>
      </w:r>
      <w:r>
        <w:t xml:space="preserve">. </w:t>
      </w:r>
      <w:r w:rsidR="00C84A64" w:rsidRPr="00C84A64">
        <w:rPr>
          <w:color w:val="000000" w:themeColor="text1"/>
        </w:rPr>
        <w:tab/>
      </w:r>
      <w:hyperlink r:id="rId31" w:history="1">
        <w:r w:rsidR="00C84A64" w:rsidRPr="00C84A64">
          <w:rPr>
            <w:rStyle w:val="Hyperlink"/>
            <w:color w:val="000000" w:themeColor="text1"/>
            <w:u w:val="none"/>
          </w:rPr>
          <w:t>https://www.scribbr.com/methodology/research-design/</w:t>
        </w:r>
      </w:hyperlink>
      <w:r w:rsidR="00C84A64" w:rsidRPr="00C84A64">
        <w:rPr>
          <w:color w:val="000000" w:themeColor="text1"/>
        </w:rPr>
        <w:t xml:space="preserve"> </w:t>
      </w:r>
    </w:p>
    <w:p w14:paraId="69626DB9" w14:textId="0C9DC4BE" w:rsidR="00C212A4" w:rsidRDefault="00C212A4" w:rsidP="00C212A4">
      <w:pPr>
        <w:spacing w:line="480" w:lineRule="auto"/>
        <w:rPr>
          <w:rFonts w:eastAsia="Arial"/>
          <w:color w:val="000000" w:themeColor="text1"/>
          <w:szCs w:val="20"/>
        </w:rPr>
      </w:pPr>
      <w:r w:rsidRPr="00C212A4">
        <w:rPr>
          <w:rFonts w:eastAsia="Arial"/>
          <w:color w:val="000000" w:themeColor="text1"/>
          <w:szCs w:val="20"/>
        </w:rPr>
        <w:t xml:space="preserve">Mekka, A., Lubis, A. R., Djalil, M. A., &amp; Kesuma, T. M. (2020). The effect of transformational </w:t>
      </w:r>
    </w:p>
    <w:p w14:paraId="0A700D08" w14:textId="2E951B3D" w:rsidR="00F95370" w:rsidRPr="00CB18F1" w:rsidRDefault="00C212A4" w:rsidP="00CB18F1">
      <w:pPr>
        <w:spacing w:line="480" w:lineRule="auto"/>
        <w:ind w:left="720"/>
        <w:rPr>
          <w:rFonts w:eastAsia="Arial"/>
          <w:color w:val="000000" w:themeColor="text1"/>
          <w:szCs w:val="20"/>
        </w:rPr>
      </w:pPr>
      <w:r w:rsidRPr="00C212A4">
        <w:rPr>
          <w:rFonts w:eastAsia="Arial"/>
          <w:color w:val="000000" w:themeColor="text1"/>
          <w:szCs w:val="20"/>
        </w:rPr>
        <w:lastRenderedPageBreak/>
        <w:t xml:space="preserve">leadership, organizational learning and compensation toward employee engagement with trust as mediating variable (study on employees of PT bank Mandiri (Persero), Tbk Lhokseumawe branch office, Aceh, Indonesia). </w:t>
      </w:r>
      <w:r w:rsidRPr="00C212A4">
        <w:rPr>
          <w:rFonts w:eastAsia="Arial"/>
          <w:i/>
          <w:iCs/>
          <w:color w:val="000000" w:themeColor="text1"/>
          <w:szCs w:val="20"/>
        </w:rPr>
        <w:t>East African Scholars Journal of Economics, Business and Management</w:t>
      </w:r>
      <w:r w:rsidRPr="00C212A4">
        <w:rPr>
          <w:rFonts w:eastAsia="Arial"/>
          <w:color w:val="000000" w:themeColor="text1"/>
          <w:szCs w:val="20"/>
        </w:rPr>
        <w:t xml:space="preserve">, </w:t>
      </w:r>
      <w:r w:rsidRPr="00C212A4">
        <w:rPr>
          <w:rFonts w:eastAsia="Arial"/>
          <w:i/>
          <w:iCs/>
          <w:color w:val="000000" w:themeColor="text1"/>
          <w:szCs w:val="20"/>
        </w:rPr>
        <w:t>3</w:t>
      </w:r>
      <w:r w:rsidRPr="00C212A4">
        <w:rPr>
          <w:rFonts w:eastAsia="Arial"/>
          <w:color w:val="000000" w:themeColor="text1"/>
          <w:szCs w:val="20"/>
        </w:rPr>
        <w:t xml:space="preserve">(2), 188-196. </w:t>
      </w:r>
    </w:p>
    <w:p w14:paraId="61728AC3" w14:textId="317FAF2D" w:rsidR="00C212A4" w:rsidRDefault="00C212A4" w:rsidP="00C212A4">
      <w:pPr>
        <w:tabs>
          <w:tab w:val="left" w:pos="1640"/>
        </w:tabs>
        <w:spacing w:line="480" w:lineRule="auto"/>
        <w:rPr>
          <w:rFonts w:eastAsia="Arial"/>
        </w:rPr>
      </w:pPr>
      <w:r w:rsidRPr="00C212A4">
        <w:rPr>
          <w:rFonts w:eastAsia="Arial"/>
        </w:rPr>
        <w:t xml:space="preserve">Meneely, C. (2015). Transformative learning and Christian spirituality: Towards a model for </w:t>
      </w:r>
    </w:p>
    <w:p w14:paraId="531FE836" w14:textId="44839F80" w:rsidR="00C212A4" w:rsidRDefault="00C212A4" w:rsidP="00C212A4">
      <w:pPr>
        <w:tabs>
          <w:tab w:val="left" w:pos="1640"/>
        </w:tabs>
        <w:spacing w:line="480" w:lineRule="auto"/>
        <w:ind w:left="720"/>
        <w:rPr>
          <w:rFonts w:eastAsia="Arial"/>
        </w:rPr>
      </w:pPr>
      <w:r w:rsidRPr="00C212A4">
        <w:rPr>
          <w:rFonts w:eastAsia="Arial"/>
        </w:rPr>
        <w:t>pedagogical and theological clarity?. </w:t>
      </w:r>
      <w:r w:rsidRPr="00C212A4">
        <w:rPr>
          <w:rFonts w:eastAsia="Arial"/>
          <w:i/>
          <w:iCs/>
        </w:rPr>
        <w:t>Adult Learner: The Irish Journal of Adult and Community Education</w:t>
      </w:r>
      <w:r w:rsidRPr="00C212A4">
        <w:rPr>
          <w:rFonts w:eastAsia="Arial"/>
        </w:rPr>
        <w:t>, </w:t>
      </w:r>
      <w:r w:rsidRPr="00C212A4">
        <w:rPr>
          <w:rFonts w:eastAsia="Arial"/>
          <w:i/>
          <w:iCs/>
        </w:rPr>
        <w:t>88</w:t>
      </w:r>
      <w:r w:rsidRPr="00C212A4">
        <w:rPr>
          <w:rFonts w:eastAsia="Arial"/>
        </w:rPr>
        <w:t>, 101.</w:t>
      </w:r>
    </w:p>
    <w:p w14:paraId="01DF14C3" w14:textId="022DEFE4" w:rsidR="00CB18F1" w:rsidRPr="00C212A4" w:rsidRDefault="00CB18F1" w:rsidP="00CB18F1">
      <w:pPr>
        <w:tabs>
          <w:tab w:val="left" w:pos="1640"/>
        </w:tabs>
        <w:spacing w:line="480" w:lineRule="auto"/>
        <w:rPr>
          <w:rFonts w:eastAsia="Arial"/>
        </w:rPr>
      </w:pPr>
      <w:r>
        <w:rPr>
          <w:rFonts w:eastAsia="Arial"/>
        </w:rPr>
        <w:t xml:space="preserve">Metaxas, E. (2022). </w:t>
      </w:r>
      <w:r w:rsidRPr="00CB18F1">
        <w:rPr>
          <w:rFonts w:eastAsia="Arial"/>
          <w:i/>
          <w:iCs/>
        </w:rPr>
        <w:t>Letter to the American Church</w:t>
      </w:r>
      <w:r>
        <w:rPr>
          <w:rFonts w:eastAsia="Arial"/>
        </w:rPr>
        <w:t xml:space="preserve">. Salem Books. </w:t>
      </w:r>
    </w:p>
    <w:p w14:paraId="17A1478D" w14:textId="155281E8" w:rsidR="009F51C0" w:rsidRPr="009F51C0" w:rsidRDefault="009F51C0" w:rsidP="009F51C0">
      <w:pPr>
        <w:pStyle w:val="NormalWeb"/>
        <w:spacing w:before="0" w:beforeAutospacing="0" w:after="0" w:afterAutospacing="0" w:line="480" w:lineRule="auto"/>
        <w:ind w:left="720" w:hanging="720"/>
        <w:rPr>
          <w:color w:val="000000" w:themeColor="text1"/>
          <w:shd w:val="clear" w:color="auto" w:fill="FFFFFF"/>
        </w:rPr>
      </w:pPr>
      <w:r w:rsidRPr="00982BEA">
        <w:rPr>
          <w:color w:val="000000" w:themeColor="text1"/>
          <w:shd w:val="clear" w:color="auto" w:fill="FFFFFF"/>
        </w:rPr>
        <w:t>Middleton, F. (2023, June 22).</w:t>
      </w:r>
      <w:r w:rsidRPr="00982BEA">
        <w:rPr>
          <w:rStyle w:val="apple-converted-space"/>
          <w:color w:val="000000" w:themeColor="text1"/>
          <w:shd w:val="clear" w:color="auto" w:fill="FFFFFF"/>
        </w:rPr>
        <w:t> </w:t>
      </w:r>
      <w:r w:rsidRPr="00053BC0">
        <w:rPr>
          <w:rStyle w:val="HTMLCite"/>
          <w:i w:val="0"/>
          <w:iCs w:val="0"/>
          <w:color w:val="000000" w:themeColor="text1"/>
        </w:rPr>
        <w:t xml:space="preserve">The 4 types of </w:t>
      </w:r>
      <w:r>
        <w:rPr>
          <w:rStyle w:val="HTMLCite"/>
          <w:i w:val="0"/>
          <w:iCs w:val="0"/>
          <w:color w:val="000000" w:themeColor="text1"/>
        </w:rPr>
        <w:t>v</w:t>
      </w:r>
      <w:r w:rsidRPr="00053BC0">
        <w:rPr>
          <w:rStyle w:val="HTMLCite"/>
          <w:i w:val="0"/>
          <w:iCs w:val="0"/>
          <w:color w:val="000000" w:themeColor="text1"/>
        </w:rPr>
        <w:t xml:space="preserve">alidity in </w:t>
      </w:r>
      <w:r>
        <w:rPr>
          <w:rStyle w:val="HTMLCite"/>
          <w:i w:val="0"/>
          <w:iCs w:val="0"/>
          <w:color w:val="000000" w:themeColor="text1"/>
        </w:rPr>
        <w:t>r</w:t>
      </w:r>
      <w:r w:rsidRPr="00053BC0">
        <w:rPr>
          <w:rStyle w:val="HTMLCite"/>
          <w:i w:val="0"/>
          <w:iCs w:val="0"/>
          <w:color w:val="000000" w:themeColor="text1"/>
        </w:rPr>
        <w:t xml:space="preserve">esearch | Definitions &amp; </w:t>
      </w:r>
      <w:r w:rsidRPr="009F51C0">
        <w:rPr>
          <w:rStyle w:val="HTMLCite"/>
          <w:i w:val="0"/>
          <w:iCs w:val="0"/>
          <w:color w:val="000000" w:themeColor="text1"/>
        </w:rPr>
        <w:t>examples.</w:t>
      </w:r>
      <w:r w:rsidRPr="009F51C0">
        <w:rPr>
          <w:rStyle w:val="apple-converted-space"/>
          <w:color w:val="000000" w:themeColor="text1"/>
          <w:shd w:val="clear" w:color="auto" w:fill="FFFFFF"/>
        </w:rPr>
        <w:t> </w:t>
      </w:r>
      <w:r w:rsidRPr="009F51C0">
        <w:rPr>
          <w:i/>
          <w:iCs/>
          <w:color w:val="000000" w:themeColor="text1"/>
          <w:shd w:val="clear" w:color="auto" w:fill="FFFFFF"/>
        </w:rPr>
        <w:t>Scribbr</w:t>
      </w:r>
      <w:r w:rsidRPr="009F51C0">
        <w:rPr>
          <w:color w:val="000000" w:themeColor="text1"/>
          <w:shd w:val="clear" w:color="auto" w:fill="FFFFFF"/>
        </w:rPr>
        <w:t xml:space="preserve">. </w:t>
      </w:r>
      <w:hyperlink r:id="rId32" w:history="1">
        <w:r w:rsidRPr="009F51C0">
          <w:rPr>
            <w:rStyle w:val="Hyperlink"/>
            <w:color w:val="000000" w:themeColor="text1"/>
            <w:u w:val="none"/>
            <w:shd w:val="clear" w:color="auto" w:fill="FFFFFF"/>
          </w:rPr>
          <w:t>https://www.scribbr.com/methodology/types-of-validity/</w:t>
        </w:r>
      </w:hyperlink>
    </w:p>
    <w:p w14:paraId="3D8562C1" w14:textId="2A5EF31C" w:rsidR="00C212A4" w:rsidRPr="00982BEA" w:rsidRDefault="00C212A4" w:rsidP="00982BEA">
      <w:pPr>
        <w:tabs>
          <w:tab w:val="left" w:pos="720"/>
        </w:tabs>
        <w:spacing w:line="480" w:lineRule="auto"/>
        <w:rPr>
          <w:rFonts w:asciiTheme="majorHAnsi" w:hAnsiTheme="majorHAnsi" w:cstheme="majorHAnsi"/>
          <w:color w:val="202F66"/>
          <w:shd w:val="clear" w:color="auto" w:fill="FFFFFF"/>
        </w:rPr>
      </w:pPr>
      <w:r w:rsidRPr="00C212A4">
        <w:t xml:space="preserve">Moore, A. L. (2021). </w:t>
      </w:r>
      <w:r w:rsidRPr="00C212A4">
        <w:rPr>
          <w:i/>
          <w:iCs/>
        </w:rPr>
        <w:t>Perceptions of spiritual leadership theory in leadership practices</w:t>
      </w:r>
      <w:r w:rsidRPr="00C212A4">
        <w:t xml:space="preserve">. </w:t>
      </w:r>
    </w:p>
    <w:p w14:paraId="6D732E48" w14:textId="149E2D2A" w:rsidR="009F51C0" w:rsidRPr="00734896" w:rsidRDefault="00C212A4" w:rsidP="00734896">
      <w:pPr>
        <w:tabs>
          <w:tab w:val="left" w:pos="720"/>
        </w:tabs>
        <w:spacing w:line="480" w:lineRule="auto"/>
      </w:pPr>
      <w:r>
        <w:tab/>
      </w:r>
      <w:r w:rsidRPr="00C212A4">
        <w:t>[Unpublished doctoral dissertation]. Indiana University of Pennsylvania.</w:t>
      </w:r>
    </w:p>
    <w:p w14:paraId="394EA434" w14:textId="26001D5D" w:rsidR="00C212A4" w:rsidRDefault="00C212A4" w:rsidP="00C212A4">
      <w:pPr>
        <w:tabs>
          <w:tab w:val="left" w:pos="1640"/>
          <w:tab w:val="left" w:pos="2410"/>
        </w:tabs>
        <w:spacing w:line="480" w:lineRule="auto"/>
        <w:rPr>
          <w:rFonts w:eastAsia="Arial" w:cs="Times New Roman (Body CS)"/>
          <w:i/>
          <w:iCs/>
          <w:color w:val="000000" w:themeColor="text1"/>
          <w:szCs w:val="20"/>
        </w:rPr>
      </w:pPr>
      <w:r w:rsidRPr="00C212A4">
        <w:rPr>
          <w:rFonts w:eastAsia="Arial" w:cs="Times New Roman (Body CS)"/>
          <w:color w:val="000000" w:themeColor="text1"/>
          <w:szCs w:val="20"/>
        </w:rPr>
        <w:t xml:space="preserve">Muldoon, M., &amp; King, N. (1995). Spirituality, health care, and bioethics. </w:t>
      </w:r>
      <w:r w:rsidRPr="00C212A4">
        <w:rPr>
          <w:rFonts w:eastAsia="Arial" w:cs="Times New Roman (Body CS)"/>
          <w:i/>
          <w:iCs/>
          <w:color w:val="000000" w:themeColor="text1"/>
          <w:szCs w:val="20"/>
        </w:rPr>
        <w:t xml:space="preserve">Journal of Religion and </w:t>
      </w:r>
    </w:p>
    <w:p w14:paraId="2BC53CAF" w14:textId="043CC4F4" w:rsidR="00C212A4" w:rsidRPr="00C212A4" w:rsidRDefault="00C212A4" w:rsidP="00C212A4">
      <w:pPr>
        <w:tabs>
          <w:tab w:val="left" w:pos="720"/>
          <w:tab w:val="left" w:pos="2410"/>
        </w:tabs>
        <w:spacing w:line="480" w:lineRule="auto"/>
        <w:rPr>
          <w:rFonts w:eastAsia="Arial" w:cs="Times New Roman (Body CS)"/>
          <w:color w:val="000000" w:themeColor="text1"/>
          <w:szCs w:val="20"/>
        </w:rPr>
      </w:pPr>
      <w:r>
        <w:rPr>
          <w:rFonts w:eastAsia="Arial" w:cs="Times New Roman (Body CS)"/>
          <w:i/>
          <w:iCs/>
          <w:color w:val="000000" w:themeColor="text1"/>
          <w:szCs w:val="20"/>
        </w:rPr>
        <w:tab/>
      </w:r>
      <w:r w:rsidRPr="00C212A4">
        <w:rPr>
          <w:rFonts w:eastAsia="Arial" w:cs="Times New Roman (Body CS)"/>
          <w:i/>
          <w:iCs/>
          <w:color w:val="000000" w:themeColor="text1"/>
          <w:szCs w:val="20"/>
        </w:rPr>
        <w:t>Health</w:t>
      </w:r>
      <w:r w:rsidRPr="00C212A4">
        <w:rPr>
          <w:rFonts w:eastAsia="Arial" w:cs="Times New Roman (Body CS)"/>
          <w:color w:val="000000" w:themeColor="text1"/>
          <w:szCs w:val="20"/>
        </w:rPr>
        <w:t xml:space="preserve">, </w:t>
      </w:r>
      <w:r w:rsidRPr="00C212A4">
        <w:rPr>
          <w:rFonts w:eastAsia="Arial" w:cs="Times New Roman (Body CS)"/>
          <w:i/>
          <w:iCs/>
          <w:color w:val="000000" w:themeColor="text1"/>
          <w:szCs w:val="20"/>
        </w:rPr>
        <w:t>34</w:t>
      </w:r>
      <w:r w:rsidRPr="00C212A4">
        <w:rPr>
          <w:rFonts w:eastAsia="Arial" w:cs="Times New Roman (Body CS)"/>
          <w:color w:val="000000" w:themeColor="text1"/>
          <w:szCs w:val="20"/>
        </w:rPr>
        <w:t>(4), 329–350. https://doi.org/10.1007/BF02248742</w:t>
      </w:r>
    </w:p>
    <w:p w14:paraId="15754E1E" w14:textId="117B1B69" w:rsidR="00C308FC" w:rsidRPr="004A76B5" w:rsidRDefault="00C212A4" w:rsidP="004A76B5">
      <w:pPr>
        <w:tabs>
          <w:tab w:val="left" w:pos="1640"/>
          <w:tab w:val="left" w:pos="2410"/>
        </w:tabs>
        <w:spacing w:line="480" w:lineRule="auto"/>
        <w:rPr>
          <w:rFonts w:eastAsia="Arial" w:cs="Times New Roman (Body CS)"/>
          <w:color w:val="000000" w:themeColor="text1"/>
          <w:szCs w:val="20"/>
        </w:rPr>
      </w:pPr>
      <w:r w:rsidRPr="00C212A4">
        <w:rPr>
          <w:rFonts w:eastAsia="Arial" w:cs="Times New Roman (Body CS)"/>
          <w:color w:val="000000" w:themeColor="text1"/>
          <w:szCs w:val="20"/>
        </w:rPr>
        <w:t xml:space="preserve">Niemandt, </w:t>
      </w:r>
      <w:r w:rsidR="001F4F69">
        <w:rPr>
          <w:rFonts w:eastAsia="Arial" w:cs="Times New Roman (Body CS)"/>
          <w:color w:val="000000" w:themeColor="text1"/>
          <w:szCs w:val="20"/>
        </w:rPr>
        <w:t>N</w:t>
      </w:r>
      <w:r w:rsidRPr="00C212A4">
        <w:rPr>
          <w:rFonts w:eastAsia="Arial" w:cs="Times New Roman (Body CS)"/>
          <w:color w:val="000000" w:themeColor="text1"/>
          <w:szCs w:val="20"/>
        </w:rPr>
        <w:t xml:space="preserve">. (2019). </w:t>
      </w:r>
      <w:r w:rsidRPr="00C212A4">
        <w:rPr>
          <w:rFonts w:eastAsia="Arial" w:cs="Times New Roman (Body CS)"/>
          <w:i/>
          <w:iCs/>
          <w:color w:val="000000" w:themeColor="text1"/>
          <w:szCs w:val="20"/>
        </w:rPr>
        <w:t xml:space="preserve">Missional </w:t>
      </w:r>
      <w:r w:rsidR="00B23A26">
        <w:rPr>
          <w:rFonts w:eastAsia="Arial" w:cs="Times New Roman (Body CS)"/>
          <w:i/>
          <w:iCs/>
          <w:color w:val="000000" w:themeColor="text1"/>
          <w:szCs w:val="20"/>
        </w:rPr>
        <w:t>l</w:t>
      </w:r>
      <w:r w:rsidRPr="00C212A4">
        <w:rPr>
          <w:rFonts w:eastAsia="Arial" w:cs="Times New Roman (Body CS)"/>
          <w:i/>
          <w:iCs/>
          <w:color w:val="000000" w:themeColor="text1"/>
          <w:szCs w:val="20"/>
        </w:rPr>
        <w:t>eadership</w:t>
      </w:r>
      <w:r w:rsidRPr="00C212A4">
        <w:rPr>
          <w:rFonts w:eastAsia="Arial" w:cs="Times New Roman (Body CS)"/>
          <w:color w:val="000000" w:themeColor="text1"/>
          <w:szCs w:val="20"/>
        </w:rPr>
        <w:t>. AOSIS. https://doi.org/10.4102/aosis.2019.BK108</w:t>
      </w:r>
    </w:p>
    <w:p w14:paraId="17D1EF23" w14:textId="16C4C2E3" w:rsidR="00E94A6C" w:rsidRDefault="00E94A6C" w:rsidP="00E94A6C">
      <w:pPr>
        <w:spacing w:line="480" w:lineRule="auto"/>
        <w:rPr>
          <w:color w:val="000000" w:themeColor="text1"/>
        </w:rPr>
      </w:pPr>
      <w:r w:rsidRPr="00E94A6C">
        <w:rPr>
          <w:color w:val="000000" w:themeColor="text1"/>
        </w:rPr>
        <w:t xml:space="preserve">Niemandt, D., &amp; Niemandt, N. C. (2021). Missional metanoia: Missional spirituality in holistic </w:t>
      </w:r>
    </w:p>
    <w:p w14:paraId="03A76ABB" w14:textId="13BB69AE" w:rsidR="00E94A6C" w:rsidRPr="00E94A6C" w:rsidRDefault="00E94A6C" w:rsidP="00E94A6C">
      <w:pPr>
        <w:spacing w:line="480" w:lineRule="auto"/>
        <w:ind w:left="720"/>
        <w:rPr>
          <w:color w:val="000000" w:themeColor="text1"/>
        </w:rPr>
      </w:pPr>
      <w:r w:rsidRPr="00E94A6C">
        <w:rPr>
          <w:color w:val="000000" w:themeColor="text1"/>
        </w:rPr>
        <w:t xml:space="preserve">theological education. </w:t>
      </w:r>
      <w:r w:rsidRPr="00E94A6C">
        <w:rPr>
          <w:i/>
          <w:iCs/>
          <w:color w:val="000000" w:themeColor="text1"/>
        </w:rPr>
        <w:t>HTS Teologiese Studies/Theological Studies</w:t>
      </w:r>
      <w:r w:rsidRPr="00E94A6C">
        <w:rPr>
          <w:color w:val="000000" w:themeColor="text1"/>
        </w:rPr>
        <w:t xml:space="preserve">, </w:t>
      </w:r>
      <w:r w:rsidRPr="00E94A6C">
        <w:rPr>
          <w:i/>
          <w:iCs/>
          <w:color w:val="000000" w:themeColor="text1"/>
        </w:rPr>
        <w:t>77</w:t>
      </w:r>
      <w:r w:rsidRPr="00E94A6C">
        <w:rPr>
          <w:color w:val="000000" w:themeColor="text1"/>
        </w:rPr>
        <w:t>(4). https://doi.org/10.4102/hts.v77i4.6506</w:t>
      </w:r>
    </w:p>
    <w:p w14:paraId="0505F134" w14:textId="77777777" w:rsidR="00E94A6C" w:rsidRDefault="00E94A6C" w:rsidP="00E94A6C">
      <w:pPr>
        <w:spacing w:line="480" w:lineRule="auto"/>
        <w:rPr>
          <w:rFonts w:eastAsia="Arial"/>
          <w:color w:val="000000" w:themeColor="text1"/>
        </w:rPr>
      </w:pPr>
      <w:r w:rsidRPr="00E94A6C">
        <w:rPr>
          <w:rFonts w:eastAsia="Arial"/>
          <w:color w:val="000000" w:themeColor="text1"/>
        </w:rPr>
        <w:t xml:space="preserve">Orticio, E., Marti, L., &amp; Kidd, C. (2021). Beliefs are most swayed by social prevalence under </w:t>
      </w:r>
    </w:p>
    <w:p w14:paraId="4F4941E5" w14:textId="7703DB9A" w:rsidR="00774B01" w:rsidRPr="00774B01" w:rsidRDefault="00E94A6C" w:rsidP="00774B01">
      <w:pPr>
        <w:spacing w:line="480" w:lineRule="auto"/>
        <w:ind w:left="720"/>
        <w:rPr>
          <w:rFonts w:eastAsia="Arial"/>
          <w:color w:val="000000" w:themeColor="text1"/>
        </w:rPr>
      </w:pPr>
      <w:r w:rsidRPr="00E94A6C">
        <w:rPr>
          <w:rFonts w:eastAsia="Arial"/>
          <w:color w:val="000000" w:themeColor="text1"/>
        </w:rPr>
        <w:t xml:space="preserve">uncertainty. </w:t>
      </w:r>
      <w:r w:rsidRPr="00E94A6C">
        <w:rPr>
          <w:rFonts w:eastAsia="Arial"/>
          <w:i/>
          <w:iCs/>
          <w:color w:val="000000" w:themeColor="text1"/>
        </w:rPr>
        <w:t>Proceedings of the annual Meeting of the Cognitive Science Society</w:t>
      </w:r>
      <w:r w:rsidRPr="00E94A6C">
        <w:rPr>
          <w:rFonts w:eastAsia="Arial"/>
          <w:color w:val="000000" w:themeColor="text1"/>
        </w:rPr>
        <w:t xml:space="preserve">, </w:t>
      </w:r>
      <w:r w:rsidRPr="00E94A6C">
        <w:rPr>
          <w:rFonts w:eastAsia="Arial"/>
          <w:i/>
          <w:iCs/>
          <w:color w:val="000000" w:themeColor="text1"/>
        </w:rPr>
        <w:t>43</w:t>
      </w:r>
      <w:r w:rsidRPr="00E94A6C">
        <w:rPr>
          <w:rFonts w:eastAsia="Arial"/>
          <w:color w:val="000000" w:themeColor="text1"/>
        </w:rPr>
        <w:t>(43). https://escholarship.org/uc/item/7sb1h1fp</w:t>
      </w:r>
    </w:p>
    <w:p w14:paraId="68F19850" w14:textId="39B77D28" w:rsidR="00E94A6C" w:rsidRDefault="00E94A6C" w:rsidP="00E94A6C">
      <w:pPr>
        <w:spacing w:line="480" w:lineRule="auto"/>
        <w:rPr>
          <w:rFonts w:eastAsia="Arial"/>
        </w:rPr>
      </w:pPr>
      <w:r w:rsidRPr="00E94A6C">
        <w:rPr>
          <w:rFonts w:eastAsia="Arial"/>
        </w:rPr>
        <w:t xml:space="preserve">Otaye-Ebede, L., Shaffakat, S., &amp; Foster, S. (2020). A multilevel model examining the </w:t>
      </w:r>
    </w:p>
    <w:p w14:paraId="7FD651D4" w14:textId="13375BE5" w:rsidR="00774B01" w:rsidRPr="00734896" w:rsidRDefault="00E94A6C" w:rsidP="00734896">
      <w:pPr>
        <w:spacing w:line="480" w:lineRule="auto"/>
        <w:ind w:left="720"/>
        <w:rPr>
          <w:rFonts w:eastAsia="Arial"/>
        </w:rPr>
      </w:pPr>
      <w:r w:rsidRPr="00E94A6C">
        <w:rPr>
          <w:rFonts w:eastAsia="Arial"/>
        </w:rPr>
        <w:lastRenderedPageBreak/>
        <w:t xml:space="preserve">relationships between workplace spirituality, ethical climate and outcomes: A social cognitive theory perspective. </w:t>
      </w:r>
      <w:r w:rsidRPr="00E94A6C">
        <w:rPr>
          <w:rFonts w:eastAsia="Arial"/>
          <w:i/>
          <w:iCs/>
        </w:rPr>
        <w:t>Journal of Business Ethics</w:t>
      </w:r>
      <w:r w:rsidRPr="00E94A6C">
        <w:rPr>
          <w:rFonts w:eastAsia="Arial"/>
        </w:rPr>
        <w:t xml:space="preserve">, </w:t>
      </w:r>
      <w:r w:rsidRPr="00E94A6C">
        <w:rPr>
          <w:rFonts w:eastAsia="Arial"/>
          <w:i/>
          <w:iCs/>
        </w:rPr>
        <w:t>166</w:t>
      </w:r>
      <w:r w:rsidRPr="00E94A6C">
        <w:rPr>
          <w:rFonts w:eastAsia="Arial"/>
        </w:rPr>
        <w:t>(3), 611–626. https://doi.org/10.1007/s10551-019-04133-8</w:t>
      </w:r>
    </w:p>
    <w:p w14:paraId="2F66D81D" w14:textId="6A0C95A9" w:rsidR="00E94A6C" w:rsidRDefault="00E94A6C" w:rsidP="00E94A6C">
      <w:pPr>
        <w:tabs>
          <w:tab w:val="left" w:pos="2452"/>
        </w:tabs>
        <w:spacing w:line="480" w:lineRule="auto"/>
      </w:pPr>
      <w:r w:rsidRPr="00E94A6C">
        <w:t xml:space="preserve">Paul Victor, C. G., &amp; Treschuk, J. V. (2020). Critical literature review on the definition clarity of </w:t>
      </w:r>
    </w:p>
    <w:p w14:paraId="66D9A107" w14:textId="6F7BCBC5" w:rsidR="001850D3" w:rsidRPr="00774B01" w:rsidRDefault="00E94A6C" w:rsidP="00774B01">
      <w:pPr>
        <w:tabs>
          <w:tab w:val="left" w:pos="2452"/>
        </w:tabs>
        <w:spacing w:line="480" w:lineRule="auto"/>
        <w:ind w:left="720"/>
      </w:pPr>
      <w:r w:rsidRPr="00E94A6C">
        <w:t xml:space="preserve">the concept of faith, religion, and spirituality. </w:t>
      </w:r>
      <w:r w:rsidRPr="00E94A6C">
        <w:rPr>
          <w:i/>
          <w:iCs/>
        </w:rPr>
        <w:t>Journal of Holistic Nursing</w:t>
      </w:r>
      <w:r w:rsidRPr="00E94A6C">
        <w:t xml:space="preserve">, </w:t>
      </w:r>
      <w:r w:rsidRPr="00E94A6C">
        <w:rPr>
          <w:i/>
          <w:iCs/>
        </w:rPr>
        <w:t>38</w:t>
      </w:r>
      <w:r w:rsidRPr="00E94A6C">
        <w:t>(1),</w:t>
      </w:r>
      <w:r>
        <w:t xml:space="preserve"> </w:t>
      </w:r>
      <w:r w:rsidRPr="00E94A6C">
        <w:t>107–113. https://doi.org/10.1177/0898010119895368</w:t>
      </w:r>
    </w:p>
    <w:p w14:paraId="01706E57" w14:textId="65ED977E" w:rsidR="00E94A6C" w:rsidRDefault="00E94A6C" w:rsidP="00E94A6C">
      <w:pPr>
        <w:tabs>
          <w:tab w:val="left" w:pos="2452"/>
        </w:tabs>
        <w:spacing w:line="480" w:lineRule="auto"/>
        <w:rPr>
          <w:rFonts w:eastAsia="Arial"/>
          <w:i/>
          <w:iCs/>
          <w:color w:val="000000" w:themeColor="text1"/>
        </w:rPr>
      </w:pPr>
      <w:r w:rsidRPr="00E94A6C">
        <w:rPr>
          <w:rFonts w:eastAsia="Arial"/>
          <w:color w:val="000000" w:themeColor="text1"/>
        </w:rPr>
        <w:t>Payette, F. A. (2004). The role of the Holy Spirit in transformational learning. </w:t>
      </w:r>
      <w:r w:rsidRPr="00E94A6C">
        <w:rPr>
          <w:rFonts w:eastAsia="Arial"/>
          <w:i/>
          <w:iCs/>
          <w:color w:val="000000" w:themeColor="text1"/>
        </w:rPr>
        <w:t xml:space="preserve">Retrieved on </w:t>
      </w:r>
    </w:p>
    <w:p w14:paraId="36B25C07" w14:textId="2FC5F272" w:rsidR="00E94A6C" w:rsidRPr="00E94A6C" w:rsidRDefault="00E94A6C" w:rsidP="00E94A6C">
      <w:pPr>
        <w:tabs>
          <w:tab w:val="left" w:pos="720"/>
        </w:tabs>
        <w:spacing w:line="480" w:lineRule="auto"/>
        <w:rPr>
          <w:rFonts w:eastAsia="Arial"/>
          <w:color w:val="000000" w:themeColor="text1"/>
        </w:rPr>
      </w:pPr>
      <w:r>
        <w:rPr>
          <w:rFonts w:eastAsia="Arial"/>
          <w:i/>
          <w:iCs/>
          <w:color w:val="000000" w:themeColor="text1"/>
        </w:rPr>
        <w:tab/>
      </w:r>
      <w:r w:rsidRPr="00E94A6C">
        <w:rPr>
          <w:rFonts w:eastAsia="Arial"/>
          <w:i/>
          <w:iCs/>
          <w:color w:val="000000" w:themeColor="text1"/>
        </w:rPr>
        <w:t>September 20</w:t>
      </w:r>
      <w:r w:rsidRPr="00E94A6C">
        <w:rPr>
          <w:rFonts w:eastAsia="Arial"/>
          <w:color w:val="000000" w:themeColor="text1"/>
        </w:rPr>
        <w:t>, 2004.</w:t>
      </w:r>
    </w:p>
    <w:p w14:paraId="795A7E5C" w14:textId="77777777" w:rsidR="00E94A6C" w:rsidRDefault="00E94A6C" w:rsidP="00E94A6C">
      <w:pPr>
        <w:tabs>
          <w:tab w:val="left" w:pos="2452"/>
        </w:tabs>
        <w:spacing w:line="480" w:lineRule="auto"/>
        <w:rPr>
          <w:rFonts w:eastAsia="Arial"/>
          <w:color w:val="000000" w:themeColor="text1"/>
        </w:rPr>
      </w:pPr>
      <w:r w:rsidRPr="00E94A6C">
        <w:rPr>
          <w:rFonts w:eastAsia="Arial"/>
          <w:color w:val="000000" w:themeColor="text1"/>
        </w:rPr>
        <w:t xml:space="preserve">Peng-Keller, S. (2019). Genealogies of spirituality: An historical analysis of a travelling term. </w:t>
      </w:r>
    </w:p>
    <w:p w14:paraId="16892F72" w14:textId="56A5911D" w:rsidR="00E94A6C" w:rsidRDefault="00E94A6C" w:rsidP="00E94A6C">
      <w:pPr>
        <w:tabs>
          <w:tab w:val="left" w:pos="720"/>
        </w:tabs>
        <w:spacing w:line="480" w:lineRule="auto"/>
        <w:ind w:left="720"/>
        <w:rPr>
          <w:rFonts w:eastAsia="Arial"/>
          <w:color w:val="000000" w:themeColor="text1"/>
        </w:rPr>
      </w:pPr>
      <w:r w:rsidRPr="00E94A6C">
        <w:rPr>
          <w:rFonts w:eastAsia="Arial"/>
          <w:i/>
          <w:iCs/>
          <w:color w:val="000000" w:themeColor="text1"/>
        </w:rPr>
        <w:t>Journal for the Study of Spirituality</w:t>
      </w:r>
      <w:r w:rsidRPr="00E94A6C">
        <w:rPr>
          <w:rFonts w:eastAsia="Arial"/>
          <w:color w:val="000000" w:themeColor="text1"/>
        </w:rPr>
        <w:t xml:space="preserve">, </w:t>
      </w:r>
      <w:r w:rsidRPr="00E94A6C">
        <w:rPr>
          <w:rFonts w:eastAsia="Arial"/>
          <w:i/>
          <w:iCs/>
          <w:color w:val="000000" w:themeColor="text1"/>
        </w:rPr>
        <w:t>9</w:t>
      </w:r>
      <w:r w:rsidRPr="00E94A6C">
        <w:rPr>
          <w:rFonts w:eastAsia="Arial"/>
          <w:color w:val="000000" w:themeColor="text1"/>
        </w:rPr>
        <w:t>(2), 86–98.</w:t>
      </w:r>
      <w:r>
        <w:rPr>
          <w:rFonts w:eastAsia="Arial"/>
          <w:color w:val="000000" w:themeColor="text1"/>
        </w:rPr>
        <w:t xml:space="preserve"> </w:t>
      </w:r>
      <w:r w:rsidRPr="00E94A6C">
        <w:rPr>
          <w:rFonts w:eastAsia="Arial"/>
          <w:color w:val="000000" w:themeColor="text1"/>
        </w:rPr>
        <w:t>https://doi.org/10.1080/20440243.2019.1658261</w:t>
      </w:r>
    </w:p>
    <w:p w14:paraId="60E0345D" w14:textId="77777777" w:rsidR="00E94A6C" w:rsidRDefault="00E94A6C" w:rsidP="00E94A6C">
      <w:pPr>
        <w:spacing w:line="480" w:lineRule="auto"/>
        <w:rPr>
          <w:rFonts w:eastAsia="MS PGothic"/>
          <w:color w:val="000000"/>
        </w:rPr>
      </w:pPr>
      <w:r w:rsidRPr="00E94A6C">
        <w:rPr>
          <w:rFonts w:eastAsia="MS PGothic"/>
          <w:color w:val="000000"/>
        </w:rPr>
        <w:t xml:space="preserve">Piercy, G. (2013). Transformative learning theory and spirituality: A whole-person </w:t>
      </w:r>
    </w:p>
    <w:p w14:paraId="03B37190" w14:textId="1445B220" w:rsidR="00E94A6C" w:rsidRDefault="00E94A6C" w:rsidP="00E94A6C">
      <w:pPr>
        <w:spacing w:line="480" w:lineRule="auto"/>
        <w:ind w:firstLine="720"/>
        <w:rPr>
          <w:rFonts w:eastAsia="MS PGothic"/>
          <w:color w:val="000000"/>
        </w:rPr>
      </w:pPr>
      <w:r w:rsidRPr="00E94A6C">
        <w:rPr>
          <w:rFonts w:eastAsia="MS PGothic"/>
          <w:color w:val="000000"/>
        </w:rPr>
        <w:t>approach. </w:t>
      </w:r>
      <w:r w:rsidRPr="00E94A6C">
        <w:rPr>
          <w:rFonts w:eastAsia="MS PGothic"/>
          <w:i/>
          <w:iCs/>
          <w:color w:val="000000"/>
        </w:rPr>
        <w:t>Journal of Instructional Research</w:t>
      </w:r>
      <w:r w:rsidRPr="00E94A6C">
        <w:rPr>
          <w:rFonts w:eastAsia="MS PGothic"/>
          <w:color w:val="000000"/>
        </w:rPr>
        <w:t>, </w:t>
      </w:r>
      <w:r w:rsidRPr="00E94A6C">
        <w:rPr>
          <w:rFonts w:eastAsia="MS PGothic"/>
          <w:i/>
          <w:iCs/>
          <w:color w:val="000000"/>
        </w:rPr>
        <w:t>2</w:t>
      </w:r>
      <w:r w:rsidRPr="00E94A6C">
        <w:rPr>
          <w:rFonts w:eastAsia="MS PGothic"/>
          <w:color w:val="000000"/>
        </w:rPr>
        <w:t>, 30-42.</w:t>
      </w:r>
    </w:p>
    <w:p w14:paraId="59D1F900" w14:textId="1499204C" w:rsidR="0024194C" w:rsidRDefault="000E3E9A" w:rsidP="000E3E9A">
      <w:pPr>
        <w:spacing w:line="480" w:lineRule="auto"/>
        <w:rPr>
          <w:rFonts w:eastAsia="MS PGothic"/>
          <w:color w:val="000000"/>
        </w:rPr>
      </w:pPr>
      <w:r w:rsidRPr="000E3E9A">
        <w:rPr>
          <w:rFonts w:eastAsia="MS PGothic"/>
          <w:color w:val="000000"/>
        </w:rPr>
        <w:t xml:space="preserve">Plano Clark, V. L., &amp; Creswell, J. W. (2015). </w:t>
      </w:r>
      <w:r w:rsidRPr="000E3E9A">
        <w:rPr>
          <w:rFonts w:eastAsia="MS PGothic"/>
          <w:i/>
          <w:iCs/>
          <w:color w:val="000000"/>
        </w:rPr>
        <w:t>Understanding research: A consumer’s guide</w:t>
      </w:r>
      <w:r w:rsidRPr="000E3E9A">
        <w:rPr>
          <w:rFonts w:eastAsia="MS PGothic"/>
          <w:color w:val="000000"/>
        </w:rPr>
        <w:t xml:space="preserve"> (2</w:t>
      </w:r>
      <w:r w:rsidRPr="000E3E9A">
        <w:rPr>
          <w:rFonts w:eastAsia="MS PGothic"/>
          <w:color w:val="000000"/>
          <w:vertAlign w:val="superscript"/>
        </w:rPr>
        <w:t>nd</w:t>
      </w:r>
      <w:r w:rsidRPr="000E3E9A">
        <w:rPr>
          <w:rFonts w:eastAsia="MS PGothic"/>
          <w:color w:val="000000"/>
        </w:rPr>
        <w:t xml:space="preserve"> </w:t>
      </w:r>
      <w:r w:rsidRPr="000E3E9A">
        <w:rPr>
          <w:rFonts w:eastAsia="MS PGothic"/>
          <w:color w:val="000000"/>
        </w:rPr>
        <w:tab/>
        <w:t xml:space="preserve">ed.). Pearson. </w:t>
      </w:r>
    </w:p>
    <w:p w14:paraId="25DA1816" w14:textId="77777777" w:rsidR="00E94A6C" w:rsidRDefault="00E94A6C" w:rsidP="00E94A6C">
      <w:pPr>
        <w:spacing w:line="480" w:lineRule="auto"/>
        <w:rPr>
          <w:rFonts w:eastAsia="Arial"/>
          <w:color w:val="000000" w:themeColor="text1"/>
        </w:rPr>
      </w:pPr>
      <w:r w:rsidRPr="00E94A6C">
        <w:rPr>
          <w:rFonts w:eastAsia="Arial"/>
          <w:color w:val="000000" w:themeColor="text1"/>
        </w:rPr>
        <w:t xml:space="preserve">Porter, S. L., Sandage, S. J., Wang, D. C., &amp; Hill, P. C. (2019). Measuring the spiritual, </w:t>
      </w:r>
    </w:p>
    <w:p w14:paraId="1ACD150C" w14:textId="3ADAB8E4" w:rsidR="00E94A6C" w:rsidRDefault="00E94A6C" w:rsidP="00E94A6C">
      <w:pPr>
        <w:spacing w:line="480" w:lineRule="auto"/>
        <w:ind w:left="720"/>
        <w:rPr>
          <w:rFonts w:eastAsia="Arial"/>
          <w:color w:val="000000" w:themeColor="text1"/>
        </w:rPr>
      </w:pPr>
      <w:r w:rsidRPr="00E94A6C">
        <w:rPr>
          <w:rFonts w:eastAsia="Arial"/>
          <w:color w:val="000000" w:themeColor="text1"/>
        </w:rPr>
        <w:t xml:space="preserve">character, and moral formation of seminarians: In search of a meta-theory of spiritual change. </w:t>
      </w:r>
      <w:r w:rsidRPr="00E94A6C">
        <w:rPr>
          <w:rFonts w:eastAsia="Arial"/>
          <w:i/>
          <w:iCs/>
          <w:color w:val="000000" w:themeColor="text1"/>
        </w:rPr>
        <w:t>Journal of Spiritual Formation and Soul Care</w:t>
      </w:r>
      <w:r w:rsidRPr="00E94A6C">
        <w:rPr>
          <w:rFonts w:eastAsia="Arial"/>
          <w:color w:val="000000" w:themeColor="text1"/>
        </w:rPr>
        <w:t xml:space="preserve">, </w:t>
      </w:r>
      <w:r w:rsidRPr="00E94A6C">
        <w:rPr>
          <w:rFonts w:eastAsia="Arial"/>
          <w:i/>
          <w:iCs/>
          <w:color w:val="000000" w:themeColor="text1"/>
        </w:rPr>
        <w:t>12</w:t>
      </w:r>
      <w:r w:rsidRPr="00E94A6C">
        <w:rPr>
          <w:rFonts w:eastAsia="Arial"/>
          <w:color w:val="000000" w:themeColor="text1"/>
        </w:rPr>
        <w:t>(1), 5–24. https://doi.org/10.1177/1939790918797481</w:t>
      </w:r>
    </w:p>
    <w:p w14:paraId="51FB754B" w14:textId="5C0E1F42" w:rsidR="00774B01" w:rsidRPr="00774B01" w:rsidRDefault="00E94A6C" w:rsidP="0024194C">
      <w:pPr>
        <w:spacing w:line="480" w:lineRule="auto"/>
        <w:rPr>
          <w:rFonts w:eastAsia="Arial" w:cs="Times New Roman (Body CS)"/>
          <w:b/>
          <w:bCs/>
          <w:szCs w:val="20"/>
        </w:rPr>
      </w:pPr>
      <w:r w:rsidRPr="00E94A6C">
        <w:rPr>
          <w:rFonts w:eastAsia="Arial"/>
          <w:color w:val="000000" w:themeColor="text1"/>
        </w:rPr>
        <w:t xml:space="preserve"> </w:t>
      </w:r>
      <w:r w:rsidR="000E3E9A" w:rsidRPr="000E3E9A">
        <w:rPr>
          <w:rFonts w:eastAsia="MS PGothic"/>
          <w:color w:val="000000"/>
        </w:rPr>
        <w:t xml:space="preserve">Posner B.Z. (2016). Investigating the reliability and validity of the leadership practices </w:t>
      </w:r>
      <w:r w:rsidR="000E3E9A" w:rsidRPr="000E3E9A">
        <w:rPr>
          <w:rFonts w:eastAsia="MS PGothic"/>
          <w:color w:val="000000"/>
        </w:rPr>
        <w:tab/>
        <w:t>inventory</w:t>
      </w:r>
      <w:r w:rsidR="000E3E9A" w:rsidRPr="000E3E9A">
        <w:rPr>
          <w:rFonts w:eastAsia="MS PGothic"/>
          <w:color w:val="000000"/>
          <w:vertAlign w:val="superscript"/>
        </w:rPr>
        <w:t>®</w:t>
      </w:r>
      <w:r w:rsidR="000E3E9A" w:rsidRPr="000E3E9A">
        <w:rPr>
          <w:rFonts w:eastAsia="MS PGothic"/>
          <w:color w:val="000000"/>
        </w:rPr>
        <w:t>. </w:t>
      </w:r>
      <w:r w:rsidR="000E3E9A" w:rsidRPr="000E3E9A">
        <w:rPr>
          <w:rFonts w:eastAsia="MS PGothic"/>
          <w:i/>
          <w:iCs/>
          <w:color w:val="000000"/>
        </w:rPr>
        <w:t>Administrative Sciences</w:t>
      </w:r>
      <w:r w:rsidR="000E3E9A" w:rsidRPr="000E3E9A">
        <w:rPr>
          <w:rFonts w:eastAsia="MS PGothic"/>
          <w:color w:val="000000"/>
        </w:rPr>
        <w:t xml:space="preserve">, </w:t>
      </w:r>
      <w:r w:rsidR="000E3E9A" w:rsidRPr="000E3E9A">
        <w:rPr>
          <w:rFonts w:eastAsia="MS PGothic"/>
          <w:i/>
          <w:iCs/>
          <w:color w:val="000000"/>
        </w:rPr>
        <w:t>6</w:t>
      </w:r>
      <w:r w:rsidR="000E3E9A" w:rsidRPr="000E3E9A">
        <w:rPr>
          <w:rFonts w:eastAsia="MS PGothic"/>
          <w:color w:val="000000"/>
        </w:rPr>
        <w:t xml:space="preserve">(4), p. 17. </w:t>
      </w:r>
      <w:hyperlink r:id="rId33" w:history="1">
        <w:r w:rsidR="000E3E9A" w:rsidRPr="000E3E9A">
          <w:rPr>
            <w:rFonts w:eastAsia="MS PGothic"/>
            <w:color w:val="000000"/>
          </w:rPr>
          <w:t>https://doi.org/10.3390/admsci6040017</w:t>
        </w:r>
      </w:hyperlink>
    </w:p>
    <w:p w14:paraId="1B4B0BED" w14:textId="77777777" w:rsidR="00774B01" w:rsidRDefault="00774B01" w:rsidP="00774B01">
      <w:pPr>
        <w:tabs>
          <w:tab w:val="left" w:pos="720"/>
        </w:tabs>
        <w:spacing w:line="480" w:lineRule="auto"/>
      </w:pPr>
      <w:r w:rsidRPr="00774B01">
        <w:t xml:space="preserve">Rahi, S. (2017). Research design and methods: A systematic review of research paradigms, </w:t>
      </w:r>
    </w:p>
    <w:p w14:paraId="293421F2" w14:textId="24D220BD" w:rsidR="00774B01" w:rsidRPr="00774B01" w:rsidRDefault="00774B01" w:rsidP="00774B01">
      <w:pPr>
        <w:tabs>
          <w:tab w:val="left" w:pos="720"/>
        </w:tabs>
        <w:spacing w:line="480" w:lineRule="auto"/>
        <w:ind w:left="720"/>
      </w:pPr>
      <w:r w:rsidRPr="00774B01">
        <w:lastRenderedPageBreak/>
        <w:t xml:space="preserve">sampling issues and instruments development. </w:t>
      </w:r>
      <w:r w:rsidRPr="00774B01">
        <w:rPr>
          <w:i/>
          <w:iCs/>
        </w:rPr>
        <w:t>International Journal of Economics &amp; Management Sciences</w:t>
      </w:r>
      <w:r w:rsidRPr="00774B01">
        <w:t xml:space="preserve">, </w:t>
      </w:r>
      <w:r w:rsidRPr="00774B01">
        <w:rPr>
          <w:i/>
          <w:iCs/>
        </w:rPr>
        <w:t>6</w:t>
      </w:r>
      <w:r w:rsidRPr="00774B01">
        <w:t xml:space="preserve">(2) 1-5. </w:t>
      </w:r>
    </w:p>
    <w:p w14:paraId="7B6CB364" w14:textId="4020B1C5" w:rsidR="00774B01" w:rsidRPr="00331825" w:rsidRDefault="0024194C" w:rsidP="00331825">
      <w:pPr>
        <w:tabs>
          <w:tab w:val="left" w:pos="720"/>
        </w:tabs>
        <w:spacing w:line="480" w:lineRule="auto"/>
        <w:rPr>
          <w:rFonts w:eastAsia="Arial"/>
          <w:color w:val="000000" w:themeColor="text1"/>
        </w:rPr>
      </w:pPr>
      <w:r w:rsidRPr="00331825">
        <w:rPr>
          <w:rFonts w:eastAsia="Arial" w:cs="Times New Roman (Body CS)"/>
          <w:color w:val="000000" w:themeColor="text1"/>
          <w:szCs w:val="20"/>
        </w:rPr>
        <w:t xml:space="preserve">Rakhmonova G. Sh., </w:t>
      </w:r>
      <w:r w:rsidR="00331825" w:rsidRPr="00331825">
        <w:rPr>
          <w:rFonts w:eastAsia="Arial" w:cs="Times New Roman (Body CS)"/>
          <w:color w:val="000000" w:themeColor="text1"/>
          <w:szCs w:val="20"/>
        </w:rPr>
        <w:t>(</w:t>
      </w:r>
      <w:r w:rsidRPr="00331825">
        <w:rPr>
          <w:rFonts w:eastAsia="Arial" w:cs="Times New Roman (Body CS)"/>
          <w:color w:val="000000" w:themeColor="text1"/>
          <w:szCs w:val="20"/>
        </w:rPr>
        <w:t>2021</w:t>
      </w:r>
      <w:r w:rsidR="00331825" w:rsidRPr="00331825">
        <w:rPr>
          <w:rFonts w:eastAsia="Arial" w:cs="Times New Roman (Body CS)"/>
          <w:color w:val="000000" w:themeColor="text1"/>
          <w:szCs w:val="20"/>
        </w:rPr>
        <w:t xml:space="preserve">). The role of spiritual and moral education in the spiritual </w:t>
      </w:r>
      <w:r w:rsidR="00331825" w:rsidRPr="00331825">
        <w:rPr>
          <w:rFonts w:eastAsia="Arial" w:cs="Times New Roman (Body CS)"/>
          <w:color w:val="000000" w:themeColor="text1"/>
          <w:szCs w:val="20"/>
        </w:rPr>
        <w:tab/>
        <w:t xml:space="preserve">formation of students. </w:t>
      </w:r>
      <w:r w:rsidR="00331825" w:rsidRPr="00331825">
        <w:rPr>
          <w:rFonts w:eastAsia="Arial" w:cs="Times New Roman (Body CS)"/>
          <w:i/>
          <w:iCs/>
          <w:color w:val="000000" w:themeColor="text1"/>
          <w:szCs w:val="20"/>
        </w:rPr>
        <w:t>Web of Scientist: International Scientific Research Journal</w:t>
      </w:r>
      <w:r w:rsidR="00331825" w:rsidRPr="00331825">
        <w:rPr>
          <w:rFonts w:eastAsia="Arial" w:cs="Times New Roman (Body CS)"/>
          <w:color w:val="000000" w:themeColor="text1"/>
          <w:szCs w:val="20"/>
        </w:rPr>
        <w:t xml:space="preserve">, </w:t>
      </w:r>
      <w:r w:rsidR="00331825" w:rsidRPr="00331825">
        <w:rPr>
          <w:rFonts w:eastAsia="Arial" w:cs="Times New Roman (Body CS)"/>
          <w:color w:val="000000" w:themeColor="text1"/>
          <w:szCs w:val="20"/>
        </w:rPr>
        <w:tab/>
      </w:r>
      <w:r w:rsidR="00331825" w:rsidRPr="00331825">
        <w:rPr>
          <w:rFonts w:eastAsia="Arial" w:cs="Times New Roman (Body CS)"/>
          <w:i/>
          <w:iCs/>
          <w:color w:val="000000" w:themeColor="text1"/>
          <w:szCs w:val="20"/>
        </w:rPr>
        <w:t>2</w:t>
      </w:r>
      <w:r w:rsidR="00331825" w:rsidRPr="00331825">
        <w:rPr>
          <w:rFonts w:eastAsia="Arial" w:cs="Times New Roman (Body CS)"/>
          <w:color w:val="000000" w:themeColor="text1"/>
          <w:szCs w:val="20"/>
        </w:rPr>
        <w:t xml:space="preserve">(11), 317-320. </w:t>
      </w:r>
    </w:p>
    <w:p w14:paraId="40852E0D" w14:textId="2C3EAC82" w:rsidR="00A61D20" w:rsidRDefault="00A61D20" w:rsidP="00A61D20">
      <w:pPr>
        <w:tabs>
          <w:tab w:val="left" w:pos="1896"/>
        </w:tabs>
        <w:spacing w:line="480" w:lineRule="auto"/>
        <w:rPr>
          <w:rFonts w:eastAsia="Arial"/>
        </w:rPr>
      </w:pPr>
      <w:r w:rsidRPr="00A61D20">
        <w:rPr>
          <w:rFonts w:eastAsia="Arial"/>
        </w:rPr>
        <w:t xml:space="preserve">Reddy, A. V. (2018). Servant leadership and spirituality at workplace: A critical review. </w:t>
      </w:r>
    </w:p>
    <w:p w14:paraId="2D539A8C" w14:textId="2F13E89D" w:rsidR="00A61D20" w:rsidRDefault="00A61D20" w:rsidP="00A61D20">
      <w:pPr>
        <w:tabs>
          <w:tab w:val="left" w:pos="720"/>
        </w:tabs>
        <w:spacing w:line="480" w:lineRule="auto"/>
        <w:rPr>
          <w:rFonts w:eastAsia="Arial"/>
        </w:rPr>
      </w:pPr>
      <w:r>
        <w:rPr>
          <w:rFonts w:eastAsia="Arial"/>
        </w:rPr>
        <w:tab/>
      </w:r>
      <w:r w:rsidRPr="00A61D20">
        <w:rPr>
          <w:rFonts w:eastAsia="Arial"/>
          <w:i/>
          <w:iCs/>
        </w:rPr>
        <w:t>International Journal on Leadership</w:t>
      </w:r>
      <w:r w:rsidRPr="00A61D20">
        <w:rPr>
          <w:rFonts w:eastAsia="Arial"/>
        </w:rPr>
        <w:t xml:space="preserve">, </w:t>
      </w:r>
      <w:r w:rsidRPr="00A61D20">
        <w:rPr>
          <w:rFonts w:eastAsia="Arial"/>
          <w:i/>
          <w:iCs/>
        </w:rPr>
        <w:t>7</w:t>
      </w:r>
      <w:r w:rsidRPr="00A61D20">
        <w:rPr>
          <w:rFonts w:eastAsia="Arial"/>
        </w:rPr>
        <w:t>(1), 8-12</w:t>
      </w:r>
      <w:r w:rsidR="00F95370" w:rsidRPr="00A61D20">
        <w:rPr>
          <w:rFonts w:eastAsia="Arial"/>
        </w:rPr>
        <w:t xml:space="preserve">. </w:t>
      </w:r>
    </w:p>
    <w:p w14:paraId="088C1110" w14:textId="77777777" w:rsidR="00A61D20" w:rsidRDefault="00A61D20" w:rsidP="00A61D20">
      <w:pPr>
        <w:tabs>
          <w:tab w:val="left" w:pos="1896"/>
        </w:tabs>
        <w:spacing w:line="480" w:lineRule="auto"/>
        <w:rPr>
          <w:rFonts w:eastAsia="Arial"/>
          <w:color w:val="000000" w:themeColor="text1"/>
        </w:rPr>
      </w:pPr>
      <w:r w:rsidRPr="00A61D20">
        <w:rPr>
          <w:rFonts w:eastAsia="Arial"/>
          <w:color w:val="000000" w:themeColor="text1"/>
        </w:rPr>
        <w:t xml:space="preserve">Resane, K. T. (2020). Servant leadership and shepherd leadership: The missing dynamic in </w:t>
      </w:r>
    </w:p>
    <w:p w14:paraId="1E7EA2B1" w14:textId="2E53DA41" w:rsidR="00A61D20" w:rsidRPr="00A61D20" w:rsidRDefault="00A61D20" w:rsidP="00A61D20">
      <w:pPr>
        <w:tabs>
          <w:tab w:val="left" w:pos="720"/>
        </w:tabs>
        <w:spacing w:line="480" w:lineRule="auto"/>
        <w:ind w:left="720"/>
        <w:rPr>
          <w:rFonts w:eastAsia="Arial"/>
          <w:color w:val="000000" w:themeColor="text1"/>
        </w:rPr>
      </w:pPr>
      <w:r w:rsidRPr="00A61D20">
        <w:rPr>
          <w:rFonts w:eastAsia="Arial"/>
          <w:color w:val="000000" w:themeColor="text1"/>
        </w:rPr>
        <w:t xml:space="preserve">pastoral integrity in South Africa today. </w:t>
      </w:r>
      <w:r w:rsidRPr="00A61D20">
        <w:rPr>
          <w:rFonts w:eastAsia="Arial"/>
          <w:i/>
          <w:iCs/>
          <w:color w:val="000000" w:themeColor="text1"/>
        </w:rPr>
        <w:t>HTS Teologiese Studies / Theological Studies</w:t>
      </w:r>
      <w:r w:rsidRPr="00A61D20">
        <w:rPr>
          <w:rFonts w:eastAsia="Arial"/>
          <w:color w:val="000000" w:themeColor="text1"/>
        </w:rPr>
        <w:t xml:space="preserve">, </w:t>
      </w:r>
      <w:r w:rsidRPr="00A61D20">
        <w:rPr>
          <w:rFonts w:eastAsia="Arial"/>
          <w:i/>
          <w:iCs/>
          <w:color w:val="000000" w:themeColor="text1"/>
        </w:rPr>
        <w:t>76</w:t>
      </w:r>
      <w:r w:rsidRPr="00A61D20">
        <w:rPr>
          <w:rFonts w:eastAsia="Arial"/>
          <w:color w:val="000000" w:themeColor="text1"/>
        </w:rPr>
        <w:t>(1). https://doi.org/10.4102/hts.v76i1.5608</w:t>
      </w:r>
    </w:p>
    <w:p w14:paraId="55968620" w14:textId="77777777" w:rsidR="00A61D20" w:rsidRDefault="00A61D20" w:rsidP="00A61D20">
      <w:pPr>
        <w:tabs>
          <w:tab w:val="left" w:pos="1896"/>
        </w:tabs>
        <w:spacing w:line="480" w:lineRule="auto"/>
        <w:rPr>
          <w:rFonts w:eastAsia="Arial"/>
          <w:i/>
          <w:iCs/>
          <w:color w:val="000000" w:themeColor="text1"/>
        </w:rPr>
      </w:pPr>
      <w:r w:rsidRPr="00A61D20">
        <w:rPr>
          <w:rFonts w:eastAsia="Arial"/>
          <w:color w:val="000000" w:themeColor="text1"/>
        </w:rPr>
        <w:t xml:space="preserve">Reza, M. H. (2019). Components of transformational leadership behavior. </w:t>
      </w:r>
      <w:r w:rsidRPr="00A61D20">
        <w:rPr>
          <w:rFonts w:eastAsia="Arial"/>
          <w:i/>
          <w:iCs/>
          <w:color w:val="000000" w:themeColor="text1"/>
        </w:rPr>
        <w:t xml:space="preserve">EPRA International </w:t>
      </w:r>
    </w:p>
    <w:p w14:paraId="596542DD" w14:textId="142AFE10" w:rsidR="00F95370" w:rsidRPr="00774B01" w:rsidRDefault="00A61D20" w:rsidP="00774B01">
      <w:pPr>
        <w:tabs>
          <w:tab w:val="left" w:pos="720"/>
        </w:tabs>
        <w:spacing w:line="480" w:lineRule="auto"/>
        <w:rPr>
          <w:rFonts w:eastAsia="Arial"/>
          <w:color w:val="000000" w:themeColor="text1"/>
        </w:rPr>
      </w:pPr>
      <w:r>
        <w:rPr>
          <w:rFonts w:eastAsia="Arial"/>
          <w:i/>
          <w:iCs/>
          <w:color w:val="000000" w:themeColor="text1"/>
        </w:rPr>
        <w:tab/>
      </w:r>
      <w:r w:rsidRPr="00A61D20">
        <w:rPr>
          <w:rFonts w:eastAsia="Arial"/>
          <w:i/>
          <w:iCs/>
          <w:color w:val="000000" w:themeColor="text1"/>
        </w:rPr>
        <w:t>Journal of Multidisciplinary Research</w:t>
      </w:r>
      <w:r w:rsidRPr="00A61D20">
        <w:rPr>
          <w:rFonts w:eastAsia="Arial"/>
          <w:color w:val="000000" w:themeColor="text1"/>
        </w:rPr>
        <w:t xml:space="preserve">, </w:t>
      </w:r>
      <w:r w:rsidRPr="00A61D20">
        <w:rPr>
          <w:rFonts w:eastAsia="Arial"/>
          <w:i/>
          <w:iCs/>
          <w:color w:val="000000" w:themeColor="text1"/>
        </w:rPr>
        <w:t>5</w:t>
      </w:r>
      <w:r w:rsidRPr="00A61D20">
        <w:rPr>
          <w:rFonts w:eastAsia="Arial"/>
          <w:color w:val="000000" w:themeColor="text1"/>
        </w:rPr>
        <w:t>(3), 119-124.</w:t>
      </w:r>
    </w:p>
    <w:p w14:paraId="04794012" w14:textId="152F79ED" w:rsidR="00A61D20" w:rsidRDefault="00A61D20" w:rsidP="00A61D20">
      <w:pPr>
        <w:spacing w:line="480" w:lineRule="auto"/>
        <w:rPr>
          <w:rFonts w:eastAsia="Arial"/>
          <w:color w:val="000000" w:themeColor="text1"/>
          <w:szCs w:val="20"/>
        </w:rPr>
      </w:pPr>
      <w:r w:rsidRPr="00A61D20">
        <w:rPr>
          <w:rFonts w:eastAsia="Arial"/>
          <w:color w:val="000000" w:themeColor="text1"/>
          <w:szCs w:val="20"/>
        </w:rPr>
        <w:t xml:space="preserve">Ribeiro, N., Duarte, A. P., &amp; Filipe, R. (2018). How authentic leadership promotes individual </w:t>
      </w:r>
    </w:p>
    <w:p w14:paraId="4C703460" w14:textId="20662A54" w:rsidR="00DA4F30" w:rsidRPr="00DA4F30" w:rsidRDefault="00A61D20" w:rsidP="00DA4F30">
      <w:pPr>
        <w:spacing w:line="480" w:lineRule="auto"/>
        <w:ind w:left="720"/>
        <w:rPr>
          <w:rFonts w:eastAsia="Arial"/>
          <w:color w:val="000000" w:themeColor="text1"/>
          <w:szCs w:val="20"/>
        </w:rPr>
      </w:pPr>
      <w:r w:rsidRPr="00A61D20">
        <w:rPr>
          <w:rFonts w:eastAsia="Arial"/>
          <w:color w:val="000000" w:themeColor="text1"/>
          <w:szCs w:val="20"/>
        </w:rPr>
        <w:t xml:space="preserve">performance: Mediating role of organizational citizenship behavior and creativity. </w:t>
      </w:r>
      <w:r w:rsidRPr="00A61D20">
        <w:rPr>
          <w:rFonts w:eastAsia="Arial"/>
          <w:i/>
          <w:iCs/>
          <w:color w:val="000000" w:themeColor="text1"/>
          <w:szCs w:val="20"/>
        </w:rPr>
        <w:t>International Journal of Productivity and Performance Management</w:t>
      </w:r>
      <w:r w:rsidRPr="00A61D20">
        <w:rPr>
          <w:rFonts w:eastAsia="Arial"/>
          <w:color w:val="000000" w:themeColor="text1"/>
          <w:szCs w:val="20"/>
        </w:rPr>
        <w:t xml:space="preserve">, </w:t>
      </w:r>
      <w:r w:rsidRPr="00A61D20">
        <w:rPr>
          <w:rFonts w:eastAsia="Arial"/>
          <w:i/>
          <w:iCs/>
          <w:color w:val="000000" w:themeColor="text1"/>
          <w:szCs w:val="20"/>
        </w:rPr>
        <w:t>67</w:t>
      </w:r>
      <w:r w:rsidRPr="00A61D20">
        <w:rPr>
          <w:rFonts w:eastAsia="Arial"/>
          <w:color w:val="000000" w:themeColor="text1"/>
          <w:szCs w:val="20"/>
        </w:rPr>
        <w:t>(9), 1585–1607. https://doi.org/10.1108/IJPPM-11-2017-0318</w:t>
      </w:r>
    </w:p>
    <w:p w14:paraId="4734D9D1" w14:textId="77777777" w:rsidR="00DA4F30" w:rsidRPr="00DA4F30" w:rsidRDefault="00DA4F30" w:rsidP="00DA4F30">
      <w:pPr>
        <w:tabs>
          <w:tab w:val="left" w:pos="720"/>
        </w:tabs>
        <w:spacing w:line="480" w:lineRule="auto"/>
        <w:rPr>
          <w:color w:val="000000" w:themeColor="text1"/>
        </w:rPr>
      </w:pPr>
      <w:r w:rsidRPr="00DA4F30">
        <w:rPr>
          <w:color w:val="000000" w:themeColor="text1"/>
        </w:rPr>
        <w:t xml:space="preserve">Serdar, C. C., Cihan, M., Yücel, D., &amp; Serdar, M. A. (2021). Sample size, power and effect </w:t>
      </w:r>
      <w:r w:rsidRPr="00DA4F30">
        <w:rPr>
          <w:color w:val="000000" w:themeColor="text1"/>
        </w:rPr>
        <w:tab/>
        <w:t xml:space="preserve">size revisited: Simplified and practical approaches in pre-clinical, clinical and </w:t>
      </w:r>
      <w:r w:rsidRPr="00DA4F30">
        <w:rPr>
          <w:color w:val="000000" w:themeColor="text1"/>
        </w:rPr>
        <w:tab/>
        <w:t xml:space="preserve">laboratory studies. </w:t>
      </w:r>
      <w:r w:rsidRPr="00DA4F30">
        <w:rPr>
          <w:i/>
          <w:iCs/>
          <w:color w:val="000000" w:themeColor="text1"/>
        </w:rPr>
        <w:t>Biochemia Medica</w:t>
      </w:r>
      <w:r w:rsidRPr="00DA4F30">
        <w:rPr>
          <w:color w:val="000000" w:themeColor="text1"/>
        </w:rPr>
        <w:t xml:space="preserve">, </w:t>
      </w:r>
      <w:r w:rsidRPr="00DA4F30">
        <w:rPr>
          <w:i/>
          <w:iCs/>
          <w:color w:val="000000" w:themeColor="text1"/>
        </w:rPr>
        <w:t>31</w:t>
      </w:r>
      <w:r w:rsidRPr="00DA4F30">
        <w:rPr>
          <w:color w:val="000000" w:themeColor="text1"/>
        </w:rPr>
        <w:t xml:space="preserve">(1), 010502. </w:t>
      </w:r>
      <w:hyperlink r:id="rId34" w:history="1">
        <w:r w:rsidRPr="00DA4F30">
          <w:rPr>
            <w:rStyle w:val="Hyperlink"/>
            <w:color w:val="000000" w:themeColor="text1"/>
            <w:u w:val="none"/>
          </w:rPr>
          <w:t>https://doi.org/10.11613/</w:t>
        </w:r>
        <w:r w:rsidRPr="00DA4F30">
          <w:rPr>
            <w:rStyle w:val="Hyperlink"/>
            <w:color w:val="000000" w:themeColor="text1"/>
            <w:u w:val="none"/>
          </w:rPr>
          <w:br/>
        </w:r>
        <w:r w:rsidRPr="00DA4F30">
          <w:rPr>
            <w:rStyle w:val="Hyperlink"/>
            <w:color w:val="000000" w:themeColor="text1"/>
            <w:u w:val="none"/>
          </w:rPr>
          <w:tab/>
          <w:t>BM.2021.010502</w:t>
        </w:r>
      </w:hyperlink>
    </w:p>
    <w:p w14:paraId="32448A4A" w14:textId="07963519" w:rsidR="00A61D20" w:rsidRPr="003B4424" w:rsidRDefault="00A61D20" w:rsidP="003B4424">
      <w:pPr>
        <w:tabs>
          <w:tab w:val="left" w:pos="720"/>
        </w:tabs>
        <w:spacing w:line="480" w:lineRule="auto"/>
        <w:rPr>
          <w:color w:val="000000" w:themeColor="text1"/>
        </w:rPr>
      </w:pPr>
      <w:proofErr w:type="spellStart"/>
      <w:r w:rsidRPr="003B4424">
        <w:rPr>
          <w:color w:val="000000" w:themeColor="text1"/>
        </w:rPr>
        <w:t>Serrat</w:t>
      </w:r>
      <w:proofErr w:type="spellEnd"/>
      <w:r w:rsidRPr="003B4424">
        <w:rPr>
          <w:color w:val="000000" w:themeColor="text1"/>
        </w:rPr>
        <w:t xml:space="preserve">, O. (2021). </w:t>
      </w:r>
      <w:r w:rsidRPr="003B4424">
        <w:rPr>
          <w:i/>
          <w:iCs/>
          <w:color w:val="000000" w:themeColor="text1"/>
        </w:rPr>
        <w:t>Leading solutions: Essays in business psychology</w:t>
      </w:r>
      <w:r w:rsidRPr="003B4424">
        <w:rPr>
          <w:color w:val="000000" w:themeColor="text1"/>
        </w:rPr>
        <w:t xml:space="preserve">. Springer. </w:t>
      </w:r>
      <w:hyperlink r:id="rId35" w:history="1">
        <w:r w:rsidR="003B4424" w:rsidRPr="003B4424">
          <w:rPr>
            <w:rStyle w:val="Hyperlink"/>
            <w:color w:val="000000" w:themeColor="text1"/>
            <w:u w:val="none"/>
          </w:rPr>
          <w:t>https://doi.org/10.</w:t>
        </w:r>
        <w:r w:rsidR="003B4424" w:rsidRPr="003B4424">
          <w:rPr>
            <w:rStyle w:val="Hyperlink"/>
            <w:color w:val="000000" w:themeColor="text1"/>
            <w:u w:val="none"/>
          </w:rPr>
          <w:br/>
        </w:r>
        <w:r w:rsidR="003B4424" w:rsidRPr="003B4424">
          <w:rPr>
            <w:rStyle w:val="Hyperlink"/>
            <w:color w:val="000000" w:themeColor="text1"/>
            <w:u w:val="none"/>
          </w:rPr>
          <w:tab/>
          <w:t>1007/978-981-33-6485-1</w:t>
        </w:r>
      </w:hyperlink>
      <w:r w:rsidR="00994C79" w:rsidRPr="003B4424">
        <w:rPr>
          <w:color w:val="000000" w:themeColor="text1"/>
        </w:rPr>
        <w:t xml:space="preserve"> </w:t>
      </w:r>
    </w:p>
    <w:p w14:paraId="5E227E3E" w14:textId="77777777" w:rsidR="00A61D20" w:rsidRPr="00A61D20" w:rsidRDefault="00A61D20" w:rsidP="00A61D20">
      <w:pPr>
        <w:spacing w:line="480" w:lineRule="auto"/>
        <w:rPr>
          <w:color w:val="000000" w:themeColor="text1"/>
        </w:rPr>
      </w:pPr>
      <w:r w:rsidRPr="00A61D20">
        <w:rPr>
          <w:color w:val="000000" w:themeColor="text1"/>
        </w:rPr>
        <w:t xml:space="preserve">Sims, B. D., &amp; Lopes, J. P. (2011). Spiritual leadership and transformational change across </w:t>
      </w:r>
    </w:p>
    <w:p w14:paraId="67C342D5" w14:textId="215F3FE2" w:rsidR="00A61D20" w:rsidRPr="00A61D20" w:rsidRDefault="00A61D20" w:rsidP="00A61D20">
      <w:pPr>
        <w:spacing w:line="480" w:lineRule="auto"/>
        <w:ind w:firstLine="720"/>
        <w:rPr>
          <w:color w:val="000000" w:themeColor="text1"/>
        </w:rPr>
      </w:pPr>
      <w:r w:rsidRPr="00A61D20">
        <w:rPr>
          <w:color w:val="000000" w:themeColor="text1"/>
        </w:rPr>
        <w:lastRenderedPageBreak/>
        <w:t xml:space="preserve">cultures: The sli leadership incubator. </w:t>
      </w:r>
      <w:r w:rsidRPr="00A61D20">
        <w:rPr>
          <w:i/>
          <w:iCs/>
          <w:color w:val="000000" w:themeColor="text1"/>
        </w:rPr>
        <w:t>Journal of Religious Leadership</w:t>
      </w:r>
      <w:r w:rsidRPr="00A61D20">
        <w:rPr>
          <w:color w:val="000000" w:themeColor="text1"/>
        </w:rPr>
        <w:t xml:space="preserve">, </w:t>
      </w:r>
      <w:r w:rsidRPr="00A61D20">
        <w:rPr>
          <w:i/>
          <w:iCs/>
          <w:color w:val="000000" w:themeColor="text1"/>
        </w:rPr>
        <w:t>10</w:t>
      </w:r>
      <w:r w:rsidRPr="00A61D20">
        <w:rPr>
          <w:color w:val="000000" w:themeColor="text1"/>
        </w:rPr>
        <w:t xml:space="preserve">(2), 59-86. </w:t>
      </w:r>
    </w:p>
    <w:p w14:paraId="7FE8C867" w14:textId="77777777" w:rsidR="004005A6" w:rsidRDefault="004005A6" w:rsidP="004005A6">
      <w:pPr>
        <w:spacing w:line="480" w:lineRule="auto"/>
        <w:rPr>
          <w:color w:val="000000" w:themeColor="text1"/>
        </w:rPr>
      </w:pPr>
      <w:r w:rsidRPr="004005A6">
        <w:rPr>
          <w:color w:val="000000" w:themeColor="text1"/>
        </w:rPr>
        <w:t xml:space="preserve">Smith, G., Minor, M., &amp; Brashen, H. (2018). Spiritual leadership: A guide to a leadership style </w:t>
      </w:r>
    </w:p>
    <w:p w14:paraId="32E2B4D9" w14:textId="51853FAE" w:rsidR="004005A6" w:rsidRPr="004005A6" w:rsidRDefault="004005A6" w:rsidP="004005A6">
      <w:pPr>
        <w:spacing w:line="480" w:lineRule="auto"/>
        <w:ind w:left="720"/>
        <w:rPr>
          <w:color w:val="000000" w:themeColor="text1"/>
        </w:rPr>
      </w:pPr>
      <w:r w:rsidRPr="004005A6">
        <w:rPr>
          <w:color w:val="000000" w:themeColor="text1"/>
        </w:rPr>
        <w:t xml:space="preserve">that embraces multiple perspectives. </w:t>
      </w:r>
      <w:r w:rsidRPr="004005A6">
        <w:rPr>
          <w:i/>
          <w:iCs/>
          <w:color w:val="000000" w:themeColor="text1"/>
        </w:rPr>
        <w:t>Journal of Instructional Research</w:t>
      </w:r>
      <w:r w:rsidRPr="004005A6">
        <w:rPr>
          <w:color w:val="000000" w:themeColor="text1"/>
        </w:rPr>
        <w:t xml:space="preserve">, </w:t>
      </w:r>
      <w:r w:rsidRPr="004005A6">
        <w:rPr>
          <w:i/>
          <w:iCs/>
          <w:color w:val="000000" w:themeColor="text1"/>
        </w:rPr>
        <w:t>7</w:t>
      </w:r>
      <w:r w:rsidRPr="004005A6">
        <w:rPr>
          <w:color w:val="000000" w:themeColor="text1"/>
        </w:rPr>
        <w:t>(1). https://doi.org/10.9743/JIR.2018.7</w:t>
      </w:r>
    </w:p>
    <w:p w14:paraId="75517FBD" w14:textId="1E263DEE" w:rsidR="00217E44" w:rsidRPr="00217E44" w:rsidRDefault="000E3E9A" w:rsidP="00217E44">
      <w:pPr>
        <w:tabs>
          <w:tab w:val="left" w:pos="720"/>
        </w:tabs>
        <w:spacing w:line="480" w:lineRule="auto"/>
        <w:rPr>
          <w:rFonts w:eastAsia="MS PGothic"/>
          <w:color w:val="000000" w:themeColor="text1"/>
        </w:rPr>
      </w:pPr>
      <w:r w:rsidRPr="00CC44F0">
        <w:rPr>
          <w:rFonts w:eastAsia="MS PGothic"/>
          <w:color w:val="000000" w:themeColor="text1"/>
        </w:rPr>
        <w:t xml:space="preserve">Southern Baptist Convention. (2000). </w:t>
      </w:r>
      <w:r w:rsidRPr="00CC44F0">
        <w:rPr>
          <w:rFonts w:eastAsia="MS PGothic"/>
          <w:i/>
          <w:iCs/>
          <w:color w:val="000000" w:themeColor="text1"/>
        </w:rPr>
        <w:t>Baptist faith &amp; message 2000</w:t>
      </w:r>
      <w:r w:rsidRPr="00CC44F0">
        <w:rPr>
          <w:rFonts w:eastAsia="MS PGothic"/>
          <w:color w:val="000000" w:themeColor="text1"/>
        </w:rPr>
        <w:t xml:space="preserve">. </w:t>
      </w:r>
      <w:hyperlink r:id="rId36" w:anchor="iv" w:history="1">
        <w:r w:rsidR="00CC44F0" w:rsidRPr="00CC44F0">
          <w:rPr>
            <w:rStyle w:val="Hyperlink"/>
            <w:rFonts w:eastAsia="MS PGothic"/>
            <w:color w:val="000000" w:themeColor="text1"/>
            <w:u w:val="none"/>
          </w:rPr>
          <w:t>https://bfm.sbc.net/</w:t>
        </w:r>
        <w:r w:rsidR="00CC44F0" w:rsidRPr="00CC44F0">
          <w:rPr>
            <w:rStyle w:val="Hyperlink"/>
            <w:rFonts w:eastAsia="MS PGothic"/>
            <w:color w:val="000000" w:themeColor="text1"/>
            <w:u w:val="none"/>
          </w:rPr>
          <w:br/>
        </w:r>
        <w:r w:rsidR="00CC44F0" w:rsidRPr="00CC44F0">
          <w:rPr>
            <w:rStyle w:val="Hyperlink"/>
            <w:rFonts w:eastAsia="MS PGothic"/>
            <w:color w:val="000000" w:themeColor="text1"/>
            <w:u w:val="none"/>
          </w:rPr>
          <w:tab/>
          <w:t>bfm2000/#iv</w:t>
        </w:r>
      </w:hyperlink>
    </w:p>
    <w:p w14:paraId="0F42A95A" w14:textId="7A83C39F" w:rsidR="00217E44" w:rsidRPr="00217E44" w:rsidRDefault="00217E44" w:rsidP="00217E44">
      <w:pPr>
        <w:tabs>
          <w:tab w:val="left" w:pos="720"/>
        </w:tabs>
        <w:spacing w:line="480" w:lineRule="auto"/>
        <w:rPr>
          <w:color w:val="000000" w:themeColor="text1"/>
        </w:rPr>
      </w:pPr>
      <w:r>
        <w:t xml:space="preserve">Sparks, J. (2021). Understanding transformational leadership during a time of uncertainty. </w:t>
      </w:r>
      <w:r w:rsidRPr="00217E44">
        <w:rPr>
          <w:color w:val="000000" w:themeColor="text1"/>
        </w:rPr>
        <w:tab/>
      </w:r>
      <w:r w:rsidRPr="00217E44">
        <w:rPr>
          <w:i/>
          <w:iCs/>
          <w:color w:val="000000" w:themeColor="text1"/>
        </w:rPr>
        <w:t>Alabama Journal of Educational Leadership</w:t>
      </w:r>
      <w:r w:rsidRPr="00217E44">
        <w:rPr>
          <w:color w:val="000000" w:themeColor="text1"/>
        </w:rPr>
        <w:t xml:space="preserve">, </w:t>
      </w:r>
      <w:r w:rsidRPr="00217E44">
        <w:rPr>
          <w:i/>
          <w:iCs/>
          <w:color w:val="000000" w:themeColor="text1"/>
        </w:rPr>
        <w:t>8</w:t>
      </w:r>
      <w:r w:rsidRPr="00217E44">
        <w:rPr>
          <w:color w:val="000000" w:themeColor="text1"/>
        </w:rPr>
        <w:t xml:space="preserve">, 10-15. </w:t>
      </w:r>
      <w:hyperlink r:id="rId37" w:history="1">
        <w:r w:rsidRPr="00217E44">
          <w:rPr>
            <w:rStyle w:val="Hyperlink"/>
            <w:color w:val="000000" w:themeColor="text1"/>
            <w:u w:val="none"/>
          </w:rPr>
          <w:t>https://files.eric.ed.gov/fulltext/</w:t>
        </w:r>
        <w:r w:rsidRPr="00217E44">
          <w:rPr>
            <w:rStyle w:val="Hyperlink"/>
            <w:color w:val="000000" w:themeColor="text1"/>
            <w:u w:val="none"/>
          </w:rPr>
          <w:br/>
        </w:r>
        <w:r w:rsidRPr="00217E44">
          <w:rPr>
            <w:rStyle w:val="Hyperlink"/>
            <w:color w:val="000000" w:themeColor="text1"/>
            <w:u w:val="none"/>
          </w:rPr>
          <w:tab/>
          <w:t>EJ1322100.pdf</w:t>
        </w:r>
      </w:hyperlink>
      <w:r w:rsidRPr="00217E44">
        <w:rPr>
          <w:color w:val="000000" w:themeColor="text1"/>
        </w:rPr>
        <w:t xml:space="preserve"> </w:t>
      </w:r>
    </w:p>
    <w:p w14:paraId="6353D85D" w14:textId="73A0A7C7" w:rsidR="000E3E9A" w:rsidRPr="000E3E9A" w:rsidRDefault="000E3E9A" w:rsidP="00E94A6C">
      <w:pPr>
        <w:spacing w:line="480" w:lineRule="auto"/>
        <w:rPr>
          <w:rFonts w:eastAsia="MS PGothic"/>
          <w:color w:val="000000"/>
        </w:rPr>
      </w:pPr>
      <w:r w:rsidRPr="000E3E9A">
        <w:rPr>
          <w:rFonts w:eastAsia="MS PGothic"/>
          <w:color w:val="000000"/>
        </w:rPr>
        <w:t xml:space="preserve">Spoelstra, S., Butler, N., &amp; Delaney, H. (2021). Measures of faith: Science and belief in </w:t>
      </w:r>
      <w:r w:rsidRPr="000E3E9A">
        <w:rPr>
          <w:rFonts w:eastAsia="MS PGothic"/>
          <w:color w:val="000000"/>
        </w:rPr>
        <w:tab/>
        <w:t xml:space="preserve">leadership studies. </w:t>
      </w:r>
      <w:r w:rsidRPr="000E3E9A">
        <w:rPr>
          <w:rFonts w:eastAsia="MS PGothic"/>
          <w:i/>
          <w:iCs/>
          <w:color w:val="000000"/>
        </w:rPr>
        <w:t>Journal of Management Inquiry</w:t>
      </w:r>
      <w:r w:rsidRPr="000E3E9A">
        <w:rPr>
          <w:rFonts w:eastAsia="MS PGothic"/>
          <w:color w:val="000000"/>
        </w:rPr>
        <w:t xml:space="preserve">, </w:t>
      </w:r>
      <w:r w:rsidRPr="000E3E9A">
        <w:rPr>
          <w:rFonts w:eastAsia="MS PGothic"/>
          <w:i/>
          <w:iCs/>
          <w:color w:val="000000"/>
        </w:rPr>
        <w:t>30</w:t>
      </w:r>
      <w:r w:rsidRPr="000E3E9A">
        <w:rPr>
          <w:rFonts w:eastAsia="MS PGothic"/>
          <w:color w:val="000000"/>
        </w:rPr>
        <w:t xml:space="preserve">(3), 300-311. </w:t>
      </w:r>
    </w:p>
    <w:p w14:paraId="468744E4" w14:textId="77777777" w:rsidR="004005A6" w:rsidRDefault="004005A6" w:rsidP="004005A6">
      <w:pPr>
        <w:spacing w:line="480" w:lineRule="auto"/>
        <w:rPr>
          <w:rFonts w:eastAsia="MS PGothic"/>
        </w:rPr>
      </w:pPr>
      <w:r w:rsidRPr="004005A6">
        <w:rPr>
          <w:rFonts w:eastAsia="MS PGothic"/>
        </w:rPr>
        <w:t xml:space="preserve">Steinmann, B., Klug, H. J. P., &amp; Maier, G. W. (2018). The path is the goal: How </w:t>
      </w:r>
    </w:p>
    <w:p w14:paraId="537A563C" w14:textId="382D8D02" w:rsidR="004005A6" w:rsidRPr="004005A6" w:rsidRDefault="004005A6" w:rsidP="004005A6">
      <w:pPr>
        <w:spacing w:line="480" w:lineRule="auto"/>
        <w:ind w:left="720"/>
        <w:rPr>
          <w:rFonts w:eastAsia="MS PGothic"/>
        </w:rPr>
      </w:pPr>
      <w:r w:rsidRPr="004005A6">
        <w:rPr>
          <w:rFonts w:eastAsia="MS PGothic"/>
        </w:rPr>
        <w:t xml:space="preserve">transformational leaders enhance followers’ job attitudes and proactive behavior. </w:t>
      </w:r>
      <w:r w:rsidRPr="004005A6">
        <w:rPr>
          <w:rFonts w:eastAsia="MS PGothic"/>
          <w:i/>
          <w:iCs/>
        </w:rPr>
        <w:t>Frontiers in</w:t>
      </w:r>
      <w:r w:rsidRPr="004005A6">
        <w:rPr>
          <w:rFonts w:eastAsia="MS PGothic"/>
        </w:rPr>
        <w:t xml:space="preserve"> </w:t>
      </w:r>
      <w:r w:rsidRPr="004005A6">
        <w:rPr>
          <w:rFonts w:eastAsia="MS PGothic"/>
          <w:i/>
          <w:iCs/>
        </w:rPr>
        <w:t>Psychology</w:t>
      </w:r>
      <w:r w:rsidRPr="004005A6">
        <w:rPr>
          <w:rFonts w:eastAsia="MS PGothic"/>
        </w:rPr>
        <w:t xml:space="preserve">, </w:t>
      </w:r>
      <w:r w:rsidRPr="004005A6">
        <w:rPr>
          <w:rFonts w:eastAsia="MS PGothic"/>
          <w:i/>
          <w:iCs/>
        </w:rPr>
        <w:t>9</w:t>
      </w:r>
      <w:r w:rsidRPr="004005A6">
        <w:rPr>
          <w:rFonts w:eastAsia="MS PGothic"/>
        </w:rPr>
        <w:t>, 2338. https://doi.org/10.3389/fpsyg.2018.02338</w:t>
      </w:r>
    </w:p>
    <w:p w14:paraId="3C55B49A" w14:textId="77777777" w:rsidR="00B51DC3" w:rsidRDefault="000E3E9A" w:rsidP="00B51DC3">
      <w:pPr>
        <w:spacing w:line="480" w:lineRule="auto"/>
        <w:rPr>
          <w:rFonts w:eastAsia="MS PGothic"/>
        </w:rPr>
      </w:pPr>
      <w:r w:rsidRPr="000E3E9A">
        <w:rPr>
          <w:rFonts w:eastAsia="MS PGothic"/>
        </w:rPr>
        <w:t xml:space="preserve">Stockemer, D. (2019). </w:t>
      </w:r>
      <w:r w:rsidRPr="000E3E9A">
        <w:rPr>
          <w:rFonts w:eastAsia="MS PGothic"/>
          <w:i/>
          <w:iCs/>
        </w:rPr>
        <w:t>Quantitative methods for the social sciences</w:t>
      </w:r>
      <w:r w:rsidRPr="000E3E9A">
        <w:rPr>
          <w:rFonts w:eastAsia="MS PGothic"/>
        </w:rPr>
        <w:t>. Springer.</w:t>
      </w:r>
    </w:p>
    <w:p w14:paraId="3C3E4D15" w14:textId="77777777" w:rsidR="00B51DC3" w:rsidRDefault="00B51DC3" w:rsidP="00B51DC3">
      <w:pPr>
        <w:spacing w:line="480" w:lineRule="auto"/>
        <w:rPr>
          <w:i/>
          <w:iCs/>
        </w:rPr>
      </w:pPr>
      <w:r>
        <w:t xml:space="preserve">Sürücü, L., &amp; Maslakçi, A. (2020). Validity and reliability in quantitative research. </w:t>
      </w:r>
      <w:r>
        <w:rPr>
          <w:i/>
          <w:iCs/>
        </w:rPr>
        <w:t xml:space="preserve">Business &amp; </w:t>
      </w:r>
    </w:p>
    <w:p w14:paraId="1536FB85" w14:textId="3A1833CB" w:rsidR="00B51DC3" w:rsidRPr="00B51DC3" w:rsidRDefault="00B51DC3" w:rsidP="00B51DC3">
      <w:pPr>
        <w:spacing w:line="480" w:lineRule="auto"/>
        <w:ind w:left="720"/>
        <w:rPr>
          <w:rFonts w:eastAsia="MS PGothic"/>
          <w:color w:val="000000" w:themeColor="text1"/>
        </w:rPr>
      </w:pPr>
      <w:r>
        <w:rPr>
          <w:i/>
          <w:iCs/>
        </w:rPr>
        <w:t>Management Studies: An International Journal</w:t>
      </w:r>
      <w:r>
        <w:t xml:space="preserve">, </w:t>
      </w:r>
      <w:r>
        <w:rPr>
          <w:i/>
          <w:iCs/>
        </w:rPr>
        <w:t>8</w:t>
      </w:r>
      <w:r>
        <w:t xml:space="preserve">(3), 2694–2726. </w:t>
      </w:r>
      <w:hyperlink r:id="rId38" w:history="1">
        <w:r w:rsidRPr="00B51DC3">
          <w:rPr>
            <w:rStyle w:val="Hyperlink"/>
            <w:color w:val="000000" w:themeColor="text1"/>
            <w:u w:val="none"/>
          </w:rPr>
          <w:t>https://doi.org/10.15295/bmij.v8i3.1540</w:t>
        </w:r>
      </w:hyperlink>
    </w:p>
    <w:p w14:paraId="7E7769F1" w14:textId="30C95781" w:rsidR="000E3E9A" w:rsidRPr="000E3E9A" w:rsidRDefault="000E3E9A" w:rsidP="00E94A6C">
      <w:pPr>
        <w:spacing w:line="480" w:lineRule="auto"/>
        <w:rPr>
          <w:rFonts w:eastAsia="MS PGothic"/>
          <w:color w:val="000000"/>
        </w:rPr>
      </w:pPr>
      <w:r w:rsidRPr="000E3E9A">
        <w:rPr>
          <w:rFonts w:eastAsia="MS PGothic"/>
          <w:color w:val="000000"/>
        </w:rPr>
        <w:t xml:space="preserve">Taladay, S., &amp; Panesar-Aguilar, S. (2021). On the relationship between spirituality and </w:t>
      </w:r>
      <w:r w:rsidRPr="000E3E9A">
        <w:rPr>
          <w:rFonts w:eastAsia="MS PGothic"/>
          <w:color w:val="000000"/>
        </w:rPr>
        <w:tab/>
        <w:t xml:space="preserve">transformational leadership practices: A quantitative study. </w:t>
      </w:r>
      <w:r w:rsidRPr="000E3E9A">
        <w:rPr>
          <w:rFonts w:eastAsia="MS PGothic"/>
          <w:i/>
          <w:iCs/>
          <w:color w:val="000000"/>
        </w:rPr>
        <w:t xml:space="preserve">Journal of Resource </w:t>
      </w:r>
      <w:r w:rsidRPr="000E3E9A">
        <w:rPr>
          <w:rFonts w:eastAsia="MS PGothic"/>
          <w:i/>
          <w:iCs/>
          <w:color w:val="000000"/>
        </w:rPr>
        <w:tab/>
        <w:t>Management</w:t>
      </w:r>
      <w:r w:rsidRPr="000E3E9A">
        <w:rPr>
          <w:rFonts w:eastAsia="MS PGothic"/>
          <w:color w:val="000000"/>
        </w:rPr>
        <w:t xml:space="preserve">, </w:t>
      </w:r>
      <w:r w:rsidRPr="000E3E9A">
        <w:rPr>
          <w:rFonts w:eastAsia="MS PGothic"/>
          <w:i/>
          <w:iCs/>
          <w:color w:val="000000"/>
        </w:rPr>
        <w:t>9</w:t>
      </w:r>
      <w:r w:rsidRPr="000E3E9A">
        <w:rPr>
          <w:rFonts w:eastAsia="MS PGothic"/>
          <w:color w:val="000000"/>
        </w:rPr>
        <w:t xml:space="preserve">(4), 102-107. </w:t>
      </w:r>
      <w:hyperlink r:id="rId39" w:history="1">
        <w:r w:rsidRPr="000E3E9A">
          <w:rPr>
            <w:rFonts w:eastAsia="MS PGothic"/>
            <w:color w:val="000000"/>
          </w:rPr>
          <w:t>http://hdl.handle.net/20.500.12520/91</w:t>
        </w:r>
      </w:hyperlink>
    </w:p>
    <w:p w14:paraId="01FC5E13" w14:textId="48471831" w:rsidR="00B23A26" w:rsidRDefault="000E3E9A" w:rsidP="004005A6">
      <w:pPr>
        <w:tabs>
          <w:tab w:val="left" w:pos="720"/>
        </w:tabs>
        <w:spacing w:line="480" w:lineRule="auto"/>
        <w:rPr>
          <w:rFonts w:eastAsia="MS PGothic"/>
          <w:bCs/>
          <w:color w:val="000000"/>
        </w:rPr>
      </w:pPr>
      <w:r w:rsidRPr="000E3E9A">
        <w:rPr>
          <w:rFonts w:eastAsia="MS PGothic"/>
          <w:bCs/>
          <w:color w:val="000000"/>
        </w:rPr>
        <w:t xml:space="preserve">Terrell, S. R. (2021). </w:t>
      </w:r>
      <w:r w:rsidRPr="000E3E9A">
        <w:rPr>
          <w:rFonts w:eastAsia="MS PGothic"/>
          <w:bCs/>
          <w:i/>
          <w:iCs/>
          <w:color w:val="000000"/>
        </w:rPr>
        <w:t>Statistics translated: A step-by-step guide to analyzing and</w:t>
      </w:r>
      <w:r w:rsidRPr="000E3E9A">
        <w:rPr>
          <w:rFonts w:eastAsia="MS PGothic"/>
          <w:bCs/>
          <w:i/>
          <w:iCs/>
          <w:color w:val="000000"/>
        </w:rPr>
        <w:br/>
        <w:t xml:space="preserve"> </w:t>
      </w:r>
      <w:r w:rsidRPr="000E3E9A">
        <w:rPr>
          <w:rFonts w:eastAsia="MS PGothic"/>
          <w:bCs/>
          <w:i/>
          <w:iCs/>
          <w:color w:val="000000"/>
        </w:rPr>
        <w:tab/>
        <w:t>Interpreting data</w:t>
      </w:r>
      <w:r w:rsidRPr="000E3E9A">
        <w:rPr>
          <w:rFonts w:eastAsia="MS PGothic"/>
          <w:bCs/>
          <w:color w:val="000000"/>
        </w:rPr>
        <w:t xml:space="preserve"> (2</w:t>
      </w:r>
      <w:r w:rsidRPr="000E3E9A">
        <w:rPr>
          <w:rFonts w:eastAsia="MS PGothic"/>
          <w:bCs/>
          <w:color w:val="000000"/>
          <w:vertAlign w:val="superscript"/>
        </w:rPr>
        <w:t>nd</w:t>
      </w:r>
      <w:r w:rsidRPr="000E3E9A">
        <w:rPr>
          <w:rFonts w:eastAsia="MS PGothic"/>
          <w:bCs/>
          <w:color w:val="000000"/>
        </w:rPr>
        <w:t xml:space="preserve"> ed.). The Guilford Press.</w:t>
      </w:r>
    </w:p>
    <w:p w14:paraId="3389702C" w14:textId="71981224" w:rsidR="00B23A26" w:rsidRPr="003B4424" w:rsidRDefault="00B23A26" w:rsidP="003B4424">
      <w:pPr>
        <w:tabs>
          <w:tab w:val="left" w:pos="720"/>
          <w:tab w:val="left" w:pos="3978"/>
        </w:tabs>
        <w:suppressAutoHyphens/>
        <w:autoSpaceDE w:val="0"/>
        <w:autoSpaceDN w:val="0"/>
        <w:spacing w:line="480" w:lineRule="auto"/>
        <w:rPr>
          <w:rFonts w:eastAsia="Arial"/>
          <w:color w:val="000000" w:themeColor="text1"/>
        </w:rPr>
      </w:pPr>
      <w:r w:rsidRPr="00B23A26">
        <w:rPr>
          <w:rFonts w:eastAsia="Arial"/>
          <w:color w:val="000000" w:themeColor="text1"/>
        </w:rPr>
        <w:lastRenderedPageBreak/>
        <w:t xml:space="preserve">Thurston, B. (2005). The </w:t>
      </w:r>
      <w:r>
        <w:rPr>
          <w:rFonts w:eastAsia="Arial"/>
          <w:color w:val="000000" w:themeColor="text1"/>
        </w:rPr>
        <w:t>N</w:t>
      </w:r>
      <w:r w:rsidRPr="00B23A26">
        <w:rPr>
          <w:rFonts w:eastAsia="Arial"/>
          <w:color w:val="000000" w:themeColor="text1"/>
        </w:rPr>
        <w:t xml:space="preserve">ew </w:t>
      </w:r>
      <w:r>
        <w:rPr>
          <w:rFonts w:eastAsia="Arial"/>
          <w:color w:val="000000" w:themeColor="text1"/>
        </w:rPr>
        <w:t>T</w:t>
      </w:r>
      <w:r w:rsidRPr="00B23A26">
        <w:rPr>
          <w:rFonts w:eastAsia="Arial"/>
          <w:color w:val="000000" w:themeColor="text1"/>
        </w:rPr>
        <w:t xml:space="preserve">estament in Christian spirituality. </w:t>
      </w:r>
      <w:r w:rsidRPr="00B23A26">
        <w:rPr>
          <w:rFonts w:eastAsia="Arial" w:cs="Times New Roman (Body CS)"/>
          <w:color w:val="000000" w:themeColor="text1"/>
          <w:szCs w:val="20"/>
        </w:rPr>
        <w:t xml:space="preserve">In A. Holder (Ed.), </w:t>
      </w:r>
      <w:r w:rsidRPr="00B23A26">
        <w:rPr>
          <w:rFonts w:eastAsia="Arial" w:cs="Times New Roman (Body CS)"/>
          <w:i/>
          <w:iCs/>
          <w:color w:val="000000" w:themeColor="text1"/>
          <w:szCs w:val="20"/>
        </w:rPr>
        <w:t xml:space="preserve">The </w:t>
      </w:r>
      <w:r w:rsidRPr="00B23A26">
        <w:rPr>
          <w:rFonts w:eastAsia="Arial" w:cs="Times New Roman (Body CS)"/>
          <w:i/>
          <w:iCs/>
          <w:color w:val="000000" w:themeColor="text1"/>
          <w:szCs w:val="20"/>
        </w:rPr>
        <w:tab/>
        <w:t>Blackwell companion to Christian spirituality</w:t>
      </w:r>
      <w:r w:rsidRPr="00B23A26">
        <w:rPr>
          <w:rFonts w:eastAsia="Arial" w:cs="Times New Roman (Body CS)"/>
          <w:color w:val="000000" w:themeColor="text1"/>
          <w:szCs w:val="20"/>
        </w:rPr>
        <w:t xml:space="preserve"> (pp. 55-70). Blackwell Publishing.</w:t>
      </w:r>
      <w:r w:rsidRPr="00B23A26">
        <w:rPr>
          <w:rFonts w:eastAsia="Arial"/>
          <w:color w:val="000000" w:themeColor="text1"/>
        </w:rPr>
        <w:tab/>
      </w:r>
    </w:p>
    <w:p w14:paraId="57BB08BF" w14:textId="33C54F8C" w:rsidR="004005A6" w:rsidRDefault="004005A6" w:rsidP="004005A6">
      <w:pPr>
        <w:tabs>
          <w:tab w:val="left" w:pos="720"/>
        </w:tabs>
        <w:spacing w:line="480" w:lineRule="auto"/>
        <w:rPr>
          <w:rFonts w:eastAsia="MS PGothic"/>
          <w:bCs/>
          <w:color w:val="000000"/>
        </w:rPr>
      </w:pPr>
      <w:r w:rsidRPr="004005A6">
        <w:rPr>
          <w:rFonts w:eastAsia="MS PGothic"/>
          <w:bCs/>
          <w:color w:val="000000"/>
        </w:rPr>
        <w:t xml:space="preserve">Trnka, R., Kuška, M., Tavel, P., &amp; Kuběna, A. A. (2020). Social work leaders’ authenticity </w:t>
      </w:r>
    </w:p>
    <w:p w14:paraId="3CC9A77B" w14:textId="112B30BE" w:rsidR="004005A6" w:rsidRPr="004005A6" w:rsidRDefault="004005A6" w:rsidP="004005A6">
      <w:pPr>
        <w:tabs>
          <w:tab w:val="left" w:pos="720"/>
        </w:tabs>
        <w:spacing w:line="480" w:lineRule="auto"/>
        <w:ind w:left="720"/>
        <w:rPr>
          <w:rFonts w:eastAsia="MS PGothic"/>
          <w:bCs/>
          <w:color w:val="000000"/>
        </w:rPr>
      </w:pPr>
      <w:r w:rsidRPr="004005A6">
        <w:rPr>
          <w:rFonts w:eastAsia="MS PGothic"/>
          <w:bCs/>
          <w:color w:val="000000"/>
        </w:rPr>
        <w:t xml:space="preserve">positively influences their dispositions toward ethical decision-making. </w:t>
      </w:r>
      <w:r w:rsidRPr="004005A6">
        <w:rPr>
          <w:rFonts w:eastAsia="MS PGothic"/>
          <w:bCs/>
          <w:i/>
          <w:iCs/>
          <w:color w:val="000000"/>
        </w:rPr>
        <w:t>European Journal of Social Work</w:t>
      </w:r>
      <w:r w:rsidRPr="004005A6">
        <w:rPr>
          <w:rFonts w:eastAsia="MS PGothic"/>
          <w:bCs/>
          <w:color w:val="000000"/>
        </w:rPr>
        <w:t xml:space="preserve">, </w:t>
      </w:r>
      <w:r w:rsidRPr="004005A6">
        <w:rPr>
          <w:rFonts w:eastAsia="MS PGothic"/>
          <w:bCs/>
          <w:i/>
          <w:iCs/>
          <w:color w:val="000000"/>
        </w:rPr>
        <w:t>23</w:t>
      </w:r>
      <w:r w:rsidRPr="004005A6">
        <w:rPr>
          <w:rFonts w:eastAsia="MS PGothic"/>
          <w:bCs/>
          <w:color w:val="000000"/>
        </w:rPr>
        <w:t>(5), 809–825. https://doi.org/10.1080/13691457.2019.1608513</w:t>
      </w:r>
    </w:p>
    <w:p w14:paraId="6D73F9EF" w14:textId="2784B089" w:rsidR="00331CEA" w:rsidRDefault="00331CEA" w:rsidP="00331CEA">
      <w:pPr>
        <w:tabs>
          <w:tab w:val="left" w:pos="720"/>
        </w:tabs>
        <w:spacing w:line="480" w:lineRule="auto"/>
        <w:rPr>
          <w:color w:val="000000"/>
        </w:rPr>
      </w:pPr>
      <w:r>
        <w:rPr>
          <w:color w:val="000000"/>
        </w:rPr>
        <w:t>Turney, S. (2023</w:t>
      </w:r>
      <w:r w:rsidR="006D541B">
        <w:rPr>
          <w:color w:val="000000"/>
        </w:rPr>
        <w:t>a</w:t>
      </w:r>
      <w:r>
        <w:rPr>
          <w:color w:val="000000"/>
        </w:rPr>
        <w:t>). Frequency Distribution | Tables, Types &amp; Examples.</w:t>
      </w:r>
      <w:r>
        <w:rPr>
          <w:rStyle w:val="apple-converted-space"/>
          <w:color w:val="000000"/>
        </w:rPr>
        <w:t> </w:t>
      </w:r>
      <w:r>
        <w:rPr>
          <w:i/>
          <w:iCs/>
          <w:color w:val="000000"/>
        </w:rPr>
        <w:t>Scribbr</w:t>
      </w:r>
      <w:r>
        <w:rPr>
          <w:color w:val="000000"/>
        </w:rPr>
        <w:t>.</w:t>
      </w:r>
    </w:p>
    <w:p w14:paraId="7EAEE558" w14:textId="56C21CEE" w:rsidR="006D541B" w:rsidRPr="006D541B" w:rsidRDefault="006D541B" w:rsidP="006D541B">
      <w:pPr>
        <w:tabs>
          <w:tab w:val="left" w:pos="720"/>
        </w:tabs>
        <w:spacing w:line="480" w:lineRule="auto"/>
        <w:rPr>
          <w:rStyle w:val="apple-converted-space"/>
          <w:color w:val="000000" w:themeColor="text1"/>
        </w:rPr>
      </w:pPr>
      <w:r w:rsidRPr="006D541B">
        <w:rPr>
          <w:rStyle w:val="apple-converted-space"/>
          <w:color w:val="000000" w:themeColor="text1"/>
        </w:rPr>
        <w:tab/>
      </w:r>
      <w:hyperlink r:id="rId40" w:history="1">
        <w:r w:rsidRPr="006D541B">
          <w:rPr>
            <w:rStyle w:val="Hyperlink"/>
            <w:color w:val="000000" w:themeColor="text1"/>
            <w:u w:val="none"/>
          </w:rPr>
          <w:t>https://www.scribbr.com/statistics/frequency-distributions/</w:t>
        </w:r>
      </w:hyperlink>
    </w:p>
    <w:p w14:paraId="30F9F659" w14:textId="05573C3F" w:rsidR="006D541B" w:rsidRDefault="006D541B" w:rsidP="006D541B">
      <w:pPr>
        <w:tabs>
          <w:tab w:val="left" w:pos="720"/>
        </w:tabs>
        <w:spacing w:line="480" w:lineRule="auto"/>
        <w:rPr>
          <w:color w:val="000000"/>
        </w:rPr>
      </w:pPr>
      <w:r>
        <w:rPr>
          <w:color w:val="000000"/>
        </w:rPr>
        <w:t>Turney, S. (2023b). Pearson correlation coefficient (r) | Guide &amp; examples.</w:t>
      </w:r>
      <w:r>
        <w:rPr>
          <w:rStyle w:val="apple-converted-space"/>
          <w:color w:val="000000"/>
        </w:rPr>
        <w:t> </w:t>
      </w:r>
      <w:r>
        <w:rPr>
          <w:i/>
          <w:iCs/>
          <w:color w:val="000000"/>
        </w:rPr>
        <w:t>Scribbr</w:t>
      </w:r>
      <w:r>
        <w:rPr>
          <w:color w:val="000000"/>
        </w:rPr>
        <w:t>.</w:t>
      </w:r>
    </w:p>
    <w:p w14:paraId="46216F23" w14:textId="2F307897" w:rsidR="006D541B" w:rsidRPr="006D541B" w:rsidRDefault="006D541B" w:rsidP="006D541B">
      <w:pPr>
        <w:tabs>
          <w:tab w:val="left" w:pos="720"/>
        </w:tabs>
        <w:spacing w:line="480" w:lineRule="auto"/>
        <w:rPr>
          <w:b/>
          <w:bCs/>
          <w:color w:val="000000" w:themeColor="text1"/>
        </w:rPr>
      </w:pPr>
      <w:r w:rsidRPr="006D541B">
        <w:rPr>
          <w:rStyle w:val="apple-converted-space"/>
          <w:color w:val="000000" w:themeColor="text1"/>
        </w:rPr>
        <w:t> </w:t>
      </w:r>
      <w:r w:rsidRPr="006D541B">
        <w:rPr>
          <w:rStyle w:val="apple-converted-space"/>
          <w:color w:val="000000" w:themeColor="text1"/>
        </w:rPr>
        <w:tab/>
      </w:r>
      <w:hyperlink r:id="rId41" w:history="1">
        <w:r w:rsidRPr="006D541B">
          <w:rPr>
            <w:rStyle w:val="Hyperlink"/>
            <w:color w:val="000000" w:themeColor="text1"/>
            <w:u w:val="none"/>
          </w:rPr>
          <w:t>https://www.scribbr.com/statistics/pearson-correlation-coefficient/</w:t>
        </w:r>
      </w:hyperlink>
    </w:p>
    <w:p w14:paraId="78ECFF86" w14:textId="2E4751D9" w:rsidR="000E3E9A" w:rsidRPr="000E3E9A" w:rsidRDefault="000E3E9A" w:rsidP="006D541B">
      <w:pPr>
        <w:tabs>
          <w:tab w:val="left" w:pos="720"/>
        </w:tabs>
        <w:spacing w:line="480" w:lineRule="auto"/>
        <w:rPr>
          <w:rFonts w:eastAsia="MS PGothic"/>
          <w:bCs/>
          <w:color w:val="000000"/>
        </w:rPr>
      </w:pPr>
      <w:r w:rsidRPr="000E3E9A">
        <w:rPr>
          <w:rFonts w:eastAsia="MS PGothic"/>
          <w:bCs/>
          <w:color w:val="000000"/>
        </w:rPr>
        <w:t xml:space="preserve">University of Texas at Austin. (n.d.). </w:t>
      </w:r>
      <w:r w:rsidRPr="000E3E9A">
        <w:rPr>
          <w:rFonts w:eastAsia="MS PGothic"/>
          <w:bCs/>
          <w:i/>
          <w:iCs/>
          <w:color w:val="000000"/>
        </w:rPr>
        <w:t>Pearson correlation and linear regression</w:t>
      </w:r>
      <w:r w:rsidRPr="000E3E9A">
        <w:rPr>
          <w:rFonts w:eastAsia="MS PGothic"/>
          <w:bCs/>
          <w:color w:val="000000"/>
        </w:rPr>
        <w:t xml:space="preserve">. University of </w:t>
      </w:r>
      <w:r w:rsidR="006D541B">
        <w:rPr>
          <w:rFonts w:eastAsia="MS PGothic"/>
          <w:bCs/>
          <w:color w:val="000000"/>
        </w:rPr>
        <w:tab/>
      </w:r>
      <w:r w:rsidRPr="000E3E9A">
        <w:rPr>
          <w:rFonts w:eastAsia="MS PGothic"/>
          <w:bCs/>
          <w:color w:val="000000"/>
        </w:rPr>
        <w:t xml:space="preserve">Texas. Retrieved June 12, 2023, from </w:t>
      </w:r>
      <w:hyperlink r:id="rId42" w:history="1">
        <w:r w:rsidRPr="000E3E9A">
          <w:rPr>
            <w:rFonts w:eastAsia="MS PGothic"/>
            <w:bCs/>
            <w:color w:val="000000"/>
          </w:rPr>
          <w:t>https://sites.utexas.edu/sos/guided/inferential/</w:t>
        </w:r>
        <w:r w:rsidRPr="000E3E9A">
          <w:rPr>
            <w:rFonts w:eastAsia="MS PGothic"/>
            <w:bCs/>
            <w:color w:val="000000"/>
          </w:rPr>
          <w:br/>
        </w:r>
        <w:r w:rsidRPr="000E3E9A">
          <w:rPr>
            <w:rFonts w:eastAsia="MS PGothic"/>
            <w:bCs/>
            <w:color w:val="000000"/>
          </w:rPr>
          <w:tab/>
          <w:t>numeric/bivariate/cor/</w:t>
        </w:r>
      </w:hyperlink>
    </w:p>
    <w:p w14:paraId="2ABF5800" w14:textId="77D8845E" w:rsidR="00970D2F" w:rsidRPr="00F95370" w:rsidRDefault="000E3E9A" w:rsidP="00E94A6C">
      <w:pPr>
        <w:spacing w:line="480" w:lineRule="auto"/>
        <w:rPr>
          <w:rFonts w:eastAsia="MS PGothic"/>
          <w:color w:val="000000"/>
        </w:rPr>
      </w:pPr>
      <w:r w:rsidRPr="000E3E9A">
        <w:rPr>
          <w:rFonts w:eastAsia="MS PGothic"/>
          <w:color w:val="000000"/>
        </w:rPr>
        <w:t xml:space="preserve">Usman, M. (2020). Transformational leadership and organizational change: In the context of </w:t>
      </w:r>
      <w:r w:rsidRPr="000E3E9A">
        <w:rPr>
          <w:rFonts w:eastAsia="MS PGothic"/>
          <w:color w:val="000000"/>
        </w:rPr>
        <w:tab/>
        <w:t xml:space="preserve">today’s leader. </w:t>
      </w:r>
      <w:r w:rsidRPr="000E3E9A">
        <w:rPr>
          <w:rFonts w:eastAsia="MS PGothic"/>
          <w:i/>
          <w:iCs/>
          <w:color w:val="000000"/>
        </w:rPr>
        <w:t>International Business Education Journal</w:t>
      </w:r>
      <w:r w:rsidRPr="000E3E9A">
        <w:rPr>
          <w:rFonts w:eastAsia="MS PGothic"/>
          <w:color w:val="000000"/>
        </w:rPr>
        <w:t xml:space="preserve">, </w:t>
      </w:r>
      <w:r w:rsidRPr="000E3E9A">
        <w:rPr>
          <w:rFonts w:eastAsia="MS PGothic"/>
          <w:i/>
          <w:iCs/>
          <w:color w:val="000000"/>
        </w:rPr>
        <w:t>13</w:t>
      </w:r>
      <w:r w:rsidRPr="000E3E9A">
        <w:rPr>
          <w:rFonts w:eastAsia="MS PGothic"/>
          <w:color w:val="000000"/>
        </w:rPr>
        <w:t xml:space="preserve">(1), 95–107. </w:t>
      </w:r>
      <w:r w:rsidRPr="000E3E9A">
        <w:rPr>
          <w:rFonts w:eastAsia="MS PGothic"/>
          <w:color w:val="000000"/>
        </w:rPr>
        <w:tab/>
        <w:t>https://doi.org/10.37134/ibej.vol13.1.8.2020</w:t>
      </w:r>
    </w:p>
    <w:p w14:paraId="4FFAC665" w14:textId="77777777" w:rsidR="004005A6" w:rsidRDefault="004005A6" w:rsidP="004005A6">
      <w:pPr>
        <w:spacing w:line="480" w:lineRule="auto"/>
        <w:rPr>
          <w:i/>
          <w:iCs/>
          <w:color w:val="000000" w:themeColor="text1"/>
        </w:rPr>
      </w:pPr>
      <w:r w:rsidRPr="004005A6">
        <w:rPr>
          <w:color w:val="000000" w:themeColor="text1"/>
        </w:rPr>
        <w:t xml:space="preserve">Vale, J. M. (2019). </w:t>
      </w:r>
      <w:r w:rsidRPr="004005A6">
        <w:rPr>
          <w:i/>
          <w:iCs/>
          <w:color w:val="000000" w:themeColor="text1"/>
        </w:rPr>
        <w:t>Transformational leadership in the association of related churches: A cross-</w:t>
      </w:r>
    </w:p>
    <w:p w14:paraId="688357A3" w14:textId="39838D4E" w:rsidR="004005A6" w:rsidRDefault="004005A6" w:rsidP="004005A6">
      <w:pPr>
        <w:spacing w:line="480" w:lineRule="auto"/>
        <w:ind w:left="720"/>
        <w:rPr>
          <w:color w:val="000000" w:themeColor="text1"/>
        </w:rPr>
      </w:pPr>
      <w:r w:rsidRPr="004005A6">
        <w:rPr>
          <w:i/>
          <w:iCs/>
          <w:color w:val="000000" w:themeColor="text1"/>
        </w:rPr>
        <w:t>sectional examination of ministry students at Southeastern University regional campuses</w:t>
      </w:r>
      <w:r w:rsidRPr="004005A6">
        <w:rPr>
          <w:color w:val="000000" w:themeColor="text1"/>
        </w:rPr>
        <w:t>. [Unpublished doctoral dissertation] Southeastern University.</w:t>
      </w:r>
    </w:p>
    <w:p w14:paraId="0616F361" w14:textId="77777777" w:rsidR="004005A6" w:rsidRDefault="004005A6" w:rsidP="004005A6">
      <w:pPr>
        <w:spacing w:line="480" w:lineRule="auto"/>
        <w:rPr>
          <w:color w:val="000000" w:themeColor="text1"/>
        </w:rPr>
      </w:pPr>
      <w:r w:rsidRPr="004005A6">
        <w:rPr>
          <w:color w:val="000000" w:themeColor="text1"/>
        </w:rPr>
        <w:t xml:space="preserve">van Saane, J. (2019). Personal leadership as form of spirituality. In J. Kok &amp; S. C. van den </w:t>
      </w:r>
    </w:p>
    <w:p w14:paraId="6A5E98F0" w14:textId="53462474" w:rsidR="00E251F8" w:rsidRPr="00E251F8" w:rsidRDefault="004005A6" w:rsidP="00E251F8">
      <w:pPr>
        <w:spacing w:line="480" w:lineRule="auto"/>
        <w:ind w:firstLine="720"/>
        <w:rPr>
          <w:color w:val="000000" w:themeColor="text1"/>
        </w:rPr>
      </w:pPr>
      <w:r w:rsidRPr="004005A6">
        <w:rPr>
          <w:color w:val="000000" w:themeColor="text1"/>
        </w:rPr>
        <w:t xml:space="preserve">Heuvel (Eds.), </w:t>
      </w:r>
      <w:r w:rsidRPr="004005A6">
        <w:rPr>
          <w:i/>
          <w:iCs/>
          <w:color w:val="000000" w:themeColor="text1"/>
        </w:rPr>
        <w:t>Leading in a vucu world</w:t>
      </w:r>
      <w:r w:rsidRPr="004005A6">
        <w:rPr>
          <w:color w:val="000000" w:themeColor="text1"/>
        </w:rPr>
        <w:t xml:space="preserve"> (pp. 43-58). Springer Open.</w:t>
      </w:r>
    </w:p>
    <w:p w14:paraId="4E57545B" w14:textId="77777777" w:rsidR="00E251F8" w:rsidRPr="00B03400" w:rsidRDefault="00E251F8" w:rsidP="00E251F8">
      <w:pPr>
        <w:tabs>
          <w:tab w:val="left" w:pos="720"/>
        </w:tabs>
        <w:spacing w:line="480" w:lineRule="auto"/>
        <w:rPr>
          <w:color w:val="000000" w:themeColor="text1"/>
        </w:rPr>
      </w:pPr>
      <w:r w:rsidRPr="00B03400">
        <w:t xml:space="preserve">Paul Victor, C. G., &amp; Treschuk, J. V. (2020). Critical </w:t>
      </w:r>
      <w:r>
        <w:t>l</w:t>
      </w:r>
      <w:r w:rsidRPr="00B03400">
        <w:t xml:space="preserve">iterature </w:t>
      </w:r>
      <w:r>
        <w:t>r</w:t>
      </w:r>
      <w:r w:rsidRPr="00B03400">
        <w:t xml:space="preserve">eview on the </w:t>
      </w:r>
      <w:r>
        <w:t>d</w:t>
      </w:r>
      <w:r w:rsidRPr="00B03400">
        <w:t xml:space="preserve">efinition </w:t>
      </w:r>
      <w:r>
        <w:t>c</w:t>
      </w:r>
      <w:r w:rsidRPr="00B03400">
        <w:t xml:space="preserve">larity </w:t>
      </w:r>
      <w:r>
        <w:tab/>
      </w:r>
      <w:r w:rsidRPr="00B03400">
        <w:t xml:space="preserve">of the </w:t>
      </w:r>
      <w:r>
        <w:t>c</w:t>
      </w:r>
      <w:r w:rsidRPr="00B03400">
        <w:t xml:space="preserve">oncept of </w:t>
      </w:r>
      <w:r>
        <w:t>f</w:t>
      </w:r>
      <w:r w:rsidRPr="00B03400">
        <w:t xml:space="preserve">aith, </w:t>
      </w:r>
      <w:r>
        <w:t>r</w:t>
      </w:r>
      <w:r w:rsidRPr="00B03400">
        <w:t xml:space="preserve">eligion, and </w:t>
      </w:r>
      <w:r>
        <w:t>s</w:t>
      </w:r>
      <w:r w:rsidRPr="00B03400">
        <w:t xml:space="preserve">pirituality. </w:t>
      </w:r>
      <w:r w:rsidRPr="00B03400">
        <w:rPr>
          <w:i/>
          <w:iCs/>
        </w:rPr>
        <w:t>Journal of Holistic Nursing</w:t>
      </w:r>
      <w:r w:rsidRPr="00B03400">
        <w:t xml:space="preserve">, </w:t>
      </w:r>
      <w:r w:rsidRPr="00B03400">
        <w:rPr>
          <w:i/>
          <w:iCs/>
        </w:rPr>
        <w:t>38</w:t>
      </w:r>
      <w:r w:rsidRPr="00B03400">
        <w:t xml:space="preserve">(1), </w:t>
      </w:r>
      <w:r w:rsidRPr="00E251F8">
        <w:rPr>
          <w:color w:val="000000" w:themeColor="text1"/>
        </w:rPr>
        <w:tab/>
      </w:r>
      <w:r w:rsidRPr="00B03400">
        <w:rPr>
          <w:color w:val="000000" w:themeColor="text1"/>
        </w:rPr>
        <w:t xml:space="preserve">107–113. </w:t>
      </w:r>
      <w:hyperlink r:id="rId43" w:history="1">
        <w:r w:rsidRPr="00B03400">
          <w:rPr>
            <w:color w:val="000000" w:themeColor="text1"/>
          </w:rPr>
          <w:t>https://doi.org/10.1177/0898010119895368</w:t>
        </w:r>
      </w:hyperlink>
    </w:p>
    <w:p w14:paraId="1D5FD078" w14:textId="05640D4B" w:rsidR="004005A6" w:rsidRDefault="004005A6" w:rsidP="004005A6">
      <w:pPr>
        <w:spacing w:line="480" w:lineRule="auto"/>
        <w:rPr>
          <w:rFonts w:eastAsia="Arial"/>
          <w:color w:val="000000" w:themeColor="text1"/>
        </w:rPr>
      </w:pPr>
      <w:r w:rsidRPr="004005A6">
        <w:rPr>
          <w:rFonts w:eastAsia="Arial"/>
          <w:color w:val="000000" w:themeColor="text1"/>
        </w:rPr>
        <w:lastRenderedPageBreak/>
        <w:t xml:space="preserve">Watton, E., Lichtenstein, S., &amp; Aitken, P. (2019). ‘Won’t get fooled again’: How personal values </w:t>
      </w:r>
    </w:p>
    <w:p w14:paraId="40DC8393" w14:textId="1C8E625A" w:rsidR="004005A6" w:rsidRPr="004005A6" w:rsidRDefault="004005A6" w:rsidP="004005A6">
      <w:pPr>
        <w:spacing w:line="480" w:lineRule="auto"/>
        <w:ind w:left="720"/>
        <w:rPr>
          <w:rFonts w:eastAsia="Arial"/>
          <w:color w:val="000000" w:themeColor="text1"/>
        </w:rPr>
      </w:pPr>
      <w:r w:rsidRPr="004005A6">
        <w:rPr>
          <w:rFonts w:eastAsia="Arial"/>
          <w:color w:val="000000" w:themeColor="text1"/>
        </w:rPr>
        <w:t xml:space="preserve">shape leadership purpose, behavior and legacy. </w:t>
      </w:r>
      <w:r w:rsidRPr="004005A6">
        <w:rPr>
          <w:rFonts w:eastAsia="Arial"/>
          <w:i/>
          <w:iCs/>
          <w:color w:val="000000" w:themeColor="text1"/>
        </w:rPr>
        <w:t>Journal of Management &amp;</w:t>
      </w:r>
      <w:r w:rsidRPr="004005A6">
        <w:rPr>
          <w:rFonts w:eastAsia="Arial"/>
          <w:color w:val="000000" w:themeColor="text1"/>
        </w:rPr>
        <w:t xml:space="preserve"> </w:t>
      </w:r>
      <w:r w:rsidRPr="004005A6">
        <w:rPr>
          <w:rFonts w:eastAsia="Arial"/>
          <w:i/>
          <w:iCs/>
          <w:color w:val="000000" w:themeColor="text1"/>
        </w:rPr>
        <w:t>Organization</w:t>
      </w:r>
      <w:r w:rsidRPr="004005A6">
        <w:rPr>
          <w:rFonts w:eastAsia="Arial"/>
          <w:color w:val="000000" w:themeColor="text1"/>
        </w:rPr>
        <w:t xml:space="preserve">, </w:t>
      </w:r>
      <w:r w:rsidRPr="004005A6">
        <w:rPr>
          <w:rFonts w:eastAsia="Arial"/>
          <w:i/>
          <w:iCs/>
          <w:color w:val="000000" w:themeColor="text1"/>
        </w:rPr>
        <w:t>25</w:t>
      </w:r>
      <w:r w:rsidRPr="004005A6">
        <w:rPr>
          <w:rFonts w:eastAsia="Arial"/>
          <w:color w:val="000000" w:themeColor="text1"/>
        </w:rPr>
        <w:t>(03), 414–429. https://doi.org/10.1017/jmo.2019.19</w:t>
      </w:r>
    </w:p>
    <w:p w14:paraId="3907E9DC" w14:textId="77777777" w:rsidR="004005A6" w:rsidRDefault="004005A6" w:rsidP="004005A6">
      <w:pPr>
        <w:tabs>
          <w:tab w:val="left" w:pos="2481"/>
        </w:tabs>
        <w:spacing w:line="480" w:lineRule="auto"/>
        <w:rPr>
          <w:rFonts w:eastAsia="Arial"/>
          <w:color w:val="000000" w:themeColor="text1"/>
        </w:rPr>
      </w:pPr>
      <w:r w:rsidRPr="004005A6">
        <w:rPr>
          <w:rFonts w:eastAsia="Arial"/>
          <w:color w:val="000000" w:themeColor="text1"/>
        </w:rPr>
        <w:t xml:space="preserve">Widodo, S. &amp; Suryosukmono, G. (2021). Spiritual leadership, workplace spirituality and their </w:t>
      </w:r>
    </w:p>
    <w:p w14:paraId="572560AD" w14:textId="0E5F8C18" w:rsidR="004005A6" w:rsidRPr="004005A6" w:rsidRDefault="004005A6" w:rsidP="004005A6">
      <w:pPr>
        <w:tabs>
          <w:tab w:val="left" w:pos="720"/>
        </w:tabs>
        <w:spacing w:line="480" w:lineRule="auto"/>
        <w:ind w:left="720"/>
        <w:rPr>
          <w:rFonts w:eastAsia="Arial"/>
          <w:color w:val="000000" w:themeColor="text1"/>
        </w:rPr>
      </w:pPr>
      <w:r w:rsidRPr="004005A6">
        <w:rPr>
          <w:rFonts w:eastAsia="Arial"/>
          <w:color w:val="000000" w:themeColor="text1"/>
        </w:rPr>
        <w:t xml:space="preserve">effects on meaningful work: Self-transcendence as mediator role. </w:t>
      </w:r>
      <w:r w:rsidRPr="004005A6">
        <w:rPr>
          <w:rFonts w:eastAsia="Arial"/>
          <w:i/>
          <w:iCs/>
          <w:color w:val="000000" w:themeColor="text1"/>
        </w:rPr>
        <w:t>Growing Science</w:t>
      </w:r>
      <w:r w:rsidRPr="004005A6">
        <w:rPr>
          <w:rFonts w:eastAsia="Arial"/>
          <w:color w:val="000000" w:themeColor="text1"/>
        </w:rPr>
        <w:t xml:space="preserve">, </w:t>
      </w:r>
      <w:r w:rsidRPr="004005A6">
        <w:rPr>
          <w:rFonts w:eastAsia="Arial"/>
          <w:i/>
          <w:iCs/>
          <w:color w:val="000000" w:themeColor="text1"/>
        </w:rPr>
        <w:t>11</w:t>
      </w:r>
      <w:r w:rsidRPr="004005A6">
        <w:rPr>
          <w:rFonts w:eastAsia="Arial"/>
          <w:color w:val="000000" w:themeColor="text1"/>
        </w:rPr>
        <w:t xml:space="preserve">, 2115-2126. </w:t>
      </w:r>
    </w:p>
    <w:p w14:paraId="039DEE02" w14:textId="77777777" w:rsidR="004005A6" w:rsidRDefault="004005A6" w:rsidP="004005A6">
      <w:pPr>
        <w:tabs>
          <w:tab w:val="left" w:pos="2481"/>
        </w:tabs>
        <w:spacing w:line="480" w:lineRule="auto"/>
        <w:rPr>
          <w:rFonts w:eastAsia="Arial"/>
          <w:color w:val="000000" w:themeColor="text1"/>
        </w:rPr>
      </w:pPr>
      <w:r w:rsidRPr="004005A6">
        <w:rPr>
          <w:rFonts w:eastAsia="Arial"/>
          <w:color w:val="000000" w:themeColor="text1"/>
        </w:rPr>
        <w:t xml:space="preserve">Wong, A. C. K., McAlpine, B., Thiessen, J., &amp; Walker, K. (2019). Are you listening? The </w:t>
      </w:r>
    </w:p>
    <w:p w14:paraId="1875EDE2" w14:textId="5C945FE6" w:rsidR="004005A6" w:rsidRPr="004005A6" w:rsidRDefault="004005A6" w:rsidP="004005A6">
      <w:pPr>
        <w:tabs>
          <w:tab w:val="left" w:pos="720"/>
        </w:tabs>
        <w:spacing w:line="480" w:lineRule="auto"/>
        <w:ind w:left="720"/>
        <w:rPr>
          <w:rFonts w:eastAsia="Arial"/>
          <w:color w:val="000000" w:themeColor="text1"/>
        </w:rPr>
      </w:pPr>
      <w:r w:rsidRPr="004005A6">
        <w:rPr>
          <w:rFonts w:eastAsia="Arial"/>
          <w:color w:val="000000" w:themeColor="text1"/>
        </w:rPr>
        <w:t xml:space="preserve">relevance of what pastoral/denominational leaders and theological educators are saying about preparing leaders for ministry. </w:t>
      </w:r>
      <w:r w:rsidRPr="004005A6">
        <w:rPr>
          <w:rFonts w:eastAsia="Arial"/>
          <w:i/>
          <w:iCs/>
          <w:color w:val="000000" w:themeColor="text1"/>
        </w:rPr>
        <w:t>Practical Theology</w:t>
      </w:r>
      <w:r w:rsidRPr="004005A6">
        <w:rPr>
          <w:rFonts w:eastAsia="Arial"/>
          <w:color w:val="000000" w:themeColor="text1"/>
        </w:rPr>
        <w:t xml:space="preserve">, </w:t>
      </w:r>
      <w:r w:rsidRPr="004005A6">
        <w:rPr>
          <w:rFonts w:eastAsia="Arial"/>
          <w:i/>
          <w:iCs/>
          <w:color w:val="000000" w:themeColor="text1"/>
        </w:rPr>
        <w:t>12</w:t>
      </w:r>
      <w:r w:rsidRPr="004005A6">
        <w:rPr>
          <w:rFonts w:eastAsia="Arial"/>
          <w:color w:val="000000" w:themeColor="text1"/>
        </w:rPr>
        <w:t>(4), 415-432. https://doi.org/10.1080/1756073X.2019.1609255</w:t>
      </w:r>
    </w:p>
    <w:p w14:paraId="1CEE38A0" w14:textId="77777777" w:rsidR="004005A6" w:rsidRDefault="004005A6" w:rsidP="004005A6">
      <w:pPr>
        <w:tabs>
          <w:tab w:val="left" w:pos="2481"/>
        </w:tabs>
        <w:spacing w:line="480" w:lineRule="auto"/>
        <w:rPr>
          <w:rFonts w:eastAsia="Arial"/>
          <w:color w:val="000000" w:themeColor="text1"/>
        </w:rPr>
      </w:pPr>
      <w:r w:rsidRPr="004005A6">
        <w:rPr>
          <w:rFonts w:eastAsia="Arial"/>
          <w:color w:val="000000" w:themeColor="text1"/>
        </w:rPr>
        <w:t xml:space="preserve">Yue, C. A., Men, L. R., &amp; Ferguson, M. A. (2019). Bridging transformational leadership, </w:t>
      </w:r>
    </w:p>
    <w:p w14:paraId="2CC648E2" w14:textId="643AE3CC" w:rsidR="0024194C" w:rsidRPr="00F95370" w:rsidRDefault="004005A6" w:rsidP="00F95370">
      <w:pPr>
        <w:tabs>
          <w:tab w:val="left" w:pos="720"/>
        </w:tabs>
        <w:spacing w:line="480" w:lineRule="auto"/>
        <w:ind w:left="720"/>
        <w:rPr>
          <w:rFonts w:eastAsia="Arial"/>
          <w:color w:val="000000" w:themeColor="text1"/>
        </w:rPr>
      </w:pPr>
      <w:r w:rsidRPr="004005A6">
        <w:rPr>
          <w:rFonts w:eastAsia="Arial"/>
          <w:color w:val="000000" w:themeColor="text1"/>
        </w:rPr>
        <w:t>transparent communication, and employee openness to change: The mediating role of trust. Public Relations Review, 45(3), 101779. https://doi.org/10.1016/j.pubrev.2019.04.012</w:t>
      </w:r>
    </w:p>
    <w:p w14:paraId="15FD2303" w14:textId="77777777" w:rsidR="004005A6" w:rsidRDefault="004005A6" w:rsidP="004005A6">
      <w:pPr>
        <w:spacing w:line="480" w:lineRule="auto"/>
      </w:pPr>
      <w:r w:rsidRPr="004005A6">
        <w:t xml:space="preserve">Zhu, W., Zheng, X., He, H., Wang, G., &amp; Zhang, X. (2019). Ethical leadership with both “moral </w:t>
      </w:r>
    </w:p>
    <w:p w14:paraId="1914C6B9" w14:textId="395BE8C2" w:rsidR="004005A6" w:rsidRPr="004005A6" w:rsidRDefault="004005A6" w:rsidP="004005A6">
      <w:pPr>
        <w:spacing w:line="480" w:lineRule="auto"/>
        <w:ind w:left="720"/>
      </w:pPr>
      <w:r w:rsidRPr="004005A6">
        <w:t xml:space="preserve">person” and “moral manager” aspects: Scale development and cross-cultural validation. </w:t>
      </w:r>
      <w:r w:rsidRPr="004005A6">
        <w:rPr>
          <w:i/>
          <w:iCs/>
        </w:rPr>
        <w:t>Journal of Business Ethics</w:t>
      </w:r>
      <w:r w:rsidRPr="004005A6">
        <w:t xml:space="preserve">, </w:t>
      </w:r>
      <w:r w:rsidRPr="004005A6">
        <w:rPr>
          <w:i/>
          <w:iCs/>
        </w:rPr>
        <w:t>158</w:t>
      </w:r>
      <w:r w:rsidRPr="004005A6">
        <w:t>(2), 547–565. https://doi.org/10.1007/s10551-017-3740-y</w:t>
      </w:r>
    </w:p>
    <w:p w14:paraId="7E51EB84" w14:textId="77777777" w:rsidR="004005A6" w:rsidRDefault="004005A6" w:rsidP="004005A6">
      <w:pPr>
        <w:spacing w:line="480" w:lineRule="auto"/>
      </w:pPr>
      <w:r w:rsidRPr="004005A6">
        <w:t xml:space="preserve">Zigan, K., Héliot, Y., &amp; Le Grys, A. (2021). Analyzing Leadership Attributes in Faith-Based </w:t>
      </w:r>
    </w:p>
    <w:p w14:paraId="239AFD81" w14:textId="5E3DA78E" w:rsidR="004005A6" w:rsidRPr="004005A6" w:rsidRDefault="004005A6" w:rsidP="004005A6">
      <w:pPr>
        <w:spacing w:line="480" w:lineRule="auto"/>
        <w:ind w:left="720"/>
      </w:pPr>
      <w:r w:rsidRPr="004005A6">
        <w:t xml:space="preserve">Organizations: Idealism Versus Reality. </w:t>
      </w:r>
      <w:r w:rsidRPr="004005A6">
        <w:rPr>
          <w:i/>
          <w:iCs/>
        </w:rPr>
        <w:t>Journal of Business Ethics</w:t>
      </w:r>
      <w:r w:rsidRPr="004005A6">
        <w:t xml:space="preserve">, </w:t>
      </w:r>
      <w:r w:rsidRPr="004005A6">
        <w:rPr>
          <w:i/>
          <w:iCs/>
        </w:rPr>
        <w:t>170</w:t>
      </w:r>
      <w:r w:rsidRPr="004005A6">
        <w:t>(4), 743–757. https://doi.org/10.1007/s10551-019-04358-7</w:t>
      </w:r>
    </w:p>
    <w:p w14:paraId="72295F20" w14:textId="77777777" w:rsidR="004005A6" w:rsidRDefault="004005A6" w:rsidP="004005A6">
      <w:pPr>
        <w:spacing w:line="480" w:lineRule="auto"/>
      </w:pPr>
      <w:r w:rsidRPr="004005A6">
        <w:t xml:space="preserve">Zscheile, D. J. (2013). Christian Biblical understanding of leadership. In S. H. Callahan (Ed), </w:t>
      </w:r>
    </w:p>
    <w:p w14:paraId="03EC75A0" w14:textId="59CEEB65" w:rsidR="004005A6" w:rsidRPr="004005A6" w:rsidRDefault="004005A6" w:rsidP="004005A6">
      <w:pPr>
        <w:spacing w:line="480" w:lineRule="auto"/>
        <w:ind w:firstLine="720"/>
      </w:pPr>
      <w:r w:rsidRPr="004005A6">
        <w:rPr>
          <w:i/>
          <w:iCs/>
        </w:rPr>
        <w:t>Religious leadership: A reference handbook</w:t>
      </w:r>
      <w:r w:rsidRPr="004005A6">
        <w:t xml:space="preserve"> (pp. 153-160). Sage.</w:t>
      </w:r>
    </w:p>
    <w:p w14:paraId="0DAE4357" w14:textId="77777777" w:rsidR="003B4424" w:rsidRDefault="003B4424" w:rsidP="00457B7B">
      <w:pPr>
        <w:rPr>
          <w:color w:val="000000" w:themeColor="text1"/>
        </w:rPr>
      </w:pPr>
    </w:p>
    <w:p w14:paraId="45F720D3" w14:textId="18D12520" w:rsidR="00D108FC" w:rsidRPr="00B77A71" w:rsidRDefault="00D108FC" w:rsidP="00BD0668">
      <w:pPr>
        <w:pStyle w:val="BodyText"/>
        <w:ind w:firstLine="0"/>
        <w:rPr>
          <w:color w:val="000000" w:themeColor="text1"/>
        </w:rPr>
      </w:pPr>
    </w:p>
    <w:sectPr w:rsidR="00D108FC" w:rsidRPr="00B77A71" w:rsidSect="00C245B8">
      <w:footerReference w:type="default" r:id="rId44"/>
      <w:headerReference w:type="first" r:id="rId4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16E74" w14:textId="77777777" w:rsidR="00F11B8A" w:rsidRDefault="00F11B8A" w:rsidP="005E5B08">
      <w:r>
        <w:separator/>
      </w:r>
    </w:p>
    <w:p w14:paraId="59673174" w14:textId="77777777" w:rsidR="00F11B8A" w:rsidRDefault="00F11B8A"/>
  </w:endnote>
  <w:endnote w:type="continuationSeparator" w:id="0">
    <w:p w14:paraId="651934B6" w14:textId="77777777" w:rsidR="00F11B8A" w:rsidRDefault="00F11B8A" w:rsidP="005E5B08">
      <w:r>
        <w:continuationSeparator/>
      </w:r>
    </w:p>
    <w:p w14:paraId="13081C16" w14:textId="77777777" w:rsidR="00F11B8A" w:rsidRDefault="00F11B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imes New Roman (Body CS)">
    <w:altName w:val="Times New Roman"/>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BB210" w14:textId="77777777" w:rsidR="009258A7" w:rsidRDefault="009258A7">
    <w:pPr>
      <w:pStyle w:val="Footer"/>
    </w:pPr>
  </w:p>
  <w:p w14:paraId="30BAEB3A" w14:textId="77777777" w:rsidR="009258A7" w:rsidRDefault="009258A7"/>
  <w:p w14:paraId="0DDEDAA1" w14:textId="77777777" w:rsidR="009258A7" w:rsidRDefault="009258A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6673" w14:textId="77777777" w:rsidR="009258A7" w:rsidRDefault="009258A7">
    <w:pPr>
      <w:pStyle w:val="Footer"/>
      <w:ind w:right="36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A3EC02" w14:textId="77777777" w:rsidR="00F11B8A" w:rsidRDefault="00F11B8A" w:rsidP="005E5B08">
      <w:r>
        <w:separator/>
      </w:r>
    </w:p>
    <w:p w14:paraId="0FA1DF32" w14:textId="77777777" w:rsidR="00F11B8A" w:rsidRDefault="00F11B8A"/>
  </w:footnote>
  <w:footnote w:type="continuationSeparator" w:id="0">
    <w:p w14:paraId="1D02E0A5" w14:textId="77777777" w:rsidR="00F11B8A" w:rsidRDefault="00F11B8A" w:rsidP="005E5B08">
      <w:r>
        <w:continuationSeparator/>
      </w:r>
    </w:p>
    <w:p w14:paraId="1270D750" w14:textId="77777777" w:rsidR="00F11B8A" w:rsidRDefault="00F11B8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35CF4" w14:textId="77777777" w:rsidR="009258A7" w:rsidRDefault="009258A7" w:rsidP="00C213BC">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xvii</w:t>
    </w:r>
    <w:r>
      <w:rPr>
        <w:rStyle w:val="PageNumber"/>
      </w:rPr>
      <w:fldChar w:fldCharType="end"/>
    </w:r>
  </w:p>
  <w:p w14:paraId="6601E4DD" w14:textId="77777777" w:rsidR="009258A7" w:rsidRDefault="009258A7" w:rsidP="009E01E5">
    <w:pPr>
      <w:pStyle w:val="Header"/>
      <w:ind w:right="360"/>
    </w:pPr>
  </w:p>
  <w:p w14:paraId="71B5E599" w14:textId="77777777" w:rsidR="009258A7" w:rsidRDefault="009258A7"/>
  <w:p w14:paraId="6A360D53" w14:textId="77777777" w:rsidR="009258A7" w:rsidRDefault="009258A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4E936" w14:textId="473AB7C2" w:rsidR="00C213BC" w:rsidRDefault="00C213BC" w:rsidP="00F012F5">
    <w:pPr>
      <w:pStyle w:val="Header"/>
      <w:framePr w:wrap="none" w:vAnchor="text" w:hAnchor="margin" w:xAlign="right" w:y="1"/>
      <w:rPr>
        <w:rStyle w:val="PageNumber"/>
      </w:rPr>
    </w:pPr>
  </w:p>
  <w:p w14:paraId="23831E7A" w14:textId="77777777" w:rsidR="00C213BC" w:rsidRDefault="00C213BC" w:rsidP="00C213BC">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01A3A" w14:textId="3FA7B06D" w:rsidR="00607CED" w:rsidRDefault="00607CED" w:rsidP="00607CED">
    <w:pPr>
      <w:pStyle w:val="Header"/>
      <w:framePr w:wrap="none" w:vAnchor="text" w:hAnchor="margin" w:xAlign="right" w:y="1"/>
    </w:pPr>
  </w:p>
  <w:p w14:paraId="41C27E16" w14:textId="5E4607D7" w:rsidR="00C213BC" w:rsidRDefault="00C213BC" w:rsidP="00607CED">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86280608"/>
      <w:docPartObj>
        <w:docPartGallery w:val="Page Numbers (Top of Page)"/>
        <w:docPartUnique/>
      </w:docPartObj>
    </w:sdtPr>
    <w:sdtContent>
      <w:p w14:paraId="1B1A01C0" w14:textId="77777777" w:rsidR="00DE4272" w:rsidRDefault="00DE4272" w:rsidP="00DE427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4FC1D075" w14:textId="77777777" w:rsidR="00DE4272" w:rsidRDefault="00DE4272" w:rsidP="002664B8">
    <w:pPr>
      <w:pStyle w:val="Header"/>
      <w:ind w:right="36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7FCF"/>
    <w:multiLevelType w:val="hybridMultilevel"/>
    <w:tmpl w:val="F4923F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AA792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E9D5456"/>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3A2B36"/>
    <w:multiLevelType w:val="hybridMultilevel"/>
    <w:tmpl w:val="EDECFEC6"/>
    <w:lvl w:ilvl="0" w:tplc="742A01F8">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4A57642"/>
    <w:multiLevelType w:val="hybridMultilevel"/>
    <w:tmpl w:val="2BF26B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AAF4893"/>
    <w:multiLevelType w:val="hybridMultilevel"/>
    <w:tmpl w:val="E59C51FE"/>
    <w:lvl w:ilvl="0" w:tplc="FD703B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B187A37"/>
    <w:multiLevelType w:val="hybridMultilevel"/>
    <w:tmpl w:val="BEB0FE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C8119FA"/>
    <w:multiLevelType w:val="hybridMultilevel"/>
    <w:tmpl w:val="A808A9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124E02"/>
    <w:multiLevelType w:val="hybridMultilevel"/>
    <w:tmpl w:val="3B7C5B22"/>
    <w:lvl w:ilvl="0" w:tplc="777C71DA">
      <w:start w:val="1"/>
      <w:numFmt w:val="decimal"/>
      <w:lvlText w:val="%1."/>
      <w:lvlJc w:val="left"/>
      <w:pPr>
        <w:ind w:left="1680" w:hanging="9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B33108"/>
    <w:multiLevelType w:val="hybridMultilevel"/>
    <w:tmpl w:val="47B445E2"/>
    <w:lvl w:ilvl="0" w:tplc="7AA204FA">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41154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00A0E9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390BD8"/>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B4553B6"/>
    <w:multiLevelType w:val="hybridMultilevel"/>
    <w:tmpl w:val="A11E741A"/>
    <w:lvl w:ilvl="0" w:tplc="746E19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C21545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67C1A24"/>
    <w:multiLevelType w:val="hybridMultilevel"/>
    <w:tmpl w:val="8886F3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E3436B1"/>
    <w:multiLevelType w:val="hybridMultilevel"/>
    <w:tmpl w:val="82F206BE"/>
    <w:lvl w:ilvl="0" w:tplc="55925BCE">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F7A64CA"/>
    <w:multiLevelType w:val="hybridMultilevel"/>
    <w:tmpl w:val="B0A652D0"/>
    <w:lvl w:ilvl="0" w:tplc="6F72C21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6F8F064E"/>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94F273D"/>
    <w:multiLevelType w:val="hybridMultilevel"/>
    <w:tmpl w:val="A4524F10"/>
    <w:lvl w:ilvl="0" w:tplc="6004D4EA">
      <w:start w:val="1"/>
      <w:numFmt w:val="decimal"/>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04822080">
    <w:abstractNumId w:val="1"/>
  </w:num>
  <w:num w:numId="2" w16cid:durableId="138115028">
    <w:abstractNumId w:val="17"/>
  </w:num>
  <w:num w:numId="3" w16cid:durableId="953752419">
    <w:abstractNumId w:val="8"/>
  </w:num>
  <w:num w:numId="4" w16cid:durableId="1265727415">
    <w:abstractNumId w:val="14"/>
  </w:num>
  <w:num w:numId="5" w16cid:durableId="1367831889">
    <w:abstractNumId w:val="12"/>
  </w:num>
  <w:num w:numId="6" w16cid:durableId="1275405079">
    <w:abstractNumId w:val="11"/>
  </w:num>
  <w:num w:numId="7" w16cid:durableId="2135560202">
    <w:abstractNumId w:val="5"/>
  </w:num>
  <w:num w:numId="8" w16cid:durableId="701788390">
    <w:abstractNumId w:val="3"/>
  </w:num>
  <w:num w:numId="9" w16cid:durableId="1698198427">
    <w:abstractNumId w:val="10"/>
  </w:num>
  <w:num w:numId="10" w16cid:durableId="1163932090">
    <w:abstractNumId w:val="2"/>
  </w:num>
  <w:num w:numId="11" w16cid:durableId="2065634801">
    <w:abstractNumId w:val="18"/>
  </w:num>
  <w:num w:numId="12" w16cid:durableId="1009799090">
    <w:abstractNumId w:val="0"/>
  </w:num>
  <w:num w:numId="13" w16cid:durableId="1743524383">
    <w:abstractNumId w:val="4"/>
  </w:num>
  <w:num w:numId="14" w16cid:durableId="1218779347">
    <w:abstractNumId w:val="6"/>
  </w:num>
  <w:num w:numId="15" w16cid:durableId="1751075430">
    <w:abstractNumId w:val="7"/>
  </w:num>
  <w:num w:numId="16" w16cid:durableId="1049957702">
    <w:abstractNumId w:val="16"/>
  </w:num>
  <w:num w:numId="17" w16cid:durableId="608971410">
    <w:abstractNumId w:val="9"/>
  </w:num>
  <w:num w:numId="18" w16cid:durableId="410352737">
    <w:abstractNumId w:val="19"/>
  </w:num>
  <w:num w:numId="19" w16cid:durableId="284509911">
    <w:abstractNumId w:val="13"/>
  </w:num>
  <w:num w:numId="20" w16cid:durableId="119873866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attachedTemplate r:id="rId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EyNDC2MDK2MDOyNLBQ0lEKTi0uzszPAykwqQUA3KSr/CwAAAA="/>
  </w:docVars>
  <w:rsids>
    <w:rsidRoot w:val="001706E3"/>
    <w:rsid w:val="000032D0"/>
    <w:rsid w:val="000147A3"/>
    <w:rsid w:val="0001481F"/>
    <w:rsid w:val="0002107C"/>
    <w:rsid w:val="00023D5D"/>
    <w:rsid w:val="00035277"/>
    <w:rsid w:val="00040654"/>
    <w:rsid w:val="000516D0"/>
    <w:rsid w:val="00055272"/>
    <w:rsid w:val="00066326"/>
    <w:rsid w:val="00066362"/>
    <w:rsid w:val="000732D0"/>
    <w:rsid w:val="00085356"/>
    <w:rsid w:val="00087C66"/>
    <w:rsid w:val="000A244F"/>
    <w:rsid w:val="000A681D"/>
    <w:rsid w:val="000D3C46"/>
    <w:rsid w:val="000D7572"/>
    <w:rsid w:val="000D7949"/>
    <w:rsid w:val="000E34C5"/>
    <w:rsid w:val="000E3E9A"/>
    <w:rsid w:val="000E40F2"/>
    <w:rsid w:val="000E6542"/>
    <w:rsid w:val="000F2636"/>
    <w:rsid w:val="00100A4D"/>
    <w:rsid w:val="001027B0"/>
    <w:rsid w:val="00113787"/>
    <w:rsid w:val="0011459F"/>
    <w:rsid w:val="00114AF4"/>
    <w:rsid w:val="00121E7A"/>
    <w:rsid w:val="00130B8C"/>
    <w:rsid w:val="00132A95"/>
    <w:rsid w:val="0013360F"/>
    <w:rsid w:val="00134758"/>
    <w:rsid w:val="00134EBB"/>
    <w:rsid w:val="00136B04"/>
    <w:rsid w:val="00142F90"/>
    <w:rsid w:val="00143516"/>
    <w:rsid w:val="001450DB"/>
    <w:rsid w:val="00152650"/>
    <w:rsid w:val="001529CE"/>
    <w:rsid w:val="0016568D"/>
    <w:rsid w:val="00167DD1"/>
    <w:rsid w:val="00170082"/>
    <w:rsid w:val="001706E3"/>
    <w:rsid w:val="00177D3A"/>
    <w:rsid w:val="00182202"/>
    <w:rsid w:val="001836AA"/>
    <w:rsid w:val="001850D3"/>
    <w:rsid w:val="00185E25"/>
    <w:rsid w:val="00192D24"/>
    <w:rsid w:val="001A1C6B"/>
    <w:rsid w:val="001A2CCB"/>
    <w:rsid w:val="001A522C"/>
    <w:rsid w:val="001B2684"/>
    <w:rsid w:val="001C3059"/>
    <w:rsid w:val="001D26DA"/>
    <w:rsid w:val="001D2B6D"/>
    <w:rsid w:val="001D7779"/>
    <w:rsid w:val="001E0AC8"/>
    <w:rsid w:val="001E343A"/>
    <w:rsid w:val="001F4B26"/>
    <w:rsid w:val="001F4F69"/>
    <w:rsid w:val="00200E01"/>
    <w:rsid w:val="00215935"/>
    <w:rsid w:val="00217E44"/>
    <w:rsid w:val="00221FFE"/>
    <w:rsid w:val="00237ABD"/>
    <w:rsid w:val="0024194C"/>
    <w:rsid w:val="00246182"/>
    <w:rsid w:val="0025111D"/>
    <w:rsid w:val="00253512"/>
    <w:rsid w:val="00257C95"/>
    <w:rsid w:val="0026217C"/>
    <w:rsid w:val="002664B8"/>
    <w:rsid w:val="002749D0"/>
    <w:rsid w:val="00291E32"/>
    <w:rsid w:val="00292D7F"/>
    <w:rsid w:val="00296CEC"/>
    <w:rsid w:val="002A4C95"/>
    <w:rsid w:val="002A7801"/>
    <w:rsid w:val="002B1D07"/>
    <w:rsid w:val="002C0C76"/>
    <w:rsid w:val="002C49A0"/>
    <w:rsid w:val="002D4B99"/>
    <w:rsid w:val="002D5AEC"/>
    <w:rsid w:val="002D6CBF"/>
    <w:rsid w:val="002E45A3"/>
    <w:rsid w:val="002E5812"/>
    <w:rsid w:val="002F1D01"/>
    <w:rsid w:val="002F571E"/>
    <w:rsid w:val="00301C2C"/>
    <w:rsid w:val="0030422B"/>
    <w:rsid w:val="0030549C"/>
    <w:rsid w:val="00311A0C"/>
    <w:rsid w:val="00325F1C"/>
    <w:rsid w:val="00325FB8"/>
    <w:rsid w:val="003263B2"/>
    <w:rsid w:val="00331825"/>
    <w:rsid w:val="00331CEA"/>
    <w:rsid w:val="00336100"/>
    <w:rsid w:val="003364EA"/>
    <w:rsid w:val="00343DBD"/>
    <w:rsid w:val="0034573A"/>
    <w:rsid w:val="00360B9D"/>
    <w:rsid w:val="00367F32"/>
    <w:rsid w:val="00372D22"/>
    <w:rsid w:val="0038360C"/>
    <w:rsid w:val="00390C01"/>
    <w:rsid w:val="00392C92"/>
    <w:rsid w:val="0039613A"/>
    <w:rsid w:val="00397061"/>
    <w:rsid w:val="003A3D7F"/>
    <w:rsid w:val="003A4627"/>
    <w:rsid w:val="003A4AC3"/>
    <w:rsid w:val="003B4424"/>
    <w:rsid w:val="003B532E"/>
    <w:rsid w:val="003C1561"/>
    <w:rsid w:val="003C3033"/>
    <w:rsid w:val="003C4A4E"/>
    <w:rsid w:val="003C742C"/>
    <w:rsid w:val="003D6D09"/>
    <w:rsid w:val="003D7218"/>
    <w:rsid w:val="003E0516"/>
    <w:rsid w:val="003F397E"/>
    <w:rsid w:val="003F4368"/>
    <w:rsid w:val="003F50ED"/>
    <w:rsid w:val="00400465"/>
    <w:rsid w:val="0040048B"/>
    <w:rsid w:val="004005A6"/>
    <w:rsid w:val="00401187"/>
    <w:rsid w:val="0040216A"/>
    <w:rsid w:val="004137C2"/>
    <w:rsid w:val="00413FE0"/>
    <w:rsid w:val="00426DB8"/>
    <w:rsid w:val="004343D7"/>
    <w:rsid w:val="0044284F"/>
    <w:rsid w:val="00444EFA"/>
    <w:rsid w:val="00451E7C"/>
    <w:rsid w:val="00451E86"/>
    <w:rsid w:val="00453AE8"/>
    <w:rsid w:val="00454365"/>
    <w:rsid w:val="00457B7B"/>
    <w:rsid w:val="00464973"/>
    <w:rsid w:val="004671D0"/>
    <w:rsid w:val="0047257E"/>
    <w:rsid w:val="00475091"/>
    <w:rsid w:val="00481D8C"/>
    <w:rsid w:val="00484B8B"/>
    <w:rsid w:val="00486BA1"/>
    <w:rsid w:val="00493C7C"/>
    <w:rsid w:val="00497C88"/>
    <w:rsid w:val="004A76B5"/>
    <w:rsid w:val="004B3DAF"/>
    <w:rsid w:val="004B6E11"/>
    <w:rsid w:val="004C280D"/>
    <w:rsid w:val="004C7F3F"/>
    <w:rsid w:val="004D4C85"/>
    <w:rsid w:val="004D57B6"/>
    <w:rsid w:val="004E2BAC"/>
    <w:rsid w:val="004F205E"/>
    <w:rsid w:val="00500FDE"/>
    <w:rsid w:val="00513C04"/>
    <w:rsid w:val="0051530F"/>
    <w:rsid w:val="005160E6"/>
    <w:rsid w:val="0051637A"/>
    <w:rsid w:val="00516AD9"/>
    <w:rsid w:val="00517327"/>
    <w:rsid w:val="00526FDE"/>
    <w:rsid w:val="00532488"/>
    <w:rsid w:val="00533911"/>
    <w:rsid w:val="00537A7A"/>
    <w:rsid w:val="00541E58"/>
    <w:rsid w:val="00544EE7"/>
    <w:rsid w:val="005633BF"/>
    <w:rsid w:val="005637FF"/>
    <w:rsid w:val="00570573"/>
    <w:rsid w:val="00572B1B"/>
    <w:rsid w:val="00576E95"/>
    <w:rsid w:val="00576EB5"/>
    <w:rsid w:val="005773D0"/>
    <w:rsid w:val="00577B7E"/>
    <w:rsid w:val="00580858"/>
    <w:rsid w:val="00586CDB"/>
    <w:rsid w:val="005877A0"/>
    <w:rsid w:val="00592747"/>
    <w:rsid w:val="00594E43"/>
    <w:rsid w:val="0059711F"/>
    <w:rsid w:val="00597EAF"/>
    <w:rsid w:val="005A1A20"/>
    <w:rsid w:val="005D2E59"/>
    <w:rsid w:val="005E09A0"/>
    <w:rsid w:val="005E14D2"/>
    <w:rsid w:val="005E16A1"/>
    <w:rsid w:val="005E1F57"/>
    <w:rsid w:val="005E5B08"/>
    <w:rsid w:val="005F6584"/>
    <w:rsid w:val="005F6BF4"/>
    <w:rsid w:val="00603181"/>
    <w:rsid w:val="00607CED"/>
    <w:rsid w:val="0062149F"/>
    <w:rsid w:val="00622573"/>
    <w:rsid w:val="006314A3"/>
    <w:rsid w:val="00632037"/>
    <w:rsid w:val="00643E8D"/>
    <w:rsid w:val="00650478"/>
    <w:rsid w:val="00652035"/>
    <w:rsid w:val="00656094"/>
    <w:rsid w:val="006710EF"/>
    <w:rsid w:val="0067235F"/>
    <w:rsid w:val="00676A52"/>
    <w:rsid w:val="00684EF2"/>
    <w:rsid w:val="006A2D04"/>
    <w:rsid w:val="006A32F4"/>
    <w:rsid w:val="006A4D17"/>
    <w:rsid w:val="006A71DE"/>
    <w:rsid w:val="006B0281"/>
    <w:rsid w:val="006B25B1"/>
    <w:rsid w:val="006B5B31"/>
    <w:rsid w:val="006C0BC5"/>
    <w:rsid w:val="006C6028"/>
    <w:rsid w:val="006D0DA1"/>
    <w:rsid w:val="006D0F7B"/>
    <w:rsid w:val="006D1C07"/>
    <w:rsid w:val="006D2F7C"/>
    <w:rsid w:val="006D541B"/>
    <w:rsid w:val="006D5693"/>
    <w:rsid w:val="006D56D3"/>
    <w:rsid w:val="006D7A29"/>
    <w:rsid w:val="0070081B"/>
    <w:rsid w:val="0070161E"/>
    <w:rsid w:val="00704952"/>
    <w:rsid w:val="00704EC8"/>
    <w:rsid w:val="00705169"/>
    <w:rsid w:val="007051AC"/>
    <w:rsid w:val="00705F55"/>
    <w:rsid w:val="00707230"/>
    <w:rsid w:val="007117DD"/>
    <w:rsid w:val="0071250C"/>
    <w:rsid w:val="007137E1"/>
    <w:rsid w:val="00713F91"/>
    <w:rsid w:val="00734896"/>
    <w:rsid w:val="00737EAD"/>
    <w:rsid w:val="00740A8A"/>
    <w:rsid w:val="007423E6"/>
    <w:rsid w:val="00742571"/>
    <w:rsid w:val="0074612C"/>
    <w:rsid w:val="00750DDB"/>
    <w:rsid w:val="007540EF"/>
    <w:rsid w:val="00767CB7"/>
    <w:rsid w:val="00770921"/>
    <w:rsid w:val="007717BA"/>
    <w:rsid w:val="00774B01"/>
    <w:rsid w:val="00776544"/>
    <w:rsid w:val="007766D3"/>
    <w:rsid w:val="00785B61"/>
    <w:rsid w:val="007916DE"/>
    <w:rsid w:val="007938B3"/>
    <w:rsid w:val="00797921"/>
    <w:rsid w:val="007A1ADB"/>
    <w:rsid w:val="007A273A"/>
    <w:rsid w:val="007A3826"/>
    <w:rsid w:val="007D0227"/>
    <w:rsid w:val="007E2285"/>
    <w:rsid w:val="007F1498"/>
    <w:rsid w:val="007F1A7E"/>
    <w:rsid w:val="007F772A"/>
    <w:rsid w:val="008063D0"/>
    <w:rsid w:val="00811874"/>
    <w:rsid w:val="008304E8"/>
    <w:rsid w:val="00830783"/>
    <w:rsid w:val="00835AF3"/>
    <w:rsid w:val="008363B6"/>
    <w:rsid w:val="00841227"/>
    <w:rsid w:val="00850090"/>
    <w:rsid w:val="00863ECD"/>
    <w:rsid w:val="00865275"/>
    <w:rsid w:val="00865485"/>
    <w:rsid w:val="00867A64"/>
    <w:rsid w:val="00880138"/>
    <w:rsid w:val="00882407"/>
    <w:rsid w:val="00882CDB"/>
    <w:rsid w:val="0088655B"/>
    <w:rsid w:val="008956FC"/>
    <w:rsid w:val="008A5938"/>
    <w:rsid w:val="008A61B4"/>
    <w:rsid w:val="008A7143"/>
    <w:rsid w:val="008A77C2"/>
    <w:rsid w:val="008B3F11"/>
    <w:rsid w:val="008C300C"/>
    <w:rsid w:val="008D47FA"/>
    <w:rsid w:val="008E2DF6"/>
    <w:rsid w:val="008F1A7B"/>
    <w:rsid w:val="008F21A3"/>
    <w:rsid w:val="00916804"/>
    <w:rsid w:val="00916B24"/>
    <w:rsid w:val="00920888"/>
    <w:rsid w:val="0092175D"/>
    <w:rsid w:val="0092321A"/>
    <w:rsid w:val="009239FD"/>
    <w:rsid w:val="009258A7"/>
    <w:rsid w:val="0092629A"/>
    <w:rsid w:val="009265E3"/>
    <w:rsid w:val="00933396"/>
    <w:rsid w:val="0094266A"/>
    <w:rsid w:val="00945D8C"/>
    <w:rsid w:val="00966D9C"/>
    <w:rsid w:val="00970D2F"/>
    <w:rsid w:val="00971A26"/>
    <w:rsid w:val="00972D72"/>
    <w:rsid w:val="00973305"/>
    <w:rsid w:val="0097370E"/>
    <w:rsid w:val="00980F08"/>
    <w:rsid w:val="00982BEA"/>
    <w:rsid w:val="00987411"/>
    <w:rsid w:val="00993B32"/>
    <w:rsid w:val="00994C79"/>
    <w:rsid w:val="00995372"/>
    <w:rsid w:val="00997BD3"/>
    <w:rsid w:val="009C0412"/>
    <w:rsid w:val="009C59DD"/>
    <w:rsid w:val="009D2060"/>
    <w:rsid w:val="009D466C"/>
    <w:rsid w:val="009D5F77"/>
    <w:rsid w:val="009D796C"/>
    <w:rsid w:val="009E01E5"/>
    <w:rsid w:val="009E352D"/>
    <w:rsid w:val="009F00FB"/>
    <w:rsid w:val="009F51C0"/>
    <w:rsid w:val="00A02117"/>
    <w:rsid w:val="00A03A48"/>
    <w:rsid w:val="00A062B9"/>
    <w:rsid w:val="00A12864"/>
    <w:rsid w:val="00A151E3"/>
    <w:rsid w:val="00A27CA4"/>
    <w:rsid w:val="00A3005E"/>
    <w:rsid w:val="00A33E12"/>
    <w:rsid w:val="00A4256E"/>
    <w:rsid w:val="00A453B6"/>
    <w:rsid w:val="00A50DD5"/>
    <w:rsid w:val="00A526A7"/>
    <w:rsid w:val="00A5476E"/>
    <w:rsid w:val="00A61D20"/>
    <w:rsid w:val="00A71CF3"/>
    <w:rsid w:val="00A75F20"/>
    <w:rsid w:val="00A81075"/>
    <w:rsid w:val="00A968CB"/>
    <w:rsid w:val="00AA2C92"/>
    <w:rsid w:val="00AA4282"/>
    <w:rsid w:val="00AA4EDE"/>
    <w:rsid w:val="00AA6157"/>
    <w:rsid w:val="00AC2DD5"/>
    <w:rsid w:val="00AD0400"/>
    <w:rsid w:val="00AE1B4B"/>
    <w:rsid w:val="00AE6076"/>
    <w:rsid w:val="00AE6871"/>
    <w:rsid w:val="00AE7B3B"/>
    <w:rsid w:val="00AF630D"/>
    <w:rsid w:val="00B049D6"/>
    <w:rsid w:val="00B16B62"/>
    <w:rsid w:val="00B23A26"/>
    <w:rsid w:val="00B25002"/>
    <w:rsid w:val="00B2724E"/>
    <w:rsid w:val="00B27BCA"/>
    <w:rsid w:val="00B35671"/>
    <w:rsid w:val="00B40260"/>
    <w:rsid w:val="00B41419"/>
    <w:rsid w:val="00B42DDF"/>
    <w:rsid w:val="00B451A0"/>
    <w:rsid w:val="00B45C09"/>
    <w:rsid w:val="00B51DC3"/>
    <w:rsid w:val="00B5616D"/>
    <w:rsid w:val="00B5664A"/>
    <w:rsid w:val="00B66DD2"/>
    <w:rsid w:val="00B674E5"/>
    <w:rsid w:val="00B73C09"/>
    <w:rsid w:val="00B765F2"/>
    <w:rsid w:val="00B77A71"/>
    <w:rsid w:val="00B92A2E"/>
    <w:rsid w:val="00B95475"/>
    <w:rsid w:val="00BA0788"/>
    <w:rsid w:val="00BA0D6B"/>
    <w:rsid w:val="00BA63BA"/>
    <w:rsid w:val="00BC0917"/>
    <w:rsid w:val="00BC3A24"/>
    <w:rsid w:val="00BC46CC"/>
    <w:rsid w:val="00BD0668"/>
    <w:rsid w:val="00BD3D66"/>
    <w:rsid w:val="00BD6A54"/>
    <w:rsid w:val="00BE09A6"/>
    <w:rsid w:val="00BF0D18"/>
    <w:rsid w:val="00BF1282"/>
    <w:rsid w:val="00BF5EED"/>
    <w:rsid w:val="00C0098E"/>
    <w:rsid w:val="00C06DD3"/>
    <w:rsid w:val="00C1176A"/>
    <w:rsid w:val="00C11E5B"/>
    <w:rsid w:val="00C212A4"/>
    <w:rsid w:val="00C213BC"/>
    <w:rsid w:val="00C21797"/>
    <w:rsid w:val="00C245B8"/>
    <w:rsid w:val="00C308FC"/>
    <w:rsid w:val="00C3277C"/>
    <w:rsid w:val="00C34FDA"/>
    <w:rsid w:val="00C37B26"/>
    <w:rsid w:val="00C42C35"/>
    <w:rsid w:val="00C458E4"/>
    <w:rsid w:val="00C51E6F"/>
    <w:rsid w:val="00C60BD4"/>
    <w:rsid w:val="00C73997"/>
    <w:rsid w:val="00C73D03"/>
    <w:rsid w:val="00C75873"/>
    <w:rsid w:val="00C81DF2"/>
    <w:rsid w:val="00C8403D"/>
    <w:rsid w:val="00C84A64"/>
    <w:rsid w:val="00C94A00"/>
    <w:rsid w:val="00CA7DF5"/>
    <w:rsid w:val="00CB18F1"/>
    <w:rsid w:val="00CB2336"/>
    <w:rsid w:val="00CB299A"/>
    <w:rsid w:val="00CB7ABB"/>
    <w:rsid w:val="00CC2D3C"/>
    <w:rsid w:val="00CC3FBB"/>
    <w:rsid w:val="00CC44F0"/>
    <w:rsid w:val="00CD1D5C"/>
    <w:rsid w:val="00CD2A76"/>
    <w:rsid w:val="00CD2EE4"/>
    <w:rsid w:val="00CD37C5"/>
    <w:rsid w:val="00CF1D97"/>
    <w:rsid w:val="00CF7DF0"/>
    <w:rsid w:val="00D02DED"/>
    <w:rsid w:val="00D079B4"/>
    <w:rsid w:val="00D108FC"/>
    <w:rsid w:val="00D15F04"/>
    <w:rsid w:val="00D169FA"/>
    <w:rsid w:val="00D170F5"/>
    <w:rsid w:val="00D26B61"/>
    <w:rsid w:val="00D37F50"/>
    <w:rsid w:val="00D45C72"/>
    <w:rsid w:val="00D5026C"/>
    <w:rsid w:val="00D52427"/>
    <w:rsid w:val="00D54038"/>
    <w:rsid w:val="00D55DBA"/>
    <w:rsid w:val="00D610F0"/>
    <w:rsid w:val="00D618DC"/>
    <w:rsid w:val="00D636CF"/>
    <w:rsid w:val="00D6526D"/>
    <w:rsid w:val="00D73816"/>
    <w:rsid w:val="00D74586"/>
    <w:rsid w:val="00D94AE4"/>
    <w:rsid w:val="00D9791C"/>
    <w:rsid w:val="00DA250A"/>
    <w:rsid w:val="00DA4F30"/>
    <w:rsid w:val="00DB416D"/>
    <w:rsid w:val="00DC278F"/>
    <w:rsid w:val="00DC3B36"/>
    <w:rsid w:val="00DC60AD"/>
    <w:rsid w:val="00DE017E"/>
    <w:rsid w:val="00DE4272"/>
    <w:rsid w:val="00DE52F6"/>
    <w:rsid w:val="00DE7461"/>
    <w:rsid w:val="00DF0091"/>
    <w:rsid w:val="00DF43C4"/>
    <w:rsid w:val="00DF49BA"/>
    <w:rsid w:val="00E02050"/>
    <w:rsid w:val="00E047C6"/>
    <w:rsid w:val="00E13A58"/>
    <w:rsid w:val="00E14F78"/>
    <w:rsid w:val="00E2096E"/>
    <w:rsid w:val="00E24BD7"/>
    <w:rsid w:val="00E251F8"/>
    <w:rsid w:val="00E307A1"/>
    <w:rsid w:val="00E30CF7"/>
    <w:rsid w:val="00E30DCB"/>
    <w:rsid w:val="00E3137E"/>
    <w:rsid w:val="00E31C4B"/>
    <w:rsid w:val="00E354CC"/>
    <w:rsid w:val="00E40327"/>
    <w:rsid w:val="00E44F93"/>
    <w:rsid w:val="00E453AE"/>
    <w:rsid w:val="00E500D6"/>
    <w:rsid w:val="00E5102F"/>
    <w:rsid w:val="00E53B76"/>
    <w:rsid w:val="00E64F88"/>
    <w:rsid w:val="00E72ED3"/>
    <w:rsid w:val="00E757CC"/>
    <w:rsid w:val="00E85454"/>
    <w:rsid w:val="00E868A6"/>
    <w:rsid w:val="00E91A8A"/>
    <w:rsid w:val="00E94A6C"/>
    <w:rsid w:val="00E9781D"/>
    <w:rsid w:val="00EA2EBA"/>
    <w:rsid w:val="00EB109C"/>
    <w:rsid w:val="00EB2E47"/>
    <w:rsid w:val="00EB5A06"/>
    <w:rsid w:val="00EC13D3"/>
    <w:rsid w:val="00EE37A9"/>
    <w:rsid w:val="00EE3CC7"/>
    <w:rsid w:val="00EF1CDB"/>
    <w:rsid w:val="00EF2538"/>
    <w:rsid w:val="00EF5D95"/>
    <w:rsid w:val="00EF7B96"/>
    <w:rsid w:val="00F0280E"/>
    <w:rsid w:val="00F05173"/>
    <w:rsid w:val="00F06B50"/>
    <w:rsid w:val="00F07509"/>
    <w:rsid w:val="00F10634"/>
    <w:rsid w:val="00F11652"/>
    <w:rsid w:val="00F11B8A"/>
    <w:rsid w:val="00F144F6"/>
    <w:rsid w:val="00F24092"/>
    <w:rsid w:val="00F33EEF"/>
    <w:rsid w:val="00F37F3F"/>
    <w:rsid w:val="00F43027"/>
    <w:rsid w:val="00F433E2"/>
    <w:rsid w:val="00F50289"/>
    <w:rsid w:val="00F5141A"/>
    <w:rsid w:val="00F54CA1"/>
    <w:rsid w:val="00F56926"/>
    <w:rsid w:val="00F745BE"/>
    <w:rsid w:val="00F75B64"/>
    <w:rsid w:val="00F77C28"/>
    <w:rsid w:val="00F80F7D"/>
    <w:rsid w:val="00F87EA8"/>
    <w:rsid w:val="00F95370"/>
    <w:rsid w:val="00FA3A8B"/>
    <w:rsid w:val="00FB7248"/>
    <w:rsid w:val="00FC274D"/>
    <w:rsid w:val="00FC462E"/>
    <w:rsid w:val="00FC624E"/>
    <w:rsid w:val="00FD42E0"/>
    <w:rsid w:val="00FD59C9"/>
    <w:rsid w:val="00FE1854"/>
    <w:rsid w:val="00FE2DC7"/>
    <w:rsid w:val="00FE6F25"/>
    <w:rsid w:val="00FF4B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5E0DA5"/>
  <w14:defaultImageDpi w14:val="330"/>
  <w15:docId w15:val="{5B609676-2C91-4DBB-9817-6EC723673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lsdException w:name="Emphasis" w:uiPriority="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1E7A"/>
    <w:rPr>
      <w:rFonts w:ascii="Times New Roman" w:eastAsia="Times New Roman" w:hAnsi="Times New Roman" w:cs="Times New Roman"/>
    </w:rPr>
  </w:style>
  <w:style w:type="paragraph" w:styleId="Heading1">
    <w:name w:val="heading 1"/>
    <w:basedOn w:val="Normal"/>
    <w:next w:val="Normal"/>
    <w:link w:val="Heading1Char"/>
    <w:uiPriority w:val="9"/>
    <w:rsid w:val="00FD42E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rsid w:val="00FD42E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533911"/>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rsid w:val="00C94A00"/>
    <w:pPr>
      <w:keepNext/>
      <w:keepLines/>
      <w:widowControl w:val="0"/>
      <w:tabs>
        <w:tab w:val="right" w:leader="dot" w:pos="8640"/>
      </w:tabs>
      <w:suppressAutoHyphens/>
      <w:autoSpaceDE w:val="0"/>
      <w:autoSpaceDN w:val="0"/>
      <w:adjustRightInd w:val="0"/>
      <w:spacing w:line="480" w:lineRule="auto"/>
      <w:outlineLvl w:val="2"/>
    </w:pPr>
    <w:rPr>
      <w:b/>
      <w:iCs/>
    </w:rPr>
  </w:style>
  <w:style w:type="paragraph" w:customStyle="1" w:styleId="Style2">
    <w:name w:val="Style2"/>
    <w:basedOn w:val="Normal"/>
    <w:rsid w:val="00C94A00"/>
    <w:pPr>
      <w:keepNext/>
      <w:keepLines/>
      <w:widowControl w:val="0"/>
      <w:tabs>
        <w:tab w:val="right" w:leader="dot" w:pos="8640"/>
      </w:tabs>
      <w:suppressAutoHyphens/>
      <w:autoSpaceDE w:val="0"/>
      <w:autoSpaceDN w:val="0"/>
      <w:adjustRightInd w:val="0"/>
      <w:spacing w:line="480" w:lineRule="auto"/>
      <w:outlineLvl w:val="2"/>
    </w:pPr>
    <w:rPr>
      <w:b/>
      <w:iCs/>
    </w:rPr>
  </w:style>
  <w:style w:type="paragraph" w:customStyle="1" w:styleId="APALevel2">
    <w:name w:val="APA Level 2"/>
    <w:link w:val="APALevel2Char"/>
    <w:qFormat/>
    <w:rsid w:val="00FD42E0"/>
    <w:pPr>
      <w:keepNext/>
      <w:keepLines/>
      <w:suppressAutoHyphens/>
      <w:autoSpaceDE w:val="0"/>
      <w:autoSpaceDN w:val="0"/>
      <w:spacing w:line="480" w:lineRule="auto"/>
      <w:outlineLvl w:val="1"/>
    </w:pPr>
    <w:rPr>
      <w:rFonts w:ascii="Times New Roman" w:eastAsia="Times New Roman" w:hAnsi="Times New Roman" w:cs="Times New Roman"/>
      <w:b/>
    </w:rPr>
  </w:style>
  <w:style w:type="paragraph" w:styleId="BodyText">
    <w:name w:val="Body Text"/>
    <w:basedOn w:val="Normal"/>
    <w:link w:val="BodyTextChar"/>
    <w:rsid w:val="009E01E5"/>
    <w:pPr>
      <w:autoSpaceDE w:val="0"/>
      <w:autoSpaceDN w:val="0"/>
      <w:adjustRightInd w:val="0"/>
      <w:snapToGrid w:val="0"/>
      <w:spacing w:line="480" w:lineRule="auto"/>
      <w:ind w:firstLine="720"/>
    </w:pPr>
  </w:style>
  <w:style w:type="character" w:customStyle="1" w:styleId="BodyTextChar">
    <w:name w:val="Body Text Char"/>
    <w:basedOn w:val="DefaultParagraphFont"/>
    <w:link w:val="BodyText"/>
    <w:rsid w:val="009E01E5"/>
    <w:rPr>
      <w:rFonts w:ascii="Times New Roman" w:eastAsia="Times New Roman" w:hAnsi="Times New Roman" w:cs="Times New Roman"/>
    </w:rPr>
  </w:style>
  <w:style w:type="character" w:customStyle="1" w:styleId="APALevel2Char">
    <w:name w:val="APA Level 2 Char"/>
    <w:basedOn w:val="DefaultParagraphFont"/>
    <w:link w:val="APALevel2"/>
    <w:rsid w:val="00FD42E0"/>
    <w:rPr>
      <w:rFonts w:ascii="Times New Roman" w:eastAsia="Times New Roman" w:hAnsi="Times New Roman" w:cs="Times New Roman"/>
      <w:b/>
    </w:rPr>
  </w:style>
  <w:style w:type="paragraph" w:customStyle="1" w:styleId="APALevel3">
    <w:name w:val="APA Level 3"/>
    <w:basedOn w:val="APALevel2"/>
    <w:next w:val="BodyText"/>
    <w:qFormat/>
    <w:rsid w:val="00FD42E0"/>
    <w:pPr>
      <w:widowControl w:val="0"/>
      <w:adjustRightInd w:val="0"/>
      <w:outlineLvl w:val="2"/>
    </w:pPr>
    <w:rPr>
      <w:i/>
      <w:iCs/>
    </w:rPr>
  </w:style>
  <w:style w:type="paragraph" w:customStyle="1" w:styleId="APAReference">
    <w:name w:val="APA Reference"/>
    <w:rsid w:val="009E01E5"/>
    <w:pPr>
      <w:widowControl w:val="0"/>
      <w:autoSpaceDE w:val="0"/>
      <w:autoSpaceDN w:val="0"/>
      <w:adjustRightInd w:val="0"/>
      <w:spacing w:line="480" w:lineRule="auto"/>
      <w:ind w:left="720" w:hanging="720"/>
    </w:pPr>
    <w:rPr>
      <w:rFonts w:ascii="Times New Roman" w:eastAsia="Times New Roman" w:hAnsi="Times New Roman" w:cs="Times New Roman"/>
    </w:rPr>
  </w:style>
  <w:style w:type="paragraph" w:styleId="Header">
    <w:name w:val="header"/>
    <w:basedOn w:val="Normal"/>
    <w:link w:val="HeaderChar"/>
    <w:uiPriority w:val="99"/>
    <w:rsid w:val="009E01E5"/>
    <w:pPr>
      <w:tabs>
        <w:tab w:val="left" w:pos="0"/>
        <w:tab w:val="center" w:pos="4320"/>
        <w:tab w:val="right" w:pos="8640"/>
      </w:tabs>
      <w:autoSpaceDE w:val="0"/>
      <w:autoSpaceDN w:val="0"/>
      <w:adjustRightInd w:val="0"/>
      <w:snapToGrid w:val="0"/>
    </w:pPr>
  </w:style>
  <w:style w:type="character" w:customStyle="1" w:styleId="HeaderChar">
    <w:name w:val="Header Char"/>
    <w:basedOn w:val="DefaultParagraphFont"/>
    <w:link w:val="Header"/>
    <w:uiPriority w:val="99"/>
    <w:rsid w:val="009E01E5"/>
    <w:rPr>
      <w:rFonts w:ascii="Times New Roman" w:eastAsia="Times New Roman" w:hAnsi="Times New Roman" w:cs="Times New Roman"/>
    </w:rPr>
  </w:style>
  <w:style w:type="paragraph" w:styleId="Footer">
    <w:name w:val="footer"/>
    <w:basedOn w:val="Normal"/>
    <w:link w:val="FooterChar"/>
    <w:rsid w:val="009E01E5"/>
    <w:pPr>
      <w:tabs>
        <w:tab w:val="left" w:pos="0"/>
        <w:tab w:val="center" w:pos="4320"/>
        <w:tab w:val="right" w:pos="8640"/>
      </w:tabs>
      <w:autoSpaceDE w:val="0"/>
      <w:autoSpaceDN w:val="0"/>
      <w:adjustRightInd w:val="0"/>
      <w:snapToGrid w:val="0"/>
      <w:ind w:firstLine="720"/>
    </w:pPr>
  </w:style>
  <w:style w:type="character" w:customStyle="1" w:styleId="FooterChar">
    <w:name w:val="Footer Char"/>
    <w:basedOn w:val="DefaultParagraphFont"/>
    <w:link w:val="Footer"/>
    <w:rsid w:val="009E01E5"/>
    <w:rPr>
      <w:rFonts w:ascii="Times New Roman" w:eastAsia="Times New Roman" w:hAnsi="Times New Roman" w:cs="Times New Roman"/>
    </w:rPr>
  </w:style>
  <w:style w:type="character" w:styleId="PageNumber">
    <w:name w:val="page number"/>
    <w:basedOn w:val="DefaultParagraphFont"/>
    <w:rsid w:val="009E01E5"/>
  </w:style>
  <w:style w:type="paragraph" w:customStyle="1" w:styleId="CenteredTextSingleSpace">
    <w:name w:val="Centered Text Single Space"/>
    <w:basedOn w:val="Normal"/>
    <w:rsid w:val="009E01E5"/>
    <w:pPr>
      <w:autoSpaceDE w:val="0"/>
      <w:autoSpaceDN w:val="0"/>
      <w:adjustRightInd w:val="0"/>
      <w:snapToGrid w:val="0"/>
      <w:jc w:val="center"/>
    </w:pPr>
  </w:style>
  <w:style w:type="paragraph" w:styleId="TableofFigures">
    <w:name w:val="table of figures"/>
    <w:basedOn w:val="Normal"/>
    <w:next w:val="Normal"/>
    <w:uiPriority w:val="99"/>
    <w:rsid w:val="009E01E5"/>
    <w:pPr>
      <w:autoSpaceDE w:val="0"/>
      <w:autoSpaceDN w:val="0"/>
      <w:adjustRightInd w:val="0"/>
      <w:snapToGrid w:val="0"/>
      <w:spacing w:line="480" w:lineRule="auto"/>
      <w:ind w:left="475" w:hanging="475"/>
    </w:pPr>
  </w:style>
  <w:style w:type="paragraph" w:customStyle="1" w:styleId="APALevel1">
    <w:name w:val="APA Level 1"/>
    <w:qFormat/>
    <w:rsid w:val="00FD42E0"/>
    <w:pPr>
      <w:spacing w:line="480" w:lineRule="auto"/>
      <w:jc w:val="center"/>
      <w:outlineLvl w:val="0"/>
    </w:pPr>
    <w:rPr>
      <w:rFonts w:ascii="Times New Roman" w:eastAsia="Times New Roman" w:hAnsi="Times New Roman" w:cs="Times New Roman"/>
      <w:b/>
      <w:caps/>
    </w:rPr>
  </w:style>
  <w:style w:type="paragraph" w:styleId="TOC1">
    <w:name w:val="toc 1"/>
    <w:basedOn w:val="Normal"/>
    <w:next w:val="Normal"/>
    <w:uiPriority w:val="39"/>
    <w:rsid w:val="0062149F"/>
    <w:pPr>
      <w:tabs>
        <w:tab w:val="right" w:leader="dot" w:pos="8640"/>
      </w:tabs>
      <w:autoSpaceDE w:val="0"/>
      <w:autoSpaceDN w:val="0"/>
      <w:adjustRightInd w:val="0"/>
      <w:snapToGrid w:val="0"/>
      <w:spacing w:line="480" w:lineRule="auto"/>
      <w:ind w:left="720" w:right="720" w:hanging="720"/>
      <w:outlineLvl w:val="0"/>
    </w:pPr>
    <w:rPr>
      <w:b/>
      <w:noProof/>
    </w:rPr>
  </w:style>
  <w:style w:type="paragraph" w:styleId="TOC2">
    <w:name w:val="toc 2"/>
    <w:basedOn w:val="Normal"/>
    <w:next w:val="Normal"/>
    <w:uiPriority w:val="39"/>
    <w:rsid w:val="009E01E5"/>
    <w:pPr>
      <w:tabs>
        <w:tab w:val="right" w:leader="dot" w:pos="8640"/>
      </w:tabs>
      <w:autoSpaceDE w:val="0"/>
      <w:autoSpaceDN w:val="0"/>
      <w:adjustRightInd w:val="0"/>
      <w:snapToGrid w:val="0"/>
      <w:spacing w:line="480" w:lineRule="auto"/>
      <w:ind w:left="1080" w:right="720" w:hanging="720"/>
    </w:pPr>
    <w:rPr>
      <w:noProof/>
    </w:rPr>
  </w:style>
  <w:style w:type="paragraph" w:styleId="TOC3">
    <w:name w:val="toc 3"/>
    <w:basedOn w:val="Normal"/>
    <w:next w:val="Normal"/>
    <w:uiPriority w:val="39"/>
    <w:rsid w:val="009E01E5"/>
    <w:pPr>
      <w:autoSpaceDE w:val="0"/>
      <w:autoSpaceDN w:val="0"/>
      <w:adjustRightInd w:val="0"/>
      <w:snapToGrid w:val="0"/>
      <w:spacing w:line="480" w:lineRule="auto"/>
      <w:ind w:left="1440" w:right="720" w:hanging="720"/>
    </w:pPr>
  </w:style>
  <w:style w:type="character" w:styleId="Hyperlink">
    <w:name w:val="Hyperlink"/>
    <w:basedOn w:val="DefaultParagraphFont"/>
    <w:uiPriority w:val="99"/>
    <w:rsid w:val="009E01E5"/>
    <w:rPr>
      <w:color w:val="0000FF"/>
      <w:u w:val="single"/>
    </w:rPr>
  </w:style>
  <w:style w:type="paragraph" w:customStyle="1" w:styleId="TableTitle">
    <w:name w:val="Table Title"/>
    <w:basedOn w:val="TableofFigures"/>
    <w:next w:val="Normal"/>
    <w:link w:val="TableTitleCharChar"/>
    <w:autoRedefine/>
    <w:rsid w:val="00586CDB"/>
    <w:pPr>
      <w:tabs>
        <w:tab w:val="right" w:leader="dot" w:pos="8630"/>
      </w:tabs>
    </w:pPr>
  </w:style>
  <w:style w:type="character" w:customStyle="1" w:styleId="TableTitleCharChar">
    <w:name w:val="Table Title Char Char"/>
    <w:basedOn w:val="DefaultParagraphFont"/>
    <w:link w:val="TableTitle"/>
    <w:rsid w:val="00586CDB"/>
    <w:rPr>
      <w:rFonts w:ascii="Times New Roman" w:eastAsia="Times New Roman" w:hAnsi="Times New Roman" w:cs="Times New Roman"/>
    </w:rPr>
  </w:style>
  <w:style w:type="paragraph" w:styleId="BlockText">
    <w:name w:val="Block Text"/>
    <w:aliases w:val="Block Quote Text"/>
    <w:basedOn w:val="BodyText"/>
    <w:link w:val="BlockTextChar"/>
    <w:autoRedefine/>
    <w:rsid w:val="009E01E5"/>
    <w:pPr>
      <w:ind w:left="720" w:firstLine="0"/>
    </w:pPr>
  </w:style>
  <w:style w:type="character" w:customStyle="1" w:styleId="BlockTextChar">
    <w:name w:val="Block Text Char"/>
    <w:aliases w:val="Block Quote Text Char"/>
    <w:basedOn w:val="BodyTextChar"/>
    <w:link w:val="BlockText"/>
    <w:rsid w:val="009E01E5"/>
    <w:rPr>
      <w:rFonts w:ascii="Times New Roman" w:eastAsia="Times New Roman" w:hAnsi="Times New Roman" w:cs="Times New Roman"/>
    </w:rPr>
  </w:style>
  <w:style w:type="character" w:styleId="CommentReference">
    <w:name w:val="annotation reference"/>
    <w:basedOn w:val="DefaultParagraphFont"/>
    <w:semiHidden/>
    <w:rsid w:val="009E01E5"/>
    <w:rPr>
      <w:sz w:val="16"/>
      <w:szCs w:val="16"/>
    </w:rPr>
  </w:style>
  <w:style w:type="paragraph" w:styleId="CommentText">
    <w:name w:val="annotation text"/>
    <w:basedOn w:val="Normal"/>
    <w:link w:val="CommentTextChar"/>
    <w:semiHidden/>
    <w:rsid w:val="009E01E5"/>
    <w:pPr>
      <w:autoSpaceDE w:val="0"/>
      <w:autoSpaceDN w:val="0"/>
      <w:adjustRightInd w:val="0"/>
      <w:snapToGrid w:val="0"/>
    </w:pPr>
    <w:rPr>
      <w:sz w:val="20"/>
      <w:szCs w:val="20"/>
    </w:rPr>
  </w:style>
  <w:style w:type="character" w:customStyle="1" w:styleId="CommentTextChar">
    <w:name w:val="Comment Text Char"/>
    <w:basedOn w:val="DefaultParagraphFont"/>
    <w:link w:val="CommentText"/>
    <w:semiHidden/>
    <w:rsid w:val="009E01E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E01E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E01E5"/>
    <w:rPr>
      <w:rFonts w:ascii="Lucida Grande" w:hAnsi="Lucida Grande" w:cs="Lucida Grande"/>
      <w:sz w:val="18"/>
      <w:szCs w:val="18"/>
    </w:rPr>
  </w:style>
  <w:style w:type="character" w:customStyle="1" w:styleId="CommentSubjectChar">
    <w:name w:val="Comment Subject Char"/>
    <w:basedOn w:val="CommentTextChar"/>
    <w:link w:val="CommentSubject"/>
    <w:uiPriority w:val="99"/>
    <w:semiHidden/>
    <w:rsid w:val="009E01E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E01E5"/>
    <w:pPr>
      <w:autoSpaceDE/>
      <w:autoSpaceDN/>
      <w:adjustRightInd/>
      <w:snapToGrid/>
    </w:pPr>
    <w:rPr>
      <w:rFonts w:asciiTheme="minorHAnsi" w:eastAsiaTheme="minorEastAsia" w:hAnsiTheme="minorHAnsi" w:cstheme="minorBidi"/>
      <w:b/>
      <w:bCs/>
    </w:rPr>
  </w:style>
  <w:style w:type="paragraph" w:customStyle="1" w:styleId="Default">
    <w:name w:val="Default"/>
    <w:rsid w:val="009E01E5"/>
    <w:pPr>
      <w:widowControl w:val="0"/>
      <w:autoSpaceDE w:val="0"/>
      <w:autoSpaceDN w:val="0"/>
      <w:adjustRightInd w:val="0"/>
    </w:pPr>
    <w:rPr>
      <w:rFonts w:ascii="Arial" w:hAnsi="Arial" w:cs="Arial"/>
      <w:color w:val="000000"/>
    </w:rPr>
  </w:style>
  <w:style w:type="paragraph" w:customStyle="1" w:styleId="APALevel4">
    <w:name w:val="APA Level 4"/>
    <w:qFormat/>
    <w:rsid w:val="00FD42E0"/>
    <w:pPr>
      <w:spacing w:line="480" w:lineRule="auto"/>
      <w:ind w:firstLine="720"/>
      <w:outlineLvl w:val="3"/>
    </w:pPr>
    <w:rPr>
      <w:rFonts w:ascii="Times New Roman" w:eastAsia="Times New Roman" w:hAnsi="Times New Roman" w:cs="Times New Roman"/>
      <w:b/>
      <w:iCs/>
    </w:rPr>
  </w:style>
  <w:style w:type="paragraph" w:styleId="Bibliography">
    <w:name w:val="Bibliography"/>
    <w:basedOn w:val="Normal"/>
    <w:next w:val="Normal"/>
    <w:uiPriority w:val="37"/>
    <w:unhideWhenUsed/>
    <w:rsid w:val="009E01E5"/>
    <w:pPr>
      <w:spacing w:line="480" w:lineRule="auto"/>
      <w:ind w:left="720" w:hanging="720"/>
    </w:pPr>
  </w:style>
  <w:style w:type="table" w:styleId="TableGrid">
    <w:name w:val="Table Grid"/>
    <w:basedOn w:val="TableNormal"/>
    <w:rsid w:val="002C49A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rsid w:val="002C49A0"/>
    <w:pPr>
      <w:ind w:left="720"/>
      <w:contextualSpacing/>
    </w:pPr>
  </w:style>
  <w:style w:type="character" w:styleId="Emphasis">
    <w:name w:val="Emphasis"/>
    <w:rsid w:val="00CC3FBB"/>
    <w:rPr>
      <w:rFonts w:cs="Times New Roman"/>
      <w:i/>
    </w:rPr>
  </w:style>
  <w:style w:type="character" w:styleId="SubtleEmphasis">
    <w:name w:val="Subtle Emphasis"/>
    <w:basedOn w:val="DefaultParagraphFont"/>
    <w:uiPriority w:val="19"/>
    <w:rsid w:val="009258A7"/>
    <w:rPr>
      <w:i/>
      <w:iCs/>
      <w:color w:val="404040" w:themeColor="text1" w:themeTint="BF"/>
    </w:rPr>
  </w:style>
  <w:style w:type="paragraph" w:customStyle="1" w:styleId="APALevel5">
    <w:name w:val="APA Level 5"/>
    <w:qFormat/>
    <w:rsid w:val="00FD42E0"/>
    <w:pPr>
      <w:spacing w:line="480" w:lineRule="auto"/>
      <w:ind w:firstLine="720"/>
      <w:outlineLvl w:val="4"/>
    </w:pPr>
    <w:rPr>
      <w:rFonts w:ascii="Times New Roman" w:eastAsia="Times New Roman" w:hAnsi="Times New Roman" w:cs="Times New Roman"/>
      <w:b/>
      <w:i/>
    </w:rPr>
  </w:style>
  <w:style w:type="character" w:styleId="BookTitle">
    <w:name w:val="Book Title"/>
    <w:basedOn w:val="DefaultParagraphFont"/>
    <w:uiPriority w:val="33"/>
    <w:rsid w:val="00FD42E0"/>
    <w:rPr>
      <w:b/>
      <w:bCs/>
      <w:i/>
      <w:iCs/>
      <w:spacing w:val="5"/>
    </w:rPr>
  </w:style>
  <w:style w:type="character" w:styleId="IntenseReference">
    <w:name w:val="Intense Reference"/>
    <w:basedOn w:val="DefaultParagraphFont"/>
    <w:uiPriority w:val="32"/>
    <w:rsid w:val="00FD42E0"/>
    <w:rPr>
      <w:b/>
      <w:bCs/>
      <w:smallCaps/>
      <w:color w:val="4F81BD" w:themeColor="accent1"/>
      <w:spacing w:val="5"/>
    </w:rPr>
  </w:style>
  <w:style w:type="character" w:styleId="SubtleReference">
    <w:name w:val="Subtle Reference"/>
    <w:basedOn w:val="DefaultParagraphFont"/>
    <w:uiPriority w:val="31"/>
    <w:rsid w:val="00FD42E0"/>
    <w:rPr>
      <w:smallCaps/>
      <w:color w:val="5A5A5A" w:themeColor="text1" w:themeTint="A5"/>
    </w:rPr>
  </w:style>
  <w:style w:type="paragraph" w:styleId="IntenseQuote">
    <w:name w:val="Intense Quote"/>
    <w:basedOn w:val="Normal"/>
    <w:next w:val="Normal"/>
    <w:link w:val="IntenseQuoteChar"/>
    <w:uiPriority w:val="30"/>
    <w:rsid w:val="00FD42E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FD42E0"/>
    <w:rPr>
      <w:i/>
      <w:iCs/>
      <w:color w:val="4F81BD" w:themeColor="accent1"/>
    </w:rPr>
  </w:style>
  <w:style w:type="paragraph" w:styleId="Quote">
    <w:name w:val="Quote"/>
    <w:basedOn w:val="Normal"/>
    <w:next w:val="Normal"/>
    <w:link w:val="QuoteChar"/>
    <w:uiPriority w:val="29"/>
    <w:rsid w:val="00FD42E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D42E0"/>
    <w:rPr>
      <w:i/>
      <w:iCs/>
      <w:color w:val="404040" w:themeColor="text1" w:themeTint="BF"/>
    </w:rPr>
  </w:style>
  <w:style w:type="character" w:styleId="Strong">
    <w:name w:val="Strong"/>
    <w:basedOn w:val="DefaultParagraphFont"/>
    <w:uiPriority w:val="22"/>
    <w:rsid w:val="00FD42E0"/>
    <w:rPr>
      <w:b/>
      <w:bCs/>
    </w:rPr>
  </w:style>
  <w:style w:type="character" w:styleId="IntenseEmphasis">
    <w:name w:val="Intense Emphasis"/>
    <w:basedOn w:val="DefaultParagraphFont"/>
    <w:uiPriority w:val="21"/>
    <w:rsid w:val="00FD42E0"/>
    <w:rPr>
      <w:i/>
      <w:iCs/>
      <w:color w:val="4F81BD" w:themeColor="accent1"/>
    </w:rPr>
  </w:style>
  <w:style w:type="paragraph" w:styleId="Subtitle">
    <w:name w:val="Subtitle"/>
    <w:basedOn w:val="Normal"/>
    <w:next w:val="Normal"/>
    <w:link w:val="SubtitleChar"/>
    <w:uiPriority w:val="11"/>
    <w:rsid w:val="00FD42E0"/>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FD42E0"/>
    <w:rPr>
      <w:color w:val="5A5A5A" w:themeColor="text1" w:themeTint="A5"/>
      <w:spacing w:val="15"/>
      <w:sz w:val="22"/>
      <w:szCs w:val="22"/>
    </w:rPr>
  </w:style>
  <w:style w:type="paragraph" w:styleId="Title">
    <w:name w:val="Title"/>
    <w:basedOn w:val="Normal"/>
    <w:next w:val="Normal"/>
    <w:link w:val="TitleChar"/>
    <w:uiPriority w:val="10"/>
    <w:rsid w:val="00FD42E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D42E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FD42E0"/>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FD42E0"/>
    <w:rPr>
      <w:rFonts w:asciiTheme="majorHAnsi" w:eastAsiaTheme="majorEastAsia" w:hAnsiTheme="majorHAnsi" w:cstheme="majorBidi"/>
      <w:color w:val="365F91" w:themeColor="accent1" w:themeShade="BF"/>
      <w:sz w:val="32"/>
      <w:szCs w:val="32"/>
    </w:rPr>
  </w:style>
  <w:style w:type="paragraph" w:styleId="TOC4">
    <w:name w:val="toc 4"/>
    <w:basedOn w:val="Normal"/>
    <w:next w:val="Normal"/>
    <w:autoRedefine/>
    <w:uiPriority w:val="39"/>
    <w:unhideWhenUsed/>
    <w:rsid w:val="00192D24"/>
    <w:pPr>
      <w:framePr w:wrap="around" w:vAnchor="text" w:hAnchor="text" w:y="1"/>
      <w:spacing w:after="100"/>
    </w:pPr>
  </w:style>
  <w:style w:type="character" w:customStyle="1" w:styleId="Heading3Char">
    <w:name w:val="Heading 3 Char"/>
    <w:basedOn w:val="DefaultParagraphFont"/>
    <w:link w:val="Heading3"/>
    <w:uiPriority w:val="9"/>
    <w:rsid w:val="00533911"/>
    <w:rPr>
      <w:rFonts w:asciiTheme="majorHAnsi" w:eastAsiaTheme="majorEastAsia" w:hAnsiTheme="majorHAnsi" w:cstheme="majorBidi"/>
      <w:color w:val="243F60" w:themeColor="accent1" w:themeShade="7F"/>
    </w:rPr>
  </w:style>
  <w:style w:type="character" w:styleId="UnresolvedMention">
    <w:name w:val="Unresolved Mention"/>
    <w:basedOn w:val="DefaultParagraphFont"/>
    <w:uiPriority w:val="99"/>
    <w:semiHidden/>
    <w:unhideWhenUsed/>
    <w:rsid w:val="000E3E9A"/>
    <w:rPr>
      <w:color w:val="605E5C"/>
      <w:shd w:val="clear" w:color="auto" w:fill="E1DFDD"/>
    </w:rPr>
  </w:style>
  <w:style w:type="character" w:customStyle="1" w:styleId="apple-converted-space">
    <w:name w:val="apple-converted-space"/>
    <w:basedOn w:val="DefaultParagraphFont"/>
    <w:rsid w:val="00331CEA"/>
  </w:style>
  <w:style w:type="character" w:styleId="HTMLCite">
    <w:name w:val="HTML Cite"/>
    <w:basedOn w:val="DefaultParagraphFont"/>
    <w:uiPriority w:val="99"/>
    <w:semiHidden/>
    <w:unhideWhenUsed/>
    <w:rsid w:val="00982BEA"/>
    <w:rPr>
      <w:i/>
      <w:iCs/>
    </w:rPr>
  </w:style>
  <w:style w:type="character" w:styleId="FollowedHyperlink">
    <w:name w:val="FollowedHyperlink"/>
    <w:basedOn w:val="DefaultParagraphFont"/>
    <w:uiPriority w:val="99"/>
    <w:semiHidden/>
    <w:unhideWhenUsed/>
    <w:rsid w:val="00865275"/>
    <w:rPr>
      <w:color w:val="800080" w:themeColor="followedHyperlink"/>
      <w:u w:val="single"/>
    </w:rPr>
  </w:style>
  <w:style w:type="paragraph" w:styleId="NormalWeb">
    <w:name w:val="Normal (Web)"/>
    <w:basedOn w:val="Normal"/>
    <w:uiPriority w:val="99"/>
    <w:unhideWhenUsed/>
    <w:rsid w:val="009F51C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14678">
      <w:bodyDiv w:val="1"/>
      <w:marLeft w:val="0"/>
      <w:marRight w:val="0"/>
      <w:marTop w:val="0"/>
      <w:marBottom w:val="0"/>
      <w:divBdr>
        <w:top w:val="none" w:sz="0" w:space="0" w:color="auto"/>
        <w:left w:val="none" w:sz="0" w:space="0" w:color="auto"/>
        <w:bottom w:val="none" w:sz="0" w:space="0" w:color="auto"/>
        <w:right w:val="none" w:sz="0" w:space="0" w:color="auto"/>
      </w:divBdr>
    </w:div>
    <w:div w:id="65037430">
      <w:bodyDiv w:val="1"/>
      <w:marLeft w:val="0"/>
      <w:marRight w:val="0"/>
      <w:marTop w:val="0"/>
      <w:marBottom w:val="0"/>
      <w:divBdr>
        <w:top w:val="none" w:sz="0" w:space="0" w:color="auto"/>
        <w:left w:val="none" w:sz="0" w:space="0" w:color="auto"/>
        <w:bottom w:val="none" w:sz="0" w:space="0" w:color="auto"/>
        <w:right w:val="none" w:sz="0" w:space="0" w:color="auto"/>
      </w:divBdr>
    </w:div>
    <w:div w:id="66343534">
      <w:bodyDiv w:val="1"/>
      <w:marLeft w:val="0"/>
      <w:marRight w:val="0"/>
      <w:marTop w:val="0"/>
      <w:marBottom w:val="0"/>
      <w:divBdr>
        <w:top w:val="none" w:sz="0" w:space="0" w:color="auto"/>
        <w:left w:val="none" w:sz="0" w:space="0" w:color="auto"/>
        <w:bottom w:val="none" w:sz="0" w:space="0" w:color="auto"/>
        <w:right w:val="none" w:sz="0" w:space="0" w:color="auto"/>
      </w:divBdr>
    </w:div>
    <w:div w:id="95445111">
      <w:bodyDiv w:val="1"/>
      <w:marLeft w:val="0"/>
      <w:marRight w:val="0"/>
      <w:marTop w:val="0"/>
      <w:marBottom w:val="0"/>
      <w:divBdr>
        <w:top w:val="none" w:sz="0" w:space="0" w:color="auto"/>
        <w:left w:val="none" w:sz="0" w:space="0" w:color="auto"/>
        <w:bottom w:val="none" w:sz="0" w:space="0" w:color="auto"/>
        <w:right w:val="none" w:sz="0" w:space="0" w:color="auto"/>
      </w:divBdr>
    </w:div>
    <w:div w:id="96369612">
      <w:bodyDiv w:val="1"/>
      <w:marLeft w:val="0"/>
      <w:marRight w:val="0"/>
      <w:marTop w:val="0"/>
      <w:marBottom w:val="0"/>
      <w:divBdr>
        <w:top w:val="none" w:sz="0" w:space="0" w:color="auto"/>
        <w:left w:val="none" w:sz="0" w:space="0" w:color="auto"/>
        <w:bottom w:val="none" w:sz="0" w:space="0" w:color="auto"/>
        <w:right w:val="none" w:sz="0" w:space="0" w:color="auto"/>
      </w:divBdr>
    </w:div>
    <w:div w:id="107433716">
      <w:bodyDiv w:val="1"/>
      <w:marLeft w:val="0"/>
      <w:marRight w:val="0"/>
      <w:marTop w:val="0"/>
      <w:marBottom w:val="0"/>
      <w:divBdr>
        <w:top w:val="none" w:sz="0" w:space="0" w:color="auto"/>
        <w:left w:val="none" w:sz="0" w:space="0" w:color="auto"/>
        <w:bottom w:val="none" w:sz="0" w:space="0" w:color="auto"/>
        <w:right w:val="none" w:sz="0" w:space="0" w:color="auto"/>
      </w:divBdr>
    </w:div>
    <w:div w:id="125003279">
      <w:bodyDiv w:val="1"/>
      <w:marLeft w:val="0"/>
      <w:marRight w:val="0"/>
      <w:marTop w:val="0"/>
      <w:marBottom w:val="0"/>
      <w:divBdr>
        <w:top w:val="none" w:sz="0" w:space="0" w:color="auto"/>
        <w:left w:val="none" w:sz="0" w:space="0" w:color="auto"/>
        <w:bottom w:val="none" w:sz="0" w:space="0" w:color="auto"/>
        <w:right w:val="none" w:sz="0" w:space="0" w:color="auto"/>
      </w:divBdr>
    </w:div>
    <w:div w:id="143016024">
      <w:bodyDiv w:val="1"/>
      <w:marLeft w:val="0"/>
      <w:marRight w:val="0"/>
      <w:marTop w:val="0"/>
      <w:marBottom w:val="0"/>
      <w:divBdr>
        <w:top w:val="none" w:sz="0" w:space="0" w:color="auto"/>
        <w:left w:val="none" w:sz="0" w:space="0" w:color="auto"/>
        <w:bottom w:val="none" w:sz="0" w:space="0" w:color="auto"/>
        <w:right w:val="none" w:sz="0" w:space="0" w:color="auto"/>
      </w:divBdr>
    </w:div>
    <w:div w:id="174880869">
      <w:bodyDiv w:val="1"/>
      <w:marLeft w:val="0"/>
      <w:marRight w:val="0"/>
      <w:marTop w:val="0"/>
      <w:marBottom w:val="0"/>
      <w:divBdr>
        <w:top w:val="none" w:sz="0" w:space="0" w:color="auto"/>
        <w:left w:val="none" w:sz="0" w:space="0" w:color="auto"/>
        <w:bottom w:val="none" w:sz="0" w:space="0" w:color="auto"/>
        <w:right w:val="none" w:sz="0" w:space="0" w:color="auto"/>
      </w:divBdr>
    </w:div>
    <w:div w:id="372078466">
      <w:bodyDiv w:val="1"/>
      <w:marLeft w:val="0"/>
      <w:marRight w:val="0"/>
      <w:marTop w:val="0"/>
      <w:marBottom w:val="0"/>
      <w:divBdr>
        <w:top w:val="none" w:sz="0" w:space="0" w:color="auto"/>
        <w:left w:val="none" w:sz="0" w:space="0" w:color="auto"/>
        <w:bottom w:val="none" w:sz="0" w:space="0" w:color="auto"/>
        <w:right w:val="none" w:sz="0" w:space="0" w:color="auto"/>
      </w:divBdr>
    </w:div>
    <w:div w:id="375128550">
      <w:bodyDiv w:val="1"/>
      <w:marLeft w:val="0"/>
      <w:marRight w:val="0"/>
      <w:marTop w:val="0"/>
      <w:marBottom w:val="0"/>
      <w:divBdr>
        <w:top w:val="none" w:sz="0" w:space="0" w:color="auto"/>
        <w:left w:val="none" w:sz="0" w:space="0" w:color="auto"/>
        <w:bottom w:val="none" w:sz="0" w:space="0" w:color="auto"/>
        <w:right w:val="none" w:sz="0" w:space="0" w:color="auto"/>
      </w:divBdr>
    </w:div>
    <w:div w:id="404450205">
      <w:bodyDiv w:val="1"/>
      <w:marLeft w:val="0"/>
      <w:marRight w:val="0"/>
      <w:marTop w:val="0"/>
      <w:marBottom w:val="0"/>
      <w:divBdr>
        <w:top w:val="none" w:sz="0" w:space="0" w:color="auto"/>
        <w:left w:val="none" w:sz="0" w:space="0" w:color="auto"/>
        <w:bottom w:val="none" w:sz="0" w:space="0" w:color="auto"/>
        <w:right w:val="none" w:sz="0" w:space="0" w:color="auto"/>
      </w:divBdr>
    </w:div>
    <w:div w:id="428427458">
      <w:bodyDiv w:val="1"/>
      <w:marLeft w:val="0"/>
      <w:marRight w:val="0"/>
      <w:marTop w:val="0"/>
      <w:marBottom w:val="0"/>
      <w:divBdr>
        <w:top w:val="none" w:sz="0" w:space="0" w:color="auto"/>
        <w:left w:val="none" w:sz="0" w:space="0" w:color="auto"/>
        <w:bottom w:val="none" w:sz="0" w:space="0" w:color="auto"/>
        <w:right w:val="none" w:sz="0" w:space="0" w:color="auto"/>
      </w:divBdr>
    </w:div>
    <w:div w:id="482819007">
      <w:bodyDiv w:val="1"/>
      <w:marLeft w:val="0"/>
      <w:marRight w:val="0"/>
      <w:marTop w:val="0"/>
      <w:marBottom w:val="0"/>
      <w:divBdr>
        <w:top w:val="none" w:sz="0" w:space="0" w:color="auto"/>
        <w:left w:val="none" w:sz="0" w:space="0" w:color="auto"/>
        <w:bottom w:val="none" w:sz="0" w:space="0" w:color="auto"/>
        <w:right w:val="none" w:sz="0" w:space="0" w:color="auto"/>
      </w:divBdr>
    </w:div>
    <w:div w:id="490950541">
      <w:bodyDiv w:val="1"/>
      <w:marLeft w:val="0"/>
      <w:marRight w:val="0"/>
      <w:marTop w:val="0"/>
      <w:marBottom w:val="0"/>
      <w:divBdr>
        <w:top w:val="none" w:sz="0" w:space="0" w:color="auto"/>
        <w:left w:val="none" w:sz="0" w:space="0" w:color="auto"/>
        <w:bottom w:val="none" w:sz="0" w:space="0" w:color="auto"/>
        <w:right w:val="none" w:sz="0" w:space="0" w:color="auto"/>
      </w:divBdr>
    </w:div>
    <w:div w:id="504442136">
      <w:bodyDiv w:val="1"/>
      <w:marLeft w:val="0"/>
      <w:marRight w:val="0"/>
      <w:marTop w:val="0"/>
      <w:marBottom w:val="0"/>
      <w:divBdr>
        <w:top w:val="none" w:sz="0" w:space="0" w:color="auto"/>
        <w:left w:val="none" w:sz="0" w:space="0" w:color="auto"/>
        <w:bottom w:val="none" w:sz="0" w:space="0" w:color="auto"/>
        <w:right w:val="none" w:sz="0" w:space="0" w:color="auto"/>
      </w:divBdr>
    </w:div>
    <w:div w:id="514729498">
      <w:bodyDiv w:val="1"/>
      <w:marLeft w:val="0"/>
      <w:marRight w:val="0"/>
      <w:marTop w:val="0"/>
      <w:marBottom w:val="0"/>
      <w:divBdr>
        <w:top w:val="none" w:sz="0" w:space="0" w:color="auto"/>
        <w:left w:val="none" w:sz="0" w:space="0" w:color="auto"/>
        <w:bottom w:val="none" w:sz="0" w:space="0" w:color="auto"/>
        <w:right w:val="none" w:sz="0" w:space="0" w:color="auto"/>
      </w:divBdr>
    </w:div>
    <w:div w:id="533276853">
      <w:bodyDiv w:val="1"/>
      <w:marLeft w:val="0"/>
      <w:marRight w:val="0"/>
      <w:marTop w:val="0"/>
      <w:marBottom w:val="0"/>
      <w:divBdr>
        <w:top w:val="none" w:sz="0" w:space="0" w:color="auto"/>
        <w:left w:val="none" w:sz="0" w:space="0" w:color="auto"/>
        <w:bottom w:val="none" w:sz="0" w:space="0" w:color="auto"/>
        <w:right w:val="none" w:sz="0" w:space="0" w:color="auto"/>
      </w:divBdr>
    </w:div>
    <w:div w:id="558902272">
      <w:bodyDiv w:val="1"/>
      <w:marLeft w:val="0"/>
      <w:marRight w:val="0"/>
      <w:marTop w:val="0"/>
      <w:marBottom w:val="0"/>
      <w:divBdr>
        <w:top w:val="none" w:sz="0" w:space="0" w:color="auto"/>
        <w:left w:val="none" w:sz="0" w:space="0" w:color="auto"/>
        <w:bottom w:val="none" w:sz="0" w:space="0" w:color="auto"/>
        <w:right w:val="none" w:sz="0" w:space="0" w:color="auto"/>
      </w:divBdr>
    </w:div>
    <w:div w:id="566652182">
      <w:bodyDiv w:val="1"/>
      <w:marLeft w:val="0"/>
      <w:marRight w:val="0"/>
      <w:marTop w:val="0"/>
      <w:marBottom w:val="0"/>
      <w:divBdr>
        <w:top w:val="none" w:sz="0" w:space="0" w:color="auto"/>
        <w:left w:val="none" w:sz="0" w:space="0" w:color="auto"/>
        <w:bottom w:val="none" w:sz="0" w:space="0" w:color="auto"/>
        <w:right w:val="none" w:sz="0" w:space="0" w:color="auto"/>
      </w:divBdr>
    </w:div>
    <w:div w:id="577180015">
      <w:bodyDiv w:val="1"/>
      <w:marLeft w:val="0"/>
      <w:marRight w:val="0"/>
      <w:marTop w:val="0"/>
      <w:marBottom w:val="0"/>
      <w:divBdr>
        <w:top w:val="none" w:sz="0" w:space="0" w:color="auto"/>
        <w:left w:val="none" w:sz="0" w:space="0" w:color="auto"/>
        <w:bottom w:val="none" w:sz="0" w:space="0" w:color="auto"/>
        <w:right w:val="none" w:sz="0" w:space="0" w:color="auto"/>
      </w:divBdr>
    </w:div>
    <w:div w:id="587662248">
      <w:bodyDiv w:val="1"/>
      <w:marLeft w:val="0"/>
      <w:marRight w:val="0"/>
      <w:marTop w:val="0"/>
      <w:marBottom w:val="0"/>
      <w:divBdr>
        <w:top w:val="none" w:sz="0" w:space="0" w:color="auto"/>
        <w:left w:val="none" w:sz="0" w:space="0" w:color="auto"/>
        <w:bottom w:val="none" w:sz="0" w:space="0" w:color="auto"/>
        <w:right w:val="none" w:sz="0" w:space="0" w:color="auto"/>
      </w:divBdr>
    </w:div>
    <w:div w:id="598682219">
      <w:bodyDiv w:val="1"/>
      <w:marLeft w:val="0"/>
      <w:marRight w:val="0"/>
      <w:marTop w:val="0"/>
      <w:marBottom w:val="0"/>
      <w:divBdr>
        <w:top w:val="none" w:sz="0" w:space="0" w:color="auto"/>
        <w:left w:val="none" w:sz="0" w:space="0" w:color="auto"/>
        <w:bottom w:val="none" w:sz="0" w:space="0" w:color="auto"/>
        <w:right w:val="none" w:sz="0" w:space="0" w:color="auto"/>
      </w:divBdr>
      <w:divsChild>
        <w:div w:id="105851251">
          <w:marLeft w:val="480"/>
          <w:marRight w:val="0"/>
          <w:marTop w:val="0"/>
          <w:marBottom w:val="0"/>
          <w:divBdr>
            <w:top w:val="none" w:sz="0" w:space="0" w:color="auto"/>
            <w:left w:val="none" w:sz="0" w:space="0" w:color="auto"/>
            <w:bottom w:val="none" w:sz="0" w:space="0" w:color="auto"/>
            <w:right w:val="none" w:sz="0" w:space="0" w:color="auto"/>
          </w:divBdr>
          <w:divsChild>
            <w:div w:id="1423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029022">
      <w:bodyDiv w:val="1"/>
      <w:marLeft w:val="0"/>
      <w:marRight w:val="0"/>
      <w:marTop w:val="0"/>
      <w:marBottom w:val="0"/>
      <w:divBdr>
        <w:top w:val="none" w:sz="0" w:space="0" w:color="auto"/>
        <w:left w:val="none" w:sz="0" w:space="0" w:color="auto"/>
        <w:bottom w:val="none" w:sz="0" w:space="0" w:color="auto"/>
        <w:right w:val="none" w:sz="0" w:space="0" w:color="auto"/>
      </w:divBdr>
    </w:div>
    <w:div w:id="639119733">
      <w:bodyDiv w:val="1"/>
      <w:marLeft w:val="0"/>
      <w:marRight w:val="0"/>
      <w:marTop w:val="0"/>
      <w:marBottom w:val="0"/>
      <w:divBdr>
        <w:top w:val="none" w:sz="0" w:space="0" w:color="auto"/>
        <w:left w:val="none" w:sz="0" w:space="0" w:color="auto"/>
        <w:bottom w:val="none" w:sz="0" w:space="0" w:color="auto"/>
        <w:right w:val="none" w:sz="0" w:space="0" w:color="auto"/>
      </w:divBdr>
    </w:div>
    <w:div w:id="667094012">
      <w:bodyDiv w:val="1"/>
      <w:marLeft w:val="0"/>
      <w:marRight w:val="0"/>
      <w:marTop w:val="0"/>
      <w:marBottom w:val="0"/>
      <w:divBdr>
        <w:top w:val="none" w:sz="0" w:space="0" w:color="auto"/>
        <w:left w:val="none" w:sz="0" w:space="0" w:color="auto"/>
        <w:bottom w:val="none" w:sz="0" w:space="0" w:color="auto"/>
        <w:right w:val="none" w:sz="0" w:space="0" w:color="auto"/>
      </w:divBdr>
    </w:div>
    <w:div w:id="686831845">
      <w:bodyDiv w:val="1"/>
      <w:marLeft w:val="0"/>
      <w:marRight w:val="0"/>
      <w:marTop w:val="0"/>
      <w:marBottom w:val="0"/>
      <w:divBdr>
        <w:top w:val="none" w:sz="0" w:space="0" w:color="auto"/>
        <w:left w:val="none" w:sz="0" w:space="0" w:color="auto"/>
        <w:bottom w:val="none" w:sz="0" w:space="0" w:color="auto"/>
        <w:right w:val="none" w:sz="0" w:space="0" w:color="auto"/>
      </w:divBdr>
    </w:div>
    <w:div w:id="688337517">
      <w:bodyDiv w:val="1"/>
      <w:marLeft w:val="0"/>
      <w:marRight w:val="0"/>
      <w:marTop w:val="0"/>
      <w:marBottom w:val="0"/>
      <w:divBdr>
        <w:top w:val="none" w:sz="0" w:space="0" w:color="auto"/>
        <w:left w:val="none" w:sz="0" w:space="0" w:color="auto"/>
        <w:bottom w:val="none" w:sz="0" w:space="0" w:color="auto"/>
        <w:right w:val="none" w:sz="0" w:space="0" w:color="auto"/>
      </w:divBdr>
    </w:div>
    <w:div w:id="768811952">
      <w:bodyDiv w:val="1"/>
      <w:marLeft w:val="0"/>
      <w:marRight w:val="0"/>
      <w:marTop w:val="0"/>
      <w:marBottom w:val="0"/>
      <w:divBdr>
        <w:top w:val="none" w:sz="0" w:space="0" w:color="auto"/>
        <w:left w:val="none" w:sz="0" w:space="0" w:color="auto"/>
        <w:bottom w:val="none" w:sz="0" w:space="0" w:color="auto"/>
        <w:right w:val="none" w:sz="0" w:space="0" w:color="auto"/>
      </w:divBdr>
    </w:div>
    <w:div w:id="795952930">
      <w:bodyDiv w:val="1"/>
      <w:marLeft w:val="0"/>
      <w:marRight w:val="0"/>
      <w:marTop w:val="0"/>
      <w:marBottom w:val="0"/>
      <w:divBdr>
        <w:top w:val="none" w:sz="0" w:space="0" w:color="auto"/>
        <w:left w:val="none" w:sz="0" w:space="0" w:color="auto"/>
        <w:bottom w:val="none" w:sz="0" w:space="0" w:color="auto"/>
        <w:right w:val="none" w:sz="0" w:space="0" w:color="auto"/>
      </w:divBdr>
    </w:div>
    <w:div w:id="813452125">
      <w:bodyDiv w:val="1"/>
      <w:marLeft w:val="0"/>
      <w:marRight w:val="0"/>
      <w:marTop w:val="0"/>
      <w:marBottom w:val="0"/>
      <w:divBdr>
        <w:top w:val="none" w:sz="0" w:space="0" w:color="auto"/>
        <w:left w:val="none" w:sz="0" w:space="0" w:color="auto"/>
        <w:bottom w:val="none" w:sz="0" w:space="0" w:color="auto"/>
        <w:right w:val="none" w:sz="0" w:space="0" w:color="auto"/>
      </w:divBdr>
    </w:div>
    <w:div w:id="823008491">
      <w:bodyDiv w:val="1"/>
      <w:marLeft w:val="0"/>
      <w:marRight w:val="0"/>
      <w:marTop w:val="0"/>
      <w:marBottom w:val="0"/>
      <w:divBdr>
        <w:top w:val="none" w:sz="0" w:space="0" w:color="auto"/>
        <w:left w:val="none" w:sz="0" w:space="0" w:color="auto"/>
        <w:bottom w:val="none" w:sz="0" w:space="0" w:color="auto"/>
        <w:right w:val="none" w:sz="0" w:space="0" w:color="auto"/>
      </w:divBdr>
    </w:div>
    <w:div w:id="829515593">
      <w:bodyDiv w:val="1"/>
      <w:marLeft w:val="0"/>
      <w:marRight w:val="0"/>
      <w:marTop w:val="0"/>
      <w:marBottom w:val="0"/>
      <w:divBdr>
        <w:top w:val="none" w:sz="0" w:space="0" w:color="auto"/>
        <w:left w:val="none" w:sz="0" w:space="0" w:color="auto"/>
        <w:bottom w:val="none" w:sz="0" w:space="0" w:color="auto"/>
        <w:right w:val="none" w:sz="0" w:space="0" w:color="auto"/>
      </w:divBdr>
    </w:div>
    <w:div w:id="839201757">
      <w:bodyDiv w:val="1"/>
      <w:marLeft w:val="0"/>
      <w:marRight w:val="0"/>
      <w:marTop w:val="0"/>
      <w:marBottom w:val="0"/>
      <w:divBdr>
        <w:top w:val="none" w:sz="0" w:space="0" w:color="auto"/>
        <w:left w:val="none" w:sz="0" w:space="0" w:color="auto"/>
        <w:bottom w:val="none" w:sz="0" w:space="0" w:color="auto"/>
        <w:right w:val="none" w:sz="0" w:space="0" w:color="auto"/>
      </w:divBdr>
    </w:div>
    <w:div w:id="840657170">
      <w:bodyDiv w:val="1"/>
      <w:marLeft w:val="0"/>
      <w:marRight w:val="0"/>
      <w:marTop w:val="0"/>
      <w:marBottom w:val="0"/>
      <w:divBdr>
        <w:top w:val="none" w:sz="0" w:space="0" w:color="auto"/>
        <w:left w:val="none" w:sz="0" w:space="0" w:color="auto"/>
        <w:bottom w:val="none" w:sz="0" w:space="0" w:color="auto"/>
        <w:right w:val="none" w:sz="0" w:space="0" w:color="auto"/>
      </w:divBdr>
    </w:div>
    <w:div w:id="844517133">
      <w:bodyDiv w:val="1"/>
      <w:marLeft w:val="0"/>
      <w:marRight w:val="0"/>
      <w:marTop w:val="0"/>
      <w:marBottom w:val="0"/>
      <w:divBdr>
        <w:top w:val="none" w:sz="0" w:space="0" w:color="auto"/>
        <w:left w:val="none" w:sz="0" w:space="0" w:color="auto"/>
        <w:bottom w:val="none" w:sz="0" w:space="0" w:color="auto"/>
        <w:right w:val="none" w:sz="0" w:space="0" w:color="auto"/>
      </w:divBdr>
    </w:div>
    <w:div w:id="849103296">
      <w:bodyDiv w:val="1"/>
      <w:marLeft w:val="0"/>
      <w:marRight w:val="0"/>
      <w:marTop w:val="0"/>
      <w:marBottom w:val="0"/>
      <w:divBdr>
        <w:top w:val="none" w:sz="0" w:space="0" w:color="auto"/>
        <w:left w:val="none" w:sz="0" w:space="0" w:color="auto"/>
        <w:bottom w:val="none" w:sz="0" w:space="0" w:color="auto"/>
        <w:right w:val="none" w:sz="0" w:space="0" w:color="auto"/>
      </w:divBdr>
    </w:div>
    <w:div w:id="872961440">
      <w:bodyDiv w:val="1"/>
      <w:marLeft w:val="0"/>
      <w:marRight w:val="0"/>
      <w:marTop w:val="0"/>
      <w:marBottom w:val="0"/>
      <w:divBdr>
        <w:top w:val="none" w:sz="0" w:space="0" w:color="auto"/>
        <w:left w:val="none" w:sz="0" w:space="0" w:color="auto"/>
        <w:bottom w:val="none" w:sz="0" w:space="0" w:color="auto"/>
        <w:right w:val="none" w:sz="0" w:space="0" w:color="auto"/>
      </w:divBdr>
    </w:div>
    <w:div w:id="914121707">
      <w:bodyDiv w:val="1"/>
      <w:marLeft w:val="0"/>
      <w:marRight w:val="0"/>
      <w:marTop w:val="0"/>
      <w:marBottom w:val="0"/>
      <w:divBdr>
        <w:top w:val="none" w:sz="0" w:space="0" w:color="auto"/>
        <w:left w:val="none" w:sz="0" w:space="0" w:color="auto"/>
        <w:bottom w:val="none" w:sz="0" w:space="0" w:color="auto"/>
        <w:right w:val="none" w:sz="0" w:space="0" w:color="auto"/>
      </w:divBdr>
    </w:div>
    <w:div w:id="918057592">
      <w:bodyDiv w:val="1"/>
      <w:marLeft w:val="0"/>
      <w:marRight w:val="0"/>
      <w:marTop w:val="0"/>
      <w:marBottom w:val="0"/>
      <w:divBdr>
        <w:top w:val="none" w:sz="0" w:space="0" w:color="auto"/>
        <w:left w:val="none" w:sz="0" w:space="0" w:color="auto"/>
        <w:bottom w:val="none" w:sz="0" w:space="0" w:color="auto"/>
        <w:right w:val="none" w:sz="0" w:space="0" w:color="auto"/>
      </w:divBdr>
    </w:div>
    <w:div w:id="955020722">
      <w:bodyDiv w:val="1"/>
      <w:marLeft w:val="0"/>
      <w:marRight w:val="0"/>
      <w:marTop w:val="0"/>
      <w:marBottom w:val="0"/>
      <w:divBdr>
        <w:top w:val="none" w:sz="0" w:space="0" w:color="auto"/>
        <w:left w:val="none" w:sz="0" w:space="0" w:color="auto"/>
        <w:bottom w:val="none" w:sz="0" w:space="0" w:color="auto"/>
        <w:right w:val="none" w:sz="0" w:space="0" w:color="auto"/>
      </w:divBdr>
    </w:div>
    <w:div w:id="977077107">
      <w:bodyDiv w:val="1"/>
      <w:marLeft w:val="0"/>
      <w:marRight w:val="0"/>
      <w:marTop w:val="0"/>
      <w:marBottom w:val="0"/>
      <w:divBdr>
        <w:top w:val="none" w:sz="0" w:space="0" w:color="auto"/>
        <w:left w:val="none" w:sz="0" w:space="0" w:color="auto"/>
        <w:bottom w:val="none" w:sz="0" w:space="0" w:color="auto"/>
        <w:right w:val="none" w:sz="0" w:space="0" w:color="auto"/>
      </w:divBdr>
    </w:div>
    <w:div w:id="998340501">
      <w:bodyDiv w:val="1"/>
      <w:marLeft w:val="0"/>
      <w:marRight w:val="0"/>
      <w:marTop w:val="0"/>
      <w:marBottom w:val="0"/>
      <w:divBdr>
        <w:top w:val="none" w:sz="0" w:space="0" w:color="auto"/>
        <w:left w:val="none" w:sz="0" w:space="0" w:color="auto"/>
        <w:bottom w:val="none" w:sz="0" w:space="0" w:color="auto"/>
        <w:right w:val="none" w:sz="0" w:space="0" w:color="auto"/>
      </w:divBdr>
    </w:div>
    <w:div w:id="1002511574">
      <w:bodyDiv w:val="1"/>
      <w:marLeft w:val="0"/>
      <w:marRight w:val="0"/>
      <w:marTop w:val="0"/>
      <w:marBottom w:val="0"/>
      <w:divBdr>
        <w:top w:val="none" w:sz="0" w:space="0" w:color="auto"/>
        <w:left w:val="none" w:sz="0" w:space="0" w:color="auto"/>
        <w:bottom w:val="none" w:sz="0" w:space="0" w:color="auto"/>
        <w:right w:val="none" w:sz="0" w:space="0" w:color="auto"/>
      </w:divBdr>
    </w:div>
    <w:div w:id="1058556720">
      <w:bodyDiv w:val="1"/>
      <w:marLeft w:val="0"/>
      <w:marRight w:val="0"/>
      <w:marTop w:val="0"/>
      <w:marBottom w:val="0"/>
      <w:divBdr>
        <w:top w:val="none" w:sz="0" w:space="0" w:color="auto"/>
        <w:left w:val="none" w:sz="0" w:space="0" w:color="auto"/>
        <w:bottom w:val="none" w:sz="0" w:space="0" w:color="auto"/>
        <w:right w:val="none" w:sz="0" w:space="0" w:color="auto"/>
      </w:divBdr>
    </w:div>
    <w:div w:id="1077896486">
      <w:bodyDiv w:val="1"/>
      <w:marLeft w:val="0"/>
      <w:marRight w:val="0"/>
      <w:marTop w:val="0"/>
      <w:marBottom w:val="0"/>
      <w:divBdr>
        <w:top w:val="none" w:sz="0" w:space="0" w:color="auto"/>
        <w:left w:val="none" w:sz="0" w:space="0" w:color="auto"/>
        <w:bottom w:val="none" w:sz="0" w:space="0" w:color="auto"/>
        <w:right w:val="none" w:sz="0" w:space="0" w:color="auto"/>
      </w:divBdr>
    </w:div>
    <w:div w:id="1080057399">
      <w:bodyDiv w:val="1"/>
      <w:marLeft w:val="0"/>
      <w:marRight w:val="0"/>
      <w:marTop w:val="0"/>
      <w:marBottom w:val="0"/>
      <w:divBdr>
        <w:top w:val="none" w:sz="0" w:space="0" w:color="auto"/>
        <w:left w:val="none" w:sz="0" w:space="0" w:color="auto"/>
        <w:bottom w:val="none" w:sz="0" w:space="0" w:color="auto"/>
        <w:right w:val="none" w:sz="0" w:space="0" w:color="auto"/>
      </w:divBdr>
    </w:div>
    <w:div w:id="1095244275">
      <w:bodyDiv w:val="1"/>
      <w:marLeft w:val="0"/>
      <w:marRight w:val="0"/>
      <w:marTop w:val="0"/>
      <w:marBottom w:val="0"/>
      <w:divBdr>
        <w:top w:val="none" w:sz="0" w:space="0" w:color="auto"/>
        <w:left w:val="none" w:sz="0" w:space="0" w:color="auto"/>
        <w:bottom w:val="none" w:sz="0" w:space="0" w:color="auto"/>
        <w:right w:val="none" w:sz="0" w:space="0" w:color="auto"/>
      </w:divBdr>
    </w:div>
    <w:div w:id="1123578573">
      <w:bodyDiv w:val="1"/>
      <w:marLeft w:val="0"/>
      <w:marRight w:val="0"/>
      <w:marTop w:val="0"/>
      <w:marBottom w:val="0"/>
      <w:divBdr>
        <w:top w:val="none" w:sz="0" w:space="0" w:color="auto"/>
        <w:left w:val="none" w:sz="0" w:space="0" w:color="auto"/>
        <w:bottom w:val="none" w:sz="0" w:space="0" w:color="auto"/>
        <w:right w:val="none" w:sz="0" w:space="0" w:color="auto"/>
      </w:divBdr>
    </w:div>
    <w:div w:id="1133868792">
      <w:bodyDiv w:val="1"/>
      <w:marLeft w:val="0"/>
      <w:marRight w:val="0"/>
      <w:marTop w:val="0"/>
      <w:marBottom w:val="0"/>
      <w:divBdr>
        <w:top w:val="none" w:sz="0" w:space="0" w:color="auto"/>
        <w:left w:val="none" w:sz="0" w:space="0" w:color="auto"/>
        <w:bottom w:val="none" w:sz="0" w:space="0" w:color="auto"/>
        <w:right w:val="none" w:sz="0" w:space="0" w:color="auto"/>
      </w:divBdr>
    </w:div>
    <w:div w:id="1142893220">
      <w:bodyDiv w:val="1"/>
      <w:marLeft w:val="0"/>
      <w:marRight w:val="0"/>
      <w:marTop w:val="0"/>
      <w:marBottom w:val="0"/>
      <w:divBdr>
        <w:top w:val="none" w:sz="0" w:space="0" w:color="auto"/>
        <w:left w:val="none" w:sz="0" w:space="0" w:color="auto"/>
        <w:bottom w:val="none" w:sz="0" w:space="0" w:color="auto"/>
        <w:right w:val="none" w:sz="0" w:space="0" w:color="auto"/>
      </w:divBdr>
    </w:div>
    <w:div w:id="1145588961">
      <w:bodyDiv w:val="1"/>
      <w:marLeft w:val="0"/>
      <w:marRight w:val="0"/>
      <w:marTop w:val="0"/>
      <w:marBottom w:val="0"/>
      <w:divBdr>
        <w:top w:val="none" w:sz="0" w:space="0" w:color="auto"/>
        <w:left w:val="none" w:sz="0" w:space="0" w:color="auto"/>
        <w:bottom w:val="none" w:sz="0" w:space="0" w:color="auto"/>
        <w:right w:val="none" w:sz="0" w:space="0" w:color="auto"/>
      </w:divBdr>
    </w:div>
    <w:div w:id="1146320171">
      <w:bodyDiv w:val="1"/>
      <w:marLeft w:val="0"/>
      <w:marRight w:val="0"/>
      <w:marTop w:val="0"/>
      <w:marBottom w:val="0"/>
      <w:divBdr>
        <w:top w:val="none" w:sz="0" w:space="0" w:color="auto"/>
        <w:left w:val="none" w:sz="0" w:space="0" w:color="auto"/>
        <w:bottom w:val="none" w:sz="0" w:space="0" w:color="auto"/>
        <w:right w:val="none" w:sz="0" w:space="0" w:color="auto"/>
      </w:divBdr>
    </w:div>
    <w:div w:id="1157066136">
      <w:bodyDiv w:val="1"/>
      <w:marLeft w:val="0"/>
      <w:marRight w:val="0"/>
      <w:marTop w:val="0"/>
      <w:marBottom w:val="0"/>
      <w:divBdr>
        <w:top w:val="none" w:sz="0" w:space="0" w:color="auto"/>
        <w:left w:val="none" w:sz="0" w:space="0" w:color="auto"/>
        <w:bottom w:val="none" w:sz="0" w:space="0" w:color="auto"/>
        <w:right w:val="none" w:sz="0" w:space="0" w:color="auto"/>
      </w:divBdr>
    </w:div>
    <w:div w:id="1217622855">
      <w:bodyDiv w:val="1"/>
      <w:marLeft w:val="0"/>
      <w:marRight w:val="0"/>
      <w:marTop w:val="0"/>
      <w:marBottom w:val="0"/>
      <w:divBdr>
        <w:top w:val="none" w:sz="0" w:space="0" w:color="auto"/>
        <w:left w:val="none" w:sz="0" w:space="0" w:color="auto"/>
        <w:bottom w:val="none" w:sz="0" w:space="0" w:color="auto"/>
        <w:right w:val="none" w:sz="0" w:space="0" w:color="auto"/>
      </w:divBdr>
    </w:div>
    <w:div w:id="1230923965">
      <w:bodyDiv w:val="1"/>
      <w:marLeft w:val="0"/>
      <w:marRight w:val="0"/>
      <w:marTop w:val="0"/>
      <w:marBottom w:val="0"/>
      <w:divBdr>
        <w:top w:val="none" w:sz="0" w:space="0" w:color="auto"/>
        <w:left w:val="none" w:sz="0" w:space="0" w:color="auto"/>
        <w:bottom w:val="none" w:sz="0" w:space="0" w:color="auto"/>
        <w:right w:val="none" w:sz="0" w:space="0" w:color="auto"/>
      </w:divBdr>
    </w:div>
    <w:div w:id="1255437341">
      <w:bodyDiv w:val="1"/>
      <w:marLeft w:val="0"/>
      <w:marRight w:val="0"/>
      <w:marTop w:val="0"/>
      <w:marBottom w:val="0"/>
      <w:divBdr>
        <w:top w:val="none" w:sz="0" w:space="0" w:color="auto"/>
        <w:left w:val="none" w:sz="0" w:space="0" w:color="auto"/>
        <w:bottom w:val="none" w:sz="0" w:space="0" w:color="auto"/>
        <w:right w:val="none" w:sz="0" w:space="0" w:color="auto"/>
      </w:divBdr>
    </w:div>
    <w:div w:id="1258519384">
      <w:bodyDiv w:val="1"/>
      <w:marLeft w:val="0"/>
      <w:marRight w:val="0"/>
      <w:marTop w:val="0"/>
      <w:marBottom w:val="0"/>
      <w:divBdr>
        <w:top w:val="none" w:sz="0" w:space="0" w:color="auto"/>
        <w:left w:val="none" w:sz="0" w:space="0" w:color="auto"/>
        <w:bottom w:val="none" w:sz="0" w:space="0" w:color="auto"/>
        <w:right w:val="none" w:sz="0" w:space="0" w:color="auto"/>
      </w:divBdr>
    </w:div>
    <w:div w:id="1306395634">
      <w:bodyDiv w:val="1"/>
      <w:marLeft w:val="0"/>
      <w:marRight w:val="0"/>
      <w:marTop w:val="0"/>
      <w:marBottom w:val="0"/>
      <w:divBdr>
        <w:top w:val="none" w:sz="0" w:space="0" w:color="auto"/>
        <w:left w:val="none" w:sz="0" w:space="0" w:color="auto"/>
        <w:bottom w:val="none" w:sz="0" w:space="0" w:color="auto"/>
        <w:right w:val="none" w:sz="0" w:space="0" w:color="auto"/>
      </w:divBdr>
    </w:div>
    <w:div w:id="1311255871">
      <w:bodyDiv w:val="1"/>
      <w:marLeft w:val="0"/>
      <w:marRight w:val="0"/>
      <w:marTop w:val="0"/>
      <w:marBottom w:val="0"/>
      <w:divBdr>
        <w:top w:val="none" w:sz="0" w:space="0" w:color="auto"/>
        <w:left w:val="none" w:sz="0" w:space="0" w:color="auto"/>
        <w:bottom w:val="none" w:sz="0" w:space="0" w:color="auto"/>
        <w:right w:val="none" w:sz="0" w:space="0" w:color="auto"/>
      </w:divBdr>
    </w:div>
    <w:div w:id="1339848535">
      <w:bodyDiv w:val="1"/>
      <w:marLeft w:val="0"/>
      <w:marRight w:val="0"/>
      <w:marTop w:val="0"/>
      <w:marBottom w:val="0"/>
      <w:divBdr>
        <w:top w:val="none" w:sz="0" w:space="0" w:color="auto"/>
        <w:left w:val="none" w:sz="0" w:space="0" w:color="auto"/>
        <w:bottom w:val="none" w:sz="0" w:space="0" w:color="auto"/>
        <w:right w:val="none" w:sz="0" w:space="0" w:color="auto"/>
      </w:divBdr>
    </w:div>
    <w:div w:id="1347170794">
      <w:bodyDiv w:val="1"/>
      <w:marLeft w:val="0"/>
      <w:marRight w:val="0"/>
      <w:marTop w:val="0"/>
      <w:marBottom w:val="0"/>
      <w:divBdr>
        <w:top w:val="none" w:sz="0" w:space="0" w:color="auto"/>
        <w:left w:val="none" w:sz="0" w:space="0" w:color="auto"/>
        <w:bottom w:val="none" w:sz="0" w:space="0" w:color="auto"/>
        <w:right w:val="none" w:sz="0" w:space="0" w:color="auto"/>
      </w:divBdr>
    </w:div>
    <w:div w:id="1379164010">
      <w:bodyDiv w:val="1"/>
      <w:marLeft w:val="0"/>
      <w:marRight w:val="0"/>
      <w:marTop w:val="0"/>
      <w:marBottom w:val="0"/>
      <w:divBdr>
        <w:top w:val="none" w:sz="0" w:space="0" w:color="auto"/>
        <w:left w:val="none" w:sz="0" w:space="0" w:color="auto"/>
        <w:bottom w:val="none" w:sz="0" w:space="0" w:color="auto"/>
        <w:right w:val="none" w:sz="0" w:space="0" w:color="auto"/>
      </w:divBdr>
    </w:div>
    <w:div w:id="1400791391">
      <w:bodyDiv w:val="1"/>
      <w:marLeft w:val="0"/>
      <w:marRight w:val="0"/>
      <w:marTop w:val="0"/>
      <w:marBottom w:val="0"/>
      <w:divBdr>
        <w:top w:val="none" w:sz="0" w:space="0" w:color="auto"/>
        <w:left w:val="none" w:sz="0" w:space="0" w:color="auto"/>
        <w:bottom w:val="none" w:sz="0" w:space="0" w:color="auto"/>
        <w:right w:val="none" w:sz="0" w:space="0" w:color="auto"/>
      </w:divBdr>
    </w:div>
    <w:div w:id="1417555568">
      <w:bodyDiv w:val="1"/>
      <w:marLeft w:val="0"/>
      <w:marRight w:val="0"/>
      <w:marTop w:val="0"/>
      <w:marBottom w:val="0"/>
      <w:divBdr>
        <w:top w:val="none" w:sz="0" w:space="0" w:color="auto"/>
        <w:left w:val="none" w:sz="0" w:space="0" w:color="auto"/>
        <w:bottom w:val="none" w:sz="0" w:space="0" w:color="auto"/>
        <w:right w:val="none" w:sz="0" w:space="0" w:color="auto"/>
      </w:divBdr>
    </w:div>
    <w:div w:id="1425763830">
      <w:bodyDiv w:val="1"/>
      <w:marLeft w:val="0"/>
      <w:marRight w:val="0"/>
      <w:marTop w:val="0"/>
      <w:marBottom w:val="0"/>
      <w:divBdr>
        <w:top w:val="none" w:sz="0" w:space="0" w:color="auto"/>
        <w:left w:val="none" w:sz="0" w:space="0" w:color="auto"/>
        <w:bottom w:val="none" w:sz="0" w:space="0" w:color="auto"/>
        <w:right w:val="none" w:sz="0" w:space="0" w:color="auto"/>
      </w:divBdr>
    </w:div>
    <w:div w:id="1429545924">
      <w:bodyDiv w:val="1"/>
      <w:marLeft w:val="0"/>
      <w:marRight w:val="0"/>
      <w:marTop w:val="0"/>
      <w:marBottom w:val="0"/>
      <w:divBdr>
        <w:top w:val="none" w:sz="0" w:space="0" w:color="auto"/>
        <w:left w:val="none" w:sz="0" w:space="0" w:color="auto"/>
        <w:bottom w:val="none" w:sz="0" w:space="0" w:color="auto"/>
        <w:right w:val="none" w:sz="0" w:space="0" w:color="auto"/>
      </w:divBdr>
    </w:div>
    <w:div w:id="1437171565">
      <w:bodyDiv w:val="1"/>
      <w:marLeft w:val="0"/>
      <w:marRight w:val="0"/>
      <w:marTop w:val="0"/>
      <w:marBottom w:val="0"/>
      <w:divBdr>
        <w:top w:val="none" w:sz="0" w:space="0" w:color="auto"/>
        <w:left w:val="none" w:sz="0" w:space="0" w:color="auto"/>
        <w:bottom w:val="none" w:sz="0" w:space="0" w:color="auto"/>
        <w:right w:val="none" w:sz="0" w:space="0" w:color="auto"/>
      </w:divBdr>
    </w:div>
    <w:div w:id="1450392590">
      <w:bodyDiv w:val="1"/>
      <w:marLeft w:val="0"/>
      <w:marRight w:val="0"/>
      <w:marTop w:val="0"/>
      <w:marBottom w:val="0"/>
      <w:divBdr>
        <w:top w:val="none" w:sz="0" w:space="0" w:color="auto"/>
        <w:left w:val="none" w:sz="0" w:space="0" w:color="auto"/>
        <w:bottom w:val="none" w:sz="0" w:space="0" w:color="auto"/>
        <w:right w:val="none" w:sz="0" w:space="0" w:color="auto"/>
      </w:divBdr>
    </w:div>
    <w:div w:id="1468625622">
      <w:bodyDiv w:val="1"/>
      <w:marLeft w:val="0"/>
      <w:marRight w:val="0"/>
      <w:marTop w:val="0"/>
      <w:marBottom w:val="0"/>
      <w:divBdr>
        <w:top w:val="none" w:sz="0" w:space="0" w:color="auto"/>
        <w:left w:val="none" w:sz="0" w:space="0" w:color="auto"/>
        <w:bottom w:val="none" w:sz="0" w:space="0" w:color="auto"/>
        <w:right w:val="none" w:sz="0" w:space="0" w:color="auto"/>
      </w:divBdr>
    </w:div>
    <w:div w:id="1535582850">
      <w:bodyDiv w:val="1"/>
      <w:marLeft w:val="0"/>
      <w:marRight w:val="0"/>
      <w:marTop w:val="0"/>
      <w:marBottom w:val="0"/>
      <w:divBdr>
        <w:top w:val="none" w:sz="0" w:space="0" w:color="auto"/>
        <w:left w:val="none" w:sz="0" w:space="0" w:color="auto"/>
        <w:bottom w:val="none" w:sz="0" w:space="0" w:color="auto"/>
        <w:right w:val="none" w:sz="0" w:space="0" w:color="auto"/>
      </w:divBdr>
    </w:div>
    <w:div w:id="1551721064">
      <w:bodyDiv w:val="1"/>
      <w:marLeft w:val="0"/>
      <w:marRight w:val="0"/>
      <w:marTop w:val="0"/>
      <w:marBottom w:val="0"/>
      <w:divBdr>
        <w:top w:val="none" w:sz="0" w:space="0" w:color="auto"/>
        <w:left w:val="none" w:sz="0" w:space="0" w:color="auto"/>
        <w:bottom w:val="none" w:sz="0" w:space="0" w:color="auto"/>
        <w:right w:val="none" w:sz="0" w:space="0" w:color="auto"/>
      </w:divBdr>
    </w:div>
    <w:div w:id="1574856440">
      <w:bodyDiv w:val="1"/>
      <w:marLeft w:val="0"/>
      <w:marRight w:val="0"/>
      <w:marTop w:val="0"/>
      <w:marBottom w:val="0"/>
      <w:divBdr>
        <w:top w:val="none" w:sz="0" w:space="0" w:color="auto"/>
        <w:left w:val="none" w:sz="0" w:space="0" w:color="auto"/>
        <w:bottom w:val="none" w:sz="0" w:space="0" w:color="auto"/>
        <w:right w:val="none" w:sz="0" w:space="0" w:color="auto"/>
      </w:divBdr>
    </w:div>
    <w:div w:id="1579824256">
      <w:bodyDiv w:val="1"/>
      <w:marLeft w:val="0"/>
      <w:marRight w:val="0"/>
      <w:marTop w:val="0"/>
      <w:marBottom w:val="0"/>
      <w:divBdr>
        <w:top w:val="none" w:sz="0" w:space="0" w:color="auto"/>
        <w:left w:val="none" w:sz="0" w:space="0" w:color="auto"/>
        <w:bottom w:val="none" w:sz="0" w:space="0" w:color="auto"/>
        <w:right w:val="none" w:sz="0" w:space="0" w:color="auto"/>
      </w:divBdr>
    </w:div>
    <w:div w:id="1583097906">
      <w:bodyDiv w:val="1"/>
      <w:marLeft w:val="0"/>
      <w:marRight w:val="0"/>
      <w:marTop w:val="0"/>
      <w:marBottom w:val="0"/>
      <w:divBdr>
        <w:top w:val="none" w:sz="0" w:space="0" w:color="auto"/>
        <w:left w:val="none" w:sz="0" w:space="0" w:color="auto"/>
        <w:bottom w:val="none" w:sz="0" w:space="0" w:color="auto"/>
        <w:right w:val="none" w:sz="0" w:space="0" w:color="auto"/>
      </w:divBdr>
    </w:div>
    <w:div w:id="1594510623">
      <w:bodyDiv w:val="1"/>
      <w:marLeft w:val="0"/>
      <w:marRight w:val="0"/>
      <w:marTop w:val="0"/>
      <w:marBottom w:val="0"/>
      <w:divBdr>
        <w:top w:val="none" w:sz="0" w:space="0" w:color="auto"/>
        <w:left w:val="none" w:sz="0" w:space="0" w:color="auto"/>
        <w:bottom w:val="none" w:sz="0" w:space="0" w:color="auto"/>
        <w:right w:val="none" w:sz="0" w:space="0" w:color="auto"/>
      </w:divBdr>
      <w:divsChild>
        <w:div w:id="1472793556">
          <w:marLeft w:val="480"/>
          <w:marRight w:val="0"/>
          <w:marTop w:val="0"/>
          <w:marBottom w:val="0"/>
          <w:divBdr>
            <w:top w:val="none" w:sz="0" w:space="0" w:color="auto"/>
            <w:left w:val="none" w:sz="0" w:space="0" w:color="auto"/>
            <w:bottom w:val="none" w:sz="0" w:space="0" w:color="auto"/>
            <w:right w:val="none" w:sz="0" w:space="0" w:color="auto"/>
          </w:divBdr>
          <w:divsChild>
            <w:div w:id="101996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170988">
      <w:bodyDiv w:val="1"/>
      <w:marLeft w:val="0"/>
      <w:marRight w:val="0"/>
      <w:marTop w:val="0"/>
      <w:marBottom w:val="0"/>
      <w:divBdr>
        <w:top w:val="none" w:sz="0" w:space="0" w:color="auto"/>
        <w:left w:val="none" w:sz="0" w:space="0" w:color="auto"/>
        <w:bottom w:val="none" w:sz="0" w:space="0" w:color="auto"/>
        <w:right w:val="none" w:sz="0" w:space="0" w:color="auto"/>
      </w:divBdr>
    </w:div>
    <w:div w:id="1635139768">
      <w:bodyDiv w:val="1"/>
      <w:marLeft w:val="0"/>
      <w:marRight w:val="0"/>
      <w:marTop w:val="0"/>
      <w:marBottom w:val="0"/>
      <w:divBdr>
        <w:top w:val="none" w:sz="0" w:space="0" w:color="auto"/>
        <w:left w:val="none" w:sz="0" w:space="0" w:color="auto"/>
        <w:bottom w:val="none" w:sz="0" w:space="0" w:color="auto"/>
        <w:right w:val="none" w:sz="0" w:space="0" w:color="auto"/>
      </w:divBdr>
    </w:div>
    <w:div w:id="1651401956">
      <w:bodyDiv w:val="1"/>
      <w:marLeft w:val="0"/>
      <w:marRight w:val="0"/>
      <w:marTop w:val="0"/>
      <w:marBottom w:val="0"/>
      <w:divBdr>
        <w:top w:val="none" w:sz="0" w:space="0" w:color="auto"/>
        <w:left w:val="none" w:sz="0" w:space="0" w:color="auto"/>
        <w:bottom w:val="none" w:sz="0" w:space="0" w:color="auto"/>
        <w:right w:val="none" w:sz="0" w:space="0" w:color="auto"/>
      </w:divBdr>
    </w:div>
    <w:div w:id="1684477601">
      <w:bodyDiv w:val="1"/>
      <w:marLeft w:val="0"/>
      <w:marRight w:val="0"/>
      <w:marTop w:val="0"/>
      <w:marBottom w:val="0"/>
      <w:divBdr>
        <w:top w:val="none" w:sz="0" w:space="0" w:color="auto"/>
        <w:left w:val="none" w:sz="0" w:space="0" w:color="auto"/>
        <w:bottom w:val="none" w:sz="0" w:space="0" w:color="auto"/>
        <w:right w:val="none" w:sz="0" w:space="0" w:color="auto"/>
      </w:divBdr>
    </w:div>
    <w:div w:id="1698651103">
      <w:bodyDiv w:val="1"/>
      <w:marLeft w:val="0"/>
      <w:marRight w:val="0"/>
      <w:marTop w:val="0"/>
      <w:marBottom w:val="0"/>
      <w:divBdr>
        <w:top w:val="none" w:sz="0" w:space="0" w:color="auto"/>
        <w:left w:val="none" w:sz="0" w:space="0" w:color="auto"/>
        <w:bottom w:val="none" w:sz="0" w:space="0" w:color="auto"/>
        <w:right w:val="none" w:sz="0" w:space="0" w:color="auto"/>
      </w:divBdr>
    </w:div>
    <w:div w:id="1730491980">
      <w:bodyDiv w:val="1"/>
      <w:marLeft w:val="0"/>
      <w:marRight w:val="0"/>
      <w:marTop w:val="0"/>
      <w:marBottom w:val="0"/>
      <w:divBdr>
        <w:top w:val="none" w:sz="0" w:space="0" w:color="auto"/>
        <w:left w:val="none" w:sz="0" w:space="0" w:color="auto"/>
        <w:bottom w:val="none" w:sz="0" w:space="0" w:color="auto"/>
        <w:right w:val="none" w:sz="0" w:space="0" w:color="auto"/>
      </w:divBdr>
    </w:div>
    <w:div w:id="1739984443">
      <w:bodyDiv w:val="1"/>
      <w:marLeft w:val="0"/>
      <w:marRight w:val="0"/>
      <w:marTop w:val="0"/>
      <w:marBottom w:val="0"/>
      <w:divBdr>
        <w:top w:val="none" w:sz="0" w:space="0" w:color="auto"/>
        <w:left w:val="none" w:sz="0" w:space="0" w:color="auto"/>
        <w:bottom w:val="none" w:sz="0" w:space="0" w:color="auto"/>
        <w:right w:val="none" w:sz="0" w:space="0" w:color="auto"/>
      </w:divBdr>
    </w:div>
    <w:div w:id="1745881050">
      <w:bodyDiv w:val="1"/>
      <w:marLeft w:val="0"/>
      <w:marRight w:val="0"/>
      <w:marTop w:val="0"/>
      <w:marBottom w:val="0"/>
      <w:divBdr>
        <w:top w:val="none" w:sz="0" w:space="0" w:color="auto"/>
        <w:left w:val="none" w:sz="0" w:space="0" w:color="auto"/>
        <w:bottom w:val="none" w:sz="0" w:space="0" w:color="auto"/>
        <w:right w:val="none" w:sz="0" w:space="0" w:color="auto"/>
      </w:divBdr>
    </w:div>
    <w:div w:id="1768844121">
      <w:bodyDiv w:val="1"/>
      <w:marLeft w:val="0"/>
      <w:marRight w:val="0"/>
      <w:marTop w:val="0"/>
      <w:marBottom w:val="0"/>
      <w:divBdr>
        <w:top w:val="none" w:sz="0" w:space="0" w:color="auto"/>
        <w:left w:val="none" w:sz="0" w:space="0" w:color="auto"/>
        <w:bottom w:val="none" w:sz="0" w:space="0" w:color="auto"/>
        <w:right w:val="none" w:sz="0" w:space="0" w:color="auto"/>
      </w:divBdr>
    </w:div>
    <w:div w:id="1773471775">
      <w:bodyDiv w:val="1"/>
      <w:marLeft w:val="0"/>
      <w:marRight w:val="0"/>
      <w:marTop w:val="0"/>
      <w:marBottom w:val="0"/>
      <w:divBdr>
        <w:top w:val="none" w:sz="0" w:space="0" w:color="auto"/>
        <w:left w:val="none" w:sz="0" w:space="0" w:color="auto"/>
        <w:bottom w:val="none" w:sz="0" w:space="0" w:color="auto"/>
        <w:right w:val="none" w:sz="0" w:space="0" w:color="auto"/>
      </w:divBdr>
    </w:div>
    <w:div w:id="1804545340">
      <w:bodyDiv w:val="1"/>
      <w:marLeft w:val="0"/>
      <w:marRight w:val="0"/>
      <w:marTop w:val="0"/>
      <w:marBottom w:val="0"/>
      <w:divBdr>
        <w:top w:val="none" w:sz="0" w:space="0" w:color="auto"/>
        <w:left w:val="none" w:sz="0" w:space="0" w:color="auto"/>
        <w:bottom w:val="none" w:sz="0" w:space="0" w:color="auto"/>
        <w:right w:val="none" w:sz="0" w:space="0" w:color="auto"/>
      </w:divBdr>
    </w:div>
    <w:div w:id="1805612358">
      <w:bodyDiv w:val="1"/>
      <w:marLeft w:val="0"/>
      <w:marRight w:val="0"/>
      <w:marTop w:val="0"/>
      <w:marBottom w:val="0"/>
      <w:divBdr>
        <w:top w:val="none" w:sz="0" w:space="0" w:color="auto"/>
        <w:left w:val="none" w:sz="0" w:space="0" w:color="auto"/>
        <w:bottom w:val="none" w:sz="0" w:space="0" w:color="auto"/>
        <w:right w:val="none" w:sz="0" w:space="0" w:color="auto"/>
      </w:divBdr>
      <w:divsChild>
        <w:div w:id="1142307994">
          <w:marLeft w:val="480"/>
          <w:marRight w:val="0"/>
          <w:marTop w:val="0"/>
          <w:marBottom w:val="0"/>
          <w:divBdr>
            <w:top w:val="none" w:sz="0" w:space="0" w:color="auto"/>
            <w:left w:val="none" w:sz="0" w:space="0" w:color="auto"/>
            <w:bottom w:val="none" w:sz="0" w:space="0" w:color="auto"/>
            <w:right w:val="none" w:sz="0" w:space="0" w:color="auto"/>
          </w:divBdr>
          <w:divsChild>
            <w:div w:id="170652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632770">
      <w:bodyDiv w:val="1"/>
      <w:marLeft w:val="0"/>
      <w:marRight w:val="0"/>
      <w:marTop w:val="0"/>
      <w:marBottom w:val="0"/>
      <w:divBdr>
        <w:top w:val="none" w:sz="0" w:space="0" w:color="auto"/>
        <w:left w:val="none" w:sz="0" w:space="0" w:color="auto"/>
        <w:bottom w:val="none" w:sz="0" w:space="0" w:color="auto"/>
        <w:right w:val="none" w:sz="0" w:space="0" w:color="auto"/>
      </w:divBdr>
    </w:div>
    <w:div w:id="1867597970">
      <w:bodyDiv w:val="1"/>
      <w:marLeft w:val="0"/>
      <w:marRight w:val="0"/>
      <w:marTop w:val="0"/>
      <w:marBottom w:val="0"/>
      <w:divBdr>
        <w:top w:val="none" w:sz="0" w:space="0" w:color="auto"/>
        <w:left w:val="none" w:sz="0" w:space="0" w:color="auto"/>
        <w:bottom w:val="none" w:sz="0" w:space="0" w:color="auto"/>
        <w:right w:val="none" w:sz="0" w:space="0" w:color="auto"/>
      </w:divBdr>
    </w:div>
    <w:div w:id="1870989528">
      <w:bodyDiv w:val="1"/>
      <w:marLeft w:val="0"/>
      <w:marRight w:val="0"/>
      <w:marTop w:val="0"/>
      <w:marBottom w:val="0"/>
      <w:divBdr>
        <w:top w:val="none" w:sz="0" w:space="0" w:color="auto"/>
        <w:left w:val="none" w:sz="0" w:space="0" w:color="auto"/>
        <w:bottom w:val="none" w:sz="0" w:space="0" w:color="auto"/>
        <w:right w:val="none" w:sz="0" w:space="0" w:color="auto"/>
      </w:divBdr>
    </w:div>
    <w:div w:id="1898203132">
      <w:bodyDiv w:val="1"/>
      <w:marLeft w:val="0"/>
      <w:marRight w:val="0"/>
      <w:marTop w:val="0"/>
      <w:marBottom w:val="0"/>
      <w:divBdr>
        <w:top w:val="none" w:sz="0" w:space="0" w:color="auto"/>
        <w:left w:val="none" w:sz="0" w:space="0" w:color="auto"/>
        <w:bottom w:val="none" w:sz="0" w:space="0" w:color="auto"/>
        <w:right w:val="none" w:sz="0" w:space="0" w:color="auto"/>
      </w:divBdr>
    </w:div>
    <w:div w:id="1913157931">
      <w:bodyDiv w:val="1"/>
      <w:marLeft w:val="0"/>
      <w:marRight w:val="0"/>
      <w:marTop w:val="0"/>
      <w:marBottom w:val="0"/>
      <w:divBdr>
        <w:top w:val="none" w:sz="0" w:space="0" w:color="auto"/>
        <w:left w:val="none" w:sz="0" w:space="0" w:color="auto"/>
        <w:bottom w:val="none" w:sz="0" w:space="0" w:color="auto"/>
        <w:right w:val="none" w:sz="0" w:space="0" w:color="auto"/>
      </w:divBdr>
    </w:div>
    <w:div w:id="1915624758">
      <w:bodyDiv w:val="1"/>
      <w:marLeft w:val="0"/>
      <w:marRight w:val="0"/>
      <w:marTop w:val="0"/>
      <w:marBottom w:val="0"/>
      <w:divBdr>
        <w:top w:val="none" w:sz="0" w:space="0" w:color="auto"/>
        <w:left w:val="none" w:sz="0" w:space="0" w:color="auto"/>
        <w:bottom w:val="none" w:sz="0" w:space="0" w:color="auto"/>
        <w:right w:val="none" w:sz="0" w:space="0" w:color="auto"/>
      </w:divBdr>
    </w:div>
    <w:div w:id="1920212335">
      <w:bodyDiv w:val="1"/>
      <w:marLeft w:val="0"/>
      <w:marRight w:val="0"/>
      <w:marTop w:val="0"/>
      <w:marBottom w:val="0"/>
      <w:divBdr>
        <w:top w:val="none" w:sz="0" w:space="0" w:color="auto"/>
        <w:left w:val="none" w:sz="0" w:space="0" w:color="auto"/>
        <w:bottom w:val="none" w:sz="0" w:space="0" w:color="auto"/>
        <w:right w:val="none" w:sz="0" w:space="0" w:color="auto"/>
      </w:divBdr>
    </w:div>
    <w:div w:id="1923249010">
      <w:bodyDiv w:val="1"/>
      <w:marLeft w:val="0"/>
      <w:marRight w:val="0"/>
      <w:marTop w:val="0"/>
      <w:marBottom w:val="0"/>
      <w:divBdr>
        <w:top w:val="none" w:sz="0" w:space="0" w:color="auto"/>
        <w:left w:val="none" w:sz="0" w:space="0" w:color="auto"/>
        <w:bottom w:val="none" w:sz="0" w:space="0" w:color="auto"/>
        <w:right w:val="none" w:sz="0" w:space="0" w:color="auto"/>
      </w:divBdr>
    </w:div>
    <w:div w:id="1971400498">
      <w:bodyDiv w:val="1"/>
      <w:marLeft w:val="0"/>
      <w:marRight w:val="0"/>
      <w:marTop w:val="0"/>
      <w:marBottom w:val="0"/>
      <w:divBdr>
        <w:top w:val="none" w:sz="0" w:space="0" w:color="auto"/>
        <w:left w:val="none" w:sz="0" w:space="0" w:color="auto"/>
        <w:bottom w:val="none" w:sz="0" w:space="0" w:color="auto"/>
        <w:right w:val="none" w:sz="0" w:space="0" w:color="auto"/>
      </w:divBdr>
    </w:div>
    <w:div w:id="2010013329">
      <w:bodyDiv w:val="1"/>
      <w:marLeft w:val="0"/>
      <w:marRight w:val="0"/>
      <w:marTop w:val="0"/>
      <w:marBottom w:val="0"/>
      <w:divBdr>
        <w:top w:val="none" w:sz="0" w:space="0" w:color="auto"/>
        <w:left w:val="none" w:sz="0" w:space="0" w:color="auto"/>
        <w:bottom w:val="none" w:sz="0" w:space="0" w:color="auto"/>
        <w:right w:val="none" w:sz="0" w:space="0" w:color="auto"/>
      </w:divBdr>
      <w:divsChild>
        <w:div w:id="266037732">
          <w:marLeft w:val="480"/>
          <w:marRight w:val="0"/>
          <w:marTop w:val="0"/>
          <w:marBottom w:val="0"/>
          <w:divBdr>
            <w:top w:val="none" w:sz="0" w:space="0" w:color="auto"/>
            <w:left w:val="none" w:sz="0" w:space="0" w:color="auto"/>
            <w:bottom w:val="none" w:sz="0" w:space="0" w:color="auto"/>
            <w:right w:val="none" w:sz="0" w:space="0" w:color="auto"/>
          </w:divBdr>
          <w:divsChild>
            <w:div w:id="213663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97198">
      <w:bodyDiv w:val="1"/>
      <w:marLeft w:val="0"/>
      <w:marRight w:val="0"/>
      <w:marTop w:val="0"/>
      <w:marBottom w:val="0"/>
      <w:divBdr>
        <w:top w:val="none" w:sz="0" w:space="0" w:color="auto"/>
        <w:left w:val="none" w:sz="0" w:space="0" w:color="auto"/>
        <w:bottom w:val="none" w:sz="0" w:space="0" w:color="auto"/>
        <w:right w:val="none" w:sz="0" w:space="0" w:color="auto"/>
      </w:divBdr>
    </w:div>
    <w:div w:id="2032098175">
      <w:bodyDiv w:val="1"/>
      <w:marLeft w:val="0"/>
      <w:marRight w:val="0"/>
      <w:marTop w:val="0"/>
      <w:marBottom w:val="0"/>
      <w:divBdr>
        <w:top w:val="none" w:sz="0" w:space="0" w:color="auto"/>
        <w:left w:val="none" w:sz="0" w:space="0" w:color="auto"/>
        <w:bottom w:val="none" w:sz="0" w:space="0" w:color="auto"/>
        <w:right w:val="none" w:sz="0" w:space="0" w:color="auto"/>
      </w:divBdr>
    </w:div>
    <w:div w:id="2083331450">
      <w:bodyDiv w:val="1"/>
      <w:marLeft w:val="0"/>
      <w:marRight w:val="0"/>
      <w:marTop w:val="0"/>
      <w:marBottom w:val="0"/>
      <w:divBdr>
        <w:top w:val="none" w:sz="0" w:space="0" w:color="auto"/>
        <w:left w:val="none" w:sz="0" w:space="0" w:color="auto"/>
        <w:bottom w:val="none" w:sz="0" w:space="0" w:color="auto"/>
        <w:right w:val="none" w:sz="0" w:space="0" w:color="auto"/>
      </w:divBdr>
    </w:div>
    <w:div w:id="2097556288">
      <w:bodyDiv w:val="1"/>
      <w:marLeft w:val="0"/>
      <w:marRight w:val="0"/>
      <w:marTop w:val="0"/>
      <w:marBottom w:val="0"/>
      <w:divBdr>
        <w:top w:val="none" w:sz="0" w:space="0" w:color="auto"/>
        <w:left w:val="none" w:sz="0" w:space="0" w:color="auto"/>
        <w:bottom w:val="none" w:sz="0" w:space="0" w:color="auto"/>
        <w:right w:val="none" w:sz="0" w:space="0" w:color="auto"/>
      </w:divBdr>
    </w:div>
    <w:div w:id="21317763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016/%09j.leaqua.2004.09.003" TargetMode="External"/><Relationship Id="rId18" Type="http://schemas.openxmlformats.org/officeDocument/2006/relationships/hyperlink" Target="https://doi.org/10.1111/joop.12253" TargetMode="External"/><Relationship Id="rId26" Type="http://schemas.openxmlformats.org/officeDocument/2006/relationships/hyperlink" Target="https://doi.org/10.1177/009164710903700401" TargetMode="External"/><Relationship Id="rId39" Type="http://schemas.openxmlformats.org/officeDocument/2006/relationships/hyperlink" Target="http://hdl.handle.net/20.500.12520/91" TargetMode="External"/><Relationship Id="rId21" Type="http://schemas.openxmlformats.org/officeDocument/2006/relationships/hyperlink" Target="https://link.springer.com/referencework/10.1007/978-94-%09007-6510-8" TargetMode="External"/><Relationship Id="rId34" Type="http://schemas.openxmlformats.org/officeDocument/2006/relationships/hyperlink" Target="https://doi.org/10.11613/%09BM.2021.010502" TargetMode="External"/><Relationship Id="rId42" Type="http://schemas.openxmlformats.org/officeDocument/2006/relationships/hyperlink" Target="https://sites.utexas.edu/sos/guided/inferential/numeric/bivariate/cor/"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scribbr.com/methodology/research-ethics/" TargetMode="External"/><Relationship Id="rId29" Type="http://schemas.openxmlformats.org/officeDocument/2006/relationships/hyperlink" Target="https://doi.org/10.1108/S2398-%0939142018000000300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s://doi.org/10.1080/14766086.2019.1570474" TargetMode="External"/><Relationship Id="rId32" Type="http://schemas.openxmlformats.org/officeDocument/2006/relationships/hyperlink" Target="https://www.scribbr.com/methodology/types-of-validity/" TargetMode="External"/><Relationship Id="rId37" Type="http://schemas.openxmlformats.org/officeDocument/2006/relationships/hyperlink" Target="https://files.eric.ed.gov/fulltext/%09EJ1322100.pdf" TargetMode="External"/><Relationship Id="rId40" Type="http://schemas.openxmlformats.org/officeDocument/2006/relationships/hyperlink" Target="https://www.scribbr.com/statistics/frequency-distributions/" TargetMode="External"/><Relationship Id="rId45"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s://www.scribbr.com/methodology/correlational-research/" TargetMode="External"/><Relationship Id="rId23" Type="http://schemas.openxmlformats.org/officeDocument/2006/relationships/hyperlink" Target="https://doi.org/10.1093/acrefore/9780190264093.013.785" TargetMode="External"/><Relationship Id="rId28" Type="http://schemas.openxmlformats.org/officeDocument/2006/relationships/hyperlink" Target="https://doi.org/10.1007/s10943-%09018-0580-8" TargetMode="External"/><Relationship Id="rId36" Type="http://schemas.openxmlformats.org/officeDocument/2006/relationships/hyperlink" Target="https://bfm.sbc.net/%09bfm2000/" TargetMode="External"/><Relationship Id="rId10" Type="http://schemas.openxmlformats.org/officeDocument/2006/relationships/footer" Target="footer1.xml"/><Relationship Id="rId19" Type="http://schemas.openxmlformats.org/officeDocument/2006/relationships/hyperlink" Target="https://doi.org/10.1080/1364436X.2021.1898345" TargetMode="External"/><Relationship Id="rId31" Type="http://schemas.openxmlformats.org/officeDocument/2006/relationships/hyperlink" Target="https://www.scribbr.com/methodology/research-design/"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doi.org/10.1016/0090-2616(90)90061-S" TargetMode="External"/><Relationship Id="rId22" Type="http://schemas.openxmlformats.org/officeDocument/2006/relationships/hyperlink" Target="https://journals.sagepub.com/doi/10.1177/%090084672419833448" TargetMode="External"/><Relationship Id="rId27" Type="http://schemas.openxmlformats.org/officeDocument/2006/relationships/hyperlink" Target="https://doi.org/10.3390/educsci10080206" TargetMode="External"/><Relationship Id="rId30" Type="http://schemas.openxmlformats.org/officeDocument/2006/relationships/hyperlink" Target="https://doi.org/10.1007/978-981-13-0851-2" TargetMode="External"/><Relationship Id="rId35" Type="http://schemas.openxmlformats.org/officeDocument/2006/relationships/hyperlink" Target="https://doi.org/10.%091007/978-981-33-6485-1" TargetMode="External"/><Relationship Id="rId43" Type="http://schemas.openxmlformats.org/officeDocument/2006/relationships/hyperlink" Target="https://doi.org/10.1177/0898010119895368" TargetMode="Externa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doi.org/10.1007/s11135-022-01415-8" TargetMode="External"/><Relationship Id="rId17" Type="http://schemas.openxmlformats.org/officeDocument/2006/relationships/hyperlink" Target="https://www.scribbr.com/statistics/effect-size/" TargetMode="External"/><Relationship Id="rId25" Type="http://schemas.openxmlformats.org/officeDocument/2006/relationships/hyperlink" Target="https://data.library.virginia.edu/using-and-interpreting-cronbachs-alpha/" TargetMode="External"/><Relationship Id="rId33" Type="http://schemas.openxmlformats.org/officeDocument/2006/relationships/hyperlink" Target="https://doi.org/10.3390/admsci6040017" TargetMode="External"/><Relationship Id="rId38" Type="http://schemas.openxmlformats.org/officeDocument/2006/relationships/hyperlink" Target="https://doi.org/10.15295/bmij.v8i3.1540" TargetMode="External"/><Relationship Id="rId46" Type="http://schemas.openxmlformats.org/officeDocument/2006/relationships/fontTable" Target="fontTable.xml"/><Relationship Id="rId20" Type="http://schemas.openxmlformats.org/officeDocument/2006/relationships/hyperlink" Target="https://www.verywellmind.com/correlational-research-2795774" TargetMode="External"/><Relationship Id="rId41" Type="http://schemas.openxmlformats.org/officeDocument/2006/relationships/hyperlink" Target="https://www.scribbr.com/statistics/pearson-correlation-coeffici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bo\AppData\Local\Microsoft\Windows\Temporary%20Internet%20Files\Content.Outlook\55HOQ0AG\MasterUpdated%20Template-Quant%207-16-20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681081B-EF92-CD43-90E9-83218011E199}">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335FD-E23C-4184-ACA5-C595AC851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C:\Users\andrewbo\AppData\Local\Microsoft\Windows\Temporary Internet Files\Content.Outlook\55HOQ0AG\MasterUpdated Template-Quant 7-16-2014.dotx</Template>
  <TotalTime>10</TotalTime>
  <Pages>29</Pages>
  <Words>6606</Words>
  <Characters>40435</Characters>
  <Application>Microsoft Office Word</Application>
  <DocSecurity>0</DocSecurity>
  <Lines>842</Lines>
  <Paragraphs>271</Paragraphs>
  <ScaleCrop>false</ScaleCrop>
  <HeadingPairs>
    <vt:vector size="2" baseType="variant">
      <vt:variant>
        <vt:lpstr>Title</vt:lpstr>
      </vt:variant>
      <vt:variant>
        <vt:i4>1</vt:i4>
      </vt:variant>
    </vt:vector>
  </HeadingPairs>
  <TitlesOfParts>
    <vt:vector size="1" baseType="lpstr">
      <vt:lpstr/>
    </vt:vector>
  </TitlesOfParts>
  <Company>Texas Center for Regional Studies</Company>
  <LinksUpToDate>false</LinksUpToDate>
  <CharactersWithSpaces>46770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andrewbo</dc:creator>
  <cp:keywords/>
  <dc:description/>
  <cp:lastModifiedBy>Erik Christensen</cp:lastModifiedBy>
  <cp:revision>3</cp:revision>
  <dcterms:created xsi:type="dcterms:W3CDTF">2023-09-26T01:27:00Z</dcterms:created>
  <dcterms:modified xsi:type="dcterms:W3CDTF">2023-09-26T01:45:00Z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documentId_9573</vt:lpwstr>
  </property>
  <property fmtid="{D5CDD505-2E9C-101B-9397-08002B2CF9AE}" pid="3" name="grammarly_documentContext">
    <vt:lpwstr>{"goals":["inform"],"domain":"academic","emotions":[],"dialect":"american"}</vt:lpwstr>
  </property>
</Properties>
</file>