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0DB" w:rsidRDefault="006170DB">
      <w:pPr>
        <w:keepLines/>
        <w:pBdr>
          <w:top w:val="nil"/>
          <w:left w:val="nil"/>
          <w:bottom w:val="nil"/>
          <w:right w:val="nil"/>
          <w:between w:val="nil"/>
        </w:pBdr>
        <w:tabs>
          <w:tab w:val="right" w:pos="8640"/>
        </w:tabs>
        <w:ind w:left="720" w:hanging="720"/>
      </w:pPr>
    </w:p>
    <w:p w14:paraId="00000007" w14:textId="77777777" w:rsidR="006170DB" w:rsidRDefault="00F45AD9">
      <w:pPr>
        <w:spacing w:line="240" w:lineRule="auto"/>
        <w:ind w:firstLine="0"/>
      </w:pPr>
      <w:r>
        <w:t xml:space="preserve">                                     SR 953-12: Research for 21st Century Scholarship</w:t>
      </w:r>
    </w:p>
    <w:p w14:paraId="00000008" w14:textId="77777777" w:rsidR="006170DB" w:rsidRDefault="006170DB">
      <w:pPr>
        <w:spacing w:line="240" w:lineRule="auto"/>
        <w:ind w:firstLine="0"/>
        <w:jc w:val="center"/>
      </w:pPr>
    </w:p>
    <w:p w14:paraId="00000009" w14:textId="77777777" w:rsidR="006170DB" w:rsidRDefault="00F45AD9">
      <w:pPr>
        <w:spacing w:line="240" w:lineRule="auto"/>
        <w:ind w:firstLine="0"/>
        <w:jc w:val="center"/>
      </w:pPr>
      <w:r>
        <w:t>(Poverty Reduction &amp; Sustainability) in Women: Rural Residents in Kenya</w:t>
      </w:r>
    </w:p>
    <w:p w14:paraId="0000000A" w14:textId="77777777" w:rsidR="006170DB" w:rsidRDefault="006170DB">
      <w:pPr>
        <w:spacing w:line="240" w:lineRule="auto"/>
        <w:ind w:firstLine="0"/>
        <w:jc w:val="center"/>
      </w:pPr>
    </w:p>
    <w:p w14:paraId="0000000B" w14:textId="77777777" w:rsidR="006170DB" w:rsidRDefault="00F45AD9">
      <w:pPr>
        <w:spacing w:line="240" w:lineRule="auto"/>
        <w:ind w:firstLine="0"/>
        <w:jc w:val="center"/>
      </w:pPr>
      <w:r>
        <w:t>Grace Godfrey</w:t>
      </w:r>
    </w:p>
    <w:p w14:paraId="0000000C" w14:textId="77777777" w:rsidR="006170DB" w:rsidRDefault="006170DB">
      <w:pPr>
        <w:spacing w:line="240" w:lineRule="auto"/>
        <w:ind w:firstLine="0"/>
        <w:jc w:val="center"/>
      </w:pPr>
    </w:p>
    <w:p w14:paraId="0000000D" w14:textId="77777777" w:rsidR="006170DB" w:rsidRDefault="00F45AD9">
      <w:pPr>
        <w:spacing w:line="240" w:lineRule="auto"/>
        <w:ind w:firstLine="0"/>
        <w:jc w:val="center"/>
      </w:pPr>
      <w:r>
        <w:t>Professor: Dr. David Ward</w:t>
      </w:r>
    </w:p>
    <w:p w14:paraId="0000000E" w14:textId="77777777" w:rsidR="006170DB" w:rsidRDefault="006170DB">
      <w:pPr>
        <w:spacing w:line="240" w:lineRule="auto"/>
        <w:ind w:firstLine="0"/>
        <w:jc w:val="center"/>
      </w:pPr>
    </w:p>
    <w:p w14:paraId="00000010" w14:textId="7F174E26" w:rsidR="006170DB" w:rsidRDefault="00F45AD9" w:rsidP="00913E1A">
      <w:pPr>
        <w:spacing w:line="240" w:lineRule="auto"/>
        <w:ind w:firstLine="0"/>
        <w:jc w:val="center"/>
      </w:pPr>
      <w:r>
        <w:t>Omega Graduate School</w:t>
      </w:r>
    </w:p>
    <w:p w14:paraId="00000011" w14:textId="77777777" w:rsidR="006170DB" w:rsidRDefault="006170DB">
      <w:pPr>
        <w:spacing w:line="240" w:lineRule="auto"/>
        <w:ind w:firstLine="0"/>
      </w:pPr>
    </w:p>
    <w:p w14:paraId="00000012" w14:textId="77777777" w:rsidR="006170DB" w:rsidRDefault="00F45AD9">
      <w:pPr>
        <w:spacing w:line="240" w:lineRule="auto"/>
        <w:ind w:firstLine="0"/>
        <w:jc w:val="center"/>
      </w:pPr>
      <w:r>
        <w:t>Summer 08/19/2023</w:t>
      </w:r>
    </w:p>
    <w:p w14:paraId="00000014" w14:textId="77777777" w:rsidR="006170DB" w:rsidRDefault="006170DB" w:rsidP="00913E1A">
      <w:pPr>
        <w:spacing w:line="240" w:lineRule="auto"/>
        <w:ind w:firstLine="0"/>
      </w:pPr>
    </w:p>
    <w:p w14:paraId="443910E9" w14:textId="433FBBE0" w:rsidR="00FE50BC" w:rsidRPr="00FE50BC" w:rsidRDefault="00FE50BC" w:rsidP="00913E1A">
      <w:pPr>
        <w:tabs>
          <w:tab w:val="right" w:pos="8640"/>
        </w:tabs>
        <w:spacing w:line="240" w:lineRule="auto"/>
        <w:ind w:firstLine="0"/>
        <w:rPr>
          <w:color w:val="FF0000"/>
        </w:rPr>
      </w:pPr>
      <w:r w:rsidRPr="00FE50BC">
        <w:rPr>
          <w:color w:val="FF0000"/>
        </w:rPr>
        <w:t>Grace, you wrote a nice essay for SR 953-12. But the assignment instructions were not asking for completing the essay. Here are the Assignment Instructions which you copied into the document:</w:t>
      </w:r>
    </w:p>
    <w:p w14:paraId="5C4AA318" w14:textId="77777777" w:rsidR="00FE50BC" w:rsidRPr="00FE50BC" w:rsidRDefault="00FE50BC" w:rsidP="00FE50BC">
      <w:pPr>
        <w:tabs>
          <w:tab w:val="right" w:pos="8640"/>
        </w:tabs>
        <w:spacing w:line="240" w:lineRule="auto"/>
        <w:ind w:firstLine="0"/>
        <w:rPr>
          <w:color w:val="FF0000"/>
        </w:rPr>
      </w:pPr>
      <w:r w:rsidRPr="00FE50BC">
        <w:rPr>
          <w:color w:val="FF0000"/>
        </w:rPr>
        <w:t xml:space="preserve">Assignment #4 – Essay </w:t>
      </w:r>
    </w:p>
    <w:p w14:paraId="365FB180" w14:textId="77777777" w:rsidR="00FE50BC" w:rsidRPr="00FE50BC" w:rsidRDefault="00FE50BC" w:rsidP="00FE50BC">
      <w:pPr>
        <w:tabs>
          <w:tab w:val="right" w:pos="8640"/>
        </w:tabs>
        <w:spacing w:line="240" w:lineRule="auto"/>
        <w:ind w:firstLine="0"/>
        <w:rPr>
          <w:color w:val="FF0000"/>
        </w:rPr>
      </w:pPr>
      <w:r w:rsidRPr="00FE50BC">
        <w:rPr>
          <w:color w:val="FF0000"/>
        </w:rPr>
        <w:t>Continuation of the SR953 Research for 21st Century paper that you began for Assignment #2.</w:t>
      </w:r>
    </w:p>
    <w:p w14:paraId="1CF81990" w14:textId="56382712" w:rsidR="00FE50BC" w:rsidRPr="00FE50BC" w:rsidRDefault="00FE50BC" w:rsidP="00913E1A">
      <w:pPr>
        <w:tabs>
          <w:tab w:val="right" w:pos="8640"/>
        </w:tabs>
        <w:spacing w:line="240" w:lineRule="auto"/>
        <w:ind w:firstLine="0"/>
        <w:rPr>
          <w:color w:val="FF0000"/>
        </w:rPr>
      </w:pPr>
      <w:r w:rsidRPr="00FE50BC">
        <w:rPr>
          <w:color w:val="FF0000"/>
        </w:rPr>
        <w:t>[THIS IS NOT ASKING TO CONTINUE WRITING THE ESSAY, BUT TO CONTINUE THE PREPARATION FOR WRITING AN ESSAY BY SHOWING HOW YOU EVALUATE SOURCES -DW]</w:t>
      </w:r>
    </w:p>
    <w:p w14:paraId="74F978E2" w14:textId="77777777" w:rsidR="00FE50BC" w:rsidRPr="00FE50BC" w:rsidRDefault="00FE50BC" w:rsidP="00FE50BC">
      <w:pPr>
        <w:tabs>
          <w:tab w:val="right" w:pos="8640"/>
        </w:tabs>
        <w:spacing w:line="240" w:lineRule="auto"/>
        <w:ind w:firstLine="0"/>
        <w:rPr>
          <w:color w:val="FF0000"/>
        </w:rPr>
      </w:pPr>
      <w:r w:rsidRPr="00FE50BC">
        <w:rPr>
          <w:color w:val="FF0000"/>
        </w:rPr>
        <w:t xml:space="preserve">1. Write a summary for each of your resources (see Assignment #2 instructions for specifications). Use a Level 1 heading at the beginning of each summary. Level 2 </w:t>
      </w:r>
    </w:p>
    <w:p w14:paraId="219F728F" w14:textId="77777777" w:rsidR="00FE50BC" w:rsidRPr="00FE50BC" w:rsidRDefault="00FE50BC" w:rsidP="00FE50BC">
      <w:pPr>
        <w:tabs>
          <w:tab w:val="right" w:pos="8640"/>
        </w:tabs>
        <w:spacing w:line="240" w:lineRule="auto"/>
        <w:ind w:firstLine="0"/>
        <w:rPr>
          <w:color w:val="FF0000"/>
        </w:rPr>
      </w:pPr>
      <w:r w:rsidRPr="00FE50BC">
        <w:rPr>
          <w:color w:val="FF0000"/>
        </w:rPr>
        <w:t>and Level 3 headings are optional.</w:t>
      </w:r>
    </w:p>
    <w:p w14:paraId="7CFAA68C" w14:textId="77777777" w:rsidR="00FE50BC" w:rsidRPr="00FE50BC" w:rsidRDefault="00FE50BC" w:rsidP="00FE50BC">
      <w:pPr>
        <w:tabs>
          <w:tab w:val="right" w:pos="8640"/>
        </w:tabs>
        <w:spacing w:line="240" w:lineRule="auto"/>
        <w:ind w:firstLine="0"/>
        <w:rPr>
          <w:color w:val="FF0000"/>
        </w:rPr>
      </w:pPr>
      <w:r w:rsidRPr="00FE50BC">
        <w:rPr>
          <w:color w:val="FF0000"/>
        </w:rPr>
        <w:t>a. Include the following for each book from Assignment #2 (A minimum of two books (minimum of one published in the last five years) relevant to your chosen topic.)</w:t>
      </w:r>
    </w:p>
    <w:p w14:paraId="36D43774" w14:textId="77777777" w:rsidR="00FE50BC" w:rsidRPr="00FE50BC" w:rsidRDefault="00FE50BC" w:rsidP="00FE50BC">
      <w:pPr>
        <w:tabs>
          <w:tab w:val="right" w:pos="8640"/>
        </w:tabs>
        <w:spacing w:line="240" w:lineRule="auto"/>
        <w:ind w:firstLine="0"/>
        <w:rPr>
          <w:color w:val="FF0000"/>
        </w:rPr>
      </w:pPr>
      <w:r w:rsidRPr="00FE50BC">
        <w:rPr>
          <w:color w:val="FF0000"/>
        </w:rPr>
        <w:t>• a short biography of the author and his or her credentials, and</w:t>
      </w:r>
    </w:p>
    <w:p w14:paraId="06603AE1" w14:textId="77777777" w:rsidR="00FE50BC" w:rsidRPr="00FE50BC" w:rsidRDefault="00FE50BC" w:rsidP="00FE50BC">
      <w:pPr>
        <w:tabs>
          <w:tab w:val="right" w:pos="8640"/>
        </w:tabs>
        <w:spacing w:line="240" w:lineRule="auto"/>
        <w:ind w:firstLine="0"/>
        <w:rPr>
          <w:color w:val="FF0000"/>
        </w:rPr>
      </w:pPr>
      <w:r w:rsidRPr="00FE50BC">
        <w:rPr>
          <w:color w:val="FF0000"/>
        </w:rPr>
        <w:t>• your assessment of each book’s (a) readability, (b) presentation of the subject, and (c) relevance to your chosen topic.</w:t>
      </w:r>
    </w:p>
    <w:p w14:paraId="34BF8622" w14:textId="77777777" w:rsidR="00FE50BC" w:rsidRPr="00FE50BC" w:rsidRDefault="00FE50BC" w:rsidP="00FE50BC">
      <w:pPr>
        <w:tabs>
          <w:tab w:val="right" w:pos="8640"/>
        </w:tabs>
        <w:spacing w:line="240" w:lineRule="auto"/>
        <w:ind w:firstLine="0"/>
        <w:rPr>
          <w:color w:val="FF0000"/>
        </w:rPr>
      </w:pPr>
      <w:r w:rsidRPr="00FE50BC">
        <w:rPr>
          <w:color w:val="FF0000"/>
        </w:rPr>
        <w:t>b. Include the following for each journal article from Assignment #2 (A minimum of five primary research journal articles relevant to your chosen topic; four articles must be less than five years old.)</w:t>
      </w:r>
    </w:p>
    <w:p w14:paraId="32898944" w14:textId="77777777" w:rsidR="00FE50BC" w:rsidRPr="00FE50BC" w:rsidRDefault="00FE50BC" w:rsidP="00FE50BC">
      <w:pPr>
        <w:tabs>
          <w:tab w:val="right" w:pos="8640"/>
        </w:tabs>
        <w:spacing w:line="240" w:lineRule="auto"/>
        <w:ind w:firstLine="0"/>
        <w:rPr>
          <w:color w:val="FF0000"/>
        </w:rPr>
      </w:pPr>
      <w:r w:rsidRPr="00FE50BC">
        <w:rPr>
          <w:color w:val="FF0000"/>
        </w:rPr>
        <w:t xml:space="preserve">• the title, year, and author(s) of the </w:t>
      </w:r>
      <w:proofErr w:type="gramStart"/>
      <w:r w:rsidRPr="00FE50BC">
        <w:rPr>
          <w:color w:val="FF0000"/>
        </w:rPr>
        <w:t>research;</w:t>
      </w:r>
      <w:proofErr w:type="gramEnd"/>
    </w:p>
    <w:p w14:paraId="6163B10B" w14:textId="77777777" w:rsidR="00FE50BC" w:rsidRPr="00FE50BC" w:rsidRDefault="00FE50BC" w:rsidP="00FE50BC">
      <w:pPr>
        <w:tabs>
          <w:tab w:val="right" w:pos="8640"/>
        </w:tabs>
        <w:spacing w:line="240" w:lineRule="auto"/>
        <w:ind w:firstLine="0"/>
        <w:rPr>
          <w:color w:val="FF0000"/>
        </w:rPr>
      </w:pPr>
      <w:r w:rsidRPr="00FE50BC">
        <w:rPr>
          <w:color w:val="FF0000"/>
        </w:rPr>
        <w:t xml:space="preserve">• the basic categories in the literature review </w:t>
      </w:r>
      <w:proofErr w:type="gramStart"/>
      <w:r w:rsidRPr="00FE50BC">
        <w:rPr>
          <w:color w:val="FF0000"/>
        </w:rPr>
        <w:t>section;</w:t>
      </w:r>
      <w:proofErr w:type="gramEnd"/>
    </w:p>
    <w:p w14:paraId="488BEDCE" w14:textId="77777777" w:rsidR="00FE50BC" w:rsidRPr="00FE50BC" w:rsidRDefault="00FE50BC" w:rsidP="00FE50BC">
      <w:pPr>
        <w:tabs>
          <w:tab w:val="right" w:pos="8640"/>
        </w:tabs>
        <w:spacing w:line="240" w:lineRule="auto"/>
        <w:ind w:firstLine="0"/>
        <w:rPr>
          <w:color w:val="FF0000"/>
        </w:rPr>
      </w:pPr>
      <w:r w:rsidRPr="00FE50BC">
        <w:rPr>
          <w:color w:val="FF0000"/>
        </w:rPr>
        <w:t xml:space="preserve">• a brief description of the research type and </w:t>
      </w:r>
      <w:proofErr w:type="gramStart"/>
      <w:r w:rsidRPr="00FE50BC">
        <w:rPr>
          <w:color w:val="FF0000"/>
        </w:rPr>
        <w:t>methods;</w:t>
      </w:r>
      <w:proofErr w:type="gramEnd"/>
    </w:p>
    <w:p w14:paraId="3B2EC683" w14:textId="77777777" w:rsidR="00FE50BC" w:rsidRPr="00FE50BC" w:rsidRDefault="00FE50BC" w:rsidP="00FE50BC">
      <w:pPr>
        <w:tabs>
          <w:tab w:val="right" w:pos="8640"/>
        </w:tabs>
        <w:spacing w:line="240" w:lineRule="auto"/>
        <w:ind w:firstLine="0"/>
        <w:rPr>
          <w:color w:val="FF0000"/>
        </w:rPr>
      </w:pPr>
      <w:r w:rsidRPr="00FE50BC">
        <w:rPr>
          <w:color w:val="FF0000"/>
        </w:rPr>
        <w:t>• a brief description of the population being studied and how the participants were selected for the research; and</w:t>
      </w:r>
    </w:p>
    <w:p w14:paraId="0C825ECB" w14:textId="77777777" w:rsidR="00FE50BC" w:rsidRPr="00FE50BC" w:rsidRDefault="00FE50BC" w:rsidP="00FE50BC">
      <w:pPr>
        <w:tabs>
          <w:tab w:val="right" w:pos="8640"/>
        </w:tabs>
        <w:spacing w:line="240" w:lineRule="auto"/>
        <w:ind w:firstLine="0"/>
        <w:rPr>
          <w:color w:val="FF0000"/>
        </w:rPr>
      </w:pPr>
      <w:r w:rsidRPr="00FE50BC">
        <w:rPr>
          <w:color w:val="FF0000"/>
        </w:rPr>
        <w:t>• a brief description of the findings and conclusions.</w:t>
      </w:r>
    </w:p>
    <w:p w14:paraId="306CBDF5" w14:textId="7454045C" w:rsidR="00FE50BC" w:rsidRPr="00FE50BC" w:rsidRDefault="00FE50BC" w:rsidP="00913E1A">
      <w:pPr>
        <w:tabs>
          <w:tab w:val="right" w:pos="8640"/>
        </w:tabs>
        <w:spacing w:line="240" w:lineRule="auto"/>
        <w:ind w:firstLine="0"/>
        <w:rPr>
          <w:color w:val="FF0000"/>
        </w:rPr>
      </w:pPr>
      <w:r w:rsidRPr="00FE50BC">
        <w:rPr>
          <w:color w:val="FF0000"/>
        </w:rPr>
        <w:t xml:space="preserve">The focus of the assignment was not writing an essay but on showing </w:t>
      </w:r>
      <w:proofErr w:type="gramStart"/>
      <w:r w:rsidRPr="00FE50BC">
        <w:rPr>
          <w:color w:val="FF0000"/>
        </w:rPr>
        <w:t>the an</w:t>
      </w:r>
      <w:proofErr w:type="gramEnd"/>
      <w:r w:rsidRPr="00FE50BC">
        <w:rPr>
          <w:color w:val="FF0000"/>
        </w:rPr>
        <w:t xml:space="preserve"> assessment you did of each of the sources you would use in an essay</w:t>
      </w:r>
    </w:p>
    <w:p w14:paraId="27487747" w14:textId="5322AD02" w:rsidR="00FE50BC" w:rsidRPr="00FE50BC" w:rsidRDefault="00FE50BC" w:rsidP="00913E1A">
      <w:pPr>
        <w:tabs>
          <w:tab w:val="right" w:pos="8640"/>
        </w:tabs>
        <w:spacing w:line="240" w:lineRule="auto"/>
        <w:ind w:firstLine="0"/>
        <w:rPr>
          <w:color w:val="FF0000"/>
        </w:rPr>
      </w:pPr>
      <w:r w:rsidRPr="00FE50BC">
        <w:rPr>
          <w:color w:val="FF0000"/>
        </w:rPr>
        <w:t xml:space="preserve">If you would like to redo the assignment according to the </w:t>
      </w:r>
      <w:proofErr w:type="spellStart"/>
      <w:r w:rsidRPr="00FE50BC">
        <w:rPr>
          <w:color w:val="FF0000"/>
        </w:rPr>
        <w:t>intructions</w:t>
      </w:r>
      <w:proofErr w:type="spellEnd"/>
      <w:r w:rsidRPr="00FE50BC">
        <w:rPr>
          <w:color w:val="FF0000"/>
        </w:rPr>
        <w:t>, I would be glad to review it and change the grade.</w:t>
      </w:r>
    </w:p>
    <w:p w14:paraId="35741A2A" w14:textId="5FDE9BA4" w:rsidR="00FE50BC" w:rsidRDefault="00FE50BC" w:rsidP="00FE50BC">
      <w:pPr>
        <w:tabs>
          <w:tab w:val="right" w:pos="8640"/>
        </w:tabs>
        <w:spacing w:line="240" w:lineRule="auto"/>
        <w:ind w:firstLine="0"/>
        <w:rPr>
          <w:color w:val="FF0000"/>
        </w:rPr>
      </w:pPr>
      <w:r>
        <w:rPr>
          <w:color w:val="FF0000"/>
        </w:rPr>
        <w:t xml:space="preserve">Press </w:t>
      </w:r>
      <w:r w:rsidR="00913E1A">
        <w:rPr>
          <w:color w:val="FF0000"/>
        </w:rPr>
        <w:t>on but</w:t>
      </w:r>
      <w:r>
        <w:rPr>
          <w:color w:val="FF0000"/>
        </w:rPr>
        <w:t xml:space="preserve"> remember to read </w:t>
      </w:r>
      <w:r w:rsidR="00913E1A">
        <w:rPr>
          <w:color w:val="FF0000"/>
        </w:rPr>
        <w:t>Assignment</w:t>
      </w:r>
      <w:r>
        <w:rPr>
          <w:color w:val="FF0000"/>
        </w:rPr>
        <w:t xml:space="preserve"> instructions carefully</w:t>
      </w:r>
      <w:r w:rsidRPr="00FE50BC">
        <w:rPr>
          <w:color w:val="FF0000"/>
        </w:rPr>
        <w:t xml:space="preserve">! </w:t>
      </w:r>
    </w:p>
    <w:p w14:paraId="4E2A8C37" w14:textId="77777777" w:rsidR="00913E1A" w:rsidRDefault="00913E1A" w:rsidP="00FE50BC">
      <w:pPr>
        <w:tabs>
          <w:tab w:val="right" w:pos="8640"/>
        </w:tabs>
        <w:spacing w:line="240" w:lineRule="auto"/>
        <w:ind w:firstLine="0"/>
        <w:rPr>
          <w:color w:val="FF0000"/>
        </w:rPr>
      </w:pPr>
    </w:p>
    <w:p w14:paraId="0000001A" w14:textId="6C7665E6" w:rsidR="006170DB" w:rsidRDefault="00FE50BC" w:rsidP="00913E1A">
      <w:pPr>
        <w:tabs>
          <w:tab w:val="right" w:pos="8640"/>
          <w:tab w:val="right" w:pos="8640"/>
        </w:tabs>
        <w:spacing w:line="240" w:lineRule="auto"/>
        <w:ind w:firstLine="0"/>
      </w:pPr>
      <w:r>
        <w:rPr>
          <w:color w:val="FF0000"/>
        </w:rPr>
        <w:t xml:space="preserve">If you ever have questions for </w:t>
      </w:r>
      <w:r w:rsidR="00913E1A">
        <w:rPr>
          <w:color w:val="FF0000"/>
        </w:rPr>
        <w:t>other class</w:t>
      </w:r>
      <w:r>
        <w:rPr>
          <w:color w:val="FF0000"/>
        </w:rPr>
        <w:t>, email</w:t>
      </w:r>
      <w:r w:rsidR="00913E1A">
        <w:rPr>
          <w:color w:val="FF0000"/>
        </w:rPr>
        <w:t xml:space="preserve"> me as your Senior Tutor and I will be glad to help</w:t>
      </w:r>
      <w:r w:rsidRPr="00FE50BC">
        <w:rPr>
          <w:color w:val="FF0000"/>
        </w:rPr>
        <w:t>-- Prof. David Ward</w:t>
      </w:r>
      <w:r w:rsidR="00F45AD9">
        <w:br w:type="page"/>
      </w:r>
    </w:p>
    <w:p w14:paraId="0000001B" w14:textId="5BD7888A" w:rsidR="006170DB" w:rsidRDefault="00F45AD9">
      <w:pPr>
        <w:tabs>
          <w:tab w:val="right" w:pos="8640"/>
          <w:tab w:val="right" w:pos="8640"/>
        </w:tabs>
      </w:pPr>
      <w:r>
        <w:rPr>
          <w:b/>
        </w:rPr>
        <w:lastRenderedPageBreak/>
        <w:t>#4 – Essay</w:t>
      </w:r>
      <w:r>
        <w:t xml:space="preserve"> </w:t>
      </w:r>
    </w:p>
    <w:p w14:paraId="0000001C" w14:textId="769E0D0A" w:rsidR="006170DB" w:rsidRDefault="00F45AD9">
      <w:pPr>
        <w:tabs>
          <w:tab w:val="right" w:pos="8640"/>
          <w:tab w:val="right" w:pos="8640"/>
        </w:tabs>
      </w:pPr>
      <w:r>
        <w:t xml:space="preserve">Continuation of the SR953 Research </w:t>
      </w:r>
      <w:r w:rsidR="00913E1A">
        <w:rPr>
          <w:b/>
        </w:rPr>
        <w:t xml:space="preserve">Assignment </w:t>
      </w:r>
      <w:r>
        <w:t>for 21st Century paper that you began for Assignment #2.</w:t>
      </w:r>
    </w:p>
    <w:p w14:paraId="0000001D" w14:textId="77777777" w:rsidR="006170DB" w:rsidRDefault="00F45AD9">
      <w:pPr>
        <w:tabs>
          <w:tab w:val="right" w:pos="8640"/>
          <w:tab w:val="right" w:pos="8640"/>
        </w:tabs>
      </w:pPr>
      <w:r>
        <w:t xml:space="preserve">1. Write a summary for each of your resources (see Assignment #2 instructions for specifications). Use a Level 1 heading at the beginning of each summary. Level 2 </w:t>
      </w:r>
    </w:p>
    <w:p w14:paraId="0000001E" w14:textId="77777777" w:rsidR="006170DB" w:rsidRDefault="00F45AD9">
      <w:pPr>
        <w:tabs>
          <w:tab w:val="right" w:pos="8640"/>
          <w:tab w:val="right" w:pos="8640"/>
        </w:tabs>
        <w:ind w:firstLine="0"/>
      </w:pPr>
      <w:r>
        <w:t>and Level 3 headings are optional.</w:t>
      </w:r>
    </w:p>
    <w:p w14:paraId="0000001F" w14:textId="77777777" w:rsidR="006170DB" w:rsidRDefault="00F45AD9">
      <w:pPr>
        <w:tabs>
          <w:tab w:val="right" w:pos="8640"/>
          <w:tab w:val="right" w:pos="8640"/>
        </w:tabs>
      </w:pPr>
      <w:r>
        <w:t>a. Include the following for each book from Assignment #2 (A minimum of two books (minimum of one published in the last five years) relevant to your chosen topic.)</w:t>
      </w:r>
    </w:p>
    <w:p w14:paraId="00000020" w14:textId="77777777" w:rsidR="006170DB" w:rsidRDefault="00F45AD9">
      <w:pPr>
        <w:tabs>
          <w:tab w:val="right" w:pos="8640"/>
          <w:tab w:val="right" w:pos="8640"/>
        </w:tabs>
      </w:pPr>
      <w:r>
        <w:t>• a short biography of the author and his or her credentials, and</w:t>
      </w:r>
    </w:p>
    <w:p w14:paraId="00000021" w14:textId="77777777" w:rsidR="006170DB" w:rsidRDefault="00F45AD9">
      <w:pPr>
        <w:tabs>
          <w:tab w:val="right" w:pos="8640"/>
          <w:tab w:val="right" w:pos="8640"/>
        </w:tabs>
      </w:pPr>
      <w:r>
        <w:t>• your assessment of each book’s (a) readability, (b) presentation of the subject, and (c) relevance to your chosen topic.</w:t>
      </w:r>
    </w:p>
    <w:p w14:paraId="00000022" w14:textId="77777777" w:rsidR="006170DB" w:rsidRDefault="00F45AD9">
      <w:pPr>
        <w:tabs>
          <w:tab w:val="right" w:pos="8640"/>
          <w:tab w:val="right" w:pos="8640"/>
        </w:tabs>
      </w:pPr>
      <w:r>
        <w:t>b. Include the following for each journal article from Assignment #2 (A minimum of five primary research journal articles relevant to your chosen topic; four articles must be less than five years old.)</w:t>
      </w:r>
    </w:p>
    <w:p w14:paraId="00000023" w14:textId="77777777" w:rsidR="006170DB" w:rsidRDefault="00F45AD9">
      <w:pPr>
        <w:tabs>
          <w:tab w:val="right" w:pos="8640"/>
          <w:tab w:val="right" w:pos="8640"/>
        </w:tabs>
      </w:pPr>
      <w:r>
        <w:t xml:space="preserve">• the title, year, and author(s) of the </w:t>
      </w:r>
      <w:proofErr w:type="gramStart"/>
      <w:r>
        <w:t>research;</w:t>
      </w:r>
      <w:proofErr w:type="gramEnd"/>
    </w:p>
    <w:p w14:paraId="00000024" w14:textId="77777777" w:rsidR="006170DB" w:rsidRDefault="00F45AD9">
      <w:pPr>
        <w:tabs>
          <w:tab w:val="right" w:pos="8640"/>
          <w:tab w:val="right" w:pos="8640"/>
        </w:tabs>
      </w:pPr>
      <w:r>
        <w:t xml:space="preserve">• the basic categories in the literature review </w:t>
      </w:r>
      <w:proofErr w:type="gramStart"/>
      <w:r>
        <w:t>section;</w:t>
      </w:r>
      <w:proofErr w:type="gramEnd"/>
    </w:p>
    <w:p w14:paraId="00000025" w14:textId="77777777" w:rsidR="006170DB" w:rsidRDefault="00F45AD9">
      <w:pPr>
        <w:tabs>
          <w:tab w:val="right" w:pos="8640"/>
          <w:tab w:val="right" w:pos="8640"/>
        </w:tabs>
      </w:pPr>
      <w:r>
        <w:t xml:space="preserve">• a brief description of the research type and </w:t>
      </w:r>
      <w:proofErr w:type="gramStart"/>
      <w:r>
        <w:t>methods;</w:t>
      </w:r>
      <w:proofErr w:type="gramEnd"/>
    </w:p>
    <w:p w14:paraId="00000026" w14:textId="77777777" w:rsidR="006170DB" w:rsidRDefault="00F45AD9">
      <w:pPr>
        <w:tabs>
          <w:tab w:val="right" w:pos="8640"/>
          <w:tab w:val="right" w:pos="8640"/>
        </w:tabs>
      </w:pPr>
      <w:r>
        <w:t>• a brief description of the population being studied and how the participants were selected for the research; and</w:t>
      </w:r>
    </w:p>
    <w:p w14:paraId="00000027" w14:textId="77777777" w:rsidR="006170DB" w:rsidRDefault="00F45AD9">
      <w:pPr>
        <w:tabs>
          <w:tab w:val="right" w:pos="8640"/>
          <w:tab w:val="right" w:pos="8640"/>
        </w:tabs>
      </w:pPr>
      <w:r>
        <w:t>• a brief description of the findings and conclusions.</w:t>
      </w:r>
    </w:p>
    <w:p w14:paraId="00000028" w14:textId="77777777" w:rsidR="006170DB" w:rsidRDefault="006170DB">
      <w:pPr>
        <w:tabs>
          <w:tab w:val="right" w:pos="8640"/>
          <w:tab w:val="right" w:pos="8640"/>
        </w:tabs>
      </w:pPr>
    </w:p>
    <w:p w14:paraId="00000029" w14:textId="77777777" w:rsidR="006170DB" w:rsidRDefault="006170DB">
      <w:pPr>
        <w:tabs>
          <w:tab w:val="right" w:pos="8640"/>
          <w:tab w:val="right" w:pos="8640"/>
        </w:tabs>
      </w:pPr>
    </w:p>
    <w:p w14:paraId="0000002A" w14:textId="77777777" w:rsidR="006170DB" w:rsidRDefault="006170DB">
      <w:pPr>
        <w:tabs>
          <w:tab w:val="right" w:pos="8640"/>
          <w:tab w:val="right" w:pos="8640"/>
        </w:tabs>
      </w:pPr>
    </w:p>
    <w:p w14:paraId="0000002B" w14:textId="77777777" w:rsidR="006170DB" w:rsidRDefault="00F45AD9">
      <w:pPr>
        <w:tabs>
          <w:tab w:val="right" w:pos="8640"/>
          <w:tab w:val="right" w:pos="8640"/>
        </w:tabs>
        <w:rPr>
          <w:b/>
        </w:rPr>
      </w:pPr>
      <w:r>
        <w:rPr>
          <w:b/>
        </w:rPr>
        <w:lastRenderedPageBreak/>
        <w:t>Introduction</w:t>
      </w:r>
    </w:p>
    <w:p w14:paraId="0000002C" w14:textId="77777777" w:rsidR="006170DB" w:rsidRDefault="00F45AD9">
      <w:pPr>
        <w:tabs>
          <w:tab w:val="right" w:pos="8640"/>
          <w:tab w:val="right" w:pos="8640"/>
        </w:tabs>
      </w:pPr>
      <w:r>
        <w:t xml:space="preserve">Growing up in Kenya a rural country I experienced poverty as the reason for this research paper. I desire to see transformation in the communities, especially in families who are less fortunate, low-income, or have no income at all. Most of these families are not employed; they live </w:t>
      </w:r>
      <w:proofErr w:type="gramStart"/>
      <w:r>
        <w:t>a day</w:t>
      </w:r>
      <w:proofErr w:type="gramEnd"/>
      <w:r>
        <w:t xml:space="preserve"> at a time, mostly without expecting a meal or may afford one meal a day. There are only two institutions that hire, health departments, and the department of education. Most of the community members are therefore casual laborers in the farms of the teacher, a nurse, or a clinical officer. Therefore, poverty alleviation is one of the most compelling challenges facing Kenya today. It is not only widespread, but it is also steadily rising. This highlights the need for sustainable solutions to poverty, pa</w:t>
      </w:r>
      <w:r>
        <w:t xml:space="preserve">rticularly through microfinance. This research investigated the case of Eastern Kenya Province where HIV/AIDs has affected many women and has caused drawbacks to the community. Many endings are singled after contracting the viruses from their late husband. The spread of the virus is caused by extreme poverty in women as a result they give themselves to men for a single meal to feed their families and they contract the virus. The purpose of this paper is to explore the unique micro-level challenges that are </w:t>
      </w:r>
      <w:r>
        <w:t>faced by poverty alleviation programs adopted by microfinance institutions operating in this region.  My research will therefore explore how to initiate Income Generating Activities (IGAs) through microfinance institutions where they take small loans for small businesses as they pay back. The result of this research might help the government, microfinance providers, and donors to assist in alleviating the poverty of the Northern Kenyan community mostly of them being women and individuals. living with HIV/AI</w:t>
      </w:r>
      <w:r>
        <w:t>Ds</w:t>
      </w:r>
    </w:p>
    <w:p w14:paraId="0000002D" w14:textId="77777777" w:rsidR="006170DB" w:rsidRDefault="00F45AD9">
      <w:pPr>
        <w:numPr>
          <w:ilvl w:val="0"/>
          <w:numId w:val="1"/>
        </w:numPr>
        <w:tabs>
          <w:tab w:val="right" w:pos="8640"/>
          <w:tab w:val="right" w:pos="8640"/>
        </w:tabs>
      </w:pPr>
      <w:r>
        <w:t xml:space="preserve"> Environmental Scan through Interview With the society involved.</w:t>
      </w:r>
    </w:p>
    <w:p w14:paraId="0000002E" w14:textId="77777777" w:rsidR="006170DB" w:rsidRDefault="00F45AD9">
      <w:pPr>
        <w:tabs>
          <w:tab w:val="right" w:pos="8640"/>
          <w:tab w:val="right" w:pos="8640"/>
        </w:tabs>
        <w:ind w:firstLine="0"/>
      </w:pPr>
      <w:r>
        <w:lastRenderedPageBreak/>
        <w:t xml:space="preserve">Scan through Interviews and it will include an internal environmental scan meaning that we </w:t>
      </w:r>
      <w:proofErr w:type="gramStart"/>
      <w:r>
        <w:t>have to</w:t>
      </w:r>
      <w:proofErr w:type="gramEnd"/>
      <w:r>
        <w:t xml:space="preserve"> start with what we already have to bring about the change in the community. </w:t>
      </w:r>
    </w:p>
    <w:p w14:paraId="0000002F" w14:textId="77777777" w:rsidR="006170DB" w:rsidRDefault="00F45AD9">
      <w:pPr>
        <w:tabs>
          <w:tab w:val="right" w:pos="8640"/>
          <w:tab w:val="right" w:pos="8640"/>
        </w:tabs>
        <w:ind w:firstLine="0"/>
      </w:pPr>
      <w:r>
        <w:t>My internal Environmental Scan will start with the internal strengths that I know about this community that they have:</w:t>
      </w:r>
    </w:p>
    <w:p w14:paraId="00000030" w14:textId="77777777" w:rsidR="006170DB" w:rsidRDefault="00F45AD9">
      <w:pPr>
        <w:tabs>
          <w:tab w:val="right" w:pos="8640"/>
          <w:tab w:val="right" w:pos="8640"/>
        </w:tabs>
        <w:ind w:firstLine="0"/>
      </w:pPr>
      <w:r>
        <w:t>Strengths:</w:t>
      </w:r>
    </w:p>
    <w:p w14:paraId="00000031" w14:textId="77777777" w:rsidR="006170DB" w:rsidRDefault="00F45AD9">
      <w:pPr>
        <w:numPr>
          <w:ilvl w:val="0"/>
          <w:numId w:val="4"/>
        </w:numPr>
        <w:tabs>
          <w:tab w:val="right" w:pos="8640"/>
          <w:tab w:val="right" w:pos="8640"/>
        </w:tabs>
      </w:pPr>
      <w:r>
        <w:t xml:space="preserve">Community Strengths by families and individuals </w:t>
      </w:r>
    </w:p>
    <w:p w14:paraId="00000032" w14:textId="77777777" w:rsidR="006170DB" w:rsidRDefault="00F45AD9">
      <w:pPr>
        <w:numPr>
          <w:ilvl w:val="0"/>
          <w:numId w:val="4"/>
        </w:numPr>
        <w:tabs>
          <w:tab w:val="right" w:pos="8640"/>
          <w:tab w:val="right" w:pos="8640"/>
        </w:tabs>
        <w:jc w:val="both"/>
      </w:pPr>
      <w:r>
        <w:t>Individual motivation to the community in support groups</w:t>
      </w:r>
    </w:p>
    <w:p w14:paraId="00000033" w14:textId="77777777" w:rsidR="006170DB" w:rsidRDefault="00F45AD9">
      <w:pPr>
        <w:numPr>
          <w:ilvl w:val="0"/>
          <w:numId w:val="4"/>
        </w:numPr>
        <w:tabs>
          <w:tab w:val="right" w:pos="8640"/>
          <w:tab w:val="right" w:pos="8640"/>
        </w:tabs>
        <w:jc w:val="both"/>
      </w:pPr>
      <w:r>
        <w:t>Strong in faith and hope in God</w:t>
      </w:r>
    </w:p>
    <w:p w14:paraId="00000034" w14:textId="77777777" w:rsidR="006170DB" w:rsidRDefault="00F45AD9">
      <w:pPr>
        <w:numPr>
          <w:ilvl w:val="0"/>
          <w:numId w:val="4"/>
        </w:numPr>
        <w:tabs>
          <w:tab w:val="right" w:pos="8640"/>
          <w:tab w:val="right" w:pos="8640"/>
        </w:tabs>
        <w:jc w:val="both"/>
      </w:pPr>
      <w:r>
        <w:t xml:space="preserve">They are devoted and committed to the </w:t>
      </w:r>
      <w:proofErr w:type="gramStart"/>
      <w:r>
        <w:t>training</w:t>
      </w:r>
      <w:proofErr w:type="gramEnd"/>
    </w:p>
    <w:p w14:paraId="00000035" w14:textId="77777777" w:rsidR="006170DB" w:rsidRDefault="00F45AD9">
      <w:pPr>
        <w:numPr>
          <w:ilvl w:val="0"/>
          <w:numId w:val="4"/>
        </w:numPr>
        <w:tabs>
          <w:tab w:val="right" w:pos="8640"/>
          <w:tab w:val="right" w:pos="8640"/>
        </w:tabs>
        <w:jc w:val="both"/>
      </w:pPr>
      <w:r>
        <w:t xml:space="preserve">Willingness to gain new knowledge and to learn new </w:t>
      </w:r>
      <w:proofErr w:type="gramStart"/>
      <w:r>
        <w:t>experiences</w:t>
      </w:r>
      <w:proofErr w:type="gramEnd"/>
      <w:r>
        <w:t xml:space="preserve"> </w:t>
      </w:r>
    </w:p>
    <w:p w14:paraId="00000036" w14:textId="77777777" w:rsidR="006170DB" w:rsidRDefault="00F45AD9">
      <w:pPr>
        <w:numPr>
          <w:ilvl w:val="0"/>
          <w:numId w:val="4"/>
        </w:numPr>
        <w:tabs>
          <w:tab w:val="right" w:pos="8640"/>
          <w:tab w:val="right" w:pos="8640"/>
        </w:tabs>
        <w:jc w:val="both"/>
      </w:pPr>
      <w:r>
        <w:t xml:space="preserve">Past individual achievements can be a great source of strength. </w:t>
      </w:r>
    </w:p>
    <w:p w14:paraId="00000037" w14:textId="77777777" w:rsidR="006170DB" w:rsidRDefault="00F45AD9">
      <w:pPr>
        <w:tabs>
          <w:tab w:val="right" w:pos="8640"/>
          <w:tab w:val="right" w:pos="8640"/>
        </w:tabs>
        <w:ind w:firstLine="0"/>
      </w:pPr>
      <w:r>
        <w:t>Weaknesses</w:t>
      </w:r>
    </w:p>
    <w:p w14:paraId="00000038" w14:textId="77777777" w:rsidR="006170DB" w:rsidRDefault="00F45AD9">
      <w:pPr>
        <w:numPr>
          <w:ilvl w:val="0"/>
          <w:numId w:val="2"/>
        </w:numPr>
        <w:tabs>
          <w:tab w:val="right" w:pos="8640"/>
          <w:tab w:val="right" w:pos="8640"/>
        </w:tabs>
      </w:pPr>
      <w:r>
        <w:t>Lack of stable source of income</w:t>
      </w:r>
    </w:p>
    <w:p w14:paraId="00000039" w14:textId="77777777" w:rsidR="006170DB" w:rsidRDefault="00F45AD9">
      <w:pPr>
        <w:numPr>
          <w:ilvl w:val="0"/>
          <w:numId w:val="2"/>
        </w:numPr>
        <w:tabs>
          <w:tab w:val="right" w:pos="8640"/>
          <w:tab w:val="right" w:pos="8640"/>
        </w:tabs>
      </w:pPr>
      <w:r>
        <w:t>Lack of committed partners</w:t>
      </w:r>
    </w:p>
    <w:p w14:paraId="0000003A" w14:textId="77777777" w:rsidR="006170DB" w:rsidRDefault="00F45AD9">
      <w:pPr>
        <w:numPr>
          <w:ilvl w:val="0"/>
          <w:numId w:val="2"/>
        </w:numPr>
        <w:tabs>
          <w:tab w:val="right" w:pos="8640"/>
          <w:tab w:val="right" w:pos="8640"/>
        </w:tabs>
      </w:pPr>
      <w:r>
        <w:t xml:space="preserve">Ignorance towards rights and policies </w:t>
      </w:r>
    </w:p>
    <w:p w14:paraId="0000003B" w14:textId="77777777" w:rsidR="006170DB" w:rsidRDefault="00F45AD9">
      <w:pPr>
        <w:numPr>
          <w:ilvl w:val="0"/>
          <w:numId w:val="2"/>
        </w:numPr>
        <w:tabs>
          <w:tab w:val="right" w:pos="8640"/>
          <w:tab w:val="right" w:pos="8640"/>
        </w:tabs>
      </w:pPr>
      <w:r>
        <w:t>Strong family ties and relations lead to conflicting roles and interests</w:t>
      </w:r>
    </w:p>
    <w:p w14:paraId="0000003C" w14:textId="77777777" w:rsidR="006170DB" w:rsidRDefault="00F45AD9">
      <w:pPr>
        <w:numPr>
          <w:ilvl w:val="0"/>
          <w:numId w:val="2"/>
        </w:numPr>
        <w:tabs>
          <w:tab w:val="right" w:pos="8640"/>
          <w:tab w:val="right" w:pos="8640"/>
        </w:tabs>
      </w:pPr>
      <w:r>
        <w:t xml:space="preserve">Lack of proper advocacy for the widowed against their oppressors due to lack of legal representatives. </w:t>
      </w:r>
    </w:p>
    <w:p w14:paraId="0000003D" w14:textId="77777777" w:rsidR="006170DB" w:rsidRDefault="00F45AD9">
      <w:pPr>
        <w:tabs>
          <w:tab w:val="right" w:pos="8640"/>
          <w:tab w:val="right" w:pos="8640"/>
        </w:tabs>
        <w:ind w:firstLine="0"/>
      </w:pPr>
      <w:r>
        <w:t>Expected to use the available Resources – Themselves &amp; their availability and willingness to fully participate.</w:t>
      </w:r>
    </w:p>
    <w:p w14:paraId="0000003E" w14:textId="77777777" w:rsidR="006170DB" w:rsidRDefault="006170DB">
      <w:pPr>
        <w:tabs>
          <w:tab w:val="right" w:pos="8640"/>
          <w:tab w:val="right" w:pos="8640"/>
        </w:tabs>
        <w:ind w:firstLine="0"/>
      </w:pPr>
    </w:p>
    <w:p w14:paraId="0000003F" w14:textId="77777777" w:rsidR="006170DB" w:rsidRDefault="00F45AD9">
      <w:pPr>
        <w:numPr>
          <w:ilvl w:val="0"/>
          <w:numId w:val="1"/>
        </w:numPr>
        <w:tabs>
          <w:tab w:val="right" w:pos="8640"/>
          <w:tab w:val="right" w:pos="8640"/>
        </w:tabs>
        <w:rPr>
          <w:b/>
        </w:rPr>
      </w:pPr>
      <w:r>
        <w:rPr>
          <w:b/>
        </w:rPr>
        <w:t>Community Development Building</w:t>
      </w:r>
    </w:p>
    <w:p w14:paraId="00000040" w14:textId="77777777" w:rsidR="006170DB" w:rsidRDefault="00F45AD9">
      <w:pPr>
        <w:numPr>
          <w:ilvl w:val="0"/>
          <w:numId w:val="3"/>
        </w:numPr>
        <w:tabs>
          <w:tab w:val="right" w:pos="8640"/>
          <w:tab w:val="right" w:pos="8640"/>
        </w:tabs>
        <w:rPr>
          <w:b/>
        </w:rPr>
      </w:pPr>
      <w:r>
        <w:rPr>
          <w:b/>
        </w:rPr>
        <w:t>Workshops</w:t>
      </w:r>
    </w:p>
    <w:p w14:paraId="00000041" w14:textId="77777777" w:rsidR="006170DB" w:rsidRDefault="00F45AD9">
      <w:pPr>
        <w:tabs>
          <w:tab w:val="right" w:pos="8640"/>
          <w:tab w:val="right" w:pos="8640"/>
        </w:tabs>
        <w:ind w:firstLine="0"/>
      </w:pPr>
      <w:r>
        <w:lastRenderedPageBreak/>
        <w:t xml:space="preserve">My goal as an experienced farmer as I grew up </w:t>
      </w:r>
      <w:proofErr w:type="gramStart"/>
      <w:r>
        <w:t>in</w:t>
      </w:r>
      <w:proofErr w:type="gramEnd"/>
      <w:r>
        <w:t xml:space="preserve"> a farm, and brought up my children in a farm, is farming when taken seriously can be a good start to learning to be financially independent. This has been my desire to help and encourage women in rural areas to be supplied with resources and tools to farm as they are farmers as their strengths in the system of reducing poverty. In the journal "</w:t>
      </w:r>
      <w:r>
        <w:rPr>
          <w:i/>
        </w:rPr>
        <w:t xml:space="preserve">Climate risk management and rural poverty reduction </w:t>
      </w:r>
      <w:proofErr w:type="gramStart"/>
      <w:r>
        <w:t>The</w:t>
      </w:r>
      <w:proofErr w:type="gramEnd"/>
      <w:r>
        <w:t xml:space="preserve"> authors</w:t>
      </w:r>
      <w:r>
        <w:rPr>
          <w:i/>
        </w:rPr>
        <w:t xml:space="preserve"> </w:t>
      </w:r>
      <w:r>
        <w:t>stated that "'</w:t>
      </w:r>
      <w:r>
        <w:rPr>
          <w:rFonts w:ascii="Georgia" w:eastAsia="Georgia" w:hAnsi="Georgia" w:cs="Georgia"/>
          <w:color w:val="2E2E2E"/>
        </w:rPr>
        <w:t>A central challenge is to go beyond increased agricultural production per se, and mitigate risks posed by increasing variable climate and marginal production conditions to ensure that large numbers of farmers move out of poverty and increase rural prosperity"'</w:t>
      </w:r>
    </w:p>
    <w:p w14:paraId="00000042" w14:textId="77777777" w:rsidR="006170DB" w:rsidRDefault="006170DB">
      <w:pPr>
        <w:tabs>
          <w:tab w:val="right" w:pos="8640"/>
          <w:tab w:val="right" w:pos="8640"/>
        </w:tabs>
        <w:ind w:firstLine="0"/>
        <w:rPr>
          <w:b/>
        </w:rPr>
      </w:pPr>
    </w:p>
    <w:p w14:paraId="00000043" w14:textId="77777777" w:rsidR="006170DB" w:rsidRDefault="00F45AD9">
      <w:pPr>
        <w:tabs>
          <w:tab w:val="right" w:pos="8640"/>
          <w:tab w:val="right" w:pos="8640"/>
        </w:tabs>
        <w:ind w:firstLine="0"/>
        <w:rPr>
          <w:b/>
        </w:rPr>
      </w:pPr>
      <w:r>
        <w:rPr>
          <w:b/>
        </w:rPr>
        <w:t>2. Seminars</w:t>
      </w:r>
    </w:p>
    <w:p w14:paraId="00000044" w14:textId="77777777" w:rsidR="006170DB" w:rsidRDefault="00F45AD9">
      <w:pPr>
        <w:tabs>
          <w:tab w:val="right" w:pos="8640"/>
          <w:tab w:val="right" w:pos="8640"/>
        </w:tabs>
        <w:ind w:firstLine="0"/>
        <w:rPr>
          <w:highlight w:val="white"/>
        </w:rPr>
      </w:pPr>
      <w:r>
        <w:t xml:space="preserve">Dr. R. Gopinath1, Dr. A. Chitra2, 1D.Litt. (Business Administration)-Researcher, Madurai Kamaraj University, Tamil Nadu, India, stated that Indian women and Illiteracy, is a major problem in India, Kenya, and most African countries, and around 3/5 of women are illiterate. Even if they want to start up a Business, due to a lack of education, technology, and unawareness of recent trends in Business &amp; </w:t>
      </w:r>
      <w:r>
        <w:rPr>
          <w:highlight w:val="white"/>
        </w:rPr>
        <w:t xml:space="preserve">market knowledge. They are facing problems in Business enterprise. We all need to understand that Women are the backbone of the work in agriculture in most parts of Africa. They need formal training that can be held as seminars when women have opportunities, the yields on their farms increase -- also their incomes. Natural resources are better managed. Nutrition is improved. And livelihoods are more secure. </w:t>
      </w:r>
    </w:p>
    <w:p w14:paraId="00000045" w14:textId="77777777" w:rsidR="006170DB" w:rsidRDefault="00F45AD9">
      <w:pPr>
        <w:tabs>
          <w:tab w:val="right" w:pos="8640"/>
          <w:tab w:val="right" w:pos="8640"/>
        </w:tabs>
        <w:ind w:firstLine="0"/>
      </w:pPr>
      <w:r>
        <w:rPr>
          <w:highlight w:val="white"/>
        </w:rPr>
        <w:t>Juma commented that Community-Based Tourism (CBT</w:t>
      </w:r>
      <w:r>
        <w:t>) has been pushed as one of the strategies for poverty alleviation and it might enhance the sustainability of marginalized regions and communities. However, tourism has also been argued to carry seeds for its destruction and therefore presents a great dilemma and developmental paradox.</w:t>
      </w:r>
    </w:p>
    <w:p w14:paraId="00000046" w14:textId="77777777" w:rsidR="006170DB" w:rsidRDefault="006170DB">
      <w:pPr>
        <w:tabs>
          <w:tab w:val="right" w:pos="8640"/>
          <w:tab w:val="right" w:pos="8640"/>
        </w:tabs>
        <w:ind w:firstLine="0"/>
        <w:rPr>
          <w:b/>
        </w:rPr>
      </w:pPr>
    </w:p>
    <w:p w14:paraId="00000047" w14:textId="77777777" w:rsidR="006170DB" w:rsidRDefault="00F45AD9">
      <w:pPr>
        <w:tabs>
          <w:tab w:val="right" w:pos="8640"/>
          <w:tab w:val="right" w:pos="8640"/>
        </w:tabs>
        <w:ind w:firstLine="0"/>
        <w:rPr>
          <w:b/>
        </w:rPr>
      </w:pPr>
      <w:r>
        <w:rPr>
          <w:b/>
        </w:rPr>
        <w:t>3. Experimental Training &amp; Tours</w:t>
      </w:r>
    </w:p>
    <w:p w14:paraId="00000048" w14:textId="77777777" w:rsidR="006170DB" w:rsidRDefault="00F45AD9">
      <w:pPr>
        <w:tabs>
          <w:tab w:val="right" w:pos="8640"/>
          <w:tab w:val="right" w:pos="8640"/>
        </w:tabs>
        <w:ind w:firstLine="0"/>
      </w:pPr>
      <w:r>
        <w:t>The Tours and Exchange programs are the most educational programs in the village where women can meet with others and other organizations that are dying horticulturally. This way they can learn from those who have successfully done the same. For the women who are living in poverty,  are illiterate, we will need to address it through informal learning through tours and training the authors of "Experimenting with Emotion and Presence for tourism marketing; Ryan Yung;  Catheryn Khoo-Lattimore;  and Leigh Ellen</w:t>
      </w:r>
      <w:r>
        <w:t xml:space="preserve"> Potter;  of Department of Tourism, Sport and Hotel Management, Grifﬁth University, Brisbane, Australia School of Information and Communications Technology, Grifﬁth University, Brisbane, stated that to address these gaps in literature, the objective of this study is to investigate the effectiveness of virtual Reality (VR) as a tourism marketing tool through presence and emotion. To do so, the study has three research aims. Firstly, to investigate if VR is more effective than traditional media in a tourism m</w:t>
      </w:r>
      <w:r>
        <w:t>arketing context.</w:t>
      </w:r>
    </w:p>
    <w:p w14:paraId="00000049" w14:textId="77777777" w:rsidR="006170DB" w:rsidRDefault="006170DB">
      <w:pPr>
        <w:tabs>
          <w:tab w:val="right" w:pos="8640"/>
          <w:tab w:val="right" w:pos="8640"/>
        </w:tabs>
        <w:ind w:firstLine="0"/>
      </w:pPr>
    </w:p>
    <w:p w14:paraId="0000004A" w14:textId="77777777" w:rsidR="006170DB" w:rsidRDefault="00F45AD9">
      <w:pPr>
        <w:tabs>
          <w:tab w:val="right" w:pos="8640"/>
          <w:tab w:val="right" w:pos="8640"/>
        </w:tabs>
        <w:ind w:firstLine="0"/>
        <w:rPr>
          <w:b/>
        </w:rPr>
      </w:pPr>
      <w:r>
        <w:rPr>
          <w:b/>
        </w:rPr>
        <w:t>4. Financial campaigns</w:t>
      </w:r>
    </w:p>
    <w:p w14:paraId="0000004B" w14:textId="77777777" w:rsidR="006170DB" w:rsidRDefault="00F45AD9">
      <w:pPr>
        <w:tabs>
          <w:tab w:val="right" w:pos="8640"/>
          <w:tab w:val="right" w:pos="8640"/>
        </w:tabs>
        <w:ind w:firstLine="0"/>
      </w:pPr>
      <w:r>
        <w:t xml:space="preserve">I am on a call to campaign and fundraise for women to motivate them to get started in small business including the microfinance businesses that most of them are trying but they are limited to by financial instability. I will always remember what my mother used to tell me if a woman has 10 cents in her pocket, that 10 cents are for the whole family because she will buy a matchbox or anything to benefit the whole </w:t>
      </w:r>
      <w:proofErr w:type="gramStart"/>
      <w:r>
        <w:t>family,  as</w:t>
      </w:r>
      <w:proofErr w:type="gramEnd"/>
      <w:r>
        <w:t xml:space="preserve"> opposed to the same amount in a man's pocket, that it's only for him alone for what benefits himself. Our culture has a motto that says educate a girl/ woman, you will have educated a whole family then a </w:t>
      </w:r>
      <w:proofErr w:type="gramStart"/>
      <w:r>
        <w:t>society as a whole</w:t>
      </w:r>
      <w:proofErr w:type="gramEnd"/>
      <w:r>
        <w:t xml:space="preserve">. </w:t>
      </w:r>
    </w:p>
    <w:p w14:paraId="0000004C" w14:textId="77777777" w:rsidR="006170DB" w:rsidRDefault="006170DB">
      <w:pPr>
        <w:tabs>
          <w:tab w:val="right" w:pos="8640"/>
          <w:tab w:val="right" w:pos="8640"/>
        </w:tabs>
        <w:ind w:firstLine="0"/>
        <w:rPr>
          <w:b/>
        </w:rPr>
      </w:pPr>
    </w:p>
    <w:p w14:paraId="0000004D" w14:textId="77777777" w:rsidR="006170DB" w:rsidRDefault="006170DB">
      <w:pPr>
        <w:tabs>
          <w:tab w:val="right" w:pos="8640"/>
          <w:tab w:val="right" w:pos="8640"/>
        </w:tabs>
        <w:ind w:firstLine="0"/>
        <w:rPr>
          <w:b/>
        </w:rPr>
      </w:pPr>
    </w:p>
    <w:p w14:paraId="0000004E" w14:textId="77777777" w:rsidR="006170DB" w:rsidRDefault="00F45AD9">
      <w:pPr>
        <w:tabs>
          <w:tab w:val="right" w:pos="8640"/>
          <w:tab w:val="right" w:pos="8640"/>
        </w:tabs>
        <w:ind w:firstLine="0"/>
      </w:pPr>
      <w:r>
        <w:rPr>
          <w:b/>
        </w:rPr>
        <w:t>Conclusions</w:t>
      </w:r>
      <w:r>
        <w:t xml:space="preserve"> </w:t>
      </w:r>
    </w:p>
    <w:p w14:paraId="0000004F" w14:textId="77777777" w:rsidR="006170DB" w:rsidRDefault="00F45AD9">
      <w:pPr>
        <w:tabs>
          <w:tab w:val="right" w:pos="8640"/>
          <w:tab w:val="right" w:pos="8640"/>
        </w:tabs>
        <w:ind w:firstLine="0"/>
      </w:pPr>
      <w:r>
        <w:t xml:space="preserve">The African tradition is that Africa mostly is male-dominated culture and so women have so much on their plate and enough to take them through the day 365 days a.  When it comes to entrepreneurship males are allowed to focus only on their Business and society is not expecting males to play a major role in the family. Whereas in the case of females, the situation is different, even though they are managing their Businesses, they </w:t>
      </w:r>
      <w:proofErr w:type="gramStart"/>
      <w:r>
        <w:t>have to</w:t>
      </w:r>
      <w:proofErr w:type="gramEnd"/>
      <w:r>
        <w:t xml:space="preserve"> take care of their families too. They </w:t>
      </w:r>
      <w:proofErr w:type="gramStart"/>
      <w:r>
        <w:t>have to</w:t>
      </w:r>
      <w:proofErr w:type="gramEnd"/>
      <w:r>
        <w:t xml:space="preserve"> cook for their family; they have to take care of their kids’ health and education. No way are they exempted from doing this kind of activity. As they cannot concentrate fully on their </w:t>
      </w:r>
      <w:proofErr w:type="gramStart"/>
      <w:r>
        <w:t>Business</w:t>
      </w:r>
      <w:proofErr w:type="gramEnd"/>
      <w:r>
        <w:t xml:space="preserve"> they have to face more challenges compared to male entrepreneurs. So they are cautious enough in choosing their Business. Even before deciding on the Business, they analyze the Challenges in that particular </w:t>
      </w:r>
      <w:proofErr w:type="gramStart"/>
      <w:r>
        <w:t>Business</w:t>
      </w:r>
      <w:proofErr w:type="gramEnd"/>
      <w:r>
        <w:t>. And we could find a positive and significant rel</w:t>
      </w:r>
      <w:r>
        <w:t xml:space="preserve">ationship between their Business and Challenges.  Family moral support provides a woman entrepreneur confidence that she can manage her family and work responsibilities, so the chance for getting success in Business is good. Personally my responsibilities are to provide that moral support, resources, and tools if available including fundraising to support these women's start-up businesses that work well with the family chores schedule. </w:t>
      </w:r>
    </w:p>
    <w:p w14:paraId="00000050" w14:textId="77777777" w:rsidR="006170DB" w:rsidRDefault="006170DB">
      <w:pPr>
        <w:tabs>
          <w:tab w:val="right" w:pos="8640"/>
          <w:tab w:val="right" w:pos="8640"/>
        </w:tabs>
        <w:ind w:firstLine="0"/>
      </w:pPr>
    </w:p>
    <w:p w14:paraId="00000051" w14:textId="77777777" w:rsidR="006170DB" w:rsidRDefault="006170DB">
      <w:pPr>
        <w:tabs>
          <w:tab w:val="right" w:pos="8640"/>
          <w:tab w:val="right" w:pos="8640"/>
        </w:tabs>
      </w:pPr>
    </w:p>
    <w:p w14:paraId="00000052" w14:textId="77777777" w:rsidR="006170DB" w:rsidRDefault="006170DB">
      <w:pPr>
        <w:tabs>
          <w:tab w:val="right" w:pos="8640"/>
          <w:tab w:val="right" w:pos="8640"/>
        </w:tabs>
      </w:pPr>
    </w:p>
    <w:p w14:paraId="00000053" w14:textId="77777777" w:rsidR="006170DB" w:rsidRDefault="006170DB">
      <w:pPr>
        <w:tabs>
          <w:tab w:val="right" w:pos="8640"/>
          <w:tab w:val="right" w:pos="8640"/>
        </w:tabs>
      </w:pPr>
    </w:p>
    <w:p w14:paraId="00000054" w14:textId="77777777" w:rsidR="006170DB" w:rsidRDefault="006170DB">
      <w:pPr>
        <w:tabs>
          <w:tab w:val="right" w:pos="8640"/>
          <w:tab w:val="right" w:pos="8640"/>
        </w:tabs>
      </w:pPr>
    </w:p>
    <w:p w14:paraId="00000055" w14:textId="77777777" w:rsidR="006170DB" w:rsidRDefault="006170DB">
      <w:pPr>
        <w:tabs>
          <w:tab w:val="right" w:pos="8640"/>
          <w:tab w:val="right" w:pos="8640"/>
        </w:tabs>
      </w:pPr>
      <w:commentRangeStart w:id="0"/>
    </w:p>
    <w:commentRangeEnd w:id="0"/>
    <w:p w14:paraId="00000056" w14:textId="77777777" w:rsidR="006170DB" w:rsidRDefault="00ED3606">
      <w:pPr>
        <w:tabs>
          <w:tab w:val="right" w:pos="8640"/>
          <w:tab w:val="right" w:pos="8640"/>
        </w:tabs>
      </w:pPr>
      <w:r>
        <w:rPr>
          <w:rStyle w:val="CommentReference"/>
        </w:rPr>
        <w:commentReference w:id="0"/>
      </w:r>
    </w:p>
    <w:p w14:paraId="00000057" w14:textId="77777777" w:rsidR="006170DB" w:rsidRDefault="006170DB">
      <w:pPr>
        <w:tabs>
          <w:tab w:val="right" w:pos="8640"/>
          <w:tab w:val="right" w:pos="8640"/>
        </w:tabs>
        <w:ind w:firstLine="0"/>
      </w:pPr>
    </w:p>
    <w:p w14:paraId="00000058" w14:textId="77777777" w:rsidR="006170DB" w:rsidRDefault="00F45AD9">
      <w:pPr>
        <w:tabs>
          <w:tab w:val="right" w:pos="8640"/>
          <w:tab w:val="right" w:pos="8640"/>
        </w:tabs>
        <w:jc w:val="center"/>
      </w:pPr>
      <w:commentRangeStart w:id="1"/>
      <w:r>
        <w:t>WORKS CITED</w:t>
      </w:r>
      <w:commentRangeEnd w:id="1"/>
      <w:r w:rsidR="00ED3606">
        <w:rPr>
          <w:rStyle w:val="CommentReference"/>
        </w:rPr>
        <w:commentReference w:id="1"/>
      </w:r>
    </w:p>
    <w:p w14:paraId="00000059" w14:textId="77777777" w:rsidR="006170DB" w:rsidRDefault="00F45AD9">
      <w:pPr>
        <w:tabs>
          <w:tab w:val="right" w:pos="8640"/>
        </w:tabs>
        <w:jc w:val="both"/>
      </w:pPr>
      <w:commentRangeStart w:id="2"/>
      <w:r>
        <w:t xml:space="preserve">Ali, A. E. S., Ali, K. M., &amp;amp; </w:t>
      </w:r>
      <w:proofErr w:type="spellStart"/>
      <w:r>
        <w:t>Azrag</w:t>
      </w:r>
      <w:proofErr w:type="spellEnd"/>
      <w:r>
        <w:t xml:space="preserve">, M. H. (2020). Enhancing financial inclusion through Islamic finance. Palgrave Macmillan. </w:t>
      </w:r>
      <w:commentRangeEnd w:id="2"/>
      <w:r w:rsidR="00ED3606">
        <w:rPr>
          <w:rStyle w:val="CommentReference"/>
        </w:rPr>
        <w:commentReference w:id="2"/>
      </w:r>
    </w:p>
    <w:p w14:paraId="40E255CF" w14:textId="356328EB" w:rsidR="00ED3606" w:rsidRPr="00ED3606" w:rsidRDefault="00ED3606" w:rsidP="00ED3606">
      <w:pPr>
        <w:tabs>
          <w:tab w:val="right" w:pos="8640"/>
          <w:tab w:val="right" w:pos="8640"/>
        </w:tabs>
        <w:ind w:left="720" w:hanging="720"/>
        <w:jc w:val="both"/>
        <w:rPr>
          <w:color w:val="FF0000"/>
        </w:rPr>
      </w:pPr>
      <w:commentRangeStart w:id="3"/>
      <w:r w:rsidRPr="00ED3606">
        <w:rPr>
          <w:color w:val="FF0000"/>
        </w:rPr>
        <w:t xml:space="preserve">Ali, A. E. S., Ali, K. M., &amp;amp; </w:t>
      </w:r>
      <w:proofErr w:type="spellStart"/>
      <w:r w:rsidRPr="00ED3606">
        <w:rPr>
          <w:color w:val="FF0000"/>
        </w:rPr>
        <w:t>Azrag</w:t>
      </w:r>
      <w:proofErr w:type="spellEnd"/>
      <w:r w:rsidRPr="00ED3606">
        <w:rPr>
          <w:color w:val="FF0000"/>
        </w:rPr>
        <w:t xml:space="preserve">, M. H. (2020). </w:t>
      </w:r>
      <w:r w:rsidRPr="00ED3606">
        <w:rPr>
          <w:i/>
          <w:iCs/>
          <w:color w:val="FF0000"/>
        </w:rPr>
        <w:t>Enhancing financial inclusion through Islamic finance</w:t>
      </w:r>
      <w:r w:rsidRPr="00ED3606">
        <w:rPr>
          <w:color w:val="FF0000"/>
        </w:rPr>
        <w:t xml:space="preserve">. Palgrave Macmillan. </w:t>
      </w:r>
      <w:commentRangeEnd w:id="3"/>
      <w:r w:rsidRPr="00ED3606">
        <w:rPr>
          <w:rStyle w:val="CommentReference"/>
          <w:color w:val="FF0000"/>
        </w:rPr>
        <w:commentReference w:id="3"/>
      </w:r>
    </w:p>
    <w:p w14:paraId="0000005A" w14:textId="77777777" w:rsidR="006170DB" w:rsidRDefault="00F45AD9">
      <w:pPr>
        <w:tabs>
          <w:tab w:val="right" w:pos="8640"/>
          <w:tab w:val="right" w:pos="8640"/>
        </w:tabs>
        <w:jc w:val="both"/>
      </w:pPr>
      <w:r>
        <w:t xml:space="preserve">Hansen, J., Hellin, J., Rosenstock, T., Fisher, E., Cairns, J., Stirling, C., ... &amp; Campbell, B. (2019). Climate risk management and rural poverty reduction. </w:t>
      </w:r>
      <w:commentRangeStart w:id="4"/>
      <w:r>
        <w:t xml:space="preserve">Agricultural Systems, 172, </w:t>
      </w:r>
      <w:commentRangeEnd w:id="4"/>
      <w:r w:rsidR="00ED3606">
        <w:rPr>
          <w:rStyle w:val="CommentReference"/>
        </w:rPr>
        <w:commentReference w:id="4"/>
      </w:r>
      <w:r>
        <w:t>28-46.</w:t>
      </w:r>
    </w:p>
    <w:p w14:paraId="23FAFA78" w14:textId="370CD632" w:rsidR="00ED3606" w:rsidRDefault="00ED3606" w:rsidP="00ED3606">
      <w:pPr>
        <w:tabs>
          <w:tab w:val="right" w:pos="8640"/>
        </w:tabs>
        <w:ind w:left="720" w:hanging="720"/>
        <w:jc w:val="both"/>
      </w:pPr>
      <w:r>
        <w:t xml:space="preserve">Hansen, J., Hellin, J., Rosenstock, T., Fisher, E., Cairns, J., Stirling, C., ... &amp; Campbell, B. (2019). Climate risk management and rural poverty reduction. </w:t>
      </w:r>
      <w:commentRangeStart w:id="5"/>
      <w:r w:rsidRPr="00ED3606">
        <w:rPr>
          <w:i/>
          <w:iCs/>
          <w:color w:val="FF0000"/>
        </w:rPr>
        <w:t>Agricultural Systems, 172</w:t>
      </w:r>
      <w:r>
        <w:t xml:space="preserve">, </w:t>
      </w:r>
      <w:commentRangeEnd w:id="5"/>
      <w:r>
        <w:rPr>
          <w:rStyle w:val="CommentReference"/>
        </w:rPr>
        <w:commentReference w:id="5"/>
      </w:r>
      <w:r>
        <w:t>28-46.</w:t>
      </w:r>
    </w:p>
    <w:p w14:paraId="0000005B" w14:textId="55FB47B6" w:rsidR="006170DB" w:rsidRDefault="00F45AD9">
      <w:pPr>
        <w:tabs>
          <w:tab w:val="right" w:pos="8640"/>
          <w:tab w:val="right" w:pos="8640"/>
        </w:tabs>
        <w:jc w:val="both"/>
      </w:pPr>
      <w:r>
        <w:t xml:space="preserve">Juma, L. O., &amp; Khademi-Vidra, A. (2019). Community-based tourism and sustainable development of rural regions in Kenya; Perceptions of the citizenry. </w:t>
      </w:r>
      <w:commentRangeStart w:id="6"/>
      <w:r>
        <w:t>Sustainability, 11</w:t>
      </w:r>
      <w:commentRangeEnd w:id="6"/>
      <w:r w:rsidR="00ED3606">
        <w:rPr>
          <w:rStyle w:val="CommentReference"/>
        </w:rPr>
        <w:commentReference w:id="6"/>
      </w:r>
      <w:r>
        <w:t>(17), 4733.</w:t>
      </w:r>
    </w:p>
    <w:p w14:paraId="0000005C" w14:textId="77777777" w:rsidR="006170DB" w:rsidRDefault="00F45AD9">
      <w:pPr>
        <w:tabs>
          <w:tab w:val="right" w:pos="8640"/>
          <w:tab w:val="right" w:pos="8640"/>
        </w:tabs>
        <w:jc w:val="both"/>
      </w:pPr>
      <w:proofErr w:type="spellStart"/>
      <w:r>
        <w:t>Jhariya</w:t>
      </w:r>
      <w:proofErr w:type="spellEnd"/>
      <w:r>
        <w:t>, M. K., Banerjee, A., Meena, R. S., &amp; Yadav, D. K. (Eds.). (2019). Sustainable agriculture, forest, and environmental management. Springer.</w:t>
      </w:r>
    </w:p>
    <w:p w14:paraId="297DB8CD" w14:textId="77777777" w:rsidR="00ED3606" w:rsidRDefault="00ED3606" w:rsidP="00ED3606">
      <w:pPr>
        <w:tabs>
          <w:tab w:val="right" w:pos="8640"/>
          <w:tab w:val="right" w:pos="8640"/>
        </w:tabs>
        <w:ind w:left="810" w:hanging="810"/>
        <w:jc w:val="both"/>
      </w:pPr>
      <w:proofErr w:type="spellStart"/>
      <w:r>
        <w:t>Jhariya</w:t>
      </w:r>
      <w:proofErr w:type="spellEnd"/>
      <w:r>
        <w:t>, M. K., Banerjee, A., Meena, R. S., &amp; Yadav, D. K. (Eds.). (2019).</w:t>
      </w:r>
      <w:r w:rsidRPr="00ED3606">
        <w:rPr>
          <w:i/>
          <w:iCs/>
          <w:color w:val="FF0000"/>
        </w:rPr>
        <w:t xml:space="preserve"> Sustainable agriculture, forest, and environmental management.</w:t>
      </w:r>
      <w:r w:rsidRPr="00ED3606">
        <w:rPr>
          <w:color w:val="FF0000"/>
        </w:rPr>
        <w:t xml:space="preserve"> </w:t>
      </w:r>
      <w:r>
        <w:t>Springer.</w:t>
      </w:r>
    </w:p>
    <w:p w14:paraId="0000005D" w14:textId="77777777" w:rsidR="006170DB" w:rsidRDefault="00F45AD9">
      <w:pPr>
        <w:tabs>
          <w:tab w:val="right" w:pos="8640"/>
          <w:tab w:val="right" w:pos="8640"/>
        </w:tabs>
        <w:jc w:val="both"/>
      </w:pPr>
      <w:r>
        <w:t xml:space="preserve">Smith, L. E. (2004). Assessment of the contribution of irrigation to poverty reduction and sustainable livelihoods. </w:t>
      </w:r>
      <w:commentRangeStart w:id="7"/>
      <w:r>
        <w:t>International journal of water resources development, 20</w:t>
      </w:r>
      <w:commentRangeEnd w:id="7"/>
      <w:r w:rsidR="001213B3">
        <w:rPr>
          <w:rStyle w:val="CommentReference"/>
        </w:rPr>
        <w:commentReference w:id="7"/>
      </w:r>
      <w:r>
        <w:t>(2), 243-257.</w:t>
      </w:r>
    </w:p>
    <w:p w14:paraId="6A5C3006" w14:textId="20404D8A" w:rsidR="001213B3" w:rsidRDefault="001213B3" w:rsidP="001213B3">
      <w:pPr>
        <w:tabs>
          <w:tab w:val="right" w:pos="8640"/>
          <w:tab w:val="right" w:pos="8640"/>
        </w:tabs>
        <w:ind w:left="720" w:hanging="720"/>
        <w:jc w:val="both"/>
      </w:pPr>
      <w:r>
        <w:t>Smith, L. E. (2004). Assessment of the contribution of irrigation to poverty reduction and sustainable livelihoods</w:t>
      </w:r>
      <w:r w:rsidRPr="001213B3">
        <w:rPr>
          <w:i/>
          <w:iCs/>
          <w:color w:val="FF0000"/>
        </w:rPr>
        <w:t xml:space="preserve">. International </w:t>
      </w:r>
      <w:r>
        <w:rPr>
          <w:i/>
          <w:iCs/>
          <w:color w:val="FF0000"/>
        </w:rPr>
        <w:t>J</w:t>
      </w:r>
      <w:r w:rsidRPr="001213B3">
        <w:rPr>
          <w:i/>
          <w:iCs/>
          <w:color w:val="FF0000"/>
        </w:rPr>
        <w:t xml:space="preserve">ournal of </w:t>
      </w:r>
      <w:r>
        <w:rPr>
          <w:i/>
          <w:iCs/>
          <w:color w:val="FF0000"/>
        </w:rPr>
        <w:t>W</w:t>
      </w:r>
      <w:r w:rsidRPr="001213B3">
        <w:rPr>
          <w:i/>
          <w:iCs/>
          <w:color w:val="FF0000"/>
        </w:rPr>
        <w:t xml:space="preserve">ater </w:t>
      </w:r>
      <w:r>
        <w:rPr>
          <w:i/>
          <w:iCs/>
          <w:color w:val="FF0000"/>
        </w:rPr>
        <w:t>R</w:t>
      </w:r>
      <w:r w:rsidRPr="001213B3">
        <w:rPr>
          <w:i/>
          <w:iCs/>
          <w:color w:val="FF0000"/>
        </w:rPr>
        <w:t xml:space="preserve">esources </w:t>
      </w:r>
      <w:r>
        <w:rPr>
          <w:i/>
          <w:iCs/>
          <w:color w:val="FF0000"/>
        </w:rPr>
        <w:t>D</w:t>
      </w:r>
      <w:r w:rsidRPr="001213B3">
        <w:rPr>
          <w:i/>
          <w:iCs/>
          <w:color w:val="FF0000"/>
        </w:rPr>
        <w:t>evelopment, 20</w:t>
      </w:r>
      <w:r>
        <w:t>(2), 243-257.</w:t>
      </w:r>
    </w:p>
    <w:p w14:paraId="0000005E" w14:textId="77777777" w:rsidR="006170DB" w:rsidRDefault="00F45AD9">
      <w:pPr>
        <w:tabs>
          <w:tab w:val="right" w:pos="8640"/>
          <w:tab w:val="right" w:pos="8640"/>
        </w:tabs>
        <w:jc w:val="both"/>
      </w:pPr>
      <w:r>
        <w:lastRenderedPageBreak/>
        <w:t xml:space="preserve">Scherl, L. M. (2004). Can protected areas contribute to poverty </w:t>
      </w:r>
      <w:proofErr w:type="gramStart"/>
      <w:r>
        <w:t>reduction</w:t>
      </w:r>
      <w:r w:rsidRPr="001213B3">
        <w:rPr>
          <w:color w:val="FF0000"/>
        </w:rPr>
        <w:t>?</w:t>
      </w:r>
      <w:r w:rsidRPr="001213B3">
        <w:rPr>
          <w:strike/>
          <w:color w:val="FF0000"/>
        </w:rPr>
        <w:t>:</w:t>
      </w:r>
      <w:proofErr w:type="gramEnd"/>
      <w:r w:rsidRPr="001213B3">
        <w:rPr>
          <w:color w:val="FF0000"/>
        </w:rPr>
        <w:t xml:space="preserve"> </w:t>
      </w:r>
      <w:commentRangeStart w:id="8"/>
      <w:r w:rsidRPr="001213B3">
        <w:rPr>
          <w:color w:val="FF0000"/>
        </w:rPr>
        <w:t xml:space="preserve">opportunities </w:t>
      </w:r>
      <w:commentRangeEnd w:id="8"/>
      <w:r w:rsidR="001213B3">
        <w:rPr>
          <w:rStyle w:val="CommentReference"/>
        </w:rPr>
        <w:commentReference w:id="8"/>
      </w:r>
      <w:r>
        <w:t xml:space="preserve">and limitations. IUCN.  </w:t>
      </w:r>
    </w:p>
    <w:p w14:paraId="0000005F" w14:textId="77777777" w:rsidR="006170DB" w:rsidRDefault="00F45AD9">
      <w:pPr>
        <w:tabs>
          <w:tab w:val="right" w:pos="8640"/>
          <w:tab w:val="right" w:pos="8640"/>
        </w:tabs>
        <w:jc w:val="both"/>
      </w:pPr>
      <w:r>
        <w:t xml:space="preserve">Song, S., &amp; Imai, K. S. (2019). Does the hunger safety net program reduce multidimensional poverty? Evidence from Kenya. </w:t>
      </w:r>
      <w:r w:rsidRPr="001213B3">
        <w:rPr>
          <w:i/>
          <w:iCs/>
          <w:color w:val="FF0000"/>
        </w:rPr>
        <w:t>Development Studies Research, 6</w:t>
      </w:r>
      <w:r>
        <w:t>(1), 47-61.</w:t>
      </w:r>
    </w:p>
    <w:p w14:paraId="00000060" w14:textId="77777777" w:rsidR="006170DB" w:rsidRDefault="00F45AD9">
      <w:pPr>
        <w:tabs>
          <w:tab w:val="right" w:pos="8640"/>
          <w:tab w:val="right" w:pos="8640"/>
        </w:tabs>
        <w:jc w:val="both"/>
      </w:pPr>
      <w:proofErr w:type="spellStart"/>
      <w:r>
        <w:t>Scheyvens</w:t>
      </w:r>
      <w:proofErr w:type="spellEnd"/>
      <w:r>
        <w:t xml:space="preserve">, R., &amp; Hughes, E. (2019). Can tourism help to “end poverty in all its forms everywhere”? The challenge of tourism addressing SDG1. </w:t>
      </w:r>
      <w:r w:rsidRPr="001213B3">
        <w:rPr>
          <w:color w:val="FF0000"/>
        </w:rPr>
        <w:t>Journal of Sustainable Tourism.</w:t>
      </w:r>
    </w:p>
    <w:p w14:paraId="00000061" w14:textId="77777777" w:rsidR="006170DB" w:rsidRDefault="00F45AD9">
      <w:pPr>
        <w:tabs>
          <w:tab w:val="right" w:pos="8640"/>
          <w:tab w:val="right" w:pos="8640"/>
        </w:tabs>
        <w:jc w:val="both"/>
      </w:pPr>
      <w:r>
        <w:t xml:space="preserve">Tomalin, E., Haustein, J., &amp; </w:t>
      </w:r>
      <w:proofErr w:type="spellStart"/>
      <w:r>
        <w:t>Kidy</w:t>
      </w:r>
      <w:proofErr w:type="spellEnd"/>
      <w:r>
        <w:t xml:space="preserve">, S. (2019). Religion and the sustainable development goals. </w:t>
      </w:r>
      <w:r w:rsidRPr="001213B3">
        <w:rPr>
          <w:i/>
          <w:iCs/>
          <w:color w:val="FF0000"/>
        </w:rPr>
        <w:t>The Review of Faith &amp; International Affairs, 17</w:t>
      </w:r>
      <w:r>
        <w:t>(2), 102-118.</w:t>
      </w:r>
    </w:p>
    <w:p w14:paraId="00000062" w14:textId="77777777" w:rsidR="006170DB" w:rsidRDefault="00F45AD9">
      <w:pPr>
        <w:tabs>
          <w:tab w:val="right" w:pos="8640"/>
          <w:tab w:val="right" w:pos="8640"/>
        </w:tabs>
        <w:jc w:val="both"/>
      </w:pPr>
      <w:r>
        <w:t xml:space="preserve">Vermeulen, S., </w:t>
      </w:r>
      <w:proofErr w:type="spellStart"/>
      <w:r>
        <w:t>Nawir</w:t>
      </w:r>
      <w:proofErr w:type="spellEnd"/>
      <w:r>
        <w:t xml:space="preserve">, A. A., &amp; Mayers, J. (2008). Rural poverty reduction through business partnerships? Examples of experience from the forestry sector. Environment, </w:t>
      </w:r>
      <w:r w:rsidRPr="001213B3">
        <w:rPr>
          <w:i/>
          <w:iCs/>
          <w:color w:val="FF0000"/>
        </w:rPr>
        <w:t>Development and Sustainability, 10</w:t>
      </w:r>
      <w:r>
        <w:t>, 1-18.</w:t>
      </w:r>
    </w:p>
    <w:p w14:paraId="00000063" w14:textId="3F1A4B4B" w:rsidR="006170DB" w:rsidRDefault="00F45AD9">
      <w:pPr>
        <w:tabs>
          <w:tab w:val="right" w:pos="8640"/>
          <w:tab w:val="right" w:pos="8640"/>
        </w:tabs>
        <w:jc w:val="both"/>
      </w:pPr>
      <w:r>
        <w:t xml:space="preserve">Das, M. K., Kumar, S., Deb, P. K., &amp; Mishra, S. (2020). History of </w:t>
      </w:r>
      <w:r w:rsidR="001213B3">
        <w:rPr>
          <w:color w:val="FF0000"/>
        </w:rPr>
        <w:t>c</w:t>
      </w:r>
      <w:r w:rsidRPr="001213B3">
        <w:rPr>
          <w:color w:val="FF0000"/>
        </w:rPr>
        <w:t xml:space="preserve">ardiology </w:t>
      </w:r>
      <w:r>
        <w:t xml:space="preserve">in India. </w:t>
      </w:r>
      <w:r w:rsidRPr="001213B3">
        <w:rPr>
          <w:i/>
          <w:iCs/>
          <w:color w:val="FF0000"/>
        </w:rPr>
        <w:t>Indian Heart Journal, 67</w:t>
      </w:r>
      <w:r>
        <w:t xml:space="preserve">(2), 163–169. </w:t>
      </w:r>
      <w:hyperlink r:id="rId11">
        <w:r>
          <w:rPr>
            <w:color w:val="1155CC"/>
            <w:u w:val="single"/>
          </w:rPr>
          <w:t>https://doi.org/10.1016/j.ihj.2015.04.004</w:t>
        </w:r>
      </w:hyperlink>
    </w:p>
    <w:p w14:paraId="00000064" w14:textId="77777777" w:rsidR="006170DB" w:rsidRDefault="00F45AD9">
      <w:pPr>
        <w:tabs>
          <w:tab w:val="right" w:pos="8640"/>
          <w:tab w:val="right" w:pos="8640"/>
        </w:tabs>
        <w:jc w:val="both"/>
      </w:pPr>
      <w:r>
        <w:t>Yung, R., Khoo-Lattimore, C., &amp;amp; Potter, L. E. (2021). VR the world: Experimenting with emotion and presence for Tourism Marketing</w:t>
      </w:r>
      <w:r w:rsidRPr="001213B3">
        <w:rPr>
          <w:i/>
          <w:iCs/>
          <w:color w:val="FF0000"/>
        </w:rPr>
        <w:t>. Journal of Hospitality and Tourism Management, 46</w:t>
      </w:r>
      <w:r>
        <w:t xml:space="preserve">, 160–171. </w:t>
      </w:r>
      <w:hyperlink r:id="rId12">
        <w:r>
          <w:rPr>
            <w:color w:val="1155CC"/>
            <w:u w:val="single"/>
          </w:rPr>
          <w:t>https://doi.org/10.1016/j.jhtm.2020.11.009</w:t>
        </w:r>
      </w:hyperlink>
    </w:p>
    <w:p w14:paraId="00000065" w14:textId="77777777" w:rsidR="006170DB" w:rsidRDefault="006170DB">
      <w:pPr>
        <w:tabs>
          <w:tab w:val="right" w:pos="8640"/>
          <w:tab w:val="right" w:pos="8640"/>
        </w:tabs>
      </w:pPr>
    </w:p>
    <w:p w14:paraId="00000066" w14:textId="77777777" w:rsidR="006170DB" w:rsidRDefault="006170DB">
      <w:pPr>
        <w:tabs>
          <w:tab w:val="right" w:pos="8640"/>
          <w:tab w:val="right" w:pos="8640"/>
        </w:tabs>
      </w:pPr>
    </w:p>
    <w:p w14:paraId="00000067" w14:textId="77777777" w:rsidR="006170DB" w:rsidRDefault="006170DB">
      <w:pPr>
        <w:tabs>
          <w:tab w:val="right" w:pos="8640"/>
          <w:tab w:val="right" w:pos="8640"/>
        </w:tabs>
      </w:pPr>
    </w:p>
    <w:p w14:paraId="00000068" w14:textId="77777777" w:rsidR="006170DB" w:rsidRDefault="006170DB">
      <w:pPr>
        <w:tabs>
          <w:tab w:val="right" w:pos="8640"/>
          <w:tab w:val="right" w:pos="8640"/>
        </w:tabs>
      </w:pPr>
    </w:p>
    <w:p w14:paraId="00000069" w14:textId="77777777" w:rsidR="006170DB" w:rsidRDefault="006170DB">
      <w:pPr>
        <w:pStyle w:val="Title"/>
        <w:tabs>
          <w:tab w:val="right" w:pos="8640"/>
          <w:tab w:val="right" w:pos="8640"/>
        </w:tabs>
        <w:spacing w:line="276" w:lineRule="auto"/>
        <w:jc w:val="left"/>
      </w:pPr>
    </w:p>
    <w:p w14:paraId="0000006A" w14:textId="77777777" w:rsidR="006170DB" w:rsidRDefault="006170DB">
      <w:pPr>
        <w:tabs>
          <w:tab w:val="right" w:pos="8640"/>
          <w:tab w:val="right" w:pos="8640"/>
        </w:tabs>
        <w:spacing w:line="240" w:lineRule="auto"/>
        <w:ind w:firstLine="0"/>
      </w:pPr>
    </w:p>
    <w:sectPr w:rsidR="006170DB">
      <w:headerReference w:type="default" r:id="rId13"/>
      <w:footerReference w:type="default" r:id="rId14"/>
      <w:headerReference w:type="first" r:id="rId1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09-20T16:44:00Z" w:initials="DW">
    <w:p w14:paraId="76B6664E" w14:textId="77777777" w:rsidR="00ED3606" w:rsidRDefault="00ED3606" w:rsidP="00D34CA1">
      <w:pPr>
        <w:pStyle w:val="CommentText"/>
        <w:ind w:firstLine="0"/>
      </w:pPr>
      <w:r>
        <w:rPr>
          <w:rStyle w:val="CommentReference"/>
        </w:rPr>
        <w:annotationRef/>
      </w:r>
      <w:r>
        <w:t>Remove extra lines.</w:t>
      </w:r>
    </w:p>
  </w:comment>
  <w:comment w:id="1" w:author="David Ward" w:date="2023-09-20T16:44:00Z" w:initials="DW">
    <w:p w14:paraId="0960EEC4" w14:textId="77777777" w:rsidR="00ED3606" w:rsidRDefault="00ED3606" w:rsidP="003548F5">
      <w:pPr>
        <w:pStyle w:val="CommentText"/>
        <w:ind w:firstLine="0"/>
      </w:pPr>
      <w:r>
        <w:rPr>
          <w:rStyle w:val="CommentReference"/>
        </w:rPr>
        <w:annotationRef/>
      </w:r>
      <w:r>
        <w:t>Bold.</w:t>
      </w:r>
    </w:p>
  </w:comment>
  <w:comment w:id="2" w:author="David Ward" w:date="2023-09-20T16:46:00Z" w:initials="DW">
    <w:p w14:paraId="6FE7C9E6" w14:textId="77777777" w:rsidR="00ED3606" w:rsidRDefault="00ED3606" w:rsidP="00A90613">
      <w:pPr>
        <w:pStyle w:val="CommentText"/>
        <w:ind w:firstLine="0"/>
      </w:pPr>
      <w:r>
        <w:rPr>
          <w:rStyle w:val="CommentReference"/>
        </w:rPr>
        <w:annotationRef/>
      </w:r>
      <w:r>
        <w:t>Indents are wrong in every entry. It should be first line left margin. Second line and following 1/5 inch indent = hanging indent. Book titles are to be in italics.</w:t>
      </w:r>
    </w:p>
  </w:comment>
  <w:comment w:id="3" w:author="David Ward" w:date="2023-09-20T16:46:00Z" w:initials="DW">
    <w:p w14:paraId="0D4BF0D7" w14:textId="77777777" w:rsidR="00ED3606" w:rsidRDefault="00ED3606" w:rsidP="00ED3606">
      <w:pPr>
        <w:pStyle w:val="CommentText"/>
        <w:ind w:firstLine="0"/>
      </w:pPr>
      <w:r>
        <w:rPr>
          <w:rStyle w:val="CommentReference"/>
        </w:rPr>
        <w:annotationRef/>
      </w:r>
      <w:r>
        <w:t>Indents are wrong in every entry. It should be first line left margin. Second line and following 1/5 inch indent = hanging indent. Book titles are to be in italics.</w:t>
      </w:r>
    </w:p>
  </w:comment>
  <w:comment w:id="4" w:author="David Ward" w:date="2023-09-20T16:48:00Z" w:initials="DW">
    <w:p w14:paraId="3EA2C48B" w14:textId="77777777" w:rsidR="00ED3606" w:rsidRDefault="00ED3606" w:rsidP="00CD2165">
      <w:pPr>
        <w:pStyle w:val="CommentText"/>
        <w:ind w:firstLine="0"/>
      </w:pPr>
      <w:r>
        <w:rPr>
          <w:rStyle w:val="CommentReference"/>
        </w:rPr>
        <w:annotationRef/>
      </w:r>
      <w:r>
        <w:t>Journal titles and volume #s are italicized.</w:t>
      </w:r>
    </w:p>
  </w:comment>
  <w:comment w:id="5" w:author="David Ward" w:date="2023-09-20T16:48:00Z" w:initials="DW">
    <w:p w14:paraId="6E686C3A" w14:textId="77777777" w:rsidR="00ED3606" w:rsidRDefault="00ED3606" w:rsidP="00ED3606">
      <w:pPr>
        <w:pStyle w:val="CommentText"/>
        <w:ind w:firstLine="0"/>
      </w:pPr>
      <w:r>
        <w:rPr>
          <w:rStyle w:val="CommentReference"/>
        </w:rPr>
        <w:annotationRef/>
      </w:r>
      <w:r>
        <w:t>Journal titles and volume #s are italicized.</w:t>
      </w:r>
    </w:p>
  </w:comment>
  <w:comment w:id="6" w:author="David Ward" w:date="2023-09-20T16:50:00Z" w:initials="DW">
    <w:p w14:paraId="4904A395" w14:textId="77777777" w:rsidR="00ED3606" w:rsidRDefault="00ED3606">
      <w:pPr>
        <w:pStyle w:val="CommentText"/>
        <w:ind w:firstLine="0"/>
      </w:pPr>
      <w:r>
        <w:rPr>
          <w:rStyle w:val="CommentReference"/>
        </w:rPr>
        <w:annotationRef/>
      </w:r>
      <w:r>
        <w:t>Journal titles and volume #s are italicized.</w:t>
      </w:r>
    </w:p>
    <w:p w14:paraId="51A65CAB" w14:textId="77777777" w:rsidR="00ED3606" w:rsidRDefault="00ED3606" w:rsidP="005B22B4">
      <w:pPr>
        <w:pStyle w:val="CommentText"/>
        <w:ind w:firstLine="0"/>
      </w:pPr>
      <w:r>
        <w:rPr>
          <w:i/>
          <w:iCs/>
        </w:rPr>
        <w:t>Sustainability, 11</w:t>
      </w:r>
      <w:r>
        <w:t>(17), 4733</w:t>
      </w:r>
    </w:p>
  </w:comment>
  <w:comment w:id="7" w:author="David Ward" w:date="2023-09-20T16:55:00Z" w:initials="DW">
    <w:p w14:paraId="5DEB7D26" w14:textId="77777777" w:rsidR="001213B3" w:rsidRDefault="001213B3" w:rsidP="001138F7">
      <w:pPr>
        <w:pStyle w:val="CommentText"/>
        <w:ind w:firstLine="0"/>
      </w:pPr>
      <w:r>
        <w:rPr>
          <w:rStyle w:val="CommentReference"/>
        </w:rPr>
        <w:annotationRef/>
      </w:r>
      <w:r>
        <w:t>Journal titles and volume #s are italicized and capitalized.</w:t>
      </w:r>
    </w:p>
  </w:comment>
  <w:comment w:id="8" w:author="David Ward" w:date="2023-09-20T16:58:00Z" w:initials="DW">
    <w:p w14:paraId="19159D1B" w14:textId="77777777" w:rsidR="001213B3" w:rsidRDefault="001213B3">
      <w:pPr>
        <w:pStyle w:val="CommentText"/>
        <w:ind w:firstLine="0"/>
      </w:pPr>
      <w:r>
        <w:rPr>
          <w:rStyle w:val="CommentReference"/>
        </w:rPr>
        <w:annotationRef/>
      </w:r>
      <w:r>
        <w:t>First word of subtitles in books and articles are capitalized.</w:t>
      </w:r>
    </w:p>
    <w:p w14:paraId="6A02A278" w14:textId="77777777" w:rsidR="001213B3" w:rsidRDefault="001213B3" w:rsidP="00A36492">
      <w:pPr>
        <w:pStyle w:val="CommentText"/>
        <w:ind w:firstLine="0"/>
      </w:pPr>
      <w:r>
        <w:t>Reduction? Opportunities.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B6664E" w15:done="0"/>
  <w15:commentEx w15:paraId="0960EEC4" w15:done="0"/>
  <w15:commentEx w15:paraId="6FE7C9E6" w15:done="0"/>
  <w15:commentEx w15:paraId="0D4BF0D7" w15:done="0"/>
  <w15:commentEx w15:paraId="3EA2C48B" w15:done="0"/>
  <w15:commentEx w15:paraId="6E686C3A" w15:done="0"/>
  <w15:commentEx w15:paraId="51A65CAB" w15:done="0"/>
  <w15:commentEx w15:paraId="5DEB7D26" w15:done="0"/>
  <w15:commentEx w15:paraId="6A02A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9FD1" w16cex:dateUtc="2023-09-20T20:44:00Z"/>
  <w16cex:commentExtensible w16cex:durableId="28B59FDB" w16cex:dateUtc="2023-09-20T20:44:00Z"/>
  <w16cex:commentExtensible w16cex:durableId="28B5A07A" w16cex:dateUtc="2023-09-20T20:46:00Z"/>
  <w16cex:commentExtensible w16cex:durableId="28B5A0A4" w16cex:dateUtc="2023-09-20T20:46:00Z"/>
  <w16cex:commentExtensible w16cex:durableId="28B5A0F2" w16cex:dateUtc="2023-09-20T20:48:00Z"/>
  <w16cex:commentExtensible w16cex:durableId="28B5A107" w16cex:dateUtc="2023-09-20T20:48:00Z"/>
  <w16cex:commentExtensible w16cex:durableId="28B5A16F" w16cex:dateUtc="2023-09-20T20:50:00Z"/>
  <w16cex:commentExtensible w16cex:durableId="28B5A29B" w16cex:dateUtc="2023-09-20T20:55:00Z"/>
  <w16cex:commentExtensible w16cex:durableId="28B5A32B" w16cex:dateUtc="2023-09-20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B6664E" w16cid:durableId="28B59FD1"/>
  <w16cid:commentId w16cid:paraId="0960EEC4" w16cid:durableId="28B59FDB"/>
  <w16cid:commentId w16cid:paraId="6FE7C9E6" w16cid:durableId="28B5A07A"/>
  <w16cid:commentId w16cid:paraId="0D4BF0D7" w16cid:durableId="28B5A0A4"/>
  <w16cid:commentId w16cid:paraId="3EA2C48B" w16cid:durableId="28B5A0F2"/>
  <w16cid:commentId w16cid:paraId="6E686C3A" w16cid:durableId="28B5A107"/>
  <w16cid:commentId w16cid:paraId="51A65CAB" w16cid:durableId="28B5A16F"/>
  <w16cid:commentId w16cid:paraId="5DEB7D26" w16cid:durableId="28B5A29B"/>
  <w16cid:commentId w16cid:paraId="6A02A278" w16cid:durableId="28B5A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7EB6" w14:textId="77777777" w:rsidR="00F45AD9" w:rsidRDefault="00F45AD9">
      <w:pPr>
        <w:spacing w:line="240" w:lineRule="auto"/>
      </w:pPr>
      <w:r>
        <w:separator/>
      </w:r>
    </w:p>
  </w:endnote>
  <w:endnote w:type="continuationSeparator" w:id="0">
    <w:p w14:paraId="0C68A62F" w14:textId="77777777" w:rsidR="00F45AD9" w:rsidRDefault="00F45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6170DB" w:rsidRDefault="006170DB">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823C" w14:textId="77777777" w:rsidR="00F45AD9" w:rsidRDefault="00F45AD9">
      <w:pPr>
        <w:spacing w:line="240" w:lineRule="auto"/>
      </w:pPr>
      <w:r>
        <w:separator/>
      </w:r>
    </w:p>
  </w:footnote>
  <w:footnote w:type="continuationSeparator" w:id="0">
    <w:p w14:paraId="634AE5FE" w14:textId="77777777" w:rsidR="00F45AD9" w:rsidRDefault="00F45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32287484" w:rsidR="006170DB" w:rsidRDefault="00F45AD9">
    <w:pPr>
      <w:pBdr>
        <w:top w:val="nil"/>
        <w:left w:val="nil"/>
        <w:bottom w:val="nil"/>
        <w:right w:val="nil"/>
        <w:between w:val="nil"/>
      </w:pBdr>
      <w:tabs>
        <w:tab w:val="right" w:pos="8640"/>
        <w:tab w:val="right" w:pos="9360"/>
      </w:tabs>
      <w:ind w:firstLine="0"/>
      <w:rPr>
        <w:color w:val="000000"/>
      </w:rPr>
    </w:pPr>
    <w:r>
      <w:rPr>
        <w:color w:val="000000"/>
      </w:rPr>
      <w:t xml:space="preserve">                   </w:t>
    </w:r>
    <w:r>
      <w:fldChar w:fldCharType="begin"/>
    </w:r>
    <w:r>
      <w:instrText>PAGE</w:instrText>
    </w:r>
    <w:r>
      <w:fldChar w:fldCharType="separate"/>
    </w:r>
    <w:r w:rsidR="00ED360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36353469" w:rsidR="006170DB" w:rsidRDefault="00F45AD9">
    <w:pPr>
      <w:jc w:val="right"/>
    </w:pPr>
    <w:r>
      <w:fldChar w:fldCharType="begin"/>
    </w:r>
    <w:r>
      <w:instrText>PAGE</w:instrText>
    </w:r>
    <w:r>
      <w:fldChar w:fldCharType="separate"/>
    </w:r>
    <w:r w:rsidR="00ED36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45267"/>
    <w:multiLevelType w:val="multilevel"/>
    <w:tmpl w:val="EA489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E73106"/>
    <w:multiLevelType w:val="multilevel"/>
    <w:tmpl w:val="EBA8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673B2"/>
    <w:multiLevelType w:val="multilevel"/>
    <w:tmpl w:val="63C4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C51641"/>
    <w:multiLevelType w:val="multilevel"/>
    <w:tmpl w:val="EDB0243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26445954">
    <w:abstractNumId w:val="3"/>
  </w:num>
  <w:num w:numId="2" w16cid:durableId="1585408168">
    <w:abstractNumId w:val="2"/>
  </w:num>
  <w:num w:numId="3" w16cid:durableId="1357197893">
    <w:abstractNumId w:val="0"/>
  </w:num>
  <w:num w:numId="4" w16cid:durableId="7925545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DB"/>
    <w:rsid w:val="001213B3"/>
    <w:rsid w:val="006170DB"/>
    <w:rsid w:val="00913E1A"/>
    <w:rsid w:val="00A73EC5"/>
    <w:rsid w:val="00ED3606"/>
    <w:rsid w:val="00F45AD9"/>
    <w:rsid w:val="00FE50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4CFE"/>
  <w15:docId w15:val="{E149A6AF-3A20-447D-A17F-B30C3CA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D3606"/>
    <w:rPr>
      <w:sz w:val="16"/>
      <w:szCs w:val="16"/>
    </w:rPr>
  </w:style>
  <w:style w:type="paragraph" w:styleId="CommentText">
    <w:name w:val="annotation text"/>
    <w:basedOn w:val="Normal"/>
    <w:link w:val="CommentTextChar"/>
    <w:uiPriority w:val="99"/>
    <w:unhideWhenUsed/>
    <w:rsid w:val="00ED3606"/>
    <w:pPr>
      <w:spacing w:line="240" w:lineRule="auto"/>
    </w:pPr>
    <w:rPr>
      <w:sz w:val="20"/>
      <w:szCs w:val="20"/>
    </w:rPr>
  </w:style>
  <w:style w:type="character" w:customStyle="1" w:styleId="CommentTextChar">
    <w:name w:val="Comment Text Char"/>
    <w:basedOn w:val="DefaultParagraphFont"/>
    <w:link w:val="CommentText"/>
    <w:uiPriority w:val="99"/>
    <w:rsid w:val="00ED3606"/>
    <w:rPr>
      <w:sz w:val="20"/>
      <w:szCs w:val="20"/>
    </w:rPr>
  </w:style>
  <w:style w:type="paragraph" w:styleId="CommentSubject">
    <w:name w:val="annotation subject"/>
    <w:basedOn w:val="CommentText"/>
    <w:next w:val="CommentText"/>
    <w:link w:val="CommentSubjectChar"/>
    <w:uiPriority w:val="99"/>
    <w:semiHidden/>
    <w:unhideWhenUsed/>
    <w:rsid w:val="00ED3606"/>
    <w:rPr>
      <w:b/>
      <w:bCs/>
    </w:rPr>
  </w:style>
  <w:style w:type="character" w:customStyle="1" w:styleId="CommentSubjectChar">
    <w:name w:val="Comment Subject Char"/>
    <w:basedOn w:val="CommentTextChar"/>
    <w:link w:val="CommentSubject"/>
    <w:uiPriority w:val="99"/>
    <w:semiHidden/>
    <w:rsid w:val="00ED3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jhtm.2020.11.009"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hj.2015.04.004"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Ward</cp:lastModifiedBy>
  <cp:revision>2</cp:revision>
  <dcterms:created xsi:type="dcterms:W3CDTF">2023-09-20T21:18:00Z</dcterms:created>
  <dcterms:modified xsi:type="dcterms:W3CDTF">2023-09-20T21:18:00Z</dcterms:modified>
</cp:coreProperties>
</file>