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3FCC" w14:textId="77777777" w:rsidR="00C53C42" w:rsidRDefault="00C53C42" w:rsidP="00C53C42">
      <w:pPr>
        <w:spacing w:line="480" w:lineRule="auto"/>
        <w:jc w:val="center"/>
        <w:rPr>
          <w:b/>
          <w:bCs/>
          <w:sz w:val="24"/>
          <w:szCs w:val="24"/>
        </w:rPr>
      </w:pPr>
    </w:p>
    <w:p w14:paraId="67356290" w14:textId="77777777" w:rsidR="00C53C42" w:rsidRDefault="00C53C42" w:rsidP="00C53C42">
      <w:pPr>
        <w:spacing w:line="480" w:lineRule="auto"/>
        <w:jc w:val="center"/>
        <w:rPr>
          <w:b/>
          <w:bCs/>
          <w:sz w:val="24"/>
          <w:szCs w:val="24"/>
        </w:rPr>
      </w:pPr>
    </w:p>
    <w:p w14:paraId="5644B92E" w14:textId="305C7D08" w:rsidR="00C53C42" w:rsidRPr="00847F3D" w:rsidRDefault="00C53C42" w:rsidP="00C53C42">
      <w:pPr>
        <w:spacing w:line="480" w:lineRule="auto"/>
        <w:jc w:val="center"/>
        <w:rPr>
          <w:b/>
          <w:bCs/>
          <w:sz w:val="24"/>
          <w:szCs w:val="24"/>
        </w:rPr>
      </w:pPr>
      <w:r w:rsidRPr="00847F3D">
        <w:rPr>
          <w:b/>
          <w:bCs/>
          <w:sz w:val="24"/>
          <w:szCs w:val="24"/>
        </w:rPr>
        <w:t>Scholar's Porch Discussion Post</w:t>
      </w:r>
    </w:p>
    <w:p w14:paraId="25810263" w14:textId="77777777" w:rsidR="00C53C42" w:rsidRPr="003901A9" w:rsidRDefault="00C53C42" w:rsidP="00C53C42">
      <w:pPr>
        <w:pStyle w:val="ListParagraph"/>
        <w:numPr>
          <w:ilvl w:val="0"/>
          <w:numId w:val="1"/>
        </w:numPr>
        <w:spacing w:line="480" w:lineRule="auto"/>
        <w:jc w:val="both"/>
        <w:rPr>
          <w:b/>
          <w:bCs/>
          <w:sz w:val="24"/>
          <w:szCs w:val="24"/>
        </w:rPr>
      </w:pPr>
      <w:r w:rsidRPr="003901A9">
        <w:rPr>
          <w:b/>
          <w:bCs/>
          <w:sz w:val="24"/>
          <w:szCs w:val="24"/>
        </w:rPr>
        <w:t>Name: Peter Abraham Airewele</w:t>
      </w:r>
    </w:p>
    <w:p w14:paraId="61456049" w14:textId="783A9986" w:rsidR="00C53C42" w:rsidRDefault="00C53C42" w:rsidP="00C53C42">
      <w:pPr>
        <w:pStyle w:val="ListParagraph"/>
        <w:numPr>
          <w:ilvl w:val="0"/>
          <w:numId w:val="1"/>
        </w:numPr>
        <w:spacing w:line="480" w:lineRule="auto"/>
        <w:jc w:val="both"/>
        <w:rPr>
          <w:b/>
          <w:bCs/>
          <w:sz w:val="24"/>
          <w:szCs w:val="24"/>
        </w:rPr>
      </w:pPr>
      <w:r w:rsidRPr="003901A9">
        <w:rPr>
          <w:b/>
          <w:bCs/>
          <w:sz w:val="24"/>
          <w:szCs w:val="24"/>
        </w:rPr>
        <w:t xml:space="preserve">Date completed: </w:t>
      </w:r>
      <w:r w:rsidR="00C378BA">
        <w:rPr>
          <w:b/>
          <w:bCs/>
          <w:sz w:val="24"/>
          <w:szCs w:val="24"/>
        </w:rPr>
        <w:t xml:space="preserve"> </w:t>
      </w:r>
      <w:r w:rsidRPr="003901A9">
        <w:rPr>
          <w:b/>
          <w:bCs/>
          <w:sz w:val="24"/>
          <w:szCs w:val="24"/>
        </w:rPr>
        <w:t>02/26/23</w:t>
      </w:r>
    </w:p>
    <w:p w14:paraId="3D8BC5EF" w14:textId="77777777" w:rsidR="00C53C42" w:rsidRPr="00C53C42" w:rsidRDefault="00C53C42" w:rsidP="00C53C42">
      <w:pPr>
        <w:pStyle w:val="ListParagraph"/>
        <w:numPr>
          <w:ilvl w:val="0"/>
          <w:numId w:val="1"/>
        </w:numPr>
        <w:spacing w:line="480" w:lineRule="auto"/>
        <w:jc w:val="both"/>
        <w:rPr>
          <w:b/>
          <w:bCs/>
          <w:sz w:val="24"/>
          <w:szCs w:val="24"/>
        </w:rPr>
      </w:pPr>
      <w:r w:rsidRPr="00C53C42">
        <w:rPr>
          <w:b/>
          <w:bCs/>
          <w:sz w:val="24"/>
          <w:szCs w:val="24"/>
        </w:rPr>
        <w:t>The Completed / interacting messages are :</w:t>
      </w:r>
    </w:p>
    <w:p w14:paraId="7896AE3E" w14:textId="77777777" w:rsidR="00C53C42" w:rsidRDefault="00C53C42" w:rsidP="00C53C42">
      <w:pPr>
        <w:pStyle w:val="ListParagraph"/>
        <w:spacing w:line="480" w:lineRule="auto"/>
        <w:jc w:val="both"/>
        <w:rPr>
          <w:b/>
          <w:bCs/>
          <w:sz w:val="24"/>
          <w:szCs w:val="24"/>
        </w:rPr>
      </w:pPr>
    </w:p>
    <w:p w14:paraId="6B289F46" w14:textId="7F303CBA" w:rsidR="00C53C42" w:rsidRPr="00C53C42" w:rsidRDefault="00C53C42" w:rsidP="00C53C42">
      <w:pPr>
        <w:pStyle w:val="ListParagraph"/>
        <w:numPr>
          <w:ilvl w:val="0"/>
          <w:numId w:val="2"/>
        </w:numPr>
        <w:spacing w:line="480" w:lineRule="auto"/>
        <w:jc w:val="both"/>
        <w:rPr>
          <w:b/>
          <w:bCs/>
          <w:sz w:val="24"/>
          <w:szCs w:val="24"/>
        </w:rPr>
      </w:pPr>
      <w:r w:rsidRPr="00C53C42">
        <w:rPr>
          <w:b/>
          <w:bCs/>
          <w:sz w:val="24"/>
          <w:szCs w:val="24"/>
        </w:rPr>
        <w:t>BIBLICAL OR UNBIBLICAL COMMUNICATION DRIVES TOLERANT DISCOURSE  by Airewele, Peter Abraham (2023-02-26)</w:t>
      </w:r>
    </w:p>
    <w:p w14:paraId="10733386" w14:textId="52528C6C" w:rsidR="00C53C42" w:rsidRDefault="00C53C42" w:rsidP="00C53C42">
      <w:pPr>
        <w:spacing w:line="480" w:lineRule="auto"/>
        <w:jc w:val="both"/>
        <w:rPr>
          <w:sz w:val="24"/>
          <w:szCs w:val="24"/>
        </w:rPr>
      </w:pPr>
      <w:r w:rsidRPr="00C53C42">
        <w:rPr>
          <w:sz w:val="24"/>
          <w:szCs w:val="24"/>
        </w:rPr>
        <w:t>To my class colleagues, your contributions are exciting. I enjoyed reading your take on communication and the discomfort that goes with an unbiblical discourse. Have you ever found yourselves in a secular leadership that embraces multiculturalism involving inclusion or exclusion? It is one thing to work in Christian organizations and work with biblical or doctrinal principles reflecting divine and management policies. But when you find yourselves in public, political, or community leadership or service, the communication and styles of leadership, policies, and organizational culture may be a mix of transformational and transactional leadership, requiring balancing the strategies of services and operations. So, how do you communicate effectively in secular systems or environments different from Kingdom Leadership and Christian backgrounds?</w:t>
      </w:r>
    </w:p>
    <w:p w14:paraId="43E1EA2B" w14:textId="77777777" w:rsidR="00C53C42" w:rsidRDefault="00C53C42" w:rsidP="00C53C42">
      <w:pPr>
        <w:spacing w:line="480" w:lineRule="auto"/>
        <w:jc w:val="both"/>
        <w:rPr>
          <w:sz w:val="24"/>
          <w:szCs w:val="24"/>
        </w:rPr>
      </w:pPr>
    </w:p>
    <w:p w14:paraId="57C58334" w14:textId="24D31ED5" w:rsidR="00C53C42" w:rsidRPr="00C53C42" w:rsidRDefault="00C53C42" w:rsidP="00C53C42">
      <w:pPr>
        <w:pStyle w:val="ListParagraph"/>
        <w:numPr>
          <w:ilvl w:val="0"/>
          <w:numId w:val="2"/>
        </w:numPr>
        <w:spacing w:line="480" w:lineRule="auto"/>
        <w:jc w:val="both"/>
        <w:rPr>
          <w:b/>
          <w:bCs/>
          <w:sz w:val="24"/>
          <w:szCs w:val="24"/>
        </w:rPr>
      </w:pPr>
      <w:r w:rsidRPr="00C53C42">
        <w:rPr>
          <w:b/>
          <w:bCs/>
          <w:sz w:val="24"/>
          <w:szCs w:val="24"/>
        </w:rPr>
        <w:t>THE UBIQUITOUS CHRISTIAN AND THE SECULAR WORLDVIEW by Airewele, Peter Abraham (2023-02-26)</w:t>
      </w:r>
    </w:p>
    <w:p w14:paraId="7B31905B" w14:textId="77777777" w:rsidR="00C53C42" w:rsidRDefault="00C53C42" w:rsidP="00C53C42">
      <w:pPr>
        <w:spacing w:line="480" w:lineRule="auto"/>
        <w:jc w:val="both"/>
        <w:rPr>
          <w:sz w:val="24"/>
          <w:szCs w:val="24"/>
        </w:rPr>
      </w:pPr>
      <w:r w:rsidRPr="00C53C42">
        <w:rPr>
          <w:sz w:val="24"/>
          <w:szCs w:val="24"/>
        </w:rPr>
        <w:t xml:space="preserve">To my class colleagues, your contributions in class and scholar porch are phenomenal: The </w:t>
      </w:r>
    </w:p>
    <w:p w14:paraId="25842D4E" w14:textId="25D2C3BD" w:rsidR="00C53C42" w:rsidRDefault="00C53C42" w:rsidP="00C53C42">
      <w:pPr>
        <w:spacing w:line="480" w:lineRule="auto"/>
        <w:jc w:val="center"/>
        <w:rPr>
          <w:sz w:val="24"/>
          <w:szCs w:val="24"/>
        </w:rPr>
      </w:pPr>
      <w:r>
        <w:rPr>
          <w:sz w:val="24"/>
          <w:szCs w:val="24"/>
        </w:rPr>
        <w:t>1</w:t>
      </w:r>
    </w:p>
    <w:p w14:paraId="2F63E19B" w14:textId="77777777" w:rsidR="00C53C42" w:rsidRDefault="00C53C42" w:rsidP="00C53C42">
      <w:pPr>
        <w:spacing w:line="480" w:lineRule="auto"/>
        <w:jc w:val="both"/>
        <w:rPr>
          <w:sz w:val="24"/>
          <w:szCs w:val="24"/>
        </w:rPr>
      </w:pPr>
    </w:p>
    <w:p w14:paraId="4F473B48" w14:textId="5ACAC13B" w:rsidR="00C53C42" w:rsidRPr="00C53C42" w:rsidRDefault="00C53C42" w:rsidP="00C53C42">
      <w:pPr>
        <w:spacing w:line="480" w:lineRule="auto"/>
        <w:jc w:val="both"/>
        <w:rPr>
          <w:sz w:val="24"/>
          <w:szCs w:val="24"/>
        </w:rPr>
      </w:pPr>
      <w:r w:rsidRPr="00C53C42">
        <w:rPr>
          <w:sz w:val="24"/>
          <w:szCs w:val="24"/>
        </w:rPr>
        <w:t>Christian worldviews reflect the theology of God and a broad range of Christian anthropology, sociology and multiculturalism, and "theories" about divine humanity, traditions, and values. And compelling are the philosophies of the secular worldview, naturalism, and rationalism. Their study research does stimulate the quest to re-assess and re-examine their comparative dogmatic principles and parallels like liberalism, progressivism, and conservativism in modern US polity and societies. These areas of philosophy have permeated the fabric of governments, communities, and US societies. Therefore, emerging Christian intellectuals and academics must be proactive and sensitive to hybrid styles of leadership (Christian or Secular). And to utilize feasible and innovative ideas and strategies to navigate the prevailing socio-political landscapes in the US.</w:t>
      </w:r>
    </w:p>
    <w:p w14:paraId="7ABA0761" w14:textId="77777777" w:rsidR="00C53C42" w:rsidRPr="00C53C42" w:rsidRDefault="00C53C42" w:rsidP="00C53C42">
      <w:pPr>
        <w:spacing w:line="480" w:lineRule="auto"/>
        <w:jc w:val="both"/>
        <w:rPr>
          <w:sz w:val="24"/>
          <w:szCs w:val="24"/>
        </w:rPr>
      </w:pPr>
    </w:p>
    <w:p w14:paraId="4DBA065B" w14:textId="4CD94AF1" w:rsidR="00C53C42" w:rsidRPr="00C53C42" w:rsidRDefault="00C53C42" w:rsidP="00C53C42">
      <w:pPr>
        <w:pStyle w:val="ListParagraph"/>
        <w:numPr>
          <w:ilvl w:val="0"/>
          <w:numId w:val="2"/>
        </w:numPr>
        <w:spacing w:line="480" w:lineRule="auto"/>
        <w:jc w:val="both"/>
        <w:rPr>
          <w:b/>
          <w:bCs/>
          <w:sz w:val="24"/>
          <w:szCs w:val="24"/>
        </w:rPr>
      </w:pPr>
      <w:r w:rsidRPr="00C53C42">
        <w:rPr>
          <w:b/>
          <w:bCs/>
          <w:sz w:val="24"/>
          <w:szCs w:val="24"/>
        </w:rPr>
        <w:t>RE: Scholar's Porch Discussion Post by Airewele, Peter Abraham (2023-02-26)</w:t>
      </w:r>
    </w:p>
    <w:p w14:paraId="37A22306" w14:textId="0A998D51" w:rsidR="00C53C42" w:rsidRDefault="00C53C42" w:rsidP="00C53C42">
      <w:pPr>
        <w:spacing w:line="480" w:lineRule="auto"/>
        <w:jc w:val="both"/>
        <w:rPr>
          <w:sz w:val="24"/>
          <w:szCs w:val="24"/>
        </w:rPr>
      </w:pPr>
      <w:r w:rsidRPr="00C53C42">
        <w:rPr>
          <w:sz w:val="24"/>
          <w:szCs w:val="24"/>
        </w:rPr>
        <w:t xml:space="preserve">Rachel, </w:t>
      </w:r>
      <w:r>
        <w:rPr>
          <w:sz w:val="24"/>
          <w:szCs w:val="24"/>
        </w:rPr>
        <w:t>indeed</w:t>
      </w:r>
      <w:r w:rsidRPr="00C53C42">
        <w:rPr>
          <w:sz w:val="24"/>
          <w:szCs w:val="24"/>
        </w:rPr>
        <w:t xml:space="preserve">: Utilizing interdisciplinary precepts in </w:t>
      </w:r>
      <w:r>
        <w:rPr>
          <w:sz w:val="24"/>
          <w:szCs w:val="24"/>
        </w:rPr>
        <w:t>integrating</w:t>
      </w:r>
      <w:r w:rsidRPr="00C53C42">
        <w:rPr>
          <w:sz w:val="24"/>
          <w:szCs w:val="24"/>
        </w:rPr>
        <w:t xml:space="preserve"> religion </w:t>
      </w:r>
      <w:r>
        <w:rPr>
          <w:sz w:val="24"/>
          <w:szCs w:val="24"/>
        </w:rPr>
        <w:t>into</w:t>
      </w:r>
      <w:r w:rsidRPr="00C53C42">
        <w:rPr>
          <w:sz w:val="24"/>
          <w:szCs w:val="24"/>
        </w:rPr>
        <w:t xml:space="preserve"> society is practicable. </w:t>
      </w:r>
      <w:r>
        <w:rPr>
          <w:sz w:val="24"/>
          <w:szCs w:val="24"/>
        </w:rPr>
        <w:t>She was especially</w:t>
      </w:r>
      <w:r w:rsidRPr="00C53C42">
        <w:rPr>
          <w:sz w:val="24"/>
          <w:szCs w:val="24"/>
        </w:rPr>
        <w:t xml:space="preserve"> demonstrating it in a learning or teaching environment.</w:t>
      </w:r>
    </w:p>
    <w:p w14:paraId="22A6ED0D" w14:textId="77777777" w:rsidR="00C53C42" w:rsidRPr="00C53C42" w:rsidRDefault="00C53C42" w:rsidP="00C53C42">
      <w:pPr>
        <w:spacing w:line="480" w:lineRule="auto"/>
        <w:jc w:val="both"/>
        <w:rPr>
          <w:sz w:val="24"/>
          <w:szCs w:val="24"/>
        </w:rPr>
      </w:pPr>
    </w:p>
    <w:p w14:paraId="62266DBA" w14:textId="053F3D6B" w:rsidR="00C53C42" w:rsidRPr="00C53C42" w:rsidRDefault="00C53C42" w:rsidP="00C53C42">
      <w:pPr>
        <w:pStyle w:val="ListParagraph"/>
        <w:numPr>
          <w:ilvl w:val="0"/>
          <w:numId w:val="2"/>
        </w:numPr>
        <w:spacing w:line="480" w:lineRule="auto"/>
        <w:jc w:val="both"/>
        <w:rPr>
          <w:b/>
          <w:bCs/>
          <w:sz w:val="24"/>
          <w:szCs w:val="24"/>
        </w:rPr>
      </w:pPr>
      <w:r w:rsidRPr="00C53C42">
        <w:rPr>
          <w:b/>
          <w:bCs/>
          <w:sz w:val="24"/>
          <w:szCs w:val="24"/>
        </w:rPr>
        <w:t>RE: Scholar's Porch Discussion Post by Airewele, Peter Abraham (2023-02-26)</w:t>
      </w:r>
    </w:p>
    <w:p w14:paraId="497D9E3C" w14:textId="6455E121" w:rsidR="00C53C42" w:rsidRDefault="00C53C42" w:rsidP="00C53C42">
      <w:pPr>
        <w:spacing w:line="480" w:lineRule="auto"/>
        <w:jc w:val="both"/>
        <w:rPr>
          <w:sz w:val="24"/>
          <w:szCs w:val="24"/>
        </w:rPr>
      </w:pPr>
      <w:r w:rsidRPr="00C53C42">
        <w:rPr>
          <w:sz w:val="24"/>
          <w:szCs w:val="24"/>
        </w:rPr>
        <w:t xml:space="preserve">Rachel and Sandra, it is a fact: that Google Scholar is quite </w:t>
      </w:r>
      <w:r>
        <w:rPr>
          <w:sz w:val="24"/>
          <w:szCs w:val="24"/>
        </w:rPr>
        <w:t>valuable for</w:t>
      </w:r>
      <w:r w:rsidRPr="00C53C42">
        <w:rPr>
          <w:sz w:val="24"/>
          <w:szCs w:val="24"/>
        </w:rPr>
        <w:t xml:space="preserve"> research studies, including peer review articles, references, and books.</w:t>
      </w:r>
    </w:p>
    <w:p w14:paraId="2FD30629" w14:textId="4DA01967" w:rsidR="00C53C42" w:rsidRDefault="00C53C42" w:rsidP="00C53C42">
      <w:pPr>
        <w:spacing w:line="480" w:lineRule="auto"/>
        <w:jc w:val="both"/>
        <w:rPr>
          <w:sz w:val="24"/>
          <w:szCs w:val="24"/>
        </w:rPr>
      </w:pPr>
    </w:p>
    <w:p w14:paraId="11FB5B57" w14:textId="72EBC0B0" w:rsidR="00C53C42" w:rsidRDefault="00C53C42" w:rsidP="00C53C42">
      <w:pPr>
        <w:spacing w:line="480" w:lineRule="auto"/>
        <w:jc w:val="both"/>
        <w:rPr>
          <w:sz w:val="24"/>
          <w:szCs w:val="24"/>
        </w:rPr>
      </w:pPr>
    </w:p>
    <w:p w14:paraId="083DC0EF" w14:textId="441F5289" w:rsidR="00C53C42" w:rsidRPr="00C53C42" w:rsidRDefault="00C53C42" w:rsidP="00C53C42">
      <w:pPr>
        <w:spacing w:line="480" w:lineRule="auto"/>
        <w:jc w:val="center"/>
        <w:rPr>
          <w:sz w:val="24"/>
          <w:szCs w:val="24"/>
        </w:rPr>
      </w:pPr>
      <w:r>
        <w:rPr>
          <w:sz w:val="24"/>
          <w:szCs w:val="24"/>
        </w:rPr>
        <w:t>2</w:t>
      </w:r>
    </w:p>
    <w:sectPr w:rsidR="00C53C42" w:rsidRPr="00C53C42" w:rsidSect="00C53C42">
      <w:pgSz w:w="12240" w:h="15840"/>
      <w:pgMar w:top="173" w:right="1440" w:bottom="1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A237E"/>
    <w:multiLevelType w:val="hybridMultilevel"/>
    <w:tmpl w:val="DE40D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6698E"/>
    <w:multiLevelType w:val="hybridMultilevel"/>
    <w:tmpl w:val="4AAE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390111">
    <w:abstractNumId w:val="1"/>
  </w:num>
  <w:num w:numId="2" w16cid:durableId="196904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NDW2MDcyMzdR0lEKTi0uzszPAykwqgUAHZ8ACSwAAAA="/>
  </w:docVars>
  <w:rsids>
    <w:rsidRoot w:val="00C53C42"/>
    <w:rsid w:val="00C378BA"/>
    <w:rsid w:val="00C5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9367"/>
  <w15:chartTrackingRefBased/>
  <w15:docId w15:val="{3A56F0FB-9614-4022-A0F8-729F259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dcterms:created xsi:type="dcterms:W3CDTF">2023-02-27T00:29:00Z</dcterms:created>
  <dcterms:modified xsi:type="dcterms:W3CDTF">2023-02-27T00:33:00Z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d33fb4ba-e34e-400b-b891-d18cb0c0c36a</vt:lpwstr>
  </property>
</Properties>
</file>