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D1E7" w14:textId="0BBE240B" w:rsidR="006C69D6" w:rsidRDefault="006C69D6" w:rsidP="006C69D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Registrar Job Description (3.24.2020-CAO)</w:t>
      </w:r>
    </w:p>
    <w:p w14:paraId="18797A5D" w14:textId="3E42D2FE" w:rsidR="00697941" w:rsidRDefault="00697941" w:rsidP="006C69D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Richard Gamble</w:t>
      </w:r>
    </w:p>
    <w:p w14:paraId="00000001" w14:textId="64F337DA" w:rsidR="00255D03" w:rsidRDefault="000968E0" w:rsidP="006C69D6">
      <w:pPr>
        <w:spacing w:before="240"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Registrar Reports to:</w:t>
      </w:r>
      <w:r w:rsidR="007F763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Chief Academic Officer (CAO)</w:t>
      </w:r>
    </w:p>
    <w:p w14:paraId="00000003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Appointed by and reports to the Chief Academic Officer (CAO)/Dean</w:t>
      </w:r>
    </w:p>
    <w:p w14:paraId="00000004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Contributes to the Agenda for and participates in the Academic Affairs Council.</w:t>
      </w:r>
    </w:p>
    <w:p w14:paraId="00000005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Oversees DIAL and collects and records on student transcripts</w:t>
      </w:r>
    </w:p>
    <w:p w14:paraId="00000006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Provides oversight of and maintains Student Academic Progress (SAP)  policy and student files.</w:t>
      </w:r>
    </w:p>
    <w:p w14:paraId="00000007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Oversees/guides student appeals and due process.</w:t>
      </w:r>
    </w:p>
    <w:p w14:paraId="00000008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Transmits and/or responds to registrar@ogs.edu emails daily.</w:t>
      </w:r>
    </w:p>
    <w:p w14:paraId="00000009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Maintains the student database (SAP) and directories</w:t>
      </w:r>
    </w:p>
    <w:p w14:paraId="0000000A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Working with the CAO assists in developing and maintaining Core Schedules</w:t>
      </w:r>
    </w:p>
    <w:p w14:paraId="0000000B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Assists in creating class rosters in DIAL</w:t>
      </w:r>
    </w:p>
    <w:p w14:paraId="0000000C" w14:textId="3EE12B28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Maintains</w:t>
      </w:r>
      <w:r w:rsidR="006C69D6">
        <w:rPr>
          <w:sz w:val="20"/>
          <w:szCs w:val="20"/>
        </w:rPr>
        <w:t xml:space="preserve"> printed</w:t>
      </w:r>
      <w:r>
        <w:rPr>
          <w:sz w:val="20"/>
          <w:szCs w:val="20"/>
        </w:rPr>
        <w:t xml:space="preserve"> copies of Core schedules and lists names of students in attendance on the printed schedule.</w:t>
      </w:r>
    </w:p>
    <w:p w14:paraId="0000000D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Sends an electronic copy of the upcoming year’s calendar to students as soon as the calendar is approved.</w:t>
      </w:r>
    </w:p>
    <w:p w14:paraId="0000000E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Assists in providing incoming students with Student Identification Cards.</w:t>
      </w:r>
    </w:p>
    <w:p w14:paraId="0000000F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Maintains hard-copy student files in proper vault location and electronic records in secure locations.</w:t>
      </w:r>
    </w:p>
    <w:p w14:paraId="00000010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Responds to transcript requests, generates and sends student transcripts to intended parties according to established protocol. </w:t>
      </w:r>
    </w:p>
    <w:p w14:paraId="00000011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Makes reports for students receiving VA benefits and Federal Student Loans, maintains students’ administrative files and provides appropriate information to the business office.</w:t>
      </w:r>
    </w:p>
    <w:p w14:paraId="00000012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Participates in graduation ceremonies and other special activities as needed.</w:t>
      </w:r>
    </w:p>
    <w:p w14:paraId="34969ECE" w14:textId="77777777" w:rsidR="006C69D6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6C69D6">
        <w:rPr>
          <w:sz w:val="20"/>
          <w:szCs w:val="20"/>
        </w:rPr>
        <w:t xml:space="preserve">Maintains a list of appropriate procedures for each task, detailing how and when each is to be done. </w:t>
      </w:r>
    </w:p>
    <w:p w14:paraId="00000014" w14:textId="059808CF" w:rsidR="00255D03" w:rsidRPr="006C69D6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6C69D6">
        <w:rPr>
          <w:sz w:val="20"/>
          <w:szCs w:val="20"/>
        </w:rPr>
        <w:t>Contributes to annual reports for accreditation (TRACS), authorization (THEC), CHEA, and IPEDs.</w:t>
      </w:r>
      <w:r w:rsidRPr="006C69D6">
        <w:rPr>
          <w:color w:val="FF0000"/>
          <w:sz w:val="20"/>
          <w:szCs w:val="20"/>
        </w:rPr>
        <w:t xml:space="preserve"> </w:t>
      </w:r>
    </w:p>
    <w:p w14:paraId="00000015" w14:textId="77777777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Assists the Director of Institutional Effectiveness as needed.</w:t>
      </w:r>
    </w:p>
    <w:p w14:paraId="00000016" w14:textId="56386FAD" w:rsidR="00255D03" w:rsidRDefault="000968E0" w:rsidP="006C69D6">
      <w:pPr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Other duties as assigned</w:t>
      </w:r>
      <w:r w:rsidR="006C69D6">
        <w:rPr>
          <w:sz w:val="20"/>
          <w:szCs w:val="20"/>
        </w:rPr>
        <w:t>.</w:t>
      </w:r>
    </w:p>
    <w:p w14:paraId="00000017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8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9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A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B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C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1D" w14:textId="77777777" w:rsidR="00255D03" w:rsidRDefault="00255D03">
      <w:pPr>
        <w:spacing w:after="240" w:line="240" w:lineRule="auto"/>
        <w:ind w:left="720"/>
        <w:rPr>
          <w:b/>
          <w:sz w:val="20"/>
          <w:szCs w:val="20"/>
        </w:rPr>
      </w:pPr>
    </w:p>
    <w:p w14:paraId="00000089" w14:textId="77777777" w:rsidR="00255D03" w:rsidRDefault="00255D03">
      <w:pPr>
        <w:spacing w:line="240" w:lineRule="auto"/>
        <w:rPr>
          <w:sz w:val="20"/>
          <w:szCs w:val="20"/>
        </w:rPr>
      </w:pPr>
    </w:p>
    <w:sectPr w:rsidR="00255D0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4F85" w14:textId="77777777" w:rsidR="00E77E45" w:rsidRDefault="000968E0">
      <w:pPr>
        <w:spacing w:line="240" w:lineRule="auto"/>
      </w:pPr>
      <w:r>
        <w:separator/>
      </w:r>
    </w:p>
  </w:endnote>
  <w:endnote w:type="continuationSeparator" w:id="0">
    <w:p w14:paraId="660EDB4E" w14:textId="77777777" w:rsidR="00E77E45" w:rsidRDefault="00096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29C5" w14:textId="77777777" w:rsidR="00E77E45" w:rsidRDefault="000968E0">
      <w:pPr>
        <w:spacing w:line="240" w:lineRule="auto"/>
      </w:pPr>
      <w:r>
        <w:separator/>
      </w:r>
    </w:p>
  </w:footnote>
  <w:footnote w:type="continuationSeparator" w:id="0">
    <w:p w14:paraId="7B28A2A0" w14:textId="77777777" w:rsidR="00E77E45" w:rsidRDefault="00096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0BD2FCC2" w:rsidR="00255D03" w:rsidRDefault="006C69D6">
    <w:pPr>
      <w:jc w:val="center"/>
      <w:rPr>
        <w:b/>
      </w:rPr>
    </w:pPr>
    <w:r>
      <w:rPr>
        <w:noProof/>
        <w:sz w:val="20"/>
      </w:rPr>
      <w:drawing>
        <wp:inline distT="0" distB="0" distL="0" distR="0" wp14:anchorId="38374B5C" wp14:editId="3C52DAB2">
          <wp:extent cx="3116085" cy="749807"/>
          <wp:effectExtent l="0" t="0" r="0" b="0"/>
          <wp:docPr id="1" name="image1.pn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16085" cy="749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BC4"/>
    <w:multiLevelType w:val="multilevel"/>
    <w:tmpl w:val="12AA7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2DF32F9"/>
    <w:multiLevelType w:val="multilevel"/>
    <w:tmpl w:val="7000529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057EAF"/>
    <w:multiLevelType w:val="multilevel"/>
    <w:tmpl w:val="967E09EE"/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D16951"/>
    <w:multiLevelType w:val="multilevel"/>
    <w:tmpl w:val="1C58B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CBC6863"/>
    <w:multiLevelType w:val="multilevel"/>
    <w:tmpl w:val="E0DA9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6061B5"/>
    <w:multiLevelType w:val="multilevel"/>
    <w:tmpl w:val="539015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48248376">
    <w:abstractNumId w:val="5"/>
  </w:num>
  <w:num w:numId="2" w16cid:durableId="353579632">
    <w:abstractNumId w:val="0"/>
  </w:num>
  <w:num w:numId="3" w16cid:durableId="1424843097">
    <w:abstractNumId w:val="3"/>
  </w:num>
  <w:num w:numId="4" w16cid:durableId="1863395343">
    <w:abstractNumId w:val="4"/>
  </w:num>
  <w:num w:numId="5" w16cid:durableId="590479526">
    <w:abstractNumId w:val="2"/>
  </w:num>
  <w:num w:numId="6" w16cid:durableId="136826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2NbIwsbAwsDQ0MTRV0lEKTi0uzszPAykwrAUAndxSnSwAAAA="/>
  </w:docVars>
  <w:rsids>
    <w:rsidRoot w:val="00255D03"/>
    <w:rsid w:val="000968E0"/>
    <w:rsid w:val="00255D03"/>
    <w:rsid w:val="00697941"/>
    <w:rsid w:val="006C69D6"/>
    <w:rsid w:val="007F763B"/>
    <w:rsid w:val="00E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0852"/>
  <w15:docId w15:val="{B130A9E6-E575-489E-81F2-848B72CF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C69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D6"/>
  </w:style>
  <w:style w:type="paragraph" w:styleId="Footer">
    <w:name w:val="footer"/>
    <w:basedOn w:val="Normal"/>
    <w:link w:val="FooterChar"/>
    <w:uiPriority w:val="99"/>
    <w:unhideWhenUsed/>
    <w:rsid w:val="006C69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Gamble</dc:creator>
  <cp:lastModifiedBy>Richard Gamble</cp:lastModifiedBy>
  <cp:revision>2</cp:revision>
  <dcterms:created xsi:type="dcterms:W3CDTF">2022-08-30T17:13:00Z</dcterms:created>
  <dcterms:modified xsi:type="dcterms:W3CDTF">2022-08-30T17:13:00Z</dcterms:modified>
</cp:coreProperties>
</file>