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E789" w14:textId="77777777" w:rsidR="0002620F" w:rsidRPr="00306AA9" w:rsidRDefault="00000000">
      <w:pPr>
        <w:spacing w:after="119" w:line="259" w:lineRule="auto"/>
        <w:ind w:left="0" w:firstLine="0"/>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sz w:val="24"/>
        </w:rPr>
        <w:t xml:space="preserve"> </w:t>
      </w:r>
    </w:p>
    <w:p w14:paraId="50F25154" w14:textId="77777777" w:rsidR="0002620F" w:rsidRPr="00306AA9" w:rsidRDefault="00000000">
      <w:pPr>
        <w:spacing w:after="124" w:line="259" w:lineRule="auto"/>
        <w:ind w:left="0" w:firstLine="0"/>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sz w:val="24"/>
        </w:rPr>
        <w:t xml:space="preserve"> </w:t>
      </w:r>
    </w:p>
    <w:p w14:paraId="7B26E631" w14:textId="77777777" w:rsidR="0002620F" w:rsidRPr="00306AA9" w:rsidRDefault="00000000">
      <w:pPr>
        <w:spacing w:after="119" w:line="259" w:lineRule="auto"/>
        <w:ind w:left="0" w:firstLine="0"/>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sz w:val="24"/>
        </w:rPr>
        <w:t xml:space="preserve"> </w:t>
      </w:r>
    </w:p>
    <w:p w14:paraId="1E59EE79" w14:textId="77777777" w:rsidR="0002620F" w:rsidRPr="00306AA9" w:rsidRDefault="00000000">
      <w:pPr>
        <w:spacing w:after="113" w:line="259" w:lineRule="auto"/>
        <w:ind w:left="0" w:firstLine="0"/>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sz w:val="24"/>
        </w:rPr>
        <w:t xml:space="preserve"> </w:t>
      </w:r>
    </w:p>
    <w:p w14:paraId="7B1E576B" w14:textId="77777777" w:rsidR="0002620F" w:rsidRPr="00306AA9" w:rsidRDefault="00000000">
      <w:pPr>
        <w:spacing w:after="80"/>
        <w:ind w:left="-5"/>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sz w:val="24"/>
        </w:rPr>
        <w:t xml:space="preserve">                                              </w:t>
      </w:r>
      <w:r w:rsidRPr="00306AA9">
        <w:rPr>
          <w:rFonts w:asciiTheme="minorHAnsi" w:hAnsiTheme="minorHAnsi"/>
          <w:color w:val="1A1A1A" w:themeColor="background1" w:themeShade="1A"/>
        </w:rPr>
        <w:t xml:space="preserve">COM 803 Hermeneutics and Communication  </w:t>
      </w:r>
    </w:p>
    <w:p w14:paraId="560C9E4E" w14:textId="77777777" w:rsidR="0002620F" w:rsidRPr="00306AA9" w:rsidRDefault="00000000">
      <w:pPr>
        <w:spacing w:after="116"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3D21E888" w14:textId="77777777" w:rsidR="0002620F" w:rsidRPr="00306AA9" w:rsidRDefault="00000000">
      <w:pPr>
        <w:spacing w:after="101"/>
        <w:ind w:left="-5"/>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Grace Godfrey </w:t>
      </w:r>
    </w:p>
    <w:p w14:paraId="58E28D36" w14:textId="77777777" w:rsidR="0002620F" w:rsidRPr="00306AA9" w:rsidRDefault="00000000">
      <w:pPr>
        <w:spacing w:after="11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0650285D" w14:textId="77777777" w:rsidR="0002620F" w:rsidRPr="00306AA9" w:rsidRDefault="00000000">
      <w:pPr>
        <w:spacing w:after="110" w:line="259" w:lineRule="auto"/>
        <w:ind w:left="71" w:firstLine="0"/>
        <w:jc w:val="center"/>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4C291FCC" w14:textId="69AB19B1" w:rsidR="0002620F" w:rsidRPr="00306AA9" w:rsidRDefault="00EE01F8" w:rsidP="00EE01F8">
      <w:pPr>
        <w:spacing w:after="115" w:line="259" w:lineRule="auto"/>
        <w:ind w:left="2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Dr. Ken Schmidt </w:t>
      </w:r>
    </w:p>
    <w:p w14:paraId="60B5AECC" w14:textId="4C9B7184" w:rsidR="0002620F" w:rsidRPr="00306AA9" w:rsidRDefault="00000000">
      <w:pPr>
        <w:spacing w:after="27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r w:rsidR="00EE01F8" w:rsidRPr="00306AA9">
        <w:rPr>
          <w:rFonts w:asciiTheme="minorHAnsi" w:hAnsiTheme="minorHAnsi"/>
          <w:color w:val="1A1A1A" w:themeColor="background1" w:themeShade="1A"/>
        </w:rPr>
        <w:t xml:space="preserve">      </w:t>
      </w:r>
    </w:p>
    <w:p w14:paraId="34FFB235" w14:textId="77777777" w:rsidR="0002620F" w:rsidRPr="00306AA9" w:rsidRDefault="00000000">
      <w:pPr>
        <w:spacing w:after="101"/>
        <w:ind w:left="3757"/>
        <w:rPr>
          <w:rFonts w:asciiTheme="minorHAnsi" w:hAnsiTheme="minorHAnsi"/>
          <w:color w:val="1A1A1A" w:themeColor="background1" w:themeShade="1A"/>
        </w:rPr>
      </w:pPr>
      <w:r w:rsidRPr="00306AA9">
        <w:rPr>
          <w:rFonts w:asciiTheme="minorHAnsi" w:hAnsiTheme="minorHAnsi"/>
          <w:color w:val="1A1A1A" w:themeColor="background1" w:themeShade="1A"/>
        </w:rPr>
        <w:t xml:space="preserve">Summer 06/12/2023 </w:t>
      </w:r>
    </w:p>
    <w:p w14:paraId="50647CE3" w14:textId="77777777" w:rsidR="0002620F" w:rsidRPr="00306AA9" w:rsidRDefault="00000000">
      <w:pPr>
        <w:spacing w:after="11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3A17DDF1" w14:textId="77777777" w:rsidR="0002620F" w:rsidRPr="00306AA9" w:rsidRDefault="00000000">
      <w:pPr>
        <w:spacing w:after="110"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40AA3959" w14:textId="77777777" w:rsidR="0002620F" w:rsidRPr="00306AA9" w:rsidRDefault="00000000">
      <w:pPr>
        <w:spacing w:after="11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5D66DA28" w14:textId="77777777" w:rsidR="0002620F" w:rsidRPr="00306AA9" w:rsidRDefault="00000000">
      <w:pPr>
        <w:spacing w:after="110"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4DCC0DAB" w14:textId="77777777" w:rsidR="0002620F" w:rsidRPr="00306AA9" w:rsidRDefault="00000000">
      <w:pPr>
        <w:spacing w:after="116"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28352A7F" w14:textId="77777777" w:rsidR="0002620F" w:rsidRPr="00306AA9" w:rsidRDefault="00000000">
      <w:pPr>
        <w:spacing w:after="11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1AAC07A8" w14:textId="77777777" w:rsidR="0002620F" w:rsidRPr="00306AA9" w:rsidRDefault="00000000">
      <w:pPr>
        <w:spacing w:after="130"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54AE7060" w14:textId="77777777" w:rsidR="0002620F" w:rsidRPr="00306AA9" w:rsidRDefault="00000000">
      <w:pPr>
        <w:spacing w:after="124" w:line="259" w:lineRule="auto"/>
        <w:ind w:left="0" w:firstLine="0"/>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sz w:val="24"/>
        </w:rPr>
        <w:t xml:space="preserve"> </w:t>
      </w:r>
    </w:p>
    <w:p w14:paraId="431A037E" w14:textId="77777777" w:rsidR="0002620F" w:rsidRPr="00306AA9" w:rsidRDefault="00000000">
      <w:pPr>
        <w:spacing w:after="119" w:line="259" w:lineRule="auto"/>
        <w:ind w:left="0" w:firstLine="0"/>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sz w:val="24"/>
        </w:rPr>
        <w:t xml:space="preserve"> </w:t>
      </w:r>
    </w:p>
    <w:p w14:paraId="5804D2D6" w14:textId="77777777" w:rsidR="0002620F" w:rsidRPr="00306AA9" w:rsidRDefault="00000000">
      <w:pPr>
        <w:spacing w:after="99" w:line="259" w:lineRule="auto"/>
        <w:ind w:left="0" w:firstLine="0"/>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sz w:val="24"/>
        </w:rPr>
        <w:t xml:space="preserve"> </w:t>
      </w:r>
    </w:p>
    <w:p w14:paraId="4C194252" w14:textId="77777777" w:rsidR="0002620F" w:rsidRPr="00306AA9" w:rsidRDefault="00000000">
      <w:pPr>
        <w:spacing w:after="11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001210D2" w14:textId="77777777" w:rsidR="0002620F" w:rsidRPr="00306AA9" w:rsidRDefault="00000000">
      <w:pPr>
        <w:spacing w:after="11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501BF146" w14:textId="77777777" w:rsidR="0002620F" w:rsidRPr="00306AA9" w:rsidRDefault="00000000">
      <w:pPr>
        <w:spacing w:after="111"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5B03F1FB" w14:textId="77777777" w:rsidR="0002620F" w:rsidRPr="00306AA9" w:rsidRDefault="00000000">
      <w:pPr>
        <w:spacing w:after="11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416712B5" w14:textId="77777777" w:rsidR="0002620F" w:rsidRPr="00306AA9" w:rsidRDefault="00000000">
      <w:pPr>
        <w:spacing w:after="110"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2A459281" w14:textId="77777777" w:rsidR="0002620F" w:rsidRPr="00306AA9" w:rsidRDefault="00000000">
      <w:pPr>
        <w:spacing w:after="11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4A123628" w14:textId="77777777" w:rsidR="0002620F" w:rsidRPr="00306AA9" w:rsidRDefault="00000000">
      <w:pPr>
        <w:spacing w:after="110"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37B46776" w14:textId="77777777" w:rsidR="0002620F" w:rsidRPr="00306AA9" w:rsidRDefault="00000000">
      <w:pPr>
        <w:spacing w:after="11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1EF1E5EC" w14:textId="77777777" w:rsidR="0002620F" w:rsidRPr="00306AA9" w:rsidRDefault="00000000">
      <w:pPr>
        <w:spacing w:after="0"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410E5039" w14:textId="77777777" w:rsidR="0002620F" w:rsidRPr="00306AA9" w:rsidRDefault="00000000">
      <w:pPr>
        <w:spacing w:after="115" w:line="259" w:lineRule="auto"/>
        <w:ind w:left="-5"/>
        <w:rPr>
          <w:rFonts w:asciiTheme="minorHAnsi" w:hAnsiTheme="minorHAnsi"/>
          <w:color w:val="1A1A1A" w:themeColor="background1" w:themeShade="1A"/>
        </w:rPr>
      </w:pPr>
      <w:r w:rsidRPr="00306AA9">
        <w:rPr>
          <w:rFonts w:asciiTheme="minorHAnsi" w:hAnsiTheme="minorHAnsi" w:cs="Calibri"/>
          <w:b/>
          <w:color w:val="1A1A1A" w:themeColor="background1" w:themeShade="1A"/>
          <w:u w:val="single" w:color="4D5156"/>
        </w:rPr>
        <w:t>Principles of Hermeneutic</w:t>
      </w:r>
      <w:r w:rsidRPr="00306AA9">
        <w:rPr>
          <w:rFonts w:asciiTheme="minorHAnsi" w:hAnsiTheme="minorHAnsi" w:cs="Calibri"/>
          <w:b/>
          <w:color w:val="1A1A1A" w:themeColor="background1" w:themeShade="1A"/>
        </w:rPr>
        <w:t xml:space="preserve"> </w:t>
      </w:r>
    </w:p>
    <w:p w14:paraId="5D286B1B" w14:textId="77777777" w:rsidR="0002620F" w:rsidRPr="00306AA9" w:rsidRDefault="00000000">
      <w:pPr>
        <w:spacing w:after="110" w:line="259" w:lineRule="auto"/>
        <w:ind w:left="-5"/>
        <w:rPr>
          <w:rFonts w:asciiTheme="minorHAnsi" w:hAnsiTheme="minorHAnsi"/>
          <w:color w:val="1A1A1A" w:themeColor="background1" w:themeShade="1A"/>
        </w:rPr>
      </w:pPr>
      <w:r w:rsidRPr="00306AA9">
        <w:rPr>
          <w:rFonts w:asciiTheme="minorHAnsi" w:hAnsiTheme="minorHAnsi"/>
          <w:color w:val="1A1A1A" w:themeColor="background1" w:themeShade="1A"/>
        </w:rPr>
        <w:t xml:space="preserve">Hermeneutic:  2 Tim 2 15 </w:t>
      </w:r>
    </w:p>
    <w:p w14:paraId="72A1C0D3" w14:textId="77777777" w:rsidR="0002620F" w:rsidRPr="00306AA9" w:rsidRDefault="00000000">
      <w:pPr>
        <w:spacing w:after="20" w:line="259" w:lineRule="auto"/>
        <w:ind w:left="-5"/>
        <w:rPr>
          <w:rFonts w:asciiTheme="minorHAnsi" w:hAnsiTheme="minorHAnsi"/>
          <w:color w:val="1A1A1A" w:themeColor="background1" w:themeShade="1A"/>
        </w:rPr>
      </w:pPr>
      <w:r w:rsidRPr="00306AA9">
        <w:rPr>
          <w:rFonts w:asciiTheme="minorHAnsi" w:hAnsiTheme="minorHAnsi" w:cs="Calibri"/>
          <w:b/>
          <w:color w:val="1A1A1A" w:themeColor="background1" w:themeShade="1A"/>
          <w:u w:val="single" w:color="4D5156"/>
        </w:rPr>
        <w:t>Introduction</w:t>
      </w:r>
      <w:r w:rsidRPr="00306AA9">
        <w:rPr>
          <w:rFonts w:asciiTheme="minorHAnsi" w:hAnsiTheme="minorHAnsi" w:cs="Calibri"/>
          <w:b/>
          <w:color w:val="1A1A1A" w:themeColor="background1" w:themeShade="1A"/>
        </w:rPr>
        <w:t xml:space="preserve">  </w:t>
      </w:r>
    </w:p>
    <w:p w14:paraId="426F4C93" w14:textId="77777777" w:rsidR="0002620F" w:rsidRPr="00306AA9" w:rsidRDefault="00000000">
      <w:pPr>
        <w:spacing w:after="7"/>
        <w:ind w:left="-5"/>
        <w:rPr>
          <w:rFonts w:asciiTheme="minorHAnsi" w:hAnsiTheme="minorHAnsi"/>
          <w:color w:val="1A1A1A" w:themeColor="background1" w:themeShade="1A"/>
        </w:rPr>
      </w:pPr>
      <w:r w:rsidRPr="00306AA9">
        <w:rPr>
          <w:rFonts w:asciiTheme="minorHAnsi" w:hAnsiTheme="minorHAnsi"/>
          <w:color w:val="1A1A1A" w:themeColor="background1" w:themeShade="1A"/>
        </w:rPr>
        <w:t xml:space="preserve">Source: </w:t>
      </w:r>
      <w:r w:rsidRPr="00306AA9">
        <w:rPr>
          <w:rFonts w:asciiTheme="minorHAnsi" w:hAnsiTheme="minorHAnsi" w:cs="Calibri"/>
          <w:b/>
          <w:color w:val="1A1A1A" w:themeColor="background1" w:themeShade="1A"/>
        </w:rPr>
        <w:t>A. B. Simpson said</w:t>
      </w:r>
      <w:r w:rsidRPr="00306AA9">
        <w:rPr>
          <w:rFonts w:asciiTheme="minorHAnsi" w:hAnsiTheme="minorHAnsi"/>
          <w:color w:val="1A1A1A" w:themeColor="background1" w:themeShade="1A"/>
        </w:rPr>
        <w:t xml:space="preserve"> </w:t>
      </w:r>
      <w:r w:rsidRPr="00306AA9">
        <w:rPr>
          <w:rFonts w:asciiTheme="minorHAnsi" w:hAnsiTheme="minorHAnsi" w:cs="Calibri"/>
          <w:color w:val="1A1A1A" w:themeColor="background1" w:themeShade="1A"/>
        </w:rPr>
        <w:t xml:space="preserve">that the “most beneficial study of God’s Word requires diligence and perseverance, but the results are worth the effort. He further said ‘God has hidden every precious thing </w:t>
      </w:r>
      <w:r w:rsidRPr="00306AA9">
        <w:rPr>
          <w:rFonts w:asciiTheme="minorHAnsi" w:hAnsiTheme="minorHAnsi"/>
          <w:color w:val="1A1A1A" w:themeColor="background1" w:themeShade="1A"/>
        </w:rPr>
        <w:t xml:space="preserve">in such a way that it is a reward to the diligent, a prize to the earnest, but a disappointment to the </w:t>
      </w:r>
      <w:r w:rsidRPr="00306AA9">
        <w:rPr>
          <w:rFonts w:asciiTheme="minorHAnsi" w:hAnsiTheme="minorHAnsi" w:cs="Calibri"/>
          <w:color w:val="1A1A1A" w:themeColor="background1" w:themeShade="1A"/>
        </w:rPr>
        <w:t xml:space="preserve">slothful soul’ meaning that all nature must have arrayed in against the lounger or the idlers. The nut is </w:t>
      </w:r>
      <w:r w:rsidRPr="00306AA9">
        <w:rPr>
          <w:rFonts w:asciiTheme="minorHAnsi" w:hAnsiTheme="minorHAnsi"/>
          <w:color w:val="1A1A1A" w:themeColor="background1" w:themeShade="1A"/>
        </w:rPr>
        <w:t xml:space="preserve">hidden in its thorny case; the pearl is buried beneath the ocean waves; the gold is imprisoned in the rocky bosom of the mountains; the gem is found only after you crush the rock which encloses it; the very soil gives its harvest as a reward to the laboring farmer. So, truth and God must be earnestly </w:t>
      </w:r>
      <w:r w:rsidRPr="00306AA9">
        <w:rPr>
          <w:rFonts w:asciiTheme="minorHAnsi" w:hAnsiTheme="minorHAnsi" w:cs="Calibri"/>
          <w:color w:val="1A1A1A" w:themeColor="background1" w:themeShade="1A"/>
        </w:rPr>
        <w:t xml:space="preserve">sought."’ </w:t>
      </w:r>
      <w:r w:rsidRPr="00306AA9">
        <w:rPr>
          <w:rFonts w:asciiTheme="minorHAnsi" w:hAnsiTheme="minorHAnsi"/>
          <w:color w:val="1A1A1A" w:themeColor="background1" w:themeShade="1A"/>
        </w:rPr>
        <w:t xml:space="preserve">Using sound hermeneutic principles is not optional for the true disciple of Christ. The Apostle Paul encourages us to "be diligent to present yourself approved to God as a workman who does not need to be ashamed, accurately handling the word of truth". (2 Timothy 2:15). 5The bible interpretation in this verse talks about the present condition of a believer insisting on the diligence to study the word. Study means to put more work, dig deeper to get the real meaning hidden under the literal interpretation </w:t>
      </w:r>
    </w:p>
    <w:p w14:paraId="7E3A5A1E" w14:textId="77777777" w:rsidR="00500422" w:rsidRPr="00306AA9" w:rsidRDefault="00500422">
      <w:pPr>
        <w:pStyle w:val="Heading1"/>
        <w:ind w:left="-5"/>
        <w:rPr>
          <w:rFonts w:asciiTheme="minorHAnsi" w:hAnsiTheme="minorHAnsi"/>
          <w:color w:val="1A1A1A" w:themeColor="background1" w:themeShade="1A"/>
        </w:rPr>
      </w:pPr>
    </w:p>
    <w:p w14:paraId="42D968DC" w14:textId="7BEAEAB0" w:rsidR="0002620F" w:rsidRPr="00306AA9" w:rsidRDefault="00000000">
      <w:pPr>
        <w:pStyle w:val="Heading1"/>
        <w:ind w:left="-5"/>
        <w:rPr>
          <w:rFonts w:asciiTheme="minorHAnsi" w:hAnsiTheme="minorHAnsi"/>
          <w:color w:val="1A1A1A" w:themeColor="background1" w:themeShade="1A"/>
        </w:rPr>
      </w:pPr>
      <w:r w:rsidRPr="00306AA9">
        <w:rPr>
          <w:rFonts w:asciiTheme="minorHAnsi" w:hAnsiTheme="minorHAnsi"/>
          <w:color w:val="1A1A1A" w:themeColor="background1" w:themeShade="1A"/>
        </w:rPr>
        <w:t>Principles</w:t>
      </w:r>
      <w:r w:rsidR="00500422" w:rsidRPr="00306AA9">
        <w:rPr>
          <w:rFonts w:asciiTheme="minorHAnsi" w:hAnsiTheme="minorHAnsi"/>
          <w:color w:val="1A1A1A" w:themeColor="background1" w:themeShade="1A"/>
        </w:rPr>
        <w:t>:</w:t>
      </w:r>
    </w:p>
    <w:p w14:paraId="3B079089" w14:textId="2C40A1A6" w:rsidR="004A1418" w:rsidRPr="00306AA9" w:rsidRDefault="006545D7" w:rsidP="004A1418">
      <w:pPr>
        <w:spacing w:after="52"/>
        <w:rPr>
          <w:rFonts w:asciiTheme="minorHAnsi" w:eastAsia="Roboto" w:hAnsiTheme="minorHAnsi" w:cs="Roboto"/>
          <w:b/>
          <w:color w:val="1A1A1A" w:themeColor="background1" w:themeShade="1A"/>
        </w:rPr>
      </w:pPr>
      <w:r w:rsidRPr="00306AA9">
        <w:rPr>
          <w:rFonts w:asciiTheme="minorHAnsi" w:hAnsiTheme="minorHAnsi"/>
          <w:color w:val="1A1A1A" w:themeColor="background1" w:themeShade="1A"/>
        </w:rPr>
        <w:t xml:space="preserve"> Source: </w:t>
      </w:r>
      <w:r w:rsidR="00F3336E" w:rsidRPr="00306AA9">
        <w:rPr>
          <w:rFonts w:asciiTheme="minorHAnsi" w:eastAsia="Roboto" w:hAnsiTheme="minorHAnsi" w:cs="Roboto"/>
          <w:b/>
          <w:color w:val="1A1A1A" w:themeColor="background1" w:themeShade="1A"/>
        </w:rPr>
        <w:t>Cameron, Bradley</w:t>
      </w:r>
      <w:r w:rsidR="009F6892" w:rsidRPr="00306AA9">
        <w:rPr>
          <w:rFonts w:asciiTheme="minorHAnsi" w:eastAsia="Roboto" w:hAnsiTheme="minorHAnsi" w:cs="Roboto"/>
          <w:b/>
          <w:color w:val="1A1A1A" w:themeColor="background1" w:themeShade="1A"/>
        </w:rPr>
        <w:t>:</w:t>
      </w:r>
    </w:p>
    <w:p w14:paraId="2998A860" w14:textId="1CAB6897" w:rsidR="0002620F" w:rsidRPr="00306AA9" w:rsidRDefault="00077C85">
      <w:pPr>
        <w:spacing w:after="52"/>
        <w:ind w:left="721" w:hanging="360"/>
        <w:rPr>
          <w:rFonts w:asciiTheme="minorHAnsi" w:hAnsiTheme="minorHAnsi"/>
          <w:color w:val="1A1A1A" w:themeColor="background1" w:themeShade="1A"/>
        </w:rPr>
      </w:pPr>
      <w:r w:rsidRPr="00306AA9">
        <w:rPr>
          <w:rFonts w:asciiTheme="minorHAnsi" w:eastAsia="Roboto" w:hAnsiTheme="minorHAnsi" w:cs="Roboto"/>
          <w:b/>
          <w:color w:val="1A1A1A" w:themeColor="background1" w:themeShade="1A"/>
        </w:rPr>
        <w:t>1.</w:t>
      </w:r>
      <w:r w:rsidR="00F3336E" w:rsidRPr="00306AA9">
        <w:rPr>
          <w:rFonts w:asciiTheme="minorHAnsi" w:eastAsia="Roboto" w:hAnsiTheme="minorHAnsi" w:cs="Roboto"/>
          <w:b/>
          <w:color w:val="1A1A1A" w:themeColor="background1" w:themeShade="1A"/>
        </w:rPr>
        <w:t xml:space="preserve"> </w:t>
      </w:r>
      <w:r w:rsidRPr="00306AA9">
        <w:rPr>
          <w:rFonts w:asciiTheme="minorHAnsi" w:eastAsia="Arial" w:hAnsiTheme="minorHAnsi" w:cs="Arial"/>
          <w:color w:val="1A1A1A" w:themeColor="background1" w:themeShade="1A"/>
        </w:rPr>
        <w:t xml:space="preserve"> </w:t>
      </w:r>
      <w:r w:rsidRPr="00306AA9">
        <w:rPr>
          <w:rFonts w:asciiTheme="minorHAnsi" w:hAnsiTheme="minorHAnsi"/>
          <w:color w:val="1A1A1A" w:themeColor="background1" w:themeShade="1A"/>
        </w:rPr>
        <w:t xml:space="preserve">First and foremost, let scripture interpret Scripture: What does the Bible say about two or three witnesses? </w:t>
      </w:r>
    </w:p>
    <w:p w14:paraId="6080264B" w14:textId="4E737EA3" w:rsidR="0002620F" w:rsidRPr="00306AA9" w:rsidRDefault="00000000" w:rsidP="00FA7878">
      <w:pPr>
        <w:pStyle w:val="ListParagraph"/>
        <w:numPr>
          <w:ilvl w:val="0"/>
          <w:numId w:val="4"/>
        </w:numPr>
        <w:spacing w:after="34" w:line="277" w:lineRule="auto"/>
        <w:rPr>
          <w:rFonts w:asciiTheme="minorHAnsi" w:hAnsiTheme="minorHAnsi"/>
          <w:color w:val="1A1A1A" w:themeColor="background1" w:themeShade="1A"/>
        </w:rPr>
      </w:pPr>
      <w:r w:rsidRPr="00306AA9">
        <w:rPr>
          <w:rFonts w:asciiTheme="minorHAnsi" w:hAnsiTheme="minorHAnsi" w:cs="Calibri"/>
          <w:color w:val="1A1A1A" w:themeColor="background1" w:themeShade="1A"/>
        </w:rPr>
        <w:t xml:space="preserve">“A single witness shall not suffice against a person for any crime or for any wrong in connection </w:t>
      </w:r>
      <w:r w:rsidRPr="00306AA9">
        <w:rPr>
          <w:rFonts w:asciiTheme="minorHAnsi" w:hAnsiTheme="minorHAnsi"/>
          <w:color w:val="1A1A1A" w:themeColor="background1" w:themeShade="1A"/>
        </w:rPr>
        <w:t>with any offense that he has committed. Only on the evidence of two witnesses or of three witnesses shall a charge be established</w:t>
      </w:r>
      <w:r w:rsidRPr="00306AA9">
        <w:rPr>
          <w:rFonts w:asciiTheme="minorHAnsi" w:hAnsiTheme="minorHAnsi" w:cs="Calibri"/>
          <w:color w:val="1A1A1A" w:themeColor="background1" w:themeShade="1A"/>
        </w:rPr>
        <w:t>” (Deut 19:15; 1 John 5:8; Matt 15: 16; 2 Cor 13:1)</w:t>
      </w:r>
      <w:r w:rsidRPr="00306AA9">
        <w:rPr>
          <w:rFonts w:asciiTheme="minorHAnsi" w:hAnsiTheme="minorHAnsi"/>
          <w:color w:val="1A1A1A" w:themeColor="background1" w:themeShade="1A"/>
        </w:rPr>
        <w:t xml:space="preserve"> </w:t>
      </w:r>
    </w:p>
    <w:p w14:paraId="2F49E6A9" w14:textId="07885E02" w:rsidR="0002620F" w:rsidRPr="00306AA9" w:rsidRDefault="00000000" w:rsidP="00FA7878">
      <w:pPr>
        <w:pStyle w:val="ListParagraph"/>
        <w:numPr>
          <w:ilvl w:val="0"/>
          <w:numId w:val="4"/>
        </w:numPr>
        <w:spacing w:after="8"/>
        <w:rPr>
          <w:rFonts w:asciiTheme="minorHAnsi" w:hAnsiTheme="minorHAnsi"/>
          <w:color w:val="1A1A1A" w:themeColor="background1" w:themeShade="1A"/>
        </w:rPr>
      </w:pPr>
      <w:r w:rsidRPr="00306AA9">
        <w:rPr>
          <w:rFonts w:asciiTheme="minorHAnsi" w:hAnsiTheme="minorHAnsi"/>
          <w:color w:val="1A1A1A" w:themeColor="background1" w:themeShade="1A"/>
        </w:rPr>
        <w:t xml:space="preserve">Secondly two cant walk together unless the agree: Amos 3:3: Jesus talked about two witnesses in Revelation 11:3-KJV : And I will give power unto my two witnesses, and they shall prophesy a thousand two hundred and threescore days, clothed in sackcloth. These are the two olive trees, and the two candlesticks standing before the God of the earth. </w:t>
      </w:r>
    </w:p>
    <w:p w14:paraId="4122ABF3" w14:textId="77777777" w:rsidR="0002620F" w:rsidRPr="00306AA9" w:rsidRDefault="00000000">
      <w:pPr>
        <w:spacing w:after="20"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5532251E" w14:textId="77777777" w:rsidR="001479B2" w:rsidRPr="00306AA9" w:rsidRDefault="00000000">
      <w:pPr>
        <w:shd w:val="clear" w:color="auto" w:fill="FFFFFF"/>
        <w:spacing w:line="300" w:lineRule="atLeast"/>
        <w:divId w:val="1577547992"/>
        <w:rPr>
          <w:rFonts w:asciiTheme="minorHAnsi" w:eastAsia="Times New Roman" w:hAnsiTheme="minorHAnsi" w:cs="Arial"/>
          <w:color w:val="1A1A1A" w:themeColor="background1" w:themeShade="1A"/>
          <w:kern w:val="0"/>
          <w:sz w:val="24"/>
          <w:szCs w:val="24"/>
          <w14:ligatures w14:val="none"/>
        </w:rPr>
      </w:pPr>
      <w:r w:rsidRPr="00306AA9">
        <w:rPr>
          <w:rFonts w:asciiTheme="minorHAnsi" w:hAnsiTheme="minorHAnsi"/>
          <w:color w:val="1A1A1A" w:themeColor="background1" w:themeShade="1A"/>
        </w:rPr>
        <w:t xml:space="preserve">Source: </w:t>
      </w:r>
      <w:r w:rsidRPr="00306AA9">
        <w:rPr>
          <w:rFonts w:asciiTheme="minorHAnsi" w:hAnsiTheme="minorHAnsi"/>
          <w:b/>
          <w:bCs/>
          <w:color w:val="1A1A1A" w:themeColor="background1" w:themeShade="1A"/>
        </w:rPr>
        <w:t>Randy Seiver</w:t>
      </w:r>
      <w:r w:rsidR="001479B2" w:rsidRPr="00306AA9">
        <w:rPr>
          <w:rFonts w:asciiTheme="minorHAnsi" w:hAnsiTheme="minorHAnsi"/>
          <w:b/>
          <w:bCs/>
          <w:color w:val="1A1A1A" w:themeColor="background1" w:themeShade="1A"/>
        </w:rPr>
        <w:t xml:space="preserve">; </w:t>
      </w:r>
      <w:r w:rsidR="001479B2" w:rsidRPr="00306AA9">
        <w:rPr>
          <w:rFonts w:asciiTheme="minorHAnsi" w:eastAsia="Times New Roman" w:hAnsiTheme="minorHAnsi" w:cs="Arial"/>
          <w:b/>
          <w:bCs/>
          <w:color w:val="1A1A1A" w:themeColor="background1" w:themeShade="1A"/>
        </w:rPr>
        <w:t>R Walter L Moberly</w:t>
      </w:r>
    </w:p>
    <w:p w14:paraId="7FC6D3B3" w14:textId="549D2D40" w:rsidR="001479B2" w:rsidRPr="00306AA9" w:rsidRDefault="001479B2">
      <w:pPr>
        <w:shd w:val="clear" w:color="auto" w:fill="FFFFFF"/>
        <w:spacing w:line="240" w:lineRule="auto"/>
        <w:divId w:val="1086726234"/>
        <w:rPr>
          <w:rFonts w:asciiTheme="minorHAnsi" w:eastAsia="Times New Roman" w:hAnsiTheme="minorHAnsi" w:cs="Arial"/>
          <w:i/>
          <w:iCs/>
          <w:color w:val="1A1A1A" w:themeColor="background1" w:themeShade="1A"/>
        </w:rPr>
      </w:pPr>
    </w:p>
    <w:p w14:paraId="6A2B58D9" w14:textId="0294A714" w:rsidR="0002620F" w:rsidRPr="00306AA9" w:rsidRDefault="001479B2" w:rsidP="00324217">
      <w:pPr>
        <w:pStyle w:val="Heading1"/>
        <w:ind w:left="-5"/>
        <w:rPr>
          <w:rFonts w:asciiTheme="minorHAnsi" w:hAnsiTheme="minorHAnsi"/>
          <w:b w:val="0"/>
          <w:color w:val="1A1A1A" w:themeColor="background1" w:themeShade="1A"/>
        </w:rPr>
      </w:pPr>
      <w:r w:rsidRPr="00306AA9">
        <w:rPr>
          <w:rFonts w:asciiTheme="minorHAnsi" w:hAnsiTheme="minorHAnsi"/>
          <w:b w:val="0"/>
          <w:color w:val="1A1A1A" w:themeColor="background1" w:themeShade="1A"/>
        </w:rPr>
        <w:t>B</w:t>
      </w:r>
      <w:r w:rsidR="00324217" w:rsidRPr="00306AA9">
        <w:rPr>
          <w:rFonts w:asciiTheme="minorHAnsi" w:hAnsiTheme="minorHAnsi"/>
          <w:b w:val="0"/>
          <w:color w:val="1A1A1A" w:themeColor="background1" w:themeShade="1A"/>
        </w:rPr>
        <w:t xml:space="preserve">oth scholars </w:t>
      </w:r>
      <w:r w:rsidR="00476CD9" w:rsidRPr="00306AA9">
        <w:rPr>
          <w:rFonts w:asciiTheme="minorHAnsi" w:hAnsiTheme="minorHAnsi"/>
          <w:b w:val="0"/>
          <w:color w:val="1A1A1A" w:themeColor="background1" w:themeShade="1A"/>
        </w:rPr>
        <w:t>stated</w:t>
      </w:r>
      <w:r w:rsidR="001068F1" w:rsidRPr="00306AA9">
        <w:rPr>
          <w:rFonts w:asciiTheme="minorHAnsi" w:hAnsiTheme="minorHAnsi"/>
          <w:b w:val="0"/>
          <w:color w:val="1A1A1A" w:themeColor="background1" w:themeShade="1A"/>
        </w:rPr>
        <w:t xml:space="preserve"> and agreed</w:t>
      </w:r>
      <w:r w:rsidR="00476CD9" w:rsidRPr="00306AA9">
        <w:rPr>
          <w:rFonts w:asciiTheme="minorHAnsi" w:hAnsiTheme="minorHAnsi"/>
          <w:b w:val="0"/>
          <w:color w:val="1A1A1A" w:themeColor="background1" w:themeShade="1A"/>
        </w:rPr>
        <w:t xml:space="preserve"> that</w:t>
      </w:r>
      <w:r w:rsidR="00A451E5" w:rsidRPr="00306AA9">
        <w:rPr>
          <w:rFonts w:asciiTheme="minorHAnsi" w:hAnsiTheme="minorHAnsi"/>
          <w:color w:val="1A1A1A" w:themeColor="background1" w:themeShade="1A"/>
        </w:rPr>
        <w:t>:</w:t>
      </w:r>
    </w:p>
    <w:p w14:paraId="1BFC794A" w14:textId="68293F8A" w:rsidR="0002620F" w:rsidRPr="00637C07" w:rsidRDefault="00000000" w:rsidP="00637C07">
      <w:pPr>
        <w:pStyle w:val="ListParagraph"/>
        <w:numPr>
          <w:ilvl w:val="0"/>
          <w:numId w:val="6"/>
        </w:numPr>
        <w:spacing w:after="41"/>
        <w:rPr>
          <w:rFonts w:asciiTheme="minorHAnsi" w:hAnsiTheme="minorHAnsi"/>
          <w:color w:val="1A1A1A" w:themeColor="background1" w:themeShade="1A"/>
        </w:rPr>
      </w:pPr>
      <w:r w:rsidRPr="00637C07">
        <w:rPr>
          <w:rFonts w:asciiTheme="minorHAnsi" w:hAnsiTheme="minorHAnsi" w:cs="Calibri"/>
          <w:color w:val="1A1A1A" w:themeColor="background1" w:themeShade="1A"/>
        </w:rPr>
        <w:t xml:space="preserve">“Texts of Scripture </w:t>
      </w:r>
      <w:r w:rsidRPr="00637C07">
        <w:rPr>
          <w:rFonts w:asciiTheme="minorHAnsi" w:hAnsiTheme="minorHAnsi"/>
          <w:color w:val="1A1A1A" w:themeColor="background1" w:themeShade="1A"/>
        </w:rPr>
        <w:t>should be interpreted in the context and content in both immediate and broad contexts</w:t>
      </w:r>
      <w:r w:rsidR="006E43ED" w:rsidRPr="00637C07">
        <w:rPr>
          <w:rFonts w:asciiTheme="minorHAnsi" w:hAnsiTheme="minorHAnsi"/>
          <w:color w:val="1A1A1A" w:themeColor="background1" w:themeShade="1A"/>
        </w:rPr>
        <w:t>, statement</w:t>
      </w:r>
      <w:r w:rsidR="00264566" w:rsidRPr="00637C07">
        <w:rPr>
          <w:rFonts w:asciiTheme="minorHAnsi" w:hAnsiTheme="minorHAnsi"/>
          <w:color w:val="1A1A1A" w:themeColor="background1" w:themeShade="1A"/>
        </w:rPr>
        <w:t>s.</w:t>
      </w:r>
      <w:r w:rsidR="000A6F88" w:rsidRPr="00637C07">
        <w:rPr>
          <w:rFonts w:asciiTheme="minorHAnsi" w:hAnsiTheme="minorHAnsi"/>
          <w:color w:val="1A1A1A" w:themeColor="background1" w:themeShade="1A"/>
        </w:rPr>
        <w:t xml:space="preserve"> Every scripture </w:t>
      </w:r>
      <w:r w:rsidR="008C0DCA" w:rsidRPr="00637C07">
        <w:rPr>
          <w:rFonts w:asciiTheme="minorHAnsi" w:hAnsiTheme="minorHAnsi"/>
          <w:color w:val="1A1A1A" w:themeColor="background1" w:themeShade="1A"/>
        </w:rPr>
        <w:t xml:space="preserve">pointing out to Jesus as </w:t>
      </w:r>
      <w:r w:rsidR="006F5397" w:rsidRPr="00637C07">
        <w:rPr>
          <w:rFonts w:asciiTheme="minorHAnsi" w:hAnsiTheme="minorHAnsi"/>
          <w:color w:val="1A1A1A" w:themeColor="background1" w:themeShade="1A"/>
        </w:rPr>
        <w:t>the Savior</w:t>
      </w:r>
      <w:r w:rsidR="008C0DCA" w:rsidRPr="00637C07">
        <w:rPr>
          <w:rFonts w:asciiTheme="minorHAnsi" w:hAnsiTheme="minorHAnsi"/>
          <w:color w:val="1A1A1A" w:themeColor="background1" w:themeShade="1A"/>
        </w:rPr>
        <w:t xml:space="preserve"> of the world </w:t>
      </w:r>
      <w:r w:rsidR="006F5397" w:rsidRPr="00637C07">
        <w:rPr>
          <w:rFonts w:asciiTheme="minorHAnsi" w:hAnsiTheme="minorHAnsi"/>
          <w:color w:val="1A1A1A" w:themeColor="background1" w:themeShade="1A"/>
        </w:rPr>
        <w:t>both in</w:t>
      </w:r>
      <w:r w:rsidR="008C0DCA" w:rsidRPr="00637C07">
        <w:rPr>
          <w:rFonts w:asciiTheme="minorHAnsi" w:hAnsiTheme="minorHAnsi"/>
          <w:color w:val="1A1A1A" w:themeColor="background1" w:themeShade="1A"/>
        </w:rPr>
        <w:t xml:space="preserve"> context and context</w:t>
      </w:r>
      <w:r w:rsidR="004D428E" w:rsidRPr="00637C07">
        <w:rPr>
          <w:rFonts w:asciiTheme="minorHAnsi" w:hAnsiTheme="minorHAnsi"/>
          <w:color w:val="1A1A1A" w:themeColor="background1" w:themeShade="1A"/>
        </w:rPr>
        <w:t>.</w:t>
      </w:r>
    </w:p>
    <w:p w14:paraId="3FC5DA68" w14:textId="791B7941" w:rsidR="0002620F" w:rsidRPr="00637C07" w:rsidRDefault="00F2012A" w:rsidP="00637C07">
      <w:pPr>
        <w:pStyle w:val="ListParagraph"/>
        <w:numPr>
          <w:ilvl w:val="0"/>
          <w:numId w:val="6"/>
        </w:numPr>
        <w:rPr>
          <w:rFonts w:asciiTheme="minorHAnsi" w:hAnsiTheme="minorHAnsi"/>
          <w:color w:val="1A1A1A" w:themeColor="background1" w:themeShade="1A"/>
        </w:rPr>
      </w:pPr>
      <w:r>
        <w:rPr>
          <w:rFonts w:asciiTheme="minorHAnsi" w:hAnsiTheme="minorHAnsi"/>
          <w:color w:val="1A1A1A" w:themeColor="background1" w:themeShade="1A"/>
        </w:rPr>
        <w:t>No contradictions of Scripture:</w:t>
      </w:r>
      <w:r w:rsidRPr="00637C07">
        <w:rPr>
          <w:rFonts w:asciiTheme="minorHAnsi" w:hAnsiTheme="minorHAnsi"/>
          <w:color w:val="1A1A1A" w:themeColor="background1" w:themeShade="1A"/>
        </w:rPr>
        <w:t xml:space="preserve"> No</w:t>
      </w:r>
      <w:r w:rsidR="00000000" w:rsidRPr="00637C07">
        <w:rPr>
          <w:rFonts w:asciiTheme="minorHAnsi" w:hAnsiTheme="minorHAnsi"/>
          <w:color w:val="1A1A1A" w:themeColor="background1" w:themeShade="1A"/>
        </w:rPr>
        <w:t xml:space="preserve"> text of Scripture (properly interpreted in its context) will contradict another text of Scripture. When contradictions seem to exist, it is the task of the interpreter to explain the seeming contradiction. He must never seek to do so by ignoring or denying any part of the truth that is </w:t>
      </w:r>
      <w:r w:rsidR="00000000" w:rsidRPr="00637C07">
        <w:rPr>
          <w:rFonts w:asciiTheme="minorHAnsi" w:hAnsiTheme="minorHAnsi" w:cs="Calibri"/>
          <w:color w:val="1A1A1A" w:themeColor="background1" w:themeShade="1A"/>
        </w:rPr>
        <w:t>revealed in Scripture”</w:t>
      </w:r>
      <w:r w:rsidR="00000000" w:rsidRPr="00637C07">
        <w:rPr>
          <w:rFonts w:asciiTheme="minorHAnsi" w:hAnsiTheme="minorHAnsi"/>
          <w:color w:val="1A1A1A" w:themeColor="background1" w:themeShade="1A"/>
        </w:rPr>
        <w:t xml:space="preserve"> </w:t>
      </w:r>
    </w:p>
    <w:p w14:paraId="2458AF69" w14:textId="00F22BEE" w:rsidR="0002620F" w:rsidRPr="00306AA9" w:rsidRDefault="00000000">
      <w:pPr>
        <w:ind w:left="-5"/>
        <w:rPr>
          <w:rFonts w:asciiTheme="minorHAnsi" w:hAnsiTheme="minorHAnsi"/>
          <w:color w:val="1A1A1A" w:themeColor="background1" w:themeShade="1A"/>
        </w:rPr>
      </w:pPr>
      <w:r w:rsidRPr="00306AA9">
        <w:rPr>
          <w:rFonts w:asciiTheme="minorHAnsi" w:hAnsiTheme="minorHAnsi"/>
          <w:color w:val="1A1A1A" w:themeColor="background1" w:themeShade="1A"/>
        </w:rPr>
        <w:t xml:space="preserve">Source: </w:t>
      </w:r>
      <w:r w:rsidRPr="00306AA9">
        <w:rPr>
          <w:rFonts w:asciiTheme="minorHAnsi" w:hAnsiTheme="minorHAnsi" w:cs="Calibri"/>
          <w:b/>
          <w:color w:val="1A1A1A" w:themeColor="background1" w:themeShade="1A"/>
        </w:rPr>
        <w:t xml:space="preserve">Gordon </w:t>
      </w:r>
      <w:r w:rsidR="00373AF8" w:rsidRPr="00306AA9">
        <w:rPr>
          <w:rFonts w:asciiTheme="minorHAnsi" w:hAnsiTheme="minorHAnsi"/>
          <w:color w:val="1A1A1A" w:themeColor="background1" w:themeShade="1A"/>
        </w:rPr>
        <w:t xml:space="preserve">Fee stated </w:t>
      </w:r>
      <w:r w:rsidR="00A32814" w:rsidRPr="00306AA9">
        <w:rPr>
          <w:rFonts w:asciiTheme="minorHAnsi" w:hAnsiTheme="minorHAnsi"/>
          <w:color w:val="1A1A1A" w:themeColor="background1" w:themeShade="1A"/>
        </w:rPr>
        <w:t>that:</w:t>
      </w:r>
    </w:p>
    <w:p w14:paraId="7FF7B9CA" w14:textId="3C158667" w:rsidR="00F060BA" w:rsidRPr="00306AA9" w:rsidRDefault="00F060BA" w:rsidP="007902EB">
      <w:pPr>
        <w:ind w:left="730"/>
        <w:rPr>
          <w:rFonts w:asciiTheme="minorHAnsi" w:hAnsiTheme="minorHAnsi"/>
          <w:color w:val="1A1A1A" w:themeColor="background1" w:themeShade="1A"/>
        </w:rPr>
      </w:pPr>
      <w:r w:rsidRPr="00306AA9">
        <w:rPr>
          <w:rFonts w:asciiTheme="minorHAnsi" w:hAnsiTheme="minorHAnsi"/>
          <w:color w:val="1A1A1A" w:themeColor="background1" w:themeShade="1A"/>
        </w:rPr>
        <w:t>“We must try to trace the author’s thoughts, background, what is he saying, why and what it has to do with the meaning of the words. To answer this question the reader will ordinarily to seek outside help like: different version; bible dictionaries, commentaries and alike”</w:t>
      </w:r>
    </w:p>
    <w:p w14:paraId="794E0AA2" w14:textId="77777777" w:rsidR="0002620F" w:rsidRPr="00306AA9" w:rsidRDefault="00000000">
      <w:pPr>
        <w:pStyle w:val="Heading1"/>
        <w:ind w:left="-5"/>
        <w:rPr>
          <w:rFonts w:asciiTheme="minorHAnsi" w:hAnsiTheme="minorHAnsi"/>
          <w:color w:val="1A1A1A" w:themeColor="background1" w:themeShade="1A"/>
        </w:rPr>
      </w:pPr>
      <w:r w:rsidRPr="00306AA9">
        <w:rPr>
          <w:rFonts w:asciiTheme="minorHAnsi" w:hAnsiTheme="minorHAnsi"/>
          <w:color w:val="1A1A1A" w:themeColor="background1" w:themeShade="1A"/>
        </w:rPr>
        <w:t xml:space="preserve">Contextualization </w:t>
      </w:r>
    </w:p>
    <w:p w14:paraId="454CD278" w14:textId="77777777" w:rsidR="00E31541" w:rsidRPr="00306AA9" w:rsidRDefault="00000000" w:rsidP="005D6260">
      <w:pPr>
        <w:ind w:left="730"/>
        <w:rPr>
          <w:rFonts w:asciiTheme="minorHAnsi" w:hAnsiTheme="minorHAnsi"/>
          <w:color w:val="1A1A1A" w:themeColor="background1" w:themeShade="1A"/>
        </w:rPr>
      </w:pPr>
      <w:r w:rsidRPr="00306AA9">
        <w:rPr>
          <w:rFonts w:asciiTheme="minorHAnsi" w:hAnsiTheme="minorHAnsi"/>
          <w:color w:val="1A1A1A" w:themeColor="background1" w:themeShade="1A"/>
        </w:rPr>
        <w:t>Source:</w:t>
      </w:r>
      <w:r w:rsidRPr="00306AA9">
        <w:rPr>
          <w:rFonts w:asciiTheme="minorHAnsi" w:hAnsiTheme="minorHAnsi" w:cs="Calibri"/>
          <w:b/>
          <w:color w:val="1A1A1A" w:themeColor="background1" w:themeShade="1A"/>
        </w:rPr>
        <w:t xml:space="preserve"> Oletta Wald</w:t>
      </w:r>
      <w:r w:rsidR="002B5ADB" w:rsidRPr="00306AA9">
        <w:rPr>
          <w:rFonts w:asciiTheme="minorHAnsi" w:hAnsiTheme="minorHAnsi"/>
          <w:color w:val="1A1A1A" w:themeColor="background1" w:themeShade="1A"/>
        </w:rPr>
        <w:t xml:space="preserve">: </w:t>
      </w:r>
      <w:r w:rsidRPr="00306AA9">
        <w:rPr>
          <w:rFonts w:asciiTheme="minorHAnsi" w:hAnsiTheme="minorHAnsi"/>
          <w:color w:val="1A1A1A" w:themeColor="background1" w:themeShade="1A"/>
        </w:rPr>
        <w:t xml:space="preserve"> </w:t>
      </w:r>
      <w:r w:rsidR="00844282" w:rsidRPr="00306AA9">
        <w:rPr>
          <w:rFonts w:asciiTheme="minorHAnsi" w:hAnsiTheme="minorHAnsi"/>
          <w:color w:val="1A1A1A" w:themeColor="background1" w:themeShade="1A"/>
        </w:rPr>
        <w:t xml:space="preserve">said in her </w:t>
      </w:r>
      <w:r w:rsidR="000273CA" w:rsidRPr="00306AA9">
        <w:rPr>
          <w:rFonts w:asciiTheme="minorHAnsi" w:hAnsiTheme="minorHAnsi"/>
          <w:color w:val="1A1A1A" w:themeColor="background1" w:themeShade="1A"/>
        </w:rPr>
        <w:t>Boo</w:t>
      </w:r>
      <w:r w:rsidR="00F83E76" w:rsidRPr="00306AA9">
        <w:rPr>
          <w:rFonts w:asciiTheme="minorHAnsi" w:hAnsiTheme="minorHAnsi"/>
          <w:color w:val="1A1A1A" w:themeColor="background1" w:themeShade="1A"/>
        </w:rPr>
        <w:t>k the</w:t>
      </w:r>
      <w:r w:rsidR="000273CA" w:rsidRPr="00306AA9">
        <w:rPr>
          <w:rFonts w:asciiTheme="minorHAnsi" w:hAnsiTheme="minorHAnsi"/>
          <w:color w:val="1A1A1A" w:themeColor="background1" w:themeShade="1A"/>
        </w:rPr>
        <w:t xml:space="preserve"> </w:t>
      </w:r>
      <w:r w:rsidR="00197394" w:rsidRPr="00306AA9">
        <w:rPr>
          <w:rFonts w:asciiTheme="minorHAnsi" w:hAnsiTheme="minorHAnsi"/>
          <w:color w:val="1A1A1A" w:themeColor="background1" w:themeShade="1A"/>
        </w:rPr>
        <w:t xml:space="preserve"> </w:t>
      </w:r>
      <w:r w:rsidR="00BD3B9B" w:rsidRPr="00306AA9">
        <w:rPr>
          <w:rFonts w:asciiTheme="minorHAnsi" w:hAnsiTheme="minorHAnsi"/>
          <w:color w:val="1A1A1A" w:themeColor="background1" w:themeShade="1A"/>
        </w:rPr>
        <w:t>“</w:t>
      </w:r>
      <w:r w:rsidR="00216677" w:rsidRPr="00306AA9">
        <w:rPr>
          <w:rFonts w:asciiTheme="minorHAnsi" w:hAnsiTheme="minorHAnsi"/>
          <w:color w:val="1A1A1A" w:themeColor="background1" w:themeShade="1A"/>
        </w:rPr>
        <w:t>Th</w:t>
      </w:r>
      <w:r w:rsidR="00F83E76" w:rsidRPr="00306AA9">
        <w:rPr>
          <w:rFonts w:asciiTheme="minorHAnsi" w:hAnsiTheme="minorHAnsi"/>
          <w:color w:val="1A1A1A" w:themeColor="background1" w:themeShade="1A"/>
        </w:rPr>
        <w:t xml:space="preserve">e </w:t>
      </w:r>
      <w:r w:rsidR="00197394" w:rsidRPr="00306AA9">
        <w:rPr>
          <w:rFonts w:asciiTheme="minorHAnsi" w:hAnsiTheme="minorHAnsi"/>
          <w:color w:val="1A1A1A" w:themeColor="background1" w:themeShade="1A"/>
        </w:rPr>
        <w:t>Joy of Discovery</w:t>
      </w:r>
      <w:r w:rsidR="00BD3B9B" w:rsidRPr="00306AA9">
        <w:rPr>
          <w:rFonts w:asciiTheme="minorHAnsi" w:hAnsiTheme="minorHAnsi"/>
          <w:color w:val="1A1A1A" w:themeColor="background1" w:themeShade="1A"/>
        </w:rPr>
        <w:t>”</w:t>
      </w:r>
      <w:r w:rsidR="00197394" w:rsidRPr="00306AA9">
        <w:rPr>
          <w:rFonts w:asciiTheme="minorHAnsi" w:hAnsiTheme="minorHAnsi"/>
          <w:color w:val="1A1A1A" w:themeColor="background1" w:themeShade="1A"/>
        </w:rPr>
        <w:t xml:space="preserve"> </w:t>
      </w:r>
      <w:r w:rsidR="00F42A00" w:rsidRPr="00306AA9">
        <w:rPr>
          <w:rFonts w:asciiTheme="minorHAnsi" w:hAnsiTheme="minorHAnsi"/>
          <w:color w:val="1A1A1A" w:themeColor="background1" w:themeShade="1A"/>
        </w:rPr>
        <w:t xml:space="preserve">said that </w:t>
      </w:r>
      <w:r w:rsidR="00C657A4" w:rsidRPr="00306AA9">
        <w:rPr>
          <w:rFonts w:asciiTheme="minorHAnsi" w:hAnsiTheme="minorHAnsi"/>
          <w:color w:val="1A1A1A" w:themeColor="background1" w:themeShade="1A"/>
        </w:rPr>
        <w:t>‘ea</w:t>
      </w:r>
      <w:r w:rsidRPr="00306AA9">
        <w:rPr>
          <w:rFonts w:asciiTheme="minorHAnsi" w:hAnsiTheme="minorHAnsi"/>
          <w:color w:val="1A1A1A" w:themeColor="background1" w:themeShade="1A"/>
        </w:rPr>
        <w:t xml:space="preserve">ch writer of a book in the Bible had a specific purpose for writing as directed by the Holy Spirit and so each of the scripture is meaniful and helpful.  A reader being the interpreter at the same time, so it is important to observe the structure of each book starting with bibliographical in terms of the lives of people like the live of Abraham, Isaac, Jacob &amp; Joseph in </w:t>
      </w:r>
      <w:r w:rsidR="00216677" w:rsidRPr="00306AA9">
        <w:rPr>
          <w:rFonts w:asciiTheme="minorHAnsi" w:hAnsiTheme="minorHAnsi"/>
          <w:color w:val="1A1A1A" w:themeColor="background1" w:themeShade="1A"/>
        </w:rPr>
        <w:t>Genesis</w:t>
      </w:r>
      <w:r w:rsidR="00E31541" w:rsidRPr="00306AA9">
        <w:rPr>
          <w:rFonts w:asciiTheme="minorHAnsi" w:hAnsiTheme="minorHAnsi"/>
          <w:color w:val="1A1A1A" w:themeColor="background1" w:themeShade="1A"/>
        </w:rPr>
        <w:t xml:space="preserve">. </w:t>
      </w:r>
      <w:r w:rsidRPr="00306AA9">
        <w:rPr>
          <w:rFonts w:asciiTheme="minorHAnsi" w:hAnsiTheme="minorHAnsi"/>
          <w:color w:val="1A1A1A" w:themeColor="background1" w:themeShade="1A"/>
        </w:rPr>
        <w:t xml:space="preserve">Then the Historical in terms of succession of events like in Exodus with material organized to the experiences of the Israelites as they fed Egypt. </w:t>
      </w:r>
    </w:p>
    <w:p w14:paraId="41FAF199" w14:textId="3400208E" w:rsidR="0002620F" w:rsidRPr="00306AA9" w:rsidRDefault="004C7BFE">
      <w:pPr>
        <w:ind w:left="-5"/>
        <w:rPr>
          <w:rFonts w:asciiTheme="minorHAnsi" w:hAnsiTheme="minorHAnsi"/>
          <w:color w:val="1A1A1A" w:themeColor="background1" w:themeShade="1A"/>
        </w:rPr>
      </w:pPr>
      <w:r w:rsidRPr="00306AA9">
        <w:rPr>
          <w:rFonts w:asciiTheme="minorHAnsi" w:hAnsiTheme="minorHAnsi"/>
          <w:color w:val="1A1A1A" w:themeColor="background1" w:themeShade="1A"/>
        </w:rPr>
        <w:t>Source:  Finally; Hermeneutics</w:t>
      </w:r>
      <w:r w:rsidRPr="00306AA9">
        <w:rPr>
          <w:rFonts w:asciiTheme="minorHAnsi" w:eastAsia="Arial" w:hAnsiTheme="minorHAnsi" w:cs="Arial"/>
          <w:color w:val="1A1A1A" w:themeColor="background1" w:themeShade="1A"/>
          <w:sz w:val="24"/>
        </w:rPr>
        <w:t xml:space="preserve"> </w:t>
      </w:r>
      <w:r w:rsidRPr="00306AA9">
        <w:rPr>
          <w:rFonts w:asciiTheme="minorHAnsi" w:hAnsiTheme="minorHAnsi"/>
          <w:color w:val="1A1A1A" w:themeColor="background1" w:themeShade="1A"/>
        </w:rPr>
        <w:t xml:space="preserve">attempts to determine what message the author intended to convey and how it would have been understood in its original historical and cultural setting. Source: This involves a lot of specialized knowledge of the original Bible languages, literary styles and figures of speech, as well as the history, culture, and current events and issues of the time and place where it was written. Rather than forcing Bible interpretation to fit into a particular theological framework, such as church doctrine or strict literalism, hermeneutics attempts to draw out the true meaning as it was originally intended. Once we know what a Bible passage originally meant, we can prayerfully apply that knowledge to our lives in the modern world. </w:t>
      </w:r>
    </w:p>
    <w:p w14:paraId="53134117" w14:textId="77777777" w:rsidR="0002620F" w:rsidRPr="00306AA9" w:rsidRDefault="00000000">
      <w:pPr>
        <w:spacing w:after="40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24B4E646" w14:textId="77777777" w:rsidR="0002620F" w:rsidRPr="00306AA9" w:rsidRDefault="00000000">
      <w:pPr>
        <w:spacing w:after="410"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4AF2D9E1" w14:textId="77777777" w:rsidR="0002620F" w:rsidRPr="00306AA9" w:rsidRDefault="00000000">
      <w:pPr>
        <w:spacing w:after="40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619D6D65" w14:textId="77777777" w:rsidR="0002620F" w:rsidRPr="00306AA9" w:rsidRDefault="00000000">
      <w:pPr>
        <w:spacing w:after="410"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6F7AA1AB" w14:textId="77777777" w:rsidR="0002620F" w:rsidRPr="00306AA9" w:rsidRDefault="00000000">
      <w:pPr>
        <w:spacing w:after="406"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4E98FF20" w14:textId="77777777" w:rsidR="0002620F" w:rsidRPr="00306AA9" w:rsidRDefault="00000000">
      <w:pPr>
        <w:spacing w:after="410"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5E805EF1" w14:textId="77777777" w:rsidR="0002620F" w:rsidRPr="00306AA9" w:rsidRDefault="00000000">
      <w:pPr>
        <w:spacing w:after="40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7DC7281A" w14:textId="77777777" w:rsidR="0002620F" w:rsidRPr="00306AA9" w:rsidRDefault="00000000">
      <w:pPr>
        <w:spacing w:after="40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5C5A6481" w14:textId="77777777" w:rsidR="0002620F" w:rsidRPr="00306AA9" w:rsidRDefault="00000000">
      <w:pPr>
        <w:spacing w:after="411"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12CE9AD5" w14:textId="77777777" w:rsidR="0002620F" w:rsidRPr="00306AA9" w:rsidRDefault="00000000">
      <w:pPr>
        <w:spacing w:after="405"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1B169B6C" w14:textId="77777777" w:rsidR="0002620F" w:rsidRPr="00306AA9" w:rsidRDefault="00000000">
      <w:pPr>
        <w:spacing w:after="410"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4D5540FF" w14:textId="77777777" w:rsidR="0002620F" w:rsidRPr="00306AA9" w:rsidRDefault="00000000">
      <w:pPr>
        <w:spacing w:after="448" w:line="259" w:lineRule="auto"/>
        <w:ind w:left="0" w:firstLine="0"/>
        <w:rPr>
          <w:rFonts w:asciiTheme="minorHAnsi" w:hAnsiTheme="minorHAnsi"/>
          <w:color w:val="1A1A1A" w:themeColor="background1" w:themeShade="1A"/>
        </w:rPr>
      </w:pPr>
      <w:r w:rsidRPr="00306AA9">
        <w:rPr>
          <w:rFonts w:asciiTheme="minorHAnsi" w:hAnsiTheme="minorHAnsi"/>
          <w:color w:val="1A1A1A" w:themeColor="background1" w:themeShade="1A"/>
        </w:rPr>
        <w:t xml:space="preserve"> </w:t>
      </w:r>
    </w:p>
    <w:p w14:paraId="5AAB4A68" w14:textId="77777777" w:rsidR="0002620F" w:rsidRPr="00306AA9" w:rsidRDefault="00000000">
      <w:pPr>
        <w:tabs>
          <w:tab w:val="center" w:pos="411"/>
          <w:tab w:val="center" w:pos="1109"/>
        </w:tabs>
        <w:spacing w:after="0" w:line="259" w:lineRule="auto"/>
        <w:ind w:left="0" w:firstLine="0"/>
        <w:rPr>
          <w:rFonts w:asciiTheme="minorHAnsi" w:eastAsia="Roboto" w:hAnsiTheme="minorHAnsi" w:cs="Roboto"/>
          <w:b/>
          <w:bCs/>
          <w:color w:val="1A1A1A" w:themeColor="background1" w:themeShade="1A"/>
        </w:rPr>
      </w:pPr>
      <w:r w:rsidRPr="00306AA9">
        <w:rPr>
          <w:rFonts w:asciiTheme="minorHAnsi" w:hAnsiTheme="minorHAnsi" w:cs="Calibri"/>
          <w:b/>
          <w:bCs/>
          <w:color w:val="1A1A1A" w:themeColor="background1" w:themeShade="1A"/>
        </w:rPr>
        <w:tab/>
      </w:r>
      <w:r w:rsidRPr="00306AA9">
        <w:rPr>
          <w:rFonts w:asciiTheme="minorHAnsi" w:eastAsia="Segoe UI Symbol" w:hAnsiTheme="minorHAnsi" w:cs="Segoe UI Symbol"/>
          <w:b/>
          <w:bCs/>
          <w:color w:val="1A1A1A" w:themeColor="background1" w:themeShade="1A"/>
        </w:rPr>
        <w:t>•</w:t>
      </w:r>
      <w:r w:rsidRPr="00306AA9">
        <w:rPr>
          <w:rFonts w:asciiTheme="minorHAnsi" w:eastAsia="Arial" w:hAnsiTheme="minorHAnsi" w:cs="Arial"/>
          <w:b/>
          <w:bCs/>
          <w:color w:val="1A1A1A" w:themeColor="background1" w:themeShade="1A"/>
        </w:rPr>
        <w:t xml:space="preserve"> </w:t>
      </w:r>
      <w:r w:rsidRPr="00306AA9">
        <w:rPr>
          <w:rFonts w:asciiTheme="minorHAnsi" w:eastAsia="Arial" w:hAnsiTheme="minorHAnsi" w:cs="Arial"/>
          <w:b/>
          <w:bCs/>
          <w:color w:val="1A1A1A" w:themeColor="background1" w:themeShade="1A"/>
        </w:rPr>
        <w:tab/>
      </w:r>
      <w:r w:rsidRPr="00306AA9">
        <w:rPr>
          <w:rFonts w:asciiTheme="minorHAnsi" w:eastAsia="Roboto" w:hAnsiTheme="minorHAnsi" w:cs="Roboto"/>
          <w:b/>
          <w:bCs/>
          <w:color w:val="1A1A1A" w:themeColor="background1" w:themeShade="1A"/>
        </w:rPr>
        <w:t xml:space="preserve">Citation </w:t>
      </w:r>
    </w:p>
    <w:p w14:paraId="19828A02" w14:textId="00D1F757" w:rsidR="00BF546F" w:rsidRPr="00306AA9" w:rsidRDefault="00BF546F">
      <w:pPr>
        <w:tabs>
          <w:tab w:val="center" w:pos="411"/>
          <w:tab w:val="center" w:pos="1109"/>
        </w:tabs>
        <w:spacing w:after="0" w:line="259" w:lineRule="auto"/>
        <w:ind w:left="0" w:firstLine="0"/>
        <w:rPr>
          <w:rFonts w:asciiTheme="minorHAnsi" w:eastAsia="Roboto" w:hAnsiTheme="minorHAnsi" w:cs="Roboto"/>
          <w:b/>
          <w:bCs/>
          <w:color w:val="1A1A1A" w:themeColor="background1" w:themeShade="1A"/>
        </w:rPr>
      </w:pPr>
    </w:p>
    <w:p w14:paraId="1AE1E6CD" w14:textId="4CB1C239" w:rsidR="00C244B6" w:rsidRPr="00306AA9" w:rsidRDefault="008C0ACB">
      <w:pPr>
        <w:tabs>
          <w:tab w:val="center" w:pos="411"/>
          <w:tab w:val="center" w:pos="1109"/>
        </w:tabs>
        <w:spacing w:after="0" w:line="259" w:lineRule="auto"/>
        <w:ind w:left="0" w:firstLine="0"/>
        <w:rPr>
          <w:rFonts w:asciiTheme="minorHAnsi" w:eastAsia="Roboto" w:hAnsiTheme="minorHAnsi" w:cs="Roboto"/>
          <w:color w:val="1A1A1A" w:themeColor="background1" w:themeShade="1A"/>
        </w:rPr>
      </w:pPr>
      <w:r w:rsidRPr="00306AA9">
        <w:rPr>
          <w:rFonts w:asciiTheme="minorHAnsi" w:eastAsia="Roboto" w:hAnsiTheme="minorHAnsi" w:cs="Roboto"/>
          <w:b/>
          <w:bCs/>
          <w:color w:val="1A1A1A" w:themeColor="background1" w:themeShade="1A"/>
        </w:rPr>
        <w:t>¹</w:t>
      </w:r>
      <w:r w:rsidR="00C244B6" w:rsidRPr="00306AA9">
        <w:rPr>
          <w:rFonts w:asciiTheme="minorHAnsi" w:eastAsia="Roboto" w:hAnsiTheme="minorHAnsi" w:cs="Roboto"/>
          <w:b/>
          <w:bCs/>
          <w:color w:val="1A1A1A" w:themeColor="background1" w:themeShade="1A"/>
        </w:rPr>
        <w:t>Ca</w:t>
      </w:r>
      <w:r w:rsidR="00C244B6" w:rsidRPr="00306AA9">
        <w:rPr>
          <w:rFonts w:asciiTheme="minorHAnsi" w:eastAsia="Roboto" w:hAnsiTheme="minorHAnsi" w:cs="Roboto"/>
          <w:color w:val="1A1A1A" w:themeColor="background1" w:themeShade="1A"/>
        </w:rPr>
        <w:t>meron, Bradley S.  Journal of the Evangelical Theological Society; Lynchburg Vol. 65, Iss. 1,  (Mar 2022): 141-143</w:t>
      </w:r>
    </w:p>
    <w:p w14:paraId="5CDABDA2" w14:textId="5A74E1EB" w:rsidR="00797476" w:rsidRPr="00306AA9" w:rsidRDefault="008C0ACB" w:rsidP="009A0500">
      <w:pPr>
        <w:shd w:val="clear" w:color="auto" w:fill="FFFFFF"/>
        <w:spacing w:line="300" w:lineRule="atLeast"/>
        <w:divId w:val="1851724047"/>
        <w:rPr>
          <w:rFonts w:asciiTheme="minorHAnsi" w:eastAsia="Times New Roman" w:hAnsiTheme="minorHAnsi" w:cs="Arial"/>
          <w:color w:val="1A1A1A" w:themeColor="background1" w:themeShade="1A"/>
        </w:rPr>
      </w:pPr>
      <w:r w:rsidRPr="00306AA9">
        <w:rPr>
          <w:rFonts w:asciiTheme="minorHAnsi" w:eastAsia="Times New Roman" w:hAnsiTheme="minorHAnsi" w:cs="Arial"/>
          <w:color w:val="1A1A1A" w:themeColor="background1" w:themeShade="1A"/>
        </w:rPr>
        <w:t>²</w:t>
      </w:r>
      <w:r w:rsidR="009A0500" w:rsidRPr="00306AA9">
        <w:rPr>
          <w:rFonts w:asciiTheme="minorHAnsi" w:eastAsia="Times New Roman" w:hAnsiTheme="minorHAnsi" w:cs="Arial"/>
          <w:color w:val="1A1A1A" w:themeColor="background1" w:themeShade="1A"/>
        </w:rPr>
        <w:t>R Walter L Moberly</w:t>
      </w:r>
      <w:r w:rsidR="009A0500" w:rsidRPr="00306AA9">
        <w:rPr>
          <w:rFonts w:asciiTheme="minorHAnsi" w:eastAsia="Times New Roman" w:hAnsiTheme="minorHAnsi" w:cs="Arial"/>
          <w:color w:val="1A1A1A" w:themeColor="background1" w:themeShade="1A"/>
          <w:kern w:val="0"/>
          <w14:ligatures w14:val="none"/>
        </w:rPr>
        <w:t xml:space="preserve">; </w:t>
      </w:r>
      <w:r w:rsidR="009A0500" w:rsidRPr="00306AA9">
        <w:rPr>
          <w:rFonts w:asciiTheme="minorHAnsi" w:eastAsia="Times New Roman" w:hAnsiTheme="minorHAnsi" w:cs="Arial"/>
          <w:color w:val="1A1A1A" w:themeColor="background1" w:themeShade="1A"/>
        </w:rPr>
        <w:t>Baker Academic, 2013</w:t>
      </w:r>
    </w:p>
    <w:p w14:paraId="27B2F672" w14:textId="668AFAE0" w:rsidR="009B04BE" w:rsidRPr="00306AA9" w:rsidRDefault="00AD0FE5" w:rsidP="00A6585E">
      <w:pPr>
        <w:shd w:val="clear" w:color="auto" w:fill="FFFFFF"/>
        <w:spacing w:after="240" w:line="300" w:lineRule="atLeast"/>
        <w:divId w:val="1851724047"/>
        <w:rPr>
          <w:rFonts w:asciiTheme="minorHAnsi" w:eastAsia="Times New Roman" w:hAnsiTheme="minorHAnsi" w:cs="Arial"/>
          <w:color w:val="1A1A1A" w:themeColor="background1" w:themeShade="1A"/>
          <w:kern w:val="0"/>
          <w14:ligatures w14:val="none"/>
        </w:rPr>
      </w:pPr>
      <w:r w:rsidRPr="00306AA9">
        <w:rPr>
          <w:rFonts w:asciiTheme="minorHAnsi" w:eastAsia="Times New Roman" w:hAnsiTheme="minorHAnsi" w:cs="Arial"/>
          <w:color w:val="1A1A1A" w:themeColor="background1" w:themeShade="1A"/>
        </w:rPr>
        <w:t>³</w:t>
      </w:r>
      <w:r w:rsidR="00457532" w:rsidRPr="00306AA9">
        <w:rPr>
          <w:rFonts w:asciiTheme="minorHAnsi" w:eastAsia="Times New Roman" w:hAnsiTheme="minorHAnsi" w:cs="Arial"/>
          <w:color w:val="1A1A1A" w:themeColor="background1" w:themeShade="1A"/>
        </w:rPr>
        <w:t>Brad East</w:t>
      </w:r>
      <w:r w:rsidR="00F80313" w:rsidRPr="00306AA9">
        <w:rPr>
          <w:rFonts w:asciiTheme="minorHAnsi" w:eastAsia="Times New Roman" w:hAnsiTheme="minorHAnsi" w:cs="Arial"/>
          <w:color w:val="1A1A1A" w:themeColor="background1" w:themeShade="1A"/>
        </w:rPr>
        <w:t xml:space="preserve">: </w:t>
      </w:r>
      <w:r w:rsidR="00457532" w:rsidRPr="00306AA9">
        <w:rPr>
          <w:rFonts w:asciiTheme="minorHAnsi" w:eastAsia="Times New Roman" w:hAnsiTheme="minorHAnsi" w:cs="Arial"/>
          <w:color w:val="1A1A1A" w:themeColor="background1" w:themeShade="1A"/>
        </w:rPr>
        <w:t>Theology of Scripture in ecclesial context:</w:t>
      </w:r>
      <w:r w:rsidR="009B04BE" w:rsidRPr="00306AA9">
        <w:rPr>
          <w:rFonts w:asciiTheme="minorHAnsi" w:eastAsia="Times New Roman" w:hAnsiTheme="minorHAnsi" w:cs="Arial"/>
          <w:color w:val="1A1A1A" w:themeColor="background1" w:themeShade="1A"/>
          <w:kern w:val="0"/>
          <w14:ligatures w14:val="none"/>
        </w:rPr>
        <w:t>.</w:t>
      </w:r>
    </w:p>
    <w:p w14:paraId="32BD01F4" w14:textId="7CC76320" w:rsidR="00361300" w:rsidRPr="00306AA9" w:rsidRDefault="00AD0FE5" w:rsidP="00A6585E">
      <w:pPr>
        <w:shd w:val="clear" w:color="auto" w:fill="FFFFFF"/>
        <w:spacing w:after="240" w:line="300" w:lineRule="atLeast"/>
        <w:divId w:val="1851724047"/>
        <w:rPr>
          <w:rFonts w:asciiTheme="minorHAnsi" w:eastAsia="Times New Roman" w:hAnsiTheme="minorHAnsi" w:cs="Arial"/>
          <w:color w:val="1A1A1A" w:themeColor="background1" w:themeShade="1A"/>
          <w:kern w:val="0"/>
          <w14:ligatures w14:val="none"/>
        </w:rPr>
      </w:pPr>
      <w:r w:rsidRPr="00306AA9">
        <w:rPr>
          <w:rFonts w:asciiTheme="minorHAnsi" w:eastAsia="Times New Roman" w:hAnsiTheme="minorHAnsi" w:cs="Arial"/>
          <w:color w:val="1A1A1A" w:themeColor="background1" w:themeShade="1A"/>
          <w:kern w:val="0"/>
          <w14:ligatures w14:val="none"/>
        </w:rPr>
        <w:t>⁴</w:t>
      </w:r>
      <w:r w:rsidR="00361300" w:rsidRPr="00306AA9">
        <w:rPr>
          <w:rFonts w:asciiTheme="minorHAnsi" w:eastAsia="Times New Roman" w:hAnsiTheme="minorHAnsi" w:cs="Arial"/>
          <w:color w:val="1A1A1A" w:themeColor="background1" w:themeShade="1A"/>
          <w:kern w:val="0"/>
          <w14:ligatures w14:val="none"/>
        </w:rPr>
        <w:t>Goldingay, John (2003). Book Review: Reading Isaiah: Poetry and Vision. Interpretation: A Journal of Bible and Theology 57 (3):320-320.</w:t>
      </w:r>
    </w:p>
    <w:p w14:paraId="78525477" w14:textId="0832B738" w:rsidR="0002620F" w:rsidRPr="00306AA9" w:rsidRDefault="00AD0FE5">
      <w:pPr>
        <w:spacing w:after="404" w:line="259" w:lineRule="auto"/>
        <w:ind w:left="0" w:firstLine="0"/>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rPr>
        <w:t>⁵Blog: Version of Preceptaustin.org (Drupal, Summer, 2017)</w:t>
      </w:r>
      <w:r w:rsidRPr="00306AA9">
        <w:rPr>
          <w:rFonts w:asciiTheme="minorHAnsi" w:hAnsiTheme="minorHAnsi"/>
          <w:color w:val="1A1A1A" w:themeColor="background1" w:themeShade="1A"/>
        </w:rPr>
        <w:t xml:space="preserve"> </w:t>
      </w:r>
    </w:p>
    <w:p w14:paraId="097F4D86" w14:textId="6D865587" w:rsidR="0002620F" w:rsidRPr="00306AA9" w:rsidRDefault="00CB59C7">
      <w:pPr>
        <w:spacing w:after="396" w:line="265" w:lineRule="auto"/>
        <w:ind w:left="-5"/>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rPr>
        <w:t>⁶Randy Seiver:  In These Last Days, (New Covenant Media, 1998), p71-72</w:t>
      </w:r>
      <w:r w:rsidRPr="00306AA9">
        <w:rPr>
          <w:rFonts w:asciiTheme="minorHAnsi" w:hAnsiTheme="minorHAnsi"/>
          <w:color w:val="1A1A1A" w:themeColor="background1" w:themeShade="1A"/>
        </w:rPr>
        <w:t xml:space="preserve"> </w:t>
      </w:r>
    </w:p>
    <w:p w14:paraId="73CDBD8E" w14:textId="558C0252" w:rsidR="0002620F" w:rsidRPr="00306AA9" w:rsidRDefault="00CB59C7">
      <w:pPr>
        <w:spacing w:after="156" w:line="482" w:lineRule="auto"/>
        <w:ind w:left="-5"/>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rPr>
        <w:t xml:space="preserve">⁷Gordon D. Fee &amp; Douglas Stuart:  How to Read the Bible in All Its Worth; Zondervan Academy; Pp 29-33 </w:t>
      </w:r>
    </w:p>
    <w:p w14:paraId="36EDF369" w14:textId="6ED54523" w:rsidR="0002620F" w:rsidRPr="00306AA9" w:rsidRDefault="00F327D9">
      <w:pPr>
        <w:spacing w:after="239" w:line="265" w:lineRule="auto"/>
        <w:ind w:left="-5"/>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rPr>
        <w:t xml:space="preserve">⁸Oletta Wald: The New Joy of Discovery in the Bible; Augsburg Fortress Minneapolis; Newly </w:t>
      </w:r>
    </w:p>
    <w:p w14:paraId="619FE287" w14:textId="77777777" w:rsidR="0002620F" w:rsidRPr="00306AA9" w:rsidRDefault="00000000">
      <w:pPr>
        <w:spacing w:after="396" w:line="265" w:lineRule="auto"/>
        <w:ind w:left="-5"/>
        <w:rPr>
          <w:rFonts w:asciiTheme="minorHAnsi" w:hAnsiTheme="minorHAnsi"/>
          <w:color w:val="1A1A1A" w:themeColor="background1" w:themeShade="1A"/>
        </w:rPr>
      </w:pPr>
      <w:r w:rsidRPr="00306AA9">
        <w:rPr>
          <w:rFonts w:asciiTheme="minorHAnsi" w:eastAsia="Roboto" w:hAnsiTheme="minorHAnsi" w:cs="Roboto"/>
          <w:color w:val="1A1A1A" w:themeColor="background1" w:themeShade="1A"/>
        </w:rPr>
        <w:t xml:space="preserve">Revised; Pp 46-48 </w:t>
      </w:r>
    </w:p>
    <w:p w14:paraId="571A6A63" w14:textId="66112621" w:rsidR="00F80313" w:rsidRPr="00306AA9" w:rsidRDefault="00F80313">
      <w:pPr>
        <w:spacing w:after="396"/>
        <w:ind w:left="-5"/>
        <w:rPr>
          <w:rFonts w:asciiTheme="minorHAnsi" w:hAnsiTheme="minorHAnsi"/>
          <w:color w:val="1A1A1A" w:themeColor="background1" w:themeShade="1A"/>
          <w:u w:val="single"/>
        </w:rPr>
      </w:pPr>
      <w:r w:rsidRPr="00306AA9">
        <w:rPr>
          <w:rFonts w:asciiTheme="minorHAnsi" w:hAnsiTheme="minorHAnsi"/>
          <w:color w:val="1A1A1A" w:themeColor="background1" w:themeShade="1A"/>
          <w:u w:val="single"/>
        </w:rPr>
        <w:t xml:space="preserve">References </w:t>
      </w:r>
    </w:p>
    <w:p w14:paraId="4DC237A6" w14:textId="2A31E491" w:rsidR="0002620F" w:rsidRPr="00306AA9" w:rsidRDefault="00000000">
      <w:pPr>
        <w:spacing w:after="396"/>
        <w:ind w:left="-5"/>
        <w:rPr>
          <w:rFonts w:asciiTheme="minorHAnsi" w:hAnsiTheme="minorHAnsi"/>
          <w:color w:val="1A1A1A" w:themeColor="background1" w:themeShade="1A"/>
        </w:rPr>
      </w:pPr>
      <w:r w:rsidRPr="00306AA9">
        <w:rPr>
          <w:rFonts w:asciiTheme="minorHAnsi" w:hAnsiTheme="minorHAnsi"/>
          <w:color w:val="1A1A1A" w:themeColor="background1" w:themeShade="1A"/>
        </w:rPr>
        <w:t xml:space="preserve">Harper's Bible Commentary, Harper, 1988, pp. 8-9.  </w:t>
      </w:r>
    </w:p>
    <w:p w14:paraId="2EDDB6A5" w14:textId="1C23F31A" w:rsidR="0002620F" w:rsidRPr="00306AA9" w:rsidRDefault="00000000">
      <w:pPr>
        <w:spacing w:after="110" w:line="259" w:lineRule="auto"/>
        <w:ind w:left="-5"/>
        <w:rPr>
          <w:rFonts w:asciiTheme="minorHAnsi" w:hAnsiTheme="minorHAnsi"/>
          <w:color w:val="1A1A1A" w:themeColor="background1" w:themeShade="1A"/>
        </w:rPr>
      </w:pPr>
      <w:r w:rsidRPr="00306AA9">
        <w:rPr>
          <w:rFonts w:asciiTheme="minorHAnsi" w:hAnsiTheme="minorHAnsi"/>
          <w:color w:val="1A1A1A" w:themeColor="background1" w:themeShade="1A"/>
        </w:rPr>
        <w:t xml:space="preserve">Bible: Deut 19:15; 1 John 5:8; Matt 15: 16; 2 Cor 13:1; 1 </w:t>
      </w:r>
      <w:r w:rsidR="00F80313" w:rsidRPr="00306AA9">
        <w:rPr>
          <w:rFonts w:asciiTheme="minorHAnsi" w:hAnsiTheme="minorHAnsi"/>
          <w:color w:val="1A1A1A" w:themeColor="background1" w:themeShade="1A"/>
        </w:rPr>
        <w:t>Tim</w:t>
      </w:r>
      <w:r w:rsidRPr="00306AA9">
        <w:rPr>
          <w:rFonts w:asciiTheme="minorHAnsi" w:hAnsiTheme="minorHAnsi"/>
          <w:color w:val="1A1A1A" w:themeColor="background1" w:themeShade="1A"/>
        </w:rPr>
        <w:t xml:space="preserve"> 2:15; Amos 3: 3. </w:t>
      </w:r>
    </w:p>
    <w:p w14:paraId="1EA73948" w14:textId="77777777" w:rsidR="001F195B" w:rsidRPr="00306AA9" w:rsidRDefault="001F195B">
      <w:pPr>
        <w:spacing w:after="110" w:line="259" w:lineRule="auto"/>
        <w:ind w:left="-5"/>
        <w:rPr>
          <w:rFonts w:asciiTheme="minorHAnsi" w:hAnsiTheme="minorHAnsi"/>
          <w:color w:val="1A1A1A" w:themeColor="background1" w:themeShade="1A"/>
        </w:rPr>
      </w:pPr>
    </w:p>
    <w:sectPr w:rsidR="001F195B" w:rsidRPr="00306AA9">
      <w:pgSz w:w="12240" w:h="15840"/>
      <w:pgMar w:top="1486" w:right="1457" w:bottom="1582"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Roboto">
    <w:panose1 w:val="02000000000000000000"/>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638"/>
    <w:multiLevelType w:val="hybridMultilevel"/>
    <w:tmpl w:val="A992BEA2"/>
    <w:lvl w:ilvl="0" w:tplc="FFFFFFFF">
      <w:start w:val="2"/>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71849"/>
    <w:multiLevelType w:val="hybridMultilevel"/>
    <w:tmpl w:val="A4828844"/>
    <w:lvl w:ilvl="0" w:tplc="0409000F">
      <w:start w:val="1"/>
      <w:numFmt w:val="decimal"/>
      <w:lvlText w:val="%1."/>
      <w:lvlJc w:val="left"/>
      <w:pPr>
        <w:ind w:left="1431" w:hanging="360"/>
      </w:p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2" w15:restartNumberingAfterBreak="0">
    <w:nsid w:val="368667E2"/>
    <w:multiLevelType w:val="hybridMultilevel"/>
    <w:tmpl w:val="E8D244E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15:restartNumberingAfterBreak="0">
    <w:nsid w:val="37B26D63"/>
    <w:multiLevelType w:val="hybridMultilevel"/>
    <w:tmpl w:val="BCC8B84A"/>
    <w:lvl w:ilvl="0" w:tplc="8572C5D6">
      <w:start w:val="2"/>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5EE9D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B27AD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E8B806">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B89EC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80DCF6">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6840D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0EEF5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A4932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972F85"/>
    <w:multiLevelType w:val="hybridMultilevel"/>
    <w:tmpl w:val="88F6D6D4"/>
    <w:lvl w:ilvl="0" w:tplc="FFFFFFFF">
      <w:numFmt w:val="bullet"/>
      <w:lvlText w:val="•"/>
      <w:lvlJc w:val="left"/>
      <w:pPr>
        <w:ind w:left="1442" w:hanging="360"/>
      </w:pPr>
      <w:rPr>
        <w:rFonts w:ascii="Segoe UI Symbol" w:eastAsia="Segoe UI Symbol" w:hAnsi="Segoe UI Symbol" w:cs="Segoe UI 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5" w15:restartNumberingAfterBreak="0">
    <w:nsid w:val="62396749"/>
    <w:multiLevelType w:val="hybridMultilevel"/>
    <w:tmpl w:val="8B605E6E"/>
    <w:lvl w:ilvl="0" w:tplc="FFFFFFFF">
      <w:numFmt w:val="bullet"/>
      <w:lvlText w:val="•"/>
      <w:lvlJc w:val="left"/>
      <w:pPr>
        <w:ind w:left="721" w:hanging="360"/>
      </w:pPr>
      <w:rPr>
        <w:rFonts w:ascii="Segoe UI Symbol" w:eastAsia="Segoe UI Symbol" w:hAnsi="Segoe UI Symbol" w:cs="Segoe UI 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1402829762">
    <w:abstractNumId w:val="3"/>
  </w:num>
  <w:num w:numId="2" w16cid:durableId="1962572966">
    <w:abstractNumId w:val="2"/>
  </w:num>
  <w:num w:numId="3" w16cid:durableId="377827519">
    <w:abstractNumId w:val="5"/>
  </w:num>
  <w:num w:numId="4" w16cid:durableId="203948059">
    <w:abstractNumId w:val="4"/>
  </w:num>
  <w:num w:numId="5" w16cid:durableId="1183325506">
    <w:abstractNumId w:val="1"/>
  </w:num>
  <w:num w:numId="6" w16cid:durableId="42593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20F"/>
    <w:rsid w:val="0002620F"/>
    <w:rsid w:val="000273CA"/>
    <w:rsid w:val="00077C85"/>
    <w:rsid w:val="000A6F88"/>
    <w:rsid w:val="001068F1"/>
    <w:rsid w:val="0014733B"/>
    <w:rsid w:val="001479B2"/>
    <w:rsid w:val="00197394"/>
    <w:rsid w:val="001F195B"/>
    <w:rsid w:val="00216677"/>
    <w:rsid w:val="00264566"/>
    <w:rsid w:val="002B5ADB"/>
    <w:rsid w:val="00306AA9"/>
    <w:rsid w:val="00324217"/>
    <w:rsid w:val="00361300"/>
    <w:rsid w:val="00373AF8"/>
    <w:rsid w:val="003B70B7"/>
    <w:rsid w:val="00411C40"/>
    <w:rsid w:val="00457532"/>
    <w:rsid w:val="00471361"/>
    <w:rsid w:val="00476CD9"/>
    <w:rsid w:val="004A1418"/>
    <w:rsid w:val="004C7BFE"/>
    <w:rsid w:val="004D428E"/>
    <w:rsid w:val="00500422"/>
    <w:rsid w:val="0051441E"/>
    <w:rsid w:val="005D6260"/>
    <w:rsid w:val="00610EBE"/>
    <w:rsid w:val="00637C07"/>
    <w:rsid w:val="006545D7"/>
    <w:rsid w:val="006C697B"/>
    <w:rsid w:val="006E43ED"/>
    <w:rsid w:val="006F5397"/>
    <w:rsid w:val="006F5897"/>
    <w:rsid w:val="00757B5F"/>
    <w:rsid w:val="00787A83"/>
    <w:rsid w:val="007902EB"/>
    <w:rsid w:val="00797476"/>
    <w:rsid w:val="007B64A7"/>
    <w:rsid w:val="007C7A53"/>
    <w:rsid w:val="00844282"/>
    <w:rsid w:val="008A04C2"/>
    <w:rsid w:val="008C0ACB"/>
    <w:rsid w:val="008C0DCA"/>
    <w:rsid w:val="008F6DFD"/>
    <w:rsid w:val="009A0500"/>
    <w:rsid w:val="009B04BE"/>
    <w:rsid w:val="009B44FA"/>
    <w:rsid w:val="009F6892"/>
    <w:rsid w:val="009F7DD7"/>
    <w:rsid w:val="00A32814"/>
    <w:rsid w:val="00A451E5"/>
    <w:rsid w:val="00A6585E"/>
    <w:rsid w:val="00A946BF"/>
    <w:rsid w:val="00AD0FE5"/>
    <w:rsid w:val="00B333B1"/>
    <w:rsid w:val="00B66409"/>
    <w:rsid w:val="00BD3B9B"/>
    <w:rsid w:val="00BF546F"/>
    <w:rsid w:val="00C15E38"/>
    <w:rsid w:val="00C244B6"/>
    <w:rsid w:val="00C657A4"/>
    <w:rsid w:val="00CB59C7"/>
    <w:rsid w:val="00D01DC2"/>
    <w:rsid w:val="00D07D57"/>
    <w:rsid w:val="00D11EC4"/>
    <w:rsid w:val="00E31541"/>
    <w:rsid w:val="00E46E09"/>
    <w:rsid w:val="00E7415A"/>
    <w:rsid w:val="00EE01F8"/>
    <w:rsid w:val="00F060BA"/>
    <w:rsid w:val="00F2012A"/>
    <w:rsid w:val="00F327D9"/>
    <w:rsid w:val="00F3336E"/>
    <w:rsid w:val="00F42A00"/>
    <w:rsid w:val="00F80313"/>
    <w:rsid w:val="00F83E76"/>
    <w:rsid w:val="00FA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BF161"/>
  <w15:docId w15:val="{042580BE-9C47-554F-92C4-77D0DEB1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69" w:lineRule="auto"/>
      <w:ind w:left="10" w:hanging="10"/>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after="212"/>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D11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356">
      <w:bodyDiv w:val="1"/>
      <w:marLeft w:val="0"/>
      <w:marRight w:val="0"/>
      <w:marTop w:val="0"/>
      <w:marBottom w:val="0"/>
      <w:divBdr>
        <w:top w:val="none" w:sz="0" w:space="0" w:color="auto"/>
        <w:left w:val="none" w:sz="0" w:space="0" w:color="auto"/>
        <w:bottom w:val="none" w:sz="0" w:space="0" w:color="auto"/>
        <w:right w:val="none" w:sz="0" w:space="0" w:color="auto"/>
      </w:divBdr>
      <w:divsChild>
        <w:div w:id="932930811">
          <w:marLeft w:val="0"/>
          <w:marRight w:val="0"/>
          <w:marTop w:val="240"/>
          <w:marBottom w:val="240"/>
          <w:divBdr>
            <w:top w:val="none" w:sz="0" w:space="0" w:color="auto"/>
            <w:left w:val="none" w:sz="0" w:space="0" w:color="auto"/>
            <w:bottom w:val="none" w:sz="0" w:space="0" w:color="auto"/>
            <w:right w:val="none" w:sz="0" w:space="0" w:color="auto"/>
          </w:divBdr>
          <w:divsChild>
            <w:div w:id="817574803">
              <w:marLeft w:val="0"/>
              <w:marRight w:val="0"/>
              <w:marTop w:val="0"/>
              <w:marBottom w:val="0"/>
              <w:divBdr>
                <w:top w:val="none" w:sz="0" w:space="0" w:color="auto"/>
                <w:left w:val="none" w:sz="0" w:space="0" w:color="auto"/>
                <w:bottom w:val="none" w:sz="0" w:space="0" w:color="auto"/>
                <w:right w:val="none" w:sz="0" w:space="0" w:color="auto"/>
              </w:divBdr>
              <w:divsChild>
                <w:div w:id="385883139">
                  <w:marLeft w:val="0"/>
                  <w:marRight w:val="0"/>
                  <w:marTop w:val="0"/>
                  <w:marBottom w:val="0"/>
                  <w:divBdr>
                    <w:top w:val="none" w:sz="0" w:space="0" w:color="auto"/>
                    <w:left w:val="none" w:sz="0" w:space="0" w:color="auto"/>
                    <w:bottom w:val="none" w:sz="0" w:space="0" w:color="auto"/>
                    <w:right w:val="none" w:sz="0" w:space="0" w:color="auto"/>
                  </w:divBdr>
                  <w:divsChild>
                    <w:div w:id="2086604626">
                      <w:marLeft w:val="0"/>
                      <w:marRight w:val="0"/>
                      <w:marTop w:val="240"/>
                      <w:marBottom w:val="240"/>
                      <w:divBdr>
                        <w:top w:val="none" w:sz="0" w:space="0" w:color="auto"/>
                        <w:left w:val="none" w:sz="0" w:space="0" w:color="auto"/>
                        <w:bottom w:val="none" w:sz="0" w:space="0" w:color="auto"/>
                        <w:right w:val="none" w:sz="0" w:space="0" w:color="auto"/>
                      </w:divBdr>
                      <w:divsChild>
                        <w:div w:id="1851724047">
                          <w:marLeft w:val="0"/>
                          <w:marRight w:val="0"/>
                          <w:marTop w:val="0"/>
                          <w:marBottom w:val="0"/>
                          <w:divBdr>
                            <w:top w:val="none" w:sz="0" w:space="0" w:color="auto"/>
                            <w:left w:val="none" w:sz="0" w:space="0" w:color="auto"/>
                            <w:bottom w:val="none" w:sz="0" w:space="0" w:color="auto"/>
                            <w:right w:val="none" w:sz="0" w:space="0" w:color="auto"/>
                          </w:divBdr>
                        </w:div>
                      </w:divsChild>
                    </w:div>
                    <w:div w:id="14767271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84837461">
          <w:marLeft w:val="0"/>
          <w:marRight w:val="0"/>
          <w:marTop w:val="240"/>
          <w:marBottom w:val="240"/>
          <w:divBdr>
            <w:top w:val="none" w:sz="0" w:space="0" w:color="auto"/>
            <w:left w:val="none" w:sz="0" w:space="0" w:color="auto"/>
            <w:bottom w:val="none" w:sz="0" w:space="0" w:color="auto"/>
            <w:right w:val="none" w:sz="0" w:space="0" w:color="auto"/>
          </w:divBdr>
        </w:div>
      </w:divsChild>
    </w:div>
    <w:div w:id="910235367">
      <w:bodyDiv w:val="1"/>
      <w:marLeft w:val="0"/>
      <w:marRight w:val="0"/>
      <w:marTop w:val="0"/>
      <w:marBottom w:val="0"/>
      <w:divBdr>
        <w:top w:val="none" w:sz="0" w:space="0" w:color="auto"/>
        <w:left w:val="none" w:sz="0" w:space="0" w:color="auto"/>
        <w:bottom w:val="none" w:sz="0" w:space="0" w:color="auto"/>
        <w:right w:val="none" w:sz="0" w:space="0" w:color="auto"/>
      </w:divBdr>
      <w:divsChild>
        <w:div w:id="735906675">
          <w:marLeft w:val="0"/>
          <w:marRight w:val="0"/>
          <w:marTop w:val="240"/>
          <w:marBottom w:val="240"/>
          <w:divBdr>
            <w:top w:val="none" w:sz="0" w:space="0" w:color="auto"/>
            <w:left w:val="none" w:sz="0" w:space="0" w:color="auto"/>
            <w:bottom w:val="none" w:sz="0" w:space="0" w:color="auto"/>
            <w:right w:val="none" w:sz="0" w:space="0" w:color="auto"/>
          </w:divBdr>
          <w:divsChild>
            <w:div w:id="1577547992">
              <w:marLeft w:val="0"/>
              <w:marRight w:val="0"/>
              <w:marTop w:val="0"/>
              <w:marBottom w:val="0"/>
              <w:divBdr>
                <w:top w:val="none" w:sz="0" w:space="0" w:color="auto"/>
                <w:left w:val="none" w:sz="0" w:space="0" w:color="auto"/>
                <w:bottom w:val="none" w:sz="0" w:space="0" w:color="auto"/>
                <w:right w:val="none" w:sz="0" w:space="0" w:color="auto"/>
              </w:divBdr>
            </w:div>
          </w:divsChild>
        </w:div>
        <w:div w:id="1086726234">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GODFREY</dc:creator>
  <cp:keywords/>
  <cp:lastModifiedBy>GRACE GODFREY</cp:lastModifiedBy>
  <cp:revision>78</cp:revision>
  <dcterms:created xsi:type="dcterms:W3CDTF">2023-06-16T14:21:00Z</dcterms:created>
  <dcterms:modified xsi:type="dcterms:W3CDTF">2023-06-18T21:19:00Z</dcterms:modified>
</cp:coreProperties>
</file>