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F10F6" w:rsidRDefault="009F10F6">
      <w:pPr>
        <w:keepLines/>
        <w:pBdr>
          <w:top w:val="nil"/>
          <w:left w:val="nil"/>
          <w:bottom w:val="nil"/>
          <w:right w:val="nil"/>
          <w:between w:val="nil"/>
        </w:pBdr>
        <w:ind w:left="720" w:hanging="720"/>
        <w:rPr>
          <w:color w:val="000000"/>
        </w:rPr>
      </w:pPr>
    </w:p>
    <w:p w14:paraId="00000002" w14:textId="77777777" w:rsidR="009F10F6" w:rsidRDefault="009F10F6">
      <w:pPr>
        <w:pBdr>
          <w:top w:val="nil"/>
          <w:left w:val="nil"/>
          <w:bottom w:val="nil"/>
          <w:right w:val="nil"/>
          <w:between w:val="nil"/>
        </w:pBdr>
        <w:tabs>
          <w:tab w:val="right" w:pos="8640"/>
        </w:tabs>
        <w:jc w:val="center"/>
        <w:rPr>
          <w:color w:val="000000"/>
        </w:rPr>
      </w:pPr>
    </w:p>
    <w:p w14:paraId="00000003" w14:textId="77777777" w:rsidR="009F10F6" w:rsidRDefault="009F10F6">
      <w:pPr>
        <w:pBdr>
          <w:top w:val="nil"/>
          <w:left w:val="nil"/>
          <w:bottom w:val="nil"/>
          <w:right w:val="nil"/>
          <w:between w:val="nil"/>
        </w:pBdr>
        <w:tabs>
          <w:tab w:val="right" w:pos="8640"/>
        </w:tabs>
        <w:jc w:val="center"/>
        <w:rPr>
          <w:color w:val="000000"/>
        </w:rPr>
      </w:pPr>
    </w:p>
    <w:p w14:paraId="00000004" w14:textId="77777777" w:rsidR="009F10F6" w:rsidRDefault="009F10F6">
      <w:pPr>
        <w:pBdr>
          <w:top w:val="nil"/>
          <w:left w:val="nil"/>
          <w:bottom w:val="nil"/>
          <w:right w:val="nil"/>
          <w:between w:val="nil"/>
        </w:pBdr>
        <w:tabs>
          <w:tab w:val="right" w:pos="8640"/>
        </w:tabs>
        <w:ind w:firstLine="0"/>
        <w:jc w:val="center"/>
        <w:rPr>
          <w:color w:val="000000"/>
        </w:rPr>
      </w:pPr>
    </w:p>
    <w:p w14:paraId="00000005" w14:textId="77777777" w:rsidR="009F10F6" w:rsidRDefault="009F10F6">
      <w:pPr>
        <w:pBdr>
          <w:top w:val="nil"/>
          <w:left w:val="nil"/>
          <w:bottom w:val="nil"/>
          <w:right w:val="nil"/>
          <w:between w:val="nil"/>
        </w:pBdr>
        <w:tabs>
          <w:tab w:val="right" w:pos="8640"/>
        </w:tabs>
        <w:ind w:firstLine="0"/>
        <w:jc w:val="center"/>
        <w:rPr>
          <w:color w:val="000000"/>
        </w:rPr>
      </w:pPr>
    </w:p>
    <w:p w14:paraId="00000006" w14:textId="77777777" w:rsidR="009F10F6" w:rsidRDefault="009F10F6">
      <w:pPr>
        <w:pBdr>
          <w:top w:val="nil"/>
          <w:left w:val="nil"/>
          <w:bottom w:val="nil"/>
          <w:right w:val="nil"/>
          <w:between w:val="nil"/>
        </w:pBdr>
        <w:tabs>
          <w:tab w:val="right" w:pos="8640"/>
        </w:tabs>
        <w:ind w:firstLine="0"/>
        <w:jc w:val="center"/>
        <w:rPr>
          <w:color w:val="000000"/>
        </w:rPr>
      </w:pPr>
    </w:p>
    <w:p w14:paraId="00000007" w14:textId="60CB2A7B" w:rsidR="009F10F6" w:rsidRDefault="00CD3FDA">
      <w:pPr>
        <w:pBdr>
          <w:top w:val="nil"/>
          <w:left w:val="nil"/>
          <w:bottom w:val="nil"/>
          <w:right w:val="nil"/>
          <w:between w:val="nil"/>
        </w:pBdr>
        <w:tabs>
          <w:tab w:val="right" w:pos="8640"/>
        </w:tabs>
        <w:ind w:firstLine="0"/>
        <w:jc w:val="center"/>
        <w:rPr>
          <w:color w:val="000000"/>
        </w:rPr>
      </w:pPr>
      <w:r>
        <w:rPr>
          <w:color w:val="000000"/>
        </w:rPr>
        <w:t>Joseph Jay Breish</w:t>
      </w:r>
    </w:p>
    <w:p w14:paraId="00000008" w14:textId="77777777" w:rsidR="009F10F6" w:rsidRDefault="00000000">
      <w:pPr>
        <w:pBdr>
          <w:top w:val="nil"/>
          <w:left w:val="nil"/>
          <w:bottom w:val="nil"/>
          <w:right w:val="nil"/>
          <w:between w:val="nil"/>
        </w:pBdr>
        <w:tabs>
          <w:tab w:val="right" w:pos="8640"/>
        </w:tabs>
        <w:ind w:firstLine="0"/>
        <w:jc w:val="center"/>
        <w:rPr>
          <w:color w:val="000000"/>
        </w:rPr>
      </w:pPr>
      <w:r>
        <w:rPr>
          <w:color w:val="000000"/>
        </w:rPr>
        <w:t>Omega Graduate School</w:t>
      </w:r>
    </w:p>
    <w:p w14:paraId="28BE57AE" w14:textId="77777777" w:rsidR="00CD3FDA" w:rsidRDefault="00CD3FDA" w:rsidP="00CD3FDA">
      <w:pPr>
        <w:pBdr>
          <w:top w:val="nil"/>
          <w:left w:val="nil"/>
          <w:bottom w:val="nil"/>
          <w:right w:val="nil"/>
          <w:between w:val="nil"/>
        </w:pBdr>
        <w:tabs>
          <w:tab w:val="right" w:pos="8640"/>
        </w:tabs>
        <w:ind w:firstLine="0"/>
        <w:jc w:val="center"/>
        <w:rPr>
          <w:color w:val="000000"/>
        </w:rPr>
      </w:pPr>
      <w:r>
        <w:rPr>
          <w:color w:val="000000"/>
        </w:rPr>
        <w:t>Dr. Reichard</w:t>
      </w:r>
    </w:p>
    <w:p w14:paraId="0000000A" w14:textId="77777777" w:rsidR="009F10F6" w:rsidRDefault="009F10F6">
      <w:pPr>
        <w:pBdr>
          <w:top w:val="nil"/>
          <w:left w:val="nil"/>
          <w:bottom w:val="nil"/>
          <w:right w:val="nil"/>
          <w:between w:val="nil"/>
        </w:pBdr>
        <w:tabs>
          <w:tab w:val="right" w:pos="8640"/>
        </w:tabs>
        <w:ind w:firstLine="0"/>
        <w:jc w:val="center"/>
        <w:rPr>
          <w:color w:val="000000"/>
        </w:rPr>
      </w:pPr>
    </w:p>
    <w:p w14:paraId="0000000B" w14:textId="0A9E83F5" w:rsidR="009F10F6" w:rsidRPr="00B93A27" w:rsidRDefault="00000000">
      <w:pPr>
        <w:pBdr>
          <w:top w:val="nil"/>
          <w:left w:val="nil"/>
          <w:bottom w:val="nil"/>
          <w:right w:val="nil"/>
          <w:between w:val="nil"/>
        </w:pBdr>
        <w:tabs>
          <w:tab w:val="right" w:pos="8640"/>
        </w:tabs>
        <w:ind w:firstLine="0"/>
        <w:jc w:val="center"/>
      </w:pPr>
      <w:r w:rsidRPr="00B93A27">
        <w:t>Submission Date:</w:t>
      </w:r>
      <w:r w:rsidR="00CD3FDA" w:rsidRPr="00B93A27">
        <w:t xml:space="preserve"> </w:t>
      </w:r>
      <w:r w:rsidR="00B93A27" w:rsidRPr="00B93A27">
        <w:t>7/19/23</w:t>
      </w:r>
    </w:p>
    <w:p w14:paraId="0000000C" w14:textId="77777777" w:rsidR="009F10F6" w:rsidRDefault="009F10F6">
      <w:pPr>
        <w:pBdr>
          <w:top w:val="nil"/>
          <w:left w:val="nil"/>
          <w:bottom w:val="nil"/>
          <w:right w:val="nil"/>
          <w:between w:val="nil"/>
        </w:pBdr>
        <w:tabs>
          <w:tab w:val="right" w:pos="8640"/>
        </w:tabs>
        <w:ind w:firstLine="0"/>
        <w:jc w:val="center"/>
        <w:rPr>
          <w:color w:val="000000"/>
        </w:rPr>
      </w:pPr>
    </w:p>
    <w:p w14:paraId="0000000D" w14:textId="77777777" w:rsidR="009F10F6" w:rsidRDefault="00000000">
      <w:pPr>
        <w:tabs>
          <w:tab w:val="right" w:pos="8640"/>
        </w:tabs>
        <w:spacing w:line="240" w:lineRule="auto"/>
        <w:ind w:firstLine="0"/>
      </w:pPr>
      <w:r>
        <w:br w:type="page"/>
      </w:r>
    </w:p>
    <w:p w14:paraId="6AFFBBE1" w14:textId="77777777" w:rsidR="00651B6B" w:rsidRPr="008678E0" w:rsidRDefault="00651B6B" w:rsidP="00231CDA">
      <w:pPr>
        <w:tabs>
          <w:tab w:val="right" w:pos="8640"/>
        </w:tabs>
        <w:spacing w:line="240" w:lineRule="auto"/>
        <w:ind w:firstLine="0"/>
      </w:pPr>
      <w:r w:rsidRPr="008678E0">
        <w:lastRenderedPageBreak/>
        <w:t>100 Day - Essay</w:t>
      </w:r>
    </w:p>
    <w:p w14:paraId="6FD79B06" w14:textId="693E7723" w:rsidR="00651B6B" w:rsidRPr="008678E0" w:rsidRDefault="00651B6B" w:rsidP="00231CDA">
      <w:pPr>
        <w:tabs>
          <w:tab w:val="right" w:pos="8640"/>
        </w:tabs>
        <w:spacing w:line="240" w:lineRule="auto"/>
        <w:ind w:firstLine="0"/>
      </w:pPr>
      <w:r w:rsidRPr="008678E0">
        <w:t xml:space="preserve">Write an </w:t>
      </w:r>
      <w:proofErr w:type="gramStart"/>
      <w:r w:rsidRPr="008678E0">
        <w:t>8-10 page</w:t>
      </w:r>
      <w:proofErr w:type="gramEnd"/>
      <w:r w:rsidRPr="008678E0">
        <w:t xml:space="preserve"> essay, not including the cover and works cited pages. The essay should demonstrate scholarly work, cover the subject with sufficient detail to communicate a solid understanding of applying foundational Christian worldviews and show proper APA 7 style documentation for the resources (works cited).</w:t>
      </w:r>
    </w:p>
    <w:p w14:paraId="3D6331C9" w14:textId="1C6D7918" w:rsidR="00651B6B" w:rsidRPr="008678E0" w:rsidRDefault="00651B6B" w:rsidP="00231CDA">
      <w:pPr>
        <w:pStyle w:val="ListParagraph"/>
        <w:numPr>
          <w:ilvl w:val="0"/>
          <w:numId w:val="2"/>
        </w:numPr>
        <w:tabs>
          <w:tab w:val="right" w:pos="8640"/>
        </w:tabs>
        <w:spacing w:line="240" w:lineRule="auto"/>
      </w:pPr>
      <w:r w:rsidRPr="008678E0">
        <w:t>Your essay should address the following</w:t>
      </w:r>
      <w:r w:rsidR="00ED5801">
        <w:t>:</w:t>
      </w:r>
    </w:p>
    <w:p w14:paraId="2179C88F" w14:textId="6EB6A3B8" w:rsidR="00651B6B" w:rsidRPr="008678E0" w:rsidRDefault="00651B6B" w:rsidP="00231CDA">
      <w:pPr>
        <w:pStyle w:val="ListParagraph"/>
        <w:numPr>
          <w:ilvl w:val="1"/>
          <w:numId w:val="2"/>
        </w:numPr>
        <w:tabs>
          <w:tab w:val="right" w:pos="8640"/>
        </w:tabs>
        <w:spacing w:line="240" w:lineRule="auto"/>
      </w:pPr>
      <w:r w:rsidRPr="008678E0">
        <w:t>Create a hypothetical project for applied sociology (descriptive problem identification/diagnosis) based on a problem within an organization you either work for/with or with which you are familiar.</w:t>
      </w:r>
    </w:p>
    <w:p w14:paraId="580FD5F0" w14:textId="2ECB5F78" w:rsidR="00651B6B" w:rsidRPr="008678E0" w:rsidRDefault="00651B6B" w:rsidP="00231CDA">
      <w:pPr>
        <w:pStyle w:val="ListParagraph"/>
        <w:numPr>
          <w:ilvl w:val="1"/>
          <w:numId w:val="2"/>
        </w:numPr>
        <w:tabs>
          <w:tab w:val="right" w:pos="8640"/>
        </w:tabs>
        <w:spacing w:line="240" w:lineRule="auto"/>
      </w:pPr>
      <w:r w:rsidRPr="008678E0">
        <w:t>Extending this project might include a “clinical” intervention to lead to social change. What might the intervention look like</w:t>
      </w:r>
      <w:r w:rsidR="00ED5801">
        <w:t>,</w:t>
      </w:r>
      <w:r w:rsidRPr="008678E0">
        <w:t xml:space="preserve"> and how would it be implemented?</w:t>
      </w:r>
    </w:p>
    <w:p w14:paraId="728F36AB" w14:textId="08E62258" w:rsidR="00651B6B" w:rsidRPr="008678E0" w:rsidRDefault="00651B6B" w:rsidP="00231CDA">
      <w:pPr>
        <w:pStyle w:val="ListParagraph"/>
        <w:numPr>
          <w:ilvl w:val="1"/>
          <w:numId w:val="2"/>
        </w:numPr>
        <w:tabs>
          <w:tab w:val="right" w:pos="8640"/>
        </w:tabs>
        <w:spacing w:line="240" w:lineRule="auto"/>
      </w:pPr>
      <w:r w:rsidRPr="008678E0">
        <w:t>Evaluate ethical considerations for the above two scenarios.</w:t>
      </w:r>
    </w:p>
    <w:p w14:paraId="7B314031" w14:textId="0884A213" w:rsidR="00651B6B" w:rsidRPr="008678E0" w:rsidRDefault="00651B6B" w:rsidP="00231CDA">
      <w:pPr>
        <w:pStyle w:val="ListParagraph"/>
        <w:numPr>
          <w:ilvl w:val="1"/>
          <w:numId w:val="2"/>
        </w:numPr>
        <w:tabs>
          <w:tab w:val="right" w:pos="8640"/>
        </w:tabs>
        <w:spacing w:line="240" w:lineRule="auto"/>
      </w:pPr>
      <w:r w:rsidRPr="008678E0">
        <w:t>Propose means by which the project outcomes could be evaluated or measured for effectiveness.</w:t>
      </w:r>
    </w:p>
    <w:p w14:paraId="2B78A498" w14:textId="2B624A6C" w:rsidR="00651B6B" w:rsidRPr="008678E0" w:rsidRDefault="00651B6B" w:rsidP="00231CDA">
      <w:pPr>
        <w:pStyle w:val="ListParagraph"/>
        <w:numPr>
          <w:ilvl w:val="0"/>
          <w:numId w:val="2"/>
        </w:numPr>
        <w:tabs>
          <w:tab w:val="right" w:pos="8640"/>
        </w:tabs>
        <w:spacing w:line="240" w:lineRule="auto"/>
      </w:pPr>
      <w:r w:rsidRPr="008678E0">
        <w:t>Structure (Paper Evaluation includes the following structure below).</w:t>
      </w:r>
    </w:p>
    <w:p w14:paraId="4E4F1A62" w14:textId="4B1A3897" w:rsidR="00651B6B" w:rsidRPr="008678E0" w:rsidRDefault="00651B6B" w:rsidP="00231CDA">
      <w:pPr>
        <w:pStyle w:val="ListParagraph"/>
        <w:numPr>
          <w:ilvl w:val="1"/>
          <w:numId w:val="2"/>
        </w:numPr>
        <w:tabs>
          <w:tab w:val="right" w:pos="8640"/>
        </w:tabs>
        <w:spacing w:line="240" w:lineRule="auto"/>
      </w:pPr>
      <w:r w:rsidRPr="008678E0">
        <w:t>Download the “OGS APA Course Assignments Template 7th Ed 2021” template from the General Helps folder in the AA-101 The Gathering Place Course on DIAL. Using the template</w:t>
      </w:r>
      <w:r w:rsidR="00ED5801">
        <w:t>,</w:t>
      </w:r>
      <w:r w:rsidRPr="008678E0">
        <w:t xml:space="preserve"> create the following pages.</w:t>
      </w:r>
    </w:p>
    <w:p w14:paraId="4BB40029" w14:textId="442ECF4E" w:rsidR="00651B6B" w:rsidRPr="008678E0" w:rsidRDefault="00651B6B" w:rsidP="00231CDA">
      <w:pPr>
        <w:pStyle w:val="ListParagraph"/>
        <w:numPr>
          <w:ilvl w:val="1"/>
          <w:numId w:val="2"/>
        </w:numPr>
        <w:tabs>
          <w:tab w:val="right" w:pos="8640"/>
        </w:tabs>
        <w:spacing w:line="240" w:lineRule="auto"/>
      </w:pPr>
      <w:r w:rsidRPr="008678E0">
        <w:t>Title Page (not included in page count).</w:t>
      </w:r>
    </w:p>
    <w:p w14:paraId="00000016" w14:textId="456AC631" w:rsidR="009F10F6" w:rsidRPr="008678E0" w:rsidRDefault="00651B6B" w:rsidP="00231CDA">
      <w:pPr>
        <w:pStyle w:val="ListParagraph"/>
        <w:numPr>
          <w:ilvl w:val="1"/>
          <w:numId w:val="2"/>
        </w:numPr>
        <w:tabs>
          <w:tab w:val="right" w:pos="8640"/>
        </w:tabs>
        <w:spacing w:line="240" w:lineRule="auto"/>
      </w:pPr>
      <w:r w:rsidRPr="008678E0">
        <w:t>Copy and paste the assignment instructions from the syllabus starting on a new page after the title page, adhering to APA 7th edition style (APA 7 Workshop, Formatting, and Style Guide, APA 7 Quick Guide).</w:t>
      </w:r>
    </w:p>
    <w:p w14:paraId="6A70D323" w14:textId="28F1ABB1" w:rsidR="00651B6B" w:rsidRPr="008678E0" w:rsidRDefault="00651B6B" w:rsidP="00231CDA">
      <w:pPr>
        <w:pStyle w:val="ListParagraph"/>
        <w:numPr>
          <w:ilvl w:val="1"/>
          <w:numId w:val="2"/>
        </w:numPr>
        <w:tabs>
          <w:tab w:val="right" w:pos="8640"/>
        </w:tabs>
        <w:spacing w:line="240" w:lineRule="auto"/>
      </w:pPr>
      <w:r w:rsidRPr="008678E0">
        <w:t>Start the introduction on a new page after the copied assignment instructions.</w:t>
      </w:r>
    </w:p>
    <w:p w14:paraId="0560D716" w14:textId="64E4A4FA" w:rsidR="00651B6B" w:rsidRPr="008678E0" w:rsidRDefault="00651B6B" w:rsidP="00231CDA">
      <w:pPr>
        <w:pStyle w:val="ListParagraph"/>
        <w:numPr>
          <w:ilvl w:val="0"/>
          <w:numId w:val="2"/>
        </w:numPr>
        <w:tabs>
          <w:tab w:val="right" w:pos="8640"/>
        </w:tabs>
        <w:spacing w:line="240" w:lineRule="auto"/>
      </w:pPr>
      <w:r w:rsidRPr="008678E0">
        <w:t>Be sure to meet the following expectations.</w:t>
      </w:r>
    </w:p>
    <w:p w14:paraId="6F2813A6" w14:textId="5E55184E" w:rsidR="00651B6B" w:rsidRPr="008678E0" w:rsidRDefault="00651B6B" w:rsidP="00231CDA">
      <w:pPr>
        <w:pStyle w:val="ListParagraph"/>
        <w:numPr>
          <w:ilvl w:val="1"/>
          <w:numId w:val="2"/>
        </w:numPr>
        <w:tabs>
          <w:tab w:val="right" w:pos="8640"/>
        </w:tabs>
        <w:spacing w:line="240" w:lineRule="auto"/>
      </w:pPr>
      <w:r w:rsidRPr="008678E0">
        <w:t>Begin with an introductory paragraph that has a succinct thesis statement.</w:t>
      </w:r>
    </w:p>
    <w:p w14:paraId="6F86AB08" w14:textId="1D36F952" w:rsidR="00651B6B" w:rsidRPr="008678E0" w:rsidRDefault="00651B6B" w:rsidP="00231CDA">
      <w:pPr>
        <w:pStyle w:val="ListParagraph"/>
        <w:numPr>
          <w:ilvl w:val="1"/>
          <w:numId w:val="2"/>
        </w:numPr>
        <w:tabs>
          <w:tab w:val="right" w:pos="8640"/>
        </w:tabs>
        <w:spacing w:line="240" w:lineRule="auto"/>
      </w:pPr>
      <w:r w:rsidRPr="008678E0">
        <w:t>Address the topic of the paper with critical thought.</w:t>
      </w:r>
    </w:p>
    <w:p w14:paraId="1C5C491F" w14:textId="141597F8" w:rsidR="00651B6B" w:rsidRPr="008678E0" w:rsidRDefault="00651B6B" w:rsidP="00231CDA">
      <w:pPr>
        <w:pStyle w:val="ListParagraph"/>
        <w:numPr>
          <w:ilvl w:val="1"/>
          <w:numId w:val="2"/>
        </w:numPr>
        <w:tabs>
          <w:tab w:val="right" w:pos="8640"/>
        </w:tabs>
        <w:spacing w:line="240" w:lineRule="auto"/>
      </w:pPr>
      <w:r w:rsidRPr="008678E0">
        <w:t>End with a conclusion that reaffirms your thesis.</w:t>
      </w:r>
    </w:p>
    <w:p w14:paraId="1B6DDD71" w14:textId="11DB51ED" w:rsidR="00651B6B" w:rsidRPr="008678E0" w:rsidRDefault="00651B6B" w:rsidP="00231CDA">
      <w:pPr>
        <w:pStyle w:val="ListParagraph"/>
        <w:numPr>
          <w:ilvl w:val="1"/>
          <w:numId w:val="2"/>
        </w:numPr>
        <w:tabs>
          <w:tab w:val="right" w:pos="8640"/>
        </w:tabs>
        <w:spacing w:line="240" w:lineRule="auto"/>
      </w:pPr>
      <w:r w:rsidRPr="008678E0">
        <w:t>Document all sources in APA style, 7th edition (APA 7 Reference Example, APA 7 Quick Guide)</w:t>
      </w:r>
    </w:p>
    <w:p w14:paraId="60D4EDD9" w14:textId="08AD95D0" w:rsidR="00651B6B" w:rsidRPr="008678E0" w:rsidRDefault="00651B6B" w:rsidP="00231CDA">
      <w:pPr>
        <w:pStyle w:val="ListParagraph"/>
        <w:numPr>
          <w:ilvl w:val="1"/>
          <w:numId w:val="2"/>
        </w:numPr>
        <w:tabs>
          <w:tab w:val="right" w:pos="8640"/>
        </w:tabs>
        <w:spacing w:line="240" w:lineRule="auto"/>
      </w:pPr>
      <w:r w:rsidRPr="008678E0">
        <w:t>Include a separate Works Cited page, formatted according to APA style, 7th edition (not included in page count).</w:t>
      </w:r>
    </w:p>
    <w:p w14:paraId="63B587B4" w14:textId="3D04FF30" w:rsidR="00651B6B" w:rsidRPr="008678E0" w:rsidRDefault="00651B6B" w:rsidP="00231CDA">
      <w:pPr>
        <w:pStyle w:val="ListParagraph"/>
        <w:numPr>
          <w:ilvl w:val="1"/>
          <w:numId w:val="2"/>
        </w:numPr>
        <w:tabs>
          <w:tab w:val="right" w:pos="8640"/>
        </w:tabs>
        <w:spacing w:line="240" w:lineRule="auto"/>
      </w:pPr>
      <w:r w:rsidRPr="008678E0">
        <w:t>Use a minimum of seventeen scholarly research sources (three to four books and the remaining scholarly peer-reviewed journal articles).</w:t>
      </w:r>
    </w:p>
    <w:p w14:paraId="470C2995" w14:textId="203FF152" w:rsidR="00651B6B" w:rsidRPr="008678E0" w:rsidRDefault="00651B6B" w:rsidP="00231CDA">
      <w:pPr>
        <w:pStyle w:val="ListParagraph"/>
        <w:numPr>
          <w:ilvl w:val="0"/>
          <w:numId w:val="2"/>
        </w:numPr>
        <w:tabs>
          <w:tab w:val="right" w:pos="8640"/>
        </w:tabs>
        <w:spacing w:line="240" w:lineRule="auto"/>
      </w:pPr>
      <w:r w:rsidRPr="008678E0">
        <w:t>Submit the completed paper to DIAL.</w:t>
      </w:r>
    </w:p>
    <w:p w14:paraId="00000017" w14:textId="77777777" w:rsidR="009F10F6" w:rsidRDefault="009F10F6">
      <w:pPr>
        <w:tabs>
          <w:tab w:val="right" w:pos="8640"/>
        </w:tabs>
      </w:pPr>
    </w:p>
    <w:p w14:paraId="00000018" w14:textId="77777777" w:rsidR="009F10F6" w:rsidRDefault="009F10F6">
      <w:pPr>
        <w:tabs>
          <w:tab w:val="right" w:pos="8640"/>
        </w:tabs>
      </w:pPr>
    </w:p>
    <w:p w14:paraId="00000019" w14:textId="77777777" w:rsidR="009F10F6" w:rsidRDefault="009F10F6">
      <w:pPr>
        <w:tabs>
          <w:tab w:val="right" w:pos="8640"/>
        </w:tabs>
      </w:pPr>
    </w:p>
    <w:p w14:paraId="0000001A" w14:textId="77777777" w:rsidR="009F10F6" w:rsidRDefault="009F10F6">
      <w:pPr>
        <w:tabs>
          <w:tab w:val="right" w:pos="8640"/>
        </w:tabs>
      </w:pPr>
    </w:p>
    <w:p w14:paraId="0000001B" w14:textId="77777777" w:rsidR="009F10F6" w:rsidRDefault="009F10F6">
      <w:pPr>
        <w:tabs>
          <w:tab w:val="right" w:pos="8640"/>
        </w:tabs>
      </w:pPr>
    </w:p>
    <w:p w14:paraId="0000001C" w14:textId="77777777" w:rsidR="009F10F6" w:rsidRDefault="009F10F6">
      <w:pPr>
        <w:tabs>
          <w:tab w:val="right" w:pos="8640"/>
        </w:tabs>
      </w:pPr>
    </w:p>
    <w:p w14:paraId="00000027" w14:textId="53B9237E" w:rsidR="009F10F6" w:rsidRDefault="00235F11" w:rsidP="008E462D">
      <w:pPr>
        <w:pStyle w:val="Heading1"/>
      </w:pPr>
      <w:r>
        <w:lastRenderedPageBreak/>
        <w:t>Introduction</w:t>
      </w:r>
    </w:p>
    <w:p w14:paraId="408E400F" w14:textId="4C0719E3" w:rsidR="007357C9" w:rsidRDefault="007357C9" w:rsidP="008E462D">
      <w:pPr>
        <w:tabs>
          <w:tab w:val="clear" w:pos="8640"/>
          <w:tab w:val="left" w:pos="7210"/>
        </w:tabs>
      </w:pPr>
      <w:r>
        <w:t xml:space="preserve">Within the last decade, especially in the </w:t>
      </w:r>
      <w:r w:rsidR="00ED5801">
        <w:t>previous</w:t>
      </w:r>
      <w:r>
        <w:t xml:space="preserve"> three years, America has experienced many </w:t>
      </w:r>
      <w:r w:rsidR="005A6968">
        <w:t xml:space="preserve">sociological </w:t>
      </w:r>
      <w:r>
        <w:t>crises. One of particular significance is the rise of childhood abuse and maltreatment</w:t>
      </w:r>
      <w:r w:rsidR="007134A9">
        <w:t xml:space="preserve"> </w:t>
      </w:r>
      <w:r w:rsidR="00813317">
        <w:t>(Tikka et al., 2020)</w:t>
      </w:r>
      <w:r>
        <w:t>. Many children have experienced trauma</w:t>
      </w:r>
      <w:r w:rsidR="007134A9">
        <w:t>. According to some</w:t>
      </w:r>
      <w:r w:rsidR="00ED5801">
        <w:t>,</w:t>
      </w:r>
      <w:r w:rsidR="007134A9">
        <w:t xml:space="preserve"> it</w:t>
      </w:r>
      <w:r w:rsidR="00ED5801">
        <w:t>’</w:t>
      </w:r>
      <w:r w:rsidR="007134A9">
        <w:t>s as high as two out of every three children (Clements et al., 2020)</w:t>
      </w:r>
      <w:r w:rsidR="007F53E8">
        <w:t xml:space="preserve"> or one-third of all children worldwide (</w:t>
      </w:r>
      <w:proofErr w:type="spellStart"/>
      <w:r w:rsidR="007F53E8">
        <w:t>Westerfield</w:t>
      </w:r>
      <w:proofErr w:type="spellEnd"/>
      <w:r w:rsidR="007F53E8">
        <w:t xml:space="preserve"> et al., 2022)</w:t>
      </w:r>
      <w:r w:rsidR="007134A9">
        <w:t>. The global COVID-19 pandemic e</w:t>
      </w:r>
      <w:r w:rsidR="00ED5801">
        <w:t>x</w:t>
      </w:r>
      <w:r w:rsidR="007134A9">
        <w:t xml:space="preserve">acerbated the problem by adding </w:t>
      </w:r>
      <w:r w:rsidR="005A6968">
        <w:t>another layer of suffering</w:t>
      </w:r>
      <w:r w:rsidR="007134A9">
        <w:t xml:space="preserve"> to previous unresolved trauma (</w:t>
      </w:r>
      <w:proofErr w:type="spellStart"/>
      <w:r w:rsidR="007134A9">
        <w:t>Knoetze</w:t>
      </w:r>
      <w:proofErr w:type="spellEnd"/>
      <w:r w:rsidR="007134A9">
        <w:t xml:space="preserve"> &amp; Black, 2023). </w:t>
      </w:r>
      <w:r w:rsidR="0063345E">
        <w:t>Even worse</w:t>
      </w:r>
      <w:r w:rsidR="005A6968">
        <w:t xml:space="preserve">, </w:t>
      </w:r>
      <w:r w:rsidR="007134A9">
        <w:t xml:space="preserve">trauma </w:t>
      </w:r>
      <w:r w:rsidR="005A6968">
        <w:t xml:space="preserve">is </w:t>
      </w:r>
      <w:r w:rsidR="007134A9">
        <w:t>disproportion</w:t>
      </w:r>
      <w:r w:rsidR="00C05752">
        <w:t>ately</w:t>
      </w:r>
      <w:r w:rsidR="007134A9">
        <w:t xml:space="preserve"> represented in children with existing burdens </w:t>
      </w:r>
      <w:r w:rsidR="0063345E">
        <w:t xml:space="preserve">and </w:t>
      </w:r>
      <w:r w:rsidR="00ED5801">
        <w:t>fewer</w:t>
      </w:r>
      <w:r w:rsidR="0063345E">
        <w:t xml:space="preserve"> resources </w:t>
      </w:r>
      <w:r w:rsidR="007134A9">
        <w:t>(Chaudhri et al., 2019</w:t>
      </w:r>
      <w:r w:rsidR="005A6968">
        <w:t>; Stephens, 2020, p.5</w:t>
      </w:r>
      <w:r w:rsidR="007134A9">
        <w:t xml:space="preserve">). </w:t>
      </w:r>
    </w:p>
    <w:p w14:paraId="6A30343D" w14:textId="05D6EFCA" w:rsidR="00DB7F36" w:rsidRDefault="005A6968" w:rsidP="008E462D">
      <w:pPr>
        <w:tabs>
          <w:tab w:val="clear" w:pos="8640"/>
        </w:tabs>
      </w:pPr>
      <w:r>
        <w:t>Christians have the responsibility to be the salt and light to this world (NASB, 2020, Matthew 5:13-16)</w:t>
      </w:r>
      <w:r w:rsidR="00ED5801">
        <w:t>,</w:t>
      </w:r>
      <w:r>
        <w:t xml:space="preserve"> and the Church has a responsibility to be a sociological influence for </w:t>
      </w:r>
      <w:r w:rsidR="00C974F7">
        <w:t xml:space="preserve">moral </w:t>
      </w:r>
      <w:r>
        <w:t>good (De Villiers, 2020</w:t>
      </w:r>
      <w:r w:rsidR="00813317">
        <w:t>, p. 2; Miller &amp; Miller, 2021, p. 194</w:t>
      </w:r>
      <w:r>
        <w:t xml:space="preserve">). </w:t>
      </w:r>
      <w:r w:rsidR="001856E5">
        <w:t>Regrettably</w:t>
      </w:r>
      <w:r>
        <w:t xml:space="preserve">, </w:t>
      </w:r>
      <w:r w:rsidR="00ED5801">
        <w:t>c</w:t>
      </w:r>
      <w:r>
        <w:t xml:space="preserve">hurches and religious groups often add to the problem rather than mitigate it </w:t>
      </w:r>
      <w:r w:rsidR="00813317">
        <w:t>(Reisinger, 2022;</w:t>
      </w:r>
      <w:r w:rsidR="00C974F7">
        <w:t xml:space="preserve"> Sheveland, 2021; </w:t>
      </w:r>
      <w:r w:rsidR="00813317">
        <w:t>Miller &amp; Miller, 2021</w:t>
      </w:r>
      <w:r w:rsidR="00C974F7">
        <w:t>; Stephens, 2020</w:t>
      </w:r>
      <w:r w:rsidR="00813317">
        <w:t>)</w:t>
      </w:r>
      <w:r w:rsidR="00C974F7">
        <w:t xml:space="preserve">. Further </w:t>
      </w:r>
      <w:r w:rsidR="001856E5">
        <w:t>complicating</w:t>
      </w:r>
      <w:r w:rsidR="00C974F7">
        <w:t xml:space="preserve"> the </w:t>
      </w:r>
      <w:r w:rsidR="001856E5">
        <w:t>issue</w:t>
      </w:r>
      <w:r w:rsidR="00C974F7">
        <w:t>, Churches and faith-based organizations are often ill-equipped to respond to childhood trauma (</w:t>
      </w:r>
      <w:proofErr w:type="spellStart"/>
      <w:r w:rsidR="00C974F7">
        <w:t>Westerfield</w:t>
      </w:r>
      <w:proofErr w:type="spellEnd"/>
      <w:r w:rsidR="00C974F7">
        <w:t xml:space="preserve"> &amp; Doolittle, 2022, p. 210). </w:t>
      </w:r>
    </w:p>
    <w:p w14:paraId="0F7F4911" w14:textId="388EC525" w:rsidR="0063345E" w:rsidRPr="0063345E" w:rsidRDefault="001856E5" w:rsidP="008E462D">
      <w:pPr>
        <w:tabs>
          <w:tab w:val="clear" w:pos="8640"/>
        </w:tabs>
        <w:rPr>
          <w:color w:val="FF0000"/>
        </w:rPr>
      </w:pPr>
      <w:r>
        <w:t>Childhood trauma is known to be complex, having long-term personal, societal, and spiritual effects (</w:t>
      </w:r>
      <w:proofErr w:type="spellStart"/>
      <w:r>
        <w:t>Orionzi</w:t>
      </w:r>
      <w:proofErr w:type="spellEnd"/>
      <w:r>
        <w:t xml:space="preserve">, 2023, p. 80; </w:t>
      </w:r>
      <w:proofErr w:type="spellStart"/>
      <w:r>
        <w:t>Westerfield</w:t>
      </w:r>
      <w:proofErr w:type="spellEnd"/>
      <w:r>
        <w:t xml:space="preserve"> &amp; Doolittle, 2022; Bloom, 2014, p. 109). </w:t>
      </w:r>
      <w:proofErr w:type="spellStart"/>
      <w:r>
        <w:t>Westerfield</w:t>
      </w:r>
      <w:proofErr w:type="spellEnd"/>
      <w:r>
        <w:t xml:space="preserve"> and Doolittle (2022) note that when there is a lack of support in a child’s “critical moment</w:t>
      </w:r>
      <w:r w:rsidR="00ED5801">
        <w:t>,</w:t>
      </w:r>
      <w:r>
        <w:t>” a child’s spiritual</w:t>
      </w:r>
      <w:r w:rsidR="00ED5801">
        <w:t>it</w:t>
      </w:r>
      <w:r>
        <w:t xml:space="preserve">y </w:t>
      </w:r>
      <w:r w:rsidR="00FF69A4">
        <w:t>will be negatively impacted (p. 205). The Church</w:t>
      </w:r>
      <w:r w:rsidR="00ED5801">
        <w:t>,</w:t>
      </w:r>
      <w:r w:rsidR="00FF69A4">
        <w:t xml:space="preserve"> with its evangelical worldview</w:t>
      </w:r>
      <w:r w:rsidR="00ED5801">
        <w:t>,</w:t>
      </w:r>
      <w:r w:rsidR="00FF69A4">
        <w:t xml:space="preserve"> must learn how to identify trauma and provide Biblical</w:t>
      </w:r>
      <w:r w:rsidR="00ED5801">
        <w:t xml:space="preserve"> solutions</w:t>
      </w:r>
      <w:r w:rsidR="00FF69A4">
        <w:t xml:space="preserve">. </w:t>
      </w:r>
      <w:r w:rsidR="00ED5801">
        <w:t xml:space="preserve">Therefore, this researcher desires </w:t>
      </w:r>
      <w:r w:rsidR="00FF69A4">
        <w:t>to develop a church program t</w:t>
      </w:r>
      <w:r w:rsidR="00ED5801">
        <w:t>o</w:t>
      </w:r>
      <w:r w:rsidR="00FF69A4">
        <w:t xml:space="preserve"> help identify childhood trauma, </w:t>
      </w:r>
      <w:r w:rsidR="00FF69A4">
        <w:lastRenderedPageBreak/>
        <w:t>build resiliency, and create a grace-based community to surround that child and their family. Specifically</w:t>
      </w:r>
      <w:r w:rsidR="0063345E">
        <w:t>, this researcher</w:t>
      </w:r>
      <w:r w:rsidR="00ED5801">
        <w:t xml:space="preserve"> aim</w:t>
      </w:r>
      <w:r w:rsidR="00FF69A4">
        <w:t xml:space="preserve">s to develop this program for </w:t>
      </w:r>
      <w:r w:rsidR="0063345E">
        <w:t>their</w:t>
      </w:r>
      <w:r w:rsidR="00FF69A4">
        <w:t xml:space="preserve"> local church.</w:t>
      </w:r>
    </w:p>
    <w:p w14:paraId="34B6BC2B" w14:textId="7D635F74" w:rsidR="00FF69A4" w:rsidRDefault="00FF69A4" w:rsidP="008E462D">
      <w:pPr>
        <w:pStyle w:val="Heading1"/>
      </w:pPr>
      <w:r>
        <w:t>Sociology and the Church</w:t>
      </w:r>
    </w:p>
    <w:p w14:paraId="7490D81E" w14:textId="38032E3B" w:rsidR="0063345E" w:rsidRDefault="0063345E" w:rsidP="008E462D">
      <w:r>
        <w:t>Sociology</w:t>
      </w:r>
      <w:r w:rsidR="00271240">
        <w:t xml:space="preserve">, </w:t>
      </w:r>
      <w:r>
        <w:t xml:space="preserve">the concept of studying </w:t>
      </w:r>
      <w:r w:rsidR="002B57CA">
        <w:t>human behavior and society (</w:t>
      </w:r>
      <w:proofErr w:type="spellStart"/>
      <w:r w:rsidR="002B57CA">
        <w:t>Rebach</w:t>
      </w:r>
      <w:proofErr w:type="spellEnd"/>
      <w:r w:rsidR="002B57CA">
        <w:t xml:space="preserve"> and Bruhn, 2012, p. 5</w:t>
      </w:r>
      <w:r w:rsidR="00BD1AF3">
        <w:t>, Osowski, 2005</w:t>
      </w:r>
      <w:r w:rsidR="002B57CA">
        <w:t>)</w:t>
      </w:r>
      <w:r w:rsidR="00ED5801">
        <w:t>,</w:t>
      </w:r>
      <w:r w:rsidR="00271240">
        <w:t xml:space="preserve"> emerged as a discipline in the 1800s</w:t>
      </w:r>
      <w:r w:rsidR="002B57CA">
        <w:t xml:space="preserve"> </w:t>
      </w:r>
      <w:r w:rsidR="002B57CA" w:rsidRPr="0063345E">
        <w:t>(Turner, 2014, p. xi)</w:t>
      </w:r>
      <w:r w:rsidR="00271240">
        <w:t xml:space="preserve">. </w:t>
      </w:r>
      <w:r w:rsidR="00535F4D">
        <w:t xml:space="preserve">Sociology is </w:t>
      </w:r>
      <w:r w:rsidR="008325F1">
        <w:t>related</w:t>
      </w:r>
      <w:r w:rsidR="00535F4D">
        <w:t xml:space="preserve"> to </w:t>
      </w:r>
      <w:r w:rsidR="00271240">
        <w:t xml:space="preserve">social work </w:t>
      </w:r>
      <w:r w:rsidR="00271240" w:rsidRPr="00271240">
        <w:t>(</w:t>
      </w:r>
      <w:proofErr w:type="spellStart"/>
      <w:r w:rsidR="00271240" w:rsidRPr="00271240">
        <w:t>Trimikliniotis</w:t>
      </w:r>
      <w:proofErr w:type="spellEnd"/>
      <w:r w:rsidR="00271240" w:rsidRPr="00271240">
        <w:t>, 2020</w:t>
      </w:r>
      <w:r w:rsidR="00271240">
        <w:t>, p. 10)</w:t>
      </w:r>
      <w:r w:rsidR="00535F4D">
        <w:t xml:space="preserve"> and contains research-based evaluation and clinical </w:t>
      </w:r>
      <w:r w:rsidR="008325F1">
        <w:t>problem-solving</w:t>
      </w:r>
      <w:r w:rsidR="00535F4D">
        <w:t xml:space="preserve"> </w:t>
      </w:r>
      <w:r w:rsidR="008325F1">
        <w:t>techniques</w:t>
      </w:r>
      <w:r w:rsidR="00535F4D">
        <w:t xml:space="preserve"> </w:t>
      </w:r>
      <w:r w:rsidR="008325F1" w:rsidRPr="008325F1">
        <w:t>(Wan &amp; Wan, 2020)</w:t>
      </w:r>
      <w:r w:rsidR="008325F1">
        <w:t xml:space="preserve">. </w:t>
      </w:r>
      <w:r w:rsidR="002B57CA">
        <w:t>Rocha (2022) claims sociology is practical on all levels, individuals, families</w:t>
      </w:r>
      <w:r w:rsidR="00ED5801">
        <w:t>,</w:t>
      </w:r>
      <w:r w:rsidR="002B57CA">
        <w:t xml:space="preserve"> and social groups (p. 2). Fritz (2008) agrees</w:t>
      </w:r>
      <w:r w:rsidR="00ED5801">
        <w:t>,</w:t>
      </w:r>
      <w:r w:rsidR="002B57CA">
        <w:t xml:space="preserve"> clinical sociologists work to “assess situations and avoid, reduce, or eliminate problems through analysis and intervention (p. 9). </w:t>
      </w:r>
      <w:r w:rsidR="008325F1">
        <w:t xml:space="preserve">As such, </w:t>
      </w:r>
      <w:r w:rsidR="00ED5801">
        <w:t xml:space="preserve">a </w:t>
      </w:r>
      <w:r w:rsidR="008325F1">
        <w:t>sociological perspective is critical for identifying and mitigating the problem of childhood abuse.</w:t>
      </w:r>
    </w:p>
    <w:p w14:paraId="768CF976" w14:textId="3A88C956" w:rsidR="008325F1" w:rsidRDefault="008325F1" w:rsidP="008E462D">
      <w:r>
        <w:t xml:space="preserve">Notably, the Church </w:t>
      </w:r>
      <w:r w:rsidR="002B57CA">
        <w:t>has</w:t>
      </w:r>
      <w:r>
        <w:t xml:space="preserve"> not always been agreeable </w:t>
      </w:r>
      <w:r w:rsidR="002B57CA">
        <w:t xml:space="preserve">to sociological perspectives </w:t>
      </w:r>
      <w:r>
        <w:t xml:space="preserve">due to </w:t>
      </w:r>
      <w:r w:rsidR="00ED5801">
        <w:t xml:space="preserve">its </w:t>
      </w:r>
      <w:r>
        <w:t xml:space="preserve">roots in humanism and positivism </w:t>
      </w:r>
      <w:r w:rsidRPr="008325F1">
        <w:t>(</w:t>
      </w:r>
      <w:proofErr w:type="spellStart"/>
      <w:r w:rsidRPr="008325F1">
        <w:t>Ballano</w:t>
      </w:r>
      <w:proofErr w:type="spellEnd"/>
      <w:r w:rsidRPr="008325F1">
        <w:t>, 2019, p. 2)</w:t>
      </w:r>
      <w:r>
        <w:t>. That said, sociology can be used as a tool to integrate the Christian message into society (</w:t>
      </w:r>
      <w:proofErr w:type="spellStart"/>
      <w:r>
        <w:t>Ballano</w:t>
      </w:r>
      <w:proofErr w:type="spellEnd"/>
      <w:r>
        <w:t xml:space="preserve">, 2019, p. 1). </w:t>
      </w:r>
      <w:r w:rsidR="00F41BA1">
        <w:t xml:space="preserve">DeSanto et al. (1992) note that Christian sociologists measure societal norms against Biblical principles (p. 5). </w:t>
      </w:r>
      <w:r w:rsidR="00ED5801">
        <w:t>T</w:t>
      </w:r>
      <w:r w:rsidR="00ED5801">
        <w:t>he Christian sociological perspective is ideal</w:t>
      </w:r>
      <w:r w:rsidR="00ED5801">
        <w:t xml:space="preserve"> for providing</w:t>
      </w:r>
      <w:r w:rsidR="00F41BA1">
        <w:t xml:space="preserve"> “collaborative interprofessional” care (Parry et al., 2021, p. 995) </w:t>
      </w:r>
      <w:r w:rsidR="00ED5801">
        <w:t xml:space="preserve">needed to heal </w:t>
      </w:r>
      <w:r w:rsidR="00F41BA1">
        <w:t>child</w:t>
      </w:r>
      <w:r w:rsidR="006C7B05">
        <w:t xml:space="preserve">hood </w:t>
      </w:r>
      <w:r w:rsidR="00F41BA1">
        <w:t xml:space="preserve">trauma. </w:t>
      </w:r>
    </w:p>
    <w:p w14:paraId="6CB48A92" w14:textId="16F5A3A5" w:rsidR="00E61F40" w:rsidRDefault="00C05752" w:rsidP="008E462D">
      <w:pPr>
        <w:pStyle w:val="Heading1"/>
      </w:pPr>
      <w:r>
        <w:t>Definitions and a Common Language</w:t>
      </w:r>
    </w:p>
    <w:p w14:paraId="0F1FA4A6" w14:textId="7FB81020" w:rsidR="006C7B05" w:rsidRDefault="006C7B05" w:rsidP="008E462D">
      <w:pPr>
        <w:tabs>
          <w:tab w:val="clear" w:pos="8640"/>
        </w:tabs>
      </w:pPr>
      <w:r>
        <w:t xml:space="preserve">Before </w:t>
      </w:r>
      <w:r w:rsidR="0029752E">
        <w:t xml:space="preserve">attempting to reduce </w:t>
      </w:r>
      <w:r>
        <w:t>childhood abuse and maltreatment</w:t>
      </w:r>
      <w:r w:rsidR="00ED5801">
        <w:t>,</w:t>
      </w:r>
      <w:r>
        <w:t xml:space="preserve"> </w:t>
      </w:r>
      <w:r w:rsidR="00BD1AF3">
        <w:t xml:space="preserve">a common language </w:t>
      </w:r>
      <w:r w:rsidR="004874AF">
        <w:t xml:space="preserve">must be established </w:t>
      </w:r>
      <w:r w:rsidR="00BD1AF3">
        <w:t>within an organization</w:t>
      </w:r>
      <w:r>
        <w:t xml:space="preserve">. </w:t>
      </w:r>
      <w:r w:rsidR="0029752E">
        <w:t>First and foremost, trauma must be defined.</w:t>
      </w:r>
      <w:r w:rsidR="00262662">
        <w:t xml:space="preserve"> </w:t>
      </w:r>
      <w:r w:rsidR="002028CF">
        <w:t xml:space="preserve">Trauma is often thought </w:t>
      </w:r>
      <w:r w:rsidR="00ED5801">
        <w:t>to be</w:t>
      </w:r>
      <w:r w:rsidR="002028CF">
        <w:t xml:space="preserve"> </w:t>
      </w:r>
      <w:r w:rsidR="00077D89" w:rsidRPr="00077D89">
        <w:t xml:space="preserve">the result of an experience that is too much to handle </w:t>
      </w:r>
      <w:r w:rsidR="002028CF">
        <w:t>(</w:t>
      </w:r>
      <w:r w:rsidR="00077D89" w:rsidRPr="00077D89">
        <w:t>Stephens</w:t>
      </w:r>
      <w:r w:rsidR="002028CF">
        <w:t xml:space="preserve">, </w:t>
      </w:r>
      <w:r w:rsidR="00077D89" w:rsidRPr="00077D89">
        <w:t>2020</w:t>
      </w:r>
      <w:r w:rsidR="002028CF">
        <w:t>,</w:t>
      </w:r>
      <w:r w:rsidR="00077D89" w:rsidRPr="00077D89">
        <w:t xml:space="preserve"> p</w:t>
      </w:r>
      <w:r w:rsidR="002028CF">
        <w:t>.</w:t>
      </w:r>
      <w:r w:rsidR="00077D89" w:rsidRPr="00077D89">
        <w:t>3)</w:t>
      </w:r>
      <w:r w:rsidR="002028CF">
        <w:t>. Papa and Robinson (2023) quote the APA when they state</w:t>
      </w:r>
      <w:r w:rsidR="00ED5801">
        <w:t>,</w:t>
      </w:r>
      <w:r w:rsidR="002028CF">
        <w:t xml:space="preserve"> “</w:t>
      </w:r>
      <w:r w:rsidR="00ED5801">
        <w:t>T</w:t>
      </w:r>
      <w:r w:rsidR="002028CF">
        <w:t xml:space="preserve">rauma is the response to a terrible event like an accident, rape, or natural disaster” (p. 172). However, trauma is often </w:t>
      </w:r>
      <w:r w:rsidR="00C971A9" w:rsidRPr="006C7B05">
        <w:t xml:space="preserve">complex and </w:t>
      </w:r>
      <w:r w:rsidR="00C971A9" w:rsidRPr="006C7B05">
        <w:lastRenderedPageBreak/>
        <w:t>multifaceted</w:t>
      </w:r>
      <w:r w:rsidR="00C971A9">
        <w:t xml:space="preserve">, </w:t>
      </w:r>
      <w:r w:rsidR="002028CF">
        <w:t xml:space="preserve">not confined to one horrific experience but a series of </w:t>
      </w:r>
      <w:r w:rsidR="00C971A9">
        <w:t>terrifying</w:t>
      </w:r>
      <w:r w:rsidR="002028CF">
        <w:t xml:space="preserve"> events</w:t>
      </w:r>
      <w:r w:rsidR="00ED5801">
        <w:t>,</w:t>
      </w:r>
      <w:r w:rsidR="002028CF">
        <w:t xml:space="preserve"> personal, social, or communal (Stephens, 2020, p. 1). Chaudhri et al. (2019) add that trauma </w:t>
      </w:r>
      <w:r w:rsidR="00C971A9">
        <w:t xml:space="preserve">can develop from </w:t>
      </w:r>
      <w:r w:rsidR="002028CF">
        <w:t xml:space="preserve">physical or emotional stressors and </w:t>
      </w:r>
      <w:r w:rsidR="00C971A9">
        <w:t xml:space="preserve">that all trauma </w:t>
      </w:r>
      <w:r w:rsidR="002028CF">
        <w:t>will have lasting effects. Stephens (2020) continues:</w:t>
      </w:r>
    </w:p>
    <w:p w14:paraId="23BCF343" w14:textId="704B7747" w:rsidR="006C7B05" w:rsidRPr="00C971A9" w:rsidRDefault="002028CF" w:rsidP="008E462D">
      <w:pPr>
        <w:tabs>
          <w:tab w:val="clear" w:pos="8640"/>
        </w:tabs>
        <w:ind w:left="720" w:firstLine="0"/>
      </w:pPr>
      <w:r w:rsidRPr="00C971A9">
        <w:t>“A central feature of trauma is that it disrupts one’s personal narrative, interfering with one’s sense of self and experience of the world. Traumatic memories interrupt the present in ways unbounded by chronology. A traumatic memory can be neither coherently articulated nor forgotten. It is an unspeakable response to horror, a response that refuses to be integrated into the past even as it haunts the present” (p. 3)</w:t>
      </w:r>
    </w:p>
    <w:p w14:paraId="1C04D86F" w14:textId="30738B71" w:rsidR="006C7B05" w:rsidRPr="0029752E" w:rsidRDefault="00C971A9" w:rsidP="008E462D">
      <w:pPr>
        <w:tabs>
          <w:tab w:val="clear" w:pos="8640"/>
        </w:tabs>
      </w:pPr>
      <w:r>
        <w:t xml:space="preserve">Esaki et al. (2022) name two additional types of </w:t>
      </w:r>
      <w:proofErr w:type="gramStart"/>
      <w:r>
        <w:t>trauma</w:t>
      </w:r>
      <w:proofErr w:type="gramEnd"/>
      <w:r>
        <w:t xml:space="preserve">, historical and racial, and note that the </w:t>
      </w:r>
      <w:r w:rsidR="00ED5801">
        <w:t>advers</w:t>
      </w:r>
      <w:r>
        <w:t>e side effects can include negative physical health, distrust</w:t>
      </w:r>
      <w:r w:rsidR="00ED5801">
        <w:t>,</w:t>
      </w:r>
      <w:r>
        <w:t xml:space="preserve"> and even mental illness in future generations (p. 2). </w:t>
      </w:r>
      <w:r w:rsidR="009C6C33">
        <w:t xml:space="preserve">Papa and Robinson (2023) also quote The Substance Abuse and Mental Health Services Administration (SAMHSA) framework to help identify the “3 E’s” of Trauma: Events, Experience, and Effects (p. 173). Events are what lead up to the trauma. </w:t>
      </w:r>
      <w:r w:rsidR="0029752E">
        <w:t>Experiences</w:t>
      </w:r>
      <w:r w:rsidR="009C6C33">
        <w:t xml:space="preserve"> deal with how the event is perceived. Effects help us understand the outcome of a significant </w:t>
      </w:r>
      <w:r w:rsidR="009C6C33" w:rsidRPr="00BD1AF3">
        <w:t xml:space="preserve">event. </w:t>
      </w:r>
      <w:r w:rsidRPr="00BD1AF3">
        <w:t xml:space="preserve">Ultimately a key to recognizing childhood abuse is </w:t>
      </w:r>
      <w:r w:rsidR="00ED5801">
        <w:t>identifying</w:t>
      </w:r>
      <w:r w:rsidRPr="00BD1AF3">
        <w:t xml:space="preserve"> the signs and symptoms of trauma</w:t>
      </w:r>
      <w:r w:rsidR="006C7B05" w:rsidRPr="00BD1AF3">
        <w:t xml:space="preserve"> (Stephens, 2020, p. 6). </w:t>
      </w:r>
    </w:p>
    <w:p w14:paraId="52EBFF6F" w14:textId="6BD3C592" w:rsidR="00B90C79" w:rsidRDefault="0029752E" w:rsidP="008E462D">
      <w:pPr>
        <w:tabs>
          <w:tab w:val="clear" w:pos="8640"/>
        </w:tabs>
      </w:pPr>
      <w:r>
        <w:t>When discussing childhood abuse, another term needs clarification: Adverse Childhood Experiences</w:t>
      </w:r>
      <w:r w:rsidR="00D1366D">
        <w:t xml:space="preserve"> (ACEs)</w:t>
      </w:r>
      <w:r>
        <w:t xml:space="preserve">. </w:t>
      </w:r>
      <w:proofErr w:type="spellStart"/>
      <w:r>
        <w:t>Felitti</w:t>
      </w:r>
      <w:proofErr w:type="spellEnd"/>
      <w:r>
        <w:t xml:space="preserve"> et al. (1998, as cited by </w:t>
      </w:r>
      <w:proofErr w:type="spellStart"/>
      <w:r>
        <w:t>Westerfield</w:t>
      </w:r>
      <w:proofErr w:type="spellEnd"/>
      <w:r>
        <w:t xml:space="preserve"> &amp; Doolittle, 2022) define </w:t>
      </w:r>
      <w:r w:rsidRPr="0029752E">
        <w:t>ACEs</w:t>
      </w:r>
      <w:r>
        <w:t xml:space="preserve"> as “childhood emotional, physical, or sexual abuse, [including] household dysfunction during childhood</w:t>
      </w:r>
      <w:r w:rsidR="004874AF">
        <w:t>”</w:t>
      </w:r>
      <w:r>
        <w:t xml:space="preserve"> (p. 204). </w:t>
      </w:r>
      <w:r w:rsidR="00BD1AF3">
        <w:t>Clements et al. (2020) add neglect, violence, loss, bullying, disaster, war</w:t>
      </w:r>
      <w:r w:rsidR="00ED5801">
        <w:t>,</w:t>
      </w:r>
      <w:r w:rsidR="00BD1AF3">
        <w:t xml:space="preserve"> and “other similarly threatening experiences” to the list of ACEs (p. 499). </w:t>
      </w:r>
      <w:r>
        <w:t xml:space="preserve">While ACEs are more </w:t>
      </w:r>
      <w:r>
        <w:lastRenderedPageBreak/>
        <w:t xml:space="preserve">prevalent in children receiving foster, adoptive, and residential care (Parry et al., 2022), </w:t>
      </w:r>
      <w:r w:rsidR="00BD1AF3">
        <w:t>untreated ACEs have been identified as a</w:t>
      </w:r>
      <w:r w:rsidR="00ED5801">
        <w:t>n overarching</w:t>
      </w:r>
      <w:r w:rsidR="00BD1AF3">
        <w:t xml:space="preserve"> social epidemic (Chaudhri et al., 2019).</w:t>
      </w:r>
    </w:p>
    <w:p w14:paraId="398A161A" w14:textId="4AB473E3" w:rsidR="00541668" w:rsidRDefault="00061913" w:rsidP="008E462D">
      <w:pPr>
        <w:tabs>
          <w:tab w:val="clear" w:pos="8640"/>
        </w:tabs>
        <w:suppressAutoHyphens w:val="0"/>
        <w:autoSpaceDE/>
        <w:autoSpaceDN/>
      </w:pPr>
      <w:r>
        <w:t xml:space="preserve">Lastly, the phrase “secondary trauma” needs to be defined. </w:t>
      </w:r>
      <w:r w:rsidR="00541668" w:rsidRPr="00061913">
        <w:t>“Secondary trauma refers to the physiological, emotional, and mental effects of being exposed to the primary trauma of another person, either as a witness to the traumatic event itself or bearing witness to the traumatic effects on that person” (Stephens, 2020, p. 9)</w:t>
      </w:r>
      <w:r w:rsidR="00541668">
        <w:t xml:space="preserve">. Stephens (2020) continues, </w:t>
      </w:r>
      <w:r w:rsidR="00ED5801">
        <w:t>frequently</w:t>
      </w:r>
      <w:r w:rsidR="00541668">
        <w:t xml:space="preserve"> trauma involves “</w:t>
      </w:r>
      <w:r w:rsidR="00541668" w:rsidRPr="00061913">
        <w:t>experiences that cannot be adequately shared through words yet manifest themselves in our bodies” (Stephens, 2020, p. 10)</w:t>
      </w:r>
      <w:r w:rsidR="00541668">
        <w:t xml:space="preserve">. McPhillips (2021) notes that secondary trauma is sometimes referred to as vicarious trauma. </w:t>
      </w:r>
      <w:proofErr w:type="spellStart"/>
      <w:r w:rsidR="00541668">
        <w:t>Orionzi</w:t>
      </w:r>
      <w:proofErr w:type="spellEnd"/>
      <w:r w:rsidR="00541668">
        <w:t xml:space="preserve"> (2023) adds the </w:t>
      </w:r>
      <w:r w:rsidR="000B35BE">
        <w:t>phrase</w:t>
      </w:r>
      <w:r w:rsidR="00541668">
        <w:t xml:space="preserve"> “secondary traumatic stress” as an alternative descriptor </w:t>
      </w:r>
      <w:r w:rsidR="00541668" w:rsidRPr="00541668">
        <w:t>(</w:t>
      </w:r>
      <w:r w:rsidR="00541668">
        <w:t>p. 79</w:t>
      </w:r>
      <w:r w:rsidR="00541668" w:rsidRPr="00541668">
        <w:t>)</w:t>
      </w:r>
      <w:r w:rsidR="00541668">
        <w:t>. Secondary trauma is problematic because it results from people hearing about another person’s trauma (</w:t>
      </w:r>
      <w:proofErr w:type="spellStart"/>
      <w:r w:rsidR="00541668">
        <w:t>Orionzi</w:t>
      </w:r>
      <w:proofErr w:type="spellEnd"/>
      <w:r w:rsidR="00541668">
        <w:t xml:space="preserve">, 2023, p. 79). As such, the Church must be aware that </w:t>
      </w:r>
      <w:r w:rsidR="00ED5801">
        <w:t>adults and caregivers could be triggered themselves when trying to identify and reduce childhood maltreatment</w:t>
      </w:r>
      <w:r w:rsidR="00541668">
        <w:t xml:space="preserve">. Programs seeking to help children must consider their staff and leadership in </w:t>
      </w:r>
      <w:r w:rsidR="00ED5801">
        <w:t>the caregiving process</w:t>
      </w:r>
      <w:r w:rsidR="00541668">
        <w:t>.</w:t>
      </w:r>
    </w:p>
    <w:p w14:paraId="662D1945" w14:textId="36C59E7F" w:rsidR="00B90C79" w:rsidRDefault="00061913" w:rsidP="008E462D">
      <w:pPr>
        <w:pStyle w:val="Heading1"/>
      </w:pPr>
      <w:r>
        <w:t xml:space="preserve">Identifying Trauma in </w:t>
      </w:r>
      <w:r w:rsidR="00ED5801">
        <w:t>O</w:t>
      </w:r>
      <w:r>
        <w:t>ur Youth</w:t>
      </w:r>
    </w:p>
    <w:p w14:paraId="68966984" w14:textId="2CFCFCD8" w:rsidR="00061913" w:rsidRDefault="00061913" w:rsidP="008E462D">
      <w:pPr>
        <w:tabs>
          <w:tab w:val="clear" w:pos="8640"/>
        </w:tabs>
      </w:pPr>
      <w:r>
        <w:t>It is generally understood that maltreatment can cause trauma</w:t>
      </w:r>
      <w:r w:rsidR="00ED5801">
        <w:t>; therefore,</w:t>
      </w:r>
      <w:r>
        <w:t xml:space="preserve"> identifying trauma in children </w:t>
      </w:r>
      <w:r w:rsidR="00ED5801">
        <w:t>can help identify</w:t>
      </w:r>
      <w:r>
        <w:t xml:space="preserve"> abuse. Some forms of identification are accessible only to doctors</w:t>
      </w:r>
      <w:r w:rsidR="00ED5801">
        <w:t>;</w:t>
      </w:r>
      <w:r>
        <w:t xml:space="preserve"> for example</w:t>
      </w:r>
      <w:r w:rsidR="00ED5801">
        <w:t>,</w:t>
      </w:r>
      <w:r>
        <w:t xml:space="preserve"> Berna </w:t>
      </w:r>
      <w:proofErr w:type="gramStart"/>
      <w:r>
        <w:t>et al.(</w:t>
      </w:r>
      <w:proofErr w:type="gramEnd"/>
      <w:r>
        <w:t xml:space="preserve">2022) describe a method of evaluating skull fractures that </w:t>
      </w:r>
      <w:r w:rsidR="00ED5801">
        <w:t>are</w:t>
      </w:r>
      <w:r w:rsidR="00541668">
        <w:t xml:space="preserve"> only caused </w:t>
      </w:r>
      <w:r w:rsidR="00ED5801">
        <w:t>by</w:t>
      </w:r>
      <w:r>
        <w:t xml:space="preserve"> </w:t>
      </w:r>
      <w:r w:rsidR="00541668">
        <w:t xml:space="preserve">abuse </w:t>
      </w:r>
      <w:r>
        <w:t>(p. 403) or Yavuz et al.’s (2022) assessment for neurodevelopmental impairment</w:t>
      </w:r>
      <w:r w:rsidR="00685E8E">
        <w:t xml:space="preserve"> </w:t>
      </w:r>
      <w:r w:rsidR="00ED5801">
        <w:t xml:space="preserve">which </w:t>
      </w:r>
      <w:r w:rsidR="00A22D15">
        <w:t xml:space="preserve"> requires a trained eye</w:t>
      </w:r>
      <w:r>
        <w:t>. Other methods are more readily teachable, as in Stephen</w:t>
      </w:r>
      <w:r w:rsidR="00ED5801">
        <w:t>’</w:t>
      </w:r>
      <w:r>
        <w:t>s (2020) classroom signs or Nazer &amp; Greenbaum’s (2020) possible indicators for human trafficking. Common signs include emotional regulation challenges, difficulty focusing, attending, retaining</w:t>
      </w:r>
      <w:r w:rsidR="00ED5801">
        <w:t>,</w:t>
      </w:r>
      <w:r>
        <w:t xml:space="preserve"> and recalling, excessive fear and anxiety, withdrawal and isolation, signs of </w:t>
      </w:r>
      <w:r>
        <w:lastRenderedPageBreak/>
        <w:t xml:space="preserve">malnutrition, and physical injuries (Stephens, 2020; Nazer &amp; Greenbaum, 2020). </w:t>
      </w:r>
      <w:proofErr w:type="spellStart"/>
      <w:r w:rsidRPr="004874AF">
        <w:t>Bisagno</w:t>
      </w:r>
      <w:proofErr w:type="spellEnd"/>
      <w:r w:rsidRPr="004874AF">
        <w:t xml:space="preserve"> et al.</w:t>
      </w:r>
      <w:r>
        <w:t xml:space="preserve"> (</w:t>
      </w:r>
      <w:r w:rsidRPr="004874AF">
        <w:t>2023)</w:t>
      </w:r>
      <w:r>
        <w:t xml:space="preserve"> mention the ECLIPS screening tool and note that a multi-pronged approach </w:t>
      </w:r>
      <w:r w:rsidR="00A22D15">
        <w:t>can</w:t>
      </w:r>
      <w:r>
        <w:t xml:space="preserve"> provide the most conclusive evidence.</w:t>
      </w:r>
    </w:p>
    <w:p w14:paraId="6D5AD600" w14:textId="414CBDFA" w:rsidR="00061913" w:rsidRDefault="00061913" w:rsidP="008E462D">
      <w:pPr>
        <w:tabs>
          <w:tab w:val="clear" w:pos="8640"/>
        </w:tabs>
      </w:pPr>
      <w:r>
        <w:t>Churches must raise awareness of how prolific and challenging a topic trauma is, both in the “here and now” and in the long</w:t>
      </w:r>
      <w:r w:rsidR="00ED5801">
        <w:t xml:space="preserve"> </w:t>
      </w:r>
      <w:r>
        <w:t xml:space="preserve">term </w:t>
      </w:r>
      <w:r w:rsidRPr="00013E7D">
        <w:t>(Demers et al., 2022</w:t>
      </w:r>
      <w:r>
        <w:t xml:space="preserve">; </w:t>
      </w:r>
      <w:proofErr w:type="spellStart"/>
      <w:r>
        <w:t>Orionzi</w:t>
      </w:r>
      <w:proofErr w:type="spellEnd"/>
      <w:r>
        <w:t xml:space="preserve">, 2023). Since trauma can be complex, </w:t>
      </w:r>
      <w:r w:rsidR="00ED5801">
        <w:t>churches need</w:t>
      </w:r>
      <w:r>
        <w:t xml:space="preserve"> to utilize a broad spectrum of support (</w:t>
      </w:r>
      <w:proofErr w:type="spellStart"/>
      <w:r>
        <w:t>Westerfield</w:t>
      </w:r>
      <w:proofErr w:type="spellEnd"/>
      <w:r>
        <w:t xml:space="preserve"> and Doolittle, 2022, p. 208). </w:t>
      </w:r>
      <w:r w:rsidR="00A22D15">
        <w:t xml:space="preserve">Understanding that this problem is mainstream, each church ought to review current assessment tools, select those most relative and accessible for their context, and begin training among their staff and volunteers on </w:t>
      </w:r>
      <w:r w:rsidR="00ED5801">
        <w:t>spotting</w:t>
      </w:r>
      <w:r w:rsidR="00A22D15">
        <w:t xml:space="preserve"> potential childhood trauma. At the time of this writing, the webpage: </w:t>
      </w:r>
      <w:r w:rsidR="00A22D15">
        <w:rPr>
          <w:i/>
          <w:iCs/>
        </w:rPr>
        <w:t>Trauma Informed Assessments: Resource Guide</w:t>
      </w:r>
      <w:r w:rsidR="00A22D15">
        <w:t xml:space="preserve"> provided a list of tools </w:t>
      </w:r>
      <w:r w:rsidR="00ED5801">
        <w:t>that</w:t>
      </w:r>
      <w:r w:rsidR="00A22D15">
        <w:t xml:space="preserve"> could assist in the evaluation process. (Webpage listed in works cited.) </w:t>
      </w:r>
    </w:p>
    <w:p w14:paraId="11F19E44" w14:textId="3FA0A8BD" w:rsidR="00E61F40" w:rsidRDefault="00E61F40" w:rsidP="008E462D">
      <w:pPr>
        <w:pStyle w:val="Heading1"/>
      </w:pPr>
      <w:r>
        <w:t xml:space="preserve">Clinical Intervention </w:t>
      </w:r>
      <w:r w:rsidR="00794A9E">
        <w:t xml:space="preserve">Leading to Social Change </w:t>
      </w:r>
    </w:p>
    <w:p w14:paraId="5344E785" w14:textId="7B492FF9" w:rsidR="00061913" w:rsidRPr="00491412" w:rsidRDefault="00794A9E" w:rsidP="008E462D">
      <w:pPr>
        <w:tabs>
          <w:tab w:val="clear" w:pos="8640"/>
        </w:tabs>
      </w:pPr>
      <w:r>
        <w:t xml:space="preserve">When considering intervention, we must </w:t>
      </w:r>
      <w:r w:rsidR="00123846">
        <w:t>reflect on</w:t>
      </w:r>
      <w:r>
        <w:t xml:space="preserve"> </w:t>
      </w:r>
      <w:proofErr w:type="gramStart"/>
      <w:r>
        <w:t>Fritz‘</w:t>
      </w:r>
      <w:proofErr w:type="gramEnd"/>
      <w:r>
        <w:t>s (2008) book on Clinical Sociology. Fritz defined Clinical Sociology as a “</w:t>
      </w:r>
      <w:r>
        <w:rPr>
          <w:rStyle w:val="highlight"/>
        </w:rPr>
        <w:t>creative, humanistic, and multidisciplinary specialization that seeks to improve life situations for individuals and collectivities” (p. 9). Clinical sociology identif</w:t>
      </w:r>
      <w:r w:rsidR="00123846">
        <w:rPr>
          <w:rStyle w:val="highlight"/>
        </w:rPr>
        <w:t xml:space="preserve">ies </w:t>
      </w:r>
      <w:r>
        <w:rPr>
          <w:rStyle w:val="highlight"/>
        </w:rPr>
        <w:t>and evaluate</w:t>
      </w:r>
      <w:r w:rsidR="00123846">
        <w:rPr>
          <w:rStyle w:val="highlight"/>
        </w:rPr>
        <w:t>s</w:t>
      </w:r>
      <w:r>
        <w:rPr>
          <w:rStyle w:val="highlight"/>
        </w:rPr>
        <w:t xml:space="preserve"> problems </w:t>
      </w:r>
      <w:r w:rsidR="00123846">
        <w:rPr>
          <w:rStyle w:val="highlight"/>
        </w:rPr>
        <w:t xml:space="preserve">based on research </w:t>
      </w:r>
      <w:r>
        <w:rPr>
          <w:rStyle w:val="highlight"/>
        </w:rPr>
        <w:t xml:space="preserve">so that interventions can be applied to improve situations (Fritz, 2008, p. 9). </w:t>
      </w:r>
      <w:proofErr w:type="spellStart"/>
      <w:r w:rsidR="001731C8">
        <w:rPr>
          <w:rStyle w:val="highlight"/>
        </w:rPr>
        <w:t>Rebach</w:t>
      </w:r>
      <w:proofErr w:type="spellEnd"/>
      <w:r w:rsidR="001731C8">
        <w:rPr>
          <w:rStyle w:val="highlight"/>
        </w:rPr>
        <w:t xml:space="preserve"> and Bruhn (2012) note that clinical sociology, in contrast to applied sociology, involves “direct intervention” to social problems (p. 1). Unlike </w:t>
      </w:r>
      <w:r w:rsidR="00123846">
        <w:rPr>
          <w:rStyle w:val="highlight"/>
        </w:rPr>
        <w:t xml:space="preserve">some </w:t>
      </w:r>
      <w:r w:rsidR="001731C8">
        <w:rPr>
          <w:rStyle w:val="highlight"/>
        </w:rPr>
        <w:t>other “harder” sciences, sociology incorporates “the idea of joining perspectives, knowledge, [and] theory” (</w:t>
      </w:r>
      <w:proofErr w:type="spellStart"/>
      <w:r w:rsidR="001731C8">
        <w:rPr>
          <w:rStyle w:val="highlight"/>
        </w:rPr>
        <w:t>Rebach</w:t>
      </w:r>
      <w:proofErr w:type="spellEnd"/>
      <w:r w:rsidR="001731C8">
        <w:rPr>
          <w:rStyle w:val="highlight"/>
        </w:rPr>
        <w:t xml:space="preserve"> &amp; Bruhn, 2012, p. 1). While the multidisciplinary approach sometimes leads to a “chaos of disciplines” </w:t>
      </w:r>
      <w:r w:rsidR="001731C8">
        <w:t xml:space="preserve">(Andrew Abbott, 2001, as cited by </w:t>
      </w:r>
      <w:proofErr w:type="spellStart"/>
      <w:r w:rsidR="001731C8">
        <w:t>Kalekin</w:t>
      </w:r>
      <w:proofErr w:type="spellEnd"/>
      <w:r w:rsidR="001731C8">
        <w:t>-Fishman &amp; Denis, 2012)</w:t>
      </w:r>
      <w:r w:rsidR="001731C8">
        <w:rPr>
          <w:rStyle w:val="highlight"/>
        </w:rPr>
        <w:t xml:space="preserve">, it also uniquely positions sociology at the forefront of solving social issues by taking a broader approach </w:t>
      </w:r>
      <w:r w:rsidR="00123846">
        <w:rPr>
          <w:rStyle w:val="highlight"/>
        </w:rPr>
        <w:t>in</w:t>
      </w:r>
      <w:r w:rsidR="001731C8">
        <w:rPr>
          <w:rStyle w:val="highlight"/>
        </w:rPr>
        <w:t xml:space="preserve"> recognizing and resolving them. </w:t>
      </w:r>
      <w:r w:rsidR="00ED5801">
        <w:rPr>
          <w:rStyle w:val="highlight"/>
        </w:rPr>
        <w:t>M</w:t>
      </w:r>
      <w:r w:rsidR="001731C8">
        <w:rPr>
          <w:rStyle w:val="highlight"/>
        </w:rPr>
        <w:t xml:space="preserve">ost </w:t>
      </w:r>
      <w:r w:rsidR="001731C8">
        <w:rPr>
          <w:rStyle w:val="highlight"/>
        </w:rPr>
        <w:lastRenderedPageBreak/>
        <w:t>Christian organizations, including churches, are not equipped to handle mental health issues by themselves (</w:t>
      </w:r>
      <w:proofErr w:type="spellStart"/>
      <w:r w:rsidR="001731C8">
        <w:rPr>
          <w:rStyle w:val="highlight"/>
        </w:rPr>
        <w:t>Westerfield</w:t>
      </w:r>
      <w:proofErr w:type="spellEnd"/>
      <w:r w:rsidR="001731C8">
        <w:rPr>
          <w:rStyle w:val="highlight"/>
        </w:rPr>
        <w:t xml:space="preserve"> &amp; Doolittle, 2022, p. 210). </w:t>
      </w:r>
      <w:r w:rsidR="005C199B">
        <w:rPr>
          <w:rStyle w:val="highlight"/>
        </w:rPr>
        <w:t>Therefore,</w:t>
      </w:r>
      <w:r w:rsidR="001731C8">
        <w:rPr>
          <w:rStyle w:val="highlight"/>
        </w:rPr>
        <w:t xml:space="preserve"> it is recommended that </w:t>
      </w:r>
      <w:r w:rsidR="00061913" w:rsidRPr="00491412">
        <w:t>churches begin implementing</w:t>
      </w:r>
      <w:r w:rsidR="001731C8">
        <w:t xml:space="preserve"> </w:t>
      </w:r>
      <w:r w:rsidR="00061913" w:rsidRPr="00491412">
        <w:t>Trauma Informed Care (TIC)</w:t>
      </w:r>
      <w:r w:rsidR="001731C8">
        <w:t xml:space="preserve"> </w:t>
      </w:r>
      <w:r w:rsidR="005C199B">
        <w:t>based on social research</w:t>
      </w:r>
      <w:r w:rsidR="00061913" w:rsidRPr="00491412">
        <w:t xml:space="preserve">. </w:t>
      </w:r>
    </w:p>
    <w:p w14:paraId="5B8D8027" w14:textId="25D61DE8" w:rsidR="00B876DA" w:rsidRPr="00B876DA" w:rsidRDefault="005C199B" w:rsidP="008E462D">
      <w:pPr>
        <w:tabs>
          <w:tab w:val="clear" w:pos="8640"/>
        </w:tabs>
      </w:pPr>
      <w:r>
        <w:t xml:space="preserve">Trauma Informed Care (TIC) was first developed in the 1970s but became prevalent in </w:t>
      </w:r>
      <w:r w:rsidRPr="00B876DA">
        <w:t xml:space="preserve">the 1990s when advocated for by child health systems </w:t>
      </w:r>
      <w:r w:rsidRPr="00013E7D">
        <w:t>(Demers et al., 2022, p. 2)</w:t>
      </w:r>
      <w:r w:rsidRPr="00B876DA">
        <w:t xml:space="preserve">. As awareness grew about how wide-spread trauma was, the need for integrated, multidisciplinary </w:t>
      </w:r>
      <w:r w:rsidR="00123846" w:rsidRPr="00B876DA">
        <w:t>solutions</w:t>
      </w:r>
      <w:r w:rsidRPr="00B876DA">
        <w:t xml:space="preserve"> grew. </w:t>
      </w:r>
      <w:r w:rsidR="00ED5801">
        <w:t>As an evidence-based practice, TIC</w:t>
      </w:r>
      <w:r w:rsidRPr="00B876DA">
        <w:t xml:space="preserve"> grew out of the desperate need for a solution. Demers et al. (2022) state that TIC “acknowledges the prevalence of </w:t>
      </w:r>
      <w:r w:rsidRPr="00013E7D">
        <w:t>traumatic experiences among patients, their family members, providers, and staff</w:t>
      </w:r>
      <w:r w:rsidR="00B876DA" w:rsidRPr="00B876DA">
        <w:t xml:space="preserve"> [and]</w:t>
      </w:r>
      <w:r w:rsidRPr="00013E7D">
        <w:t xml:space="preserve"> accommodates the needs and vulnerabilities of trauma survivors</w:t>
      </w:r>
      <w:r w:rsidR="00B876DA" w:rsidRPr="00B876DA">
        <w:t xml:space="preserve"> [while]</w:t>
      </w:r>
      <w:r w:rsidRPr="00013E7D">
        <w:t xml:space="preserve"> </w:t>
      </w:r>
      <w:r w:rsidR="00B876DA" w:rsidRPr="00B876DA">
        <w:t>minimize[</w:t>
      </w:r>
      <w:proofErr w:type="spellStart"/>
      <w:r w:rsidR="00B876DA" w:rsidRPr="00B876DA">
        <w:t>ing</w:t>
      </w:r>
      <w:proofErr w:type="spellEnd"/>
      <w:r w:rsidR="00B876DA" w:rsidRPr="00B876DA">
        <w:t>]</w:t>
      </w:r>
      <w:r w:rsidRPr="00013E7D">
        <w:t xml:space="preserve"> the likelihood</w:t>
      </w:r>
      <w:r w:rsidR="00B876DA" w:rsidRPr="00B876DA">
        <w:t xml:space="preserve"> [of] </w:t>
      </w:r>
      <w:r w:rsidRPr="00013E7D">
        <w:t>re-traumatization</w:t>
      </w:r>
      <w:r w:rsidR="00B876DA" w:rsidRPr="00B876DA">
        <w:t>” (</w:t>
      </w:r>
      <w:r w:rsidRPr="00013E7D">
        <w:t>p. 2)</w:t>
      </w:r>
      <w:r w:rsidR="00B876DA" w:rsidRPr="00B876DA">
        <w:t xml:space="preserve">. In other words, TIC shifts the focus from “What’s wrong with you?” to “What happened to you?” (Papa and Robinson, 2023, p. 172) It is a paradigm shift in how we treat people with trauma, and it requires systemic cultural changes within our organizations </w:t>
      </w:r>
      <w:r w:rsidR="00B876DA" w:rsidRPr="005C199B">
        <w:t>(Mahon, 2022, p. 2)</w:t>
      </w:r>
      <w:r w:rsidR="00B876DA" w:rsidRPr="00B876DA">
        <w:t>.</w:t>
      </w:r>
    </w:p>
    <w:p w14:paraId="5A154912" w14:textId="6BE97743" w:rsidR="00B876DA" w:rsidRPr="00B876DA" w:rsidRDefault="00B876DA" w:rsidP="008E462D">
      <w:pPr>
        <w:tabs>
          <w:tab w:val="clear" w:pos="8640"/>
        </w:tabs>
      </w:pPr>
      <w:r w:rsidRPr="00B876DA">
        <w:t>Trauma</w:t>
      </w:r>
      <w:r w:rsidR="00ED5801">
        <w:t>-</w:t>
      </w:r>
      <w:r w:rsidRPr="00B876DA">
        <w:t>informed care is a developing topic</w:t>
      </w:r>
      <w:r w:rsidR="000B35BE">
        <w:t>. T</w:t>
      </w:r>
      <w:r w:rsidR="00ED5801">
        <w:t>here are various implementations to becoming a “trauma-informed” organization or church to date</w:t>
      </w:r>
      <w:r w:rsidRPr="00B876DA">
        <w:t>. Key foci are:</w:t>
      </w:r>
    </w:p>
    <w:p w14:paraId="6709C166" w14:textId="7EA80DFD" w:rsidR="000B35BE" w:rsidRDefault="000B35BE" w:rsidP="008E462D">
      <w:pPr>
        <w:pStyle w:val="ListParagraph"/>
        <w:numPr>
          <w:ilvl w:val="0"/>
          <w:numId w:val="3"/>
        </w:numPr>
        <w:tabs>
          <w:tab w:val="clear" w:pos="8640"/>
        </w:tabs>
      </w:pPr>
      <w:r>
        <w:t>Programmatic training including understanding signs, symptoms, and causes of trauma and paths to recovery (Clements et al., 2020, p. 499)</w:t>
      </w:r>
    </w:p>
    <w:p w14:paraId="591B01B5" w14:textId="1EBEEE3E" w:rsidR="00B876DA" w:rsidRDefault="00B876DA" w:rsidP="008E462D">
      <w:pPr>
        <w:pStyle w:val="ListParagraph"/>
        <w:numPr>
          <w:ilvl w:val="0"/>
          <w:numId w:val="3"/>
        </w:numPr>
        <w:tabs>
          <w:tab w:val="clear" w:pos="8640"/>
        </w:tabs>
      </w:pPr>
      <w:r w:rsidRPr="00B876DA">
        <w:t xml:space="preserve">Reframing one’s perspective and </w:t>
      </w:r>
      <w:r w:rsidR="00123846">
        <w:t xml:space="preserve">new </w:t>
      </w:r>
      <w:r w:rsidRPr="00B876DA">
        <w:t>acquiring skills to respond more effectively to others who have experienced trauma (Champine et al., 2022, p. 466)</w:t>
      </w:r>
    </w:p>
    <w:p w14:paraId="7562DD59" w14:textId="654247CF" w:rsidR="00C337BB" w:rsidRPr="00B876DA" w:rsidRDefault="00C337BB" w:rsidP="008E462D">
      <w:pPr>
        <w:pStyle w:val="ListParagraph"/>
        <w:numPr>
          <w:ilvl w:val="0"/>
          <w:numId w:val="3"/>
        </w:numPr>
        <w:tabs>
          <w:tab w:val="clear" w:pos="8640"/>
        </w:tabs>
      </w:pPr>
      <w:r>
        <w:t>Accommodating for the needs and vulnerabilities of trauma survivors while preventing re-traumatization (Demers et al., 2022, p. 2)</w:t>
      </w:r>
    </w:p>
    <w:p w14:paraId="3D066DAE" w14:textId="297D4279" w:rsidR="005C199B" w:rsidRDefault="00B876DA" w:rsidP="008E462D">
      <w:pPr>
        <w:pStyle w:val="ListParagraph"/>
        <w:numPr>
          <w:ilvl w:val="0"/>
          <w:numId w:val="3"/>
        </w:numPr>
        <w:tabs>
          <w:tab w:val="clear" w:pos="8640"/>
        </w:tabs>
      </w:pPr>
      <w:r w:rsidRPr="00B876DA">
        <w:lastRenderedPageBreak/>
        <w:t>Gaining cultural awareness, responsiveness, and understanding (Esaki et al., 2022, p. 2)</w:t>
      </w:r>
    </w:p>
    <w:p w14:paraId="629EE7A5" w14:textId="68BB049D" w:rsidR="00B876DA" w:rsidRDefault="00B876DA" w:rsidP="008E462D">
      <w:pPr>
        <w:pStyle w:val="ListParagraph"/>
        <w:numPr>
          <w:ilvl w:val="0"/>
          <w:numId w:val="3"/>
        </w:numPr>
        <w:tabs>
          <w:tab w:val="clear" w:pos="8640"/>
        </w:tabs>
      </w:pPr>
      <w:r>
        <w:t>Organizational response through systemic culture change (Mahon, 2022, pp. 1-2)</w:t>
      </w:r>
    </w:p>
    <w:p w14:paraId="5D94D40E" w14:textId="39DE8897" w:rsidR="00473984" w:rsidRDefault="00473984" w:rsidP="008E462D">
      <w:pPr>
        <w:pStyle w:val="ListParagraph"/>
        <w:numPr>
          <w:ilvl w:val="0"/>
          <w:numId w:val="3"/>
        </w:numPr>
        <w:tabs>
          <w:tab w:val="clear" w:pos="8640"/>
        </w:tabs>
      </w:pPr>
      <w:r>
        <w:t>Emotional healing, growth</w:t>
      </w:r>
      <w:r w:rsidR="00ED5801">
        <w:t>,</w:t>
      </w:r>
      <w:r>
        <w:t xml:space="preserve"> and well</w:t>
      </w:r>
      <w:r w:rsidR="00ED5801">
        <w:t>-</w:t>
      </w:r>
      <w:r>
        <w:t>being (Mahon, 2021, p. 306)</w:t>
      </w:r>
    </w:p>
    <w:p w14:paraId="27FEF513" w14:textId="175CBCCB" w:rsidR="00B876DA" w:rsidRDefault="000B35BE" w:rsidP="008E462D">
      <w:pPr>
        <w:pStyle w:val="ListParagraph"/>
        <w:numPr>
          <w:ilvl w:val="0"/>
          <w:numId w:val="3"/>
        </w:numPr>
        <w:tabs>
          <w:tab w:val="clear" w:pos="8640"/>
        </w:tabs>
      </w:pPr>
      <w:r>
        <w:t>Creating safe spaces that empower people’s voices (Parry et al., 2021, p. 993)</w:t>
      </w:r>
    </w:p>
    <w:p w14:paraId="7FF084D9" w14:textId="4961C279" w:rsidR="000B35BE" w:rsidRDefault="000B35BE" w:rsidP="008E462D">
      <w:pPr>
        <w:pStyle w:val="ListParagraph"/>
        <w:numPr>
          <w:ilvl w:val="0"/>
          <w:numId w:val="3"/>
        </w:numPr>
        <w:tabs>
          <w:tab w:val="clear" w:pos="8640"/>
        </w:tabs>
      </w:pPr>
      <w:r>
        <w:t>One-to-one mentorship and building childhood resilience (Parry et al., 2021, p. 993</w:t>
      </w:r>
      <w:r w:rsidR="00123846">
        <w:t xml:space="preserve">; </w:t>
      </w:r>
      <w:proofErr w:type="spellStart"/>
      <w:r w:rsidR="00123846">
        <w:t>Orionzi</w:t>
      </w:r>
      <w:proofErr w:type="spellEnd"/>
      <w:r w:rsidR="00123846">
        <w:t>, 2023, p. 80</w:t>
      </w:r>
      <w:r w:rsidR="00E64434">
        <w:t>; Bunting et al., 2019, pp. 1-2</w:t>
      </w:r>
      <w:r>
        <w:t>)</w:t>
      </w:r>
    </w:p>
    <w:p w14:paraId="75CC7AA8" w14:textId="6A6EE48E" w:rsidR="000B35BE" w:rsidRDefault="000B35BE" w:rsidP="008E462D">
      <w:pPr>
        <w:pStyle w:val="ListParagraph"/>
        <w:numPr>
          <w:ilvl w:val="0"/>
          <w:numId w:val="3"/>
        </w:numPr>
        <w:tabs>
          <w:tab w:val="clear" w:pos="8640"/>
        </w:tabs>
      </w:pPr>
      <w:r>
        <w:t>Policies and procedures that protect (Stephens, 2020, p. 5)</w:t>
      </w:r>
    </w:p>
    <w:p w14:paraId="14B9B228" w14:textId="79AE0E67" w:rsidR="000B35BE" w:rsidRDefault="00C337BB" w:rsidP="008E462D">
      <w:pPr>
        <w:tabs>
          <w:tab w:val="clear" w:pos="8640"/>
        </w:tabs>
      </w:pPr>
      <w:r>
        <w:t>Specifically speaking, this research</w:t>
      </w:r>
      <w:r w:rsidR="00551C52">
        <w:t>er</w:t>
      </w:r>
      <w:r>
        <w:t xml:space="preserve"> recommends that a church review and embrace one of the following models of Trauma Informed Care </w:t>
      </w:r>
      <w:r w:rsidR="00551C52">
        <w:t>for</w:t>
      </w:r>
      <w:r>
        <w:t xml:space="preserve"> their congregation.</w:t>
      </w:r>
      <w:r w:rsidR="00685E8E">
        <w:t xml:space="preserve"> They are listed below in order of likely </w:t>
      </w:r>
      <w:proofErr w:type="spellStart"/>
      <w:r w:rsidR="00685E8E">
        <w:t>compatability</w:t>
      </w:r>
      <w:proofErr w:type="spellEnd"/>
      <w:r w:rsidR="00685E8E">
        <w:t>.</w:t>
      </w:r>
    </w:p>
    <w:p w14:paraId="2ACCC02E" w14:textId="18638B63" w:rsidR="00551C52" w:rsidRPr="00ED5801" w:rsidRDefault="00551C52" w:rsidP="008E462D">
      <w:pPr>
        <w:pStyle w:val="ListParagraph"/>
        <w:numPr>
          <w:ilvl w:val="0"/>
          <w:numId w:val="4"/>
        </w:numPr>
        <w:tabs>
          <w:tab w:val="clear" w:pos="8640"/>
        </w:tabs>
        <w:suppressAutoHyphens w:val="0"/>
        <w:autoSpaceDE/>
        <w:autoSpaceDN/>
      </w:pPr>
      <w:r w:rsidRPr="00ED5801">
        <w:t>Godly Response</w:t>
      </w:r>
      <w:r w:rsidR="00473984" w:rsidRPr="00ED5801">
        <w:t xml:space="preserve"> to Abuse</w:t>
      </w:r>
      <w:r w:rsidR="00ED5801" w:rsidRPr="00ED5801">
        <w:t xml:space="preserve"> in the Christian Environment (G</w:t>
      </w:r>
      <w:r w:rsidRPr="00ED5801">
        <w:t>RACE</w:t>
      </w:r>
      <w:r w:rsidR="00ED5801" w:rsidRPr="00ED5801">
        <w:t>) is an excellent Christian solution for Trauma-informed training</w:t>
      </w:r>
      <w:r w:rsidR="00ED5801">
        <w:t>.</w:t>
      </w:r>
    </w:p>
    <w:p w14:paraId="611FF91A" w14:textId="1C292A45" w:rsidR="00473984" w:rsidRPr="00ED5801" w:rsidRDefault="00ED5801" w:rsidP="008E462D">
      <w:pPr>
        <w:pStyle w:val="ListParagraph"/>
        <w:numPr>
          <w:ilvl w:val="1"/>
          <w:numId w:val="4"/>
        </w:numPr>
        <w:tabs>
          <w:tab w:val="clear" w:pos="8640"/>
        </w:tabs>
        <w:suppressAutoHyphens w:val="0"/>
        <w:autoSpaceDE/>
        <w:autoSpaceDN/>
      </w:pPr>
      <w:r w:rsidRPr="00ED5801">
        <w:t>Helps Christian communities recognize, prevent, and respond to abuse by providing training and consulting with your organization or church.</w:t>
      </w:r>
    </w:p>
    <w:p w14:paraId="40856632" w14:textId="77777777" w:rsidR="00ED5801" w:rsidRPr="00ED5801" w:rsidRDefault="00ED5801" w:rsidP="008E462D">
      <w:pPr>
        <w:pStyle w:val="ListParagraph"/>
        <w:numPr>
          <w:ilvl w:val="1"/>
          <w:numId w:val="4"/>
        </w:numPr>
        <w:tabs>
          <w:tab w:val="clear" w:pos="8640"/>
        </w:tabs>
        <w:suppressAutoHyphens w:val="0"/>
        <w:autoSpaceDE/>
        <w:autoSpaceDN/>
      </w:pPr>
      <w:r w:rsidRPr="00ED5801">
        <w:t>GRACE also helps your church establish policies to safeguard children.</w:t>
      </w:r>
    </w:p>
    <w:p w14:paraId="3DD73CE5" w14:textId="1C519D55" w:rsidR="00ED5801" w:rsidRPr="00ED5801" w:rsidRDefault="00ED5801" w:rsidP="008E462D">
      <w:pPr>
        <w:pStyle w:val="ListParagraph"/>
        <w:numPr>
          <w:ilvl w:val="1"/>
          <w:numId w:val="4"/>
        </w:numPr>
        <w:tabs>
          <w:tab w:val="clear" w:pos="8640"/>
        </w:tabs>
        <w:suppressAutoHyphens w:val="0"/>
        <w:autoSpaceDE/>
        <w:autoSpaceDN/>
      </w:pPr>
      <w:r w:rsidRPr="00ED5801">
        <w:t xml:space="preserve">Legal consulting is available. </w:t>
      </w:r>
    </w:p>
    <w:p w14:paraId="7EF28FD0" w14:textId="7A748795" w:rsidR="00685E8E" w:rsidRPr="0027793A" w:rsidRDefault="00685E8E" w:rsidP="00685E8E">
      <w:pPr>
        <w:pStyle w:val="ListParagraph"/>
        <w:numPr>
          <w:ilvl w:val="0"/>
          <w:numId w:val="4"/>
        </w:numPr>
        <w:tabs>
          <w:tab w:val="clear" w:pos="8640"/>
        </w:tabs>
        <w:suppressAutoHyphens w:val="0"/>
        <w:autoSpaceDE/>
        <w:autoSpaceDN/>
      </w:pPr>
      <w:r w:rsidRPr="0027793A">
        <w:t xml:space="preserve">The Sanctuary Model </w:t>
      </w:r>
      <w:r>
        <w:t xml:space="preserve">is a gold standard in TIC. They identify </w:t>
      </w:r>
      <w:r w:rsidRPr="0027793A">
        <w:t xml:space="preserve">organizations as systems (organizational theory) and </w:t>
      </w:r>
      <w:r>
        <w:t>have</w:t>
      </w:r>
      <w:r w:rsidRPr="0027793A">
        <w:t xml:space="preserve"> three categories of organizational change: training, skill building</w:t>
      </w:r>
      <w:r>
        <w:t>,</w:t>
      </w:r>
      <w:r w:rsidRPr="0027793A">
        <w:t xml:space="preserve"> and tools. </w:t>
      </w:r>
    </w:p>
    <w:p w14:paraId="3539A16D" w14:textId="503EF8BE" w:rsidR="00685E8E" w:rsidRDefault="00685E8E" w:rsidP="00685E8E">
      <w:pPr>
        <w:pStyle w:val="ListParagraph"/>
        <w:numPr>
          <w:ilvl w:val="1"/>
          <w:numId w:val="4"/>
        </w:numPr>
        <w:tabs>
          <w:tab w:val="clear" w:pos="8640"/>
        </w:tabs>
        <w:suppressAutoHyphens w:val="0"/>
        <w:autoSpaceDE/>
        <w:autoSpaceDN/>
      </w:pPr>
      <w:r>
        <w:t>Their s</w:t>
      </w:r>
      <w:r w:rsidRPr="0027793A">
        <w:t>even commitments include: Nonviolence, emotional intelligence, democracy, open communication, social responsibility, commitment to social learning, growth</w:t>
      </w:r>
      <w:r>
        <w:t>,</w:t>
      </w:r>
      <w:r w:rsidRPr="0027793A">
        <w:t xml:space="preserve"> and change (Esaki et al., 2013)</w:t>
      </w:r>
    </w:p>
    <w:p w14:paraId="4F4584F5" w14:textId="7829C460" w:rsidR="00473984" w:rsidRPr="0027793A" w:rsidRDefault="00551C52" w:rsidP="008E462D">
      <w:pPr>
        <w:pStyle w:val="ListParagraph"/>
        <w:numPr>
          <w:ilvl w:val="0"/>
          <w:numId w:val="4"/>
        </w:numPr>
        <w:tabs>
          <w:tab w:val="clear" w:pos="8640"/>
        </w:tabs>
        <w:suppressAutoHyphens w:val="0"/>
        <w:autoSpaceDE/>
        <w:autoSpaceDN/>
      </w:pPr>
      <w:r w:rsidRPr="0027793A">
        <w:lastRenderedPageBreak/>
        <w:t>The Substance Abuse and Mental Health Services Administration</w:t>
      </w:r>
      <w:r w:rsidR="00685E8E">
        <w:t>’s</w:t>
      </w:r>
      <w:r w:rsidRPr="0027793A">
        <w:t xml:space="preserve"> (SAMHSA)</w:t>
      </w:r>
      <w:r w:rsidR="00685E8E">
        <w:t xml:space="preserve"> program which </w:t>
      </w:r>
      <w:r w:rsidRPr="0027793A">
        <w:t xml:space="preserve">identifies </w:t>
      </w:r>
      <w:r w:rsidR="00ED5801">
        <w:t>six</w:t>
      </w:r>
      <w:r w:rsidRPr="0027793A">
        <w:t xml:space="preserve"> key principles of a trauma-informed approach:</w:t>
      </w:r>
    </w:p>
    <w:p w14:paraId="6A5F9BF2" w14:textId="77777777" w:rsidR="00473984" w:rsidRPr="0027793A" w:rsidRDefault="00551C52" w:rsidP="008E462D">
      <w:pPr>
        <w:pStyle w:val="ListParagraph"/>
        <w:numPr>
          <w:ilvl w:val="1"/>
          <w:numId w:val="4"/>
        </w:numPr>
        <w:tabs>
          <w:tab w:val="clear" w:pos="8640"/>
        </w:tabs>
        <w:suppressAutoHyphens w:val="0"/>
        <w:autoSpaceDE/>
        <w:autoSpaceDN/>
      </w:pPr>
      <w:r w:rsidRPr="0027793A">
        <w:t xml:space="preserve">1. Safety, 2. Trustworthiness and transparency, 3. Peer support, 4. Collaboration and mutuality, 5. Empowerment, voice, and choice, 6. Cultural, historical, and gender issues (Papa and Robinson, 2023, p. 173). </w:t>
      </w:r>
    </w:p>
    <w:p w14:paraId="66B5BA04" w14:textId="6C66CFD5" w:rsidR="00551C52" w:rsidRPr="0027793A" w:rsidRDefault="00551C52" w:rsidP="008E462D">
      <w:pPr>
        <w:pStyle w:val="ListParagraph"/>
        <w:numPr>
          <w:ilvl w:val="1"/>
          <w:numId w:val="4"/>
        </w:numPr>
        <w:tabs>
          <w:tab w:val="clear" w:pos="8640"/>
        </w:tabs>
        <w:suppressAutoHyphens w:val="0"/>
        <w:autoSpaceDE/>
        <w:autoSpaceDN/>
      </w:pPr>
      <w:r w:rsidRPr="0027793A">
        <w:t>Furthermore</w:t>
      </w:r>
      <w:r w:rsidR="00ED5801">
        <w:t>,</w:t>
      </w:r>
      <w:r w:rsidRPr="0027793A">
        <w:t xml:space="preserve"> they </w:t>
      </w:r>
      <w:r w:rsidR="00473984" w:rsidRPr="0027793A">
        <w:t>have created the “Four R’s” or assumptions:  Realization, Recognize, Respond</w:t>
      </w:r>
      <w:r w:rsidR="00ED5801">
        <w:t>,</w:t>
      </w:r>
      <w:r w:rsidR="00473984" w:rsidRPr="0027793A">
        <w:t xml:space="preserve"> and Resist </w:t>
      </w:r>
      <w:r w:rsidR="00473984" w:rsidRPr="00013E7D">
        <w:t>(Papa and Robinson, 2023, p. 173)</w:t>
      </w:r>
    </w:p>
    <w:p w14:paraId="509CE2E9" w14:textId="368B7692" w:rsidR="00473984" w:rsidRDefault="00473984" w:rsidP="008E462D">
      <w:pPr>
        <w:pStyle w:val="ListParagraph"/>
        <w:numPr>
          <w:ilvl w:val="0"/>
          <w:numId w:val="4"/>
        </w:numPr>
        <w:tabs>
          <w:tab w:val="clear" w:pos="8640"/>
        </w:tabs>
        <w:suppressAutoHyphens w:val="0"/>
        <w:autoSpaceDE/>
        <w:autoSpaceDN/>
      </w:pPr>
      <w:r w:rsidRPr="0027793A">
        <w:t>American Academy of Pediatrics Practice Guidelines includes five categories of training: Awareness, Readiness, Detection and Assessment, Management</w:t>
      </w:r>
      <w:r w:rsidR="00ED5801">
        <w:t>,</w:t>
      </w:r>
      <w:r w:rsidRPr="0027793A">
        <w:t xml:space="preserve"> and Integration. (Demers et al., 2022, p. 3)</w:t>
      </w:r>
    </w:p>
    <w:p w14:paraId="7A12BD28" w14:textId="178DF285" w:rsidR="00685E8E" w:rsidRPr="0027793A" w:rsidRDefault="00685E8E" w:rsidP="00685E8E">
      <w:pPr>
        <w:pStyle w:val="ListParagraph"/>
        <w:numPr>
          <w:ilvl w:val="1"/>
          <w:numId w:val="4"/>
        </w:numPr>
        <w:tabs>
          <w:tab w:val="clear" w:pos="8640"/>
        </w:tabs>
        <w:suppressAutoHyphens w:val="0"/>
        <w:autoSpaceDE/>
        <w:autoSpaceDN/>
      </w:pPr>
      <w:r>
        <w:t xml:space="preserve">This model was not designed for churches; </w:t>
      </w:r>
      <w:proofErr w:type="gramStart"/>
      <w:r>
        <w:t>however</w:t>
      </w:r>
      <w:proofErr w:type="gramEnd"/>
      <w:r>
        <w:t xml:space="preserve"> its principles could be contextualized for the church with some effort.</w:t>
      </w:r>
    </w:p>
    <w:p w14:paraId="202B9F40" w14:textId="5C0E25B8" w:rsidR="00473984" w:rsidRDefault="00473984" w:rsidP="008E462D">
      <w:pPr>
        <w:tabs>
          <w:tab w:val="clear" w:pos="8640"/>
        </w:tabs>
        <w:ind w:left="360" w:firstLine="360"/>
      </w:pPr>
      <w:r>
        <w:t>Implementing Trauma</w:t>
      </w:r>
      <w:r w:rsidR="00ED5801">
        <w:t>-</w:t>
      </w:r>
      <w:r>
        <w:t>informed care within the local church would be a multi-stepped process. After raising awareness through a public event, the church would begin training its leadership, staff</w:t>
      </w:r>
      <w:r w:rsidR="00ED5801">
        <w:t>,</w:t>
      </w:r>
      <w:r>
        <w:t xml:space="preserve"> and volunteers about trauma and how to respond to it. This could take months to rol</w:t>
      </w:r>
      <w:r w:rsidR="00ED5801">
        <w:t>l</w:t>
      </w:r>
      <w:r>
        <w:t xml:space="preserve">-out, but expediency is not the goal as much as </w:t>
      </w:r>
      <w:r w:rsidR="00E64434">
        <w:t>perspective change and paradigm shifts.</w:t>
      </w:r>
      <w:r>
        <w:t xml:space="preserve"> Next, the church would begin to implement policy and procedural changes that would </w:t>
      </w:r>
      <w:r w:rsidR="00ED5801">
        <w:t>a</w:t>
      </w:r>
      <w:r>
        <w:t xml:space="preserve">ffect every area of its ministry, </w:t>
      </w:r>
      <w:r w:rsidR="00ED5801">
        <w:t>start</w:t>
      </w:r>
      <w:r>
        <w:t xml:space="preserve">ing with those areas that are directly related to children. </w:t>
      </w:r>
      <w:r w:rsidR="00E64434">
        <w:t>Then, after training is well underway</w:t>
      </w:r>
      <w:r w:rsidR="00ED5801">
        <w:t>,</w:t>
      </w:r>
      <w:r w:rsidR="00E64434">
        <w:t xml:space="preserve"> and procedures are in place to support intentional decisions, partnerships with other local community, medical, and mental</w:t>
      </w:r>
      <w:r w:rsidR="00ED5801">
        <w:t xml:space="preserve"> </w:t>
      </w:r>
      <w:r w:rsidR="00E64434">
        <w:t xml:space="preserve">health providers will need to be developed. </w:t>
      </w:r>
      <w:r w:rsidR="0027793A">
        <w:t>Training and cultural change could take years to implement, as in the Sanctuary Model (Esaki et al., 2022, p. 6).</w:t>
      </w:r>
    </w:p>
    <w:p w14:paraId="26C953C1" w14:textId="77777777" w:rsidR="00685E8E" w:rsidRDefault="00685E8E" w:rsidP="008E462D">
      <w:pPr>
        <w:tabs>
          <w:tab w:val="clear" w:pos="8640"/>
        </w:tabs>
        <w:ind w:left="360" w:firstLine="360"/>
      </w:pPr>
    </w:p>
    <w:p w14:paraId="2B1D3197" w14:textId="7977E4E7" w:rsidR="00E61F40" w:rsidRDefault="00E61F40" w:rsidP="008E462D">
      <w:pPr>
        <w:pStyle w:val="Heading1"/>
      </w:pPr>
      <w:r>
        <w:lastRenderedPageBreak/>
        <w:t xml:space="preserve">Ethical </w:t>
      </w:r>
      <w:r w:rsidR="00ED5801">
        <w:t>C</w:t>
      </w:r>
      <w:r>
        <w:t>onsiderations</w:t>
      </w:r>
    </w:p>
    <w:p w14:paraId="3C6085CD" w14:textId="20FEDD55" w:rsidR="00C03106" w:rsidRDefault="00ED5801" w:rsidP="008E462D">
      <w:pPr>
        <w:tabs>
          <w:tab w:val="clear" w:pos="8640"/>
        </w:tabs>
      </w:pPr>
      <w:r>
        <w:t>Ethical concerns must be considered when implementing a church-wide system to address the sensitive issue of child maltreatment and abuse</w:t>
      </w:r>
      <w:r w:rsidR="00FC79E8">
        <w:t xml:space="preserve">. Goodman et al. (2020) specifically note the potential of “power-over” dynamics when discussing </w:t>
      </w:r>
      <w:r w:rsidR="00FB4C98">
        <w:t xml:space="preserve">advocates and those they serve (p. 226). There is a natural power </w:t>
      </w:r>
      <w:r w:rsidR="00696845">
        <w:t>disequilibrium</w:t>
      </w:r>
      <w:r w:rsidR="00FB4C98">
        <w:t xml:space="preserve"> between the </w:t>
      </w:r>
      <w:r w:rsidR="00696845">
        <w:t xml:space="preserve">advocate and the </w:t>
      </w:r>
      <w:r w:rsidR="00FB4C98">
        <w:t>trauma survivor</w:t>
      </w:r>
      <w:r w:rsidR="00696845">
        <w:t>. In their article on mandated reporting</w:t>
      </w:r>
      <w:r w:rsidR="00FB4C98">
        <w:t>, Goodman and Fauci (2020)</w:t>
      </w:r>
      <w:r w:rsidR="00696845">
        <w:t xml:space="preserve"> note</w:t>
      </w:r>
      <w:r w:rsidR="00FB4C98">
        <w:t xml:space="preserve"> </w:t>
      </w:r>
      <w:r w:rsidR="00696845">
        <w:t>that a victim’s</w:t>
      </w:r>
      <w:r w:rsidR="00FB4C98">
        <w:t xml:space="preserve"> </w:t>
      </w:r>
      <w:r w:rsidR="00696845">
        <w:t>fear</w:t>
      </w:r>
      <w:r>
        <w:t>,</w:t>
      </w:r>
      <w:r w:rsidR="00696845">
        <w:t xml:space="preserve"> when </w:t>
      </w:r>
      <w:r w:rsidR="00FB4C98">
        <w:t>seeking help</w:t>
      </w:r>
      <w:r>
        <w:t>,</w:t>
      </w:r>
      <w:r w:rsidR="00FB4C98">
        <w:t xml:space="preserve"> is of great concern (p. 217). </w:t>
      </w:r>
      <w:r w:rsidR="00696845">
        <w:t xml:space="preserve">How should the Church respond? With humility and </w:t>
      </w:r>
      <w:r>
        <w:t>compassion</w:t>
      </w:r>
      <w:r w:rsidR="00696845">
        <w:t xml:space="preserve"> (</w:t>
      </w:r>
      <w:r w:rsidRPr="00ED5801">
        <w:t>NASB, 2020, Colossians 3:12</w:t>
      </w:r>
      <w:r w:rsidR="00696845">
        <w:t xml:space="preserve">). If an atmosphere of grace is established where each member of the body sees themselves as equals, all capable of being victims or victimizers given the right circumstances, a natural sensitivity towards those who have experienced abuse will </w:t>
      </w:r>
      <w:r w:rsidR="00696845" w:rsidRPr="00ED5801">
        <w:t>arise</w:t>
      </w:r>
      <w:r w:rsidRPr="00ED5801">
        <w:t xml:space="preserve"> </w:t>
      </w:r>
      <w:r w:rsidR="000B02FE" w:rsidRPr="00ED5801">
        <w:t>(</w:t>
      </w:r>
      <w:r w:rsidRPr="00ED5801">
        <w:t>NASB, 2020, 1 Corinthians 12:12-27; Galatians 3:28</w:t>
      </w:r>
      <w:r w:rsidR="000B02FE">
        <w:t>)</w:t>
      </w:r>
      <w:r w:rsidR="00696845">
        <w:t xml:space="preserve">. </w:t>
      </w:r>
      <w:r w:rsidR="000B02FE">
        <w:t>Where possible, an “opt-in” choice should be provided for survivors, allowing them to decide when and how they receive help (Bryson et al., 2017</w:t>
      </w:r>
      <w:r w:rsidR="000B02FE" w:rsidRPr="00ED5801">
        <w:t>, p. 14). Jesus was not in a hurry, nor should we be (</w:t>
      </w:r>
      <w:r w:rsidRPr="00ED5801">
        <w:t>NASB, 2020, Proverbs 19:2; Proverbs 21:5</w:t>
      </w:r>
      <w:r w:rsidR="000B02FE">
        <w:t>).</w:t>
      </w:r>
      <w:r w:rsidR="00696845">
        <w:t xml:space="preserve"> </w:t>
      </w:r>
      <w:r w:rsidR="000B02FE">
        <w:t xml:space="preserve">Lastly, a servant leadership mindset, with love, will cover a multitude of potential problems (Mahon, 2021, p. 306; </w:t>
      </w:r>
      <w:r>
        <w:t>NASB, 2020, 1 Peter 4:8</w:t>
      </w:r>
      <w:r w:rsidR="000B02FE">
        <w:t>).</w:t>
      </w:r>
    </w:p>
    <w:p w14:paraId="0572B824" w14:textId="52EC9B4D" w:rsidR="006C068F" w:rsidRDefault="00794A9E" w:rsidP="008E462D">
      <w:pPr>
        <w:pStyle w:val="Heading1"/>
      </w:pPr>
      <w:r>
        <w:t>Potential Barriers to Implementation</w:t>
      </w:r>
    </w:p>
    <w:p w14:paraId="72015AA8" w14:textId="14FE69D3" w:rsidR="000B02FE" w:rsidRDefault="000B02FE" w:rsidP="008E462D">
      <w:pPr>
        <w:tabs>
          <w:tab w:val="clear" w:pos="8640"/>
        </w:tabs>
        <w:ind w:firstLine="0"/>
      </w:pPr>
      <w:r>
        <w:tab/>
        <w:t xml:space="preserve">Raising awareness </w:t>
      </w:r>
      <w:r w:rsidR="003814D4">
        <w:t>about</w:t>
      </w:r>
      <w:r>
        <w:t xml:space="preserve"> childhood abuse, implementing trauma</w:t>
      </w:r>
      <w:r w:rsidR="00ED5801">
        <w:t>-informed care, and establishing a culture of grace requires great</w:t>
      </w:r>
      <w:r>
        <w:t xml:space="preserve"> collaboration and effort. It </w:t>
      </w:r>
      <w:r w:rsidR="003814D4">
        <w:t>cannot</w:t>
      </w:r>
      <w:r>
        <w:t xml:space="preserve"> be assumed </w:t>
      </w:r>
      <w:r w:rsidR="003814D4">
        <w:t>to be easy</w:t>
      </w:r>
      <w:r>
        <w:t>. As such, this research</w:t>
      </w:r>
      <w:r w:rsidR="003814D4">
        <w:t>er</w:t>
      </w:r>
      <w:r>
        <w:t xml:space="preserve"> has identified some possible barriers to </w:t>
      </w:r>
      <w:r w:rsidR="00ED5801">
        <w:t xml:space="preserve">successful </w:t>
      </w:r>
      <w:r>
        <w:t>implementation</w:t>
      </w:r>
      <w:r w:rsidR="003814D4">
        <w:t xml:space="preserve">. Below are six common </w:t>
      </w:r>
      <w:r w:rsidR="00ED5801">
        <w:t>obstacle</w:t>
      </w:r>
      <w:r w:rsidR="003814D4">
        <w:t>s to implementing TIC.</w:t>
      </w:r>
      <w:r>
        <w:tab/>
      </w:r>
    </w:p>
    <w:p w14:paraId="48783215" w14:textId="652C80FE" w:rsidR="00EC37D7" w:rsidRPr="003814D4" w:rsidRDefault="001732FA" w:rsidP="008E462D">
      <w:pPr>
        <w:pStyle w:val="ListParagraph"/>
        <w:numPr>
          <w:ilvl w:val="0"/>
          <w:numId w:val="5"/>
        </w:numPr>
        <w:tabs>
          <w:tab w:val="clear" w:pos="8640"/>
        </w:tabs>
      </w:pPr>
      <w:r w:rsidRPr="003814D4">
        <w:t xml:space="preserve">Lack of </w:t>
      </w:r>
      <w:r w:rsidR="003814D4" w:rsidRPr="003814D4">
        <w:t>b</w:t>
      </w:r>
      <w:r w:rsidRPr="003814D4">
        <w:t>uy</w:t>
      </w:r>
      <w:r w:rsidR="003814D4" w:rsidRPr="003814D4">
        <w:t>-</w:t>
      </w:r>
      <w:r w:rsidRPr="003814D4">
        <w:t xml:space="preserve">in or </w:t>
      </w:r>
      <w:r w:rsidR="003A7D41">
        <w:t xml:space="preserve">an </w:t>
      </w:r>
      <w:r w:rsidR="003814D4" w:rsidRPr="003814D4">
        <w:t>Organizational C</w:t>
      </w:r>
      <w:r w:rsidRPr="003814D4">
        <w:t>hampion</w:t>
      </w:r>
      <w:r w:rsidR="003814D4" w:rsidRPr="003814D4">
        <w:t xml:space="preserve"> (Parry et al., 2021; Clements et al., 2022) </w:t>
      </w:r>
    </w:p>
    <w:p w14:paraId="165DE5F5" w14:textId="7F2E6FB5" w:rsidR="001732FA" w:rsidRPr="003814D4" w:rsidRDefault="001732FA" w:rsidP="008E462D">
      <w:pPr>
        <w:pStyle w:val="ListParagraph"/>
        <w:numPr>
          <w:ilvl w:val="0"/>
          <w:numId w:val="5"/>
        </w:numPr>
        <w:tabs>
          <w:tab w:val="clear" w:pos="8640"/>
        </w:tabs>
      </w:pPr>
      <w:r w:rsidRPr="003814D4">
        <w:t xml:space="preserve">Lack of </w:t>
      </w:r>
      <w:r w:rsidR="003814D4" w:rsidRPr="003814D4">
        <w:t>a</w:t>
      </w:r>
      <w:r w:rsidR="003A7D41">
        <w:t>n</w:t>
      </w:r>
      <w:r w:rsidR="003814D4" w:rsidRPr="003814D4">
        <w:t xml:space="preserve"> implementation </w:t>
      </w:r>
      <w:r w:rsidRPr="003814D4">
        <w:t>plan</w:t>
      </w:r>
      <w:r w:rsidR="003814D4" w:rsidRPr="003814D4">
        <w:t xml:space="preserve">, supporting </w:t>
      </w:r>
      <w:r w:rsidRPr="003814D4">
        <w:t>data</w:t>
      </w:r>
      <w:r w:rsidR="00ED5801">
        <w:t>,</w:t>
      </w:r>
      <w:r w:rsidR="003814D4" w:rsidRPr="003814D4">
        <w:t xml:space="preserve"> or organizational </w:t>
      </w:r>
      <w:r w:rsidRPr="003814D4">
        <w:t>alignment</w:t>
      </w:r>
      <w:r w:rsidR="003814D4" w:rsidRPr="003814D4">
        <w:t xml:space="preserve"> (Parry et al., 2021; Chaudhri et al., 2019)</w:t>
      </w:r>
    </w:p>
    <w:p w14:paraId="279D03EF" w14:textId="59040671" w:rsidR="001732FA" w:rsidRPr="003814D4" w:rsidRDefault="001732FA" w:rsidP="008E462D">
      <w:pPr>
        <w:pStyle w:val="ListParagraph"/>
        <w:numPr>
          <w:ilvl w:val="0"/>
          <w:numId w:val="5"/>
        </w:numPr>
        <w:tabs>
          <w:tab w:val="clear" w:pos="8640"/>
        </w:tabs>
      </w:pPr>
      <w:r w:rsidRPr="003814D4">
        <w:lastRenderedPageBreak/>
        <w:t>Fear of sociology and sociological methods</w:t>
      </w:r>
      <w:r w:rsidR="003814D4" w:rsidRPr="003814D4">
        <w:t>, including non-Biblical content like radical feminism (</w:t>
      </w:r>
      <w:proofErr w:type="spellStart"/>
      <w:r w:rsidR="003814D4" w:rsidRPr="003814D4">
        <w:t>Ballano</w:t>
      </w:r>
      <w:proofErr w:type="spellEnd"/>
      <w:r w:rsidR="003814D4" w:rsidRPr="003814D4">
        <w:t>, 2019; Yip, 2018)</w:t>
      </w:r>
    </w:p>
    <w:p w14:paraId="57B5A0E4" w14:textId="048FF182" w:rsidR="001732FA" w:rsidRPr="003814D4" w:rsidRDefault="003814D4" w:rsidP="008E462D">
      <w:pPr>
        <w:pStyle w:val="ListParagraph"/>
        <w:numPr>
          <w:ilvl w:val="0"/>
          <w:numId w:val="5"/>
        </w:numPr>
        <w:tabs>
          <w:tab w:val="clear" w:pos="8640"/>
        </w:tabs>
      </w:pPr>
      <w:r w:rsidRPr="003814D4">
        <w:t xml:space="preserve">Insufficient staffing </w:t>
      </w:r>
      <w:r w:rsidR="003A7D41">
        <w:t xml:space="preserve">or </w:t>
      </w:r>
      <w:r w:rsidRPr="003814D4">
        <w:t xml:space="preserve">time coupled with existing workload (Parry et al., 2021; Bryson et al., 2017; Demers et al., 2022) </w:t>
      </w:r>
    </w:p>
    <w:p w14:paraId="45F552E6" w14:textId="75E7028B" w:rsidR="000B02FE" w:rsidRPr="003814D4" w:rsidRDefault="001732FA" w:rsidP="008E462D">
      <w:pPr>
        <w:pStyle w:val="ListParagraph"/>
        <w:numPr>
          <w:ilvl w:val="0"/>
          <w:numId w:val="5"/>
        </w:numPr>
        <w:tabs>
          <w:tab w:val="clear" w:pos="8640"/>
        </w:tabs>
      </w:pPr>
      <w:r w:rsidRPr="003814D4">
        <w:t>Competing role</w:t>
      </w:r>
      <w:r w:rsidR="003814D4" w:rsidRPr="003814D4">
        <w:t>s between the old and new or</w:t>
      </w:r>
      <w:r w:rsidRPr="003814D4">
        <w:t xml:space="preserve"> </w:t>
      </w:r>
      <w:r w:rsidR="003814D4" w:rsidRPr="003814D4">
        <w:t xml:space="preserve">a rigid and unchanging </w:t>
      </w:r>
      <w:r w:rsidRPr="003814D4">
        <w:t>culture</w:t>
      </w:r>
      <w:r w:rsidR="003814D4" w:rsidRPr="003814D4">
        <w:t xml:space="preserve"> (Chaudhri et al., 2019; Bryson et al., 2017)</w:t>
      </w:r>
    </w:p>
    <w:p w14:paraId="3E397375" w14:textId="6962A56E" w:rsidR="001732FA" w:rsidRDefault="003814D4" w:rsidP="008E462D">
      <w:pPr>
        <w:pStyle w:val="ListParagraph"/>
        <w:numPr>
          <w:ilvl w:val="0"/>
          <w:numId w:val="5"/>
        </w:numPr>
        <w:tabs>
          <w:tab w:val="clear" w:pos="8640"/>
        </w:tabs>
      </w:pPr>
      <w:r w:rsidRPr="003814D4">
        <w:t>Limited collaboration with outside services or community involvement (Clements et al., 2022; Chaudhri et al., 2019)</w:t>
      </w:r>
    </w:p>
    <w:p w14:paraId="1E170F34" w14:textId="17193D9F" w:rsidR="003A7D41" w:rsidRDefault="00ED5801" w:rsidP="00ED5801">
      <w:pPr>
        <w:tabs>
          <w:tab w:val="clear" w:pos="8640"/>
        </w:tabs>
        <w:ind w:firstLine="360"/>
      </w:pPr>
      <w:r>
        <w:t xml:space="preserve">While there is no one-size-fits-all solution to these obstacles, creating relationships with all parties is an excellent start. Relationships provide context and language, which can be used to establish priorities, shift cultures, and gain buy-in. </w:t>
      </w:r>
      <w:r>
        <w:t xml:space="preserve">Champine et al. (2022), </w:t>
      </w:r>
      <w:r>
        <w:t>elaborate a similar idea in their “collaborative capacity [within] community” (p. 470). Bryson et al. (2017) add that when it comes to implementing TIC, a “train the trainer” approach generates long-term organizational change (p. 14). Ultimately, each TIC team will need to assess methods to address the potential pitfalls of Trauma-informed training.</w:t>
      </w:r>
    </w:p>
    <w:p w14:paraId="12B1B01A" w14:textId="692CE135" w:rsidR="00E61F40" w:rsidRDefault="00E61F40" w:rsidP="008E462D">
      <w:pPr>
        <w:pStyle w:val="Heading1"/>
      </w:pPr>
      <w:r>
        <w:t xml:space="preserve">Program </w:t>
      </w:r>
      <w:r w:rsidR="00ED5801">
        <w:t>E</w:t>
      </w:r>
      <w:r>
        <w:t xml:space="preserve">valuation of </w:t>
      </w:r>
      <w:r w:rsidR="00ED5801">
        <w:t>E</w:t>
      </w:r>
      <w:r>
        <w:t>ffectiveness</w:t>
      </w:r>
    </w:p>
    <w:p w14:paraId="59436D70" w14:textId="2B41C5B4" w:rsidR="00E61F40" w:rsidRPr="00E43BC0" w:rsidRDefault="0057298F" w:rsidP="008E462D">
      <w:pPr>
        <w:tabs>
          <w:tab w:val="clear" w:pos="8640"/>
        </w:tabs>
      </w:pPr>
      <w:r w:rsidRPr="00E43BC0">
        <w:t>Any evidence-based sociological intervention should have some level of follow-up evaluating its effectiveness. Implementing TIC in the local church is no exception. That said, evaluating successful implementation can be difficult as there is no unified definition of trauma-informed care (</w:t>
      </w:r>
      <w:proofErr w:type="spellStart"/>
      <w:r w:rsidRPr="00E43BC0">
        <w:t>Thirkle</w:t>
      </w:r>
      <w:proofErr w:type="spellEnd"/>
      <w:r w:rsidRPr="00E43BC0">
        <w:t xml:space="preserve"> et al., 2021, p. 31). Whether TIC can effectively be measured is up for debate (</w:t>
      </w:r>
      <w:proofErr w:type="spellStart"/>
      <w:r w:rsidRPr="00E43BC0">
        <w:t>Thirkle</w:t>
      </w:r>
      <w:proofErr w:type="spellEnd"/>
      <w:r w:rsidRPr="00E43BC0">
        <w:t xml:space="preserve"> et al., 2021, p. 31). </w:t>
      </w:r>
      <w:proofErr w:type="spellStart"/>
      <w:r w:rsidRPr="00E43BC0">
        <w:t>Thrikle</w:t>
      </w:r>
      <w:proofErr w:type="spellEnd"/>
      <w:r w:rsidRPr="00E43BC0">
        <w:t xml:space="preserve"> et al. (2021) continue:</w:t>
      </w:r>
    </w:p>
    <w:p w14:paraId="6C0F86BC" w14:textId="6144A4FE" w:rsidR="007A6DAC" w:rsidRPr="00E43BC0" w:rsidRDefault="00D663E9" w:rsidP="008E462D">
      <w:pPr>
        <w:tabs>
          <w:tab w:val="clear" w:pos="8640"/>
        </w:tabs>
        <w:ind w:left="720" w:firstLine="0"/>
      </w:pPr>
      <w:r w:rsidRPr="00E43BC0">
        <w:t xml:space="preserve">“There is a debate on the nature and scope of trauma-informed care, as trauma-informed care has been viewed as both an </w:t>
      </w:r>
      <w:proofErr w:type="spellStart"/>
      <w:r w:rsidRPr="00E43BC0">
        <w:t>organisational</w:t>
      </w:r>
      <w:proofErr w:type="spellEnd"/>
      <w:r w:rsidRPr="00E43BC0">
        <w:t xml:space="preserve"> structure and treatment framework (Fallot </w:t>
      </w:r>
      <w:r w:rsidRPr="00E43BC0">
        <w:lastRenderedPageBreak/>
        <w:t xml:space="preserve">&amp; Harris, 2001), and also as a culture (Bateman, Henderson, &amp; </w:t>
      </w:r>
      <w:proofErr w:type="spellStart"/>
      <w:r w:rsidRPr="00E43BC0">
        <w:t>Kezelman</w:t>
      </w:r>
      <w:proofErr w:type="spellEnd"/>
      <w:r w:rsidRPr="00E43BC0">
        <w:t>, 2013). Trauma-informed care is a system development model (Paterson, 2014) that moves away from the traditional diagnosis model of “what</w:t>
      </w:r>
      <w:r w:rsidR="0057298F" w:rsidRPr="00E43BC0">
        <w:t xml:space="preserve"> </w:t>
      </w:r>
      <w:r w:rsidRPr="00E43BC0">
        <w:t>is</w:t>
      </w:r>
      <w:r w:rsidR="0057298F" w:rsidRPr="00E43BC0">
        <w:t xml:space="preserve"> </w:t>
      </w:r>
      <w:r w:rsidRPr="00E43BC0">
        <w:t>wrong with</w:t>
      </w:r>
      <w:r w:rsidR="0057298F" w:rsidRPr="00E43BC0">
        <w:t xml:space="preserve"> </w:t>
      </w:r>
      <w:r w:rsidRPr="00E43BC0">
        <w:t>you”, towards a story-based approach of “what</w:t>
      </w:r>
      <w:r w:rsidR="0057298F" w:rsidRPr="00E43BC0">
        <w:t xml:space="preserve"> </w:t>
      </w:r>
      <w:r w:rsidRPr="00E43BC0">
        <w:t>happened</w:t>
      </w:r>
      <w:r w:rsidR="0057298F" w:rsidRPr="00E43BC0">
        <w:t xml:space="preserve"> </w:t>
      </w:r>
      <w:r w:rsidRPr="00E43BC0">
        <w:t>to</w:t>
      </w:r>
      <w:r w:rsidR="0057298F" w:rsidRPr="00E43BC0">
        <w:t xml:space="preserve"> </w:t>
      </w:r>
      <w:r w:rsidRPr="00E43BC0">
        <w:t>you”</w:t>
      </w:r>
      <w:r w:rsidR="0057298F" w:rsidRPr="00E43BC0">
        <w:t xml:space="preserve"> </w:t>
      </w:r>
      <w:r w:rsidRPr="00E43BC0">
        <w:t>(</w:t>
      </w:r>
      <w:proofErr w:type="spellStart"/>
      <w:proofErr w:type="gramStart"/>
      <w:r w:rsidRPr="00E43BC0">
        <w:t>Sweeney,Filson</w:t>
      </w:r>
      <w:proofErr w:type="spellEnd"/>
      <w:proofErr w:type="gramEnd"/>
      <w:r w:rsidRPr="00E43BC0">
        <w:t xml:space="preserve">, </w:t>
      </w:r>
      <w:r w:rsidR="00ED5801">
        <w:t>K</w:t>
      </w:r>
      <w:r w:rsidRPr="00E43BC0">
        <w:t>ennedy,Collinson,&amp;Gillard,2018). Trauma-informed Care requires all agents to be operating within the environment to be engaging in trauma-informed practice.</w:t>
      </w:r>
      <w:r w:rsidR="0057298F" w:rsidRPr="00E43BC0">
        <w:t>”</w:t>
      </w:r>
    </w:p>
    <w:p w14:paraId="0C3FA789" w14:textId="4F2634AB" w:rsidR="007A6DAC" w:rsidRPr="00E43BC0" w:rsidRDefault="0057298F" w:rsidP="008E462D">
      <w:pPr>
        <w:tabs>
          <w:tab w:val="clear" w:pos="8640"/>
        </w:tabs>
      </w:pPr>
      <w:r w:rsidRPr="00E43BC0">
        <w:t xml:space="preserve">According to </w:t>
      </w:r>
      <w:proofErr w:type="spellStart"/>
      <w:r w:rsidRPr="00E43BC0">
        <w:t>Thirkle</w:t>
      </w:r>
      <w:proofErr w:type="spellEnd"/>
      <w:r w:rsidRPr="00E43BC0">
        <w:t xml:space="preserve"> et al. (2021), evaluating TIC’s effectiveness requires evaluating structural, cultural, and system development models. In other words, the procedural changes within leadership, the cultural changes within the church, and the personal paradigm changes within the individuals. Speaking to the last point, Parry et al. (2021) claim that successful one-to-one mentorship </w:t>
      </w:r>
      <w:r w:rsidR="00E43BC0" w:rsidRPr="00E43BC0">
        <w:t xml:space="preserve">has helped establish “hopeful thinking” for children in residential care (p. 993). This researcher suggests </w:t>
      </w:r>
      <w:r w:rsidR="00ED5801">
        <w:t xml:space="preserve">evaluating </w:t>
      </w:r>
      <w:r w:rsidR="00E43BC0" w:rsidRPr="00E43BC0">
        <w:t>mentoring programs for.</w:t>
      </w:r>
    </w:p>
    <w:p w14:paraId="3424A12F" w14:textId="02546275" w:rsidR="009C72A4" w:rsidRDefault="00ED5801" w:rsidP="008E462D">
      <w:pPr>
        <w:tabs>
          <w:tab w:val="clear" w:pos="8640"/>
        </w:tabs>
      </w:pPr>
      <w:r w:rsidRPr="00E43BC0">
        <w:t>Finally</w:t>
      </w:r>
      <w:r w:rsidR="00E43BC0" w:rsidRPr="00E43BC0">
        <w:t>, when evaluating TIC</w:t>
      </w:r>
      <w:r>
        <w:t xml:space="preserve">, it is helpful to note that </w:t>
      </w:r>
      <w:r w:rsidR="00E43BC0" w:rsidRPr="00E43BC0">
        <w:t xml:space="preserve">all instruments studied by </w:t>
      </w:r>
      <w:proofErr w:type="spellStart"/>
      <w:r w:rsidR="00E43BC0" w:rsidRPr="00E43BC0">
        <w:t>Thirkle</w:t>
      </w:r>
      <w:proofErr w:type="spellEnd"/>
      <w:r w:rsidR="00E43BC0" w:rsidRPr="00E43BC0">
        <w:t xml:space="preserve"> et al. (2021) included the following criterion: </w:t>
      </w:r>
      <w:r w:rsidR="00D663E9" w:rsidRPr="00E43BC0">
        <w:t>Safety,</w:t>
      </w:r>
      <w:r w:rsidR="00E43BC0" w:rsidRPr="00E43BC0">
        <w:t xml:space="preserve"> </w:t>
      </w:r>
      <w:r w:rsidR="00D663E9" w:rsidRPr="00E43BC0">
        <w:t>Trustworthiness,</w:t>
      </w:r>
      <w:r w:rsidR="00E43BC0" w:rsidRPr="00E43BC0">
        <w:t xml:space="preserve"> </w:t>
      </w:r>
      <w:r w:rsidR="00D663E9" w:rsidRPr="00E43BC0">
        <w:t>Choice,</w:t>
      </w:r>
      <w:r w:rsidR="00E43BC0" w:rsidRPr="00E43BC0">
        <w:t xml:space="preserve"> </w:t>
      </w:r>
      <w:r w:rsidR="00D663E9" w:rsidRPr="00E43BC0">
        <w:t>Collaboration, Empowerment, and</w:t>
      </w:r>
      <w:r w:rsidR="00E43BC0" w:rsidRPr="00E43BC0">
        <w:t xml:space="preserve"> </w:t>
      </w:r>
      <w:r>
        <w:t xml:space="preserve">a </w:t>
      </w:r>
      <w:r w:rsidR="00D663E9" w:rsidRPr="00E43BC0">
        <w:t>Trauma Screening Process</w:t>
      </w:r>
      <w:r w:rsidR="00E43BC0" w:rsidRPr="00E43BC0">
        <w:t xml:space="preserve"> (p. 36). Perhaps a </w:t>
      </w:r>
      <w:r w:rsidR="00FC27EE" w:rsidRPr="00E43BC0">
        <w:t>Likert</w:t>
      </w:r>
      <w:r w:rsidR="00E43BC0" w:rsidRPr="00E43BC0">
        <w:t xml:space="preserve"> scale </w:t>
      </w:r>
      <w:r>
        <w:t xml:space="preserve">test </w:t>
      </w:r>
      <w:r w:rsidR="00E43BC0" w:rsidRPr="00E43BC0">
        <w:t>prior to, during, and after the implementation of TIC could be used to evaluate program effectiveness. From a Biblical perspective</w:t>
      </w:r>
      <w:r>
        <w:t>,</w:t>
      </w:r>
      <w:r w:rsidR="00E43BC0" w:rsidRPr="00E43BC0">
        <w:t xml:space="preserve"> it appears we are trying to measure how well we are loving others. To that end</w:t>
      </w:r>
      <w:r>
        <w:t>,</w:t>
      </w:r>
      <w:r w:rsidR="00E43BC0" w:rsidRPr="00E43BC0">
        <w:t xml:space="preserve"> </w:t>
      </w:r>
      <w:proofErr w:type="spellStart"/>
      <w:r w:rsidR="00E43BC0" w:rsidRPr="00E43BC0">
        <w:t>Yoo</w:t>
      </w:r>
      <w:proofErr w:type="spellEnd"/>
      <w:r w:rsidR="00E43BC0" w:rsidRPr="00E43BC0">
        <w:t xml:space="preserve"> (2017, cited by </w:t>
      </w:r>
      <w:proofErr w:type="spellStart"/>
      <w:r w:rsidR="00E43BC0" w:rsidRPr="00E43BC0">
        <w:t>Westerfield</w:t>
      </w:r>
      <w:proofErr w:type="spellEnd"/>
      <w:r w:rsidR="00E43BC0" w:rsidRPr="00E43BC0">
        <w:t xml:space="preserve"> and Doolittle, 2022) writes</w:t>
      </w:r>
      <w:r>
        <w:t>,</w:t>
      </w:r>
      <w:r w:rsidR="00E43BC0" w:rsidRPr="00E43BC0">
        <w:t xml:space="preserve"> “</w:t>
      </w:r>
      <w:r w:rsidR="00D663E9" w:rsidRPr="00D663E9">
        <w:t>The phrases I hear most often at trainings for trauma-informed care and community building are “unconditional love” and “relationship with constant care.</w:t>
      </w:r>
      <w:proofErr w:type="gramStart"/>
      <w:r w:rsidR="00D663E9" w:rsidRPr="00D663E9">
        <w:t>”</w:t>
      </w:r>
      <w:r>
        <w:t xml:space="preserve"> </w:t>
      </w:r>
      <w:r w:rsidR="00D663E9" w:rsidRPr="00D663E9">
        <w:t>”</w:t>
      </w:r>
      <w:proofErr w:type="gramEnd"/>
      <w:r w:rsidR="00D663E9" w:rsidRPr="00D663E9">
        <w:t xml:space="preserve"> (p. 210)</w:t>
      </w:r>
    </w:p>
    <w:p w14:paraId="2EC18C27" w14:textId="77777777" w:rsidR="00685E8E" w:rsidRDefault="00685E8E" w:rsidP="008E462D">
      <w:pPr>
        <w:tabs>
          <w:tab w:val="clear" w:pos="8640"/>
        </w:tabs>
      </w:pPr>
    </w:p>
    <w:p w14:paraId="429CF6AC" w14:textId="77777777" w:rsidR="00685E8E" w:rsidRDefault="00685E8E" w:rsidP="008E462D">
      <w:pPr>
        <w:tabs>
          <w:tab w:val="clear" w:pos="8640"/>
        </w:tabs>
      </w:pPr>
    </w:p>
    <w:p w14:paraId="699A8BE7" w14:textId="77777777" w:rsidR="00685E8E" w:rsidRDefault="00685E8E" w:rsidP="008E462D">
      <w:pPr>
        <w:tabs>
          <w:tab w:val="clear" w:pos="8640"/>
        </w:tabs>
      </w:pPr>
    </w:p>
    <w:p w14:paraId="40918352" w14:textId="40978769" w:rsidR="00235F11" w:rsidRDefault="00235F11" w:rsidP="008E462D">
      <w:pPr>
        <w:pStyle w:val="Heading1"/>
      </w:pPr>
      <w:r>
        <w:lastRenderedPageBreak/>
        <w:t>Conclusion</w:t>
      </w:r>
    </w:p>
    <w:p w14:paraId="7FB0A8A1" w14:textId="50907ED6" w:rsidR="00E64434" w:rsidRDefault="005608D4" w:rsidP="008E462D">
      <w:pPr>
        <w:tabs>
          <w:tab w:val="clear" w:pos="8640"/>
        </w:tabs>
      </w:pPr>
      <w:r>
        <w:t xml:space="preserve">The practical impacts of sociology and sociological theory are far-reaching (Rocha, 2022, p. 3). </w:t>
      </w:r>
      <w:r w:rsidR="00226438">
        <w:t>TIC</w:t>
      </w:r>
      <w:r>
        <w:t xml:space="preserve"> </w:t>
      </w:r>
      <w:r w:rsidR="00226438">
        <w:t xml:space="preserve">is an example of how research-based science can </w:t>
      </w:r>
      <w:r w:rsidR="00ED5801">
        <w:t>help serve</w:t>
      </w:r>
      <w:r w:rsidR="00226438">
        <w:t xml:space="preserve"> individuals and local communities. And Trauma-informed care is rising in popularity as traditional models are not as effective as once thought (</w:t>
      </w:r>
      <w:proofErr w:type="spellStart"/>
      <w:r w:rsidR="00226438">
        <w:t>Thirkle</w:t>
      </w:r>
      <w:proofErr w:type="spellEnd"/>
      <w:r w:rsidR="00226438">
        <w:t xml:space="preserve"> et al., 2021, p. 30). </w:t>
      </w:r>
      <w:r w:rsidR="00226438" w:rsidRPr="00226438">
        <w:t>“</w:t>
      </w:r>
      <w:r w:rsidR="00226438">
        <w:t>[Becoming]</w:t>
      </w:r>
      <w:r w:rsidR="00226438" w:rsidRPr="00226438">
        <w:t xml:space="preserve"> trauma-informed is a reminder of our basic humanity, our vulnerability, our creative capacity for adaptation, and our potential for growth within relationships that can heal and connect us.” (</w:t>
      </w:r>
      <w:proofErr w:type="spellStart"/>
      <w:r w:rsidR="00226438" w:rsidRPr="00226438">
        <w:t>Thirkle</w:t>
      </w:r>
      <w:proofErr w:type="spellEnd"/>
      <w:r w:rsidR="00226438" w:rsidRPr="00226438">
        <w:t xml:space="preserve"> et al., 2021, pp 30-31</w:t>
      </w:r>
      <w:r w:rsidR="00226438">
        <w:t xml:space="preserve">). While grace-based communities and servant leadership are not new to Christian circles, these </w:t>
      </w:r>
      <w:r w:rsidR="00DF6458">
        <w:t xml:space="preserve">concepts, mixed with evidence-based programs like TIC, </w:t>
      </w:r>
      <w:r w:rsidR="00ED5801">
        <w:t>c</w:t>
      </w:r>
      <w:r w:rsidR="00DF6458">
        <w:t xml:space="preserve">hurches can better serve those in their care. As </w:t>
      </w:r>
      <w:proofErr w:type="spellStart"/>
      <w:r w:rsidR="00DF6458">
        <w:t>Yoo</w:t>
      </w:r>
      <w:proofErr w:type="spellEnd"/>
      <w:r w:rsidR="00DF6458">
        <w:t xml:space="preserve"> (2017, cited by </w:t>
      </w:r>
      <w:proofErr w:type="spellStart"/>
      <w:r w:rsidR="00DF6458">
        <w:t>Westerfield</w:t>
      </w:r>
      <w:proofErr w:type="spellEnd"/>
      <w:r w:rsidR="00DF6458">
        <w:t xml:space="preserve"> et al., 2022) claim</w:t>
      </w:r>
      <w:r w:rsidR="00ED5801">
        <w:t>s</w:t>
      </w:r>
      <w:r w:rsidR="00DF6458">
        <w:t>,</w:t>
      </w:r>
      <w:r w:rsidR="00DF6458" w:rsidRPr="00FC27EE">
        <w:t xml:space="preserve"> “</w:t>
      </w:r>
      <w:r w:rsidR="00DF6458" w:rsidRPr="00D663E9">
        <w:t>I believe that the church has a calling to step up and serve the mission field of trauma survivors and their effective recovery</w:t>
      </w:r>
      <w:r w:rsidR="00DF6458" w:rsidRPr="00FC27EE">
        <w:t>.” This researcher agrees and believes the world will better experience the Gospel as we do.</w:t>
      </w:r>
    </w:p>
    <w:p w14:paraId="00000028" w14:textId="77777777" w:rsidR="009F10F6" w:rsidRDefault="009F10F6" w:rsidP="008E462D">
      <w:pPr>
        <w:tabs>
          <w:tab w:val="clear" w:pos="8640"/>
        </w:tabs>
      </w:pPr>
    </w:p>
    <w:p w14:paraId="1D5F6380" w14:textId="77777777" w:rsidR="00DF6458" w:rsidRDefault="00DF6458">
      <w:pPr>
        <w:tabs>
          <w:tab w:val="right" w:pos="8640"/>
        </w:tabs>
        <w:suppressAutoHyphens w:val="0"/>
        <w:autoSpaceDE/>
        <w:autoSpaceDN/>
        <w:rPr>
          <w:b/>
        </w:rPr>
      </w:pPr>
      <w:r>
        <w:br w:type="page"/>
      </w:r>
    </w:p>
    <w:p w14:paraId="0000002F" w14:textId="65CDA5D2" w:rsidR="009F10F6" w:rsidRDefault="00235F11" w:rsidP="00235F11">
      <w:pPr>
        <w:pStyle w:val="Heading1"/>
      </w:pPr>
      <w:r>
        <w:lastRenderedPageBreak/>
        <w:t>Works Cited</w:t>
      </w:r>
    </w:p>
    <w:p w14:paraId="2AE7089E" w14:textId="1BB208E0" w:rsidR="008325F1" w:rsidRDefault="008325F1" w:rsidP="008325F1">
      <w:pPr>
        <w:tabs>
          <w:tab w:val="clear" w:pos="8640"/>
        </w:tabs>
        <w:suppressAutoHyphens w:val="0"/>
        <w:autoSpaceDE/>
        <w:autoSpaceDN/>
        <w:ind w:left="720" w:hanging="720"/>
      </w:pPr>
      <w:proofErr w:type="spellStart"/>
      <w:r w:rsidRPr="00ED5801">
        <w:t>Ballano</w:t>
      </w:r>
      <w:proofErr w:type="spellEnd"/>
      <w:r>
        <w:t xml:space="preserve">, V. (2019). </w:t>
      </w:r>
      <w:r w:rsidR="00ED5801">
        <w:t>Catholic social teaching, theology, and sociology: exploring the common ground</w:t>
      </w:r>
      <w:r>
        <w:t xml:space="preserve">. </w:t>
      </w:r>
      <w:r>
        <w:rPr>
          <w:i/>
          <w:iCs/>
        </w:rPr>
        <w:t>Religions</w:t>
      </w:r>
      <w:r>
        <w:t xml:space="preserve">, </w:t>
      </w:r>
      <w:r>
        <w:rPr>
          <w:i/>
          <w:iCs/>
        </w:rPr>
        <w:t>10</w:t>
      </w:r>
      <w:r>
        <w:t xml:space="preserve">(10). </w:t>
      </w:r>
      <w:hyperlink r:id="rId8" w:history="1">
        <w:r>
          <w:rPr>
            <w:rStyle w:val="Hyperlink"/>
          </w:rPr>
          <w:t>https://doi.org/10.3390/rel10100557</w:t>
        </w:r>
      </w:hyperlink>
    </w:p>
    <w:p w14:paraId="349CB14F" w14:textId="63F8950A" w:rsidR="00A22D15" w:rsidRDefault="008126DD" w:rsidP="0027793A">
      <w:pPr>
        <w:tabs>
          <w:tab w:val="clear" w:pos="8640"/>
        </w:tabs>
        <w:suppressAutoHyphens w:val="0"/>
        <w:autoSpaceDE/>
        <w:autoSpaceDN/>
        <w:ind w:left="720" w:hanging="720"/>
      </w:pPr>
      <w:r>
        <w:t xml:space="preserve">Berna, U., Oğuzhan, T., &amp; Sonay, A. (2022). Pediatric skull fractures: Could suture contact be a sign of abuse? </w:t>
      </w:r>
      <w:r>
        <w:rPr>
          <w:i/>
          <w:iCs/>
        </w:rPr>
        <w:t>Emergency Radiology</w:t>
      </w:r>
      <w:r>
        <w:t xml:space="preserve">, </w:t>
      </w:r>
      <w:r>
        <w:rPr>
          <w:i/>
          <w:iCs/>
        </w:rPr>
        <w:t>29</w:t>
      </w:r>
      <w:r>
        <w:t xml:space="preserve">(2), 403–408. </w:t>
      </w:r>
      <w:hyperlink r:id="rId9" w:history="1">
        <w:r>
          <w:rPr>
            <w:rStyle w:val="Hyperlink"/>
          </w:rPr>
          <w:t>https://doi.org/10.1007/s10140-022-02024-6</w:t>
        </w:r>
      </w:hyperlink>
    </w:p>
    <w:p w14:paraId="1B5DB1EC" w14:textId="4BC92040" w:rsidR="00813317" w:rsidRDefault="004874AF" w:rsidP="004874AF">
      <w:pPr>
        <w:tabs>
          <w:tab w:val="clear" w:pos="8640"/>
        </w:tabs>
        <w:suppressAutoHyphens w:val="0"/>
        <w:autoSpaceDE/>
        <w:autoSpaceDN/>
        <w:ind w:left="720" w:hanging="720"/>
      </w:pPr>
      <w:proofErr w:type="spellStart"/>
      <w:r>
        <w:t>Bisagno</w:t>
      </w:r>
      <w:proofErr w:type="spellEnd"/>
      <w:r>
        <w:t xml:space="preserve">, E., </w:t>
      </w:r>
      <w:proofErr w:type="spellStart"/>
      <w:r>
        <w:t>Cadamuro</w:t>
      </w:r>
      <w:proofErr w:type="spellEnd"/>
      <w:r>
        <w:t xml:space="preserve">, A., Serafine, D., Dima, B. M., </w:t>
      </w:r>
      <w:proofErr w:type="spellStart"/>
      <w:r>
        <w:t>Groenen</w:t>
      </w:r>
      <w:proofErr w:type="spellEnd"/>
      <w:r>
        <w:t xml:space="preserve">, A., Zane, L.-O., Annija, K., Dóra, V.-S., Dorottya, M., Noémi, L., Monika, R., Gruber, A., Laura, D. F. G., &amp; Catharina, B. J. M. (2023). </w:t>
      </w:r>
      <w:r w:rsidR="00ED5801">
        <w:t>The development of a screening tool for childcare professionals to detect and refer infant and toddler maltreatment and trauma: A tale of four countries.</w:t>
      </w:r>
      <w:r>
        <w:t xml:space="preserve"> </w:t>
      </w:r>
      <w:r>
        <w:rPr>
          <w:i/>
          <w:iCs/>
        </w:rPr>
        <w:t>Children</w:t>
      </w:r>
      <w:r>
        <w:t xml:space="preserve">, </w:t>
      </w:r>
      <w:r>
        <w:rPr>
          <w:i/>
          <w:iCs/>
        </w:rPr>
        <w:t>10</w:t>
      </w:r>
      <w:r>
        <w:t xml:space="preserve">(5), 858. </w:t>
      </w:r>
      <w:hyperlink r:id="rId10" w:history="1">
        <w:r>
          <w:rPr>
            <w:rStyle w:val="Hyperlink"/>
          </w:rPr>
          <w:t>https://doi.org/10.3390/children10050858</w:t>
        </w:r>
      </w:hyperlink>
    </w:p>
    <w:p w14:paraId="37B4695A" w14:textId="69446817" w:rsidR="001856E5" w:rsidRDefault="001856E5" w:rsidP="001856E5">
      <w:pPr>
        <w:tabs>
          <w:tab w:val="clear" w:pos="8640"/>
        </w:tabs>
        <w:suppressAutoHyphens w:val="0"/>
        <w:autoSpaceDE/>
        <w:autoSpaceDN/>
        <w:ind w:left="720" w:hanging="720"/>
      </w:pPr>
      <w:r w:rsidRPr="001856E5">
        <w:t xml:space="preserve">Bloom, S. L. (2014). </w:t>
      </w:r>
      <w:r w:rsidR="00ED5801" w:rsidRPr="001856E5">
        <w:t>Rebooting the organizational operating system in group care settings</w:t>
      </w:r>
      <w:r w:rsidRPr="001856E5">
        <w:t xml:space="preserve">. </w:t>
      </w:r>
      <w:r w:rsidRPr="001856E5">
        <w:rPr>
          <w:i/>
          <w:iCs/>
        </w:rPr>
        <w:t>John Hopkins University</w:t>
      </w:r>
      <w:r w:rsidRPr="001856E5">
        <w:t>.</w:t>
      </w:r>
    </w:p>
    <w:p w14:paraId="7DDBE777" w14:textId="77777777" w:rsidR="000B02FE" w:rsidRDefault="000B02FE" w:rsidP="000B02FE">
      <w:pPr>
        <w:tabs>
          <w:tab w:val="clear" w:pos="8640"/>
        </w:tabs>
        <w:suppressAutoHyphens w:val="0"/>
        <w:autoSpaceDE/>
        <w:autoSpaceDN/>
        <w:ind w:left="720" w:hanging="720"/>
      </w:pPr>
      <w:r>
        <w:t xml:space="preserve">Bryson, S. A., Gauvin, E., Jamieson, A., Rathgeber, M., Faulkner-Gibson, L., Bell, S., Davidson, J., Russel, J., &amp; Burke, S. (2017). What are effective strategies for implementing trauma-informed care in youth inpatient psychiatric and residential treatment settings? A realist systematic review. </w:t>
      </w:r>
      <w:r>
        <w:rPr>
          <w:i/>
          <w:iCs/>
        </w:rPr>
        <w:t>International Journal of Mental Health Systems</w:t>
      </w:r>
      <w:r>
        <w:t xml:space="preserve">, </w:t>
      </w:r>
      <w:r>
        <w:rPr>
          <w:i/>
          <w:iCs/>
        </w:rPr>
        <w:t>11</w:t>
      </w:r>
      <w:r>
        <w:t xml:space="preserve">. </w:t>
      </w:r>
      <w:hyperlink r:id="rId11" w:history="1">
        <w:r>
          <w:rPr>
            <w:rStyle w:val="Hyperlink"/>
          </w:rPr>
          <w:t>https://doi.org/10.1186/s13033-017-0137-3</w:t>
        </w:r>
      </w:hyperlink>
    </w:p>
    <w:p w14:paraId="1913E8FB" w14:textId="28FBEDF8" w:rsidR="00E64434" w:rsidRPr="001856E5" w:rsidRDefault="00E64434" w:rsidP="0027793A">
      <w:pPr>
        <w:tabs>
          <w:tab w:val="clear" w:pos="8640"/>
        </w:tabs>
        <w:suppressAutoHyphens w:val="0"/>
        <w:autoSpaceDE/>
        <w:autoSpaceDN/>
        <w:ind w:left="720" w:hanging="720"/>
      </w:pPr>
      <w:r>
        <w:t xml:space="preserve">Bunting, L., Montgomery, L., Mooney, S., MacDonald, M., Coulter, S., Hayes, D., &amp; Davidson, G. (2019). </w:t>
      </w:r>
      <w:r w:rsidR="00ED5801">
        <w:t>Trauma informed child welfare systems—a rapid evidence review</w:t>
      </w:r>
      <w:r>
        <w:t xml:space="preserve">. </w:t>
      </w:r>
      <w:r>
        <w:rPr>
          <w:i/>
          <w:iCs/>
        </w:rPr>
        <w:t>International Journal of Environmental Research and Public Health</w:t>
      </w:r>
      <w:r>
        <w:t xml:space="preserve">, </w:t>
      </w:r>
      <w:r>
        <w:rPr>
          <w:i/>
          <w:iCs/>
        </w:rPr>
        <w:t>16</w:t>
      </w:r>
      <w:r>
        <w:t xml:space="preserve">(13). </w:t>
      </w:r>
      <w:hyperlink r:id="rId12" w:history="1">
        <w:r>
          <w:rPr>
            <w:rStyle w:val="Hyperlink"/>
          </w:rPr>
          <w:t>https://doi.org/10.3390/ijerph16132365</w:t>
        </w:r>
      </w:hyperlink>
    </w:p>
    <w:p w14:paraId="0EE4F96B" w14:textId="28D71A01" w:rsidR="00B876DA" w:rsidRDefault="00B876DA" w:rsidP="00B876DA">
      <w:pPr>
        <w:tabs>
          <w:tab w:val="clear" w:pos="8640"/>
        </w:tabs>
        <w:suppressAutoHyphens w:val="0"/>
        <w:autoSpaceDE/>
        <w:autoSpaceDN/>
        <w:ind w:left="720" w:hanging="720"/>
      </w:pPr>
      <w:r>
        <w:lastRenderedPageBreak/>
        <w:t xml:space="preserve">Champine, R. B., Hoffman, E. E., Matlin, S. L., Strambler, M. J., &amp; Kraemer, T. J. (2022). </w:t>
      </w:r>
      <w:r w:rsidR="00ED5801">
        <w:t>“What does it mean to be trauma-informed?”: a mixed-methods study of a trauma-informed community initiative</w:t>
      </w:r>
      <w:r>
        <w:t xml:space="preserve">. </w:t>
      </w:r>
      <w:r>
        <w:rPr>
          <w:i/>
          <w:iCs/>
        </w:rPr>
        <w:t>Journal of Child and Family Studies</w:t>
      </w:r>
      <w:r>
        <w:t xml:space="preserve">, </w:t>
      </w:r>
      <w:r>
        <w:rPr>
          <w:i/>
          <w:iCs/>
        </w:rPr>
        <w:t>31</w:t>
      </w:r>
      <w:r>
        <w:t xml:space="preserve">(2), 459–472. </w:t>
      </w:r>
      <w:hyperlink r:id="rId13" w:history="1">
        <w:r>
          <w:rPr>
            <w:rStyle w:val="Hyperlink"/>
          </w:rPr>
          <w:t>https://doi.org/10.1007/s10826-021-02195-9</w:t>
        </w:r>
      </w:hyperlink>
    </w:p>
    <w:p w14:paraId="06E1EF7B" w14:textId="7BD4AEB9" w:rsidR="002B57CA" w:rsidRDefault="002B57CA" w:rsidP="002B57CA">
      <w:pPr>
        <w:tabs>
          <w:tab w:val="clear" w:pos="8640"/>
        </w:tabs>
        <w:suppressAutoHyphens w:val="0"/>
        <w:autoSpaceDE/>
        <w:autoSpaceDN/>
        <w:ind w:left="720" w:hanging="720"/>
      </w:pPr>
      <w:r>
        <w:t xml:space="preserve">Chaudhri, S., Zweig, K. C., Hebbar, P., Angell, S., &amp; Vasan, A. (2019). </w:t>
      </w:r>
      <w:r w:rsidR="00ED5801">
        <w:t>Trauma-informed care: A strategy to improve primary healthcare engagement for persons with criminal justice system involvement</w:t>
      </w:r>
      <w:r>
        <w:t xml:space="preserve">. </w:t>
      </w:r>
      <w:r>
        <w:rPr>
          <w:i/>
          <w:iCs/>
        </w:rPr>
        <w:t>Journal of General Internal Medicine</w:t>
      </w:r>
      <w:r>
        <w:t xml:space="preserve">, </w:t>
      </w:r>
      <w:r>
        <w:rPr>
          <w:i/>
          <w:iCs/>
        </w:rPr>
        <w:t>34</w:t>
      </w:r>
      <w:r>
        <w:t xml:space="preserve">(6), 1048–1052. </w:t>
      </w:r>
      <w:hyperlink r:id="rId14" w:history="1">
        <w:r>
          <w:rPr>
            <w:rStyle w:val="Hyperlink"/>
          </w:rPr>
          <w:t>https://doi.org/10.1007/s11606-018-4783-1</w:t>
        </w:r>
      </w:hyperlink>
    </w:p>
    <w:p w14:paraId="0CEED8FF" w14:textId="3BC3AC8E" w:rsidR="002B57CA" w:rsidRDefault="002B57CA" w:rsidP="002B57CA">
      <w:pPr>
        <w:tabs>
          <w:tab w:val="clear" w:pos="8640"/>
        </w:tabs>
        <w:suppressAutoHyphens w:val="0"/>
        <w:autoSpaceDE/>
        <w:autoSpaceDN/>
        <w:ind w:left="720" w:hanging="720"/>
      </w:pPr>
      <w:r w:rsidRPr="007134A9">
        <w:t xml:space="preserve">Clements, A. D., Haas, B., Cyphers, N. A., Hoots, V., &amp; Barnet, J. (2020). </w:t>
      </w:r>
      <w:r w:rsidR="00ED5801" w:rsidRPr="007134A9">
        <w:t xml:space="preserve">Creating a communitywide system of trauma-informed care. </w:t>
      </w:r>
      <w:r w:rsidRPr="007134A9">
        <w:rPr>
          <w:i/>
          <w:iCs/>
        </w:rPr>
        <w:t>Progress in Community Health Partnerships</w:t>
      </w:r>
      <w:r w:rsidRPr="007134A9">
        <w:t xml:space="preserve">, </w:t>
      </w:r>
      <w:r w:rsidRPr="007134A9">
        <w:rPr>
          <w:i/>
          <w:iCs/>
        </w:rPr>
        <w:t>14</w:t>
      </w:r>
      <w:r w:rsidRPr="007134A9">
        <w:t>(4), 499–507.</w:t>
      </w:r>
    </w:p>
    <w:p w14:paraId="076D9C4B" w14:textId="5D9D0873" w:rsidR="00013E7D" w:rsidRDefault="00013E7D" w:rsidP="0027793A">
      <w:pPr>
        <w:tabs>
          <w:tab w:val="clear" w:pos="8640"/>
        </w:tabs>
        <w:suppressAutoHyphens w:val="0"/>
        <w:autoSpaceDE/>
        <w:autoSpaceDN/>
        <w:ind w:left="720" w:hanging="720"/>
      </w:pPr>
      <w:r w:rsidRPr="00ED5801">
        <w:t>Demers</w:t>
      </w:r>
      <w:r>
        <w:t xml:space="preserve">, L. A., Wright, N. M., </w:t>
      </w:r>
      <w:proofErr w:type="spellStart"/>
      <w:r>
        <w:t>Kopstick</w:t>
      </w:r>
      <w:proofErr w:type="spellEnd"/>
      <w:r>
        <w:t xml:space="preserve">, A. J., Niehaus, C. E., Hall, T. A., Williams, C. N., &amp; Riley, A. R. (2022). </w:t>
      </w:r>
      <w:r w:rsidR="00ED5801">
        <w:t>Is pediatric intensive care trauma-informed? A review of principles and evidence</w:t>
      </w:r>
      <w:r>
        <w:t xml:space="preserve">. </w:t>
      </w:r>
      <w:r>
        <w:rPr>
          <w:i/>
          <w:iCs/>
        </w:rPr>
        <w:t>Children</w:t>
      </w:r>
      <w:r>
        <w:t xml:space="preserve">, </w:t>
      </w:r>
      <w:r>
        <w:rPr>
          <w:i/>
          <w:iCs/>
        </w:rPr>
        <w:t>9</w:t>
      </w:r>
      <w:r>
        <w:t xml:space="preserve">(10), 1575. </w:t>
      </w:r>
      <w:hyperlink r:id="rId15" w:history="1">
        <w:r>
          <w:rPr>
            <w:rStyle w:val="Hyperlink"/>
          </w:rPr>
          <w:t>https://doi.org/10.3390/children9101575</w:t>
        </w:r>
      </w:hyperlink>
    </w:p>
    <w:p w14:paraId="04855D3B" w14:textId="6A076EAA" w:rsidR="008855F4" w:rsidRDefault="008855F4" w:rsidP="008855F4">
      <w:pPr>
        <w:tabs>
          <w:tab w:val="clear" w:pos="8640"/>
        </w:tabs>
        <w:suppressAutoHyphens w:val="0"/>
        <w:autoSpaceDE/>
        <w:autoSpaceDN/>
        <w:ind w:left="720" w:hanging="720"/>
      </w:pPr>
      <w:r>
        <w:t xml:space="preserve">DeSanto, C., Lindblade, Z. G., &amp; Poloma, M. M. (Eds.). (1992). </w:t>
      </w:r>
      <w:r>
        <w:rPr>
          <w:i/>
          <w:iCs/>
        </w:rPr>
        <w:t>Christian perspectives on social problems</w:t>
      </w:r>
      <w:r>
        <w:t xml:space="preserve">. Wesley Press. </w:t>
      </w:r>
      <w:hyperlink r:id="rId16" w:history="1">
        <w:r>
          <w:rPr>
            <w:rStyle w:val="Hyperlink"/>
          </w:rPr>
          <w:t>http://archive.org/details/christianperspec0000unse_l1r4</w:t>
        </w:r>
      </w:hyperlink>
    </w:p>
    <w:p w14:paraId="5AA918EE" w14:textId="0DC5DB7B" w:rsidR="002B57CA" w:rsidRDefault="00813317" w:rsidP="002B57CA">
      <w:pPr>
        <w:tabs>
          <w:tab w:val="clear" w:pos="8640"/>
        </w:tabs>
        <w:suppressAutoHyphens w:val="0"/>
        <w:autoSpaceDE/>
        <w:autoSpaceDN/>
        <w:ind w:left="720" w:hanging="720"/>
      </w:pPr>
      <w:r>
        <w:t xml:space="preserve">De Villiers, D. E. (2020). Does the Christian church have any guidance to offer in solving the global problems we are faced with today? </w:t>
      </w:r>
      <w:r>
        <w:rPr>
          <w:i/>
          <w:iCs/>
        </w:rPr>
        <w:t xml:space="preserve">HTS </w:t>
      </w:r>
      <w:proofErr w:type="spellStart"/>
      <w:r>
        <w:rPr>
          <w:i/>
          <w:iCs/>
        </w:rPr>
        <w:t>Teologiese</w:t>
      </w:r>
      <w:proofErr w:type="spellEnd"/>
      <w:r>
        <w:rPr>
          <w:i/>
          <w:iCs/>
        </w:rPr>
        <w:t xml:space="preserve"> Studies / Theological Studies</w:t>
      </w:r>
      <w:r>
        <w:t xml:space="preserve">, </w:t>
      </w:r>
      <w:r>
        <w:rPr>
          <w:i/>
          <w:iCs/>
        </w:rPr>
        <w:t>76</w:t>
      </w:r>
      <w:r>
        <w:t xml:space="preserve">(2). </w:t>
      </w:r>
      <w:hyperlink r:id="rId17" w:history="1">
        <w:r>
          <w:rPr>
            <w:rStyle w:val="Hyperlink"/>
          </w:rPr>
          <w:t>https://doi.org/10.4102/hts.v76i2.5852</w:t>
        </w:r>
      </w:hyperlink>
    </w:p>
    <w:p w14:paraId="3444C77E" w14:textId="3CF4A04D" w:rsidR="00C971A9" w:rsidRDefault="00C971A9" w:rsidP="00C971A9">
      <w:pPr>
        <w:tabs>
          <w:tab w:val="clear" w:pos="8640"/>
        </w:tabs>
        <w:suppressAutoHyphens w:val="0"/>
        <w:autoSpaceDE/>
        <w:autoSpaceDN/>
        <w:ind w:left="720" w:hanging="720"/>
      </w:pPr>
      <w:r>
        <w:t xml:space="preserve">Esaki, N., Reddy, M., &amp; Bishop, C. T. (2022). Next </w:t>
      </w:r>
      <w:r w:rsidR="008855F4">
        <w:t>s</w:t>
      </w:r>
      <w:r>
        <w:t xml:space="preserve">teps: Applying </w:t>
      </w:r>
      <w:r w:rsidR="008855F4">
        <w:t>a trauma-informed model to create an anti-racist organizational culture.</w:t>
      </w:r>
      <w:r>
        <w:t xml:space="preserve"> </w:t>
      </w:r>
      <w:r>
        <w:rPr>
          <w:i/>
          <w:iCs/>
        </w:rPr>
        <w:t>Behavioral Sciences</w:t>
      </w:r>
      <w:r>
        <w:t xml:space="preserve">, </w:t>
      </w:r>
      <w:r>
        <w:rPr>
          <w:i/>
          <w:iCs/>
        </w:rPr>
        <w:t>12</w:t>
      </w:r>
      <w:r>
        <w:t xml:space="preserve">(2), 41. </w:t>
      </w:r>
      <w:hyperlink r:id="rId18" w:history="1">
        <w:r>
          <w:rPr>
            <w:rStyle w:val="Hyperlink"/>
          </w:rPr>
          <w:t>https://doi.org/10.3390/bs12020041</w:t>
        </w:r>
      </w:hyperlink>
    </w:p>
    <w:p w14:paraId="685C683F" w14:textId="39017CAD" w:rsidR="0027793A" w:rsidRDefault="0027793A" w:rsidP="0027793A">
      <w:pPr>
        <w:tabs>
          <w:tab w:val="clear" w:pos="8640"/>
        </w:tabs>
        <w:suppressAutoHyphens w:val="0"/>
        <w:autoSpaceDE/>
        <w:autoSpaceDN/>
        <w:ind w:left="720" w:hanging="720"/>
      </w:pPr>
      <w:r>
        <w:lastRenderedPageBreak/>
        <w:t xml:space="preserve">Esaki, N., Benamati, J., </w:t>
      </w:r>
      <w:proofErr w:type="spellStart"/>
      <w:r>
        <w:t>Yanosy</w:t>
      </w:r>
      <w:proofErr w:type="spellEnd"/>
      <w:r>
        <w:t xml:space="preserve">, S., Middleton, J. S., Hopson, L. M., Hummer, V. L., &amp; Bloom, S. L. (2013). </w:t>
      </w:r>
      <w:r w:rsidR="008855F4">
        <w:t>The sanctuary model: Theoretical framework</w:t>
      </w:r>
      <w:r>
        <w:t xml:space="preserve">. </w:t>
      </w:r>
      <w:r>
        <w:rPr>
          <w:i/>
          <w:iCs/>
        </w:rPr>
        <w:t>Families in Society: The Journal of Contemporary Social Services</w:t>
      </w:r>
      <w:r>
        <w:t xml:space="preserve">, </w:t>
      </w:r>
      <w:r>
        <w:rPr>
          <w:i/>
          <w:iCs/>
        </w:rPr>
        <w:t>94</w:t>
      </w:r>
      <w:r>
        <w:t xml:space="preserve">(2), 87–95. </w:t>
      </w:r>
      <w:hyperlink r:id="rId19" w:history="1">
        <w:r>
          <w:rPr>
            <w:rStyle w:val="Hyperlink"/>
          </w:rPr>
          <w:t>https://doi.org/10.1606/1044-3894.4287</w:t>
        </w:r>
      </w:hyperlink>
    </w:p>
    <w:p w14:paraId="2270FF01" w14:textId="67C6E2EB" w:rsidR="002B57CA" w:rsidRPr="002B57CA" w:rsidRDefault="002B57CA" w:rsidP="002B57CA">
      <w:pPr>
        <w:tabs>
          <w:tab w:val="clear" w:pos="8640"/>
        </w:tabs>
        <w:suppressAutoHyphens w:val="0"/>
        <w:autoSpaceDE/>
        <w:autoSpaceDN/>
        <w:ind w:left="720" w:hanging="720"/>
      </w:pPr>
      <w:r w:rsidRPr="002B57CA">
        <w:t xml:space="preserve">Fritz, J. M. (Ed.). (2008). </w:t>
      </w:r>
      <w:r w:rsidRPr="002B57CA">
        <w:rPr>
          <w:i/>
          <w:iCs/>
        </w:rPr>
        <w:t>International clinical sociology</w:t>
      </w:r>
      <w:r w:rsidRPr="002B57CA">
        <w:t>. Springer.</w:t>
      </w:r>
    </w:p>
    <w:p w14:paraId="39595A24" w14:textId="19A82EA1" w:rsidR="00FB4C98" w:rsidRDefault="00FB4C98" w:rsidP="00FB4C98">
      <w:pPr>
        <w:tabs>
          <w:tab w:val="clear" w:pos="8640"/>
        </w:tabs>
        <w:suppressAutoHyphens w:val="0"/>
        <w:autoSpaceDE/>
        <w:autoSpaceDN/>
        <w:ind w:left="720" w:hanging="720"/>
      </w:pPr>
      <w:r>
        <w:t xml:space="preserve">Goodman, L. A., &amp; Fauci, J. E. (2020). </w:t>
      </w:r>
      <w:r w:rsidR="008855F4">
        <w:t>The long shadow of family separation: A structural and historical introduction to mandated reporting in the domestic violence context</w:t>
      </w:r>
      <w:r>
        <w:t xml:space="preserve">. </w:t>
      </w:r>
      <w:r>
        <w:rPr>
          <w:i/>
          <w:iCs/>
        </w:rPr>
        <w:t>Journal of Family Violence</w:t>
      </w:r>
      <w:r>
        <w:t xml:space="preserve">, </w:t>
      </w:r>
      <w:r>
        <w:rPr>
          <w:i/>
          <w:iCs/>
        </w:rPr>
        <w:t>35</w:t>
      </w:r>
      <w:r>
        <w:t xml:space="preserve">(3), 217–223. </w:t>
      </w:r>
      <w:hyperlink r:id="rId20" w:history="1">
        <w:r>
          <w:rPr>
            <w:rStyle w:val="Hyperlink"/>
          </w:rPr>
          <w:t>https://doi.org/10.1007/s10896-020-00132-w</w:t>
        </w:r>
      </w:hyperlink>
    </w:p>
    <w:p w14:paraId="5FE45228" w14:textId="18921636" w:rsidR="00FB4C98" w:rsidRDefault="00FB4C98" w:rsidP="00FB4C98">
      <w:pPr>
        <w:tabs>
          <w:tab w:val="clear" w:pos="8640"/>
        </w:tabs>
        <w:suppressAutoHyphens w:val="0"/>
        <w:autoSpaceDE/>
        <w:autoSpaceDN/>
        <w:ind w:left="720" w:hanging="720"/>
        <w:rPr>
          <w:rStyle w:val="Hyperlink"/>
        </w:rPr>
      </w:pPr>
      <w:r>
        <w:t xml:space="preserve">Goodman, L. A., Fauci, J. E., Hailes, H. P., &amp; Gonzalez, L. (2020). </w:t>
      </w:r>
      <w:r w:rsidR="008855F4">
        <w:t>Power with and power over: How domestic violence advocates manage their roles as mandated reporters</w:t>
      </w:r>
      <w:r>
        <w:t xml:space="preserve">. </w:t>
      </w:r>
      <w:r>
        <w:rPr>
          <w:i/>
          <w:iCs/>
        </w:rPr>
        <w:t>Journal of Family Violence</w:t>
      </w:r>
      <w:r>
        <w:t xml:space="preserve">, </w:t>
      </w:r>
      <w:r>
        <w:rPr>
          <w:i/>
          <w:iCs/>
        </w:rPr>
        <w:t>35</w:t>
      </w:r>
      <w:r>
        <w:t xml:space="preserve">(3), 225–239. </w:t>
      </w:r>
      <w:hyperlink r:id="rId21" w:history="1">
        <w:r>
          <w:rPr>
            <w:rStyle w:val="Hyperlink"/>
          </w:rPr>
          <w:t>https://doi.org/10.1007/s10896-019-00040-8</w:t>
        </w:r>
      </w:hyperlink>
    </w:p>
    <w:p w14:paraId="6E8A1391" w14:textId="7FA6A6B8" w:rsidR="00685E8E" w:rsidRDefault="00685E8E" w:rsidP="00685E8E">
      <w:pPr>
        <w:tabs>
          <w:tab w:val="clear" w:pos="8640"/>
        </w:tabs>
        <w:suppressAutoHyphens w:val="0"/>
        <w:autoSpaceDE/>
        <w:autoSpaceDN/>
        <w:ind w:left="720" w:hanging="720"/>
      </w:pPr>
      <w:r>
        <w:rPr>
          <w:i/>
          <w:iCs/>
        </w:rPr>
        <w:t>GRACE: Godly Response to Abuse in the Christian Environment</w:t>
      </w:r>
      <w:r>
        <w:t xml:space="preserve">. (2019). GRACE. </w:t>
      </w:r>
      <w:hyperlink r:id="rId22" w:history="1">
        <w:r>
          <w:rPr>
            <w:rStyle w:val="Hyperlink"/>
          </w:rPr>
          <w:t>https://www.netgrace.org</w:t>
        </w:r>
      </w:hyperlink>
    </w:p>
    <w:p w14:paraId="14F4D614" w14:textId="53794D2F" w:rsidR="001731C8" w:rsidRPr="001731C8" w:rsidRDefault="001731C8" w:rsidP="001731C8">
      <w:pPr>
        <w:tabs>
          <w:tab w:val="clear" w:pos="8640"/>
        </w:tabs>
        <w:suppressAutoHyphens w:val="0"/>
        <w:autoSpaceDE/>
        <w:autoSpaceDN/>
        <w:ind w:left="720" w:hanging="720"/>
      </w:pPr>
      <w:proofErr w:type="spellStart"/>
      <w:r w:rsidRPr="001731C8">
        <w:t>Kalekin</w:t>
      </w:r>
      <w:proofErr w:type="spellEnd"/>
      <w:r w:rsidRPr="001731C8">
        <w:t xml:space="preserve">-Fishman, D., &amp; Denis, A. (Eds.). (2012). </w:t>
      </w:r>
      <w:r w:rsidRPr="001731C8">
        <w:rPr>
          <w:i/>
          <w:iCs/>
        </w:rPr>
        <w:t>The Shape of Sociology for the 21st Century: Tradition and Renewal</w:t>
      </w:r>
      <w:r w:rsidRPr="001731C8">
        <w:t xml:space="preserve"> (1st edition). SAGE Publications Ltd.</w:t>
      </w:r>
    </w:p>
    <w:p w14:paraId="690AAA1F" w14:textId="242E540E" w:rsidR="007134A9" w:rsidRDefault="007134A9" w:rsidP="007134A9">
      <w:pPr>
        <w:tabs>
          <w:tab w:val="clear" w:pos="8640"/>
        </w:tabs>
        <w:suppressAutoHyphens w:val="0"/>
        <w:autoSpaceDE/>
        <w:autoSpaceDN/>
        <w:ind w:left="720" w:hanging="720"/>
        <w:rPr>
          <w:rStyle w:val="Hyperlink"/>
        </w:rPr>
      </w:pPr>
      <w:proofErr w:type="spellStart"/>
      <w:r>
        <w:t>Knoetze</w:t>
      </w:r>
      <w:proofErr w:type="spellEnd"/>
      <w:r>
        <w:t>, J. J., &amp; Black, T. J. (2023). ‘</w:t>
      </w:r>
      <w:proofErr w:type="spellStart"/>
      <w:r>
        <w:t>Sinawe</w:t>
      </w:r>
      <w:proofErr w:type="spellEnd"/>
      <w:r>
        <w:t xml:space="preserve">’ [we are with you]: Local churches as change agents in the lives of </w:t>
      </w:r>
      <w:proofErr w:type="spellStart"/>
      <w:r>
        <w:t>traumatised</w:t>
      </w:r>
      <w:proofErr w:type="spellEnd"/>
      <w:r>
        <w:t xml:space="preserve"> youth. </w:t>
      </w:r>
      <w:r>
        <w:rPr>
          <w:i/>
          <w:iCs/>
        </w:rPr>
        <w:t>Verbum et Ecclesia</w:t>
      </w:r>
      <w:r>
        <w:t xml:space="preserve">, </w:t>
      </w:r>
      <w:r>
        <w:rPr>
          <w:i/>
          <w:iCs/>
        </w:rPr>
        <w:t>44</w:t>
      </w:r>
      <w:r>
        <w:t xml:space="preserve">(1). </w:t>
      </w:r>
      <w:hyperlink r:id="rId23" w:history="1">
        <w:r>
          <w:rPr>
            <w:rStyle w:val="Hyperlink"/>
          </w:rPr>
          <w:t>https://doi.org/10.4102/ve.v44i1.2694</w:t>
        </w:r>
      </w:hyperlink>
    </w:p>
    <w:p w14:paraId="2FE488E3" w14:textId="665DD09D" w:rsidR="000B35BE" w:rsidRDefault="000B35BE" w:rsidP="000B35BE">
      <w:pPr>
        <w:tabs>
          <w:tab w:val="clear" w:pos="8640"/>
        </w:tabs>
        <w:suppressAutoHyphens w:val="0"/>
        <w:autoSpaceDE/>
        <w:autoSpaceDN/>
        <w:ind w:left="720" w:hanging="720"/>
      </w:pPr>
      <w:r>
        <w:t xml:space="preserve">Mahon, D. (2022). </w:t>
      </w:r>
      <w:r w:rsidR="008855F4">
        <w:t>Implementing trauma informed care in human services: An ecological scoping review</w:t>
      </w:r>
      <w:r>
        <w:t xml:space="preserve">. </w:t>
      </w:r>
      <w:r>
        <w:rPr>
          <w:i/>
          <w:iCs/>
        </w:rPr>
        <w:t>Behavioral Sciences</w:t>
      </w:r>
      <w:r>
        <w:t xml:space="preserve">, </w:t>
      </w:r>
      <w:r>
        <w:rPr>
          <w:i/>
          <w:iCs/>
        </w:rPr>
        <w:t>12</w:t>
      </w:r>
      <w:r>
        <w:t xml:space="preserve">(11), 431. </w:t>
      </w:r>
      <w:hyperlink r:id="rId24" w:history="1">
        <w:r>
          <w:rPr>
            <w:rStyle w:val="Hyperlink"/>
          </w:rPr>
          <w:t>https://doi.org/10.3390/bs12110431</w:t>
        </w:r>
      </w:hyperlink>
    </w:p>
    <w:p w14:paraId="25ADC918" w14:textId="3A3D20F6" w:rsidR="00473984" w:rsidRDefault="00473984" w:rsidP="00473984">
      <w:pPr>
        <w:tabs>
          <w:tab w:val="clear" w:pos="8640"/>
        </w:tabs>
        <w:suppressAutoHyphens w:val="0"/>
        <w:autoSpaceDE/>
        <w:autoSpaceDN/>
        <w:ind w:left="720" w:hanging="720"/>
      </w:pPr>
      <w:r>
        <w:t xml:space="preserve">Mahon, D. (2021). Trauma-informed servant leadership in health and social care settings. </w:t>
      </w:r>
      <w:r>
        <w:rPr>
          <w:i/>
          <w:iCs/>
        </w:rPr>
        <w:t>Mental Health and Social Inclusion</w:t>
      </w:r>
      <w:r>
        <w:t xml:space="preserve">, </w:t>
      </w:r>
      <w:r>
        <w:rPr>
          <w:i/>
          <w:iCs/>
        </w:rPr>
        <w:t>25</w:t>
      </w:r>
      <w:r>
        <w:t xml:space="preserve">(3), 306–320. </w:t>
      </w:r>
      <w:hyperlink r:id="rId25" w:history="1">
        <w:r>
          <w:rPr>
            <w:rStyle w:val="Hyperlink"/>
          </w:rPr>
          <w:t>https://doi.org/10.1108/MHSI-05-2021-0023</w:t>
        </w:r>
      </w:hyperlink>
    </w:p>
    <w:p w14:paraId="2D5301FA" w14:textId="49797F51" w:rsidR="000B35BE" w:rsidRDefault="000B35BE" w:rsidP="000B35BE">
      <w:pPr>
        <w:tabs>
          <w:tab w:val="clear" w:pos="8640"/>
        </w:tabs>
        <w:suppressAutoHyphens w:val="0"/>
        <w:autoSpaceDE/>
        <w:autoSpaceDN/>
        <w:ind w:left="720" w:hanging="720"/>
      </w:pPr>
      <w:r>
        <w:lastRenderedPageBreak/>
        <w:t xml:space="preserve">McPhillips, K. (2021). </w:t>
      </w:r>
      <w:r w:rsidR="008855F4">
        <w:t>The trauma-informed classroom</w:t>
      </w:r>
      <w:r>
        <w:t xml:space="preserve">. </w:t>
      </w:r>
      <w:r>
        <w:rPr>
          <w:i/>
          <w:iCs/>
        </w:rPr>
        <w:t>Journal of Feminist Studies in Religion</w:t>
      </w:r>
      <w:r>
        <w:t xml:space="preserve">, </w:t>
      </w:r>
      <w:r>
        <w:rPr>
          <w:i/>
          <w:iCs/>
        </w:rPr>
        <w:t>37</w:t>
      </w:r>
      <w:r>
        <w:t xml:space="preserve">(1), 129–132. </w:t>
      </w:r>
      <w:hyperlink r:id="rId26" w:history="1">
        <w:r>
          <w:rPr>
            <w:rStyle w:val="Hyperlink"/>
          </w:rPr>
          <w:t>https://doi.org/10.2979/jfemistudreli.37.1.09</w:t>
        </w:r>
      </w:hyperlink>
    </w:p>
    <w:p w14:paraId="1BB1C18B" w14:textId="3895AF5A" w:rsidR="00813317" w:rsidRDefault="00813317" w:rsidP="00813317">
      <w:pPr>
        <w:tabs>
          <w:tab w:val="clear" w:pos="8640"/>
        </w:tabs>
        <w:suppressAutoHyphens w:val="0"/>
        <w:autoSpaceDE/>
        <w:autoSpaceDN/>
        <w:ind w:left="720" w:hanging="720"/>
      </w:pPr>
      <w:r>
        <w:t xml:space="preserve">Miller, V., &amp; Miller, S. (2021). </w:t>
      </w:r>
      <w:r w:rsidR="008855F4">
        <w:t xml:space="preserve">Child sexual abuse, integrity systems and the </w:t>
      </w:r>
      <w:proofErr w:type="spellStart"/>
      <w:r w:rsidR="008855F4">
        <w:t>anglican</w:t>
      </w:r>
      <w:proofErr w:type="spellEnd"/>
      <w:r w:rsidR="008855F4">
        <w:t xml:space="preserve"> church: truth, justice and love</w:t>
      </w:r>
      <w:r>
        <w:t xml:space="preserve">. </w:t>
      </w:r>
      <w:r>
        <w:rPr>
          <w:i/>
          <w:iCs/>
        </w:rPr>
        <w:t>Journal of Anglican Studies</w:t>
      </w:r>
      <w:r>
        <w:t xml:space="preserve">, </w:t>
      </w:r>
      <w:r>
        <w:rPr>
          <w:i/>
          <w:iCs/>
        </w:rPr>
        <w:t>19</w:t>
      </w:r>
      <w:r>
        <w:t xml:space="preserve">(2), 193–212. </w:t>
      </w:r>
      <w:hyperlink r:id="rId27" w:history="1">
        <w:r>
          <w:rPr>
            <w:rStyle w:val="Hyperlink"/>
          </w:rPr>
          <w:t>https://doi.org/10.1017/S1740355321000103</w:t>
        </w:r>
      </w:hyperlink>
    </w:p>
    <w:p w14:paraId="47DB0B77" w14:textId="6AB7FA19" w:rsidR="004874AF" w:rsidRDefault="004874AF" w:rsidP="004874AF">
      <w:pPr>
        <w:tabs>
          <w:tab w:val="clear" w:pos="8640"/>
        </w:tabs>
        <w:suppressAutoHyphens w:val="0"/>
        <w:autoSpaceDE/>
        <w:autoSpaceDN/>
        <w:ind w:left="720" w:hanging="720"/>
      </w:pPr>
      <w:r>
        <w:t xml:space="preserve">Nazer, D., &amp; Greenbaum, J. (2020). </w:t>
      </w:r>
      <w:r w:rsidR="008855F4">
        <w:t>Human trafficking of children</w:t>
      </w:r>
      <w:r>
        <w:t xml:space="preserve">. </w:t>
      </w:r>
      <w:r>
        <w:rPr>
          <w:i/>
          <w:iCs/>
        </w:rPr>
        <w:t>Pediatric Annals</w:t>
      </w:r>
      <w:r>
        <w:t xml:space="preserve">, </w:t>
      </w:r>
      <w:r>
        <w:rPr>
          <w:i/>
          <w:iCs/>
        </w:rPr>
        <w:t>49</w:t>
      </w:r>
      <w:r>
        <w:t xml:space="preserve">(5), e209–e214. </w:t>
      </w:r>
      <w:hyperlink r:id="rId28" w:history="1">
        <w:r>
          <w:rPr>
            <w:rStyle w:val="Hyperlink"/>
          </w:rPr>
          <w:t>https://doi.org/10.3928/19382359-20200417-01</w:t>
        </w:r>
      </w:hyperlink>
    </w:p>
    <w:p w14:paraId="035D6B23" w14:textId="77777777" w:rsidR="005A6968" w:rsidRDefault="005A6968" w:rsidP="005A6968">
      <w:pPr>
        <w:tabs>
          <w:tab w:val="right" w:pos="8640"/>
        </w:tabs>
        <w:ind w:left="720" w:hanging="720"/>
        <w:rPr>
          <w:rStyle w:val="Emphasis"/>
        </w:rPr>
      </w:pPr>
      <w:r w:rsidRPr="00712D3F">
        <w:rPr>
          <w:rStyle w:val="Emphasis"/>
        </w:rPr>
        <w:t>New American Standard Bible [NASB]. (2020). Lockman Foundation. (Original work published 1960)</w:t>
      </w:r>
    </w:p>
    <w:p w14:paraId="3CB3FAC8" w14:textId="77777777" w:rsidR="00BD1AF3" w:rsidRPr="00BD1AF3" w:rsidRDefault="00BD1AF3" w:rsidP="00BD1AF3">
      <w:pPr>
        <w:tabs>
          <w:tab w:val="clear" w:pos="8640"/>
        </w:tabs>
        <w:suppressAutoHyphens w:val="0"/>
        <w:autoSpaceDE/>
        <w:autoSpaceDN/>
        <w:ind w:left="720" w:hanging="720"/>
      </w:pPr>
      <w:r w:rsidRPr="00BD1AF3">
        <w:t xml:space="preserve">Osowski, T. (2005). Sociological Perspectives. </w:t>
      </w:r>
      <w:r w:rsidRPr="00BD1AF3">
        <w:rPr>
          <w:i/>
          <w:iCs/>
        </w:rPr>
        <w:t>South Dakota State University</w:t>
      </w:r>
      <w:r w:rsidRPr="00BD1AF3">
        <w:t>.</w:t>
      </w:r>
    </w:p>
    <w:p w14:paraId="27008095" w14:textId="18E5216D" w:rsidR="001856E5" w:rsidRDefault="001856E5" w:rsidP="001856E5">
      <w:pPr>
        <w:tabs>
          <w:tab w:val="clear" w:pos="8640"/>
        </w:tabs>
        <w:suppressAutoHyphens w:val="0"/>
        <w:autoSpaceDE/>
        <w:autoSpaceDN/>
        <w:ind w:left="720" w:hanging="720"/>
      </w:pPr>
      <w:proofErr w:type="spellStart"/>
      <w:r>
        <w:t>Orionzi</w:t>
      </w:r>
      <w:proofErr w:type="spellEnd"/>
      <w:r>
        <w:t xml:space="preserve">, B. (2023). </w:t>
      </w:r>
      <w:r w:rsidR="009161C5">
        <w:t>Trauma-informed care and how social media contributes to trauma</w:t>
      </w:r>
      <w:r>
        <w:t xml:space="preserve">. </w:t>
      </w:r>
      <w:r>
        <w:rPr>
          <w:i/>
          <w:iCs/>
        </w:rPr>
        <w:t>Pediatric Annals</w:t>
      </w:r>
      <w:r>
        <w:t xml:space="preserve">, </w:t>
      </w:r>
      <w:r>
        <w:rPr>
          <w:i/>
          <w:iCs/>
        </w:rPr>
        <w:t>52</w:t>
      </w:r>
      <w:r>
        <w:t xml:space="preserve">(3). </w:t>
      </w:r>
      <w:hyperlink r:id="rId29" w:history="1">
        <w:r>
          <w:rPr>
            <w:rStyle w:val="Hyperlink"/>
          </w:rPr>
          <w:t>https://doi.org/10.3928/19382359-20230118-02</w:t>
        </w:r>
      </w:hyperlink>
    </w:p>
    <w:p w14:paraId="33770B25" w14:textId="47828E87" w:rsidR="002028CF" w:rsidRDefault="002028CF" w:rsidP="002028CF">
      <w:pPr>
        <w:tabs>
          <w:tab w:val="clear" w:pos="8640"/>
        </w:tabs>
        <w:suppressAutoHyphens w:val="0"/>
        <w:autoSpaceDE/>
        <w:autoSpaceDN/>
        <w:ind w:left="720" w:hanging="720"/>
      </w:pPr>
      <w:r>
        <w:t xml:space="preserve">Papa, A., &amp; Robinson, K. (2023). </w:t>
      </w:r>
      <w:r w:rsidR="009161C5">
        <w:t>Leadership and trauma-informed care: Working to support staff and teams</w:t>
      </w:r>
      <w:r>
        <w:t xml:space="preserve">. </w:t>
      </w:r>
      <w:r>
        <w:rPr>
          <w:i/>
          <w:iCs/>
        </w:rPr>
        <w:t>Journal of Emergency Nursing: JEN</w:t>
      </w:r>
      <w:r>
        <w:t xml:space="preserve">, </w:t>
      </w:r>
      <w:r>
        <w:rPr>
          <w:i/>
          <w:iCs/>
        </w:rPr>
        <w:t>49</w:t>
      </w:r>
      <w:r>
        <w:t xml:space="preserve">(2), 172–174. </w:t>
      </w:r>
      <w:hyperlink r:id="rId30" w:history="1">
        <w:r>
          <w:rPr>
            <w:rStyle w:val="Hyperlink"/>
          </w:rPr>
          <w:t>https://doi.org/10.1016/j.jen.2022.11.001</w:t>
        </w:r>
      </w:hyperlink>
    </w:p>
    <w:p w14:paraId="7857074A" w14:textId="4E543761" w:rsidR="00F41BA1" w:rsidRDefault="00F41BA1" w:rsidP="00F41BA1">
      <w:pPr>
        <w:tabs>
          <w:tab w:val="clear" w:pos="8640"/>
        </w:tabs>
        <w:suppressAutoHyphens w:val="0"/>
        <w:autoSpaceDE/>
        <w:autoSpaceDN/>
        <w:ind w:left="720" w:hanging="720"/>
      </w:pPr>
      <w:r>
        <w:t xml:space="preserve">Parry, S. L., Williams, T., &amp; Burbidge, C. (2021). </w:t>
      </w:r>
      <w:r w:rsidR="009161C5">
        <w:t>Restorative parenting: Delivering trauma-informed residential care for children in care</w:t>
      </w:r>
      <w:r>
        <w:t xml:space="preserve">. </w:t>
      </w:r>
      <w:r>
        <w:rPr>
          <w:i/>
          <w:iCs/>
        </w:rPr>
        <w:t>Child &amp; Youth Care Forum</w:t>
      </w:r>
      <w:r>
        <w:t xml:space="preserve">, </w:t>
      </w:r>
      <w:r>
        <w:rPr>
          <w:i/>
          <w:iCs/>
        </w:rPr>
        <w:t>50</w:t>
      </w:r>
      <w:r>
        <w:t xml:space="preserve">(6), 991–1012. </w:t>
      </w:r>
      <w:hyperlink r:id="rId31" w:history="1">
        <w:r>
          <w:rPr>
            <w:rStyle w:val="Hyperlink"/>
          </w:rPr>
          <w:t>https://doi.org/10.1007/s10566-021-09610-8</w:t>
        </w:r>
      </w:hyperlink>
    </w:p>
    <w:p w14:paraId="2A70343E" w14:textId="77777777" w:rsidR="002B57CA" w:rsidRPr="002B57CA" w:rsidRDefault="002B57CA" w:rsidP="002B57CA">
      <w:pPr>
        <w:tabs>
          <w:tab w:val="clear" w:pos="8640"/>
        </w:tabs>
        <w:suppressAutoHyphens w:val="0"/>
        <w:autoSpaceDE/>
        <w:autoSpaceDN/>
        <w:ind w:left="720" w:hanging="720"/>
      </w:pPr>
      <w:proofErr w:type="spellStart"/>
      <w:r w:rsidRPr="002B57CA">
        <w:t>Rebach</w:t>
      </w:r>
      <w:proofErr w:type="spellEnd"/>
      <w:r w:rsidRPr="002B57CA">
        <w:t xml:space="preserve">, H. M., &amp; Bruhn, J. G. (Eds.). (2012). </w:t>
      </w:r>
      <w:r w:rsidRPr="002B57CA">
        <w:rPr>
          <w:i/>
          <w:iCs/>
        </w:rPr>
        <w:t>Handbook of Clinical Sociology</w:t>
      </w:r>
      <w:r w:rsidRPr="002B57CA">
        <w:t xml:space="preserve"> (2nd ed. 2001. Softcover reprint of the original 2nd ed. 2001 edition). Springer.</w:t>
      </w:r>
    </w:p>
    <w:p w14:paraId="79D7A5F4" w14:textId="1280D1CC" w:rsidR="002B57CA" w:rsidRDefault="002B57CA" w:rsidP="002B57CA">
      <w:pPr>
        <w:tabs>
          <w:tab w:val="clear" w:pos="8640"/>
        </w:tabs>
        <w:suppressAutoHyphens w:val="0"/>
        <w:autoSpaceDE/>
        <w:autoSpaceDN/>
        <w:ind w:left="720" w:hanging="720"/>
      </w:pPr>
      <w:r>
        <w:t xml:space="preserve">Rocha, Z. L. (2022). </w:t>
      </w:r>
      <w:r w:rsidR="009161C5">
        <w:t xml:space="preserve">Clinical sociology and mixedness: Towards applying critical </w:t>
      </w:r>
      <w:proofErr w:type="gramStart"/>
      <w:r w:rsidR="009161C5">
        <w:t>mixed race</w:t>
      </w:r>
      <w:proofErr w:type="gramEnd"/>
      <w:r w:rsidR="009161C5">
        <w:t xml:space="preserve"> theory in everyday life</w:t>
      </w:r>
      <w:r>
        <w:t xml:space="preserve">. </w:t>
      </w:r>
      <w:r>
        <w:rPr>
          <w:i/>
          <w:iCs/>
        </w:rPr>
        <w:t>Genealogy</w:t>
      </w:r>
      <w:r>
        <w:t xml:space="preserve">, </w:t>
      </w:r>
      <w:r>
        <w:rPr>
          <w:i/>
          <w:iCs/>
        </w:rPr>
        <w:t>6</w:t>
      </w:r>
      <w:r>
        <w:t xml:space="preserve">(2), 32. </w:t>
      </w:r>
      <w:hyperlink r:id="rId32" w:history="1">
        <w:r>
          <w:rPr>
            <w:rStyle w:val="Hyperlink"/>
          </w:rPr>
          <w:t>https://doi.org/10.3390/genealogy6020032</w:t>
        </w:r>
      </w:hyperlink>
    </w:p>
    <w:p w14:paraId="1237AA92" w14:textId="32D11EA2" w:rsidR="00C974F7" w:rsidRDefault="00C974F7" w:rsidP="00C974F7">
      <w:pPr>
        <w:tabs>
          <w:tab w:val="clear" w:pos="8640"/>
        </w:tabs>
        <w:suppressAutoHyphens w:val="0"/>
        <w:autoSpaceDE/>
        <w:autoSpaceDN/>
        <w:ind w:left="720" w:hanging="720"/>
      </w:pPr>
      <w:r>
        <w:lastRenderedPageBreak/>
        <w:t xml:space="preserve">Reisinger, D. (2022). </w:t>
      </w:r>
      <w:r w:rsidR="009161C5">
        <w:t>Reproductive abuse in the context of clergy sexual abuse in the catholic church</w:t>
      </w:r>
      <w:r>
        <w:t xml:space="preserve">. </w:t>
      </w:r>
      <w:r>
        <w:rPr>
          <w:i/>
          <w:iCs/>
        </w:rPr>
        <w:t>Religions</w:t>
      </w:r>
      <w:r>
        <w:t xml:space="preserve">, </w:t>
      </w:r>
      <w:r>
        <w:rPr>
          <w:i/>
          <w:iCs/>
        </w:rPr>
        <w:t>13</w:t>
      </w:r>
      <w:r>
        <w:t xml:space="preserve">(3), 198. </w:t>
      </w:r>
      <w:hyperlink r:id="rId33" w:history="1">
        <w:r>
          <w:rPr>
            <w:rStyle w:val="Hyperlink"/>
          </w:rPr>
          <w:t>https://doi.org/10.3390/rel13030198</w:t>
        </w:r>
      </w:hyperlink>
    </w:p>
    <w:p w14:paraId="373A16B7" w14:textId="7D6160FA" w:rsidR="00685E8E" w:rsidRDefault="00685E8E" w:rsidP="00685E8E">
      <w:pPr>
        <w:tabs>
          <w:tab w:val="clear" w:pos="8640"/>
        </w:tabs>
        <w:suppressAutoHyphens w:val="0"/>
        <w:autoSpaceDE/>
        <w:autoSpaceDN/>
        <w:ind w:left="720" w:hanging="720"/>
      </w:pPr>
      <w:r>
        <w:rPr>
          <w:i/>
          <w:iCs/>
        </w:rPr>
        <w:t>SAMHSA’s National Helpline</w:t>
      </w:r>
      <w:r>
        <w:t xml:space="preserve">. (2023, June 9). </w:t>
      </w:r>
      <w:hyperlink r:id="rId34" w:history="1">
        <w:r>
          <w:rPr>
            <w:rStyle w:val="Hyperlink"/>
          </w:rPr>
          <w:t>https://www.samhsa.gov/find-help/national-helpline</w:t>
        </w:r>
      </w:hyperlink>
    </w:p>
    <w:p w14:paraId="1636957E" w14:textId="0F1F1A21" w:rsidR="00C974F7" w:rsidRPr="00C974F7" w:rsidRDefault="00C974F7" w:rsidP="00C974F7">
      <w:pPr>
        <w:tabs>
          <w:tab w:val="clear" w:pos="8640"/>
        </w:tabs>
        <w:suppressAutoHyphens w:val="0"/>
        <w:autoSpaceDE/>
        <w:autoSpaceDN/>
        <w:ind w:left="720" w:hanging="720"/>
      </w:pPr>
      <w:r w:rsidRPr="00C974F7">
        <w:t xml:space="preserve">Sheveland, J. (2021). </w:t>
      </w:r>
      <w:r w:rsidR="009161C5" w:rsidRPr="00C974F7">
        <w:t>Clergy sexual abuse and the work of redemption: gestures toward a theology of accompaniment</w:t>
      </w:r>
      <w:r w:rsidRPr="00C974F7">
        <w:t xml:space="preserve">. </w:t>
      </w:r>
      <w:r w:rsidRPr="00C974F7">
        <w:rPr>
          <w:i/>
          <w:iCs/>
        </w:rPr>
        <w:t>Buddhist - Christian Studies</w:t>
      </w:r>
      <w:r w:rsidRPr="00C974F7">
        <w:t xml:space="preserve">, </w:t>
      </w:r>
      <w:r w:rsidRPr="00C974F7">
        <w:rPr>
          <w:i/>
          <w:iCs/>
        </w:rPr>
        <w:t>41</w:t>
      </w:r>
      <w:r w:rsidRPr="00C974F7">
        <w:t>, 71–86.</w:t>
      </w:r>
    </w:p>
    <w:p w14:paraId="70849D5C" w14:textId="7CB236AC" w:rsidR="00C974F7" w:rsidRDefault="00C974F7" w:rsidP="00C974F7">
      <w:pPr>
        <w:tabs>
          <w:tab w:val="clear" w:pos="8640"/>
        </w:tabs>
        <w:suppressAutoHyphens w:val="0"/>
        <w:autoSpaceDE/>
        <w:autoSpaceDN/>
        <w:ind w:left="720" w:hanging="720"/>
      </w:pPr>
      <w:r>
        <w:t xml:space="preserve">Stephens, D. W. (2020). </w:t>
      </w:r>
      <w:r w:rsidR="009161C5">
        <w:t>Trauma-informed pedagogy for the religious and theological higher education classroom</w:t>
      </w:r>
      <w:r>
        <w:t xml:space="preserve">. </w:t>
      </w:r>
      <w:r>
        <w:rPr>
          <w:i/>
          <w:iCs/>
        </w:rPr>
        <w:t>Religions</w:t>
      </w:r>
      <w:r>
        <w:t xml:space="preserve">, </w:t>
      </w:r>
      <w:r>
        <w:rPr>
          <w:i/>
          <w:iCs/>
        </w:rPr>
        <w:t>11</w:t>
      </w:r>
      <w:r>
        <w:t xml:space="preserve">(9), 449. </w:t>
      </w:r>
      <w:hyperlink r:id="rId35" w:history="1">
        <w:r>
          <w:rPr>
            <w:rStyle w:val="Hyperlink"/>
          </w:rPr>
          <w:t>https://doi.org/10.3390/rel11090449</w:t>
        </w:r>
      </w:hyperlink>
    </w:p>
    <w:p w14:paraId="4DA7DEEA" w14:textId="00E260B5" w:rsidR="00C974F7" w:rsidRPr="00C974F7" w:rsidRDefault="00A22D15" w:rsidP="0057298F">
      <w:pPr>
        <w:tabs>
          <w:tab w:val="clear" w:pos="8640"/>
        </w:tabs>
        <w:suppressAutoHyphens w:val="0"/>
        <w:autoSpaceDE/>
        <w:autoSpaceDN/>
        <w:ind w:left="720" w:hanging="720"/>
        <w:rPr>
          <w:rStyle w:val="Emphasis"/>
          <w:i w:val="0"/>
          <w:iCs w:val="0"/>
        </w:rPr>
      </w:pPr>
      <w:r>
        <w:rPr>
          <w:i/>
          <w:iCs/>
        </w:rPr>
        <w:t>Trauma Informed Assessments: Resource Guide</w:t>
      </w:r>
      <w:r>
        <w:t xml:space="preserve">. (n.d.). Retrieved July 11, 2023, from </w:t>
      </w:r>
      <w:hyperlink r:id="rId36" w:history="1">
        <w:r>
          <w:rPr>
            <w:rStyle w:val="Hyperlink"/>
          </w:rPr>
          <w:t>https://www.urmc.rochester.edu/MediaLibraries/URMCMedia/community-health/health-policy/TIA-chart-002.pdf</w:t>
        </w:r>
      </w:hyperlink>
    </w:p>
    <w:p w14:paraId="730AAC0F" w14:textId="29773960" w:rsidR="00D663E9" w:rsidRDefault="00D663E9" w:rsidP="00D663E9">
      <w:pPr>
        <w:tabs>
          <w:tab w:val="clear" w:pos="8640"/>
        </w:tabs>
        <w:suppressAutoHyphens w:val="0"/>
        <w:autoSpaceDE/>
        <w:autoSpaceDN/>
        <w:ind w:left="720" w:hanging="720"/>
      </w:pPr>
      <w:proofErr w:type="spellStart"/>
      <w:r>
        <w:t>Thirkle</w:t>
      </w:r>
      <w:proofErr w:type="spellEnd"/>
      <w:r>
        <w:t xml:space="preserve">, S. A., Kennedy, A., &amp; </w:t>
      </w:r>
      <w:proofErr w:type="spellStart"/>
      <w:r>
        <w:t>Sice</w:t>
      </w:r>
      <w:proofErr w:type="spellEnd"/>
      <w:r>
        <w:t xml:space="preserve">, P. (2021). </w:t>
      </w:r>
      <w:r w:rsidR="009161C5">
        <w:t>Instruments for exploring trauma-informed care</w:t>
      </w:r>
      <w:r>
        <w:t xml:space="preserve">. </w:t>
      </w:r>
      <w:r>
        <w:rPr>
          <w:i/>
          <w:iCs/>
        </w:rPr>
        <w:t>Journal of Health and Human Services Administration</w:t>
      </w:r>
      <w:r>
        <w:t xml:space="preserve">, </w:t>
      </w:r>
      <w:r>
        <w:rPr>
          <w:i/>
          <w:iCs/>
        </w:rPr>
        <w:t>44</w:t>
      </w:r>
      <w:r>
        <w:t xml:space="preserve">(1), 30–44. </w:t>
      </w:r>
      <w:hyperlink r:id="rId37" w:history="1">
        <w:r>
          <w:rPr>
            <w:rStyle w:val="Hyperlink"/>
          </w:rPr>
          <w:t>https://doi.org/10.37808/jhhsa.44.1.2</w:t>
        </w:r>
      </w:hyperlink>
    </w:p>
    <w:p w14:paraId="55260221" w14:textId="1957E690" w:rsidR="0057298F" w:rsidRDefault="0057298F" w:rsidP="0057298F">
      <w:pPr>
        <w:tabs>
          <w:tab w:val="clear" w:pos="8640"/>
        </w:tabs>
        <w:suppressAutoHyphens w:val="0"/>
        <w:autoSpaceDE/>
        <w:autoSpaceDN/>
        <w:ind w:left="720" w:hanging="720"/>
        <w:rPr>
          <w:rStyle w:val="Hyperlink"/>
        </w:rPr>
      </w:pPr>
      <w:r>
        <w:t xml:space="preserve">Tikka, S., Garg, S., &amp; Dubey, M. (2020). </w:t>
      </w:r>
      <w:r w:rsidR="009161C5">
        <w:t>Ascending child sexual abuse statistics in India during covid-19 lockdown: A darker reality and alarming mental health concerns</w:t>
      </w:r>
      <w:r>
        <w:t xml:space="preserve">. </w:t>
      </w:r>
      <w:r>
        <w:rPr>
          <w:i/>
          <w:iCs/>
        </w:rPr>
        <w:t>Indian Journal of Psychological Medicine</w:t>
      </w:r>
      <w:r>
        <w:t xml:space="preserve">, </w:t>
      </w:r>
      <w:r>
        <w:rPr>
          <w:i/>
          <w:iCs/>
        </w:rPr>
        <w:t>42</w:t>
      </w:r>
      <w:r>
        <w:t xml:space="preserve">(5). </w:t>
      </w:r>
      <w:hyperlink r:id="rId38" w:history="1">
        <w:r>
          <w:rPr>
            <w:rStyle w:val="Hyperlink"/>
          </w:rPr>
          <w:t>https://doi.org/10.1177/0253717620948208</w:t>
        </w:r>
      </w:hyperlink>
    </w:p>
    <w:p w14:paraId="6C5D0E96" w14:textId="238555FB" w:rsidR="00F41BA1" w:rsidRDefault="00F41BA1" w:rsidP="00D663E9">
      <w:pPr>
        <w:tabs>
          <w:tab w:val="clear" w:pos="8640"/>
        </w:tabs>
        <w:suppressAutoHyphens w:val="0"/>
        <w:autoSpaceDE/>
        <w:autoSpaceDN/>
        <w:ind w:left="720" w:hanging="720"/>
      </w:pPr>
      <w:proofErr w:type="spellStart"/>
      <w:r>
        <w:t>Trimikliniotis</w:t>
      </w:r>
      <w:proofErr w:type="spellEnd"/>
      <w:r>
        <w:t xml:space="preserve">, N. (2020). Public sociology, social justice and struggles in the era of austerity-and-crises. </w:t>
      </w:r>
      <w:r>
        <w:rPr>
          <w:i/>
          <w:iCs/>
        </w:rPr>
        <w:t>International Social Work</w:t>
      </w:r>
      <w:r>
        <w:t xml:space="preserve">, </w:t>
      </w:r>
      <w:r>
        <w:rPr>
          <w:i/>
          <w:iCs/>
        </w:rPr>
        <w:t>63</w:t>
      </w:r>
      <w:r>
        <w:t xml:space="preserve">(1), 5–17. </w:t>
      </w:r>
      <w:hyperlink r:id="rId39" w:history="1">
        <w:r>
          <w:rPr>
            <w:rStyle w:val="Hyperlink"/>
          </w:rPr>
          <w:t>https://doi.org/10.1177/0020872818782324</w:t>
        </w:r>
      </w:hyperlink>
    </w:p>
    <w:p w14:paraId="147E1B73" w14:textId="34A300A8" w:rsidR="0063345E" w:rsidRPr="0063345E" w:rsidRDefault="0063345E" w:rsidP="0063345E">
      <w:pPr>
        <w:tabs>
          <w:tab w:val="clear" w:pos="8640"/>
        </w:tabs>
        <w:suppressAutoHyphens w:val="0"/>
        <w:autoSpaceDE/>
        <w:autoSpaceDN/>
        <w:ind w:left="720" w:hanging="720"/>
      </w:pPr>
      <w:r w:rsidRPr="0063345E">
        <w:t xml:space="preserve">Turner, J. H. (2014). </w:t>
      </w:r>
      <w:r w:rsidR="00271240" w:rsidRPr="0063345E">
        <w:rPr>
          <w:i/>
          <w:iCs/>
        </w:rPr>
        <w:t xml:space="preserve">Theoretical sociology: </w:t>
      </w:r>
      <w:r w:rsidR="00271240">
        <w:rPr>
          <w:i/>
          <w:iCs/>
        </w:rPr>
        <w:t>A</w:t>
      </w:r>
      <w:r w:rsidR="00271240" w:rsidRPr="0063345E">
        <w:rPr>
          <w:i/>
          <w:iCs/>
        </w:rPr>
        <w:t xml:space="preserve"> concise introduction to twelve sociological theories</w:t>
      </w:r>
      <w:r w:rsidR="00271240" w:rsidRPr="0063345E">
        <w:t xml:space="preserve">. </w:t>
      </w:r>
      <w:r w:rsidRPr="0063345E">
        <w:t>SAGE Publications, Inc.</w:t>
      </w:r>
    </w:p>
    <w:p w14:paraId="41F440DE" w14:textId="0E45E3E3" w:rsidR="008325F1" w:rsidRDefault="008325F1" w:rsidP="008325F1">
      <w:pPr>
        <w:tabs>
          <w:tab w:val="clear" w:pos="8640"/>
        </w:tabs>
        <w:suppressAutoHyphens w:val="0"/>
        <w:autoSpaceDE/>
        <w:autoSpaceDN/>
        <w:ind w:left="720" w:hanging="720"/>
      </w:pPr>
      <w:r w:rsidRPr="008325F1">
        <w:lastRenderedPageBreak/>
        <w:t xml:space="preserve">Wan, P. M., &amp; Wan, A. H. (2020). </w:t>
      </w:r>
      <w:r w:rsidRPr="008325F1">
        <w:rPr>
          <w:i/>
          <w:iCs/>
        </w:rPr>
        <w:t xml:space="preserve">Clinical </w:t>
      </w:r>
      <w:r w:rsidR="009161C5">
        <w:rPr>
          <w:i/>
          <w:iCs/>
        </w:rPr>
        <w:t>s</w:t>
      </w:r>
      <w:r w:rsidRPr="008325F1">
        <w:rPr>
          <w:i/>
          <w:iCs/>
        </w:rPr>
        <w:t xml:space="preserve">ociology: Moving from </w:t>
      </w:r>
      <w:r w:rsidR="009161C5">
        <w:rPr>
          <w:i/>
          <w:iCs/>
        </w:rPr>
        <w:t>t</w:t>
      </w:r>
      <w:r w:rsidRPr="008325F1">
        <w:rPr>
          <w:i/>
          <w:iCs/>
        </w:rPr>
        <w:t xml:space="preserve">heory to </w:t>
      </w:r>
      <w:r w:rsidR="009161C5">
        <w:rPr>
          <w:i/>
          <w:iCs/>
        </w:rPr>
        <w:t>p</w:t>
      </w:r>
      <w:r w:rsidRPr="008325F1">
        <w:rPr>
          <w:i/>
          <w:iCs/>
        </w:rPr>
        <w:t>ractice</w:t>
      </w:r>
      <w:r w:rsidRPr="008325F1">
        <w:t xml:space="preserve"> (1st ed. 2020 edition). Springer.</w:t>
      </w:r>
    </w:p>
    <w:p w14:paraId="05DF33E5" w14:textId="5436A275" w:rsidR="00C974F7" w:rsidRDefault="00C974F7" w:rsidP="00C974F7">
      <w:pPr>
        <w:tabs>
          <w:tab w:val="clear" w:pos="8640"/>
        </w:tabs>
        <w:suppressAutoHyphens w:val="0"/>
        <w:autoSpaceDE/>
        <w:autoSpaceDN/>
        <w:ind w:left="720" w:hanging="720"/>
      </w:pPr>
      <w:proofErr w:type="spellStart"/>
      <w:r>
        <w:t>Westerfield</w:t>
      </w:r>
      <w:proofErr w:type="spellEnd"/>
      <w:r>
        <w:t xml:space="preserve">, C. M., &amp; Doolittle, B. R. (2022). </w:t>
      </w:r>
      <w:r w:rsidR="009161C5">
        <w:t>Spirituality of the traumatized child: A call for increased faith community participation in the trauma-healing process for children.</w:t>
      </w:r>
      <w:r>
        <w:t xml:space="preserve"> </w:t>
      </w:r>
      <w:r>
        <w:rPr>
          <w:i/>
          <w:iCs/>
        </w:rPr>
        <w:t>Journal of Religion and Health</w:t>
      </w:r>
      <w:r>
        <w:t xml:space="preserve">, </w:t>
      </w:r>
      <w:r>
        <w:rPr>
          <w:i/>
          <w:iCs/>
        </w:rPr>
        <w:t>61</w:t>
      </w:r>
      <w:r>
        <w:t xml:space="preserve">(1), 203–213. </w:t>
      </w:r>
      <w:hyperlink r:id="rId40" w:history="1">
        <w:r>
          <w:rPr>
            <w:rStyle w:val="Hyperlink"/>
          </w:rPr>
          <w:t>https://doi.org/10.1007/s10943-021-01416-1</w:t>
        </w:r>
      </w:hyperlink>
    </w:p>
    <w:p w14:paraId="642E6549" w14:textId="77777777" w:rsidR="008126DD" w:rsidRDefault="008126DD" w:rsidP="008126DD">
      <w:pPr>
        <w:tabs>
          <w:tab w:val="clear" w:pos="8640"/>
        </w:tabs>
        <w:suppressAutoHyphens w:val="0"/>
        <w:autoSpaceDE/>
        <w:autoSpaceDN/>
        <w:ind w:left="720" w:hanging="720"/>
      </w:pPr>
      <w:r>
        <w:t xml:space="preserve">Yavuz, H., </w:t>
      </w:r>
      <w:proofErr w:type="spellStart"/>
      <w:r>
        <w:t>Tumkaya</w:t>
      </w:r>
      <w:proofErr w:type="spellEnd"/>
      <w:r>
        <w:t xml:space="preserve">, S., </w:t>
      </w:r>
      <w:proofErr w:type="spellStart"/>
      <w:r>
        <w:t>Uzer</w:t>
      </w:r>
      <w:proofErr w:type="spellEnd"/>
      <w:r>
        <w:t xml:space="preserve">, A., &amp; </w:t>
      </w:r>
      <w:proofErr w:type="spellStart"/>
      <w:r>
        <w:t>Yucens</w:t>
      </w:r>
      <w:proofErr w:type="spellEnd"/>
      <w:r>
        <w:t xml:space="preserve">, B. (2022). Childhood trauma, neurological soft signs, and their relationship in obsessive–compulsive disorder. </w:t>
      </w:r>
      <w:proofErr w:type="spellStart"/>
      <w:r>
        <w:rPr>
          <w:i/>
          <w:iCs/>
        </w:rPr>
        <w:t>Dusunen</w:t>
      </w:r>
      <w:proofErr w:type="spellEnd"/>
      <w:r>
        <w:rPr>
          <w:i/>
          <w:iCs/>
        </w:rPr>
        <w:t xml:space="preserve"> Adam: Journal of Psychiatry and Neurological Sciences</w:t>
      </w:r>
      <w:r>
        <w:t xml:space="preserve">, </w:t>
      </w:r>
      <w:r>
        <w:rPr>
          <w:i/>
          <w:iCs/>
        </w:rPr>
        <w:t>35</w:t>
      </w:r>
      <w:r>
        <w:t xml:space="preserve">(4), 236–246. </w:t>
      </w:r>
      <w:hyperlink r:id="rId41" w:history="1">
        <w:r>
          <w:rPr>
            <w:rStyle w:val="Hyperlink"/>
          </w:rPr>
          <w:t>https://doi.org/10.14744/DAJPNS.2022.00198</w:t>
        </w:r>
      </w:hyperlink>
    </w:p>
    <w:p w14:paraId="00000032" w14:textId="77777777" w:rsidR="009F10F6" w:rsidRDefault="009F10F6">
      <w:pPr>
        <w:tabs>
          <w:tab w:val="right" w:pos="8640"/>
        </w:tabs>
        <w:spacing w:line="240" w:lineRule="auto"/>
        <w:ind w:firstLine="0"/>
      </w:pPr>
    </w:p>
    <w:sectPr w:rsidR="009F10F6">
      <w:headerReference w:type="default" r:id="rId4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3128B" w14:textId="77777777" w:rsidR="009D09D6" w:rsidRDefault="009D09D6">
      <w:pPr>
        <w:spacing w:line="240" w:lineRule="auto"/>
      </w:pPr>
      <w:r>
        <w:separator/>
      </w:r>
    </w:p>
  </w:endnote>
  <w:endnote w:type="continuationSeparator" w:id="0">
    <w:p w14:paraId="0E786B5E" w14:textId="77777777" w:rsidR="009D09D6" w:rsidRDefault="009D09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4366A" w14:textId="77777777" w:rsidR="009D09D6" w:rsidRDefault="009D09D6">
      <w:pPr>
        <w:spacing w:line="240" w:lineRule="auto"/>
      </w:pPr>
      <w:r>
        <w:separator/>
      </w:r>
    </w:p>
  </w:footnote>
  <w:footnote w:type="continuationSeparator" w:id="0">
    <w:p w14:paraId="0EA72480" w14:textId="77777777" w:rsidR="009D09D6" w:rsidRDefault="009D09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3AF3DAE3" w:rsidR="009F10F6" w:rsidRDefault="00CD3FDA" w:rsidP="00CD3FDA">
    <w:pPr>
      <w:pBdr>
        <w:top w:val="nil"/>
        <w:left w:val="nil"/>
        <w:bottom w:val="nil"/>
        <w:right w:val="nil"/>
        <w:between w:val="nil"/>
      </w:pBdr>
      <w:tabs>
        <w:tab w:val="clear" w:pos="8640"/>
        <w:tab w:val="right" w:pos="9360"/>
      </w:tabs>
      <w:ind w:firstLine="0"/>
      <w:rPr>
        <w:color w:val="000000"/>
      </w:rPr>
    </w:pPr>
    <w:r w:rsidRPr="008A563B">
      <w:rPr>
        <w:sz w:val="20"/>
        <w:szCs w:val="20"/>
      </w:rPr>
      <w:t xml:space="preserve">Joseph Jay Breish; </w:t>
    </w:r>
    <w:r>
      <w:rPr>
        <w:sz w:val="20"/>
        <w:szCs w:val="20"/>
      </w:rPr>
      <w:t>SR950</w:t>
    </w:r>
    <w:r w:rsidRPr="008A563B">
      <w:rPr>
        <w:sz w:val="20"/>
        <w:szCs w:val="20"/>
      </w:rPr>
      <w:t xml:space="preserve"> </w:t>
    </w:r>
    <w:r>
      <w:rPr>
        <w:sz w:val="20"/>
        <w:szCs w:val="20"/>
      </w:rPr>
      <w:t>Clinical and Applied Sociology</w:t>
    </w:r>
    <w:r w:rsidRPr="008A563B">
      <w:rPr>
        <w:sz w:val="20"/>
        <w:szCs w:val="20"/>
      </w:rPr>
      <w:t xml:space="preserve">; </w:t>
    </w:r>
    <w:r w:rsidRPr="008A563B">
      <w:rPr>
        <w:color w:val="000000"/>
        <w:sz w:val="20"/>
        <w:szCs w:val="20"/>
      </w:rPr>
      <w:t>Term 3</w:t>
    </w:r>
    <w:r>
      <w:rPr>
        <w:color w:val="000000"/>
        <w:sz w:val="20"/>
        <w:szCs w:val="20"/>
      </w:rPr>
      <w:t>B</w:t>
    </w:r>
    <w:r w:rsidRPr="008A563B">
      <w:rPr>
        <w:color w:val="000000"/>
        <w:sz w:val="20"/>
        <w:szCs w:val="20"/>
      </w:rPr>
      <w:t xml:space="preserve">; </w:t>
    </w:r>
    <w:r>
      <w:rPr>
        <w:color w:val="000000"/>
        <w:sz w:val="20"/>
        <w:szCs w:val="20"/>
      </w:rPr>
      <w:t>10</w:t>
    </w:r>
    <w:r w:rsidRPr="008A563B">
      <w:rPr>
        <w:color w:val="000000"/>
        <w:sz w:val="20"/>
        <w:szCs w:val="20"/>
      </w:rPr>
      <w:t xml:space="preserve">0-Day </w:t>
    </w:r>
    <w:r w:rsidRPr="00B93A27">
      <w:rPr>
        <w:sz w:val="20"/>
        <w:szCs w:val="20"/>
      </w:rPr>
      <w:t xml:space="preserve">Assignment   </w:t>
    </w:r>
    <w:r w:rsidR="00B93A27" w:rsidRPr="00B93A27">
      <w:rPr>
        <w:sz w:val="20"/>
        <w:szCs w:val="20"/>
      </w:rPr>
      <w:t>7</w:t>
    </w:r>
    <w:r w:rsidRPr="00B93A27">
      <w:rPr>
        <w:sz w:val="20"/>
        <w:szCs w:val="20"/>
      </w:rPr>
      <w:t>/</w:t>
    </w:r>
    <w:r w:rsidR="00B93A27" w:rsidRPr="00B93A27">
      <w:rPr>
        <w:sz w:val="20"/>
        <w:szCs w:val="20"/>
      </w:rPr>
      <w:t>19</w:t>
    </w:r>
    <w:r w:rsidRPr="00B93A27">
      <w:rPr>
        <w:sz w:val="20"/>
        <w:szCs w:val="20"/>
      </w:rPr>
      <w:t>/</w:t>
    </w:r>
    <w:r w:rsidR="00B93A27" w:rsidRPr="00B93A27">
      <w:rPr>
        <w:sz w:val="20"/>
        <w:szCs w:val="20"/>
      </w:rPr>
      <w:t>23</w:t>
    </w:r>
    <w:r>
      <w:rPr>
        <w:color w:val="000000" w:themeColor="text1"/>
        <w:sz w:val="20"/>
        <w:szCs w:val="2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2C6"/>
    <w:multiLevelType w:val="hybridMultilevel"/>
    <w:tmpl w:val="66565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E127E"/>
    <w:multiLevelType w:val="hybridMultilevel"/>
    <w:tmpl w:val="2DCC3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36181A"/>
    <w:multiLevelType w:val="hybridMultilevel"/>
    <w:tmpl w:val="9D7295DA"/>
    <w:lvl w:ilvl="0" w:tplc="0409000F">
      <w:start w:val="1"/>
      <w:numFmt w:val="decimal"/>
      <w:lvlText w:val="%1."/>
      <w:lvlJc w:val="left"/>
      <w:pPr>
        <w:ind w:left="720" w:hanging="360"/>
      </w:pPr>
      <w:rPr>
        <w:rFonts w:hint="default"/>
      </w:rPr>
    </w:lvl>
    <w:lvl w:ilvl="1" w:tplc="3436742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165605"/>
    <w:multiLevelType w:val="hybridMultilevel"/>
    <w:tmpl w:val="AC7CC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6C01F6"/>
    <w:multiLevelType w:val="hybridMultilevel"/>
    <w:tmpl w:val="EE280A26"/>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9160563">
    <w:abstractNumId w:val="0"/>
  </w:num>
  <w:num w:numId="2" w16cid:durableId="1146823273">
    <w:abstractNumId w:val="2"/>
  </w:num>
  <w:num w:numId="3" w16cid:durableId="492794894">
    <w:abstractNumId w:val="4"/>
  </w:num>
  <w:num w:numId="4" w16cid:durableId="2032493196">
    <w:abstractNumId w:val="3"/>
  </w:num>
  <w:num w:numId="5" w16cid:durableId="399912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MwtLQ0sjAxMDUyMzFT0lEKTi0uzszPAykwrQUA2T2xTywAAAA="/>
  </w:docVars>
  <w:rsids>
    <w:rsidRoot w:val="009F10F6"/>
    <w:rsid w:val="00013E7D"/>
    <w:rsid w:val="00040F85"/>
    <w:rsid w:val="00061913"/>
    <w:rsid w:val="00077D89"/>
    <w:rsid w:val="000A2546"/>
    <w:rsid w:val="000B02FE"/>
    <w:rsid w:val="000B35BE"/>
    <w:rsid w:val="00123846"/>
    <w:rsid w:val="00141F6E"/>
    <w:rsid w:val="001731C8"/>
    <w:rsid w:val="001732FA"/>
    <w:rsid w:val="001856E5"/>
    <w:rsid w:val="002028CF"/>
    <w:rsid w:val="00226438"/>
    <w:rsid w:val="00231CDA"/>
    <w:rsid w:val="00233A0F"/>
    <w:rsid w:val="00235F11"/>
    <w:rsid w:val="00262662"/>
    <w:rsid w:val="00271240"/>
    <w:rsid w:val="0027793A"/>
    <w:rsid w:val="0029752E"/>
    <w:rsid w:val="002B57CA"/>
    <w:rsid w:val="003814D4"/>
    <w:rsid w:val="003A7D41"/>
    <w:rsid w:val="003C045E"/>
    <w:rsid w:val="003C08C5"/>
    <w:rsid w:val="003E5B1A"/>
    <w:rsid w:val="0047189D"/>
    <w:rsid w:val="00473984"/>
    <w:rsid w:val="00477B8A"/>
    <w:rsid w:val="004874AF"/>
    <w:rsid w:val="0049020E"/>
    <w:rsid w:val="00491412"/>
    <w:rsid w:val="004A33C7"/>
    <w:rsid w:val="00535F4D"/>
    <w:rsid w:val="00541668"/>
    <w:rsid w:val="00551C52"/>
    <w:rsid w:val="00560769"/>
    <w:rsid w:val="005608D4"/>
    <w:rsid w:val="00570A23"/>
    <w:rsid w:val="0057298F"/>
    <w:rsid w:val="005A6968"/>
    <w:rsid w:val="005C10DF"/>
    <w:rsid w:val="005C199B"/>
    <w:rsid w:val="006172AB"/>
    <w:rsid w:val="0063345E"/>
    <w:rsid w:val="00651B6B"/>
    <w:rsid w:val="00685E8E"/>
    <w:rsid w:val="00696845"/>
    <w:rsid w:val="006C068F"/>
    <w:rsid w:val="006C7B05"/>
    <w:rsid w:val="007134A9"/>
    <w:rsid w:val="007357C9"/>
    <w:rsid w:val="00742892"/>
    <w:rsid w:val="00756E5C"/>
    <w:rsid w:val="00794A9E"/>
    <w:rsid w:val="007A6DAC"/>
    <w:rsid w:val="007B10DA"/>
    <w:rsid w:val="007F53E8"/>
    <w:rsid w:val="0080470F"/>
    <w:rsid w:val="008126DD"/>
    <w:rsid w:val="00813317"/>
    <w:rsid w:val="008325F1"/>
    <w:rsid w:val="008678E0"/>
    <w:rsid w:val="008855F4"/>
    <w:rsid w:val="008C19AE"/>
    <w:rsid w:val="008E462D"/>
    <w:rsid w:val="009161C5"/>
    <w:rsid w:val="00964219"/>
    <w:rsid w:val="00972610"/>
    <w:rsid w:val="009C6C33"/>
    <w:rsid w:val="009C72A4"/>
    <w:rsid w:val="009D09D6"/>
    <w:rsid w:val="009F10F6"/>
    <w:rsid w:val="00A22D15"/>
    <w:rsid w:val="00AD090C"/>
    <w:rsid w:val="00B54295"/>
    <w:rsid w:val="00B876DA"/>
    <w:rsid w:val="00B90C79"/>
    <w:rsid w:val="00B93A27"/>
    <w:rsid w:val="00BD1AF3"/>
    <w:rsid w:val="00BE0D5C"/>
    <w:rsid w:val="00C03106"/>
    <w:rsid w:val="00C05752"/>
    <w:rsid w:val="00C337BB"/>
    <w:rsid w:val="00C42F41"/>
    <w:rsid w:val="00C77CEA"/>
    <w:rsid w:val="00C971A9"/>
    <w:rsid w:val="00C974F7"/>
    <w:rsid w:val="00CD3FDA"/>
    <w:rsid w:val="00D1366D"/>
    <w:rsid w:val="00D317C0"/>
    <w:rsid w:val="00D663E9"/>
    <w:rsid w:val="00DB7EB6"/>
    <w:rsid w:val="00DB7F36"/>
    <w:rsid w:val="00DF6458"/>
    <w:rsid w:val="00E43BC0"/>
    <w:rsid w:val="00E61F40"/>
    <w:rsid w:val="00E64434"/>
    <w:rsid w:val="00EC03A7"/>
    <w:rsid w:val="00EC37D7"/>
    <w:rsid w:val="00ED5801"/>
    <w:rsid w:val="00F2572F"/>
    <w:rsid w:val="00F41BA1"/>
    <w:rsid w:val="00F71D0E"/>
    <w:rsid w:val="00F80A48"/>
    <w:rsid w:val="00FB4C98"/>
    <w:rsid w:val="00FB63E4"/>
    <w:rsid w:val="00FC27EE"/>
    <w:rsid w:val="00FC79E8"/>
    <w:rsid w:val="00FF6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C0EE5"/>
  <w15:docId w15:val="{43E9D700-131C-48FB-ABEB-2E0595B95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31CDA"/>
    <w:pPr>
      <w:ind w:left="720"/>
      <w:contextualSpacing/>
    </w:pPr>
  </w:style>
  <w:style w:type="character" w:styleId="Emphasis">
    <w:name w:val="Emphasis"/>
    <w:aliases w:val="APA Lvl 3"/>
    <w:basedOn w:val="DefaultParagraphFont"/>
    <w:uiPriority w:val="20"/>
    <w:qFormat/>
    <w:rsid w:val="005A6968"/>
    <w:rPr>
      <w:i/>
      <w:iCs/>
    </w:rPr>
  </w:style>
  <w:style w:type="character" w:customStyle="1" w:styleId="highlight">
    <w:name w:val="highlight"/>
    <w:basedOn w:val="DefaultParagraphFont"/>
    <w:rsid w:val="006C7B05"/>
  </w:style>
  <w:style w:type="character" w:customStyle="1" w:styleId="citation">
    <w:name w:val="citation"/>
    <w:basedOn w:val="DefaultParagraphFont"/>
    <w:rsid w:val="006C7B05"/>
  </w:style>
  <w:style w:type="character" w:customStyle="1" w:styleId="citation-item">
    <w:name w:val="citation-item"/>
    <w:basedOn w:val="DefaultParagraphFont"/>
    <w:rsid w:val="006C7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023">
      <w:bodyDiv w:val="1"/>
      <w:marLeft w:val="0"/>
      <w:marRight w:val="0"/>
      <w:marTop w:val="0"/>
      <w:marBottom w:val="0"/>
      <w:divBdr>
        <w:top w:val="none" w:sz="0" w:space="0" w:color="auto"/>
        <w:left w:val="none" w:sz="0" w:space="0" w:color="auto"/>
        <w:bottom w:val="none" w:sz="0" w:space="0" w:color="auto"/>
        <w:right w:val="none" w:sz="0" w:space="0" w:color="auto"/>
      </w:divBdr>
    </w:div>
    <w:div w:id="22875339">
      <w:bodyDiv w:val="1"/>
      <w:marLeft w:val="0"/>
      <w:marRight w:val="0"/>
      <w:marTop w:val="0"/>
      <w:marBottom w:val="0"/>
      <w:divBdr>
        <w:top w:val="none" w:sz="0" w:space="0" w:color="auto"/>
        <w:left w:val="none" w:sz="0" w:space="0" w:color="auto"/>
        <w:bottom w:val="none" w:sz="0" w:space="0" w:color="auto"/>
        <w:right w:val="none" w:sz="0" w:space="0" w:color="auto"/>
      </w:divBdr>
      <w:divsChild>
        <w:div w:id="1943562534">
          <w:marLeft w:val="480"/>
          <w:marRight w:val="0"/>
          <w:marTop w:val="0"/>
          <w:marBottom w:val="0"/>
          <w:divBdr>
            <w:top w:val="none" w:sz="0" w:space="0" w:color="auto"/>
            <w:left w:val="none" w:sz="0" w:space="0" w:color="auto"/>
            <w:bottom w:val="none" w:sz="0" w:space="0" w:color="auto"/>
            <w:right w:val="none" w:sz="0" w:space="0" w:color="auto"/>
          </w:divBdr>
          <w:divsChild>
            <w:div w:id="19810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5202">
      <w:bodyDiv w:val="1"/>
      <w:marLeft w:val="0"/>
      <w:marRight w:val="0"/>
      <w:marTop w:val="0"/>
      <w:marBottom w:val="0"/>
      <w:divBdr>
        <w:top w:val="none" w:sz="0" w:space="0" w:color="auto"/>
        <w:left w:val="none" w:sz="0" w:space="0" w:color="auto"/>
        <w:bottom w:val="none" w:sz="0" w:space="0" w:color="auto"/>
        <w:right w:val="none" w:sz="0" w:space="0" w:color="auto"/>
      </w:divBdr>
      <w:divsChild>
        <w:div w:id="868761788">
          <w:marLeft w:val="480"/>
          <w:marRight w:val="0"/>
          <w:marTop w:val="0"/>
          <w:marBottom w:val="0"/>
          <w:divBdr>
            <w:top w:val="none" w:sz="0" w:space="0" w:color="auto"/>
            <w:left w:val="none" w:sz="0" w:space="0" w:color="auto"/>
            <w:bottom w:val="none" w:sz="0" w:space="0" w:color="auto"/>
            <w:right w:val="none" w:sz="0" w:space="0" w:color="auto"/>
          </w:divBdr>
          <w:divsChild>
            <w:div w:id="18891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94864">
      <w:bodyDiv w:val="1"/>
      <w:marLeft w:val="0"/>
      <w:marRight w:val="0"/>
      <w:marTop w:val="0"/>
      <w:marBottom w:val="0"/>
      <w:divBdr>
        <w:top w:val="none" w:sz="0" w:space="0" w:color="auto"/>
        <w:left w:val="none" w:sz="0" w:space="0" w:color="auto"/>
        <w:bottom w:val="none" w:sz="0" w:space="0" w:color="auto"/>
        <w:right w:val="none" w:sz="0" w:space="0" w:color="auto"/>
      </w:divBdr>
      <w:divsChild>
        <w:div w:id="1877886027">
          <w:marLeft w:val="480"/>
          <w:marRight w:val="0"/>
          <w:marTop w:val="0"/>
          <w:marBottom w:val="0"/>
          <w:divBdr>
            <w:top w:val="none" w:sz="0" w:space="0" w:color="auto"/>
            <w:left w:val="none" w:sz="0" w:space="0" w:color="auto"/>
            <w:bottom w:val="none" w:sz="0" w:space="0" w:color="auto"/>
            <w:right w:val="none" w:sz="0" w:space="0" w:color="auto"/>
          </w:divBdr>
          <w:divsChild>
            <w:div w:id="859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562848">
      <w:bodyDiv w:val="1"/>
      <w:marLeft w:val="0"/>
      <w:marRight w:val="0"/>
      <w:marTop w:val="0"/>
      <w:marBottom w:val="0"/>
      <w:divBdr>
        <w:top w:val="none" w:sz="0" w:space="0" w:color="auto"/>
        <w:left w:val="none" w:sz="0" w:space="0" w:color="auto"/>
        <w:bottom w:val="none" w:sz="0" w:space="0" w:color="auto"/>
        <w:right w:val="none" w:sz="0" w:space="0" w:color="auto"/>
      </w:divBdr>
      <w:divsChild>
        <w:div w:id="1841311761">
          <w:marLeft w:val="480"/>
          <w:marRight w:val="0"/>
          <w:marTop w:val="0"/>
          <w:marBottom w:val="0"/>
          <w:divBdr>
            <w:top w:val="none" w:sz="0" w:space="0" w:color="auto"/>
            <w:left w:val="none" w:sz="0" w:space="0" w:color="auto"/>
            <w:bottom w:val="none" w:sz="0" w:space="0" w:color="auto"/>
            <w:right w:val="none" w:sz="0" w:space="0" w:color="auto"/>
          </w:divBdr>
          <w:divsChild>
            <w:div w:id="16522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94947">
      <w:bodyDiv w:val="1"/>
      <w:marLeft w:val="0"/>
      <w:marRight w:val="0"/>
      <w:marTop w:val="0"/>
      <w:marBottom w:val="0"/>
      <w:divBdr>
        <w:top w:val="none" w:sz="0" w:space="0" w:color="auto"/>
        <w:left w:val="none" w:sz="0" w:space="0" w:color="auto"/>
        <w:bottom w:val="none" w:sz="0" w:space="0" w:color="auto"/>
        <w:right w:val="none" w:sz="0" w:space="0" w:color="auto"/>
      </w:divBdr>
    </w:div>
    <w:div w:id="320279626">
      <w:bodyDiv w:val="1"/>
      <w:marLeft w:val="0"/>
      <w:marRight w:val="0"/>
      <w:marTop w:val="0"/>
      <w:marBottom w:val="0"/>
      <w:divBdr>
        <w:top w:val="none" w:sz="0" w:space="0" w:color="auto"/>
        <w:left w:val="none" w:sz="0" w:space="0" w:color="auto"/>
        <w:bottom w:val="none" w:sz="0" w:space="0" w:color="auto"/>
        <w:right w:val="none" w:sz="0" w:space="0" w:color="auto"/>
      </w:divBdr>
      <w:divsChild>
        <w:div w:id="1071200354">
          <w:marLeft w:val="480"/>
          <w:marRight w:val="0"/>
          <w:marTop w:val="0"/>
          <w:marBottom w:val="0"/>
          <w:divBdr>
            <w:top w:val="none" w:sz="0" w:space="0" w:color="auto"/>
            <w:left w:val="none" w:sz="0" w:space="0" w:color="auto"/>
            <w:bottom w:val="none" w:sz="0" w:space="0" w:color="auto"/>
            <w:right w:val="none" w:sz="0" w:space="0" w:color="auto"/>
          </w:divBdr>
          <w:divsChild>
            <w:div w:id="21385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1344">
      <w:bodyDiv w:val="1"/>
      <w:marLeft w:val="0"/>
      <w:marRight w:val="0"/>
      <w:marTop w:val="0"/>
      <w:marBottom w:val="0"/>
      <w:divBdr>
        <w:top w:val="none" w:sz="0" w:space="0" w:color="auto"/>
        <w:left w:val="none" w:sz="0" w:space="0" w:color="auto"/>
        <w:bottom w:val="none" w:sz="0" w:space="0" w:color="auto"/>
        <w:right w:val="none" w:sz="0" w:space="0" w:color="auto"/>
      </w:divBdr>
    </w:div>
    <w:div w:id="339698861">
      <w:bodyDiv w:val="1"/>
      <w:marLeft w:val="0"/>
      <w:marRight w:val="0"/>
      <w:marTop w:val="0"/>
      <w:marBottom w:val="0"/>
      <w:divBdr>
        <w:top w:val="none" w:sz="0" w:space="0" w:color="auto"/>
        <w:left w:val="none" w:sz="0" w:space="0" w:color="auto"/>
        <w:bottom w:val="none" w:sz="0" w:space="0" w:color="auto"/>
        <w:right w:val="none" w:sz="0" w:space="0" w:color="auto"/>
      </w:divBdr>
    </w:div>
    <w:div w:id="350568279">
      <w:bodyDiv w:val="1"/>
      <w:marLeft w:val="0"/>
      <w:marRight w:val="0"/>
      <w:marTop w:val="0"/>
      <w:marBottom w:val="0"/>
      <w:divBdr>
        <w:top w:val="none" w:sz="0" w:space="0" w:color="auto"/>
        <w:left w:val="none" w:sz="0" w:space="0" w:color="auto"/>
        <w:bottom w:val="none" w:sz="0" w:space="0" w:color="auto"/>
        <w:right w:val="none" w:sz="0" w:space="0" w:color="auto"/>
      </w:divBdr>
      <w:divsChild>
        <w:div w:id="1871259731">
          <w:marLeft w:val="480"/>
          <w:marRight w:val="0"/>
          <w:marTop w:val="0"/>
          <w:marBottom w:val="0"/>
          <w:divBdr>
            <w:top w:val="none" w:sz="0" w:space="0" w:color="auto"/>
            <w:left w:val="none" w:sz="0" w:space="0" w:color="auto"/>
            <w:bottom w:val="none" w:sz="0" w:space="0" w:color="auto"/>
            <w:right w:val="none" w:sz="0" w:space="0" w:color="auto"/>
          </w:divBdr>
          <w:divsChild>
            <w:div w:id="3166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53783">
      <w:bodyDiv w:val="1"/>
      <w:marLeft w:val="0"/>
      <w:marRight w:val="0"/>
      <w:marTop w:val="0"/>
      <w:marBottom w:val="0"/>
      <w:divBdr>
        <w:top w:val="none" w:sz="0" w:space="0" w:color="auto"/>
        <w:left w:val="none" w:sz="0" w:space="0" w:color="auto"/>
        <w:bottom w:val="none" w:sz="0" w:space="0" w:color="auto"/>
        <w:right w:val="none" w:sz="0" w:space="0" w:color="auto"/>
      </w:divBdr>
      <w:divsChild>
        <w:div w:id="322128895">
          <w:marLeft w:val="480"/>
          <w:marRight w:val="0"/>
          <w:marTop w:val="0"/>
          <w:marBottom w:val="0"/>
          <w:divBdr>
            <w:top w:val="none" w:sz="0" w:space="0" w:color="auto"/>
            <w:left w:val="none" w:sz="0" w:space="0" w:color="auto"/>
            <w:bottom w:val="none" w:sz="0" w:space="0" w:color="auto"/>
            <w:right w:val="none" w:sz="0" w:space="0" w:color="auto"/>
          </w:divBdr>
          <w:divsChild>
            <w:div w:id="167144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5474">
      <w:bodyDiv w:val="1"/>
      <w:marLeft w:val="0"/>
      <w:marRight w:val="0"/>
      <w:marTop w:val="0"/>
      <w:marBottom w:val="0"/>
      <w:divBdr>
        <w:top w:val="none" w:sz="0" w:space="0" w:color="auto"/>
        <w:left w:val="none" w:sz="0" w:space="0" w:color="auto"/>
        <w:bottom w:val="none" w:sz="0" w:space="0" w:color="auto"/>
        <w:right w:val="none" w:sz="0" w:space="0" w:color="auto"/>
      </w:divBdr>
      <w:divsChild>
        <w:div w:id="902062915">
          <w:marLeft w:val="480"/>
          <w:marRight w:val="0"/>
          <w:marTop w:val="0"/>
          <w:marBottom w:val="0"/>
          <w:divBdr>
            <w:top w:val="none" w:sz="0" w:space="0" w:color="auto"/>
            <w:left w:val="none" w:sz="0" w:space="0" w:color="auto"/>
            <w:bottom w:val="none" w:sz="0" w:space="0" w:color="auto"/>
            <w:right w:val="none" w:sz="0" w:space="0" w:color="auto"/>
          </w:divBdr>
          <w:divsChild>
            <w:div w:id="206930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25100">
      <w:bodyDiv w:val="1"/>
      <w:marLeft w:val="0"/>
      <w:marRight w:val="0"/>
      <w:marTop w:val="0"/>
      <w:marBottom w:val="0"/>
      <w:divBdr>
        <w:top w:val="none" w:sz="0" w:space="0" w:color="auto"/>
        <w:left w:val="none" w:sz="0" w:space="0" w:color="auto"/>
        <w:bottom w:val="none" w:sz="0" w:space="0" w:color="auto"/>
        <w:right w:val="none" w:sz="0" w:space="0" w:color="auto"/>
      </w:divBdr>
    </w:div>
    <w:div w:id="488788848">
      <w:bodyDiv w:val="1"/>
      <w:marLeft w:val="0"/>
      <w:marRight w:val="0"/>
      <w:marTop w:val="0"/>
      <w:marBottom w:val="0"/>
      <w:divBdr>
        <w:top w:val="none" w:sz="0" w:space="0" w:color="auto"/>
        <w:left w:val="none" w:sz="0" w:space="0" w:color="auto"/>
        <w:bottom w:val="none" w:sz="0" w:space="0" w:color="auto"/>
        <w:right w:val="none" w:sz="0" w:space="0" w:color="auto"/>
      </w:divBdr>
      <w:divsChild>
        <w:div w:id="548809898">
          <w:marLeft w:val="480"/>
          <w:marRight w:val="0"/>
          <w:marTop w:val="0"/>
          <w:marBottom w:val="0"/>
          <w:divBdr>
            <w:top w:val="none" w:sz="0" w:space="0" w:color="auto"/>
            <w:left w:val="none" w:sz="0" w:space="0" w:color="auto"/>
            <w:bottom w:val="none" w:sz="0" w:space="0" w:color="auto"/>
            <w:right w:val="none" w:sz="0" w:space="0" w:color="auto"/>
          </w:divBdr>
          <w:divsChild>
            <w:div w:id="8784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96358">
      <w:bodyDiv w:val="1"/>
      <w:marLeft w:val="0"/>
      <w:marRight w:val="0"/>
      <w:marTop w:val="0"/>
      <w:marBottom w:val="0"/>
      <w:divBdr>
        <w:top w:val="none" w:sz="0" w:space="0" w:color="auto"/>
        <w:left w:val="none" w:sz="0" w:space="0" w:color="auto"/>
        <w:bottom w:val="none" w:sz="0" w:space="0" w:color="auto"/>
        <w:right w:val="none" w:sz="0" w:space="0" w:color="auto"/>
      </w:divBdr>
    </w:div>
    <w:div w:id="608314259">
      <w:bodyDiv w:val="1"/>
      <w:marLeft w:val="0"/>
      <w:marRight w:val="0"/>
      <w:marTop w:val="0"/>
      <w:marBottom w:val="0"/>
      <w:divBdr>
        <w:top w:val="none" w:sz="0" w:space="0" w:color="auto"/>
        <w:left w:val="none" w:sz="0" w:space="0" w:color="auto"/>
        <w:bottom w:val="none" w:sz="0" w:space="0" w:color="auto"/>
        <w:right w:val="none" w:sz="0" w:space="0" w:color="auto"/>
      </w:divBdr>
      <w:divsChild>
        <w:div w:id="1717464072">
          <w:marLeft w:val="480"/>
          <w:marRight w:val="0"/>
          <w:marTop w:val="0"/>
          <w:marBottom w:val="0"/>
          <w:divBdr>
            <w:top w:val="none" w:sz="0" w:space="0" w:color="auto"/>
            <w:left w:val="none" w:sz="0" w:space="0" w:color="auto"/>
            <w:bottom w:val="none" w:sz="0" w:space="0" w:color="auto"/>
            <w:right w:val="none" w:sz="0" w:space="0" w:color="auto"/>
          </w:divBdr>
          <w:divsChild>
            <w:div w:id="91759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81236">
      <w:bodyDiv w:val="1"/>
      <w:marLeft w:val="0"/>
      <w:marRight w:val="0"/>
      <w:marTop w:val="0"/>
      <w:marBottom w:val="0"/>
      <w:divBdr>
        <w:top w:val="none" w:sz="0" w:space="0" w:color="auto"/>
        <w:left w:val="none" w:sz="0" w:space="0" w:color="auto"/>
        <w:bottom w:val="none" w:sz="0" w:space="0" w:color="auto"/>
        <w:right w:val="none" w:sz="0" w:space="0" w:color="auto"/>
      </w:divBdr>
    </w:div>
    <w:div w:id="656960458">
      <w:bodyDiv w:val="1"/>
      <w:marLeft w:val="0"/>
      <w:marRight w:val="0"/>
      <w:marTop w:val="0"/>
      <w:marBottom w:val="0"/>
      <w:divBdr>
        <w:top w:val="none" w:sz="0" w:space="0" w:color="auto"/>
        <w:left w:val="none" w:sz="0" w:space="0" w:color="auto"/>
        <w:bottom w:val="none" w:sz="0" w:space="0" w:color="auto"/>
        <w:right w:val="none" w:sz="0" w:space="0" w:color="auto"/>
      </w:divBdr>
      <w:divsChild>
        <w:div w:id="1836064267">
          <w:marLeft w:val="480"/>
          <w:marRight w:val="0"/>
          <w:marTop w:val="0"/>
          <w:marBottom w:val="0"/>
          <w:divBdr>
            <w:top w:val="none" w:sz="0" w:space="0" w:color="auto"/>
            <w:left w:val="none" w:sz="0" w:space="0" w:color="auto"/>
            <w:bottom w:val="none" w:sz="0" w:space="0" w:color="auto"/>
            <w:right w:val="none" w:sz="0" w:space="0" w:color="auto"/>
          </w:divBdr>
          <w:divsChild>
            <w:div w:id="13488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3232">
      <w:bodyDiv w:val="1"/>
      <w:marLeft w:val="0"/>
      <w:marRight w:val="0"/>
      <w:marTop w:val="0"/>
      <w:marBottom w:val="0"/>
      <w:divBdr>
        <w:top w:val="none" w:sz="0" w:space="0" w:color="auto"/>
        <w:left w:val="none" w:sz="0" w:space="0" w:color="auto"/>
        <w:bottom w:val="none" w:sz="0" w:space="0" w:color="auto"/>
        <w:right w:val="none" w:sz="0" w:space="0" w:color="auto"/>
      </w:divBdr>
      <w:divsChild>
        <w:div w:id="1727291803">
          <w:marLeft w:val="480"/>
          <w:marRight w:val="0"/>
          <w:marTop w:val="0"/>
          <w:marBottom w:val="0"/>
          <w:divBdr>
            <w:top w:val="none" w:sz="0" w:space="0" w:color="auto"/>
            <w:left w:val="none" w:sz="0" w:space="0" w:color="auto"/>
            <w:bottom w:val="none" w:sz="0" w:space="0" w:color="auto"/>
            <w:right w:val="none" w:sz="0" w:space="0" w:color="auto"/>
          </w:divBdr>
          <w:divsChild>
            <w:div w:id="20953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8589">
      <w:bodyDiv w:val="1"/>
      <w:marLeft w:val="0"/>
      <w:marRight w:val="0"/>
      <w:marTop w:val="0"/>
      <w:marBottom w:val="0"/>
      <w:divBdr>
        <w:top w:val="none" w:sz="0" w:space="0" w:color="auto"/>
        <w:left w:val="none" w:sz="0" w:space="0" w:color="auto"/>
        <w:bottom w:val="none" w:sz="0" w:space="0" w:color="auto"/>
        <w:right w:val="none" w:sz="0" w:space="0" w:color="auto"/>
      </w:divBdr>
    </w:div>
    <w:div w:id="718555937">
      <w:bodyDiv w:val="1"/>
      <w:marLeft w:val="0"/>
      <w:marRight w:val="0"/>
      <w:marTop w:val="0"/>
      <w:marBottom w:val="0"/>
      <w:divBdr>
        <w:top w:val="none" w:sz="0" w:space="0" w:color="auto"/>
        <w:left w:val="none" w:sz="0" w:space="0" w:color="auto"/>
        <w:bottom w:val="none" w:sz="0" w:space="0" w:color="auto"/>
        <w:right w:val="none" w:sz="0" w:space="0" w:color="auto"/>
      </w:divBdr>
      <w:divsChild>
        <w:div w:id="2101442963">
          <w:marLeft w:val="480"/>
          <w:marRight w:val="0"/>
          <w:marTop w:val="0"/>
          <w:marBottom w:val="0"/>
          <w:divBdr>
            <w:top w:val="none" w:sz="0" w:space="0" w:color="auto"/>
            <w:left w:val="none" w:sz="0" w:space="0" w:color="auto"/>
            <w:bottom w:val="none" w:sz="0" w:space="0" w:color="auto"/>
            <w:right w:val="none" w:sz="0" w:space="0" w:color="auto"/>
          </w:divBdr>
          <w:divsChild>
            <w:div w:id="38156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7753">
      <w:bodyDiv w:val="1"/>
      <w:marLeft w:val="0"/>
      <w:marRight w:val="0"/>
      <w:marTop w:val="0"/>
      <w:marBottom w:val="0"/>
      <w:divBdr>
        <w:top w:val="none" w:sz="0" w:space="0" w:color="auto"/>
        <w:left w:val="none" w:sz="0" w:space="0" w:color="auto"/>
        <w:bottom w:val="none" w:sz="0" w:space="0" w:color="auto"/>
        <w:right w:val="none" w:sz="0" w:space="0" w:color="auto"/>
      </w:divBdr>
    </w:div>
    <w:div w:id="745961732">
      <w:bodyDiv w:val="1"/>
      <w:marLeft w:val="0"/>
      <w:marRight w:val="0"/>
      <w:marTop w:val="0"/>
      <w:marBottom w:val="0"/>
      <w:divBdr>
        <w:top w:val="none" w:sz="0" w:space="0" w:color="auto"/>
        <w:left w:val="none" w:sz="0" w:space="0" w:color="auto"/>
        <w:bottom w:val="none" w:sz="0" w:space="0" w:color="auto"/>
        <w:right w:val="none" w:sz="0" w:space="0" w:color="auto"/>
      </w:divBdr>
    </w:div>
    <w:div w:id="762147800">
      <w:bodyDiv w:val="1"/>
      <w:marLeft w:val="0"/>
      <w:marRight w:val="0"/>
      <w:marTop w:val="0"/>
      <w:marBottom w:val="0"/>
      <w:divBdr>
        <w:top w:val="none" w:sz="0" w:space="0" w:color="auto"/>
        <w:left w:val="none" w:sz="0" w:space="0" w:color="auto"/>
        <w:bottom w:val="none" w:sz="0" w:space="0" w:color="auto"/>
        <w:right w:val="none" w:sz="0" w:space="0" w:color="auto"/>
      </w:divBdr>
      <w:divsChild>
        <w:div w:id="1280182157">
          <w:marLeft w:val="480"/>
          <w:marRight w:val="0"/>
          <w:marTop w:val="0"/>
          <w:marBottom w:val="0"/>
          <w:divBdr>
            <w:top w:val="none" w:sz="0" w:space="0" w:color="auto"/>
            <w:left w:val="none" w:sz="0" w:space="0" w:color="auto"/>
            <w:bottom w:val="none" w:sz="0" w:space="0" w:color="auto"/>
            <w:right w:val="none" w:sz="0" w:space="0" w:color="auto"/>
          </w:divBdr>
          <w:divsChild>
            <w:div w:id="163787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9407">
      <w:bodyDiv w:val="1"/>
      <w:marLeft w:val="0"/>
      <w:marRight w:val="0"/>
      <w:marTop w:val="0"/>
      <w:marBottom w:val="0"/>
      <w:divBdr>
        <w:top w:val="none" w:sz="0" w:space="0" w:color="auto"/>
        <w:left w:val="none" w:sz="0" w:space="0" w:color="auto"/>
        <w:bottom w:val="none" w:sz="0" w:space="0" w:color="auto"/>
        <w:right w:val="none" w:sz="0" w:space="0" w:color="auto"/>
      </w:divBdr>
    </w:div>
    <w:div w:id="775487886">
      <w:bodyDiv w:val="1"/>
      <w:marLeft w:val="0"/>
      <w:marRight w:val="0"/>
      <w:marTop w:val="0"/>
      <w:marBottom w:val="0"/>
      <w:divBdr>
        <w:top w:val="none" w:sz="0" w:space="0" w:color="auto"/>
        <w:left w:val="none" w:sz="0" w:space="0" w:color="auto"/>
        <w:bottom w:val="none" w:sz="0" w:space="0" w:color="auto"/>
        <w:right w:val="none" w:sz="0" w:space="0" w:color="auto"/>
      </w:divBdr>
      <w:divsChild>
        <w:div w:id="140078502">
          <w:marLeft w:val="480"/>
          <w:marRight w:val="0"/>
          <w:marTop w:val="0"/>
          <w:marBottom w:val="0"/>
          <w:divBdr>
            <w:top w:val="none" w:sz="0" w:space="0" w:color="auto"/>
            <w:left w:val="none" w:sz="0" w:space="0" w:color="auto"/>
            <w:bottom w:val="none" w:sz="0" w:space="0" w:color="auto"/>
            <w:right w:val="none" w:sz="0" w:space="0" w:color="auto"/>
          </w:divBdr>
          <w:divsChild>
            <w:div w:id="142445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89697">
      <w:bodyDiv w:val="1"/>
      <w:marLeft w:val="0"/>
      <w:marRight w:val="0"/>
      <w:marTop w:val="0"/>
      <w:marBottom w:val="0"/>
      <w:divBdr>
        <w:top w:val="none" w:sz="0" w:space="0" w:color="auto"/>
        <w:left w:val="none" w:sz="0" w:space="0" w:color="auto"/>
        <w:bottom w:val="none" w:sz="0" w:space="0" w:color="auto"/>
        <w:right w:val="none" w:sz="0" w:space="0" w:color="auto"/>
      </w:divBdr>
    </w:div>
    <w:div w:id="804617671">
      <w:bodyDiv w:val="1"/>
      <w:marLeft w:val="0"/>
      <w:marRight w:val="0"/>
      <w:marTop w:val="0"/>
      <w:marBottom w:val="0"/>
      <w:divBdr>
        <w:top w:val="none" w:sz="0" w:space="0" w:color="auto"/>
        <w:left w:val="none" w:sz="0" w:space="0" w:color="auto"/>
        <w:bottom w:val="none" w:sz="0" w:space="0" w:color="auto"/>
        <w:right w:val="none" w:sz="0" w:space="0" w:color="auto"/>
      </w:divBdr>
      <w:divsChild>
        <w:div w:id="1547835028">
          <w:marLeft w:val="480"/>
          <w:marRight w:val="0"/>
          <w:marTop w:val="0"/>
          <w:marBottom w:val="0"/>
          <w:divBdr>
            <w:top w:val="none" w:sz="0" w:space="0" w:color="auto"/>
            <w:left w:val="none" w:sz="0" w:space="0" w:color="auto"/>
            <w:bottom w:val="none" w:sz="0" w:space="0" w:color="auto"/>
            <w:right w:val="none" w:sz="0" w:space="0" w:color="auto"/>
          </w:divBdr>
          <w:divsChild>
            <w:div w:id="14756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97989">
      <w:bodyDiv w:val="1"/>
      <w:marLeft w:val="0"/>
      <w:marRight w:val="0"/>
      <w:marTop w:val="0"/>
      <w:marBottom w:val="0"/>
      <w:divBdr>
        <w:top w:val="none" w:sz="0" w:space="0" w:color="auto"/>
        <w:left w:val="none" w:sz="0" w:space="0" w:color="auto"/>
        <w:bottom w:val="none" w:sz="0" w:space="0" w:color="auto"/>
        <w:right w:val="none" w:sz="0" w:space="0" w:color="auto"/>
      </w:divBdr>
      <w:divsChild>
        <w:div w:id="684095247">
          <w:marLeft w:val="480"/>
          <w:marRight w:val="0"/>
          <w:marTop w:val="0"/>
          <w:marBottom w:val="0"/>
          <w:divBdr>
            <w:top w:val="none" w:sz="0" w:space="0" w:color="auto"/>
            <w:left w:val="none" w:sz="0" w:space="0" w:color="auto"/>
            <w:bottom w:val="none" w:sz="0" w:space="0" w:color="auto"/>
            <w:right w:val="none" w:sz="0" w:space="0" w:color="auto"/>
          </w:divBdr>
          <w:divsChild>
            <w:div w:id="3128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19699">
      <w:bodyDiv w:val="1"/>
      <w:marLeft w:val="0"/>
      <w:marRight w:val="0"/>
      <w:marTop w:val="0"/>
      <w:marBottom w:val="0"/>
      <w:divBdr>
        <w:top w:val="none" w:sz="0" w:space="0" w:color="auto"/>
        <w:left w:val="none" w:sz="0" w:space="0" w:color="auto"/>
        <w:bottom w:val="none" w:sz="0" w:space="0" w:color="auto"/>
        <w:right w:val="none" w:sz="0" w:space="0" w:color="auto"/>
      </w:divBdr>
    </w:div>
    <w:div w:id="905802397">
      <w:bodyDiv w:val="1"/>
      <w:marLeft w:val="0"/>
      <w:marRight w:val="0"/>
      <w:marTop w:val="0"/>
      <w:marBottom w:val="0"/>
      <w:divBdr>
        <w:top w:val="none" w:sz="0" w:space="0" w:color="auto"/>
        <w:left w:val="none" w:sz="0" w:space="0" w:color="auto"/>
        <w:bottom w:val="none" w:sz="0" w:space="0" w:color="auto"/>
        <w:right w:val="none" w:sz="0" w:space="0" w:color="auto"/>
      </w:divBdr>
      <w:divsChild>
        <w:div w:id="639001154">
          <w:marLeft w:val="480"/>
          <w:marRight w:val="0"/>
          <w:marTop w:val="0"/>
          <w:marBottom w:val="0"/>
          <w:divBdr>
            <w:top w:val="none" w:sz="0" w:space="0" w:color="auto"/>
            <w:left w:val="none" w:sz="0" w:space="0" w:color="auto"/>
            <w:bottom w:val="none" w:sz="0" w:space="0" w:color="auto"/>
            <w:right w:val="none" w:sz="0" w:space="0" w:color="auto"/>
          </w:divBdr>
          <w:divsChild>
            <w:div w:id="12051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3168">
      <w:bodyDiv w:val="1"/>
      <w:marLeft w:val="0"/>
      <w:marRight w:val="0"/>
      <w:marTop w:val="0"/>
      <w:marBottom w:val="0"/>
      <w:divBdr>
        <w:top w:val="none" w:sz="0" w:space="0" w:color="auto"/>
        <w:left w:val="none" w:sz="0" w:space="0" w:color="auto"/>
        <w:bottom w:val="none" w:sz="0" w:space="0" w:color="auto"/>
        <w:right w:val="none" w:sz="0" w:space="0" w:color="auto"/>
      </w:divBdr>
      <w:divsChild>
        <w:div w:id="374503427">
          <w:marLeft w:val="480"/>
          <w:marRight w:val="0"/>
          <w:marTop w:val="0"/>
          <w:marBottom w:val="0"/>
          <w:divBdr>
            <w:top w:val="none" w:sz="0" w:space="0" w:color="auto"/>
            <w:left w:val="none" w:sz="0" w:space="0" w:color="auto"/>
            <w:bottom w:val="none" w:sz="0" w:space="0" w:color="auto"/>
            <w:right w:val="none" w:sz="0" w:space="0" w:color="auto"/>
          </w:divBdr>
          <w:divsChild>
            <w:div w:id="70964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3363">
      <w:bodyDiv w:val="1"/>
      <w:marLeft w:val="0"/>
      <w:marRight w:val="0"/>
      <w:marTop w:val="0"/>
      <w:marBottom w:val="0"/>
      <w:divBdr>
        <w:top w:val="none" w:sz="0" w:space="0" w:color="auto"/>
        <w:left w:val="none" w:sz="0" w:space="0" w:color="auto"/>
        <w:bottom w:val="none" w:sz="0" w:space="0" w:color="auto"/>
        <w:right w:val="none" w:sz="0" w:space="0" w:color="auto"/>
      </w:divBdr>
      <w:divsChild>
        <w:div w:id="268900345">
          <w:marLeft w:val="480"/>
          <w:marRight w:val="0"/>
          <w:marTop w:val="0"/>
          <w:marBottom w:val="0"/>
          <w:divBdr>
            <w:top w:val="none" w:sz="0" w:space="0" w:color="auto"/>
            <w:left w:val="none" w:sz="0" w:space="0" w:color="auto"/>
            <w:bottom w:val="none" w:sz="0" w:space="0" w:color="auto"/>
            <w:right w:val="none" w:sz="0" w:space="0" w:color="auto"/>
          </w:divBdr>
          <w:divsChild>
            <w:div w:id="20093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5634">
      <w:bodyDiv w:val="1"/>
      <w:marLeft w:val="0"/>
      <w:marRight w:val="0"/>
      <w:marTop w:val="0"/>
      <w:marBottom w:val="0"/>
      <w:divBdr>
        <w:top w:val="none" w:sz="0" w:space="0" w:color="auto"/>
        <w:left w:val="none" w:sz="0" w:space="0" w:color="auto"/>
        <w:bottom w:val="none" w:sz="0" w:space="0" w:color="auto"/>
        <w:right w:val="none" w:sz="0" w:space="0" w:color="auto"/>
      </w:divBdr>
      <w:divsChild>
        <w:div w:id="259798038">
          <w:marLeft w:val="480"/>
          <w:marRight w:val="0"/>
          <w:marTop w:val="0"/>
          <w:marBottom w:val="0"/>
          <w:divBdr>
            <w:top w:val="none" w:sz="0" w:space="0" w:color="auto"/>
            <w:left w:val="none" w:sz="0" w:space="0" w:color="auto"/>
            <w:bottom w:val="none" w:sz="0" w:space="0" w:color="auto"/>
            <w:right w:val="none" w:sz="0" w:space="0" w:color="auto"/>
          </w:divBdr>
          <w:divsChild>
            <w:div w:id="11170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13595">
      <w:bodyDiv w:val="1"/>
      <w:marLeft w:val="0"/>
      <w:marRight w:val="0"/>
      <w:marTop w:val="0"/>
      <w:marBottom w:val="0"/>
      <w:divBdr>
        <w:top w:val="none" w:sz="0" w:space="0" w:color="auto"/>
        <w:left w:val="none" w:sz="0" w:space="0" w:color="auto"/>
        <w:bottom w:val="none" w:sz="0" w:space="0" w:color="auto"/>
        <w:right w:val="none" w:sz="0" w:space="0" w:color="auto"/>
      </w:divBdr>
      <w:divsChild>
        <w:div w:id="1718697539">
          <w:marLeft w:val="480"/>
          <w:marRight w:val="0"/>
          <w:marTop w:val="0"/>
          <w:marBottom w:val="0"/>
          <w:divBdr>
            <w:top w:val="none" w:sz="0" w:space="0" w:color="auto"/>
            <w:left w:val="none" w:sz="0" w:space="0" w:color="auto"/>
            <w:bottom w:val="none" w:sz="0" w:space="0" w:color="auto"/>
            <w:right w:val="none" w:sz="0" w:space="0" w:color="auto"/>
          </w:divBdr>
          <w:divsChild>
            <w:div w:id="48439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3748">
      <w:bodyDiv w:val="1"/>
      <w:marLeft w:val="0"/>
      <w:marRight w:val="0"/>
      <w:marTop w:val="0"/>
      <w:marBottom w:val="0"/>
      <w:divBdr>
        <w:top w:val="none" w:sz="0" w:space="0" w:color="auto"/>
        <w:left w:val="none" w:sz="0" w:space="0" w:color="auto"/>
        <w:bottom w:val="none" w:sz="0" w:space="0" w:color="auto"/>
        <w:right w:val="none" w:sz="0" w:space="0" w:color="auto"/>
      </w:divBdr>
    </w:div>
    <w:div w:id="1100106286">
      <w:bodyDiv w:val="1"/>
      <w:marLeft w:val="0"/>
      <w:marRight w:val="0"/>
      <w:marTop w:val="0"/>
      <w:marBottom w:val="0"/>
      <w:divBdr>
        <w:top w:val="none" w:sz="0" w:space="0" w:color="auto"/>
        <w:left w:val="none" w:sz="0" w:space="0" w:color="auto"/>
        <w:bottom w:val="none" w:sz="0" w:space="0" w:color="auto"/>
        <w:right w:val="none" w:sz="0" w:space="0" w:color="auto"/>
      </w:divBdr>
      <w:divsChild>
        <w:div w:id="815873136">
          <w:marLeft w:val="480"/>
          <w:marRight w:val="0"/>
          <w:marTop w:val="0"/>
          <w:marBottom w:val="0"/>
          <w:divBdr>
            <w:top w:val="none" w:sz="0" w:space="0" w:color="auto"/>
            <w:left w:val="none" w:sz="0" w:space="0" w:color="auto"/>
            <w:bottom w:val="none" w:sz="0" w:space="0" w:color="auto"/>
            <w:right w:val="none" w:sz="0" w:space="0" w:color="auto"/>
          </w:divBdr>
          <w:divsChild>
            <w:div w:id="206826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23162">
      <w:bodyDiv w:val="1"/>
      <w:marLeft w:val="0"/>
      <w:marRight w:val="0"/>
      <w:marTop w:val="0"/>
      <w:marBottom w:val="0"/>
      <w:divBdr>
        <w:top w:val="none" w:sz="0" w:space="0" w:color="auto"/>
        <w:left w:val="none" w:sz="0" w:space="0" w:color="auto"/>
        <w:bottom w:val="none" w:sz="0" w:space="0" w:color="auto"/>
        <w:right w:val="none" w:sz="0" w:space="0" w:color="auto"/>
      </w:divBdr>
      <w:divsChild>
        <w:div w:id="1185513009">
          <w:marLeft w:val="480"/>
          <w:marRight w:val="0"/>
          <w:marTop w:val="0"/>
          <w:marBottom w:val="0"/>
          <w:divBdr>
            <w:top w:val="none" w:sz="0" w:space="0" w:color="auto"/>
            <w:left w:val="none" w:sz="0" w:space="0" w:color="auto"/>
            <w:bottom w:val="none" w:sz="0" w:space="0" w:color="auto"/>
            <w:right w:val="none" w:sz="0" w:space="0" w:color="auto"/>
          </w:divBdr>
          <w:divsChild>
            <w:div w:id="77255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4458">
      <w:bodyDiv w:val="1"/>
      <w:marLeft w:val="0"/>
      <w:marRight w:val="0"/>
      <w:marTop w:val="0"/>
      <w:marBottom w:val="0"/>
      <w:divBdr>
        <w:top w:val="none" w:sz="0" w:space="0" w:color="auto"/>
        <w:left w:val="none" w:sz="0" w:space="0" w:color="auto"/>
        <w:bottom w:val="none" w:sz="0" w:space="0" w:color="auto"/>
        <w:right w:val="none" w:sz="0" w:space="0" w:color="auto"/>
      </w:divBdr>
      <w:divsChild>
        <w:div w:id="396247316">
          <w:marLeft w:val="480"/>
          <w:marRight w:val="0"/>
          <w:marTop w:val="0"/>
          <w:marBottom w:val="0"/>
          <w:divBdr>
            <w:top w:val="none" w:sz="0" w:space="0" w:color="auto"/>
            <w:left w:val="none" w:sz="0" w:space="0" w:color="auto"/>
            <w:bottom w:val="none" w:sz="0" w:space="0" w:color="auto"/>
            <w:right w:val="none" w:sz="0" w:space="0" w:color="auto"/>
          </w:divBdr>
          <w:divsChild>
            <w:div w:id="17301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7088">
      <w:bodyDiv w:val="1"/>
      <w:marLeft w:val="0"/>
      <w:marRight w:val="0"/>
      <w:marTop w:val="0"/>
      <w:marBottom w:val="0"/>
      <w:divBdr>
        <w:top w:val="none" w:sz="0" w:space="0" w:color="auto"/>
        <w:left w:val="none" w:sz="0" w:space="0" w:color="auto"/>
        <w:bottom w:val="none" w:sz="0" w:space="0" w:color="auto"/>
        <w:right w:val="none" w:sz="0" w:space="0" w:color="auto"/>
      </w:divBdr>
      <w:divsChild>
        <w:div w:id="868954814">
          <w:marLeft w:val="480"/>
          <w:marRight w:val="0"/>
          <w:marTop w:val="0"/>
          <w:marBottom w:val="0"/>
          <w:divBdr>
            <w:top w:val="none" w:sz="0" w:space="0" w:color="auto"/>
            <w:left w:val="none" w:sz="0" w:space="0" w:color="auto"/>
            <w:bottom w:val="none" w:sz="0" w:space="0" w:color="auto"/>
            <w:right w:val="none" w:sz="0" w:space="0" w:color="auto"/>
          </w:divBdr>
          <w:divsChild>
            <w:div w:id="175770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4828">
      <w:bodyDiv w:val="1"/>
      <w:marLeft w:val="0"/>
      <w:marRight w:val="0"/>
      <w:marTop w:val="0"/>
      <w:marBottom w:val="0"/>
      <w:divBdr>
        <w:top w:val="none" w:sz="0" w:space="0" w:color="auto"/>
        <w:left w:val="none" w:sz="0" w:space="0" w:color="auto"/>
        <w:bottom w:val="none" w:sz="0" w:space="0" w:color="auto"/>
        <w:right w:val="none" w:sz="0" w:space="0" w:color="auto"/>
      </w:divBdr>
    </w:div>
    <w:div w:id="1190099068">
      <w:bodyDiv w:val="1"/>
      <w:marLeft w:val="0"/>
      <w:marRight w:val="0"/>
      <w:marTop w:val="0"/>
      <w:marBottom w:val="0"/>
      <w:divBdr>
        <w:top w:val="none" w:sz="0" w:space="0" w:color="auto"/>
        <w:left w:val="none" w:sz="0" w:space="0" w:color="auto"/>
        <w:bottom w:val="none" w:sz="0" w:space="0" w:color="auto"/>
        <w:right w:val="none" w:sz="0" w:space="0" w:color="auto"/>
      </w:divBdr>
    </w:div>
    <w:div w:id="1225488959">
      <w:bodyDiv w:val="1"/>
      <w:marLeft w:val="0"/>
      <w:marRight w:val="0"/>
      <w:marTop w:val="0"/>
      <w:marBottom w:val="0"/>
      <w:divBdr>
        <w:top w:val="none" w:sz="0" w:space="0" w:color="auto"/>
        <w:left w:val="none" w:sz="0" w:space="0" w:color="auto"/>
        <w:bottom w:val="none" w:sz="0" w:space="0" w:color="auto"/>
        <w:right w:val="none" w:sz="0" w:space="0" w:color="auto"/>
      </w:divBdr>
      <w:divsChild>
        <w:div w:id="1342777128">
          <w:marLeft w:val="480"/>
          <w:marRight w:val="0"/>
          <w:marTop w:val="0"/>
          <w:marBottom w:val="0"/>
          <w:divBdr>
            <w:top w:val="none" w:sz="0" w:space="0" w:color="auto"/>
            <w:left w:val="none" w:sz="0" w:space="0" w:color="auto"/>
            <w:bottom w:val="none" w:sz="0" w:space="0" w:color="auto"/>
            <w:right w:val="none" w:sz="0" w:space="0" w:color="auto"/>
          </w:divBdr>
          <w:divsChild>
            <w:div w:id="6595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7802">
      <w:bodyDiv w:val="1"/>
      <w:marLeft w:val="0"/>
      <w:marRight w:val="0"/>
      <w:marTop w:val="0"/>
      <w:marBottom w:val="0"/>
      <w:divBdr>
        <w:top w:val="none" w:sz="0" w:space="0" w:color="auto"/>
        <w:left w:val="none" w:sz="0" w:space="0" w:color="auto"/>
        <w:bottom w:val="none" w:sz="0" w:space="0" w:color="auto"/>
        <w:right w:val="none" w:sz="0" w:space="0" w:color="auto"/>
      </w:divBdr>
      <w:divsChild>
        <w:div w:id="498229690">
          <w:marLeft w:val="480"/>
          <w:marRight w:val="0"/>
          <w:marTop w:val="0"/>
          <w:marBottom w:val="0"/>
          <w:divBdr>
            <w:top w:val="none" w:sz="0" w:space="0" w:color="auto"/>
            <w:left w:val="none" w:sz="0" w:space="0" w:color="auto"/>
            <w:bottom w:val="none" w:sz="0" w:space="0" w:color="auto"/>
            <w:right w:val="none" w:sz="0" w:space="0" w:color="auto"/>
          </w:divBdr>
          <w:divsChild>
            <w:div w:id="7847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33864">
      <w:bodyDiv w:val="1"/>
      <w:marLeft w:val="0"/>
      <w:marRight w:val="0"/>
      <w:marTop w:val="0"/>
      <w:marBottom w:val="0"/>
      <w:divBdr>
        <w:top w:val="none" w:sz="0" w:space="0" w:color="auto"/>
        <w:left w:val="none" w:sz="0" w:space="0" w:color="auto"/>
        <w:bottom w:val="none" w:sz="0" w:space="0" w:color="auto"/>
        <w:right w:val="none" w:sz="0" w:space="0" w:color="auto"/>
      </w:divBdr>
      <w:divsChild>
        <w:div w:id="1116409562">
          <w:marLeft w:val="480"/>
          <w:marRight w:val="0"/>
          <w:marTop w:val="0"/>
          <w:marBottom w:val="0"/>
          <w:divBdr>
            <w:top w:val="none" w:sz="0" w:space="0" w:color="auto"/>
            <w:left w:val="none" w:sz="0" w:space="0" w:color="auto"/>
            <w:bottom w:val="none" w:sz="0" w:space="0" w:color="auto"/>
            <w:right w:val="none" w:sz="0" w:space="0" w:color="auto"/>
          </w:divBdr>
          <w:divsChild>
            <w:div w:id="18725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96158">
      <w:bodyDiv w:val="1"/>
      <w:marLeft w:val="0"/>
      <w:marRight w:val="0"/>
      <w:marTop w:val="0"/>
      <w:marBottom w:val="0"/>
      <w:divBdr>
        <w:top w:val="none" w:sz="0" w:space="0" w:color="auto"/>
        <w:left w:val="none" w:sz="0" w:space="0" w:color="auto"/>
        <w:bottom w:val="none" w:sz="0" w:space="0" w:color="auto"/>
        <w:right w:val="none" w:sz="0" w:space="0" w:color="auto"/>
      </w:divBdr>
      <w:divsChild>
        <w:div w:id="267852667">
          <w:marLeft w:val="480"/>
          <w:marRight w:val="0"/>
          <w:marTop w:val="0"/>
          <w:marBottom w:val="0"/>
          <w:divBdr>
            <w:top w:val="none" w:sz="0" w:space="0" w:color="auto"/>
            <w:left w:val="none" w:sz="0" w:space="0" w:color="auto"/>
            <w:bottom w:val="none" w:sz="0" w:space="0" w:color="auto"/>
            <w:right w:val="none" w:sz="0" w:space="0" w:color="auto"/>
          </w:divBdr>
          <w:divsChild>
            <w:div w:id="6648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87101">
      <w:bodyDiv w:val="1"/>
      <w:marLeft w:val="0"/>
      <w:marRight w:val="0"/>
      <w:marTop w:val="0"/>
      <w:marBottom w:val="0"/>
      <w:divBdr>
        <w:top w:val="none" w:sz="0" w:space="0" w:color="auto"/>
        <w:left w:val="none" w:sz="0" w:space="0" w:color="auto"/>
        <w:bottom w:val="none" w:sz="0" w:space="0" w:color="auto"/>
        <w:right w:val="none" w:sz="0" w:space="0" w:color="auto"/>
      </w:divBdr>
      <w:divsChild>
        <w:div w:id="97526775">
          <w:marLeft w:val="480"/>
          <w:marRight w:val="0"/>
          <w:marTop w:val="0"/>
          <w:marBottom w:val="0"/>
          <w:divBdr>
            <w:top w:val="none" w:sz="0" w:space="0" w:color="auto"/>
            <w:left w:val="none" w:sz="0" w:space="0" w:color="auto"/>
            <w:bottom w:val="none" w:sz="0" w:space="0" w:color="auto"/>
            <w:right w:val="none" w:sz="0" w:space="0" w:color="auto"/>
          </w:divBdr>
          <w:divsChild>
            <w:div w:id="577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5933">
      <w:bodyDiv w:val="1"/>
      <w:marLeft w:val="0"/>
      <w:marRight w:val="0"/>
      <w:marTop w:val="0"/>
      <w:marBottom w:val="0"/>
      <w:divBdr>
        <w:top w:val="none" w:sz="0" w:space="0" w:color="auto"/>
        <w:left w:val="none" w:sz="0" w:space="0" w:color="auto"/>
        <w:bottom w:val="none" w:sz="0" w:space="0" w:color="auto"/>
        <w:right w:val="none" w:sz="0" w:space="0" w:color="auto"/>
      </w:divBdr>
    </w:div>
    <w:div w:id="1384452289">
      <w:bodyDiv w:val="1"/>
      <w:marLeft w:val="0"/>
      <w:marRight w:val="0"/>
      <w:marTop w:val="0"/>
      <w:marBottom w:val="0"/>
      <w:divBdr>
        <w:top w:val="none" w:sz="0" w:space="0" w:color="auto"/>
        <w:left w:val="none" w:sz="0" w:space="0" w:color="auto"/>
        <w:bottom w:val="none" w:sz="0" w:space="0" w:color="auto"/>
        <w:right w:val="none" w:sz="0" w:space="0" w:color="auto"/>
      </w:divBdr>
      <w:divsChild>
        <w:div w:id="128909774">
          <w:marLeft w:val="480"/>
          <w:marRight w:val="0"/>
          <w:marTop w:val="0"/>
          <w:marBottom w:val="0"/>
          <w:divBdr>
            <w:top w:val="none" w:sz="0" w:space="0" w:color="auto"/>
            <w:left w:val="none" w:sz="0" w:space="0" w:color="auto"/>
            <w:bottom w:val="none" w:sz="0" w:space="0" w:color="auto"/>
            <w:right w:val="none" w:sz="0" w:space="0" w:color="auto"/>
          </w:divBdr>
          <w:divsChild>
            <w:div w:id="208505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28535">
      <w:bodyDiv w:val="1"/>
      <w:marLeft w:val="0"/>
      <w:marRight w:val="0"/>
      <w:marTop w:val="0"/>
      <w:marBottom w:val="0"/>
      <w:divBdr>
        <w:top w:val="none" w:sz="0" w:space="0" w:color="auto"/>
        <w:left w:val="none" w:sz="0" w:space="0" w:color="auto"/>
        <w:bottom w:val="none" w:sz="0" w:space="0" w:color="auto"/>
        <w:right w:val="none" w:sz="0" w:space="0" w:color="auto"/>
      </w:divBdr>
      <w:divsChild>
        <w:div w:id="212741382">
          <w:marLeft w:val="480"/>
          <w:marRight w:val="0"/>
          <w:marTop w:val="0"/>
          <w:marBottom w:val="0"/>
          <w:divBdr>
            <w:top w:val="none" w:sz="0" w:space="0" w:color="auto"/>
            <w:left w:val="none" w:sz="0" w:space="0" w:color="auto"/>
            <w:bottom w:val="none" w:sz="0" w:space="0" w:color="auto"/>
            <w:right w:val="none" w:sz="0" w:space="0" w:color="auto"/>
          </w:divBdr>
          <w:divsChild>
            <w:div w:id="9592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78358">
      <w:bodyDiv w:val="1"/>
      <w:marLeft w:val="0"/>
      <w:marRight w:val="0"/>
      <w:marTop w:val="0"/>
      <w:marBottom w:val="0"/>
      <w:divBdr>
        <w:top w:val="none" w:sz="0" w:space="0" w:color="auto"/>
        <w:left w:val="none" w:sz="0" w:space="0" w:color="auto"/>
        <w:bottom w:val="none" w:sz="0" w:space="0" w:color="auto"/>
        <w:right w:val="none" w:sz="0" w:space="0" w:color="auto"/>
      </w:divBdr>
    </w:div>
    <w:div w:id="1440754399">
      <w:bodyDiv w:val="1"/>
      <w:marLeft w:val="0"/>
      <w:marRight w:val="0"/>
      <w:marTop w:val="0"/>
      <w:marBottom w:val="0"/>
      <w:divBdr>
        <w:top w:val="none" w:sz="0" w:space="0" w:color="auto"/>
        <w:left w:val="none" w:sz="0" w:space="0" w:color="auto"/>
        <w:bottom w:val="none" w:sz="0" w:space="0" w:color="auto"/>
        <w:right w:val="none" w:sz="0" w:space="0" w:color="auto"/>
      </w:divBdr>
      <w:divsChild>
        <w:div w:id="589628058">
          <w:marLeft w:val="480"/>
          <w:marRight w:val="0"/>
          <w:marTop w:val="0"/>
          <w:marBottom w:val="0"/>
          <w:divBdr>
            <w:top w:val="none" w:sz="0" w:space="0" w:color="auto"/>
            <w:left w:val="none" w:sz="0" w:space="0" w:color="auto"/>
            <w:bottom w:val="none" w:sz="0" w:space="0" w:color="auto"/>
            <w:right w:val="none" w:sz="0" w:space="0" w:color="auto"/>
          </w:divBdr>
          <w:divsChild>
            <w:div w:id="16413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67551">
      <w:bodyDiv w:val="1"/>
      <w:marLeft w:val="0"/>
      <w:marRight w:val="0"/>
      <w:marTop w:val="0"/>
      <w:marBottom w:val="0"/>
      <w:divBdr>
        <w:top w:val="none" w:sz="0" w:space="0" w:color="auto"/>
        <w:left w:val="none" w:sz="0" w:space="0" w:color="auto"/>
        <w:bottom w:val="none" w:sz="0" w:space="0" w:color="auto"/>
        <w:right w:val="none" w:sz="0" w:space="0" w:color="auto"/>
      </w:divBdr>
      <w:divsChild>
        <w:div w:id="1973056002">
          <w:marLeft w:val="480"/>
          <w:marRight w:val="0"/>
          <w:marTop w:val="0"/>
          <w:marBottom w:val="0"/>
          <w:divBdr>
            <w:top w:val="none" w:sz="0" w:space="0" w:color="auto"/>
            <w:left w:val="none" w:sz="0" w:space="0" w:color="auto"/>
            <w:bottom w:val="none" w:sz="0" w:space="0" w:color="auto"/>
            <w:right w:val="none" w:sz="0" w:space="0" w:color="auto"/>
          </w:divBdr>
          <w:divsChild>
            <w:div w:id="12840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0666">
      <w:bodyDiv w:val="1"/>
      <w:marLeft w:val="0"/>
      <w:marRight w:val="0"/>
      <w:marTop w:val="0"/>
      <w:marBottom w:val="0"/>
      <w:divBdr>
        <w:top w:val="none" w:sz="0" w:space="0" w:color="auto"/>
        <w:left w:val="none" w:sz="0" w:space="0" w:color="auto"/>
        <w:bottom w:val="none" w:sz="0" w:space="0" w:color="auto"/>
        <w:right w:val="none" w:sz="0" w:space="0" w:color="auto"/>
      </w:divBdr>
      <w:divsChild>
        <w:div w:id="137575080">
          <w:marLeft w:val="480"/>
          <w:marRight w:val="0"/>
          <w:marTop w:val="0"/>
          <w:marBottom w:val="0"/>
          <w:divBdr>
            <w:top w:val="none" w:sz="0" w:space="0" w:color="auto"/>
            <w:left w:val="none" w:sz="0" w:space="0" w:color="auto"/>
            <w:bottom w:val="none" w:sz="0" w:space="0" w:color="auto"/>
            <w:right w:val="none" w:sz="0" w:space="0" w:color="auto"/>
          </w:divBdr>
          <w:divsChild>
            <w:div w:id="49442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32458">
      <w:bodyDiv w:val="1"/>
      <w:marLeft w:val="0"/>
      <w:marRight w:val="0"/>
      <w:marTop w:val="0"/>
      <w:marBottom w:val="0"/>
      <w:divBdr>
        <w:top w:val="none" w:sz="0" w:space="0" w:color="auto"/>
        <w:left w:val="none" w:sz="0" w:space="0" w:color="auto"/>
        <w:bottom w:val="none" w:sz="0" w:space="0" w:color="auto"/>
        <w:right w:val="none" w:sz="0" w:space="0" w:color="auto"/>
      </w:divBdr>
      <w:divsChild>
        <w:div w:id="950892738">
          <w:marLeft w:val="480"/>
          <w:marRight w:val="0"/>
          <w:marTop w:val="0"/>
          <w:marBottom w:val="0"/>
          <w:divBdr>
            <w:top w:val="none" w:sz="0" w:space="0" w:color="auto"/>
            <w:left w:val="none" w:sz="0" w:space="0" w:color="auto"/>
            <w:bottom w:val="none" w:sz="0" w:space="0" w:color="auto"/>
            <w:right w:val="none" w:sz="0" w:space="0" w:color="auto"/>
          </w:divBdr>
          <w:divsChild>
            <w:div w:id="9917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38351">
      <w:bodyDiv w:val="1"/>
      <w:marLeft w:val="0"/>
      <w:marRight w:val="0"/>
      <w:marTop w:val="0"/>
      <w:marBottom w:val="0"/>
      <w:divBdr>
        <w:top w:val="none" w:sz="0" w:space="0" w:color="auto"/>
        <w:left w:val="none" w:sz="0" w:space="0" w:color="auto"/>
        <w:bottom w:val="none" w:sz="0" w:space="0" w:color="auto"/>
        <w:right w:val="none" w:sz="0" w:space="0" w:color="auto"/>
      </w:divBdr>
      <w:divsChild>
        <w:div w:id="1118838161">
          <w:marLeft w:val="480"/>
          <w:marRight w:val="0"/>
          <w:marTop w:val="0"/>
          <w:marBottom w:val="0"/>
          <w:divBdr>
            <w:top w:val="none" w:sz="0" w:space="0" w:color="auto"/>
            <w:left w:val="none" w:sz="0" w:space="0" w:color="auto"/>
            <w:bottom w:val="none" w:sz="0" w:space="0" w:color="auto"/>
            <w:right w:val="none" w:sz="0" w:space="0" w:color="auto"/>
          </w:divBdr>
          <w:divsChild>
            <w:div w:id="6252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29238">
      <w:bodyDiv w:val="1"/>
      <w:marLeft w:val="0"/>
      <w:marRight w:val="0"/>
      <w:marTop w:val="0"/>
      <w:marBottom w:val="0"/>
      <w:divBdr>
        <w:top w:val="none" w:sz="0" w:space="0" w:color="auto"/>
        <w:left w:val="none" w:sz="0" w:space="0" w:color="auto"/>
        <w:bottom w:val="none" w:sz="0" w:space="0" w:color="auto"/>
        <w:right w:val="none" w:sz="0" w:space="0" w:color="auto"/>
      </w:divBdr>
      <w:divsChild>
        <w:div w:id="1150974600">
          <w:marLeft w:val="480"/>
          <w:marRight w:val="0"/>
          <w:marTop w:val="0"/>
          <w:marBottom w:val="0"/>
          <w:divBdr>
            <w:top w:val="none" w:sz="0" w:space="0" w:color="auto"/>
            <w:left w:val="none" w:sz="0" w:space="0" w:color="auto"/>
            <w:bottom w:val="none" w:sz="0" w:space="0" w:color="auto"/>
            <w:right w:val="none" w:sz="0" w:space="0" w:color="auto"/>
          </w:divBdr>
          <w:divsChild>
            <w:div w:id="60623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46559">
      <w:bodyDiv w:val="1"/>
      <w:marLeft w:val="0"/>
      <w:marRight w:val="0"/>
      <w:marTop w:val="0"/>
      <w:marBottom w:val="0"/>
      <w:divBdr>
        <w:top w:val="none" w:sz="0" w:space="0" w:color="auto"/>
        <w:left w:val="none" w:sz="0" w:space="0" w:color="auto"/>
        <w:bottom w:val="none" w:sz="0" w:space="0" w:color="auto"/>
        <w:right w:val="none" w:sz="0" w:space="0" w:color="auto"/>
      </w:divBdr>
      <w:divsChild>
        <w:div w:id="392046116">
          <w:marLeft w:val="480"/>
          <w:marRight w:val="0"/>
          <w:marTop w:val="0"/>
          <w:marBottom w:val="0"/>
          <w:divBdr>
            <w:top w:val="none" w:sz="0" w:space="0" w:color="auto"/>
            <w:left w:val="none" w:sz="0" w:space="0" w:color="auto"/>
            <w:bottom w:val="none" w:sz="0" w:space="0" w:color="auto"/>
            <w:right w:val="none" w:sz="0" w:space="0" w:color="auto"/>
          </w:divBdr>
          <w:divsChild>
            <w:div w:id="96411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77104">
      <w:bodyDiv w:val="1"/>
      <w:marLeft w:val="0"/>
      <w:marRight w:val="0"/>
      <w:marTop w:val="0"/>
      <w:marBottom w:val="0"/>
      <w:divBdr>
        <w:top w:val="none" w:sz="0" w:space="0" w:color="auto"/>
        <w:left w:val="none" w:sz="0" w:space="0" w:color="auto"/>
        <w:bottom w:val="none" w:sz="0" w:space="0" w:color="auto"/>
        <w:right w:val="none" w:sz="0" w:space="0" w:color="auto"/>
      </w:divBdr>
    </w:div>
    <w:div w:id="1503548141">
      <w:bodyDiv w:val="1"/>
      <w:marLeft w:val="0"/>
      <w:marRight w:val="0"/>
      <w:marTop w:val="0"/>
      <w:marBottom w:val="0"/>
      <w:divBdr>
        <w:top w:val="none" w:sz="0" w:space="0" w:color="auto"/>
        <w:left w:val="none" w:sz="0" w:space="0" w:color="auto"/>
        <w:bottom w:val="none" w:sz="0" w:space="0" w:color="auto"/>
        <w:right w:val="none" w:sz="0" w:space="0" w:color="auto"/>
      </w:divBdr>
      <w:divsChild>
        <w:div w:id="1010839354">
          <w:marLeft w:val="480"/>
          <w:marRight w:val="0"/>
          <w:marTop w:val="0"/>
          <w:marBottom w:val="0"/>
          <w:divBdr>
            <w:top w:val="none" w:sz="0" w:space="0" w:color="auto"/>
            <w:left w:val="none" w:sz="0" w:space="0" w:color="auto"/>
            <w:bottom w:val="none" w:sz="0" w:space="0" w:color="auto"/>
            <w:right w:val="none" w:sz="0" w:space="0" w:color="auto"/>
          </w:divBdr>
          <w:divsChild>
            <w:div w:id="10820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20720">
      <w:bodyDiv w:val="1"/>
      <w:marLeft w:val="0"/>
      <w:marRight w:val="0"/>
      <w:marTop w:val="0"/>
      <w:marBottom w:val="0"/>
      <w:divBdr>
        <w:top w:val="none" w:sz="0" w:space="0" w:color="auto"/>
        <w:left w:val="none" w:sz="0" w:space="0" w:color="auto"/>
        <w:bottom w:val="none" w:sz="0" w:space="0" w:color="auto"/>
        <w:right w:val="none" w:sz="0" w:space="0" w:color="auto"/>
      </w:divBdr>
    </w:div>
    <w:div w:id="1534922915">
      <w:bodyDiv w:val="1"/>
      <w:marLeft w:val="0"/>
      <w:marRight w:val="0"/>
      <w:marTop w:val="0"/>
      <w:marBottom w:val="0"/>
      <w:divBdr>
        <w:top w:val="none" w:sz="0" w:space="0" w:color="auto"/>
        <w:left w:val="none" w:sz="0" w:space="0" w:color="auto"/>
        <w:bottom w:val="none" w:sz="0" w:space="0" w:color="auto"/>
        <w:right w:val="none" w:sz="0" w:space="0" w:color="auto"/>
      </w:divBdr>
    </w:div>
    <w:div w:id="1536776279">
      <w:bodyDiv w:val="1"/>
      <w:marLeft w:val="0"/>
      <w:marRight w:val="0"/>
      <w:marTop w:val="0"/>
      <w:marBottom w:val="0"/>
      <w:divBdr>
        <w:top w:val="none" w:sz="0" w:space="0" w:color="auto"/>
        <w:left w:val="none" w:sz="0" w:space="0" w:color="auto"/>
        <w:bottom w:val="none" w:sz="0" w:space="0" w:color="auto"/>
        <w:right w:val="none" w:sz="0" w:space="0" w:color="auto"/>
      </w:divBdr>
    </w:div>
    <w:div w:id="1607158459">
      <w:bodyDiv w:val="1"/>
      <w:marLeft w:val="0"/>
      <w:marRight w:val="0"/>
      <w:marTop w:val="0"/>
      <w:marBottom w:val="0"/>
      <w:divBdr>
        <w:top w:val="none" w:sz="0" w:space="0" w:color="auto"/>
        <w:left w:val="none" w:sz="0" w:space="0" w:color="auto"/>
        <w:bottom w:val="none" w:sz="0" w:space="0" w:color="auto"/>
        <w:right w:val="none" w:sz="0" w:space="0" w:color="auto"/>
      </w:divBdr>
    </w:div>
    <w:div w:id="1608585214">
      <w:bodyDiv w:val="1"/>
      <w:marLeft w:val="0"/>
      <w:marRight w:val="0"/>
      <w:marTop w:val="0"/>
      <w:marBottom w:val="0"/>
      <w:divBdr>
        <w:top w:val="none" w:sz="0" w:space="0" w:color="auto"/>
        <w:left w:val="none" w:sz="0" w:space="0" w:color="auto"/>
        <w:bottom w:val="none" w:sz="0" w:space="0" w:color="auto"/>
        <w:right w:val="none" w:sz="0" w:space="0" w:color="auto"/>
      </w:divBdr>
      <w:divsChild>
        <w:div w:id="814877406">
          <w:marLeft w:val="480"/>
          <w:marRight w:val="0"/>
          <w:marTop w:val="0"/>
          <w:marBottom w:val="0"/>
          <w:divBdr>
            <w:top w:val="none" w:sz="0" w:space="0" w:color="auto"/>
            <w:left w:val="none" w:sz="0" w:space="0" w:color="auto"/>
            <w:bottom w:val="none" w:sz="0" w:space="0" w:color="auto"/>
            <w:right w:val="none" w:sz="0" w:space="0" w:color="auto"/>
          </w:divBdr>
          <w:divsChild>
            <w:div w:id="6564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4796">
      <w:bodyDiv w:val="1"/>
      <w:marLeft w:val="0"/>
      <w:marRight w:val="0"/>
      <w:marTop w:val="0"/>
      <w:marBottom w:val="0"/>
      <w:divBdr>
        <w:top w:val="none" w:sz="0" w:space="0" w:color="auto"/>
        <w:left w:val="none" w:sz="0" w:space="0" w:color="auto"/>
        <w:bottom w:val="none" w:sz="0" w:space="0" w:color="auto"/>
        <w:right w:val="none" w:sz="0" w:space="0" w:color="auto"/>
      </w:divBdr>
      <w:divsChild>
        <w:div w:id="1108429144">
          <w:marLeft w:val="480"/>
          <w:marRight w:val="0"/>
          <w:marTop w:val="0"/>
          <w:marBottom w:val="0"/>
          <w:divBdr>
            <w:top w:val="none" w:sz="0" w:space="0" w:color="auto"/>
            <w:left w:val="none" w:sz="0" w:space="0" w:color="auto"/>
            <w:bottom w:val="none" w:sz="0" w:space="0" w:color="auto"/>
            <w:right w:val="none" w:sz="0" w:space="0" w:color="auto"/>
          </w:divBdr>
          <w:divsChild>
            <w:div w:id="113602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2478">
      <w:bodyDiv w:val="1"/>
      <w:marLeft w:val="0"/>
      <w:marRight w:val="0"/>
      <w:marTop w:val="0"/>
      <w:marBottom w:val="0"/>
      <w:divBdr>
        <w:top w:val="none" w:sz="0" w:space="0" w:color="auto"/>
        <w:left w:val="none" w:sz="0" w:space="0" w:color="auto"/>
        <w:bottom w:val="none" w:sz="0" w:space="0" w:color="auto"/>
        <w:right w:val="none" w:sz="0" w:space="0" w:color="auto"/>
      </w:divBdr>
    </w:div>
    <w:div w:id="1736125073">
      <w:bodyDiv w:val="1"/>
      <w:marLeft w:val="0"/>
      <w:marRight w:val="0"/>
      <w:marTop w:val="0"/>
      <w:marBottom w:val="0"/>
      <w:divBdr>
        <w:top w:val="none" w:sz="0" w:space="0" w:color="auto"/>
        <w:left w:val="none" w:sz="0" w:space="0" w:color="auto"/>
        <w:bottom w:val="none" w:sz="0" w:space="0" w:color="auto"/>
        <w:right w:val="none" w:sz="0" w:space="0" w:color="auto"/>
      </w:divBdr>
      <w:divsChild>
        <w:div w:id="1676420208">
          <w:marLeft w:val="480"/>
          <w:marRight w:val="0"/>
          <w:marTop w:val="0"/>
          <w:marBottom w:val="0"/>
          <w:divBdr>
            <w:top w:val="none" w:sz="0" w:space="0" w:color="auto"/>
            <w:left w:val="none" w:sz="0" w:space="0" w:color="auto"/>
            <w:bottom w:val="none" w:sz="0" w:space="0" w:color="auto"/>
            <w:right w:val="none" w:sz="0" w:space="0" w:color="auto"/>
          </w:divBdr>
          <w:divsChild>
            <w:div w:id="1882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76352">
      <w:bodyDiv w:val="1"/>
      <w:marLeft w:val="0"/>
      <w:marRight w:val="0"/>
      <w:marTop w:val="0"/>
      <w:marBottom w:val="0"/>
      <w:divBdr>
        <w:top w:val="none" w:sz="0" w:space="0" w:color="auto"/>
        <w:left w:val="none" w:sz="0" w:space="0" w:color="auto"/>
        <w:bottom w:val="none" w:sz="0" w:space="0" w:color="auto"/>
        <w:right w:val="none" w:sz="0" w:space="0" w:color="auto"/>
      </w:divBdr>
      <w:divsChild>
        <w:div w:id="186214300">
          <w:marLeft w:val="480"/>
          <w:marRight w:val="0"/>
          <w:marTop w:val="0"/>
          <w:marBottom w:val="0"/>
          <w:divBdr>
            <w:top w:val="none" w:sz="0" w:space="0" w:color="auto"/>
            <w:left w:val="none" w:sz="0" w:space="0" w:color="auto"/>
            <w:bottom w:val="none" w:sz="0" w:space="0" w:color="auto"/>
            <w:right w:val="none" w:sz="0" w:space="0" w:color="auto"/>
          </w:divBdr>
          <w:divsChild>
            <w:div w:id="6633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93490">
      <w:bodyDiv w:val="1"/>
      <w:marLeft w:val="0"/>
      <w:marRight w:val="0"/>
      <w:marTop w:val="0"/>
      <w:marBottom w:val="0"/>
      <w:divBdr>
        <w:top w:val="none" w:sz="0" w:space="0" w:color="auto"/>
        <w:left w:val="none" w:sz="0" w:space="0" w:color="auto"/>
        <w:bottom w:val="none" w:sz="0" w:space="0" w:color="auto"/>
        <w:right w:val="none" w:sz="0" w:space="0" w:color="auto"/>
      </w:divBdr>
    </w:div>
    <w:div w:id="1816792848">
      <w:bodyDiv w:val="1"/>
      <w:marLeft w:val="0"/>
      <w:marRight w:val="0"/>
      <w:marTop w:val="0"/>
      <w:marBottom w:val="0"/>
      <w:divBdr>
        <w:top w:val="none" w:sz="0" w:space="0" w:color="auto"/>
        <w:left w:val="none" w:sz="0" w:space="0" w:color="auto"/>
        <w:bottom w:val="none" w:sz="0" w:space="0" w:color="auto"/>
        <w:right w:val="none" w:sz="0" w:space="0" w:color="auto"/>
      </w:divBdr>
      <w:divsChild>
        <w:div w:id="1612396651">
          <w:marLeft w:val="480"/>
          <w:marRight w:val="0"/>
          <w:marTop w:val="0"/>
          <w:marBottom w:val="0"/>
          <w:divBdr>
            <w:top w:val="none" w:sz="0" w:space="0" w:color="auto"/>
            <w:left w:val="none" w:sz="0" w:space="0" w:color="auto"/>
            <w:bottom w:val="none" w:sz="0" w:space="0" w:color="auto"/>
            <w:right w:val="none" w:sz="0" w:space="0" w:color="auto"/>
          </w:divBdr>
          <w:divsChild>
            <w:div w:id="13001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99409">
      <w:bodyDiv w:val="1"/>
      <w:marLeft w:val="0"/>
      <w:marRight w:val="0"/>
      <w:marTop w:val="0"/>
      <w:marBottom w:val="0"/>
      <w:divBdr>
        <w:top w:val="none" w:sz="0" w:space="0" w:color="auto"/>
        <w:left w:val="none" w:sz="0" w:space="0" w:color="auto"/>
        <w:bottom w:val="none" w:sz="0" w:space="0" w:color="auto"/>
        <w:right w:val="none" w:sz="0" w:space="0" w:color="auto"/>
      </w:divBdr>
      <w:divsChild>
        <w:div w:id="560098234">
          <w:marLeft w:val="480"/>
          <w:marRight w:val="0"/>
          <w:marTop w:val="0"/>
          <w:marBottom w:val="0"/>
          <w:divBdr>
            <w:top w:val="none" w:sz="0" w:space="0" w:color="auto"/>
            <w:left w:val="none" w:sz="0" w:space="0" w:color="auto"/>
            <w:bottom w:val="none" w:sz="0" w:space="0" w:color="auto"/>
            <w:right w:val="none" w:sz="0" w:space="0" w:color="auto"/>
          </w:divBdr>
          <w:divsChild>
            <w:div w:id="16529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34525">
      <w:bodyDiv w:val="1"/>
      <w:marLeft w:val="0"/>
      <w:marRight w:val="0"/>
      <w:marTop w:val="0"/>
      <w:marBottom w:val="0"/>
      <w:divBdr>
        <w:top w:val="none" w:sz="0" w:space="0" w:color="auto"/>
        <w:left w:val="none" w:sz="0" w:space="0" w:color="auto"/>
        <w:bottom w:val="none" w:sz="0" w:space="0" w:color="auto"/>
        <w:right w:val="none" w:sz="0" w:space="0" w:color="auto"/>
      </w:divBdr>
      <w:divsChild>
        <w:div w:id="2125885721">
          <w:marLeft w:val="480"/>
          <w:marRight w:val="0"/>
          <w:marTop w:val="0"/>
          <w:marBottom w:val="0"/>
          <w:divBdr>
            <w:top w:val="none" w:sz="0" w:space="0" w:color="auto"/>
            <w:left w:val="none" w:sz="0" w:space="0" w:color="auto"/>
            <w:bottom w:val="none" w:sz="0" w:space="0" w:color="auto"/>
            <w:right w:val="none" w:sz="0" w:space="0" w:color="auto"/>
          </w:divBdr>
          <w:divsChild>
            <w:div w:id="13408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90309">
      <w:bodyDiv w:val="1"/>
      <w:marLeft w:val="0"/>
      <w:marRight w:val="0"/>
      <w:marTop w:val="0"/>
      <w:marBottom w:val="0"/>
      <w:divBdr>
        <w:top w:val="none" w:sz="0" w:space="0" w:color="auto"/>
        <w:left w:val="none" w:sz="0" w:space="0" w:color="auto"/>
        <w:bottom w:val="none" w:sz="0" w:space="0" w:color="auto"/>
        <w:right w:val="none" w:sz="0" w:space="0" w:color="auto"/>
      </w:divBdr>
      <w:divsChild>
        <w:div w:id="1317421941">
          <w:marLeft w:val="480"/>
          <w:marRight w:val="0"/>
          <w:marTop w:val="0"/>
          <w:marBottom w:val="0"/>
          <w:divBdr>
            <w:top w:val="none" w:sz="0" w:space="0" w:color="auto"/>
            <w:left w:val="none" w:sz="0" w:space="0" w:color="auto"/>
            <w:bottom w:val="none" w:sz="0" w:space="0" w:color="auto"/>
            <w:right w:val="none" w:sz="0" w:space="0" w:color="auto"/>
          </w:divBdr>
          <w:divsChild>
            <w:div w:id="170983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458274">
      <w:bodyDiv w:val="1"/>
      <w:marLeft w:val="0"/>
      <w:marRight w:val="0"/>
      <w:marTop w:val="0"/>
      <w:marBottom w:val="0"/>
      <w:divBdr>
        <w:top w:val="none" w:sz="0" w:space="0" w:color="auto"/>
        <w:left w:val="none" w:sz="0" w:space="0" w:color="auto"/>
        <w:bottom w:val="none" w:sz="0" w:space="0" w:color="auto"/>
        <w:right w:val="none" w:sz="0" w:space="0" w:color="auto"/>
      </w:divBdr>
    </w:div>
    <w:div w:id="1969511001">
      <w:bodyDiv w:val="1"/>
      <w:marLeft w:val="0"/>
      <w:marRight w:val="0"/>
      <w:marTop w:val="0"/>
      <w:marBottom w:val="0"/>
      <w:divBdr>
        <w:top w:val="none" w:sz="0" w:space="0" w:color="auto"/>
        <w:left w:val="none" w:sz="0" w:space="0" w:color="auto"/>
        <w:bottom w:val="none" w:sz="0" w:space="0" w:color="auto"/>
        <w:right w:val="none" w:sz="0" w:space="0" w:color="auto"/>
      </w:divBdr>
      <w:divsChild>
        <w:div w:id="340082902">
          <w:marLeft w:val="480"/>
          <w:marRight w:val="0"/>
          <w:marTop w:val="0"/>
          <w:marBottom w:val="0"/>
          <w:divBdr>
            <w:top w:val="none" w:sz="0" w:space="0" w:color="auto"/>
            <w:left w:val="none" w:sz="0" w:space="0" w:color="auto"/>
            <w:bottom w:val="none" w:sz="0" w:space="0" w:color="auto"/>
            <w:right w:val="none" w:sz="0" w:space="0" w:color="auto"/>
          </w:divBdr>
          <w:divsChild>
            <w:div w:id="13806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91683">
      <w:bodyDiv w:val="1"/>
      <w:marLeft w:val="0"/>
      <w:marRight w:val="0"/>
      <w:marTop w:val="0"/>
      <w:marBottom w:val="0"/>
      <w:divBdr>
        <w:top w:val="none" w:sz="0" w:space="0" w:color="auto"/>
        <w:left w:val="none" w:sz="0" w:space="0" w:color="auto"/>
        <w:bottom w:val="none" w:sz="0" w:space="0" w:color="auto"/>
        <w:right w:val="none" w:sz="0" w:space="0" w:color="auto"/>
      </w:divBdr>
      <w:divsChild>
        <w:div w:id="1943102417">
          <w:marLeft w:val="480"/>
          <w:marRight w:val="0"/>
          <w:marTop w:val="0"/>
          <w:marBottom w:val="0"/>
          <w:divBdr>
            <w:top w:val="none" w:sz="0" w:space="0" w:color="auto"/>
            <w:left w:val="none" w:sz="0" w:space="0" w:color="auto"/>
            <w:bottom w:val="none" w:sz="0" w:space="0" w:color="auto"/>
            <w:right w:val="none" w:sz="0" w:space="0" w:color="auto"/>
          </w:divBdr>
          <w:divsChild>
            <w:div w:id="14648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45973">
      <w:bodyDiv w:val="1"/>
      <w:marLeft w:val="0"/>
      <w:marRight w:val="0"/>
      <w:marTop w:val="0"/>
      <w:marBottom w:val="0"/>
      <w:divBdr>
        <w:top w:val="none" w:sz="0" w:space="0" w:color="auto"/>
        <w:left w:val="none" w:sz="0" w:space="0" w:color="auto"/>
        <w:bottom w:val="none" w:sz="0" w:space="0" w:color="auto"/>
        <w:right w:val="none" w:sz="0" w:space="0" w:color="auto"/>
      </w:divBdr>
      <w:divsChild>
        <w:div w:id="1667706152">
          <w:marLeft w:val="480"/>
          <w:marRight w:val="0"/>
          <w:marTop w:val="0"/>
          <w:marBottom w:val="0"/>
          <w:divBdr>
            <w:top w:val="none" w:sz="0" w:space="0" w:color="auto"/>
            <w:left w:val="none" w:sz="0" w:space="0" w:color="auto"/>
            <w:bottom w:val="none" w:sz="0" w:space="0" w:color="auto"/>
            <w:right w:val="none" w:sz="0" w:space="0" w:color="auto"/>
          </w:divBdr>
          <w:divsChild>
            <w:div w:id="103959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17358">
      <w:bodyDiv w:val="1"/>
      <w:marLeft w:val="0"/>
      <w:marRight w:val="0"/>
      <w:marTop w:val="0"/>
      <w:marBottom w:val="0"/>
      <w:divBdr>
        <w:top w:val="none" w:sz="0" w:space="0" w:color="auto"/>
        <w:left w:val="none" w:sz="0" w:space="0" w:color="auto"/>
        <w:bottom w:val="none" w:sz="0" w:space="0" w:color="auto"/>
        <w:right w:val="none" w:sz="0" w:space="0" w:color="auto"/>
      </w:divBdr>
      <w:divsChild>
        <w:div w:id="1170366133">
          <w:marLeft w:val="480"/>
          <w:marRight w:val="0"/>
          <w:marTop w:val="0"/>
          <w:marBottom w:val="0"/>
          <w:divBdr>
            <w:top w:val="none" w:sz="0" w:space="0" w:color="auto"/>
            <w:left w:val="none" w:sz="0" w:space="0" w:color="auto"/>
            <w:bottom w:val="none" w:sz="0" w:space="0" w:color="auto"/>
            <w:right w:val="none" w:sz="0" w:space="0" w:color="auto"/>
          </w:divBdr>
          <w:divsChild>
            <w:div w:id="188864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33689">
      <w:bodyDiv w:val="1"/>
      <w:marLeft w:val="0"/>
      <w:marRight w:val="0"/>
      <w:marTop w:val="0"/>
      <w:marBottom w:val="0"/>
      <w:divBdr>
        <w:top w:val="none" w:sz="0" w:space="0" w:color="auto"/>
        <w:left w:val="none" w:sz="0" w:space="0" w:color="auto"/>
        <w:bottom w:val="none" w:sz="0" w:space="0" w:color="auto"/>
        <w:right w:val="none" w:sz="0" w:space="0" w:color="auto"/>
      </w:divBdr>
      <w:divsChild>
        <w:div w:id="2006587303">
          <w:marLeft w:val="480"/>
          <w:marRight w:val="0"/>
          <w:marTop w:val="0"/>
          <w:marBottom w:val="0"/>
          <w:divBdr>
            <w:top w:val="none" w:sz="0" w:space="0" w:color="auto"/>
            <w:left w:val="none" w:sz="0" w:space="0" w:color="auto"/>
            <w:bottom w:val="none" w:sz="0" w:space="0" w:color="auto"/>
            <w:right w:val="none" w:sz="0" w:space="0" w:color="auto"/>
          </w:divBdr>
          <w:divsChild>
            <w:div w:id="14995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6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rel10100557" TargetMode="External"/><Relationship Id="rId13" Type="http://schemas.openxmlformats.org/officeDocument/2006/relationships/hyperlink" Target="https://doi.org/10.1007/s10826-021-02195-9" TargetMode="External"/><Relationship Id="rId18" Type="http://schemas.openxmlformats.org/officeDocument/2006/relationships/hyperlink" Target="https://doi.org/10.3390/bs12020041" TargetMode="External"/><Relationship Id="rId26" Type="http://schemas.openxmlformats.org/officeDocument/2006/relationships/hyperlink" Target="https://doi.org/10.2979/jfemistudreli.37.1.09" TargetMode="External"/><Relationship Id="rId39" Type="http://schemas.openxmlformats.org/officeDocument/2006/relationships/hyperlink" Target="https://doi.org/10.1177/0020872818782324" TargetMode="External"/><Relationship Id="rId3" Type="http://schemas.openxmlformats.org/officeDocument/2006/relationships/styles" Target="styles.xml"/><Relationship Id="rId21" Type="http://schemas.openxmlformats.org/officeDocument/2006/relationships/hyperlink" Target="https://doi.org/10.1007/s10896-019-00040-8" TargetMode="External"/><Relationship Id="rId34" Type="http://schemas.openxmlformats.org/officeDocument/2006/relationships/hyperlink" Target="https://www.samhsa.gov/find-help/national-helpline"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3390/ijerph16132365" TargetMode="External"/><Relationship Id="rId17" Type="http://schemas.openxmlformats.org/officeDocument/2006/relationships/hyperlink" Target="https://doi.org/10.4102/hts.v76i2.5852" TargetMode="External"/><Relationship Id="rId25" Type="http://schemas.openxmlformats.org/officeDocument/2006/relationships/hyperlink" Target="https://doi.org/10.1108/MHSI-05-2021-0023" TargetMode="External"/><Relationship Id="rId33" Type="http://schemas.openxmlformats.org/officeDocument/2006/relationships/hyperlink" Target="https://doi.org/10.3390/rel13030198" TargetMode="External"/><Relationship Id="rId38" Type="http://schemas.openxmlformats.org/officeDocument/2006/relationships/hyperlink" Target="https://doi.org/10.1177/0253717620948208" TargetMode="External"/><Relationship Id="rId2" Type="http://schemas.openxmlformats.org/officeDocument/2006/relationships/numbering" Target="numbering.xml"/><Relationship Id="rId16" Type="http://schemas.openxmlformats.org/officeDocument/2006/relationships/hyperlink" Target="http://archive.org/details/christianperspec0000unse_l1r4" TargetMode="External"/><Relationship Id="rId20" Type="http://schemas.openxmlformats.org/officeDocument/2006/relationships/hyperlink" Target="https://doi.org/10.1007/s10896-020-00132-w" TargetMode="External"/><Relationship Id="rId29" Type="http://schemas.openxmlformats.org/officeDocument/2006/relationships/hyperlink" Target="https://doi.org/10.3928/19382359-20230118-02" TargetMode="External"/><Relationship Id="rId41" Type="http://schemas.openxmlformats.org/officeDocument/2006/relationships/hyperlink" Target="https://doi.org/10.14744/DAJPNS.2022.001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6/s13033-017-0137-3" TargetMode="External"/><Relationship Id="rId24" Type="http://schemas.openxmlformats.org/officeDocument/2006/relationships/hyperlink" Target="https://doi.org/10.3390/bs12110431" TargetMode="External"/><Relationship Id="rId32" Type="http://schemas.openxmlformats.org/officeDocument/2006/relationships/hyperlink" Target="https://doi.org/10.3390/genealogy6020032" TargetMode="External"/><Relationship Id="rId37" Type="http://schemas.openxmlformats.org/officeDocument/2006/relationships/hyperlink" Target="https://doi.org/10.37808/jhhsa.44.1.2" TargetMode="External"/><Relationship Id="rId40" Type="http://schemas.openxmlformats.org/officeDocument/2006/relationships/hyperlink" Target="https://doi.org/10.1007/s10943-021-01416-1" TargetMode="External"/><Relationship Id="rId5" Type="http://schemas.openxmlformats.org/officeDocument/2006/relationships/webSettings" Target="webSettings.xml"/><Relationship Id="rId15" Type="http://schemas.openxmlformats.org/officeDocument/2006/relationships/hyperlink" Target="https://doi.org/10.3390/children9101575" TargetMode="External"/><Relationship Id="rId23" Type="http://schemas.openxmlformats.org/officeDocument/2006/relationships/hyperlink" Target="https://doi.org/10.4102/ve.v44i1.2694" TargetMode="External"/><Relationship Id="rId28" Type="http://schemas.openxmlformats.org/officeDocument/2006/relationships/hyperlink" Target="https://doi.org/10.3928/19382359-20200417-01" TargetMode="External"/><Relationship Id="rId36" Type="http://schemas.openxmlformats.org/officeDocument/2006/relationships/hyperlink" Target="https://www.urmc.rochester.edu/MediaLibraries/URMCMedia/community-health/health-policy/TIA-chart-002.pdf" TargetMode="External"/><Relationship Id="rId10" Type="http://schemas.openxmlformats.org/officeDocument/2006/relationships/hyperlink" Target="https://doi.org/10.3390/children10050858" TargetMode="External"/><Relationship Id="rId19" Type="http://schemas.openxmlformats.org/officeDocument/2006/relationships/hyperlink" Target="https://doi.org/10.1606/1044-3894.4287" TargetMode="External"/><Relationship Id="rId31" Type="http://schemas.openxmlformats.org/officeDocument/2006/relationships/hyperlink" Target="https://doi.org/10.1007/s10566-021-09610-8"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07/s10140-022-02024-6" TargetMode="External"/><Relationship Id="rId14" Type="http://schemas.openxmlformats.org/officeDocument/2006/relationships/hyperlink" Target="https://doi.org/10.1007/s11606-018-4783-1" TargetMode="External"/><Relationship Id="rId22" Type="http://schemas.openxmlformats.org/officeDocument/2006/relationships/hyperlink" Target="https://www.netgrace.org" TargetMode="External"/><Relationship Id="rId27" Type="http://schemas.openxmlformats.org/officeDocument/2006/relationships/hyperlink" Target="https://doi.org/10.1017/S1740355321000103" TargetMode="External"/><Relationship Id="rId30" Type="http://schemas.openxmlformats.org/officeDocument/2006/relationships/hyperlink" Target="https://doi.org/10.1016/j.jen.2022.11.001" TargetMode="External"/><Relationship Id="rId35" Type="http://schemas.openxmlformats.org/officeDocument/2006/relationships/hyperlink" Target="https://doi.org/10.3390/rel11090449"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1518</TotalTime>
  <Pages>20</Pages>
  <Words>5064</Words>
  <Characters>28867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Jay Breish</cp:lastModifiedBy>
  <cp:revision>21</cp:revision>
  <dcterms:created xsi:type="dcterms:W3CDTF">2023-07-18T15:18:00Z</dcterms:created>
  <dcterms:modified xsi:type="dcterms:W3CDTF">2023-07-19T20:44:00Z</dcterms:modified>
</cp:coreProperties>
</file>