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28E158" w14:textId="77777777" w:rsidR="00544ABF" w:rsidRDefault="00544ABF" w:rsidP="00FF5A31">
      <w:pPr>
        <w:pStyle w:val="yiv8545715654ydp2c1cae70msonormal"/>
        <w:shd w:val="clear" w:color="auto" w:fill="FFFFFF"/>
        <w:spacing w:after="0" w:afterAutospacing="0" w:line="360" w:lineRule="atLeast"/>
        <w:jc w:val="center"/>
        <w:rPr>
          <w:b/>
          <w:bCs/>
          <w:color w:val="26282A"/>
        </w:rPr>
      </w:pPr>
    </w:p>
    <w:p w14:paraId="39B667B8" w14:textId="77777777" w:rsidR="00544ABF" w:rsidRDefault="00544ABF" w:rsidP="00FF5A31">
      <w:pPr>
        <w:pStyle w:val="yiv8545715654ydp2c1cae70msonormal"/>
        <w:shd w:val="clear" w:color="auto" w:fill="FFFFFF"/>
        <w:spacing w:after="0" w:afterAutospacing="0" w:line="360" w:lineRule="atLeast"/>
        <w:jc w:val="center"/>
        <w:rPr>
          <w:b/>
          <w:bCs/>
          <w:color w:val="26282A"/>
        </w:rPr>
      </w:pPr>
    </w:p>
    <w:p w14:paraId="544F8CFD" w14:textId="3DACCB6D" w:rsidR="00A81220" w:rsidRDefault="00FF5A31" w:rsidP="00FF5A31">
      <w:pPr>
        <w:pStyle w:val="yiv8545715654ydp2c1cae70msonormal"/>
        <w:shd w:val="clear" w:color="auto" w:fill="FFFFFF"/>
        <w:spacing w:after="0" w:afterAutospacing="0" w:line="360" w:lineRule="atLeast"/>
        <w:jc w:val="center"/>
        <w:rPr>
          <w:b/>
          <w:bCs/>
          <w:color w:val="26282A"/>
        </w:rPr>
      </w:pPr>
      <w:r>
        <w:rPr>
          <w:b/>
          <w:bCs/>
          <w:color w:val="26282A"/>
        </w:rPr>
        <w:t xml:space="preserve">The </w:t>
      </w:r>
      <w:r w:rsidR="002D34B8">
        <w:rPr>
          <w:b/>
          <w:bCs/>
          <w:color w:val="26282A"/>
        </w:rPr>
        <w:t>Depleti</w:t>
      </w:r>
      <w:r w:rsidR="00544ABF">
        <w:rPr>
          <w:b/>
          <w:bCs/>
          <w:color w:val="26282A"/>
        </w:rPr>
        <w:t xml:space="preserve">on of the </w:t>
      </w:r>
      <w:r>
        <w:rPr>
          <w:b/>
          <w:bCs/>
          <w:color w:val="26282A"/>
        </w:rPr>
        <w:t xml:space="preserve">US Social Security </w:t>
      </w:r>
      <w:r w:rsidR="00740D56">
        <w:rPr>
          <w:b/>
          <w:bCs/>
          <w:color w:val="26282A"/>
        </w:rPr>
        <w:t xml:space="preserve">Resources and </w:t>
      </w:r>
      <w:r w:rsidR="002D34B8">
        <w:rPr>
          <w:b/>
          <w:bCs/>
          <w:color w:val="26282A"/>
        </w:rPr>
        <w:t>Fund</w:t>
      </w:r>
      <w:r w:rsidR="00641207">
        <w:rPr>
          <w:b/>
          <w:bCs/>
          <w:color w:val="26282A"/>
        </w:rPr>
        <w:t>ing</w:t>
      </w:r>
      <w:r>
        <w:rPr>
          <w:b/>
          <w:bCs/>
          <w:color w:val="26282A"/>
        </w:rPr>
        <w:t xml:space="preserve">: Utilizing </w:t>
      </w:r>
    </w:p>
    <w:p w14:paraId="14E5D4CC" w14:textId="7F9FFC47" w:rsidR="00FF5A31" w:rsidRDefault="00FF5A31" w:rsidP="00FF5A31">
      <w:pPr>
        <w:pStyle w:val="yiv8545715654ydp2c1cae70msonormal"/>
        <w:shd w:val="clear" w:color="auto" w:fill="FFFFFF"/>
        <w:spacing w:after="0" w:afterAutospacing="0" w:line="360" w:lineRule="atLeast"/>
        <w:jc w:val="center"/>
        <w:rPr>
          <w:rFonts w:ascii="Bookman Old Style" w:hAnsi="Bookman Old Style"/>
          <w:color w:val="1D2228"/>
        </w:rPr>
      </w:pPr>
      <w:r>
        <w:rPr>
          <w:b/>
          <w:bCs/>
          <w:color w:val="26282A"/>
        </w:rPr>
        <w:t>Socio-economic</w:t>
      </w:r>
      <w:r w:rsidR="00A81220">
        <w:rPr>
          <w:b/>
          <w:bCs/>
          <w:color w:val="26282A"/>
        </w:rPr>
        <w:t xml:space="preserve"> </w:t>
      </w:r>
      <w:r>
        <w:rPr>
          <w:b/>
          <w:bCs/>
          <w:color w:val="26282A"/>
        </w:rPr>
        <w:t xml:space="preserve">Strategies to drive </w:t>
      </w:r>
      <w:r w:rsidR="004C770A">
        <w:rPr>
          <w:b/>
          <w:bCs/>
          <w:color w:val="26282A"/>
        </w:rPr>
        <w:t>its</w:t>
      </w:r>
      <w:r w:rsidR="00641207">
        <w:rPr>
          <w:b/>
          <w:bCs/>
          <w:color w:val="26282A"/>
        </w:rPr>
        <w:t xml:space="preserve"> </w:t>
      </w:r>
      <w:r w:rsidR="00A81220">
        <w:rPr>
          <w:b/>
          <w:bCs/>
          <w:color w:val="26282A"/>
        </w:rPr>
        <w:t xml:space="preserve">Generational </w:t>
      </w:r>
      <w:r>
        <w:rPr>
          <w:b/>
          <w:bCs/>
          <w:color w:val="26282A"/>
        </w:rPr>
        <w:t>Sustainability</w:t>
      </w:r>
    </w:p>
    <w:p w14:paraId="76C06BFE" w14:textId="77777777" w:rsidR="00E93DBE" w:rsidRDefault="00E93DBE" w:rsidP="00E93DBE">
      <w:pPr>
        <w:pStyle w:val="yiv1750492166ydp2c1cae70msonormal"/>
        <w:shd w:val="clear" w:color="auto" w:fill="FFFFFF"/>
        <w:spacing w:after="0" w:afterAutospacing="0" w:line="360" w:lineRule="atLeast"/>
        <w:jc w:val="center"/>
        <w:rPr>
          <w:b/>
          <w:bCs/>
        </w:rPr>
      </w:pPr>
    </w:p>
    <w:p w14:paraId="6B474DA9" w14:textId="4C30A3F2" w:rsidR="00E93DBE" w:rsidRDefault="00FF5A31" w:rsidP="00E93DBE">
      <w:pPr>
        <w:rPr>
          <w:rFonts w:ascii="Times New Roman" w:hAnsi="Times New Roman" w:cs="Times New Roman"/>
          <w:b/>
          <w:bCs/>
          <w:sz w:val="24"/>
          <w:szCs w:val="24"/>
        </w:rPr>
      </w:pPr>
      <w:r>
        <w:rPr>
          <w:rFonts w:ascii="Times New Roman" w:hAnsi="Times New Roman" w:cs="Times New Roman"/>
          <w:b/>
          <w:bCs/>
          <w:sz w:val="24"/>
          <w:szCs w:val="24"/>
        </w:rPr>
        <w:t xml:space="preserve"> </w:t>
      </w:r>
    </w:p>
    <w:p w14:paraId="297B3179" w14:textId="77777777" w:rsidR="00E93DBE" w:rsidRDefault="00E93DBE" w:rsidP="00E93DBE">
      <w:pPr>
        <w:spacing w:after="0" w:line="480" w:lineRule="auto"/>
        <w:jc w:val="center"/>
        <w:rPr>
          <w:rFonts w:ascii="Times New Roman" w:eastAsia="Times New Roman" w:hAnsi="Times New Roman" w:cs="Times New Roman"/>
          <w:b/>
          <w:bCs/>
          <w:color w:val="0E101A"/>
          <w:sz w:val="24"/>
          <w:szCs w:val="24"/>
        </w:rPr>
      </w:pPr>
    </w:p>
    <w:p w14:paraId="7625CA24" w14:textId="77777777" w:rsidR="00E93DBE" w:rsidRDefault="00E93DBE" w:rsidP="00E93DBE">
      <w:pPr>
        <w:spacing w:after="0" w:line="480" w:lineRule="auto"/>
        <w:jc w:val="center"/>
        <w:rPr>
          <w:rFonts w:ascii="Times New Roman" w:eastAsia="Times New Roman" w:hAnsi="Times New Roman" w:cs="Times New Roman"/>
          <w:b/>
          <w:bCs/>
          <w:color w:val="0E101A"/>
          <w:sz w:val="24"/>
          <w:szCs w:val="24"/>
        </w:rPr>
      </w:pPr>
    </w:p>
    <w:p w14:paraId="22C8C975" w14:textId="77777777" w:rsidR="00E93DBE" w:rsidRDefault="00E93DBE" w:rsidP="00E93DBE">
      <w:pPr>
        <w:spacing w:after="0" w:line="480" w:lineRule="auto"/>
        <w:jc w:val="center"/>
        <w:rPr>
          <w:rFonts w:ascii="Times New Roman" w:eastAsia="Times New Roman" w:hAnsi="Times New Roman" w:cs="Times New Roman"/>
          <w:color w:val="0E101A"/>
          <w:sz w:val="24"/>
          <w:szCs w:val="24"/>
        </w:rPr>
      </w:pPr>
      <w:r>
        <w:rPr>
          <w:rFonts w:ascii="Times New Roman" w:eastAsia="Times New Roman" w:hAnsi="Times New Roman" w:cs="Times New Roman"/>
          <w:b/>
          <w:bCs/>
          <w:color w:val="0E101A"/>
          <w:sz w:val="24"/>
          <w:szCs w:val="24"/>
        </w:rPr>
        <w:t>COM 822 Persuasive Communication</w:t>
      </w:r>
    </w:p>
    <w:p w14:paraId="0BE54315" w14:textId="77777777" w:rsidR="00E93DBE" w:rsidRDefault="00E93DBE" w:rsidP="00E93DBE">
      <w:pPr>
        <w:spacing w:after="0" w:line="480" w:lineRule="auto"/>
        <w:jc w:val="center"/>
        <w:rPr>
          <w:rFonts w:ascii="Times New Roman" w:eastAsia="Times New Roman" w:hAnsi="Times New Roman" w:cs="Times New Roman"/>
          <w:color w:val="0E101A"/>
          <w:sz w:val="24"/>
          <w:szCs w:val="24"/>
        </w:rPr>
      </w:pPr>
    </w:p>
    <w:p w14:paraId="754B2B3B" w14:textId="77777777" w:rsidR="00E93DBE" w:rsidRDefault="00E93DBE" w:rsidP="00E93DBE">
      <w:pPr>
        <w:spacing w:after="0" w:line="480" w:lineRule="auto"/>
        <w:jc w:val="center"/>
        <w:rPr>
          <w:rFonts w:ascii="Times New Roman" w:eastAsia="Times New Roman" w:hAnsi="Times New Roman" w:cs="Times New Roman"/>
          <w:color w:val="0E101A"/>
          <w:sz w:val="24"/>
          <w:szCs w:val="24"/>
        </w:rPr>
      </w:pPr>
    </w:p>
    <w:p w14:paraId="5FC675E3" w14:textId="77777777" w:rsidR="00E93DBE" w:rsidRDefault="00E93DBE" w:rsidP="00E93DBE">
      <w:pPr>
        <w:spacing w:after="0" w:line="480" w:lineRule="auto"/>
        <w:jc w:val="center"/>
        <w:rPr>
          <w:rFonts w:ascii="Times New Roman" w:eastAsia="Times New Roman" w:hAnsi="Times New Roman" w:cs="Times New Roman"/>
          <w:color w:val="0E101A"/>
          <w:sz w:val="24"/>
          <w:szCs w:val="24"/>
        </w:rPr>
      </w:pPr>
      <w:r>
        <w:rPr>
          <w:rFonts w:ascii="Times New Roman" w:eastAsia="Times New Roman" w:hAnsi="Times New Roman" w:cs="Times New Roman"/>
          <w:b/>
          <w:bCs/>
          <w:color w:val="0E101A"/>
          <w:sz w:val="24"/>
          <w:szCs w:val="24"/>
        </w:rPr>
        <w:t>Peter Abraham Airewele</w:t>
      </w:r>
    </w:p>
    <w:p w14:paraId="5BA55E41" w14:textId="77777777" w:rsidR="00E93DBE" w:rsidRDefault="00E93DBE" w:rsidP="00E93DBE">
      <w:pPr>
        <w:spacing w:after="0" w:line="480" w:lineRule="auto"/>
        <w:jc w:val="center"/>
        <w:rPr>
          <w:rFonts w:ascii="Times New Roman" w:eastAsia="Times New Roman" w:hAnsi="Times New Roman" w:cs="Times New Roman"/>
          <w:color w:val="0E101A"/>
          <w:sz w:val="24"/>
          <w:szCs w:val="24"/>
        </w:rPr>
      </w:pPr>
      <w:r>
        <w:rPr>
          <w:rFonts w:ascii="Times New Roman" w:eastAsia="Times New Roman" w:hAnsi="Times New Roman" w:cs="Times New Roman"/>
          <w:b/>
          <w:bCs/>
          <w:color w:val="0E101A"/>
          <w:sz w:val="24"/>
          <w:szCs w:val="24"/>
        </w:rPr>
        <w:t>Omega Graduate School</w:t>
      </w:r>
    </w:p>
    <w:p w14:paraId="721DC6D1" w14:textId="77777777" w:rsidR="00E93DBE" w:rsidRDefault="00E93DBE" w:rsidP="00E93DBE">
      <w:pPr>
        <w:spacing w:after="0" w:line="480" w:lineRule="auto"/>
        <w:jc w:val="center"/>
        <w:rPr>
          <w:rFonts w:ascii="Times New Roman" w:eastAsia="Times New Roman" w:hAnsi="Times New Roman" w:cs="Times New Roman"/>
          <w:b/>
          <w:bCs/>
          <w:color w:val="0E101A"/>
          <w:sz w:val="24"/>
          <w:szCs w:val="24"/>
        </w:rPr>
      </w:pPr>
      <w:r>
        <w:rPr>
          <w:rFonts w:ascii="Times New Roman" w:eastAsia="Times New Roman" w:hAnsi="Times New Roman" w:cs="Times New Roman"/>
          <w:b/>
          <w:bCs/>
          <w:color w:val="0E101A"/>
          <w:sz w:val="24"/>
          <w:szCs w:val="24"/>
        </w:rPr>
        <w:t>December 15, 2022</w:t>
      </w:r>
    </w:p>
    <w:p w14:paraId="55F2319D" w14:textId="6F37AADA" w:rsidR="000B1B54" w:rsidRDefault="000B1B54" w:rsidP="00E93DBE">
      <w:pPr>
        <w:spacing w:after="0" w:line="480" w:lineRule="auto"/>
        <w:jc w:val="center"/>
        <w:rPr>
          <w:rFonts w:ascii="Times New Roman" w:eastAsia="Times New Roman" w:hAnsi="Times New Roman" w:cs="Times New Roman"/>
          <w:color w:val="0E101A"/>
          <w:sz w:val="24"/>
          <w:szCs w:val="24"/>
        </w:rPr>
      </w:pPr>
    </w:p>
    <w:p w14:paraId="7B612CA5" w14:textId="77777777" w:rsidR="00E93DBE" w:rsidRDefault="00E93DBE" w:rsidP="00E93DBE">
      <w:pPr>
        <w:spacing w:after="0" w:line="480" w:lineRule="auto"/>
        <w:jc w:val="center"/>
        <w:rPr>
          <w:rFonts w:ascii="Times New Roman" w:eastAsia="Times New Roman" w:hAnsi="Times New Roman" w:cs="Times New Roman"/>
          <w:color w:val="0E101A"/>
          <w:sz w:val="24"/>
          <w:szCs w:val="24"/>
        </w:rPr>
      </w:pPr>
    </w:p>
    <w:p w14:paraId="59FAA55C" w14:textId="77777777" w:rsidR="00E93DBE" w:rsidRDefault="00E93DBE" w:rsidP="00E93DBE">
      <w:pPr>
        <w:spacing w:after="0" w:line="480" w:lineRule="auto"/>
        <w:jc w:val="center"/>
        <w:rPr>
          <w:rFonts w:ascii="Times New Roman" w:eastAsia="Times New Roman" w:hAnsi="Times New Roman" w:cs="Times New Roman"/>
          <w:color w:val="0E101A"/>
          <w:sz w:val="24"/>
          <w:szCs w:val="24"/>
        </w:rPr>
      </w:pPr>
    </w:p>
    <w:p w14:paraId="7FA69827" w14:textId="77777777" w:rsidR="00E93DBE" w:rsidRDefault="00E93DBE" w:rsidP="00E93DBE">
      <w:pPr>
        <w:spacing w:after="0" w:line="480" w:lineRule="auto"/>
        <w:jc w:val="center"/>
        <w:rPr>
          <w:rFonts w:ascii="Times New Roman" w:eastAsia="Times New Roman" w:hAnsi="Times New Roman" w:cs="Times New Roman"/>
          <w:color w:val="0E101A"/>
          <w:sz w:val="24"/>
          <w:szCs w:val="24"/>
        </w:rPr>
      </w:pPr>
    </w:p>
    <w:p w14:paraId="3528194A" w14:textId="77777777" w:rsidR="00E93DBE" w:rsidRDefault="00E93DBE" w:rsidP="00E93DBE">
      <w:pPr>
        <w:spacing w:after="0" w:line="480" w:lineRule="auto"/>
        <w:jc w:val="center"/>
        <w:rPr>
          <w:rFonts w:ascii="Times New Roman" w:eastAsia="Times New Roman" w:hAnsi="Times New Roman" w:cs="Times New Roman"/>
          <w:color w:val="0E101A"/>
          <w:sz w:val="24"/>
          <w:szCs w:val="24"/>
        </w:rPr>
      </w:pPr>
      <w:r>
        <w:rPr>
          <w:rFonts w:ascii="Times New Roman" w:eastAsia="Times New Roman" w:hAnsi="Times New Roman" w:cs="Times New Roman"/>
          <w:b/>
          <w:bCs/>
          <w:color w:val="0E101A"/>
          <w:sz w:val="24"/>
          <w:szCs w:val="24"/>
        </w:rPr>
        <w:t>Professor,  Dr. Curtis McClain (Ph.D.)</w:t>
      </w:r>
    </w:p>
    <w:p w14:paraId="5E5EEEF1" w14:textId="77777777" w:rsidR="00E93DBE" w:rsidRDefault="00E93DBE" w:rsidP="00E93DBE">
      <w:pPr>
        <w:spacing w:after="0" w:line="480" w:lineRule="auto"/>
        <w:jc w:val="center"/>
        <w:rPr>
          <w:rFonts w:ascii="Times New Roman" w:eastAsia="Times New Roman" w:hAnsi="Times New Roman" w:cs="Times New Roman"/>
          <w:color w:val="0E101A"/>
          <w:sz w:val="24"/>
          <w:szCs w:val="24"/>
        </w:rPr>
      </w:pPr>
    </w:p>
    <w:p w14:paraId="7B018331" w14:textId="77777777" w:rsidR="00E93DBE" w:rsidRDefault="00E93DBE" w:rsidP="00E93DBE">
      <w:pPr>
        <w:spacing w:after="0" w:line="480" w:lineRule="auto"/>
        <w:jc w:val="center"/>
        <w:rPr>
          <w:rFonts w:ascii="Times New Roman" w:eastAsia="Times New Roman" w:hAnsi="Times New Roman" w:cs="Times New Roman"/>
          <w:color w:val="0E101A"/>
          <w:sz w:val="24"/>
          <w:szCs w:val="24"/>
        </w:rPr>
      </w:pPr>
    </w:p>
    <w:p w14:paraId="0412E15F" w14:textId="77777777" w:rsidR="00E93DBE" w:rsidRDefault="00E93DBE" w:rsidP="00E93DBE">
      <w:pPr>
        <w:spacing w:after="0" w:line="480" w:lineRule="auto"/>
        <w:jc w:val="center"/>
        <w:rPr>
          <w:rFonts w:ascii="Times New Roman" w:eastAsia="Times New Roman" w:hAnsi="Times New Roman" w:cs="Times New Roman"/>
          <w:color w:val="0E101A"/>
          <w:sz w:val="24"/>
          <w:szCs w:val="24"/>
        </w:rPr>
      </w:pPr>
    </w:p>
    <w:p w14:paraId="635CA2A5" w14:textId="77777777" w:rsidR="00E93DBE" w:rsidRDefault="00E93DBE" w:rsidP="00E93DBE">
      <w:pPr>
        <w:spacing w:after="0" w:line="480" w:lineRule="auto"/>
        <w:jc w:val="center"/>
        <w:rPr>
          <w:rFonts w:ascii="Times New Roman" w:eastAsia="Times New Roman" w:hAnsi="Times New Roman" w:cs="Times New Roman"/>
          <w:color w:val="0E101A"/>
          <w:sz w:val="24"/>
          <w:szCs w:val="24"/>
        </w:rPr>
      </w:pPr>
    </w:p>
    <w:p w14:paraId="6C7B43AC" w14:textId="62084FE4" w:rsidR="00C57C86" w:rsidRDefault="00C57C86" w:rsidP="006A6D68">
      <w:pPr>
        <w:spacing w:after="0" w:line="480" w:lineRule="auto"/>
        <w:jc w:val="center"/>
        <w:rPr>
          <w:rFonts w:ascii="Times New Roman" w:eastAsia="Times New Roman" w:hAnsi="Times New Roman" w:cs="Times New Roman"/>
          <w:color w:val="0E101A"/>
          <w:sz w:val="24"/>
          <w:szCs w:val="24"/>
        </w:rPr>
      </w:pPr>
      <w:r>
        <w:rPr>
          <w:rFonts w:ascii="Times New Roman" w:eastAsia="Times New Roman" w:hAnsi="Times New Roman" w:cs="Times New Roman"/>
          <w:b/>
          <w:bCs/>
          <w:color w:val="0E101A"/>
          <w:sz w:val="24"/>
          <w:szCs w:val="24"/>
        </w:rPr>
        <w:lastRenderedPageBreak/>
        <w:t>#4. 100-Days: Second Draft</w:t>
      </w:r>
    </w:p>
    <w:p w14:paraId="2D9A1124" w14:textId="77777777" w:rsidR="00E93DBE" w:rsidRDefault="00E93DBE" w:rsidP="006A6D68">
      <w:pPr>
        <w:spacing w:after="0" w:line="48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Write an argumentative essay of 8 to 10 pages, not including in the page number total the title page, thesis statement page, &amp; Works Cited, that you will present to a faculty dais during Core 4.</w:t>
      </w:r>
    </w:p>
    <w:p w14:paraId="0A906A59" w14:textId="77777777" w:rsidR="00E93DBE" w:rsidRDefault="00E93DBE" w:rsidP="006A6D68">
      <w:pPr>
        <w:spacing w:after="0" w:line="48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1. Include the following:</w:t>
      </w:r>
    </w:p>
    <w:p w14:paraId="614C8AC2" w14:textId="77777777" w:rsidR="00E93DBE" w:rsidRDefault="00E93DBE" w:rsidP="006A6D68">
      <w:pPr>
        <w:spacing w:after="0" w:line="48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a. Completed title page.</w:t>
      </w:r>
    </w:p>
    <w:p w14:paraId="507417AE" w14:textId="77777777" w:rsidR="00E93DBE" w:rsidRDefault="00E93DBE" w:rsidP="006A6D68">
      <w:pPr>
        <w:spacing w:after="0" w:line="48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b. Thesis statement page.</w:t>
      </w:r>
    </w:p>
    <w:p w14:paraId="10BD5AEF" w14:textId="77777777" w:rsidR="00E93DBE" w:rsidRDefault="00E93DBE" w:rsidP="006A6D68">
      <w:pPr>
        <w:spacing w:after="0" w:line="48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c. Sentence outline developed for 60-day assignment with any changes received from Professor feedback.</w:t>
      </w:r>
    </w:p>
    <w:p w14:paraId="4B564BCE" w14:textId="77777777" w:rsidR="00E93DBE" w:rsidRDefault="00E93DBE" w:rsidP="006A6D68">
      <w:pPr>
        <w:spacing w:after="0" w:line="48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d. Add section headers to your paper that match your outline.</w:t>
      </w:r>
    </w:p>
    <w:p w14:paraId="48A6F487" w14:textId="77777777" w:rsidR="00E93DBE" w:rsidRDefault="00E93DBE" w:rsidP="006A6D68">
      <w:pPr>
        <w:spacing w:after="0" w:line="48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e. Introductory paragraph (below the title and preceding the first Level 1 heading on the </w:t>
      </w:r>
    </w:p>
    <w:p w14:paraId="47FFBEF3" w14:textId="77777777" w:rsidR="00E93DBE" w:rsidRDefault="00E93DBE" w:rsidP="006A6D68">
      <w:pPr>
        <w:spacing w:after="0" w:line="48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     the first page of your essay), including your thesis statement (again).</w:t>
      </w:r>
    </w:p>
    <w:p w14:paraId="394D5D4C" w14:textId="77777777" w:rsidR="00E93DBE" w:rsidRDefault="00E93DBE" w:rsidP="006A6D68">
      <w:pPr>
        <w:spacing w:after="0" w:line="48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f. Clearly describe your topic, its importance, and your position.</w:t>
      </w:r>
    </w:p>
    <w:p w14:paraId="68011176" w14:textId="77777777" w:rsidR="00E93DBE" w:rsidRDefault="00E93DBE" w:rsidP="006A6D68">
      <w:pPr>
        <w:spacing w:after="0" w:line="48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 xml:space="preserve">g. Include logical arguments and literature references to support your position's </w:t>
      </w:r>
      <w:proofErr w:type="gramStart"/>
      <w:r>
        <w:rPr>
          <w:rFonts w:ascii="Times New Roman" w:eastAsia="Times New Roman" w:hAnsi="Times New Roman" w:cs="Times New Roman"/>
          <w:color w:val="0E101A"/>
          <w:sz w:val="24"/>
          <w:szCs w:val="24"/>
        </w:rPr>
        <w:t>main</w:t>
      </w:r>
      <w:proofErr w:type="gramEnd"/>
      <w:r>
        <w:rPr>
          <w:rFonts w:ascii="Times New Roman" w:eastAsia="Times New Roman" w:hAnsi="Times New Roman" w:cs="Times New Roman"/>
          <w:color w:val="0E101A"/>
          <w:sz w:val="24"/>
          <w:szCs w:val="24"/>
        </w:rPr>
        <w:t> </w:t>
      </w:r>
    </w:p>
    <w:p w14:paraId="0C07C871" w14:textId="77777777" w:rsidR="00E93DBE" w:rsidRDefault="00E93DBE" w:rsidP="006A6D68">
      <w:pPr>
        <w:spacing w:after="0" w:line="48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     points and sub-points.</w:t>
      </w:r>
    </w:p>
    <w:p w14:paraId="21A15219" w14:textId="77777777" w:rsidR="00E93DBE" w:rsidRDefault="00E93DBE" w:rsidP="006A6D68">
      <w:pPr>
        <w:spacing w:after="0" w:line="48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 xml:space="preserve">h. Works Cited page with all cited works listed and all listed works cited in the </w:t>
      </w:r>
      <w:proofErr w:type="gramStart"/>
      <w:r>
        <w:rPr>
          <w:rFonts w:ascii="Times New Roman" w:eastAsia="Times New Roman" w:hAnsi="Times New Roman" w:cs="Times New Roman"/>
          <w:color w:val="0E101A"/>
          <w:sz w:val="24"/>
          <w:szCs w:val="24"/>
        </w:rPr>
        <w:t>paper</w:t>
      </w:r>
      <w:proofErr w:type="gramEnd"/>
      <w:r>
        <w:rPr>
          <w:rFonts w:ascii="Times New Roman" w:eastAsia="Times New Roman" w:hAnsi="Times New Roman" w:cs="Times New Roman"/>
          <w:color w:val="0E101A"/>
          <w:sz w:val="24"/>
          <w:szCs w:val="24"/>
        </w:rPr>
        <w:t> </w:t>
      </w:r>
    </w:p>
    <w:p w14:paraId="44D741A7" w14:textId="77777777" w:rsidR="00E93DBE" w:rsidRDefault="00E93DBE" w:rsidP="006A6D68">
      <w:pPr>
        <w:spacing w:after="0" w:line="48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     (</w:t>
      </w:r>
      <w:proofErr w:type="gramStart"/>
      <w:r>
        <w:rPr>
          <w:rFonts w:ascii="Times New Roman" w:eastAsia="Times New Roman" w:hAnsi="Times New Roman" w:cs="Times New Roman"/>
          <w:color w:val="0E101A"/>
          <w:sz w:val="24"/>
          <w:szCs w:val="24"/>
        </w:rPr>
        <w:t>citations</w:t>
      </w:r>
      <w:proofErr w:type="gramEnd"/>
      <w:r>
        <w:rPr>
          <w:rFonts w:ascii="Times New Roman" w:eastAsia="Times New Roman" w:hAnsi="Times New Roman" w:cs="Times New Roman"/>
          <w:color w:val="0E101A"/>
          <w:sz w:val="24"/>
          <w:szCs w:val="24"/>
        </w:rPr>
        <w:t xml:space="preserve"> and references must match). </w:t>
      </w:r>
    </w:p>
    <w:p w14:paraId="10FE82D5" w14:textId="77777777" w:rsidR="00E93DBE" w:rsidRDefault="00E93DBE" w:rsidP="006A6D68">
      <w:pPr>
        <w:spacing w:after="0" w:line="48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i. You must cite 25 references, and contacts meet the criteria explained in your 20-</w:t>
      </w:r>
      <w:proofErr w:type="gramStart"/>
      <w:r>
        <w:rPr>
          <w:rFonts w:ascii="Times New Roman" w:eastAsia="Times New Roman" w:hAnsi="Times New Roman" w:cs="Times New Roman"/>
          <w:color w:val="0E101A"/>
          <w:sz w:val="24"/>
          <w:szCs w:val="24"/>
        </w:rPr>
        <w:t>day</w:t>
      </w:r>
      <w:proofErr w:type="gramEnd"/>
      <w:r>
        <w:rPr>
          <w:rFonts w:ascii="Times New Roman" w:eastAsia="Times New Roman" w:hAnsi="Times New Roman" w:cs="Times New Roman"/>
          <w:color w:val="0E101A"/>
          <w:sz w:val="24"/>
          <w:szCs w:val="24"/>
        </w:rPr>
        <w:t> </w:t>
      </w:r>
    </w:p>
    <w:p w14:paraId="0EEDCCB8" w14:textId="77777777" w:rsidR="00E93DBE" w:rsidRDefault="00E93DBE" w:rsidP="006A6D68">
      <w:pPr>
        <w:spacing w:after="0" w:line="48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     assignment,</w:t>
      </w:r>
    </w:p>
    <w:p w14:paraId="53D3702E" w14:textId="77777777" w:rsidR="00E93DBE" w:rsidRDefault="00E93DBE" w:rsidP="006A6D68">
      <w:pPr>
        <w:spacing w:after="0" w:line="48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j. Update your developmental readings with any cited works used for your essay.</w:t>
      </w:r>
    </w:p>
    <w:p w14:paraId="71837D88" w14:textId="77777777" w:rsidR="00E93DBE" w:rsidRDefault="00E93DBE" w:rsidP="006A6D68">
      <w:pPr>
        <w:spacing w:after="0" w:line="48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h. Add counterarguments, along with logical reasons for rejecting them.</w:t>
      </w:r>
    </w:p>
    <w:p w14:paraId="5C73CF07" w14:textId="77777777" w:rsidR="00E93DBE" w:rsidRDefault="00E93DBE" w:rsidP="006A6D68">
      <w:pPr>
        <w:spacing w:after="0" w:line="48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2. Structure (Assignment evaluation includes the following structure below).</w:t>
      </w:r>
    </w:p>
    <w:p w14:paraId="61DA2CDD" w14:textId="77777777" w:rsidR="00E93DBE" w:rsidRDefault="00E93DBE" w:rsidP="006A6D68">
      <w:pPr>
        <w:spacing w:after="0" w:line="48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a. Download the "OGS APA Course Assignments Template 7th Ed 2021" template.</w:t>
      </w:r>
    </w:p>
    <w:p w14:paraId="09F7F4A7" w14:textId="77777777" w:rsidR="00E93DBE" w:rsidRDefault="00E93DBE" w:rsidP="006A6D68">
      <w:pPr>
        <w:spacing w:after="0" w:line="48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lastRenderedPageBreak/>
        <w:t>     The Gathering Place Course on DIAL is from the General Helps folder in AA-101.</w:t>
      </w:r>
    </w:p>
    <w:p w14:paraId="08716065" w14:textId="3EAF114F" w:rsidR="00E93DBE" w:rsidRDefault="00E93DBE" w:rsidP="006A6D68">
      <w:pPr>
        <w:spacing w:after="0" w:line="48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Using the template, create the following pages.</w:t>
      </w:r>
    </w:p>
    <w:p w14:paraId="008BBF3D" w14:textId="77777777" w:rsidR="00E93DBE" w:rsidRDefault="00E93DBE" w:rsidP="006A6D68">
      <w:pPr>
        <w:spacing w:after="0" w:line="48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b. Title Page (Not included in page count).</w:t>
      </w:r>
    </w:p>
    <w:p w14:paraId="0C3431A6" w14:textId="77777777" w:rsidR="00E93DBE" w:rsidRDefault="00E93DBE" w:rsidP="006A6D68">
      <w:pPr>
        <w:spacing w:after="0" w:line="48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 xml:space="preserve">c. Copy and paste the assignment instructions from the syllabus starting on a new </w:t>
      </w:r>
      <w:proofErr w:type="gramStart"/>
      <w:r>
        <w:rPr>
          <w:rFonts w:ascii="Times New Roman" w:eastAsia="Times New Roman" w:hAnsi="Times New Roman" w:cs="Times New Roman"/>
          <w:color w:val="0E101A"/>
          <w:sz w:val="24"/>
          <w:szCs w:val="24"/>
        </w:rPr>
        <w:t>page</w:t>
      </w:r>
      <w:proofErr w:type="gramEnd"/>
      <w:r>
        <w:rPr>
          <w:rFonts w:ascii="Times New Roman" w:eastAsia="Times New Roman" w:hAnsi="Times New Roman" w:cs="Times New Roman"/>
          <w:color w:val="0E101A"/>
          <w:sz w:val="24"/>
          <w:szCs w:val="24"/>
        </w:rPr>
        <w:t> </w:t>
      </w:r>
    </w:p>
    <w:p w14:paraId="49616068" w14:textId="77777777" w:rsidR="00E93DBE" w:rsidRDefault="00E93DBE" w:rsidP="006A6D68">
      <w:pPr>
        <w:spacing w:after="0" w:line="48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     after the title page, adhering to APA 7th edition style (APA 7Workshop, Formatting, and Style Guide, APA 7 Quick Guide).</w:t>
      </w:r>
    </w:p>
    <w:p w14:paraId="37BC567A" w14:textId="77777777" w:rsidR="00E93DBE" w:rsidRDefault="00E93DBE" w:rsidP="006A6D68">
      <w:pPr>
        <w:spacing w:after="0" w:line="48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d. Start the assignment on a new page after the copied assignment instructions.</w:t>
      </w:r>
    </w:p>
    <w:p w14:paraId="4F4E5CA3" w14:textId="77777777" w:rsidR="00E93DBE" w:rsidRDefault="00E93DBE" w:rsidP="006A6D68">
      <w:pPr>
        <w:spacing w:after="0" w:line="48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 e. Document all sources in APA style, 7th edition (APA 7) Reference Example, APA 7            </w:t>
      </w:r>
    </w:p>
    <w:p w14:paraId="0C44BCA6" w14:textId="77777777" w:rsidR="00E93DBE" w:rsidRDefault="00E93DBE" w:rsidP="006A6D68">
      <w:pPr>
        <w:spacing w:after="0" w:line="48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Quick Guide)</w:t>
      </w:r>
    </w:p>
    <w:p w14:paraId="4405E134" w14:textId="77777777" w:rsidR="00E93DBE" w:rsidRDefault="00E93DBE" w:rsidP="006A6D68">
      <w:pPr>
        <w:spacing w:after="0" w:line="48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 xml:space="preserve">f. Include a separate Works Cited page, formatted according to APA style, 7th </w:t>
      </w:r>
      <w:proofErr w:type="gramStart"/>
      <w:r>
        <w:rPr>
          <w:rFonts w:ascii="Times New Roman" w:eastAsia="Times New Roman" w:hAnsi="Times New Roman" w:cs="Times New Roman"/>
          <w:color w:val="0E101A"/>
          <w:sz w:val="24"/>
          <w:szCs w:val="24"/>
        </w:rPr>
        <w:t>edition</w:t>
      </w:r>
      <w:proofErr w:type="gramEnd"/>
    </w:p>
    <w:p w14:paraId="309D6ADF" w14:textId="77777777" w:rsidR="00E93DBE" w:rsidRDefault="00E93DBE" w:rsidP="006A6D68">
      <w:pPr>
        <w:spacing w:after="0" w:line="48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3. Submit through DIAL </w:t>
      </w:r>
    </w:p>
    <w:p w14:paraId="120B1B80" w14:textId="27BB47F4" w:rsidR="00E93DBE" w:rsidRDefault="00E93DBE" w:rsidP="00E93DBE">
      <w:pPr>
        <w:spacing w:after="0" w:line="480" w:lineRule="auto"/>
        <w:rPr>
          <w:rFonts w:ascii="Times New Roman" w:eastAsia="Times New Roman" w:hAnsi="Times New Roman" w:cs="Times New Roman"/>
          <w:b/>
          <w:bCs/>
          <w:color w:val="0E101A"/>
          <w:sz w:val="24"/>
          <w:szCs w:val="24"/>
        </w:rPr>
      </w:pPr>
      <w:r>
        <w:rPr>
          <w:rFonts w:ascii="Times New Roman" w:eastAsia="Times New Roman" w:hAnsi="Times New Roman" w:cs="Times New Roman"/>
          <w:b/>
          <w:bCs/>
          <w:color w:val="0E101A"/>
          <w:sz w:val="24"/>
          <w:szCs w:val="24"/>
        </w:rPr>
        <w:t xml:space="preserve"> </w:t>
      </w:r>
    </w:p>
    <w:p w14:paraId="447956B0" w14:textId="356AFA1C" w:rsidR="00E93DBE" w:rsidRDefault="00E93DBE" w:rsidP="00E93DBE">
      <w:pPr>
        <w:spacing w:after="0" w:line="480" w:lineRule="auto"/>
        <w:jc w:val="center"/>
        <w:rPr>
          <w:rFonts w:ascii="Times New Roman" w:eastAsia="Times New Roman" w:hAnsi="Times New Roman" w:cs="Times New Roman"/>
          <w:b/>
          <w:bCs/>
          <w:color w:val="1D2228"/>
          <w:kern w:val="0"/>
          <w:sz w:val="24"/>
          <w:szCs w:val="24"/>
          <w:shd w:val="clear" w:color="auto" w:fill="FFFFFF"/>
        </w:rPr>
      </w:pPr>
      <w:r>
        <w:rPr>
          <w:rFonts w:ascii="Times New Roman" w:eastAsia="Times New Roman" w:hAnsi="Times New Roman" w:cs="Times New Roman"/>
          <w:b/>
          <w:bCs/>
          <w:color w:val="1D2228"/>
          <w:kern w:val="0"/>
          <w:sz w:val="24"/>
          <w:szCs w:val="24"/>
          <w:shd w:val="clear" w:color="auto" w:fill="FFFFFF"/>
        </w:rPr>
        <w:t>Study</w:t>
      </w:r>
      <w:r w:rsidR="00826810">
        <w:rPr>
          <w:rFonts w:ascii="Times New Roman" w:eastAsia="Times New Roman" w:hAnsi="Times New Roman" w:cs="Times New Roman"/>
          <w:b/>
          <w:bCs/>
          <w:color w:val="1D2228"/>
          <w:kern w:val="0"/>
          <w:sz w:val="24"/>
          <w:szCs w:val="24"/>
          <w:shd w:val="clear" w:color="auto" w:fill="FFFFFF"/>
        </w:rPr>
        <w:t xml:space="preserve"> / Template</w:t>
      </w:r>
      <w:r>
        <w:rPr>
          <w:rFonts w:ascii="Times New Roman" w:eastAsia="Times New Roman" w:hAnsi="Times New Roman" w:cs="Times New Roman"/>
          <w:b/>
          <w:bCs/>
          <w:color w:val="1D2228"/>
          <w:kern w:val="0"/>
          <w:sz w:val="24"/>
          <w:szCs w:val="24"/>
          <w:shd w:val="clear" w:color="auto" w:fill="FFFFFF"/>
        </w:rPr>
        <w:t xml:space="preserve"> Outline</w:t>
      </w:r>
    </w:p>
    <w:p w14:paraId="7DFF83B0" w14:textId="77777777" w:rsidR="00E93DBE" w:rsidRDefault="00E93DBE" w:rsidP="00E93DBE">
      <w:pPr>
        <w:spacing w:after="0" w:line="480" w:lineRule="auto"/>
        <w:jc w:val="center"/>
        <w:rPr>
          <w:rFonts w:ascii="Times New Roman" w:eastAsia="Times New Roman" w:hAnsi="Times New Roman" w:cs="Times New Roman"/>
          <w:b/>
          <w:bCs/>
          <w:color w:val="1D2228"/>
          <w:kern w:val="0"/>
          <w:sz w:val="24"/>
          <w:szCs w:val="24"/>
          <w:shd w:val="clear" w:color="auto" w:fill="FFFFFF"/>
        </w:rPr>
      </w:pPr>
    </w:p>
    <w:p w14:paraId="4E6BEA67" w14:textId="77777777" w:rsidR="00E93DBE" w:rsidRDefault="00E93DBE" w:rsidP="00E93DBE">
      <w:pPr>
        <w:spacing w:after="0" w:line="480" w:lineRule="auto"/>
        <w:jc w:val="center"/>
        <w:rPr>
          <w:rFonts w:ascii="Times New Roman" w:eastAsia="Times New Roman" w:hAnsi="Times New Roman" w:cs="Times New Roman"/>
          <w:b/>
          <w:bCs/>
          <w:color w:val="1D2228"/>
          <w:kern w:val="0"/>
          <w:sz w:val="24"/>
          <w:szCs w:val="24"/>
          <w:shd w:val="clear" w:color="auto" w:fill="FFFFFF"/>
        </w:rPr>
      </w:pPr>
      <w:r>
        <w:rPr>
          <w:rFonts w:ascii="Times New Roman" w:eastAsia="Times New Roman" w:hAnsi="Times New Roman" w:cs="Times New Roman"/>
          <w:b/>
          <w:bCs/>
          <w:color w:val="0E101A"/>
          <w:sz w:val="24"/>
          <w:szCs w:val="24"/>
        </w:rPr>
        <w:t>Thesis Statement</w:t>
      </w:r>
    </w:p>
    <w:p w14:paraId="7B2BBA98" w14:textId="77777777" w:rsidR="00E93DBE" w:rsidRDefault="00E93DBE" w:rsidP="00E93DBE">
      <w:pPr>
        <w:spacing w:after="0" w:line="480" w:lineRule="auto"/>
        <w:rPr>
          <w:rFonts w:ascii="Times New Roman" w:eastAsia="Times New Roman" w:hAnsi="Times New Roman" w:cs="Times New Roman"/>
          <w:color w:val="0E101A"/>
          <w:sz w:val="24"/>
          <w:szCs w:val="24"/>
        </w:rPr>
      </w:pPr>
      <w:r>
        <w:rPr>
          <w:rFonts w:ascii="Times New Roman" w:eastAsia="Times New Roman" w:hAnsi="Times New Roman" w:cs="Times New Roman"/>
          <w:b/>
          <w:bCs/>
          <w:color w:val="0E101A"/>
          <w:sz w:val="24"/>
          <w:szCs w:val="24"/>
        </w:rPr>
        <w:t>1.     Introduction</w:t>
      </w:r>
    </w:p>
    <w:p w14:paraId="57A256B9" w14:textId="77777777" w:rsidR="00E93DBE" w:rsidRDefault="00E93DBE" w:rsidP="00E93DBE">
      <w:pPr>
        <w:spacing w:after="0" w:line="480" w:lineRule="auto"/>
        <w:rPr>
          <w:rFonts w:ascii="Times New Roman" w:eastAsia="Times New Roman" w:hAnsi="Times New Roman" w:cs="Times New Roman"/>
          <w:color w:val="0E101A"/>
          <w:sz w:val="24"/>
          <w:szCs w:val="24"/>
        </w:rPr>
      </w:pPr>
      <w:r>
        <w:rPr>
          <w:rFonts w:ascii="Times New Roman" w:eastAsia="Times New Roman" w:hAnsi="Times New Roman" w:cs="Times New Roman"/>
          <w:color w:val="0E101A"/>
          <w:sz w:val="24"/>
          <w:szCs w:val="24"/>
        </w:rPr>
        <w:t xml:space="preserve">        A.    Description of the problem. </w:t>
      </w:r>
      <w:r>
        <w:rPr>
          <w:rFonts w:ascii="Times New Roman" w:hAnsi="Times New Roman" w:cs="Times New Roman"/>
          <w:sz w:val="24"/>
          <w:szCs w:val="24"/>
        </w:rPr>
        <w:t>             </w:t>
      </w:r>
    </w:p>
    <w:p w14:paraId="09E5DAA4" w14:textId="77777777" w:rsidR="00E93DBE" w:rsidRDefault="00E93DBE" w:rsidP="00E93DBE">
      <w:pPr>
        <w:pStyle w:val="NoSpacing"/>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        B.    Counterclaim</w:t>
      </w:r>
    </w:p>
    <w:p w14:paraId="52017A7A" w14:textId="39F04E09" w:rsidR="00E93DBE" w:rsidRDefault="00E93DBE" w:rsidP="00E93DBE">
      <w:pPr>
        <w:pStyle w:val="NoSpacing"/>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        C.   Thesis Statement </w:t>
      </w:r>
    </w:p>
    <w:p w14:paraId="1DC47D4E" w14:textId="77777777" w:rsidR="00E93DBE" w:rsidRPr="00CC1BE4" w:rsidRDefault="00E93DBE" w:rsidP="00E93DBE">
      <w:pPr>
        <w:pStyle w:val="NoSpacing"/>
        <w:spacing w:line="480" w:lineRule="auto"/>
        <w:jc w:val="both"/>
        <w:rPr>
          <w:rFonts w:ascii="Times New Roman" w:hAnsi="Times New Roman" w:cs="Times New Roman"/>
          <w:sz w:val="10"/>
          <w:szCs w:val="10"/>
        </w:rPr>
      </w:pPr>
    </w:p>
    <w:p w14:paraId="1607CACB" w14:textId="52EE8E94" w:rsidR="00E93DBE" w:rsidRDefault="00E93DBE" w:rsidP="00E93DBE">
      <w:pPr>
        <w:pStyle w:val="NoSpacing"/>
        <w:spacing w:line="480" w:lineRule="auto"/>
        <w:jc w:val="both"/>
        <w:rPr>
          <w:rFonts w:ascii="Times New Roman" w:hAnsi="Times New Roman" w:cs="Times New Roman"/>
          <w:b/>
          <w:bCs/>
          <w:sz w:val="24"/>
          <w:szCs w:val="24"/>
        </w:rPr>
      </w:pPr>
      <w:r>
        <w:rPr>
          <w:rFonts w:ascii="Times New Roman" w:hAnsi="Times New Roman" w:cs="Times New Roman"/>
          <w:b/>
          <w:bCs/>
          <w:sz w:val="24"/>
          <w:szCs w:val="24"/>
        </w:rPr>
        <w:t xml:space="preserve"> II.   Main Argument One  </w:t>
      </w:r>
    </w:p>
    <w:p w14:paraId="43FB7CBA" w14:textId="37800065" w:rsidR="00E93DBE" w:rsidRDefault="00E93DBE" w:rsidP="00E93DBE">
      <w:pPr>
        <w:pStyle w:val="NoSpacing"/>
        <w:spacing w:line="480" w:lineRule="auto"/>
        <w:jc w:val="both"/>
        <w:rPr>
          <w:rFonts w:ascii="Times New Roman" w:hAnsi="Times New Roman" w:cs="Times New Roman"/>
          <w:sz w:val="24"/>
          <w:szCs w:val="24"/>
        </w:rPr>
      </w:pPr>
      <w:r>
        <w:rPr>
          <w:rFonts w:ascii="Times New Roman" w:hAnsi="Times New Roman" w:cs="Times New Roman"/>
          <w:b/>
          <w:bCs/>
          <w:sz w:val="24"/>
          <w:szCs w:val="24"/>
        </w:rPr>
        <w:t xml:space="preserve">        </w:t>
      </w:r>
      <w:r>
        <w:rPr>
          <w:rFonts w:ascii="Times New Roman" w:hAnsi="Times New Roman" w:cs="Times New Roman"/>
          <w:sz w:val="24"/>
          <w:szCs w:val="24"/>
        </w:rPr>
        <w:t>A</w:t>
      </w:r>
      <w:r w:rsidR="00A60C7D">
        <w:rPr>
          <w:rFonts w:ascii="Times New Roman" w:hAnsi="Times New Roman" w:cs="Times New Roman"/>
          <w:sz w:val="24"/>
          <w:szCs w:val="24"/>
        </w:rPr>
        <w:t>.</w:t>
      </w:r>
    </w:p>
    <w:p w14:paraId="21ECC124" w14:textId="585011E0" w:rsidR="00E93DBE" w:rsidRDefault="00E93DBE" w:rsidP="00E93DBE">
      <w:pPr>
        <w:pStyle w:val="NoSpacing"/>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        B.     </w:t>
      </w:r>
    </w:p>
    <w:p w14:paraId="12BA4631" w14:textId="0399EC7F" w:rsidR="00E93DBE" w:rsidRDefault="00E93DBE" w:rsidP="00E93DBE">
      <w:pPr>
        <w:pStyle w:val="NoSpacing"/>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        C</w:t>
      </w:r>
      <w:r w:rsidR="00D940C0">
        <w:rPr>
          <w:rFonts w:ascii="Times New Roman" w:hAnsi="Times New Roman" w:cs="Times New Roman"/>
          <w:sz w:val="24"/>
          <w:szCs w:val="24"/>
        </w:rPr>
        <w:t>.</w:t>
      </w:r>
    </w:p>
    <w:p w14:paraId="0F237D8D" w14:textId="77777777" w:rsidR="00E93DBE" w:rsidRDefault="00E93DBE" w:rsidP="00E93DBE">
      <w:pPr>
        <w:pStyle w:val="NoSpacing"/>
        <w:spacing w:line="480" w:lineRule="auto"/>
        <w:jc w:val="both"/>
        <w:rPr>
          <w:rFonts w:ascii="Times New Roman" w:hAnsi="Times New Roman" w:cs="Times New Roman"/>
          <w:b/>
          <w:bCs/>
          <w:sz w:val="24"/>
          <w:szCs w:val="24"/>
        </w:rPr>
      </w:pPr>
    </w:p>
    <w:p w14:paraId="5F944317" w14:textId="77777777" w:rsidR="00E93DBE" w:rsidRDefault="00E93DBE" w:rsidP="00E93DBE">
      <w:pPr>
        <w:pStyle w:val="NoSpacing"/>
        <w:spacing w:line="480" w:lineRule="auto"/>
        <w:jc w:val="both"/>
        <w:rPr>
          <w:rFonts w:ascii="Times New Roman" w:hAnsi="Times New Roman" w:cs="Times New Roman"/>
          <w:b/>
          <w:bCs/>
          <w:sz w:val="24"/>
          <w:szCs w:val="24"/>
        </w:rPr>
      </w:pPr>
      <w:r>
        <w:rPr>
          <w:rFonts w:ascii="Times New Roman" w:hAnsi="Times New Roman" w:cs="Times New Roman"/>
          <w:b/>
          <w:bCs/>
          <w:sz w:val="24"/>
          <w:szCs w:val="24"/>
        </w:rPr>
        <w:t>III.    Main Counter / Opposing Arguments</w:t>
      </w:r>
    </w:p>
    <w:p w14:paraId="55DEC463" w14:textId="449BF38A" w:rsidR="00E93DBE" w:rsidRDefault="00E93DBE" w:rsidP="00E93DBE">
      <w:pPr>
        <w:pStyle w:val="NoSpacing"/>
        <w:spacing w:line="480" w:lineRule="auto"/>
        <w:jc w:val="both"/>
        <w:rPr>
          <w:rFonts w:ascii="Times New Roman" w:hAnsi="Times New Roman" w:cs="Times New Roman"/>
          <w:sz w:val="24"/>
          <w:szCs w:val="24"/>
        </w:rPr>
      </w:pPr>
      <w:r>
        <w:rPr>
          <w:rFonts w:ascii="Times New Roman" w:hAnsi="Times New Roman" w:cs="Times New Roman"/>
          <w:b/>
          <w:bCs/>
          <w:sz w:val="24"/>
          <w:szCs w:val="24"/>
        </w:rPr>
        <w:t xml:space="preserve">        </w:t>
      </w:r>
      <w:r>
        <w:rPr>
          <w:rFonts w:ascii="Times New Roman" w:hAnsi="Times New Roman" w:cs="Times New Roman"/>
          <w:sz w:val="24"/>
          <w:szCs w:val="24"/>
        </w:rPr>
        <w:t xml:space="preserve">A.      </w:t>
      </w:r>
    </w:p>
    <w:p w14:paraId="5E20ED8B" w14:textId="2DDACE99" w:rsidR="00E93DBE" w:rsidRDefault="00E93DBE" w:rsidP="00E93DBE">
      <w:pPr>
        <w:pStyle w:val="NoSpacing"/>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        B.</w:t>
      </w:r>
    </w:p>
    <w:p w14:paraId="3045D6B2" w14:textId="3E3498C7" w:rsidR="00E93DBE" w:rsidRDefault="00E93DBE" w:rsidP="00E93DBE">
      <w:pPr>
        <w:pStyle w:val="NoSpacing"/>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        C.</w:t>
      </w:r>
    </w:p>
    <w:p w14:paraId="024A4568" w14:textId="77777777" w:rsidR="00E93DBE" w:rsidRDefault="00E93DBE" w:rsidP="00E93DBE">
      <w:pPr>
        <w:pStyle w:val="NoSpacing"/>
        <w:spacing w:line="480" w:lineRule="auto"/>
        <w:jc w:val="both"/>
        <w:rPr>
          <w:rFonts w:ascii="Times New Roman" w:hAnsi="Times New Roman" w:cs="Times New Roman"/>
          <w:sz w:val="24"/>
          <w:szCs w:val="24"/>
        </w:rPr>
      </w:pPr>
    </w:p>
    <w:p w14:paraId="765558FB" w14:textId="77777777" w:rsidR="00E93DBE" w:rsidRDefault="00E93DBE" w:rsidP="00E93DBE">
      <w:pPr>
        <w:pStyle w:val="NoSpacing"/>
        <w:spacing w:line="480" w:lineRule="auto"/>
        <w:jc w:val="both"/>
        <w:rPr>
          <w:rFonts w:ascii="Times New Roman" w:hAnsi="Times New Roman" w:cs="Times New Roman"/>
          <w:b/>
          <w:bCs/>
          <w:sz w:val="24"/>
          <w:szCs w:val="24"/>
        </w:rPr>
      </w:pPr>
      <w:r>
        <w:rPr>
          <w:rFonts w:ascii="Times New Roman" w:hAnsi="Times New Roman" w:cs="Times New Roman"/>
          <w:b/>
          <w:bCs/>
          <w:sz w:val="24"/>
          <w:szCs w:val="24"/>
        </w:rPr>
        <w:t>IV.   Main Arguments Two</w:t>
      </w:r>
    </w:p>
    <w:p w14:paraId="434389D9" w14:textId="77777777" w:rsidR="00E93DBE" w:rsidRDefault="00E93DBE" w:rsidP="00E93DBE">
      <w:pPr>
        <w:pStyle w:val="NoSpacing"/>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        A.      </w:t>
      </w:r>
    </w:p>
    <w:p w14:paraId="110C338F" w14:textId="77777777" w:rsidR="00E93DBE" w:rsidRDefault="00E93DBE" w:rsidP="00E93DBE">
      <w:pPr>
        <w:pStyle w:val="NoSpacing"/>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        B.   </w:t>
      </w:r>
    </w:p>
    <w:p w14:paraId="1C22B3BE" w14:textId="77777777" w:rsidR="00E93DBE" w:rsidRDefault="00E93DBE" w:rsidP="00E93DBE">
      <w:pPr>
        <w:pStyle w:val="NoSpacing"/>
        <w:spacing w:line="480" w:lineRule="auto"/>
        <w:jc w:val="both"/>
        <w:rPr>
          <w:rFonts w:ascii="Times New Roman" w:hAnsi="Times New Roman" w:cs="Times New Roman"/>
          <w:sz w:val="24"/>
          <w:szCs w:val="24"/>
          <w:u w:val="single"/>
        </w:rPr>
      </w:pPr>
      <w:r>
        <w:rPr>
          <w:rFonts w:ascii="Times New Roman" w:hAnsi="Times New Roman" w:cs="Times New Roman"/>
          <w:sz w:val="24"/>
          <w:szCs w:val="24"/>
        </w:rPr>
        <w:t xml:space="preserve">        C.  </w:t>
      </w:r>
      <w:r>
        <w:rPr>
          <w:rFonts w:ascii="Times New Roman" w:hAnsi="Times New Roman" w:cs="Times New Roman"/>
          <w:sz w:val="24"/>
          <w:szCs w:val="24"/>
          <w:u w:val="single"/>
        </w:rPr>
        <w:t xml:space="preserve"> </w:t>
      </w:r>
    </w:p>
    <w:p w14:paraId="7A563BBD" w14:textId="77777777" w:rsidR="00E93DBE" w:rsidRDefault="00E93DBE" w:rsidP="00E93DBE">
      <w:pPr>
        <w:pStyle w:val="NoSpacing"/>
        <w:spacing w:line="480" w:lineRule="auto"/>
        <w:jc w:val="both"/>
        <w:rPr>
          <w:rFonts w:ascii="Times New Roman" w:hAnsi="Times New Roman" w:cs="Times New Roman"/>
          <w:sz w:val="24"/>
          <w:szCs w:val="24"/>
        </w:rPr>
      </w:pPr>
    </w:p>
    <w:p w14:paraId="593EB8F2" w14:textId="2559B6B6" w:rsidR="00E93DBE" w:rsidRDefault="00E93DBE" w:rsidP="00E93DBE">
      <w:pPr>
        <w:pStyle w:val="NoSpacing"/>
        <w:spacing w:line="480" w:lineRule="auto"/>
        <w:jc w:val="both"/>
        <w:rPr>
          <w:rFonts w:ascii="Times New Roman" w:hAnsi="Times New Roman" w:cs="Times New Roman"/>
          <w:sz w:val="24"/>
          <w:szCs w:val="24"/>
        </w:rPr>
      </w:pPr>
      <w:r>
        <w:rPr>
          <w:rFonts w:ascii="Times New Roman" w:hAnsi="Times New Roman" w:cs="Times New Roman"/>
          <w:b/>
          <w:bCs/>
          <w:sz w:val="24"/>
          <w:szCs w:val="24"/>
        </w:rPr>
        <w:t xml:space="preserve">V.    </w:t>
      </w:r>
      <w:r w:rsidR="00046B24">
        <w:rPr>
          <w:rFonts w:ascii="Times New Roman" w:hAnsi="Times New Roman" w:cs="Times New Roman"/>
          <w:b/>
          <w:bCs/>
          <w:sz w:val="24"/>
          <w:szCs w:val="24"/>
        </w:rPr>
        <w:t xml:space="preserve"> </w:t>
      </w:r>
      <w:r>
        <w:rPr>
          <w:rFonts w:ascii="Times New Roman" w:hAnsi="Times New Roman" w:cs="Times New Roman"/>
          <w:b/>
          <w:bCs/>
          <w:sz w:val="24"/>
          <w:szCs w:val="24"/>
        </w:rPr>
        <w:t>Counter-Opposing Arguments Two</w:t>
      </w:r>
    </w:p>
    <w:p w14:paraId="5649FC59" w14:textId="779189A0" w:rsidR="00E93DBE" w:rsidRDefault="00E93DBE" w:rsidP="00E93DBE">
      <w:pPr>
        <w:pStyle w:val="NoSpacing"/>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046B24">
        <w:rPr>
          <w:rFonts w:ascii="Times New Roman" w:hAnsi="Times New Roman" w:cs="Times New Roman"/>
          <w:sz w:val="24"/>
          <w:szCs w:val="24"/>
        </w:rPr>
        <w:t xml:space="preserve"> </w:t>
      </w:r>
      <w:r>
        <w:rPr>
          <w:rFonts w:ascii="Times New Roman" w:hAnsi="Times New Roman" w:cs="Times New Roman"/>
          <w:sz w:val="24"/>
          <w:szCs w:val="24"/>
        </w:rPr>
        <w:t xml:space="preserve">A.      </w:t>
      </w:r>
    </w:p>
    <w:p w14:paraId="6F62B367" w14:textId="27F8B4B9" w:rsidR="00E93DBE" w:rsidRDefault="00E93DBE" w:rsidP="00E93DBE">
      <w:pPr>
        <w:pStyle w:val="NoSpacing"/>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        B      </w:t>
      </w:r>
    </w:p>
    <w:p w14:paraId="388964CA" w14:textId="0B39E3B8" w:rsidR="00E93DBE" w:rsidRDefault="00E93DBE" w:rsidP="00E93DBE">
      <w:pPr>
        <w:pStyle w:val="NoSpacing"/>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        C</w:t>
      </w:r>
    </w:p>
    <w:p w14:paraId="02DE9B79" w14:textId="77777777" w:rsidR="00046B24" w:rsidRDefault="00046B24" w:rsidP="00E93DBE">
      <w:pPr>
        <w:pStyle w:val="NoSpacing"/>
        <w:spacing w:line="480" w:lineRule="auto"/>
        <w:jc w:val="both"/>
        <w:rPr>
          <w:rFonts w:ascii="Times New Roman" w:hAnsi="Times New Roman" w:cs="Times New Roman"/>
          <w:sz w:val="24"/>
          <w:szCs w:val="24"/>
        </w:rPr>
      </w:pPr>
    </w:p>
    <w:p w14:paraId="09EC624B" w14:textId="46E1BA66" w:rsidR="00E93DBE" w:rsidRDefault="00E93DBE" w:rsidP="00E93DBE">
      <w:pPr>
        <w:pStyle w:val="NoSpacing"/>
        <w:spacing w:line="480" w:lineRule="auto"/>
        <w:jc w:val="both"/>
        <w:rPr>
          <w:rFonts w:ascii="Times New Roman" w:hAnsi="Times New Roman" w:cs="Times New Roman"/>
          <w:b/>
          <w:bCs/>
          <w:sz w:val="24"/>
          <w:szCs w:val="24"/>
        </w:rPr>
      </w:pPr>
      <w:r>
        <w:rPr>
          <w:rFonts w:ascii="Times New Roman" w:hAnsi="Times New Roman" w:cs="Times New Roman"/>
          <w:b/>
          <w:bCs/>
          <w:sz w:val="24"/>
          <w:szCs w:val="24"/>
        </w:rPr>
        <w:t xml:space="preserve">VI.   Arguments </w:t>
      </w:r>
    </w:p>
    <w:p w14:paraId="6BE99E56" w14:textId="5CB8A981" w:rsidR="00E93DBE" w:rsidRDefault="00E93DBE" w:rsidP="00E93DBE">
      <w:pPr>
        <w:pStyle w:val="NoSpacing"/>
        <w:spacing w:line="480" w:lineRule="auto"/>
        <w:jc w:val="both"/>
        <w:rPr>
          <w:rFonts w:ascii="Times New Roman" w:hAnsi="Times New Roman" w:cs="Times New Roman"/>
          <w:sz w:val="24"/>
          <w:szCs w:val="24"/>
        </w:rPr>
      </w:pPr>
      <w:r>
        <w:rPr>
          <w:rFonts w:ascii="Times New Roman" w:hAnsi="Times New Roman" w:cs="Times New Roman"/>
          <w:b/>
          <w:bCs/>
          <w:sz w:val="24"/>
          <w:szCs w:val="24"/>
        </w:rPr>
        <w:t>VII. Counter / Opposing Arguments Three</w:t>
      </w:r>
    </w:p>
    <w:p w14:paraId="5E5C2DFD" w14:textId="3B884091" w:rsidR="00E93DBE" w:rsidRDefault="00E93DBE" w:rsidP="00E93DBE">
      <w:pPr>
        <w:pStyle w:val="NoSpacing"/>
        <w:spacing w:line="480" w:lineRule="auto"/>
        <w:jc w:val="both"/>
        <w:rPr>
          <w:rFonts w:ascii="Times New Roman" w:hAnsi="Times New Roman" w:cs="Times New Roman"/>
          <w:sz w:val="24"/>
          <w:szCs w:val="24"/>
        </w:rPr>
      </w:pPr>
      <w:r>
        <w:rPr>
          <w:rFonts w:ascii="Times New Roman" w:hAnsi="Times New Roman" w:cs="Times New Roman"/>
          <w:b/>
          <w:bCs/>
          <w:sz w:val="24"/>
          <w:szCs w:val="24"/>
        </w:rPr>
        <w:t>VIII.</w:t>
      </w:r>
      <w:r w:rsidR="00CE28E6">
        <w:rPr>
          <w:rFonts w:ascii="Times New Roman" w:hAnsi="Times New Roman" w:cs="Times New Roman"/>
          <w:b/>
          <w:bCs/>
          <w:sz w:val="24"/>
          <w:szCs w:val="24"/>
        </w:rPr>
        <w:t xml:space="preserve"> </w:t>
      </w:r>
      <w:r>
        <w:rPr>
          <w:rFonts w:ascii="Times New Roman" w:hAnsi="Times New Roman" w:cs="Times New Roman"/>
          <w:b/>
          <w:bCs/>
          <w:sz w:val="24"/>
          <w:szCs w:val="24"/>
        </w:rPr>
        <w:t>Summary – Comparative Analysis</w:t>
      </w:r>
    </w:p>
    <w:p w14:paraId="115D2BBD" w14:textId="209BC039" w:rsidR="00E93DBE" w:rsidRDefault="00E93DBE" w:rsidP="00E93DBE">
      <w:pPr>
        <w:pStyle w:val="NoSpacing"/>
        <w:spacing w:line="480" w:lineRule="auto"/>
        <w:jc w:val="both"/>
        <w:rPr>
          <w:rFonts w:ascii="Times New Roman" w:hAnsi="Times New Roman" w:cs="Times New Roman"/>
          <w:sz w:val="24"/>
          <w:szCs w:val="24"/>
          <w:u w:val="single"/>
        </w:rPr>
      </w:pPr>
    </w:p>
    <w:p w14:paraId="6E0849B3" w14:textId="77777777" w:rsidR="00CC1BE4" w:rsidRDefault="00E93DBE" w:rsidP="00E93DBE">
      <w:pPr>
        <w:pStyle w:val="NoSpacing"/>
        <w:spacing w:line="480" w:lineRule="auto"/>
        <w:jc w:val="both"/>
        <w:rPr>
          <w:rFonts w:ascii="Times New Roman" w:hAnsi="Times New Roman" w:cs="Times New Roman"/>
          <w:sz w:val="24"/>
          <w:szCs w:val="24"/>
        </w:rPr>
      </w:pPr>
      <w:r>
        <w:rPr>
          <w:rFonts w:ascii="Times New Roman" w:hAnsi="Times New Roman" w:cs="Times New Roman"/>
          <w:b/>
          <w:bCs/>
          <w:sz w:val="24"/>
          <w:szCs w:val="24"/>
        </w:rPr>
        <w:t>1X.    Conclusion </w:t>
      </w:r>
      <w:r>
        <w:rPr>
          <w:rFonts w:ascii="Times New Roman" w:hAnsi="Times New Roman" w:cs="Times New Roman"/>
          <w:sz w:val="24"/>
          <w:szCs w:val="24"/>
        </w:rPr>
        <w:t xml:space="preserve">        </w:t>
      </w:r>
    </w:p>
    <w:p w14:paraId="3E63A98F" w14:textId="3E76C8F6" w:rsidR="00E93DBE" w:rsidRDefault="00E93DBE" w:rsidP="00E93DBE">
      <w:pPr>
        <w:pStyle w:val="NoSpacing"/>
        <w:spacing w:line="480" w:lineRule="auto"/>
        <w:jc w:val="both"/>
        <w:rPr>
          <w:rFonts w:ascii="Times New Roman" w:hAnsi="Times New Roman" w:cs="Times New Roman"/>
          <w:sz w:val="24"/>
          <w:szCs w:val="24"/>
        </w:rPr>
      </w:pPr>
      <w:r>
        <w:rPr>
          <w:rFonts w:ascii="Times New Roman" w:hAnsi="Times New Roman" w:cs="Times New Roman"/>
          <w:sz w:val="24"/>
          <w:szCs w:val="24"/>
        </w:rPr>
        <w:t>                       </w:t>
      </w:r>
    </w:p>
    <w:p w14:paraId="3384E97D" w14:textId="77777777" w:rsidR="002C1D0A" w:rsidRDefault="002C1D0A" w:rsidP="00E93DBE">
      <w:pPr>
        <w:pStyle w:val="NoSpacing"/>
        <w:spacing w:line="480" w:lineRule="auto"/>
        <w:jc w:val="both"/>
        <w:rPr>
          <w:rFonts w:ascii="Times New Roman" w:hAnsi="Times New Roman" w:cs="Times New Roman"/>
          <w:sz w:val="24"/>
          <w:szCs w:val="24"/>
        </w:rPr>
      </w:pPr>
    </w:p>
    <w:p w14:paraId="0034149C" w14:textId="77777777" w:rsidR="009D728B" w:rsidRDefault="009D728B" w:rsidP="00E93DBE">
      <w:pPr>
        <w:pStyle w:val="NoSpacing"/>
        <w:spacing w:line="480" w:lineRule="auto"/>
        <w:jc w:val="both"/>
        <w:rPr>
          <w:rFonts w:ascii="Times New Roman" w:hAnsi="Times New Roman" w:cs="Times New Roman"/>
          <w:sz w:val="24"/>
          <w:szCs w:val="24"/>
        </w:rPr>
      </w:pPr>
    </w:p>
    <w:p w14:paraId="54BD0D4B" w14:textId="77777777" w:rsidR="00A74CAB" w:rsidRDefault="00A74CAB" w:rsidP="00A74CAB">
      <w:pPr>
        <w:spacing w:after="0" w:line="480" w:lineRule="auto"/>
        <w:jc w:val="center"/>
        <w:rPr>
          <w:rFonts w:ascii="Times New Roman" w:eastAsia="Times New Roman" w:hAnsi="Times New Roman" w:cs="Times New Roman"/>
          <w:color w:val="0E101A"/>
          <w:sz w:val="24"/>
          <w:szCs w:val="24"/>
        </w:rPr>
      </w:pPr>
      <w:r>
        <w:rPr>
          <w:rFonts w:ascii="Times New Roman" w:eastAsia="Times New Roman" w:hAnsi="Times New Roman" w:cs="Times New Roman"/>
          <w:b/>
          <w:bCs/>
          <w:color w:val="0E101A"/>
          <w:sz w:val="24"/>
          <w:szCs w:val="24"/>
        </w:rPr>
        <w:t xml:space="preserve">Eleven Study Tables and Charts </w:t>
      </w:r>
    </w:p>
    <w:p w14:paraId="73B3E7E9" w14:textId="77777777" w:rsidR="00A74CAB" w:rsidRDefault="00A74CAB" w:rsidP="00A74CAB">
      <w:pPr>
        <w:spacing w:after="0" w:line="480" w:lineRule="auto"/>
        <w:rPr>
          <w:rFonts w:ascii="Times New Roman" w:eastAsia="Times New Roman" w:hAnsi="Times New Roman" w:cs="Times New Roman"/>
          <w:b/>
          <w:bCs/>
          <w:color w:val="0E101A"/>
          <w:sz w:val="24"/>
          <w:szCs w:val="24"/>
        </w:rPr>
      </w:pPr>
      <w:r>
        <w:rPr>
          <w:rFonts w:ascii="Times New Roman" w:eastAsia="Times New Roman" w:hAnsi="Times New Roman" w:cs="Times New Roman"/>
          <w:b/>
          <w:bCs/>
          <w:color w:val="0E101A"/>
          <w:sz w:val="24"/>
          <w:szCs w:val="24"/>
        </w:rPr>
        <w:t>Point of Note:</w:t>
      </w:r>
    </w:p>
    <w:p w14:paraId="57D4C48A" w14:textId="77777777" w:rsidR="00A74CAB" w:rsidRDefault="00A74CAB" w:rsidP="00A74CAB">
      <w:pPr>
        <w:spacing w:after="0" w:line="480" w:lineRule="auto"/>
        <w:rPr>
          <w:rFonts w:ascii="Times New Roman" w:eastAsia="Times New Roman" w:hAnsi="Times New Roman" w:cs="Times New Roman"/>
          <w:color w:val="0E101A"/>
          <w:sz w:val="24"/>
          <w:szCs w:val="24"/>
        </w:rPr>
      </w:pPr>
      <w:r w:rsidRPr="00124B24">
        <w:rPr>
          <w:rFonts w:ascii="Times New Roman" w:eastAsia="Times New Roman" w:hAnsi="Times New Roman" w:cs="Times New Roman"/>
          <w:color w:val="0E101A"/>
          <w:sz w:val="24"/>
          <w:szCs w:val="24"/>
        </w:rPr>
        <w:t xml:space="preserve">This research study is a mix of qualitative and </w:t>
      </w:r>
      <w:r>
        <w:rPr>
          <w:rFonts w:ascii="Times New Roman" w:eastAsia="Times New Roman" w:hAnsi="Times New Roman" w:cs="Times New Roman"/>
          <w:color w:val="0E101A"/>
          <w:sz w:val="24"/>
          <w:szCs w:val="24"/>
        </w:rPr>
        <w:t xml:space="preserve">partly </w:t>
      </w:r>
      <w:r w:rsidRPr="00124B24">
        <w:rPr>
          <w:rFonts w:ascii="Times New Roman" w:eastAsia="Times New Roman" w:hAnsi="Times New Roman" w:cs="Times New Roman"/>
          <w:color w:val="0E101A"/>
          <w:sz w:val="24"/>
          <w:szCs w:val="24"/>
        </w:rPr>
        <w:t>quantitative presentations</w:t>
      </w:r>
      <w:r>
        <w:rPr>
          <w:rFonts w:ascii="Times New Roman" w:eastAsia="Times New Roman" w:hAnsi="Times New Roman" w:cs="Times New Roman"/>
          <w:color w:val="0E101A"/>
          <w:sz w:val="24"/>
          <w:szCs w:val="24"/>
        </w:rPr>
        <w:t xml:space="preserve"> of Data and Information</w:t>
      </w:r>
      <w:r w:rsidRPr="00124B24">
        <w:rPr>
          <w:rFonts w:ascii="Times New Roman" w:eastAsia="Times New Roman" w:hAnsi="Times New Roman" w:cs="Times New Roman"/>
          <w:color w:val="0E101A"/>
          <w:sz w:val="24"/>
          <w:szCs w:val="24"/>
        </w:rPr>
        <w:t xml:space="preserve">. There are eleven (11)  tables </w:t>
      </w:r>
      <w:r>
        <w:rPr>
          <w:rFonts w:ascii="Times New Roman" w:eastAsia="Times New Roman" w:hAnsi="Times New Roman" w:cs="Times New Roman"/>
          <w:color w:val="0E101A"/>
          <w:sz w:val="24"/>
          <w:szCs w:val="24"/>
        </w:rPr>
        <w:t xml:space="preserve">from page 5 to 15 in this report, and they are </w:t>
      </w:r>
      <w:r w:rsidRPr="00124B24">
        <w:rPr>
          <w:rFonts w:ascii="Times New Roman" w:eastAsia="Times New Roman" w:hAnsi="Times New Roman" w:cs="Times New Roman"/>
          <w:color w:val="0E101A"/>
          <w:sz w:val="24"/>
          <w:szCs w:val="24"/>
        </w:rPr>
        <w:t>culled from</w:t>
      </w:r>
      <w:r>
        <w:rPr>
          <w:rFonts w:ascii="Times New Roman" w:eastAsia="Times New Roman" w:hAnsi="Times New Roman" w:cs="Times New Roman"/>
          <w:color w:val="0E101A"/>
          <w:sz w:val="24"/>
          <w:szCs w:val="24"/>
        </w:rPr>
        <w:t xml:space="preserve"> the following sources:</w:t>
      </w:r>
    </w:p>
    <w:p w14:paraId="1884B562" w14:textId="77777777" w:rsidR="00A74CAB" w:rsidRPr="004A6D43" w:rsidRDefault="00A74CAB" w:rsidP="00A74CAB">
      <w:pPr>
        <w:pStyle w:val="ListParagraph"/>
        <w:numPr>
          <w:ilvl w:val="0"/>
          <w:numId w:val="43"/>
        </w:numPr>
      </w:pPr>
      <w:r w:rsidRPr="00043460">
        <w:rPr>
          <w:color w:val="0E101A"/>
        </w:rPr>
        <w:t>Social Security Administration, (SSA.gov.</w:t>
      </w:r>
      <w:r>
        <w:rPr>
          <w:color w:val="0E101A"/>
        </w:rPr>
        <w:t>(</w:t>
      </w:r>
      <w:r w:rsidRPr="00043460">
        <w:rPr>
          <w:color w:val="0E101A"/>
        </w:rPr>
        <w:t xml:space="preserve">2023); </w:t>
      </w:r>
      <w:r>
        <w:rPr>
          <w:color w:val="0E101A"/>
        </w:rPr>
        <w:t xml:space="preserve">and Social Security Trust Funds </w:t>
      </w:r>
      <w:r w:rsidRPr="00617D77">
        <w:rPr>
          <w:b/>
          <w:bCs/>
          <w:color w:val="0E101A"/>
        </w:rPr>
        <w:t>SSTF</w:t>
      </w:r>
      <w:r>
        <w:rPr>
          <w:color w:val="0E101A"/>
        </w:rPr>
        <w:t xml:space="preserve"> (Comprising Old Age Survivors Insurance: </w:t>
      </w:r>
      <w:r w:rsidRPr="00270CFB">
        <w:rPr>
          <w:b/>
          <w:bCs/>
          <w:color w:val="0E101A"/>
        </w:rPr>
        <w:t>OASI</w:t>
      </w:r>
      <w:r>
        <w:rPr>
          <w:b/>
          <w:bCs/>
          <w:color w:val="0E101A"/>
        </w:rPr>
        <w:t>,</w:t>
      </w:r>
      <w:r>
        <w:rPr>
          <w:color w:val="0E101A"/>
        </w:rPr>
        <w:t xml:space="preserve"> and </w:t>
      </w:r>
      <w:r w:rsidRPr="00270CFB">
        <w:rPr>
          <w:b/>
          <w:bCs/>
          <w:color w:val="0E101A"/>
        </w:rPr>
        <w:t>DI</w:t>
      </w:r>
      <w:r>
        <w:rPr>
          <w:b/>
          <w:bCs/>
          <w:color w:val="0E101A"/>
        </w:rPr>
        <w:t xml:space="preserve">: </w:t>
      </w:r>
      <w:r w:rsidRPr="0021697E">
        <w:rPr>
          <w:color w:val="0E101A"/>
        </w:rPr>
        <w:t>Disability Insurance</w:t>
      </w:r>
      <w:r>
        <w:rPr>
          <w:color w:val="0E101A"/>
        </w:rPr>
        <w:t xml:space="preserve">: collectively known as </w:t>
      </w:r>
      <w:r w:rsidRPr="008D79F2">
        <w:rPr>
          <w:b/>
          <w:bCs/>
          <w:color w:val="0E101A"/>
        </w:rPr>
        <w:t>OASDI</w:t>
      </w:r>
      <w:r>
        <w:rPr>
          <w:color w:val="0E101A"/>
        </w:rPr>
        <w:t xml:space="preserve"> (Old Age Survivors Disability Insurance.</w:t>
      </w:r>
    </w:p>
    <w:p w14:paraId="362F1C83" w14:textId="77777777" w:rsidR="00A74CAB" w:rsidRPr="0021697E" w:rsidRDefault="00A74CAB" w:rsidP="00A74CAB">
      <w:pPr>
        <w:pStyle w:val="ListParagraph"/>
        <w:numPr>
          <w:ilvl w:val="0"/>
          <w:numId w:val="43"/>
        </w:numPr>
      </w:pPr>
      <w:r w:rsidRPr="00AF20BA">
        <w:rPr>
          <w:b/>
          <w:bCs/>
          <w:color w:val="0E101A"/>
        </w:rPr>
        <w:t>FICA 1</w:t>
      </w:r>
      <w:r>
        <w:rPr>
          <w:color w:val="0E101A"/>
        </w:rPr>
        <w:t xml:space="preserve">  Payroll tax/contribution to Social Security; and </w:t>
      </w:r>
      <w:r w:rsidRPr="00AF20BA">
        <w:rPr>
          <w:b/>
          <w:bCs/>
          <w:color w:val="0E101A"/>
        </w:rPr>
        <w:t>FICA 2</w:t>
      </w:r>
      <w:r>
        <w:rPr>
          <w:color w:val="0E101A"/>
        </w:rPr>
        <w:t>, payroll tax/contributions to medicare from SSA.gov. (2023).</w:t>
      </w:r>
    </w:p>
    <w:p w14:paraId="48659200" w14:textId="65572065" w:rsidR="00A74CAB" w:rsidRDefault="00A74CAB" w:rsidP="00A74CAB">
      <w:pPr>
        <w:pStyle w:val="ListParagraph"/>
        <w:numPr>
          <w:ilvl w:val="0"/>
          <w:numId w:val="43"/>
        </w:numPr>
      </w:pPr>
      <w:r w:rsidRPr="00043460">
        <w:t>Lee, M. (2023) How Much Does Assisted Living Cost?  (Reviewed by Leslie Fuller, LMSW</w:t>
      </w:r>
      <w:r w:rsidR="008923A8" w:rsidRPr="00043460">
        <w:t>).</w:t>
      </w:r>
      <w:r w:rsidRPr="00043460">
        <w:t xml:space="preserve"> </w:t>
      </w:r>
    </w:p>
    <w:p w14:paraId="7B9EDD9E" w14:textId="77777777" w:rsidR="00A74CAB" w:rsidRPr="00043460" w:rsidRDefault="00A74CAB" w:rsidP="00A74CAB">
      <w:pPr>
        <w:pStyle w:val="ListParagraph"/>
        <w:numPr>
          <w:ilvl w:val="0"/>
          <w:numId w:val="43"/>
        </w:numPr>
      </w:pPr>
      <w:r w:rsidRPr="00043460">
        <w:t xml:space="preserve">Center on Budget Policy Priorities, </w:t>
      </w:r>
      <w:r w:rsidRPr="002E23B1">
        <w:rPr>
          <w:b/>
          <w:bCs/>
        </w:rPr>
        <w:t>CBPP.Org . OECD</w:t>
      </w:r>
      <w:r w:rsidRPr="00043460">
        <w:t xml:space="preserve"> Organization for European Cooperation and Development.</w:t>
      </w:r>
    </w:p>
    <w:p w14:paraId="18A8EB84" w14:textId="77777777" w:rsidR="00A74CAB" w:rsidRDefault="00A74CAB" w:rsidP="00A74CAB">
      <w:pPr>
        <w:spacing w:line="480" w:lineRule="auto"/>
        <w:rPr>
          <w:rFonts w:ascii="Times New Roman" w:eastAsia="Times New Roman" w:hAnsi="Times New Roman" w:cs="Times New Roman"/>
          <w:kern w:val="0"/>
          <w:sz w:val="24"/>
          <w:szCs w:val="24"/>
        </w:rPr>
      </w:pPr>
      <w:r>
        <w:rPr>
          <w:rFonts w:ascii="Times New Roman" w:eastAsia="Times New Roman" w:hAnsi="Times New Roman" w:cs="Times New Roman"/>
          <w:b/>
          <w:bCs/>
          <w:kern w:val="0"/>
          <w:sz w:val="24"/>
          <w:szCs w:val="24"/>
        </w:rPr>
        <w:t>Types of  Social Security Resources and Disbursements</w:t>
      </w:r>
    </w:p>
    <w:p w14:paraId="235FD6D6" w14:textId="77777777" w:rsidR="00A74CAB" w:rsidRDefault="00A74CAB" w:rsidP="00A74CAB">
      <w:pPr>
        <w:pStyle w:val="ListParagraph"/>
        <w:numPr>
          <w:ilvl w:val="0"/>
          <w:numId w:val="32"/>
        </w:numPr>
        <w:spacing w:before="240" w:after="240"/>
      </w:pPr>
      <w:r w:rsidRPr="00CD0D65">
        <w:rPr>
          <w:b/>
          <w:bCs/>
        </w:rPr>
        <w:t>FICA</w:t>
      </w:r>
      <w:r w:rsidRPr="00CD0D65">
        <w:t xml:space="preserve"> </w:t>
      </w:r>
      <w:r>
        <w:t xml:space="preserve">1: </w:t>
      </w:r>
      <w:r w:rsidRPr="00CD0D65">
        <w:t>is a U.S. federal payroll tax</w:t>
      </w:r>
      <w:r>
        <w:t xml:space="preserve"> of 6.2%</w:t>
      </w:r>
      <w:r w:rsidRPr="00CD0D65">
        <w:t xml:space="preserve">. It stands for the. </w:t>
      </w:r>
      <w:r w:rsidRPr="00CD0D65">
        <w:rPr>
          <w:i/>
          <w:iCs/>
        </w:rPr>
        <w:t>Federal Insurance Contributions Act</w:t>
      </w:r>
      <w:r w:rsidRPr="00CD0D65">
        <w:t xml:space="preserve"> with FICA taxes, you earn credits for Social Security benefits.</w:t>
      </w:r>
    </w:p>
    <w:p w14:paraId="2EC185D7" w14:textId="77777777" w:rsidR="00A74CAB" w:rsidRDefault="00A74CAB" w:rsidP="00A74CAB">
      <w:pPr>
        <w:pStyle w:val="ListParagraph"/>
        <w:numPr>
          <w:ilvl w:val="0"/>
          <w:numId w:val="32"/>
        </w:numPr>
        <w:spacing w:before="240" w:after="240"/>
      </w:pPr>
      <w:r>
        <w:rPr>
          <w:b/>
          <w:bCs/>
        </w:rPr>
        <w:t xml:space="preserve">FICA 2 </w:t>
      </w:r>
      <w:r w:rsidRPr="008B1657">
        <w:t xml:space="preserve">is </w:t>
      </w:r>
      <w:r>
        <w:t>payroll tax of 1.45% deducted from employee’s earnings for medicare benefits.</w:t>
      </w:r>
    </w:p>
    <w:p w14:paraId="5138687D" w14:textId="7CC4B398" w:rsidR="00A74CAB" w:rsidRPr="00443CC8" w:rsidRDefault="00A74CAB" w:rsidP="00A74CAB">
      <w:pPr>
        <w:pStyle w:val="ListParagraph"/>
        <w:numPr>
          <w:ilvl w:val="0"/>
          <w:numId w:val="32"/>
        </w:numPr>
        <w:spacing w:before="240" w:after="240"/>
      </w:pPr>
      <w:r>
        <w:rPr>
          <w:b/>
          <w:bCs/>
        </w:rPr>
        <w:t xml:space="preserve">The Employer </w:t>
      </w:r>
      <w:r w:rsidRPr="00443CC8">
        <w:t>matches items 1 &amp; 2 as payroll tax contributions</w:t>
      </w:r>
      <w:r>
        <w:t xml:space="preserve"> </w:t>
      </w:r>
      <w:r w:rsidRPr="00443CC8">
        <w:t xml:space="preserve"> to Social Security</w:t>
      </w:r>
      <w:r w:rsidR="00B93BB9">
        <w:t>.</w:t>
      </w:r>
    </w:p>
    <w:p w14:paraId="7EF39CF2" w14:textId="77777777" w:rsidR="00B93BB9" w:rsidRDefault="00B93BB9" w:rsidP="00A74CAB">
      <w:pPr>
        <w:spacing w:before="240" w:after="240" w:line="480" w:lineRule="auto"/>
        <w:rPr>
          <w:rFonts w:ascii="Times New Roman" w:eastAsia="Times New Roman" w:hAnsi="Times New Roman" w:cs="Times New Roman"/>
          <w:b/>
          <w:bCs/>
          <w:kern w:val="0"/>
          <w:sz w:val="24"/>
          <w:szCs w:val="24"/>
        </w:rPr>
      </w:pPr>
    </w:p>
    <w:p w14:paraId="3680AC3B" w14:textId="77777777" w:rsidR="00B93BB9" w:rsidRDefault="00B93BB9" w:rsidP="00A74CAB">
      <w:pPr>
        <w:spacing w:before="240" w:after="240" w:line="480" w:lineRule="auto"/>
        <w:rPr>
          <w:rFonts w:ascii="Times New Roman" w:eastAsia="Times New Roman" w:hAnsi="Times New Roman" w:cs="Times New Roman"/>
          <w:b/>
          <w:bCs/>
          <w:kern w:val="0"/>
          <w:sz w:val="24"/>
          <w:szCs w:val="24"/>
        </w:rPr>
      </w:pPr>
    </w:p>
    <w:p w14:paraId="7C0D6603" w14:textId="62D8E972" w:rsidR="00A74CAB" w:rsidRDefault="00A74CAB" w:rsidP="00A74CAB">
      <w:pPr>
        <w:spacing w:before="240" w:after="240" w:line="480" w:lineRule="auto"/>
        <w:rPr>
          <w:rFonts w:ascii="Times New Roman" w:eastAsia="Times New Roman" w:hAnsi="Times New Roman" w:cs="Times New Roman"/>
          <w:kern w:val="0"/>
          <w:sz w:val="24"/>
          <w:szCs w:val="24"/>
        </w:rPr>
      </w:pPr>
      <w:r>
        <w:rPr>
          <w:rFonts w:ascii="Times New Roman" w:eastAsia="Times New Roman" w:hAnsi="Times New Roman" w:cs="Times New Roman"/>
          <w:b/>
          <w:bCs/>
          <w:kern w:val="0"/>
          <w:sz w:val="24"/>
          <w:szCs w:val="24"/>
        </w:rPr>
        <w:t>Social Security has two main parts:</w:t>
      </w:r>
    </w:p>
    <w:p w14:paraId="290F82CB" w14:textId="77777777" w:rsidR="00A74CAB" w:rsidRDefault="00A74CAB" w:rsidP="00A74CAB">
      <w:pPr>
        <w:numPr>
          <w:ilvl w:val="0"/>
          <w:numId w:val="11"/>
        </w:numPr>
        <w:spacing w:before="240" w:after="0" w:line="480" w:lineRule="auto"/>
        <w:ind w:hanging="280"/>
        <w:rPr>
          <w:rFonts w:ascii="Times New Roman" w:eastAsia="Times New Roman" w:hAnsi="Times New Roman" w:cs="Times New Roman"/>
          <w:kern w:val="0"/>
          <w:sz w:val="24"/>
          <w:szCs w:val="24"/>
        </w:rPr>
      </w:pPr>
      <w:r>
        <w:rPr>
          <w:rFonts w:ascii="Times New Roman" w:eastAsia="Times New Roman" w:hAnsi="Times New Roman" w:cs="Times New Roman"/>
          <w:b/>
          <w:bCs/>
          <w:kern w:val="0"/>
          <w:sz w:val="24"/>
          <w:szCs w:val="24"/>
        </w:rPr>
        <w:t>OASI:</w:t>
      </w:r>
      <w:r>
        <w:rPr>
          <w:rFonts w:ascii="Times New Roman" w:eastAsia="Times New Roman" w:hAnsi="Times New Roman" w:cs="Times New Roman"/>
          <w:kern w:val="0"/>
          <w:sz w:val="24"/>
          <w:szCs w:val="24"/>
        </w:rPr>
        <w:t xml:space="preserve"> </w:t>
      </w:r>
      <w:r>
        <w:rPr>
          <w:rFonts w:ascii="Times New Roman" w:eastAsia="Times New Roman" w:hAnsi="Times New Roman" w:cs="Times New Roman"/>
          <w:kern w:val="0"/>
          <w:sz w:val="24"/>
          <w:szCs w:val="24"/>
          <w:u w:val="single"/>
        </w:rPr>
        <w:t>Old-Age and Survivors Insurance</w:t>
      </w:r>
      <w:r>
        <w:rPr>
          <w:rFonts w:ascii="Times New Roman" w:eastAsia="Times New Roman" w:hAnsi="Times New Roman" w:cs="Times New Roman"/>
          <w:kern w:val="0"/>
          <w:sz w:val="24"/>
          <w:szCs w:val="24"/>
        </w:rPr>
        <w:t xml:space="preserve">: benefits retired workers, their families, and some survivors of deceased workers. </w:t>
      </w:r>
    </w:p>
    <w:p w14:paraId="53196968" w14:textId="77777777" w:rsidR="00A74CAB" w:rsidRDefault="00A74CAB" w:rsidP="00A74CAB">
      <w:pPr>
        <w:numPr>
          <w:ilvl w:val="0"/>
          <w:numId w:val="11"/>
        </w:numPr>
        <w:spacing w:after="240" w:line="480" w:lineRule="auto"/>
        <w:ind w:hanging="280"/>
        <w:rPr>
          <w:rFonts w:ascii="Times New Roman" w:eastAsia="Times New Roman" w:hAnsi="Times New Roman" w:cs="Times New Roman"/>
          <w:kern w:val="0"/>
          <w:sz w:val="24"/>
          <w:szCs w:val="24"/>
        </w:rPr>
      </w:pPr>
      <w:r>
        <w:rPr>
          <w:rFonts w:ascii="Times New Roman" w:eastAsia="Times New Roman" w:hAnsi="Times New Roman" w:cs="Times New Roman"/>
          <w:b/>
          <w:bCs/>
          <w:kern w:val="0"/>
          <w:sz w:val="24"/>
          <w:szCs w:val="24"/>
        </w:rPr>
        <w:t>DI</w:t>
      </w:r>
      <w:r>
        <w:rPr>
          <w:rFonts w:ascii="Times New Roman" w:eastAsia="Times New Roman" w:hAnsi="Times New Roman" w:cs="Times New Roman"/>
          <w:kern w:val="0"/>
          <w:sz w:val="24"/>
          <w:szCs w:val="24"/>
        </w:rPr>
        <w:t xml:space="preserve">: </w:t>
      </w:r>
      <w:r>
        <w:rPr>
          <w:rFonts w:ascii="Times New Roman" w:eastAsia="Times New Roman" w:hAnsi="Times New Roman" w:cs="Times New Roman"/>
          <w:kern w:val="0"/>
          <w:sz w:val="24"/>
          <w:szCs w:val="24"/>
          <w:u w:val="single"/>
        </w:rPr>
        <w:t>Disability Insurance</w:t>
      </w:r>
      <w:r>
        <w:rPr>
          <w:rFonts w:ascii="Times New Roman" w:eastAsia="Times New Roman" w:hAnsi="Times New Roman" w:cs="Times New Roman"/>
          <w:kern w:val="0"/>
          <w:sz w:val="24"/>
          <w:szCs w:val="24"/>
        </w:rPr>
        <w:t xml:space="preserve"> makes payments to disabled workers until those workers reach the age at which they are eligible to receive full payments.</w:t>
      </w:r>
    </w:p>
    <w:p w14:paraId="10ED9573" w14:textId="77777777" w:rsidR="00A74CAB" w:rsidRDefault="00A74CAB" w:rsidP="00A74CAB">
      <w:pPr>
        <w:spacing w:before="240" w:after="240" w:line="480" w:lineRule="auto"/>
        <w:rPr>
          <w:rFonts w:ascii="Times New Roman" w:eastAsia="Times New Roman" w:hAnsi="Times New Roman" w:cs="Times New Roman"/>
          <w:kern w:val="0"/>
          <w:sz w:val="24"/>
          <w:szCs w:val="24"/>
        </w:rPr>
      </w:pPr>
      <w:r>
        <w:rPr>
          <w:rFonts w:ascii="Times New Roman" w:eastAsia="Times New Roman" w:hAnsi="Times New Roman" w:cs="Times New Roman"/>
          <w:b/>
          <w:bCs/>
          <w:kern w:val="0"/>
          <w:sz w:val="24"/>
          <w:szCs w:val="24"/>
        </w:rPr>
        <w:t>OASI + DI = OASDI:</w:t>
      </w:r>
      <w:r>
        <w:rPr>
          <w:rFonts w:ascii="Times New Roman" w:eastAsia="Times New Roman" w:hAnsi="Times New Roman" w:cs="Times New Roman"/>
          <w:kern w:val="0"/>
          <w:sz w:val="24"/>
          <w:szCs w:val="24"/>
        </w:rPr>
        <w:t xml:space="preserve"> Old Age Security Disability Insurance.</w:t>
      </w:r>
    </w:p>
    <w:p w14:paraId="058B0804" w14:textId="77777777" w:rsidR="00A74CAB" w:rsidRDefault="00A74CAB" w:rsidP="00A74CAB">
      <w:pPr>
        <w:spacing w:before="240" w:after="240" w:line="480" w:lineRule="auto"/>
        <w:rPr>
          <w:rFonts w:ascii="Times New Roman" w:eastAsia="Times New Roman" w:hAnsi="Times New Roman" w:cs="Times New Roman"/>
          <w:kern w:val="0"/>
          <w:sz w:val="24"/>
          <w:szCs w:val="24"/>
        </w:rPr>
      </w:pPr>
      <w:r w:rsidRPr="00E63664">
        <w:rPr>
          <w:rFonts w:ascii="Times New Roman" w:eastAsia="Times New Roman" w:hAnsi="Times New Roman" w:cs="Times New Roman"/>
          <w:b/>
          <w:bCs/>
          <w:kern w:val="0"/>
          <w:sz w:val="24"/>
          <w:szCs w:val="24"/>
        </w:rPr>
        <w:t xml:space="preserve">For Brevity: </w:t>
      </w:r>
      <w:r>
        <w:rPr>
          <w:rFonts w:ascii="Times New Roman" w:eastAsia="Times New Roman" w:hAnsi="Times New Roman" w:cs="Times New Roman"/>
          <w:b/>
          <w:bCs/>
          <w:kern w:val="0"/>
          <w:sz w:val="24"/>
          <w:szCs w:val="24"/>
        </w:rPr>
        <w:t>Social Security pays five types of benefits:</w:t>
      </w:r>
    </w:p>
    <w:p w14:paraId="41BF2D83" w14:textId="77777777" w:rsidR="00A74CAB" w:rsidRDefault="00A74CAB" w:rsidP="00A74CAB">
      <w:pPr>
        <w:numPr>
          <w:ilvl w:val="0"/>
          <w:numId w:val="12"/>
        </w:numPr>
        <w:spacing w:before="240" w:after="0" w:line="480" w:lineRule="auto"/>
        <w:ind w:hanging="204"/>
        <w:rPr>
          <w:rFonts w:ascii="Times New Roman" w:eastAsia="Times New Roman" w:hAnsi="Times New Roman" w:cs="Times New Roman"/>
          <w:kern w:val="0"/>
          <w:sz w:val="24"/>
          <w:szCs w:val="24"/>
        </w:rPr>
      </w:pPr>
      <w:r>
        <w:rPr>
          <w:rFonts w:ascii="Times New Roman" w:eastAsia="Times New Roman" w:hAnsi="Times New Roman" w:cs="Times New Roman"/>
          <w:kern w:val="0"/>
          <w:sz w:val="24"/>
          <w:szCs w:val="24"/>
        </w:rPr>
        <w:t xml:space="preserve">Retirement Benefits. </w:t>
      </w:r>
    </w:p>
    <w:p w14:paraId="5E41CCEF" w14:textId="77777777" w:rsidR="00A74CAB" w:rsidRDefault="00A74CAB" w:rsidP="00A74CAB">
      <w:pPr>
        <w:numPr>
          <w:ilvl w:val="0"/>
          <w:numId w:val="12"/>
        </w:numPr>
        <w:spacing w:after="0" w:line="480" w:lineRule="auto"/>
        <w:ind w:hanging="204"/>
        <w:rPr>
          <w:rFonts w:ascii="Times New Roman" w:eastAsia="Times New Roman" w:hAnsi="Times New Roman" w:cs="Times New Roman"/>
          <w:kern w:val="0"/>
          <w:sz w:val="24"/>
          <w:szCs w:val="24"/>
        </w:rPr>
      </w:pPr>
      <w:r>
        <w:rPr>
          <w:rFonts w:ascii="Times New Roman" w:eastAsia="Times New Roman" w:hAnsi="Times New Roman" w:cs="Times New Roman"/>
          <w:kern w:val="0"/>
          <w:sz w:val="24"/>
          <w:szCs w:val="24"/>
        </w:rPr>
        <w:t xml:space="preserve">Disability Insurance. </w:t>
      </w:r>
    </w:p>
    <w:p w14:paraId="1D5FDE91" w14:textId="77777777" w:rsidR="00A74CAB" w:rsidRDefault="00A74CAB" w:rsidP="00A74CAB">
      <w:pPr>
        <w:numPr>
          <w:ilvl w:val="0"/>
          <w:numId w:val="12"/>
        </w:numPr>
        <w:spacing w:after="0" w:line="480" w:lineRule="auto"/>
        <w:ind w:hanging="204"/>
        <w:rPr>
          <w:rFonts w:ascii="Times New Roman" w:eastAsia="Times New Roman" w:hAnsi="Times New Roman" w:cs="Times New Roman"/>
          <w:kern w:val="0"/>
          <w:sz w:val="24"/>
          <w:szCs w:val="24"/>
        </w:rPr>
      </w:pPr>
      <w:r>
        <w:rPr>
          <w:rFonts w:ascii="Times New Roman" w:eastAsia="Times New Roman" w:hAnsi="Times New Roman" w:cs="Times New Roman"/>
          <w:kern w:val="0"/>
          <w:sz w:val="24"/>
          <w:szCs w:val="24"/>
        </w:rPr>
        <w:t>Spouses/dependent children Benefits.</w:t>
      </w:r>
    </w:p>
    <w:p w14:paraId="01EA302E" w14:textId="77777777" w:rsidR="00A74CAB" w:rsidRDefault="00A74CAB" w:rsidP="00A74CAB">
      <w:pPr>
        <w:numPr>
          <w:ilvl w:val="0"/>
          <w:numId w:val="12"/>
        </w:numPr>
        <w:spacing w:after="0" w:line="480" w:lineRule="auto"/>
        <w:ind w:hanging="204"/>
        <w:rPr>
          <w:rFonts w:ascii="Times New Roman" w:eastAsia="Times New Roman" w:hAnsi="Times New Roman" w:cs="Times New Roman"/>
          <w:kern w:val="0"/>
          <w:sz w:val="24"/>
          <w:szCs w:val="24"/>
        </w:rPr>
      </w:pPr>
      <w:r>
        <w:rPr>
          <w:rFonts w:ascii="Times New Roman" w:eastAsia="Times New Roman" w:hAnsi="Times New Roman" w:cs="Times New Roman"/>
          <w:kern w:val="0"/>
          <w:sz w:val="24"/>
          <w:szCs w:val="24"/>
        </w:rPr>
        <w:t>Survivors' Benefits.</w:t>
      </w:r>
    </w:p>
    <w:p w14:paraId="1046FD7A" w14:textId="77777777" w:rsidR="00A74CAB" w:rsidRDefault="00A74CAB" w:rsidP="00A74CAB">
      <w:pPr>
        <w:numPr>
          <w:ilvl w:val="0"/>
          <w:numId w:val="12"/>
        </w:numPr>
        <w:spacing w:after="240" w:line="480" w:lineRule="auto"/>
        <w:ind w:hanging="204"/>
        <w:rPr>
          <w:rFonts w:ascii="Times New Roman" w:eastAsia="Times New Roman" w:hAnsi="Times New Roman" w:cs="Times New Roman"/>
          <w:b/>
          <w:bCs/>
          <w:kern w:val="0"/>
          <w:sz w:val="24"/>
          <w:szCs w:val="24"/>
        </w:rPr>
      </w:pPr>
      <w:r>
        <w:rPr>
          <w:rFonts w:ascii="Times New Roman" w:eastAsia="Times New Roman" w:hAnsi="Times New Roman" w:cs="Times New Roman"/>
          <w:kern w:val="0"/>
          <w:sz w:val="24"/>
          <w:szCs w:val="24"/>
        </w:rPr>
        <w:t>Medicare Insurance.</w:t>
      </w:r>
    </w:p>
    <w:p w14:paraId="106C99C2" w14:textId="77777777" w:rsidR="00E93DBE" w:rsidRDefault="00E93DBE" w:rsidP="00E93DBE">
      <w:pPr>
        <w:pStyle w:val="NoSpacing"/>
        <w:spacing w:line="480" w:lineRule="auto"/>
        <w:rPr>
          <w:rFonts w:ascii="Times New Roman" w:hAnsi="Times New Roman" w:cs="Times New Roman"/>
          <w:sz w:val="24"/>
          <w:szCs w:val="24"/>
        </w:rPr>
      </w:pPr>
    </w:p>
    <w:p w14:paraId="6992493F" w14:textId="77777777" w:rsidR="00E93DBE" w:rsidRDefault="00E93DBE" w:rsidP="00E93DBE">
      <w:pPr>
        <w:pStyle w:val="NoSpacing"/>
        <w:spacing w:line="480" w:lineRule="auto"/>
        <w:rPr>
          <w:rFonts w:ascii="Times New Roman" w:hAnsi="Times New Roman" w:cs="Times New Roman"/>
          <w:sz w:val="24"/>
          <w:szCs w:val="24"/>
        </w:rPr>
      </w:pPr>
    </w:p>
    <w:p w14:paraId="2C10D80B" w14:textId="77777777" w:rsidR="00E93DBE" w:rsidRDefault="00E93DBE" w:rsidP="00E93DBE">
      <w:pPr>
        <w:spacing w:after="0" w:line="480" w:lineRule="auto"/>
        <w:rPr>
          <w:rFonts w:ascii="Times New Roman" w:eastAsia="Times New Roman" w:hAnsi="Times New Roman" w:cs="Times New Roman"/>
          <w:b/>
          <w:bCs/>
          <w:color w:val="1D2228"/>
          <w:kern w:val="0"/>
          <w:sz w:val="24"/>
          <w:szCs w:val="24"/>
          <w:shd w:val="clear" w:color="auto" w:fill="FFFFFF"/>
        </w:rPr>
      </w:pPr>
      <w:r>
        <w:rPr>
          <w:rFonts w:ascii="Times New Roman" w:eastAsia="Times New Roman" w:hAnsi="Times New Roman" w:cs="Times New Roman"/>
          <w:b/>
          <w:bCs/>
          <w:color w:val="000000"/>
          <w:kern w:val="0"/>
          <w:sz w:val="24"/>
          <w:szCs w:val="24"/>
        </w:rPr>
        <w:t xml:space="preserve">  Selected Abbreviations                                                                                               Table  1</w:t>
      </w:r>
    </w:p>
    <w:tbl>
      <w:tblPr>
        <w:tblW w:w="8910" w:type="dxa"/>
        <w:tblInd w:w="240" w:type="dxa"/>
        <w:tblCellMar>
          <w:left w:w="0" w:type="dxa"/>
          <w:right w:w="0" w:type="dxa"/>
        </w:tblCellMar>
        <w:tblLook w:val="04A0" w:firstRow="1" w:lastRow="0" w:firstColumn="1" w:lastColumn="0" w:noHBand="0" w:noVBand="1"/>
      </w:tblPr>
      <w:tblGrid>
        <w:gridCol w:w="3569"/>
        <w:gridCol w:w="5341"/>
      </w:tblGrid>
      <w:tr w:rsidR="00E93DBE" w14:paraId="312F60BE" w14:textId="77777777" w:rsidTr="00E93DBE">
        <w:tc>
          <w:tcPr>
            <w:tcW w:w="3569" w:type="dxa"/>
            <w:tcBorders>
              <w:top w:val="single" w:sz="4" w:space="0" w:color="auto"/>
              <w:left w:val="nil"/>
              <w:bottom w:val="nil"/>
              <w:right w:val="single" w:sz="4" w:space="0" w:color="auto"/>
            </w:tcBorders>
            <w:tcMar>
              <w:top w:w="60" w:type="dxa"/>
              <w:left w:w="60" w:type="dxa"/>
              <w:bottom w:w="60" w:type="dxa"/>
              <w:right w:w="60" w:type="dxa"/>
            </w:tcMar>
            <w:hideMark/>
          </w:tcPr>
          <w:p w14:paraId="1D3CF5E4" w14:textId="77777777" w:rsidR="00E93DBE" w:rsidRDefault="00E93DBE">
            <w:pPr>
              <w:spacing w:after="0" w:line="240" w:lineRule="auto"/>
              <w:rPr>
                <w:rFonts w:ascii="Times New Roman" w:eastAsia="Times New Roman" w:hAnsi="Times New Roman" w:cs="Times New Roman"/>
                <w:color w:val="000000"/>
                <w:kern w:val="0"/>
                <w:sz w:val="24"/>
                <w:szCs w:val="24"/>
              </w:rPr>
            </w:pPr>
            <w:r>
              <w:rPr>
                <w:rFonts w:ascii="Times New Roman" w:eastAsia="Times New Roman" w:hAnsi="Times New Roman" w:cs="Times New Roman"/>
                <w:color w:val="000000"/>
                <w:kern w:val="0"/>
                <w:sz w:val="24"/>
                <w:szCs w:val="24"/>
              </w:rPr>
              <w:t>DI</w:t>
            </w:r>
          </w:p>
        </w:tc>
        <w:tc>
          <w:tcPr>
            <w:tcW w:w="5341" w:type="dxa"/>
            <w:tcBorders>
              <w:top w:val="single" w:sz="4" w:space="0" w:color="auto"/>
              <w:left w:val="single" w:sz="4" w:space="0" w:color="auto"/>
              <w:bottom w:val="nil"/>
              <w:right w:val="nil"/>
            </w:tcBorders>
            <w:tcMar>
              <w:top w:w="60" w:type="dxa"/>
              <w:left w:w="60" w:type="dxa"/>
              <w:bottom w:w="60" w:type="dxa"/>
              <w:right w:w="60" w:type="dxa"/>
            </w:tcMar>
            <w:hideMark/>
          </w:tcPr>
          <w:p w14:paraId="46B1E1C7" w14:textId="77777777" w:rsidR="00E93DBE" w:rsidRDefault="00E93DBE">
            <w:pPr>
              <w:spacing w:after="0" w:line="240" w:lineRule="auto"/>
              <w:rPr>
                <w:rFonts w:ascii="Times New Roman" w:eastAsia="Times New Roman" w:hAnsi="Times New Roman" w:cs="Times New Roman"/>
                <w:color w:val="000000"/>
                <w:kern w:val="0"/>
                <w:sz w:val="24"/>
                <w:szCs w:val="24"/>
              </w:rPr>
            </w:pPr>
            <w:r>
              <w:rPr>
                <w:rFonts w:ascii="Times New Roman" w:eastAsia="Times New Roman" w:hAnsi="Times New Roman" w:cs="Times New Roman"/>
                <w:color w:val="000000"/>
                <w:kern w:val="0"/>
                <w:sz w:val="24"/>
                <w:szCs w:val="24"/>
              </w:rPr>
              <w:t>Disability Insurance</w:t>
            </w:r>
          </w:p>
        </w:tc>
      </w:tr>
      <w:tr w:rsidR="00E93DBE" w14:paraId="23DFC28F" w14:textId="77777777" w:rsidTr="00E93DBE">
        <w:tc>
          <w:tcPr>
            <w:tcW w:w="3569" w:type="dxa"/>
            <w:tcBorders>
              <w:top w:val="nil"/>
              <w:left w:val="nil"/>
              <w:bottom w:val="nil"/>
              <w:right w:val="single" w:sz="4" w:space="0" w:color="auto"/>
            </w:tcBorders>
            <w:tcMar>
              <w:top w:w="60" w:type="dxa"/>
              <w:left w:w="60" w:type="dxa"/>
              <w:bottom w:w="60" w:type="dxa"/>
              <w:right w:w="60" w:type="dxa"/>
            </w:tcMar>
            <w:hideMark/>
          </w:tcPr>
          <w:p w14:paraId="019F1D83" w14:textId="77777777" w:rsidR="00E93DBE" w:rsidRDefault="00E93DBE">
            <w:pPr>
              <w:spacing w:after="0" w:line="240" w:lineRule="auto"/>
              <w:rPr>
                <w:rFonts w:ascii="Times New Roman" w:eastAsia="Times New Roman" w:hAnsi="Times New Roman" w:cs="Times New Roman"/>
                <w:color w:val="000000"/>
                <w:kern w:val="0"/>
                <w:sz w:val="24"/>
                <w:szCs w:val="24"/>
              </w:rPr>
            </w:pPr>
            <w:r>
              <w:rPr>
                <w:rFonts w:ascii="Times New Roman" w:eastAsia="Times New Roman" w:hAnsi="Times New Roman" w:cs="Times New Roman"/>
                <w:color w:val="000000"/>
                <w:kern w:val="0"/>
                <w:sz w:val="24"/>
                <w:szCs w:val="24"/>
              </w:rPr>
              <w:t>GDP</w:t>
            </w:r>
          </w:p>
        </w:tc>
        <w:tc>
          <w:tcPr>
            <w:tcW w:w="5341" w:type="dxa"/>
            <w:tcBorders>
              <w:top w:val="nil"/>
              <w:left w:val="single" w:sz="4" w:space="0" w:color="auto"/>
              <w:bottom w:val="nil"/>
              <w:right w:val="nil"/>
            </w:tcBorders>
            <w:tcMar>
              <w:top w:w="60" w:type="dxa"/>
              <w:left w:w="60" w:type="dxa"/>
              <w:bottom w:w="60" w:type="dxa"/>
              <w:right w:w="60" w:type="dxa"/>
            </w:tcMar>
            <w:hideMark/>
          </w:tcPr>
          <w:p w14:paraId="503BDED0" w14:textId="77777777" w:rsidR="00E93DBE" w:rsidRDefault="00E93DBE">
            <w:pPr>
              <w:spacing w:after="0" w:line="240" w:lineRule="auto"/>
              <w:rPr>
                <w:rFonts w:ascii="Times New Roman" w:eastAsia="Times New Roman" w:hAnsi="Times New Roman" w:cs="Times New Roman"/>
                <w:color w:val="000000"/>
                <w:kern w:val="0"/>
                <w:sz w:val="24"/>
                <w:szCs w:val="24"/>
              </w:rPr>
            </w:pPr>
            <w:r>
              <w:rPr>
                <w:rFonts w:ascii="Times New Roman" w:eastAsia="Times New Roman" w:hAnsi="Times New Roman" w:cs="Times New Roman"/>
                <w:color w:val="000000"/>
                <w:kern w:val="0"/>
                <w:sz w:val="24"/>
                <w:szCs w:val="24"/>
              </w:rPr>
              <w:t>gross domestic product</w:t>
            </w:r>
          </w:p>
        </w:tc>
      </w:tr>
      <w:tr w:rsidR="00E93DBE" w14:paraId="448B248A" w14:textId="77777777" w:rsidTr="00E93DBE">
        <w:tc>
          <w:tcPr>
            <w:tcW w:w="3569" w:type="dxa"/>
            <w:tcBorders>
              <w:top w:val="nil"/>
              <w:left w:val="nil"/>
              <w:bottom w:val="nil"/>
              <w:right w:val="single" w:sz="4" w:space="0" w:color="auto"/>
            </w:tcBorders>
            <w:tcMar>
              <w:top w:w="60" w:type="dxa"/>
              <w:left w:w="60" w:type="dxa"/>
              <w:bottom w:w="60" w:type="dxa"/>
              <w:right w:w="60" w:type="dxa"/>
            </w:tcMar>
            <w:hideMark/>
          </w:tcPr>
          <w:p w14:paraId="5A37A397" w14:textId="77777777" w:rsidR="00E93DBE" w:rsidRDefault="00E93DBE">
            <w:pPr>
              <w:spacing w:after="0" w:line="240" w:lineRule="auto"/>
              <w:rPr>
                <w:rFonts w:ascii="Times New Roman" w:eastAsia="Times New Roman" w:hAnsi="Times New Roman" w:cs="Times New Roman"/>
                <w:color w:val="000000"/>
                <w:kern w:val="0"/>
                <w:sz w:val="24"/>
                <w:szCs w:val="24"/>
              </w:rPr>
            </w:pPr>
            <w:r>
              <w:rPr>
                <w:rFonts w:ascii="Times New Roman" w:eastAsia="Times New Roman" w:hAnsi="Times New Roman" w:cs="Times New Roman"/>
                <w:color w:val="000000"/>
                <w:kern w:val="0"/>
                <w:sz w:val="24"/>
                <w:szCs w:val="24"/>
              </w:rPr>
              <w:t>HI</w:t>
            </w:r>
          </w:p>
        </w:tc>
        <w:tc>
          <w:tcPr>
            <w:tcW w:w="5341" w:type="dxa"/>
            <w:tcBorders>
              <w:top w:val="nil"/>
              <w:left w:val="single" w:sz="4" w:space="0" w:color="auto"/>
              <w:bottom w:val="nil"/>
              <w:right w:val="nil"/>
            </w:tcBorders>
            <w:tcMar>
              <w:top w:w="60" w:type="dxa"/>
              <w:left w:w="60" w:type="dxa"/>
              <w:bottom w:w="60" w:type="dxa"/>
              <w:right w:w="60" w:type="dxa"/>
            </w:tcMar>
            <w:hideMark/>
          </w:tcPr>
          <w:p w14:paraId="238BC82D" w14:textId="77777777" w:rsidR="00E93DBE" w:rsidRDefault="00E93DBE">
            <w:pPr>
              <w:spacing w:after="0" w:line="240" w:lineRule="auto"/>
              <w:rPr>
                <w:rFonts w:ascii="Times New Roman" w:eastAsia="Times New Roman" w:hAnsi="Times New Roman" w:cs="Times New Roman"/>
                <w:color w:val="000000"/>
                <w:kern w:val="0"/>
                <w:sz w:val="24"/>
                <w:szCs w:val="24"/>
              </w:rPr>
            </w:pPr>
            <w:r>
              <w:rPr>
                <w:rFonts w:ascii="Times New Roman" w:eastAsia="Times New Roman" w:hAnsi="Times New Roman" w:cs="Times New Roman"/>
                <w:color w:val="000000"/>
                <w:kern w:val="0"/>
                <w:sz w:val="24"/>
                <w:szCs w:val="24"/>
              </w:rPr>
              <w:t>Hospital Insurance</w:t>
            </w:r>
          </w:p>
        </w:tc>
      </w:tr>
      <w:tr w:rsidR="00E93DBE" w14:paraId="5D9B61B7" w14:textId="77777777" w:rsidTr="00E93DBE">
        <w:tc>
          <w:tcPr>
            <w:tcW w:w="3569" w:type="dxa"/>
            <w:tcBorders>
              <w:top w:val="nil"/>
              <w:left w:val="nil"/>
              <w:bottom w:val="nil"/>
              <w:right w:val="single" w:sz="4" w:space="0" w:color="auto"/>
            </w:tcBorders>
            <w:tcMar>
              <w:top w:w="60" w:type="dxa"/>
              <w:left w:w="60" w:type="dxa"/>
              <w:bottom w:w="60" w:type="dxa"/>
              <w:right w:w="60" w:type="dxa"/>
            </w:tcMar>
            <w:hideMark/>
          </w:tcPr>
          <w:p w14:paraId="290592D5" w14:textId="77777777" w:rsidR="00E93DBE" w:rsidRDefault="00E93DBE">
            <w:pPr>
              <w:spacing w:after="0" w:line="240" w:lineRule="auto"/>
              <w:rPr>
                <w:rFonts w:ascii="Times New Roman" w:eastAsia="Times New Roman" w:hAnsi="Times New Roman" w:cs="Times New Roman"/>
                <w:color w:val="000000"/>
                <w:kern w:val="0"/>
                <w:sz w:val="24"/>
                <w:szCs w:val="24"/>
              </w:rPr>
            </w:pPr>
            <w:r>
              <w:rPr>
                <w:rFonts w:ascii="Times New Roman" w:eastAsia="Times New Roman" w:hAnsi="Times New Roman" w:cs="Times New Roman"/>
                <w:color w:val="000000"/>
                <w:kern w:val="0"/>
                <w:sz w:val="24"/>
                <w:szCs w:val="24"/>
              </w:rPr>
              <w:t>NRA</w:t>
            </w:r>
          </w:p>
        </w:tc>
        <w:tc>
          <w:tcPr>
            <w:tcW w:w="5341" w:type="dxa"/>
            <w:tcBorders>
              <w:top w:val="nil"/>
              <w:left w:val="single" w:sz="4" w:space="0" w:color="auto"/>
              <w:bottom w:val="nil"/>
              <w:right w:val="nil"/>
            </w:tcBorders>
            <w:tcMar>
              <w:top w:w="60" w:type="dxa"/>
              <w:left w:w="60" w:type="dxa"/>
              <w:bottom w:w="60" w:type="dxa"/>
              <w:right w:w="60" w:type="dxa"/>
            </w:tcMar>
            <w:hideMark/>
          </w:tcPr>
          <w:p w14:paraId="55DEC0E8" w14:textId="77777777" w:rsidR="00E93DBE" w:rsidRDefault="00E93DBE">
            <w:pPr>
              <w:spacing w:after="0" w:line="240" w:lineRule="auto"/>
              <w:rPr>
                <w:rFonts w:ascii="Times New Roman" w:eastAsia="Times New Roman" w:hAnsi="Times New Roman" w:cs="Times New Roman"/>
                <w:color w:val="000000"/>
                <w:kern w:val="0"/>
                <w:sz w:val="24"/>
                <w:szCs w:val="24"/>
              </w:rPr>
            </w:pPr>
            <w:r>
              <w:rPr>
                <w:rFonts w:ascii="Times New Roman" w:eastAsia="Times New Roman" w:hAnsi="Times New Roman" w:cs="Times New Roman"/>
                <w:color w:val="000000"/>
                <w:kern w:val="0"/>
                <w:sz w:val="24"/>
                <w:szCs w:val="24"/>
              </w:rPr>
              <w:t>normal retirement age</w:t>
            </w:r>
          </w:p>
        </w:tc>
      </w:tr>
      <w:tr w:rsidR="00E93DBE" w14:paraId="319A53F1" w14:textId="77777777" w:rsidTr="00E93DBE">
        <w:tc>
          <w:tcPr>
            <w:tcW w:w="3569" w:type="dxa"/>
            <w:tcBorders>
              <w:top w:val="nil"/>
              <w:left w:val="nil"/>
              <w:bottom w:val="nil"/>
              <w:right w:val="single" w:sz="4" w:space="0" w:color="auto"/>
            </w:tcBorders>
            <w:tcMar>
              <w:top w:w="60" w:type="dxa"/>
              <w:left w:w="60" w:type="dxa"/>
              <w:bottom w:w="60" w:type="dxa"/>
              <w:right w:w="60" w:type="dxa"/>
            </w:tcMar>
            <w:hideMark/>
          </w:tcPr>
          <w:p w14:paraId="2D0096BA" w14:textId="77777777" w:rsidR="00E93DBE" w:rsidRDefault="00E93DBE">
            <w:pPr>
              <w:spacing w:after="0" w:line="240" w:lineRule="auto"/>
              <w:rPr>
                <w:rFonts w:ascii="Times New Roman" w:eastAsia="Times New Roman" w:hAnsi="Times New Roman" w:cs="Times New Roman"/>
                <w:color w:val="000000"/>
                <w:kern w:val="0"/>
                <w:sz w:val="24"/>
                <w:szCs w:val="24"/>
              </w:rPr>
            </w:pPr>
            <w:bookmarkStart w:id="0" w:name="_Hlk139816059"/>
            <w:r>
              <w:rPr>
                <w:rFonts w:ascii="Times New Roman" w:eastAsia="Times New Roman" w:hAnsi="Times New Roman" w:cs="Times New Roman"/>
                <w:color w:val="000000"/>
                <w:kern w:val="0"/>
                <w:sz w:val="24"/>
                <w:szCs w:val="24"/>
              </w:rPr>
              <w:t>OASDI</w:t>
            </w:r>
          </w:p>
        </w:tc>
        <w:tc>
          <w:tcPr>
            <w:tcW w:w="5341" w:type="dxa"/>
            <w:tcBorders>
              <w:top w:val="nil"/>
              <w:left w:val="single" w:sz="4" w:space="0" w:color="auto"/>
              <w:bottom w:val="nil"/>
              <w:right w:val="nil"/>
            </w:tcBorders>
            <w:tcMar>
              <w:top w:w="60" w:type="dxa"/>
              <w:left w:w="60" w:type="dxa"/>
              <w:bottom w:w="60" w:type="dxa"/>
              <w:right w:w="60" w:type="dxa"/>
            </w:tcMar>
            <w:hideMark/>
          </w:tcPr>
          <w:p w14:paraId="0AA330F8" w14:textId="77777777" w:rsidR="00E93DBE" w:rsidRDefault="00E93DBE">
            <w:pPr>
              <w:spacing w:after="0" w:line="240" w:lineRule="auto"/>
              <w:rPr>
                <w:rFonts w:ascii="Times New Roman" w:eastAsia="Times New Roman" w:hAnsi="Times New Roman" w:cs="Times New Roman"/>
                <w:color w:val="000000"/>
                <w:kern w:val="0"/>
                <w:sz w:val="24"/>
                <w:szCs w:val="24"/>
              </w:rPr>
            </w:pPr>
            <w:r>
              <w:rPr>
                <w:rFonts w:ascii="Times New Roman" w:eastAsia="Times New Roman" w:hAnsi="Times New Roman" w:cs="Times New Roman"/>
                <w:color w:val="000000"/>
                <w:kern w:val="0"/>
                <w:sz w:val="24"/>
                <w:szCs w:val="24"/>
              </w:rPr>
              <w:t>Old-Age, Survivors, and Disability Insurance</w:t>
            </w:r>
          </w:p>
        </w:tc>
      </w:tr>
      <w:tr w:rsidR="00E93DBE" w14:paraId="3A7770B0" w14:textId="77777777" w:rsidTr="00E93DBE">
        <w:tc>
          <w:tcPr>
            <w:tcW w:w="3569" w:type="dxa"/>
            <w:tcBorders>
              <w:top w:val="nil"/>
              <w:left w:val="nil"/>
              <w:bottom w:val="nil"/>
              <w:right w:val="single" w:sz="4" w:space="0" w:color="auto"/>
            </w:tcBorders>
            <w:tcMar>
              <w:top w:w="60" w:type="dxa"/>
              <w:left w:w="60" w:type="dxa"/>
              <w:bottom w:w="60" w:type="dxa"/>
              <w:right w:w="60" w:type="dxa"/>
            </w:tcMar>
            <w:hideMark/>
          </w:tcPr>
          <w:p w14:paraId="089300B9" w14:textId="77777777" w:rsidR="00E93DBE" w:rsidRDefault="00E93DBE">
            <w:pPr>
              <w:spacing w:after="0" w:line="240" w:lineRule="auto"/>
              <w:rPr>
                <w:rFonts w:ascii="Times New Roman" w:eastAsia="Times New Roman" w:hAnsi="Times New Roman" w:cs="Times New Roman"/>
                <w:color w:val="000000"/>
                <w:kern w:val="0"/>
                <w:sz w:val="24"/>
                <w:szCs w:val="24"/>
              </w:rPr>
            </w:pPr>
            <w:r>
              <w:rPr>
                <w:rFonts w:ascii="Times New Roman" w:eastAsia="Times New Roman" w:hAnsi="Times New Roman" w:cs="Times New Roman"/>
                <w:color w:val="000000"/>
                <w:kern w:val="0"/>
                <w:sz w:val="24"/>
                <w:szCs w:val="24"/>
              </w:rPr>
              <w:t>OASI</w:t>
            </w:r>
          </w:p>
        </w:tc>
        <w:tc>
          <w:tcPr>
            <w:tcW w:w="5341" w:type="dxa"/>
            <w:tcBorders>
              <w:top w:val="nil"/>
              <w:left w:val="single" w:sz="4" w:space="0" w:color="auto"/>
              <w:bottom w:val="nil"/>
              <w:right w:val="nil"/>
            </w:tcBorders>
            <w:tcMar>
              <w:top w:w="60" w:type="dxa"/>
              <w:left w:w="60" w:type="dxa"/>
              <w:bottom w:w="60" w:type="dxa"/>
              <w:right w:w="60" w:type="dxa"/>
            </w:tcMar>
            <w:hideMark/>
          </w:tcPr>
          <w:p w14:paraId="0A8F6737" w14:textId="77777777" w:rsidR="00E93DBE" w:rsidRDefault="00E93DBE">
            <w:pPr>
              <w:spacing w:after="0" w:line="240" w:lineRule="auto"/>
              <w:rPr>
                <w:rFonts w:ascii="Times New Roman" w:eastAsia="Times New Roman" w:hAnsi="Times New Roman" w:cs="Times New Roman"/>
                <w:color w:val="000000"/>
                <w:kern w:val="0"/>
                <w:sz w:val="24"/>
                <w:szCs w:val="24"/>
              </w:rPr>
            </w:pPr>
            <w:r>
              <w:rPr>
                <w:rFonts w:ascii="Times New Roman" w:eastAsia="Times New Roman" w:hAnsi="Times New Roman" w:cs="Times New Roman"/>
                <w:color w:val="000000"/>
                <w:kern w:val="0"/>
                <w:sz w:val="24"/>
                <w:szCs w:val="24"/>
              </w:rPr>
              <w:t>Old-Age and Survivors' Insurance</w:t>
            </w:r>
          </w:p>
        </w:tc>
        <w:bookmarkEnd w:id="0"/>
      </w:tr>
      <w:tr w:rsidR="00E93DBE" w14:paraId="65A908A1" w14:textId="77777777" w:rsidTr="00E93DBE">
        <w:tc>
          <w:tcPr>
            <w:tcW w:w="3569" w:type="dxa"/>
            <w:tcBorders>
              <w:top w:val="nil"/>
              <w:left w:val="nil"/>
              <w:bottom w:val="single" w:sz="4" w:space="0" w:color="auto"/>
              <w:right w:val="single" w:sz="4" w:space="0" w:color="auto"/>
            </w:tcBorders>
            <w:tcMar>
              <w:top w:w="60" w:type="dxa"/>
              <w:left w:w="60" w:type="dxa"/>
              <w:bottom w:w="60" w:type="dxa"/>
              <w:right w:w="60" w:type="dxa"/>
            </w:tcMar>
            <w:hideMark/>
          </w:tcPr>
          <w:p w14:paraId="132AE343" w14:textId="77777777" w:rsidR="00E93DBE" w:rsidRDefault="00E93DBE">
            <w:pPr>
              <w:spacing w:after="0" w:line="240" w:lineRule="auto"/>
              <w:rPr>
                <w:rFonts w:ascii="Times New Roman" w:eastAsia="Times New Roman" w:hAnsi="Times New Roman" w:cs="Times New Roman"/>
                <w:color w:val="000000"/>
                <w:kern w:val="0"/>
                <w:sz w:val="24"/>
                <w:szCs w:val="24"/>
              </w:rPr>
            </w:pPr>
            <w:r>
              <w:rPr>
                <w:rFonts w:ascii="Times New Roman" w:eastAsia="Times New Roman" w:hAnsi="Times New Roman" w:cs="Times New Roman"/>
                <w:color w:val="000000"/>
                <w:kern w:val="0"/>
                <w:sz w:val="24"/>
                <w:szCs w:val="24"/>
              </w:rPr>
              <w:t>PAYGO</w:t>
            </w:r>
          </w:p>
        </w:tc>
        <w:tc>
          <w:tcPr>
            <w:tcW w:w="5341" w:type="dxa"/>
            <w:tcBorders>
              <w:top w:val="nil"/>
              <w:left w:val="single" w:sz="4" w:space="0" w:color="auto"/>
              <w:bottom w:val="single" w:sz="4" w:space="0" w:color="auto"/>
              <w:right w:val="nil"/>
            </w:tcBorders>
            <w:tcMar>
              <w:top w:w="60" w:type="dxa"/>
              <w:left w:w="60" w:type="dxa"/>
              <w:bottom w:w="60" w:type="dxa"/>
              <w:right w:w="60" w:type="dxa"/>
            </w:tcMar>
            <w:hideMark/>
          </w:tcPr>
          <w:p w14:paraId="6F5D3437" w14:textId="77777777" w:rsidR="00E93DBE" w:rsidRDefault="00E93DBE">
            <w:pPr>
              <w:spacing w:after="0" w:line="240" w:lineRule="auto"/>
              <w:rPr>
                <w:rFonts w:ascii="Times New Roman" w:eastAsia="Times New Roman" w:hAnsi="Times New Roman" w:cs="Times New Roman"/>
                <w:color w:val="000000"/>
                <w:kern w:val="0"/>
                <w:sz w:val="24"/>
                <w:szCs w:val="24"/>
              </w:rPr>
            </w:pPr>
            <w:r>
              <w:rPr>
                <w:rFonts w:ascii="Times New Roman" w:eastAsia="Times New Roman" w:hAnsi="Times New Roman" w:cs="Times New Roman"/>
                <w:color w:val="000000"/>
                <w:kern w:val="0"/>
                <w:sz w:val="24"/>
                <w:szCs w:val="24"/>
              </w:rPr>
              <w:t>pay as you go</w:t>
            </w:r>
          </w:p>
        </w:tc>
      </w:tr>
      <w:tr w:rsidR="00E93DBE" w14:paraId="0E28C9CE" w14:textId="77777777" w:rsidTr="00E93DBE">
        <w:tc>
          <w:tcPr>
            <w:tcW w:w="8910" w:type="dxa"/>
            <w:gridSpan w:val="2"/>
            <w:tcBorders>
              <w:top w:val="single" w:sz="4" w:space="0" w:color="auto"/>
              <w:left w:val="nil"/>
              <w:bottom w:val="nil"/>
              <w:right w:val="nil"/>
            </w:tcBorders>
            <w:tcMar>
              <w:top w:w="60" w:type="dxa"/>
              <w:left w:w="60" w:type="dxa"/>
              <w:bottom w:w="60" w:type="dxa"/>
              <w:right w:w="60" w:type="dxa"/>
            </w:tcMar>
            <w:vAlign w:val="center"/>
            <w:hideMark/>
          </w:tcPr>
          <w:p w14:paraId="20BD0300" w14:textId="77777777" w:rsidR="00E93DBE" w:rsidRDefault="00E93DBE">
            <w:pPr>
              <w:rPr>
                <w:rFonts w:ascii="Times New Roman" w:eastAsia="Times New Roman" w:hAnsi="Times New Roman" w:cs="Times New Roman"/>
                <w:color w:val="000000"/>
                <w:kern w:val="0"/>
                <w:sz w:val="24"/>
                <w:szCs w:val="24"/>
              </w:rPr>
            </w:pPr>
          </w:p>
        </w:tc>
      </w:tr>
    </w:tbl>
    <w:p w14:paraId="4DD29D28" w14:textId="77777777" w:rsidR="00E93DBE" w:rsidRDefault="00E93DBE" w:rsidP="00E93DBE">
      <w:pPr>
        <w:pStyle w:val="NoSpacing"/>
        <w:spacing w:line="480" w:lineRule="auto"/>
        <w:rPr>
          <w:rFonts w:ascii="Times New Roman" w:hAnsi="Times New Roman" w:cs="Times New Roman"/>
          <w:b/>
          <w:bCs/>
          <w:sz w:val="24"/>
          <w:szCs w:val="24"/>
        </w:rPr>
      </w:pPr>
      <w:r>
        <w:rPr>
          <w:rFonts w:ascii="Times New Roman" w:hAnsi="Times New Roman" w:cs="Times New Roman"/>
          <w:sz w:val="24"/>
          <w:szCs w:val="24"/>
        </w:rPr>
        <w:t xml:space="preserve">      </w:t>
      </w:r>
      <w:r>
        <w:rPr>
          <w:rFonts w:ascii="Times New Roman" w:hAnsi="Times New Roman" w:cs="Times New Roman"/>
          <w:b/>
          <w:bCs/>
          <w:sz w:val="24"/>
          <w:szCs w:val="24"/>
        </w:rPr>
        <w:t xml:space="preserve">   </w:t>
      </w:r>
    </w:p>
    <w:p w14:paraId="23E3DFA6" w14:textId="5DD3E47A" w:rsidR="00E93DBE" w:rsidRDefault="00E93DBE" w:rsidP="00E93DBE">
      <w:pPr>
        <w:pStyle w:val="NoSpacing"/>
        <w:spacing w:line="480" w:lineRule="auto"/>
        <w:rPr>
          <w:rFonts w:ascii="Times New Roman" w:hAnsi="Times New Roman" w:cs="Times New Roman"/>
          <w:sz w:val="24"/>
          <w:szCs w:val="24"/>
        </w:rPr>
      </w:pPr>
      <w:r>
        <w:rPr>
          <w:rFonts w:ascii="Times New Roman" w:hAnsi="Times New Roman" w:cs="Times New Roman"/>
          <w:b/>
          <w:bCs/>
          <w:sz w:val="24"/>
          <w:szCs w:val="24"/>
        </w:rPr>
        <w:t>Table 1</w:t>
      </w:r>
      <w:r w:rsidR="00020203">
        <w:rPr>
          <w:rFonts w:ascii="Times New Roman" w:hAnsi="Times New Roman" w:cs="Times New Roman"/>
          <w:b/>
          <w:bCs/>
          <w:sz w:val="24"/>
          <w:szCs w:val="24"/>
        </w:rPr>
        <w:t>:</w:t>
      </w:r>
      <w:r>
        <w:rPr>
          <w:rFonts w:ascii="Times New Roman" w:hAnsi="Times New Roman" w:cs="Times New Roman"/>
          <w:b/>
          <w:bCs/>
          <w:sz w:val="24"/>
          <w:szCs w:val="24"/>
        </w:rPr>
        <w:t xml:space="preserve"> </w:t>
      </w:r>
      <w:r>
        <w:rPr>
          <w:rFonts w:ascii="Times New Roman" w:hAnsi="Times New Roman" w:cs="Times New Roman"/>
          <w:sz w:val="24"/>
          <w:szCs w:val="24"/>
        </w:rPr>
        <w:t>is Culled from SSA.gov., 2023.</w:t>
      </w:r>
    </w:p>
    <w:p w14:paraId="7B24A5F0" w14:textId="77777777" w:rsidR="00E93DBE" w:rsidRDefault="00E93DBE" w:rsidP="00E93DBE">
      <w:pPr>
        <w:pStyle w:val="NoSpacing"/>
        <w:spacing w:line="480" w:lineRule="auto"/>
        <w:jc w:val="right"/>
        <w:rPr>
          <w:rFonts w:ascii="Times New Roman" w:hAnsi="Times New Roman" w:cs="Times New Roman"/>
          <w:sz w:val="24"/>
          <w:szCs w:val="24"/>
        </w:rPr>
      </w:pPr>
      <w:r>
        <w:rPr>
          <w:rFonts w:ascii="Times New Roman" w:eastAsia="Times New Roman" w:hAnsi="Times New Roman" w:cs="Times New Roman"/>
          <w:b/>
          <w:bCs/>
          <w:color w:val="212121"/>
          <w:kern w:val="0"/>
          <w:sz w:val="24"/>
          <w:szCs w:val="24"/>
        </w:rPr>
        <w:t>Table 2</w:t>
      </w:r>
    </w:p>
    <w:tbl>
      <w:tblPr>
        <w:tblW w:w="0" w:type="auto"/>
        <w:jc w:val="center"/>
        <w:shd w:val="clear" w:color="auto" w:fill="FFFFFF"/>
        <w:tblLook w:val="04A0" w:firstRow="1" w:lastRow="0" w:firstColumn="1" w:lastColumn="0" w:noHBand="0" w:noVBand="1"/>
      </w:tblPr>
      <w:tblGrid>
        <w:gridCol w:w="7162"/>
        <w:gridCol w:w="1035"/>
        <w:gridCol w:w="1035"/>
      </w:tblGrid>
      <w:tr w:rsidR="00E93DBE" w14:paraId="19C42F0A" w14:textId="77777777" w:rsidTr="00E93DBE">
        <w:trPr>
          <w:tblHeader/>
          <w:jc w:val="center"/>
        </w:trPr>
        <w:tc>
          <w:tcPr>
            <w:tcW w:w="0" w:type="auto"/>
            <w:gridSpan w:val="3"/>
            <w:shd w:val="clear" w:color="auto" w:fill="EEEEEE"/>
            <w:tcMar>
              <w:top w:w="30" w:type="dxa"/>
              <w:left w:w="45" w:type="dxa"/>
              <w:bottom w:w="30" w:type="dxa"/>
              <w:right w:w="45" w:type="dxa"/>
            </w:tcMar>
            <w:vAlign w:val="center"/>
            <w:hideMark/>
          </w:tcPr>
          <w:p w14:paraId="47FEEC83" w14:textId="77777777" w:rsidR="00E93DBE" w:rsidRDefault="00E93DBE">
            <w:pPr>
              <w:pBdr>
                <w:top w:val="single" w:sz="6" w:space="4" w:color="808080"/>
              </w:pBdr>
              <w:spacing w:before="100" w:beforeAutospacing="1" w:after="100" w:afterAutospacing="1" w:line="240" w:lineRule="auto"/>
              <w:rPr>
                <w:rFonts w:ascii="Times New Roman" w:eastAsia="Times New Roman" w:hAnsi="Times New Roman" w:cs="Times New Roman"/>
                <w:b/>
                <w:bCs/>
                <w:color w:val="212121"/>
                <w:kern w:val="0"/>
                <w:sz w:val="20"/>
                <w:szCs w:val="20"/>
              </w:rPr>
            </w:pPr>
            <w:r>
              <w:rPr>
                <w:rFonts w:ascii="Times New Roman" w:eastAsia="Times New Roman" w:hAnsi="Times New Roman" w:cs="Times New Roman"/>
                <w:b/>
                <w:bCs/>
                <w:color w:val="212121"/>
                <w:kern w:val="0"/>
                <w:sz w:val="20"/>
                <w:szCs w:val="20"/>
              </w:rPr>
              <w:t xml:space="preserve">Comparison: Key Measures of Actuarial Status in the Social Security Trustees Reports        </w:t>
            </w:r>
          </w:p>
        </w:tc>
      </w:tr>
      <w:tr w:rsidR="00E93DBE" w14:paraId="2A34982D" w14:textId="77777777" w:rsidTr="00E93DBE">
        <w:trPr>
          <w:tblHeader/>
          <w:jc w:val="center"/>
        </w:trPr>
        <w:tc>
          <w:tcPr>
            <w:tcW w:w="0" w:type="auto"/>
            <w:tcBorders>
              <w:top w:val="nil"/>
              <w:left w:val="single" w:sz="6" w:space="0" w:color="C0C0C0"/>
              <w:bottom w:val="single" w:sz="6" w:space="0" w:color="C0C0C0"/>
              <w:right w:val="single" w:sz="6" w:space="0" w:color="C0C0C0"/>
            </w:tcBorders>
            <w:shd w:val="clear" w:color="auto" w:fill="EEEEEE"/>
            <w:tcMar>
              <w:top w:w="30" w:type="dxa"/>
              <w:left w:w="45" w:type="dxa"/>
              <w:bottom w:w="30" w:type="dxa"/>
              <w:right w:w="45" w:type="dxa"/>
            </w:tcMar>
            <w:vAlign w:val="bottom"/>
            <w:hideMark/>
          </w:tcPr>
          <w:p w14:paraId="164D571F"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 </w:t>
            </w:r>
          </w:p>
        </w:tc>
        <w:tc>
          <w:tcPr>
            <w:tcW w:w="0" w:type="auto"/>
            <w:tcBorders>
              <w:top w:val="nil"/>
              <w:left w:val="single" w:sz="6" w:space="0" w:color="C0C0C0"/>
              <w:bottom w:val="single" w:sz="6" w:space="0" w:color="C0C0C0"/>
              <w:right w:val="single" w:sz="6" w:space="0" w:color="C0C0C0"/>
            </w:tcBorders>
            <w:shd w:val="clear" w:color="auto" w:fill="EEEEEE"/>
            <w:tcMar>
              <w:top w:w="30" w:type="dxa"/>
              <w:left w:w="45" w:type="dxa"/>
              <w:bottom w:w="30" w:type="dxa"/>
              <w:right w:w="45" w:type="dxa"/>
            </w:tcMar>
            <w:vAlign w:val="bottom"/>
            <w:hideMark/>
          </w:tcPr>
          <w:p w14:paraId="3013F47D"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b/>
                <w:bCs/>
                <w:color w:val="212121"/>
                <w:kern w:val="0"/>
                <w:sz w:val="19"/>
                <w:szCs w:val="19"/>
              </w:rPr>
              <w:t>2022 report</w:t>
            </w:r>
          </w:p>
        </w:tc>
        <w:tc>
          <w:tcPr>
            <w:tcW w:w="0" w:type="auto"/>
            <w:tcBorders>
              <w:top w:val="nil"/>
              <w:left w:val="single" w:sz="6" w:space="0" w:color="C0C0C0"/>
              <w:bottom w:val="single" w:sz="6" w:space="0" w:color="C0C0C0"/>
              <w:right w:val="single" w:sz="6" w:space="0" w:color="C0C0C0"/>
            </w:tcBorders>
            <w:shd w:val="clear" w:color="auto" w:fill="EEEEEE"/>
            <w:tcMar>
              <w:top w:w="30" w:type="dxa"/>
              <w:left w:w="45" w:type="dxa"/>
              <w:bottom w:w="30" w:type="dxa"/>
              <w:right w:w="45" w:type="dxa"/>
            </w:tcMar>
            <w:vAlign w:val="bottom"/>
            <w:hideMark/>
          </w:tcPr>
          <w:p w14:paraId="08972A0B"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b/>
                <w:bCs/>
                <w:color w:val="212121"/>
                <w:kern w:val="0"/>
                <w:sz w:val="19"/>
                <w:szCs w:val="19"/>
              </w:rPr>
              <w:t>2023 report</w:t>
            </w:r>
          </w:p>
        </w:tc>
      </w:tr>
      <w:tr w:rsidR="00E93DBE" w14:paraId="0248040C" w14:textId="77777777" w:rsidTr="00E93DBE">
        <w:trPr>
          <w:jc w:val="center"/>
        </w:trPr>
        <w:tc>
          <w:tcPr>
            <w:tcW w:w="0" w:type="auto"/>
            <w:shd w:val="clear" w:color="auto" w:fill="FFFFFF"/>
            <w:tcMar>
              <w:top w:w="30" w:type="dxa"/>
              <w:left w:w="45" w:type="dxa"/>
              <w:bottom w:w="30" w:type="dxa"/>
              <w:right w:w="45" w:type="dxa"/>
            </w:tcMar>
            <w:vAlign w:val="bottom"/>
            <w:hideMark/>
          </w:tcPr>
          <w:p w14:paraId="3EBEC852"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19"/>
                <w:szCs w:val="19"/>
              </w:rPr>
            </w:pPr>
            <w:r>
              <w:rPr>
                <w:rFonts w:ascii="Times New Roman" w:eastAsia="Times New Roman" w:hAnsi="Times New Roman" w:cs="Times New Roman"/>
                <w:b/>
                <w:bCs/>
                <w:color w:val="212121"/>
                <w:kern w:val="0"/>
                <w:sz w:val="19"/>
                <w:szCs w:val="19"/>
              </w:rPr>
              <w:t>75-year actuarial deficit</w:t>
            </w:r>
          </w:p>
        </w:tc>
        <w:tc>
          <w:tcPr>
            <w:tcW w:w="0" w:type="auto"/>
            <w:gridSpan w:val="2"/>
            <w:shd w:val="clear" w:color="auto" w:fill="FFFFFF"/>
            <w:tcMar>
              <w:top w:w="30" w:type="dxa"/>
              <w:left w:w="45" w:type="dxa"/>
              <w:bottom w:w="30" w:type="dxa"/>
              <w:right w:w="45" w:type="dxa"/>
            </w:tcMar>
            <w:vAlign w:val="bottom"/>
            <w:hideMark/>
          </w:tcPr>
          <w:p w14:paraId="3817C0B0"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 </w:t>
            </w:r>
          </w:p>
        </w:tc>
      </w:tr>
      <w:tr w:rsidR="00E93DBE" w14:paraId="467C0503" w14:textId="77777777" w:rsidTr="00E93DBE">
        <w:trPr>
          <w:jc w:val="center"/>
        </w:trPr>
        <w:tc>
          <w:tcPr>
            <w:tcW w:w="0" w:type="auto"/>
            <w:shd w:val="clear" w:color="auto" w:fill="FFFFFF"/>
            <w:tcMar>
              <w:top w:w="30" w:type="dxa"/>
              <w:left w:w="45" w:type="dxa"/>
              <w:bottom w:w="30" w:type="dxa"/>
              <w:right w:w="45" w:type="dxa"/>
            </w:tcMar>
            <w:vAlign w:val="bottom"/>
            <w:hideMark/>
          </w:tcPr>
          <w:p w14:paraId="1FCFE740"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As a percentage of taxable payroll</w:t>
            </w:r>
          </w:p>
        </w:tc>
        <w:tc>
          <w:tcPr>
            <w:tcW w:w="0" w:type="auto"/>
            <w:shd w:val="clear" w:color="auto" w:fill="FFFFFF"/>
            <w:tcMar>
              <w:top w:w="30" w:type="dxa"/>
              <w:left w:w="45" w:type="dxa"/>
              <w:bottom w:w="30" w:type="dxa"/>
              <w:right w:w="45" w:type="dxa"/>
            </w:tcMar>
            <w:vAlign w:val="bottom"/>
            <w:hideMark/>
          </w:tcPr>
          <w:p w14:paraId="05E74026"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3.42%</w:t>
            </w:r>
          </w:p>
        </w:tc>
        <w:tc>
          <w:tcPr>
            <w:tcW w:w="0" w:type="auto"/>
            <w:shd w:val="clear" w:color="auto" w:fill="FFFFFF"/>
            <w:tcMar>
              <w:top w:w="30" w:type="dxa"/>
              <w:left w:w="45" w:type="dxa"/>
              <w:bottom w:w="30" w:type="dxa"/>
              <w:right w:w="45" w:type="dxa"/>
            </w:tcMar>
            <w:vAlign w:val="bottom"/>
            <w:hideMark/>
          </w:tcPr>
          <w:p w14:paraId="13949746"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3.61%</w:t>
            </w:r>
          </w:p>
        </w:tc>
      </w:tr>
      <w:tr w:rsidR="00E93DBE" w14:paraId="6396F928" w14:textId="77777777" w:rsidTr="00E93DBE">
        <w:trPr>
          <w:trHeight w:val="366"/>
          <w:jc w:val="center"/>
        </w:trPr>
        <w:tc>
          <w:tcPr>
            <w:tcW w:w="0" w:type="auto"/>
            <w:shd w:val="clear" w:color="auto" w:fill="FFFFFF"/>
            <w:tcMar>
              <w:top w:w="30" w:type="dxa"/>
              <w:left w:w="45" w:type="dxa"/>
              <w:bottom w:w="30" w:type="dxa"/>
              <w:right w:w="45" w:type="dxa"/>
            </w:tcMar>
            <w:vAlign w:val="bottom"/>
            <w:hideMark/>
          </w:tcPr>
          <w:p w14:paraId="1ED920DA"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As a percentage of GDP</w:t>
            </w:r>
          </w:p>
        </w:tc>
        <w:tc>
          <w:tcPr>
            <w:tcW w:w="0" w:type="auto"/>
            <w:shd w:val="clear" w:color="auto" w:fill="FFFFFF"/>
            <w:tcMar>
              <w:top w:w="30" w:type="dxa"/>
              <w:left w:w="45" w:type="dxa"/>
              <w:bottom w:w="30" w:type="dxa"/>
              <w:right w:w="45" w:type="dxa"/>
            </w:tcMar>
            <w:vAlign w:val="bottom"/>
            <w:hideMark/>
          </w:tcPr>
          <w:p w14:paraId="0ACE2018"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1.2%</w:t>
            </w:r>
          </w:p>
        </w:tc>
        <w:tc>
          <w:tcPr>
            <w:tcW w:w="0" w:type="auto"/>
            <w:shd w:val="clear" w:color="auto" w:fill="FFFFFF"/>
            <w:tcMar>
              <w:top w:w="30" w:type="dxa"/>
              <w:left w:w="45" w:type="dxa"/>
              <w:bottom w:w="30" w:type="dxa"/>
              <w:right w:w="45" w:type="dxa"/>
            </w:tcMar>
            <w:vAlign w:val="bottom"/>
            <w:hideMark/>
          </w:tcPr>
          <w:p w14:paraId="20B1E47B"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1.3%</w:t>
            </w:r>
          </w:p>
        </w:tc>
      </w:tr>
      <w:tr w:rsidR="00E93DBE" w14:paraId="0C279A84" w14:textId="77777777" w:rsidTr="00E93DBE">
        <w:trPr>
          <w:jc w:val="center"/>
        </w:trPr>
        <w:tc>
          <w:tcPr>
            <w:tcW w:w="0" w:type="auto"/>
            <w:shd w:val="clear" w:color="auto" w:fill="FFFFFF"/>
            <w:tcMar>
              <w:top w:w="240" w:type="dxa"/>
              <w:left w:w="45" w:type="dxa"/>
              <w:bottom w:w="30" w:type="dxa"/>
              <w:right w:w="45" w:type="dxa"/>
            </w:tcMar>
            <w:vAlign w:val="bottom"/>
            <w:hideMark/>
          </w:tcPr>
          <w:p w14:paraId="31E14F65"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19"/>
                <w:szCs w:val="19"/>
              </w:rPr>
            </w:pPr>
            <w:r>
              <w:rPr>
                <w:rFonts w:ascii="Times New Roman" w:eastAsia="Times New Roman" w:hAnsi="Times New Roman" w:cs="Times New Roman"/>
                <w:b/>
                <w:bCs/>
                <w:color w:val="212121"/>
                <w:kern w:val="0"/>
                <w:sz w:val="19"/>
                <w:szCs w:val="19"/>
              </w:rPr>
              <w:t>Income and outgo in the year prior to the reporting year (in billions)</w:t>
            </w:r>
          </w:p>
        </w:tc>
        <w:tc>
          <w:tcPr>
            <w:tcW w:w="0" w:type="auto"/>
            <w:gridSpan w:val="2"/>
            <w:shd w:val="clear" w:color="auto" w:fill="FFFFFF"/>
            <w:tcMar>
              <w:top w:w="240" w:type="dxa"/>
              <w:left w:w="45" w:type="dxa"/>
              <w:bottom w:w="30" w:type="dxa"/>
              <w:right w:w="45" w:type="dxa"/>
            </w:tcMar>
            <w:vAlign w:val="bottom"/>
            <w:hideMark/>
          </w:tcPr>
          <w:p w14:paraId="2BAFA3B1"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 </w:t>
            </w:r>
          </w:p>
        </w:tc>
      </w:tr>
      <w:tr w:rsidR="00E93DBE" w14:paraId="581D686D" w14:textId="77777777" w:rsidTr="00E93DBE">
        <w:trPr>
          <w:jc w:val="center"/>
        </w:trPr>
        <w:tc>
          <w:tcPr>
            <w:tcW w:w="0" w:type="auto"/>
            <w:shd w:val="clear" w:color="auto" w:fill="FFFFFF"/>
            <w:tcMar>
              <w:top w:w="30" w:type="dxa"/>
              <w:left w:w="45" w:type="dxa"/>
              <w:bottom w:w="30" w:type="dxa"/>
              <w:right w:w="45" w:type="dxa"/>
            </w:tcMar>
            <w:vAlign w:val="bottom"/>
            <w:hideMark/>
          </w:tcPr>
          <w:p w14:paraId="665F6BEE"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Income</w:t>
            </w:r>
          </w:p>
        </w:tc>
        <w:tc>
          <w:tcPr>
            <w:tcW w:w="0" w:type="auto"/>
            <w:gridSpan w:val="2"/>
            <w:shd w:val="clear" w:color="auto" w:fill="FFFFFF"/>
            <w:tcMar>
              <w:top w:w="30" w:type="dxa"/>
              <w:left w:w="45" w:type="dxa"/>
              <w:bottom w:w="30" w:type="dxa"/>
              <w:right w:w="45" w:type="dxa"/>
            </w:tcMar>
            <w:vAlign w:val="bottom"/>
            <w:hideMark/>
          </w:tcPr>
          <w:p w14:paraId="75BC6937"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 </w:t>
            </w:r>
          </w:p>
        </w:tc>
      </w:tr>
      <w:tr w:rsidR="00E93DBE" w14:paraId="1BE1651B" w14:textId="77777777" w:rsidTr="00E93DBE">
        <w:trPr>
          <w:jc w:val="center"/>
        </w:trPr>
        <w:tc>
          <w:tcPr>
            <w:tcW w:w="0" w:type="auto"/>
            <w:shd w:val="clear" w:color="auto" w:fill="FFFFFF"/>
            <w:tcMar>
              <w:top w:w="30" w:type="dxa"/>
              <w:left w:w="45" w:type="dxa"/>
              <w:bottom w:w="30" w:type="dxa"/>
              <w:right w:w="45" w:type="dxa"/>
            </w:tcMar>
            <w:vAlign w:val="bottom"/>
            <w:hideMark/>
          </w:tcPr>
          <w:p w14:paraId="7B3C0AC4"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Total</w:t>
            </w:r>
          </w:p>
        </w:tc>
        <w:tc>
          <w:tcPr>
            <w:tcW w:w="0" w:type="auto"/>
            <w:shd w:val="clear" w:color="auto" w:fill="FFFFFF"/>
            <w:tcMar>
              <w:top w:w="30" w:type="dxa"/>
              <w:left w:w="45" w:type="dxa"/>
              <w:bottom w:w="30" w:type="dxa"/>
              <w:right w:w="45" w:type="dxa"/>
            </w:tcMar>
            <w:vAlign w:val="bottom"/>
            <w:hideMark/>
          </w:tcPr>
          <w:p w14:paraId="4975F3FE"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$1,088</w:t>
            </w:r>
          </w:p>
        </w:tc>
        <w:tc>
          <w:tcPr>
            <w:tcW w:w="0" w:type="auto"/>
            <w:shd w:val="clear" w:color="auto" w:fill="FFFFFF"/>
            <w:tcMar>
              <w:top w:w="30" w:type="dxa"/>
              <w:left w:w="45" w:type="dxa"/>
              <w:bottom w:w="30" w:type="dxa"/>
              <w:right w:w="45" w:type="dxa"/>
            </w:tcMar>
            <w:vAlign w:val="bottom"/>
            <w:hideMark/>
          </w:tcPr>
          <w:p w14:paraId="4D1E3B9A"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$1,222</w:t>
            </w:r>
          </w:p>
        </w:tc>
      </w:tr>
      <w:tr w:rsidR="00E93DBE" w14:paraId="45034FC1" w14:textId="77777777" w:rsidTr="00E93DBE">
        <w:trPr>
          <w:jc w:val="center"/>
        </w:trPr>
        <w:tc>
          <w:tcPr>
            <w:tcW w:w="0" w:type="auto"/>
            <w:shd w:val="clear" w:color="auto" w:fill="FFFFFF"/>
            <w:tcMar>
              <w:top w:w="30" w:type="dxa"/>
              <w:left w:w="45" w:type="dxa"/>
              <w:bottom w:w="30" w:type="dxa"/>
              <w:right w:w="45" w:type="dxa"/>
            </w:tcMar>
            <w:vAlign w:val="bottom"/>
            <w:hideMark/>
          </w:tcPr>
          <w:p w14:paraId="30F06E56"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Social Security contributions </w:t>
            </w:r>
            <w:r>
              <w:rPr>
                <w:rFonts w:ascii="Times New Roman" w:eastAsia="Times New Roman" w:hAnsi="Times New Roman" w:cs="Times New Roman"/>
                <w:color w:val="212121"/>
                <w:kern w:val="0"/>
                <w:sz w:val="19"/>
                <w:szCs w:val="19"/>
                <w:vertAlign w:val="superscript"/>
              </w:rPr>
              <w:t>a</w:t>
            </w:r>
          </w:p>
        </w:tc>
        <w:tc>
          <w:tcPr>
            <w:tcW w:w="0" w:type="auto"/>
            <w:shd w:val="clear" w:color="auto" w:fill="FFFFFF"/>
            <w:tcMar>
              <w:top w:w="30" w:type="dxa"/>
              <w:left w:w="45" w:type="dxa"/>
              <w:bottom w:w="30" w:type="dxa"/>
              <w:right w:w="45" w:type="dxa"/>
            </w:tcMar>
            <w:vAlign w:val="bottom"/>
            <w:hideMark/>
          </w:tcPr>
          <w:p w14:paraId="12C5B58F"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$981</w:t>
            </w:r>
          </w:p>
        </w:tc>
        <w:tc>
          <w:tcPr>
            <w:tcW w:w="0" w:type="auto"/>
            <w:shd w:val="clear" w:color="auto" w:fill="FFFFFF"/>
            <w:tcMar>
              <w:top w:w="30" w:type="dxa"/>
              <w:left w:w="45" w:type="dxa"/>
              <w:bottom w:w="30" w:type="dxa"/>
              <w:right w:w="45" w:type="dxa"/>
            </w:tcMar>
            <w:vAlign w:val="bottom"/>
            <w:hideMark/>
          </w:tcPr>
          <w:p w14:paraId="45D2DA08"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$1,107</w:t>
            </w:r>
          </w:p>
        </w:tc>
      </w:tr>
      <w:tr w:rsidR="00E93DBE" w14:paraId="46385A65" w14:textId="77777777" w:rsidTr="00E93DBE">
        <w:trPr>
          <w:jc w:val="center"/>
        </w:trPr>
        <w:tc>
          <w:tcPr>
            <w:tcW w:w="0" w:type="auto"/>
            <w:shd w:val="clear" w:color="auto" w:fill="ECFAFF"/>
            <w:tcMar>
              <w:top w:w="30" w:type="dxa"/>
              <w:left w:w="45" w:type="dxa"/>
              <w:bottom w:w="30" w:type="dxa"/>
              <w:right w:w="45" w:type="dxa"/>
            </w:tcMar>
            <w:vAlign w:val="bottom"/>
            <w:hideMark/>
          </w:tcPr>
          <w:p w14:paraId="2B1779B4"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Income taxes on benefits</w:t>
            </w:r>
          </w:p>
        </w:tc>
        <w:tc>
          <w:tcPr>
            <w:tcW w:w="0" w:type="auto"/>
            <w:shd w:val="clear" w:color="auto" w:fill="ECFAFF"/>
            <w:tcMar>
              <w:top w:w="30" w:type="dxa"/>
              <w:left w:w="45" w:type="dxa"/>
              <w:bottom w:w="30" w:type="dxa"/>
              <w:right w:w="45" w:type="dxa"/>
            </w:tcMar>
            <w:vAlign w:val="bottom"/>
            <w:hideMark/>
          </w:tcPr>
          <w:p w14:paraId="3EA4B905"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$38</w:t>
            </w:r>
          </w:p>
        </w:tc>
        <w:tc>
          <w:tcPr>
            <w:tcW w:w="0" w:type="auto"/>
            <w:shd w:val="clear" w:color="auto" w:fill="ECFAFF"/>
            <w:tcMar>
              <w:top w:w="30" w:type="dxa"/>
              <w:left w:w="45" w:type="dxa"/>
              <w:bottom w:w="30" w:type="dxa"/>
              <w:right w:w="45" w:type="dxa"/>
            </w:tcMar>
            <w:vAlign w:val="bottom"/>
            <w:hideMark/>
          </w:tcPr>
          <w:p w14:paraId="505ACB5C"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$49</w:t>
            </w:r>
          </w:p>
        </w:tc>
      </w:tr>
      <w:tr w:rsidR="00E93DBE" w14:paraId="1DCD26BB" w14:textId="77777777" w:rsidTr="00E93DBE">
        <w:trPr>
          <w:jc w:val="center"/>
        </w:trPr>
        <w:tc>
          <w:tcPr>
            <w:tcW w:w="0" w:type="auto"/>
            <w:shd w:val="clear" w:color="auto" w:fill="FFFFFF"/>
            <w:tcMar>
              <w:top w:w="30" w:type="dxa"/>
              <w:left w:w="45" w:type="dxa"/>
              <w:bottom w:w="30" w:type="dxa"/>
              <w:right w:w="45" w:type="dxa"/>
            </w:tcMar>
            <w:vAlign w:val="bottom"/>
            <w:hideMark/>
          </w:tcPr>
          <w:p w14:paraId="7AF0A396"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Interest</w:t>
            </w:r>
          </w:p>
        </w:tc>
        <w:tc>
          <w:tcPr>
            <w:tcW w:w="0" w:type="auto"/>
            <w:shd w:val="clear" w:color="auto" w:fill="FFFFFF"/>
            <w:tcMar>
              <w:top w:w="30" w:type="dxa"/>
              <w:left w:w="45" w:type="dxa"/>
              <w:bottom w:w="30" w:type="dxa"/>
              <w:right w:w="45" w:type="dxa"/>
            </w:tcMar>
            <w:vAlign w:val="bottom"/>
            <w:hideMark/>
          </w:tcPr>
          <w:p w14:paraId="7CC0BBF5"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$70</w:t>
            </w:r>
          </w:p>
        </w:tc>
        <w:tc>
          <w:tcPr>
            <w:tcW w:w="0" w:type="auto"/>
            <w:shd w:val="clear" w:color="auto" w:fill="FFFFFF"/>
            <w:tcMar>
              <w:top w:w="30" w:type="dxa"/>
              <w:left w:w="45" w:type="dxa"/>
              <w:bottom w:w="30" w:type="dxa"/>
              <w:right w:w="45" w:type="dxa"/>
            </w:tcMar>
            <w:vAlign w:val="bottom"/>
            <w:hideMark/>
          </w:tcPr>
          <w:p w14:paraId="08F7999F"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$66</w:t>
            </w:r>
          </w:p>
        </w:tc>
      </w:tr>
      <w:tr w:rsidR="00E93DBE" w14:paraId="19414D2E" w14:textId="77777777" w:rsidTr="00E93DBE">
        <w:trPr>
          <w:jc w:val="center"/>
        </w:trPr>
        <w:tc>
          <w:tcPr>
            <w:tcW w:w="0" w:type="auto"/>
            <w:shd w:val="clear" w:color="auto" w:fill="FFFFFF"/>
            <w:tcMar>
              <w:top w:w="30" w:type="dxa"/>
              <w:left w:w="45" w:type="dxa"/>
              <w:bottom w:w="30" w:type="dxa"/>
              <w:right w:w="45" w:type="dxa"/>
            </w:tcMar>
            <w:vAlign w:val="bottom"/>
            <w:hideMark/>
          </w:tcPr>
          <w:p w14:paraId="62538FB9"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Outgo</w:t>
            </w:r>
          </w:p>
        </w:tc>
        <w:tc>
          <w:tcPr>
            <w:tcW w:w="0" w:type="auto"/>
            <w:gridSpan w:val="2"/>
            <w:shd w:val="clear" w:color="auto" w:fill="FFFFFF"/>
            <w:tcMar>
              <w:top w:w="30" w:type="dxa"/>
              <w:left w:w="45" w:type="dxa"/>
              <w:bottom w:w="30" w:type="dxa"/>
              <w:right w:w="45" w:type="dxa"/>
            </w:tcMar>
            <w:vAlign w:val="bottom"/>
            <w:hideMark/>
          </w:tcPr>
          <w:p w14:paraId="3ABDAA76"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 </w:t>
            </w:r>
          </w:p>
        </w:tc>
      </w:tr>
      <w:tr w:rsidR="00E93DBE" w14:paraId="0792A264" w14:textId="77777777" w:rsidTr="00E93DBE">
        <w:trPr>
          <w:jc w:val="center"/>
        </w:trPr>
        <w:tc>
          <w:tcPr>
            <w:tcW w:w="0" w:type="auto"/>
            <w:shd w:val="clear" w:color="auto" w:fill="FFFFFF"/>
            <w:tcMar>
              <w:top w:w="30" w:type="dxa"/>
              <w:left w:w="45" w:type="dxa"/>
              <w:bottom w:w="30" w:type="dxa"/>
              <w:right w:w="45" w:type="dxa"/>
            </w:tcMar>
            <w:vAlign w:val="bottom"/>
            <w:hideMark/>
          </w:tcPr>
          <w:p w14:paraId="793AAF28"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Total</w:t>
            </w:r>
          </w:p>
        </w:tc>
        <w:tc>
          <w:tcPr>
            <w:tcW w:w="0" w:type="auto"/>
            <w:shd w:val="clear" w:color="auto" w:fill="FFFFFF"/>
            <w:tcMar>
              <w:top w:w="30" w:type="dxa"/>
              <w:left w:w="45" w:type="dxa"/>
              <w:bottom w:w="30" w:type="dxa"/>
              <w:right w:w="45" w:type="dxa"/>
            </w:tcMar>
            <w:vAlign w:val="bottom"/>
            <w:hideMark/>
          </w:tcPr>
          <w:p w14:paraId="5B5E7C61"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$1,145</w:t>
            </w:r>
          </w:p>
        </w:tc>
        <w:tc>
          <w:tcPr>
            <w:tcW w:w="0" w:type="auto"/>
            <w:shd w:val="clear" w:color="auto" w:fill="FFFFFF"/>
            <w:tcMar>
              <w:top w:w="30" w:type="dxa"/>
              <w:left w:w="45" w:type="dxa"/>
              <w:bottom w:w="30" w:type="dxa"/>
              <w:right w:w="45" w:type="dxa"/>
            </w:tcMar>
            <w:vAlign w:val="bottom"/>
            <w:hideMark/>
          </w:tcPr>
          <w:p w14:paraId="52D66FFA"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$1,244</w:t>
            </w:r>
          </w:p>
        </w:tc>
      </w:tr>
      <w:tr w:rsidR="00E93DBE" w14:paraId="7FD69D65" w14:textId="77777777" w:rsidTr="00E93DBE">
        <w:trPr>
          <w:jc w:val="center"/>
        </w:trPr>
        <w:tc>
          <w:tcPr>
            <w:tcW w:w="0" w:type="auto"/>
            <w:shd w:val="clear" w:color="auto" w:fill="FFFFFF"/>
            <w:tcMar>
              <w:top w:w="30" w:type="dxa"/>
              <w:left w:w="45" w:type="dxa"/>
              <w:bottom w:w="30" w:type="dxa"/>
              <w:right w:w="45" w:type="dxa"/>
            </w:tcMar>
            <w:vAlign w:val="bottom"/>
            <w:hideMark/>
          </w:tcPr>
          <w:p w14:paraId="1F6C7E44"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Benefit payments </w:t>
            </w:r>
            <w:r>
              <w:rPr>
                <w:rFonts w:ascii="Times New Roman" w:eastAsia="Times New Roman" w:hAnsi="Times New Roman" w:cs="Times New Roman"/>
                <w:color w:val="212121"/>
                <w:kern w:val="0"/>
                <w:sz w:val="19"/>
                <w:szCs w:val="19"/>
                <w:vertAlign w:val="superscript"/>
              </w:rPr>
              <w:t>b</w:t>
            </w:r>
          </w:p>
        </w:tc>
        <w:tc>
          <w:tcPr>
            <w:tcW w:w="0" w:type="auto"/>
            <w:shd w:val="clear" w:color="auto" w:fill="FFFFFF"/>
            <w:tcMar>
              <w:top w:w="30" w:type="dxa"/>
              <w:left w:w="45" w:type="dxa"/>
              <w:bottom w:w="30" w:type="dxa"/>
              <w:right w:w="45" w:type="dxa"/>
            </w:tcMar>
            <w:vAlign w:val="bottom"/>
            <w:hideMark/>
          </w:tcPr>
          <w:p w14:paraId="2034C96D"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$1,138</w:t>
            </w:r>
          </w:p>
        </w:tc>
        <w:tc>
          <w:tcPr>
            <w:tcW w:w="0" w:type="auto"/>
            <w:shd w:val="clear" w:color="auto" w:fill="FFFFFF"/>
            <w:tcMar>
              <w:top w:w="30" w:type="dxa"/>
              <w:left w:w="45" w:type="dxa"/>
              <w:bottom w:w="30" w:type="dxa"/>
              <w:right w:w="45" w:type="dxa"/>
            </w:tcMar>
            <w:vAlign w:val="bottom"/>
            <w:hideMark/>
          </w:tcPr>
          <w:p w14:paraId="24202275"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$1,237</w:t>
            </w:r>
          </w:p>
        </w:tc>
      </w:tr>
      <w:tr w:rsidR="00E93DBE" w14:paraId="1836710A" w14:textId="77777777" w:rsidTr="00E93DBE">
        <w:trPr>
          <w:jc w:val="center"/>
        </w:trPr>
        <w:tc>
          <w:tcPr>
            <w:tcW w:w="0" w:type="auto"/>
            <w:shd w:val="clear" w:color="auto" w:fill="FFFFFF"/>
            <w:tcMar>
              <w:top w:w="30" w:type="dxa"/>
              <w:left w:w="45" w:type="dxa"/>
              <w:bottom w:w="30" w:type="dxa"/>
              <w:right w:w="45" w:type="dxa"/>
            </w:tcMar>
            <w:vAlign w:val="bottom"/>
            <w:hideMark/>
          </w:tcPr>
          <w:p w14:paraId="6761230D"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Administration</w:t>
            </w:r>
          </w:p>
        </w:tc>
        <w:tc>
          <w:tcPr>
            <w:tcW w:w="0" w:type="auto"/>
            <w:shd w:val="clear" w:color="auto" w:fill="FFFFFF"/>
            <w:tcMar>
              <w:top w:w="30" w:type="dxa"/>
              <w:left w:w="45" w:type="dxa"/>
              <w:bottom w:w="30" w:type="dxa"/>
              <w:right w:w="45" w:type="dxa"/>
            </w:tcMar>
            <w:vAlign w:val="bottom"/>
            <w:hideMark/>
          </w:tcPr>
          <w:p w14:paraId="148A9134"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$6</w:t>
            </w:r>
          </w:p>
        </w:tc>
        <w:tc>
          <w:tcPr>
            <w:tcW w:w="0" w:type="auto"/>
            <w:shd w:val="clear" w:color="auto" w:fill="FFFFFF"/>
            <w:tcMar>
              <w:top w:w="30" w:type="dxa"/>
              <w:left w:w="45" w:type="dxa"/>
              <w:bottom w:w="30" w:type="dxa"/>
              <w:right w:w="45" w:type="dxa"/>
            </w:tcMar>
            <w:vAlign w:val="bottom"/>
            <w:hideMark/>
          </w:tcPr>
          <w:p w14:paraId="22F12573"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$7</w:t>
            </w:r>
          </w:p>
        </w:tc>
      </w:tr>
      <w:tr w:rsidR="00E93DBE" w14:paraId="52D25D4A" w14:textId="77777777" w:rsidTr="00E93DBE">
        <w:trPr>
          <w:jc w:val="center"/>
        </w:trPr>
        <w:tc>
          <w:tcPr>
            <w:tcW w:w="0" w:type="auto"/>
            <w:shd w:val="clear" w:color="auto" w:fill="FFFFFF"/>
            <w:tcMar>
              <w:top w:w="30" w:type="dxa"/>
              <w:left w:w="45" w:type="dxa"/>
              <w:bottom w:w="30" w:type="dxa"/>
              <w:right w:w="45" w:type="dxa"/>
            </w:tcMar>
            <w:vAlign w:val="bottom"/>
            <w:hideMark/>
          </w:tcPr>
          <w:p w14:paraId="7B9B5250"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The net change in assets</w:t>
            </w:r>
          </w:p>
        </w:tc>
        <w:tc>
          <w:tcPr>
            <w:tcW w:w="0" w:type="auto"/>
            <w:shd w:val="clear" w:color="auto" w:fill="FFFFFF"/>
            <w:tcMar>
              <w:top w:w="30" w:type="dxa"/>
              <w:left w:w="45" w:type="dxa"/>
              <w:bottom w:w="30" w:type="dxa"/>
              <w:right w:w="45" w:type="dxa"/>
            </w:tcMar>
            <w:vAlign w:val="bottom"/>
            <w:hideMark/>
          </w:tcPr>
          <w:p w14:paraId="10B1C46C"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−$56</w:t>
            </w:r>
          </w:p>
        </w:tc>
        <w:tc>
          <w:tcPr>
            <w:tcW w:w="0" w:type="auto"/>
            <w:shd w:val="clear" w:color="auto" w:fill="FFFFFF"/>
            <w:tcMar>
              <w:top w:w="30" w:type="dxa"/>
              <w:left w:w="45" w:type="dxa"/>
              <w:bottom w:w="30" w:type="dxa"/>
              <w:right w:w="45" w:type="dxa"/>
            </w:tcMar>
            <w:vAlign w:val="bottom"/>
            <w:hideMark/>
          </w:tcPr>
          <w:p w14:paraId="0EC9125E"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−$22</w:t>
            </w:r>
          </w:p>
        </w:tc>
      </w:tr>
      <w:tr w:rsidR="00E93DBE" w14:paraId="5BF24808" w14:textId="77777777" w:rsidTr="00E93DBE">
        <w:trPr>
          <w:jc w:val="center"/>
        </w:trPr>
        <w:tc>
          <w:tcPr>
            <w:tcW w:w="0" w:type="auto"/>
            <w:shd w:val="clear" w:color="auto" w:fill="FFFFFF"/>
            <w:tcMar>
              <w:top w:w="240" w:type="dxa"/>
              <w:left w:w="45" w:type="dxa"/>
              <w:bottom w:w="30" w:type="dxa"/>
              <w:right w:w="45" w:type="dxa"/>
            </w:tcMar>
            <w:vAlign w:val="bottom"/>
            <w:hideMark/>
          </w:tcPr>
          <w:p w14:paraId="6B51C21D"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19"/>
                <w:szCs w:val="19"/>
              </w:rPr>
            </w:pPr>
            <w:r>
              <w:rPr>
                <w:rFonts w:ascii="Times New Roman" w:eastAsia="Times New Roman" w:hAnsi="Times New Roman" w:cs="Times New Roman"/>
                <w:b/>
                <w:bCs/>
                <w:color w:val="212121"/>
                <w:kern w:val="0"/>
                <w:sz w:val="19"/>
                <w:szCs w:val="19"/>
              </w:rPr>
              <w:t>Trust fund reserves</w:t>
            </w:r>
          </w:p>
        </w:tc>
        <w:tc>
          <w:tcPr>
            <w:tcW w:w="0" w:type="auto"/>
            <w:gridSpan w:val="2"/>
            <w:shd w:val="clear" w:color="auto" w:fill="FFFFFF"/>
            <w:tcMar>
              <w:top w:w="240" w:type="dxa"/>
              <w:left w:w="45" w:type="dxa"/>
              <w:bottom w:w="30" w:type="dxa"/>
              <w:right w:w="45" w:type="dxa"/>
            </w:tcMar>
            <w:vAlign w:val="bottom"/>
            <w:hideMark/>
          </w:tcPr>
          <w:p w14:paraId="3A90B165"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 </w:t>
            </w:r>
          </w:p>
        </w:tc>
      </w:tr>
      <w:tr w:rsidR="00E93DBE" w14:paraId="5D2A1B38" w14:textId="77777777" w:rsidTr="00E93DBE">
        <w:trPr>
          <w:jc w:val="center"/>
        </w:trPr>
        <w:tc>
          <w:tcPr>
            <w:tcW w:w="0" w:type="auto"/>
            <w:shd w:val="clear" w:color="auto" w:fill="FFFFFF"/>
            <w:tcMar>
              <w:top w:w="30" w:type="dxa"/>
              <w:left w:w="45" w:type="dxa"/>
              <w:bottom w:w="30" w:type="dxa"/>
              <w:right w:w="45" w:type="dxa"/>
            </w:tcMar>
            <w:vAlign w:val="bottom"/>
            <w:hideMark/>
          </w:tcPr>
          <w:p w14:paraId="78C23AA9"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Amount at the beginning of the reporting year (in billions)</w:t>
            </w:r>
          </w:p>
        </w:tc>
        <w:tc>
          <w:tcPr>
            <w:tcW w:w="0" w:type="auto"/>
            <w:shd w:val="clear" w:color="auto" w:fill="FFFFFF"/>
            <w:tcMar>
              <w:top w:w="30" w:type="dxa"/>
              <w:left w:w="45" w:type="dxa"/>
              <w:bottom w:w="30" w:type="dxa"/>
              <w:right w:w="45" w:type="dxa"/>
            </w:tcMar>
            <w:vAlign w:val="bottom"/>
            <w:hideMark/>
          </w:tcPr>
          <w:p w14:paraId="4E516AD7"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$2,852</w:t>
            </w:r>
          </w:p>
        </w:tc>
        <w:tc>
          <w:tcPr>
            <w:tcW w:w="0" w:type="auto"/>
            <w:shd w:val="clear" w:color="auto" w:fill="FFFFFF"/>
            <w:tcMar>
              <w:top w:w="30" w:type="dxa"/>
              <w:left w:w="45" w:type="dxa"/>
              <w:bottom w:w="30" w:type="dxa"/>
              <w:right w:w="45" w:type="dxa"/>
            </w:tcMar>
            <w:vAlign w:val="bottom"/>
            <w:hideMark/>
          </w:tcPr>
          <w:p w14:paraId="247CA747"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$2,830</w:t>
            </w:r>
          </w:p>
        </w:tc>
      </w:tr>
      <w:tr w:rsidR="00E93DBE" w14:paraId="18E211FC" w14:textId="77777777" w:rsidTr="00E93DBE">
        <w:trPr>
          <w:jc w:val="center"/>
        </w:trPr>
        <w:tc>
          <w:tcPr>
            <w:tcW w:w="0" w:type="auto"/>
            <w:shd w:val="clear" w:color="auto" w:fill="FFFFFF"/>
            <w:tcMar>
              <w:top w:w="30" w:type="dxa"/>
              <w:left w:w="45" w:type="dxa"/>
              <w:bottom w:w="30" w:type="dxa"/>
              <w:right w:w="45" w:type="dxa"/>
            </w:tcMar>
            <w:vAlign w:val="bottom"/>
            <w:hideMark/>
          </w:tcPr>
          <w:p w14:paraId="336317AC"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Amount at the beginning of report year (as a percentage of report year outgo)</w:t>
            </w:r>
          </w:p>
        </w:tc>
        <w:tc>
          <w:tcPr>
            <w:tcW w:w="0" w:type="auto"/>
            <w:shd w:val="clear" w:color="auto" w:fill="FFFFFF"/>
            <w:tcMar>
              <w:top w:w="30" w:type="dxa"/>
              <w:left w:w="45" w:type="dxa"/>
              <w:bottom w:w="30" w:type="dxa"/>
              <w:right w:w="45" w:type="dxa"/>
            </w:tcMar>
            <w:vAlign w:val="bottom"/>
            <w:hideMark/>
          </w:tcPr>
          <w:p w14:paraId="7B9003A3"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230%</w:t>
            </w:r>
          </w:p>
        </w:tc>
        <w:tc>
          <w:tcPr>
            <w:tcW w:w="0" w:type="auto"/>
            <w:shd w:val="clear" w:color="auto" w:fill="FFFFFF"/>
            <w:tcMar>
              <w:top w:w="30" w:type="dxa"/>
              <w:left w:w="45" w:type="dxa"/>
              <w:bottom w:w="30" w:type="dxa"/>
              <w:right w:w="45" w:type="dxa"/>
            </w:tcMar>
            <w:vAlign w:val="bottom"/>
            <w:hideMark/>
          </w:tcPr>
          <w:p w14:paraId="5EE88278"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204%</w:t>
            </w:r>
          </w:p>
        </w:tc>
      </w:tr>
      <w:tr w:rsidR="00E93DBE" w14:paraId="53D52BDD" w14:textId="77777777" w:rsidTr="00E93DBE">
        <w:trPr>
          <w:jc w:val="center"/>
        </w:trPr>
        <w:tc>
          <w:tcPr>
            <w:tcW w:w="0" w:type="auto"/>
            <w:shd w:val="clear" w:color="auto" w:fill="FFFFFF"/>
            <w:tcMar>
              <w:top w:w="30" w:type="dxa"/>
              <w:left w:w="45" w:type="dxa"/>
              <w:bottom w:w="30" w:type="dxa"/>
              <w:right w:w="45" w:type="dxa"/>
            </w:tcMar>
            <w:vAlign w:val="bottom"/>
            <w:hideMark/>
          </w:tcPr>
          <w:p w14:paraId="33D8A29A"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Projected year of peak trust fund reserves </w:t>
            </w:r>
            <w:r>
              <w:rPr>
                <w:rFonts w:ascii="Times New Roman" w:eastAsia="Times New Roman" w:hAnsi="Times New Roman" w:cs="Times New Roman"/>
                <w:color w:val="212121"/>
                <w:kern w:val="0"/>
                <w:sz w:val="19"/>
                <w:szCs w:val="19"/>
                <w:vertAlign w:val="superscript"/>
              </w:rPr>
              <w:t>c</w:t>
            </w:r>
          </w:p>
        </w:tc>
        <w:tc>
          <w:tcPr>
            <w:tcW w:w="0" w:type="auto"/>
            <w:shd w:val="clear" w:color="auto" w:fill="FFFFFF"/>
            <w:tcMar>
              <w:top w:w="30" w:type="dxa"/>
              <w:left w:w="45" w:type="dxa"/>
              <w:bottom w:w="30" w:type="dxa"/>
              <w:right w:w="45" w:type="dxa"/>
            </w:tcMar>
            <w:vAlign w:val="bottom"/>
            <w:hideMark/>
          </w:tcPr>
          <w:p w14:paraId="18E2AE50"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2022</w:t>
            </w:r>
          </w:p>
        </w:tc>
        <w:tc>
          <w:tcPr>
            <w:tcW w:w="0" w:type="auto"/>
            <w:shd w:val="clear" w:color="auto" w:fill="FFFFFF"/>
            <w:tcMar>
              <w:top w:w="30" w:type="dxa"/>
              <w:left w:w="45" w:type="dxa"/>
              <w:bottom w:w="30" w:type="dxa"/>
              <w:right w:w="45" w:type="dxa"/>
            </w:tcMar>
            <w:vAlign w:val="bottom"/>
            <w:hideMark/>
          </w:tcPr>
          <w:p w14:paraId="4B45E7A9"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2023</w:t>
            </w:r>
          </w:p>
        </w:tc>
      </w:tr>
      <w:tr w:rsidR="00E93DBE" w14:paraId="5C29A65C" w14:textId="77777777" w:rsidTr="00E93DBE">
        <w:trPr>
          <w:jc w:val="center"/>
        </w:trPr>
        <w:tc>
          <w:tcPr>
            <w:tcW w:w="0" w:type="auto"/>
            <w:shd w:val="clear" w:color="auto" w:fill="FFFFFF"/>
            <w:tcMar>
              <w:top w:w="30" w:type="dxa"/>
              <w:left w:w="45" w:type="dxa"/>
              <w:bottom w:w="30" w:type="dxa"/>
              <w:right w:w="45" w:type="dxa"/>
            </w:tcMar>
            <w:vAlign w:val="bottom"/>
            <w:hideMark/>
          </w:tcPr>
          <w:p w14:paraId="3400A596"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Amount at end of peak year (in billions)</w:t>
            </w:r>
          </w:p>
        </w:tc>
        <w:tc>
          <w:tcPr>
            <w:tcW w:w="0" w:type="auto"/>
            <w:shd w:val="clear" w:color="auto" w:fill="FFFFFF"/>
            <w:tcMar>
              <w:top w:w="30" w:type="dxa"/>
              <w:left w:w="45" w:type="dxa"/>
              <w:bottom w:w="30" w:type="dxa"/>
              <w:right w:w="45" w:type="dxa"/>
            </w:tcMar>
            <w:vAlign w:val="bottom"/>
            <w:hideMark/>
          </w:tcPr>
          <w:p w14:paraId="17DD3F57"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$2,805</w:t>
            </w:r>
          </w:p>
        </w:tc>
        <w:tc>
          <w:tcPr>
            <w:tcW w:w="0" w:type="auto"/>
            <w:shd w:val="clear" w:color="auto" w:fill="FFFFFF"/>
            <w:tcMar>
              <w:top w:w="30" w:type="dxa"/>
              <w:left w:w="45" w:type="dxa"/>
              <w:bottom w:w="30" w:type="dxa"/>
              <w:right w:w="45" w:type="dxa"/>
            </w:tcMar>
            <w:vAlign w:val="bottom"/>
            <w:hideMark/>
          </w:tcPr>
          <w:p w14:paraId="1DD3A9E6"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$2,777</w:t>
            </w:r>
          </w:p>
        </w:tc>
      </w:tr>
      <w:tr w:rsidR="00E93DBE" w14:paraId="08F0A82F" w14:textId="77777777" w:rsidTr="00E93DBE">
        <w:trPr>
          <w:jc w:val="center"/>
        </w:trPr>
        <w:tc>
          <w:tcPr>
            <w:tcW w:w="0" w:type="auto"/>
            <w:shd w:val="clear" w:color="auto" w:fill="FFFFFF"/>
            <w:tcMar>
              <w:top w:w="240" w:type="dxa"/>
              <w:left w:w="45" w:type="dxa"/>
              <w:bottom w:w="30" w:type="dxa"/>
              <w:right w:w="45" w:type="dxa"/>
            </w:tcMar>
            <w:vAlign w:val="bottom"/>
            <w:hideMark/>
          </w:tcPr>
          <w:p w14:paraId="44DFEE0A"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19"/>
                <w:szCs w:val="19"/>
              </w:rPr>
            </w:pPr>
            <w:bookmarkStart w:id="1" w:name="_Hlk139816543"/>
            <w:r>
              <w:rPr>
                <w:rFonts w:ascii="Times New Roman" w:eastAsia="Times New Roman" w:hAnsi="Times New Roman" w:cs="Times New Roman"/>
                <w:b/>
                <w:bCs/>
                <w:color w:val="212121"/>
                <w:kern w:val="0"/>
                <w:sz w:val="19"/>
                <w:szCs w:val="19"/>
              </w:rPr>
              <w:t>Year of trust fund depletion</w:t>
            </w:r>
          </w:p>
        </w:tc>
        <w:tc>
          <w:tcPr>
            <w:tcW w:w="0" w:type="auto"/>
            <w:gridSpan w:val="2"/>
            <w:shd w:val="clear" w:color="auto" w:fill="FFFFFF"/>
            <w:tcMar>
              <w:top w:w="240" w:type="dxa"/>
              <w:left w:w="45" w:type="dxa"/>
              <w:bottom w:w="30" w:type="dxa"/>
              <w:right w:w="45" w:type="dxa"/>
            </w:tcMar>
            <w:vAlign w:val="bottom"/>
            <w:hideMark/>
          </w:tcPr>
          <w:p w14:paraId="5DBBCE92"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 </w:t>
            </w:r>
          </w:p>
        </w:tc>
      </w:tr>
      <w:tr w:rsidR="00E93DBE" w14:paraId="690AC125" w14:textId="77777777" w:rsidTr="00E93DBE">
        <w:trPr>
          <w:jc w:val="center"/>
        </w:trPr>
        <w:tc>
          <w:tcPr>
            <w:tcW w:w="0" w:type="auto"/>
            <w:shd w:val="clear" w:color="auto" w:fill="FFFFFF"/>
            <w:tcMar>
              <w:top w:w="30" w:type="dxa"/>
              <w:left w:w="45" w:type="dxa"/>
              <w:bottom w:w="30" w:type="dxa"/>
              <w:right w:w="45" w:type="dxa"/>
            </w:tcMar>
            <w:vAlign w:val="bottom"/>
            <w:hideMark/>
          </w:tcPr>
          <w:p w14:paraId="1370D131"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OASDI</w:t>
            </w:r>
          </w:p>
        </w:tc>
        <w:tc>
          <w:tcPr>
            <w:tcW w:w="0" w:type="auto"/>
            <w:shd w:val="clear" w:color="auto" w:fill="FFFFFF"/>
            <w:tcMar>
              <w:top w:w="30" w:type="dxa"/>
              <w:left w:w="45" w:type="dxa"/>
              <w:bottom w:w="30" w:type="dxa"/>
              <w:right w:w="45" w:type="dxa"/>
            </w:tcMar>
            <w:vAlign w:val="bottom"/>
            <w:hideMark/>
          </w:tcPr>
          <w:p w14:paraId="6A160E87"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2035</w:t>
            </w:r>
          </w:p>
        </w:tc>
        <w:tc>
          <w:tcPr>
            <w:tcW w:w="0" w:type="auto"/>
            <w:shd w:val="clear" w:color="auto" w:fill="FFFFFF"/>
            <w:tcMar>
              <w:top w:w="30" w:type="dxa"/>
              <w:left w:w="45" w:type="dxa"/>
              <w:bottom w:w="30" w:type="dxa"/>
              <w:right w:w="45" w:type="dxa"/>
            </w:tcMar>
            <w:vAlign w:val="bottom"/>
            <w:hideMark/>
          </w:tcPr>
          <w:p w14:paraId="6B38470D"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2034</w:t>
            </w:r>
          </w:p>
        </w:tc>
      </w:tr>
      <w:tr w:rsidR="00E93DBE" w14:paraId="44408575" w14:textId="77777777" w:rsidTr="00E93DBE">
        <w:trPr>
          <w:jc w:val="center"/>
        </w:trPr>
        <w:tc>
          <w:tcPr>
            <w:tcW w:w="0" w:type="auto"/>
            <w:shd w:val="clear" w:color="auto" w:fill="FFFFFF"/>
            <w:tcMar>
              <w:top w:w="30" w:type="dxa"/>
              <w:left w:w="45" w:type="dxa"/>
              <w:bottom w:w="30" w:type="dxa"/>
              <w:right w:w="45" w:type="dxa"/>
            </w:tcMar>
            <w:vAlign w:val="bottom"/>
            <w:hideMark/>
          </w:tcPr>
          <w:p w14:paraId="5CA0995B"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OASI</w:t>
            </w:r>
          </w:p>
        </w:tc>
        <w:tc>
          <w:tcPr>
            <w:tcW w:w="0" w:type="auto"/>
            <w:shd w:val="clear" w:color="auto" w:fill="FFFFFF"/>
            <w:tcMar>
              <w:top w:w="30" w:type="dxa"/>
              <w:left w:w="45" w:type="dxa"/>
              <w:bottom w:w="30" w:type="dxa"/>
              <w:right w:w="45" w:type="dxa"/>
            </w:tcMar>
            <w:vAlign w:val="bottom"/>
            <w:hideMark/>
          </w:tcPr>
          <w:p w14:paraId="18282E00"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2034</w:t>
            </w:r>
          </w:p>
        </w:tc>
        <w:tc>
          <w:tcPr>
            <w:tcW w:w="0" w:type="auto"/>
            <w:shd w:val="clear" w:color="auto" w:fill="FFFFFF"/>
            <w:tcMar>
              <w:top w:w="30" w:type="dxa"/>
              <w:left w:w="45" w:type="dxa"/>
              <w:bottom w:w="30" w:type="dxa"/>
              <w:right w:w="45" w:type="dxa"/>
            </w:tcMar>
            <w:vAlign w:val="bottom"/>
            <w:hideMark/>
          </w:tcPr>
          <w:p w14:paraId="587965BA"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2033</w:t>
            </w:r>
          </w:p>
        </w:tc>
      </w:tr>
      <w:tr w:rsidR="00E93DBE" w14:paraId="7630E171" w14:textId="77777777" w:rsidTr="00E93DBE">
        <w:trPr>
          <w:jc w:val="center"/>
        </w:trPr>
        <w:tc>
          <w:tcPr>
            <w:tcW w:w="0" w:type="auto"/>
            <w:shd w:val="clear" w:color="auto" w:fill="FFFFFF"/>
            <w:tcMar>
              <w:top w:w="30" w:type="dxa"/>
              <w:left w:w="45" w:type="dxa"/>
              <w:bottom w:w="30" w:type="dxa"/>
              <w:right w:w="45" w:type="dxa"/>
            </w:tcMar>
            <w:vAlign w:val="bottom"/>
            <w:hideMark/>
          </w:tcPr>
          <w:p w14:paraId="7A4CC120"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DI</w:t>
            </w:r>
          </w:p>
        </w:tc>
        <w:tc>
          <w:tcPr>
            <w:tcW w:w="0" w:type="auto"/>
            <w:shd w:val="clear" w:color="auto" w:fill="FFFFFF"/>
            <w:tcMar>
              <w:top w:w="30" w:type="dxa"/>
              <w:left w:w="45" w:type="dxa"/>
              <w:bottom w:w="30" w:type="dxa"/>
              <w:right w:w="45" w:type="dxa"/>
            </w:tcMar>
            <w:vAlign w:val="bottom"/>
            <w:hideMark/>
          </w:tcPr>
          <w:p w14:paraId="6D99F0D8"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d</w:t>
            </w:r>
          </w:p>
        </w:tc>
        <w:tc>
          <w:tcPr>
            <w:tcW w:w="0" w:type="auto"/>
            <w:shd w:val="clear" w:color="auto" w:fill="FFFFFF"/>
            <w:tcMar>
              <w:top w:w="30" w:type="dxa"/>
              <w:left w:w="45" w:type="dxa"/>
              <w:bottom w:w="30" w:type="dxa"/>
              <w:right w:w="45" w:type="dxa"/>
            </w:tcMar>
            <w:vAlign w:val="bottom"/>
            <w:hideMark/>
          </w:tcPr>
          <w:p w14:paraId="45B97100"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d</w:t>
            </w:r>
          </w:p>
        </w:tc>
      </w:tr>
      <w:tr w:rsidR="00E93DBE" w14:paraId="433DE6F1" w14:textId="77777777" w:rsidTr="00E93DBE">
        <w:trPr>
          <w:jc w:val="center"/>
        </w:trPr>
        <w:tc>
          <w:tcPr>
            <w:tcW w:w="0" w:type="auto"/>
            <w:shd w:val="clear" w:color="auto" w:fill="FFFFFF"/>
            <w:tcMar>
              <w:top w:w="240" w:type="dxa"/>
              <w:left w:w="45" w:type="dxa"/>
              <w:bottom w:w="30" w:type="dxa"/>
              <w:right w:w="45" w:type="dxa"/>
            </w:tcMar>
            <w:vAlign w:val="bottom"/>
            <w:hideMark/>
          </w:tcPr>
          <w:p w14:paraId="4C45A117"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19"/>
                <w:szCs w:val="19"/>
              </w:rPr>
            </w:pPr>
            <w:r>
              <w:rPr>
                <w:rFonts w:ascii="Times New Roman" w:eastAsia="Times New Roman" w:hAnsi="Times New Roman" w:cs="Times New Roman"/>
                <w:b/>
                <w:bCs/>
                <w:color w:val="212121"/>
                <w:kern w:val="0"/>
                <w:sz w:val="19"/>
                <w:szCs w:val="19"/>
              </w:rPr>
              <w:t>Share of OASDI outgo covered by scheduled revenue in—</w:t>
            </w:r>
          </w:p>
        </w:tc>
        <w:tc>
          <w:tcPr>
            <w:tcW w:w="0" w:type="auto"/>
            <w:gridSpan w:val="2"/>
            <w:shd w:val="clear" w:color="auto" w:fill="FFFFFF"/>
            <w:tcMar>
              <w:top w:w="240" w:type="dxa"/>
              <w:left w:w="45" w:type="dxa"/>
              <w:bottom w:w="30" w:type="dxa"/>
              <w:right w:w="45" w:type="dxa"/>
            </w:tcMar>
            <w:vAlign w:val="bottom"/>
            <w:hideMark/>
          </w:tcPr>
          <w:p w14:paraId="2641BEB5"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 </w:t>
            </w:r>
          </w:p>
        </w:tc>
      </w:tr>
      <w:tr w:rsidR="00E93DBE" w14:paraId="72135964" w14:textId="77777777" w:rsidTr="00E93DBE">
        <w:trPr>
          <w:jc w:val="center"/>
        </w:trPr>
        <w:tc>
          <w:tcPr>
            <w:tcW w:w="0" w:type="auto"/>
            <w:shd w:val="clear" w:color="auto" w:fill="FFFFFF"/>
            <w:tcMar>
              <w:top w:w="30" w:type="dxa"/>
              <w:left w:w="45" w:type="dxa"/>
              <w:bottom w:w="30" w:type="dxa"/>
              <w:right w:w="45" w:type="dxa"/>
            </w:tcMar>
            <w:vAlign w:val="bottom"/>
            <w:hideMark/>
          </w:tcPr>
          <w:p w14:paraId="38D18671"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Year of trust fund depletion</w:t>
            </w:r>
          </w:p>
        </w:tc>
        <w:tc>
          <w:tcPr>
            <w:tcW w:w="0" w:type="auto"/>
            <w:shd w:val="clear" w:color="auto" w:fill="FFFFFF"/>
            <w:tcMar>
              <w:top w:w="30" w:type="dxa"/>
              <w:left w:w="45" w:type="dxa"/>
              <w:bottom w:w="30" w:type="dxa"/>
              <w:right w:w="45" w:type="dxa"/>
            </w:tcMar>
            <w:vAlign w:val="bottom"/>
            <w:hideMark/>
          </w:tcPr>
          <w:p w14:paraId="591F5D30"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80%</w:t>
            </w:r>
          </w:p>
        </w:tc>
        <w:tc>
          <w:tcPr>
            <w:tcW w:w="0" w:type="auto"/>
            <w:shd w:val="clear" w:color="auto" w:fill="FFFFFF"/>
            <w:tcMar>
              <w:top w:w="30" w:type="dxa"/>
              <w:left w:w="45" w:type="dxa"/>
              <w:bottom w:w="30" w:type="dxa"/>
              <w:right w:w="45" w:type="dxa"/>
            </w:tcMar>
            <w:vAlign w:val="bottom"/>
            <w:hideMark/>
          </w:tcPr>
          <w:p w14:paraId="2346E6DC"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80%</w:t>
            </w:r>
          </w:p>
        </w:tc>
      </w:tr>
      <w:tr w:rsidR="00E93DBE" w14:paraId="6A6EB94B" w14:textId="77777777" w:rsidTr="00E93DBE">
        <w:trPr>
          <w:jc w:val="center"/>
        </w:trPr>
        <w:tc>
          <w:tcPr>
            <w:tcW w:w="0" w:type="auto"/>
            <w:shd w:val="clear" w:color="auto" w:fill="FFFFFF"/>
            <w:tcMar>
              <w:top w:w="30" w:type="dxa"/>
              <w:left w:w="45" w:type="dxa"/>
              <w:bottom w:w="30" w:type="dxa"/>
              <w:right w:w="45" w:type="dxa"/>
            </w:tcMar>
            <w:vAlign w:val="bottom"/>
            <w:hideMark/>
          </w:tcPr>
          <w:p w14:paraId="6B593881"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End of a 75-year reporting period</w:t>
            </w:r>
          </w:p>
        </w:tc>
        <w:tc>
          <w:tcPr>
            <w:tcW w:w="0" w:type="auto"/>
            <w:shd w:val="clear" w:color="auto" w:fill="FFFFFF"/>
            <w:tcMar>
              <w:top w:w="30" w:type="dxa"/>
              <w:left w:w="45" w:type="dxa"/>
              <w:bottom w:w="30" w:type="dxa"/>
              <w:right w:w="45" w:type="dxa"/>
            </w:tcMar>
            <w:vAlign w:val="bottom"/>
            <w:hideMark/>
          </w:tcPr>
          <w:p w14:paraId="58D98B59"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74%</w:t>
            </w:r>
          </w:p>
        </w:tc>
        <w:tc>
          <w:tcPr>
            <w:tcW w:w="0" w:type="auto"/>
            <w:shd w:val="clear" w:color="auto" w:fill="FFFFFF"/>
            <w:tcMar>
              <w:top w:w="30" w:type="dxa"/>
              <w:left w:w="45" w:type="dxa"/>
              <w:bottom w:w="30" w:type="dxa"/>
              <w:right w:w="45" w:type="dxa"/>
            </w:tcMar>
            <w:vAlign w:val="bottom"/>
            <w:hideMark/>
          </w:tcPr>
          <w:p w14:paraId="2CC3B11F"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74%</w:t>
            </w:r>
          </w:p>
        </w:tc>
        <w:bookmarkEnd w:id="1"/>
      </w:tr>
      <w:tr w:rsidR="00E93DBE" w14:paraId="5DDE2CBB" w14:textId="77777777" w:rsidTr="00E93DBE">
        <w:trPr>
          <w:jc w:val="center"/>
        </w:trPr>
        <w:tc>
          <w:tcPr>
            <w:tcW w:w="0" w:type="auto"/>
            <w:gridSpan w:val="3"/>
            <w:tcBorders>
              <w:top w:val="single" w:sz="6" w:space="0" w:color="808080"/>
              <w:left w:val="nil"/>
              <w:bottom w:val="nil"/>
              <w:right w:val="nil"/>
            </w:tcBorders>
            <w:shd w:val="clear" w:color="auto" w:fill="FFFFFF"/>
            <w:tcMar>
              <w:top w:w="120" w:type="dxa"/>
              <w:left w:w="30" w:type="dxa"/>
              <w:bottom w:w="60" w:type="dxa"/>
              <w:right w:w="30" w:type="dxa"/>
            </w:tcMar>
            <w:vAlign w:val="bottom"/>
            <w:hideMark/>
          </w:tcPr>
          <w:p w14:paraId="34C75394" w14:textId="77777777" w:rsidR="00E93DBE" w:rsidRDefault="00E93DBE">
            <w:pPr>
              <w:spacing w:before="100" w:beforeAutospacing="1" w:after="100" w:afterAutospacing="1" w:line="240" w:lineRule="auto"/>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SOURCES: 2022 and 2023 Trustees Reports.</w:t>
            </w:r>
          </w:p>
        </w:tc>
      </w:tr>
      <w:tr w:rsidR="00E93DBE" w14:paraId="19743C4F" w14:textId="77777777" w:rsidTr="00E93DBE">
        <w:trPr>
          <w:jc w:val="center"/>
        </w:trPr>
        <w:tc>
          <w:tcPr>
            <w:tcW w:w="0" w:type="auto"/>
            <w:gridSpan w:val="3"/>
            <w:shd w:val="clear" w:color="auto" w:fill="FFFFFF"/>
            <w:tcMar>
              <w:top w:w="60" w:type="dxa"/>
              <w:left w:w="30" w:type="dxa"/>
              <w:bottom w:w="60" w:type="dxa"/>
              <w:right w:w="30" w:type="dxa"/>
            </w:tcMar>
            <w:vAlign w:val="bottom"/>
            <w:hideMark/>
          </w:tcPr>
          <w:p w14:paraId="2F66E537" w14:textId="77777777" w:rsidR="00E93DBE" w:rsidRDefault="00E93DBE">
            <w:pPr>
              <w:spacing w:before="100" w:beforeAutospacing="1" w:after="100" w:afterAutospacing="1" w:line="240" w:lineRule="auto"/>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a. Includes adjustments for prior calendar years.</w:t>
            </w:r>
          </w:p>
        </w:tc>
      </w:tr>
      <w:tr w:rsidR="00E93DBE" w14:paraId="2AA3B004" w14:textId="77777777" w:rsidTr="00E93DBE">
        <w:trPr>
          <w:jc w:val="center"/>
        </w:trPr>
        <w:tc>
          <w:tcPr>
            <w:tcW w:w="0" w:type="auto"/>
            <w:gridSpan w:val="3"/>
            <w:shd w:val="clear" w:color="auto" w:fill="FFFFFF"/>
            <w:tcMar>
              <w:top w:w="60" w:type="dxa"/>
              <w:left w:w="30" w:type="dxa"/>
              <w:bottom w:w="60" w:type="dxa"/>
              <w:right w:w="30" w:type="dxa"/>
            </w:tcMar>
            <w:vAlign w:val="bottom"/>
            <w:hideMark/>
          </w:tcPr>
          <w:p w14:paraId="1B3A6790" w14:textId="77777777" w:rsidR="00E93DBE" w:rsidRDefault="00E93DBE">
            <w:pPr>
              <w:spacing w:before="100" w:beforeAutospacing="1" w:after="100" w:afterAutospacing="1" w:line="240" w:lineRule="auto"/>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b. Includes a small number of payments to the Railroad Retirement Board.</w:t>
            </w:r>
          </w:p>
        </w:tc>
      </w:tr>
      <w:tr w:rsidR="00E93DBE" w14:paraId="11E3C186" w14:textId="77777777" w:rsidTr="00E93DBE">
        <w:trPr>
          <w:jc w:val="center"/>
        </w:trPr>
        <w:tc>
          <w:tcPr>
            <w:tcW w:w="0" w:type="auto"/>
            <w:gridSpan w:val="3"/>
            <w:shd w:val="clear" w:color="auto" w:fill="FFFFFF"/>
            <w:tcMar>
              <w:top w:w="60" w:type="dxa"/>
              <w:left w:w="30" w:type="dxa"/>
              <w:bottom w:w="60" w:type="dxa"/>
              <w:right w:w="30" w:type="dxa"/>
            </w:tcMar>
            <w:vAlign w:val="bottom"/>
            <w:hideMark/>
          </w:tcPr>
          <w:p w14:paraId="64A465D6" w14:textId="77777777" w:rsidR="00E93DBE" w:rsidRDefault="00E93DBE">
            <w:pPr>
              <w:spacing w:before="100" w:beforeAutospacing="1" w:after="100" w:afterAutospacing="1" w:line="240" w:lineRule="auto"/>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c. Measured at the end of the year.</w:t>
            </w:r>
          </w:p>
        </w:tc>
      </w:tr>
      <w:tr w:rsidR="00E93DBE" w14:paraId="05E96AF7" w14:textId="77777777" w:rsidTr="00E93DBE">
        <w:trPr>
          <w:jc w:val="center"/>
        </w:trPr>
        <w:tc>
          <w:tcPr>
            <w:tcW w:w="0" w:type="auto"/>
            <w:gridSpan w:val="3"/>
            <w:tcBorders>
              <w:top w:val="nil"/>
              <w:left w:val="nil"/>
              <w:bottom w:val="single" w:sz="6" w:space="0" w:color="808080"/>
              <w:right w:val="nil"/>
            </w:tcBorders>
            <w:shd w:val="clear" w:color="auto" w:fill="FFFFFF"/>
            <w:tcMar>
              <w:top w:w="60" w:type="dxa"/>
              <w:left w:w="30" w:type="dxa"/>
              <w:bottom w:w="120" w:type="dxa"/>
              <w:right w:w="30" w:type="dxa"/>
            </w:tcMar>
            <w:vAlign w:val="bottom"/>
            <w:hideMark/>
          </w:tcPr>
          <w:p w14:paraId="6983F20A" w14:textId="77777777" w:rsidR="00E93DBE" w:rsidRDefault="00E93DBE">
            <w:pPr>
              <w:spacing w:before="100" w:beforeAutospacing="1" w:after="100" w:afterAutospacing="1" w:line="240" w:lineRule="auto"/>
              <w:rPr>
                <w:rFonts w:ascii="Times New Roman" w:eastAsia="Times New Roman" w:hAnsi="Times New Roman" w:cs="Times New Roman"/>
                <w:color w:val="212121"/>
                <w:kern w:val="0"/>
                <w:sz w:val="19"/>
                <w:szCs w:val="19"/>
              </w:rPr>
            </w:pPr>
            <w:r>
              <w:rPr>
                <w:rFonts w:ascii="Times New Roman" w:eastAsia="Times New Roman" w:hAnsi="Times New Roman" w:cs="Times New Roman"/>
                <w:color w:val="212121"/>
                <w:kern w:val="0"/>
                <w:sz w:val="19"/>
                <w:szCs w:val="19"/>
              </w:rPr>
              <w:t>d. The trust fund is not projected to become depleted during the 75-year period specified in the report.</w:t>
            </w:r>
          </w:p>
        </w:tc>
      </w:tr>
    </w:tbl>
    <w:p w14:paraId="66B92679" w14:textId="77777777" w:rsidR="00E93DBE" w:rsidRDefault="00E93DBE" w:rsidP="00E93DBE">
      <w:pPr>
        <w:pStyle w:val="NoSpacing"/>
        <w:spacing w:line="480" w:lineRule="auto"/>
        <w:rPr>
          <w:rFonts w:ascii="Times New Roman" w:hAnsi="Times New Roman" w:cs="Times New Roman"/>
          <w:sz w:val="24"/>
          <w:szCs w:val="24"/>
        </w:rPr>
      </w:pPr>
    </w:p>
    <w:p w14:paraId="6805D841" w14:textId="581B2D17" w:rsidR="00E93DBE" w:rsidRDefault="00E93DBE" w:rsidP="00E93DBE">
      <w:pPr>
        <w:pStyle w:val="NoSpacing"/>
        <w:spacing w:line="480" w:lineRule="auto"/>
        <w:rPr>
          <w:rFonts w:ascii="Times New Roman" w:hAnsi="Times New Roman" w:cs="Times New Roman"/>
          <w:sz w:val="24"/>
          <w:szCs w:val="24"/>
        </w:rPr>
      </w:pPr>
      <w:r>
        <w:rPr>
          <w:rFonts w:ascii="Times New Roman" w:hAnsi="Times New Roman" w:cs="Times New Roman"/>
          <w:b/>
          <w:bCs/>
          <w:sz w:val="24"/>
          <w:szCs w:val="24"/>
        </w:rPr>
        <w:t xml:space="preserve">Table 2 </w:t>
      </w:r>
      <w:r w:rsidRPr="00FA27A1">
        <w:rPr>
          <w:rFonts w:ascii="Times New Roman" w:hAnsi="Times New Roman" w:cs="Times New Roman"/>
          <w:sz w:val="24"/>
          <w:szCs w:val="24"/>
        </w:rPr>
        <w:t xml:space="preserve">is </w:t>
      </w:r>
      <w:r w:rsidR="00565620">
        <w:rPr>
          <w:rFonts w:ascii="Times New Roman" w:hAnsi="Times New Roman" w:cs="Times New Roman"/>
          <w:sz w:val="24"/>
          <w:szCs w:val="24"/>
        </w:rPr>
        <w:t>C</w:t>
      </w:r>
      <w:r w:rsidRPr="00FA27A1">
        <w:rPr>
          <w:rFonts w:ascii="Times New Roman" w:hAnsi="Times New Roman" w:cs="Times New Roman"/>
          <w:sz w:val="24"/>
          <w:szCs w:val="24"/>
        </w:rPr>
        <w:t>u</w:t>
      </w:r>
      <w:r w:rsidR="00FA27A1" w:rsidRPr="00FA27A1">
        <w:rPr>
          <w:rFonts w:ascii="Times New Roman" w:hAnsi="Times New Roman" w:cs="Times New Roman"/>
          <w:sz w:val="24"/>
          <w:szCs w:val="24"/>
        </w:rPr>
        <w:t>lled from:</w:t>
      </w:r>
      <w:r w:rsidR="002975D6">
        <w:rPr>
          <w:rFonts w:ascii="Times New Roman" w:hAnsi="Times New Roman" w:cs="Times New Roman"/>
          <w:sz w:val="24"/>
          <w:szCs w:val="24"/>
        </w:rPr>
        <w:t xml:space="preserve"> </w:t>
      </w:r>
      <w:r>
        <w:rPr>
          <w:rFonts w:ascii="Times New Roman" w:hAnsi="Times New Roman" w:cs="Times New Roman"/>
          <w:sz w:val="24"/>
          <w:szCs w:val="24"/>
        </w:rPr>
        <w:t>SSA.gov.(2023)</w:t>
      </w:r>
      <w:r w:rsidR="002975D6">
        <w:rPr>
          <w:rFonts w:ascii="Times New Roman" w:hAnsi="Times New Roman" w:cs="Times New Roman"/>
          <w:sz w:val="24"/>
          <w:szCs w:val="24"/>
        </w:rPr>
        <w:t xml:space="preserve">. </w:t>
      </w:r>
      <w:r>
        <w:rPr>
          <w:rFonts w:ascii="Times New Roman" w:hAnsi="Times New Roman" w:cs="Times New Roman"/>
          <w:sz w:val="24"/>
          <w:szCs w:val="24"/>
        </w:rPr>
        <w:t xml:space="preserve"> Summary: Table 2 on Actuarial Status of the Social Security Trust Funds (released March 2023).</w:t>
      </w:r>
    </w:p>
    <w:p w14:paraId="76A56EF1" w14:textId="350455B0" w:rsidR="00E93DBE" w:rsidRPr="002A038D" w:rsidRDefault="00E93DBE" w:rsidP="00E93DBE">
      <w:pPr>
        <w:pStyle w:val="NoSpacing"/>
        <w:spacing w:line="480" w:lineRule="auto"/>
        <w:rPr>
          <w:rFonts w:ascii="Times New Roman" w:hAnsi="Times New Roman" w:cs="Times New Roman"/>
          <w:b/>
          <w:bCs/>
          <w:sz w:val="24"/>
          <w:szCs w:val="24"/>
          <w:u w:val="single"/>
        </w:rPr>
      </w:pPr>
      <w:r>
        <w:rPr>
          <w:rFonts w:ascii="Times New Roman" w:hAnsi="Times New Roman" w:cs="Times New Roman"/>
          <w:b/>
          <w:bCs/>
          <w:sz w:val="24"/>
          <w:szCs w:val="24"/>
        </w:rPr>
        <w:t xml:space="preserve">         </w:t>
      </w:r>
      <w:r w:rsidRPr="002A038D">
        <w:rPr>
          <w:rFonts w:ascii="Times New Roman" w:hAnsi="Times New Roman" w:cs="Times New Roman"/>
          <w:b/>
          <w:bCs/>
          <w:sz w:val="24"/>
          <w:szCs w:val="24"/>
          <w:u w:val="single"/>
        </w:rPr>
        <w:t>Key</w:t>
      </w:r>
    </w:p>
    <w:p w14:paraId="439E03B8" w14:textId="32B97639" w:rsidR="00E93DBE" w:rsidRDefault="00E93DBE" w:rsidP="00E93DBE">
      <w:pPr>
        <w:pStyle w:val="NoSpacing"/>
        <w:numPr>
          <w:ilvl w:val="0"/>
          <w:numId w:val="1"/>
        </w:numPr>
        <w:spacing w:line="480" w:lineRule="auto"/>
        <w:rPr>
          <w:rFonts w:ascii="Times New Roman" w:hAnsi="Times New Roman" w:cs="Times New Roman"/>
          <w:b/>
          <w:bCs/>
          <w:sz w:val="24"/>
          <w:szCs w:val="24"/>
        </w:rPr>
      </w:pPr>
      <w:r>
        <w:rPr>
          <w:rFonts w:ascii="Times New Roman" w:hAnsi="Times New Roman" w:cs="Times New Roman"/>
          <w:sz w:val="24"/>
          <w:szCs w:val="24"/>
        </w:rPr>
        <w:t>The US Social Security Fund is known as</w:t>
      </w:r>
      <w:r w:rsidR="007576FB">
        <w:rPr>
          <w:rFonts w:ascii="Times New Roman" w:hAnsi="Times New Roman" w:cs="Times New Roman"/>
          <w:sz w:val="24"/>
          <w:szCs w:val="24"/>
        </w:rPr>
        <w:t>:</w:t>
      </w:r>
      <w:r>
        <w:rPr>
          <w:rFonts w:ascii="Times New Roman" w:hAnsi="Times New Roman" w:cs="Times New Roman"/>
          <w:sz w:val="24"/>
          <w:szCs w:val="24"/>
        </w:rPr>
        <w:t xml:space="preserve"> </w:t>
      </w:r>
      <w:r>
        <w:rPr>
          <w:rFonts w:ascii="Times New Roman" w:hAnsi="Times New Roman" w:cs="Times New Roman"/>
          <w:b/>
          <w:bCs/>
          <w:sz w:val="24"/>
          <w:szCs w:val="24"/>
        </w:rPr>
        <w:t xml:space="preserve">Social Security Trust Funds, SSTF: </w:t>
      </w:r>
      <w:r w:rsidR="00C673EC" w:rsidRPr="00C673EC">
        <w:rPr>
          <w:rFonts w:ascii="Times New Roman" w:hAnsi="Times New Roman" w:cs="Times New Roman"/>
          <w:sz w:val="24"/>
          <w:szCs w:val="24"/>
        </w:rPr>
        <w:t xml:space="preserve">It </w:t>
      </w:r>
      <w:r>
        <w:rPr>
          <w:rFonts w:ascii="Times New Roman" w:hAnsi="Times New Roman" w:cs="Times New Roman"/>
          <w:sz w:val="24"/>
          <w:szCs w:val="24"/>
        </w:rPr>
        <w:t>consists of two forms of funds:</w:t>
      </w:r>
    </w:p>
    <w:p w14:paraId="2001808A" w14:textId="46180728" w:rsidR="00E93DBE" w:rsidRDefault="00E93DBE" w:rsidP="00E93DBE">
      <w:pPr>
        <w:pStyle w:val="NoSpacing"/>
        <w:numPr>
          <w:ilvl w:val="0"/>
          <w:numId w:val="2"/>
        </w:numPr>
        <w:spacing w:line="480" w:lineRule="auto"/>
        <w:rPr>
          <w:rFonts w:ascii="Times New Roman" w:hAnsi="Times New Roman" w:cs="Times New Roman"/>
          <w:b/>
          <w:bCs/>
          <w:sz w:val="24"/>
          <w:szCs w:val="24"/>
        </w:rPr>
      </w:pPr>
      <w:r>
        <w:rPr>
          <w:rFonts w:ascii="Times New Roman" w:hAnsi="Times New Roman" w:cs="Times New Roman"/>
          <w:b/>
          <w:bCs/>
          <w:sz w:val="24"/>
          <w:szCs w:val="24"/>
        </w:rPr>
        <w:t xml:space="preserve">OASI: </w:t>
      </w:r>
      <w:r w:rsidRPr="00C673EC">
        <w:rPr>
          <w:rFonts w:ascii="Times New Roman" w:hAnsi="Times New Roman" w:cs="Times New Roman"/>
          <w:sz w:val="24"/>
          <w:szCs w:val="24"/>
        </w:rPr>
        <w:t>Old-Age and Survivors Insurance</w:t>
      </w:r>
      <w:r w:rsidR="00C673EC">
        <w:rPr>
          <w:rFonts w:ascii="Times New Roman" w:hAnsi="Times New Roman" w:cs="Times New Roman"/>
          <w:sz w:val="24"/>
          <w:szCs w:val="24"/>
        </w:rPr>
        <w:t xml:space="preserve">: </w:t>
      </w:r>
      <w:r>
        <w:rPr>
          <w:rFonts w:ascii="Times New Roman" w:hAnsi="Times New Roman" w:cs="Times New Roman"/>
          <w:sz w:val="24"/>
          <w:szCs w:val="24"/>
        </w:rPr>
        <w:t>pays retirees and survivors</w:t>
      </w:r>
      <w:r w:rsidR="00C673EC">
        <w:rPr>
          <w:rFonts w:ascii="Times New Roman" w:hAnsi="Times New Roman" w:cs="Times New Roman"/>
          <w:sz w:val="24"/>
          <w:szCs w:val="24"/>
        </w:rPr>
        <w:t>.</w:t>
      </w:r>
    </w:p>
    <w:p w14:paraId="74ACE7AD" w14:textId="39BB7527" w:rsidR="00E93DBE" w:rsidRDefault="00E93DBE" w:rsidP="00E93DBE">
      <w:pPr>
        <w:pStyle w:val="NoSpacing"/>
        <w:numPr>
          <w:ilvl w:val="0"/>
          <w:numId w:val="2"/>
        </w:numPr>
        <w:spacing w:line="480" w:lineRule="auto"/>
        <w:rPr>
          <w:rFonts w:ascii="Times New Roman" w:hAnsi="Times New Roman" w:cs="Times New Roman"/>
          <w:sz w:val="24"/>
          <w:szCs w:val="24"/>
        </w:rPr>
      </w:pPr>
      <w:r>
        <w:rPr>
          <w:rFonts w:ascii="Times New Roman" w:hAnsi="Times New Roman" w:cs="Times New Roman"/>
          <w:b/>
          <w:bCs/>
          <w:sz w:val="24"/>
          <w:szCs w:val="24"/>
        </w:rPr>
        <w:t>DI</w:t>
      </w:r>
      <w:r>
        <w:rPr>
          <w:rFonts w:ascii="Times New Roman" w:hAnsi="Times New Roman" w:cs="Times New Roman"/>
          <w:sz w:val="24"/>
          <w:szCs w:val="24"/>
        </w:rPr>
        <w:t xml:space="preserve">: Disability Insurance or DI (for short) </w:t>
      </w:r>
      <w:r w:rsidR="007576FB">
        <w:rPr>
          <w:rFonts w:ascii="Times New Roman" w:hAnsi="Times New Roman" w:cs="Times New Roman"/>
          <w:sz w:val="24"/>
          <w:szCs w:val="24"/>
        </w:rPr>
        <w:t xml:space="preserve">makes </w:t>
      </w:r>
      <w:r>
        <w:rPr>
          <w:rFonts w:ascii="Times New Roman" w:hAnsi="Times New Roman" w:cs="Times New Roman"/>
          <w:sz w:val="24"/>
          <w:szCs w:val="24"/>
        </w:rPr>
        <w:t>pay</w:t>
      </w:r>
      <w:r w:rsidR="007576FB">
        <w:rPr>
          <w:rFonts w:ascii="Times New Roman" w:hAnsi="Times New Roman" w:cs="Times New Roman"/>
          <w:sz w:val="24"/>
          <w:szCs w:val="24"/>
        </w:rPr>
        <w:t>ment</w:t>
      </w:r>
      <w:r>
        <w:rPr>
          <w:rFonts w:ascii="Times New Roman" w:hAnsi="Times New Roman" w:cs="Times New Roman"/>
          <w:sz w:val="24"/>
          <w:szCs w:val="24"/>
        </w:rPr>
        <w:t>s to disable</w:t>
      </w:r>
      <w:r w:rsidR="007576FB">
        <w:rPr>
          <w:rFonts w:ascii="Times New Roman" w:hAnsi="Times New Roman" w:cs="Times New Roman"/>
          <w:sz w:val="24"/>
          <w:szCs w:val="24"/>
        </w:rPr>
        <w:t>d</w:t>
      </w:r>
      <w:r>
        <w:rPr>
          <w:rFonts w:ascii="Times New Roman" w:hAnsi="Times New Roman" w:cs="Times New Roman"/>
          <w:sz w:val="24"/>
          <w:szCs w:val="24"/>
        </w:rPr>
        <w:t xml:space="preserve"> retirees, disabled youths</w:t>
      </w:r>
      <w:r w:rsidR="007576FB">
        <w:rPr>
          <w:rFonts w:ascii="Times New Roman" w:hAnsi="Times New Roman" w:cs="Times New Roman"/>
          <w:sz w:val="24"/>
          <w:szCs w:val="24"/>
        </w:rPr>
        <w:t>,</w:t>
      </w:r>
      <w:r>
        <w:rPr>
          <w:rFonts w:ascii="Times New Roman" w:hAnsi="Times New Roman" w:cs="Times New Roman"/>
          <w:sz w:val="24"/>
          <w:szCs w:val="24"/>
        </w:rPr>
        <w:t xml:space="preserve"> </w:t>
      </w:r>
      <w:proofErr w:type="gramStart"/>
      <w:r>
        <w:rPr>
          <w:rFonts w:ascii="Times New Roman" w:hAnsi="Times New Roman" w:cs="Times New Roman"/>
          <w:sz w:val="24"/>
          <w:szCs w:val="24"/>
        </w:rPr>
        <w:t>adults</w:t>
      </w:r>
      <w:proofErr w:type="gramEnd"/>
      <w:r>
        <w:rPr>
          <w:rFonts w:ascii="Times New Roman" w:hAnsi="Times New Roman" w:cs="Times New Roman"/>
          <w:sz w:val="24"/>
          <w:szCs w:val="24"/>
        </w:rPr>
        <w:t xml:space="preserve"> and survivors.</w:t>
      </w:r>
    </w:p>
    <w:p w14:paraId="2840C4DF" w14:textId="77777777" w:rsidR="00E93DBE" w:rsidRDefault="00E93DBE" w:rsidP="00E93DBE">
      <w:pPr>
        <w:pStyle w:val="NoSpacing"/>
        <w:numPr>
          <w:ilvl w:val="0"/>
          <w:numId w:val="2"/>
        </w:numPr>
        <w:spacing w:line="480" w:lineRule="auto"/>
        <w:rPr>
          <w:rFonts w:ascii="Times New Roman" w:hAnsi="Times New Roman" w:cs="Times New Roman"/>
          <w:sz w:val="24"/>
          <w:szCs w:val="24"/>
        </w:rPr>
      </w:pPr>
      <w:r>
        <w:rPr>
          <w:rFonts w:ascii="Times New Roman" w:hAnsi="Times New Roman" w:cs="Times New Roman"/>
          <w:b/>
          <w:bCs/>
          <w:sz w:val="24"/>
          <w:szCs w:val="24"/>
        </w:rPr>
        <w:t xml:space="preserve">OASDI: </w:t>
      </w:r>
      <w:r>
        <w:rPr>
          <w:rFonts w:ascii="Times New Roman" w:hAnsi="Times New Roman" w:cs="Times New Roman"/>
          <w:sz w:val="24"/>
          <w:szCs w:val="24"/>
        </w:rPr>
        <w:t>Combined items 1 and 2: Age and Survivors Disability Insurance.</w:t>
      </w:r>
    </w:p>
    <w:p w14:paraId="57CD5D93" w14:textId="77777777" w:rsidR="00E93DBE" w:rsidRDefault="00E93DBE" w:rsidP="00E93DBE">
      <w:pPr>
        <w:pStyle w:val="NoSpacing"/>
        <w:numPr>
          <w:ilvl w:val="0"/>
          <w:numId w:val="1"/>
        </w:numPr>
        <w:spacing w:line="480" w:lineRule="auto"/>
        <w:rPr>
          <w:rFonts w:ascii="Times New Roman" w:hAnsi="Times New Roman" w:cs="Times New Roman"/>
          <w:sz w:val="24"/>
          <w:szCs w:val="24"/>
        </w:rPr>
      </w:pPr>
      <w:r>
        <w:rPr>
          <w:rFonts w:ascii="Times New Roman" w:hAnsi="Times New Roman" w:cs="Times New Roman"/>
          <w:sz w:val="24"/>
          <w:szCs w:val="24"/>
        </w:rPr>
        <w:t>The 75-year actuarial deficit in 2022 is 3.42% report, and 3.6% in the 2023 report.</w:t>
      </w:r>
    </w:p>
    <w:p w14:paraId="7C8BC3F0" w14:textId="35D9E5F9" w:rsidR="00E93DBE" w:rsidRDefault="00E93DBE" w:rsidP="00E93DBE">
      <w:pPr>
        <w:pStyle w:val="NoSpacing"/>
        <w:numPr>
          <w:ilvl w:val="0"/>
          <w:numId w:val="1"/>
        </w:numPr>
        <w:spacing w:line="480" w:lineRule="auto"/>
        <w:rPr>
          <w:rFonts w:ascii="Times New Roman" w:hAnsi="Times New Roman" w:cs="Times New Roman"/>
          <w:sz w:val="24"/>
          <w:szCs w:val="24"/>
        </w:rPr>
      </w:pPr>
      <w:r>
        <w:rPr>
          <w:rFonts w:ascii="Times New Roman" w:hAnsi="Times New Roman" w:cs="Times New Roman"/>
          <w:sz w:val="24"/>
          <w:szCs w:val="24"/>
        </w:rPr>
        <w:t xml:space="preserve">The Trust Funds Reserves for 2022 </w:t>
      </w:r>
      <w:r w:rsidR="009627A7">
        <w:rPr>
          <w:rFonts w:ascii="Times New Roman" w:hAnsi="Times New Roman" w:cs="Times New Roman"/>
          <w:sz w:val="24"/>
          <w:szCs w:val="24"/>
        </w:rPr>
        <w:t xml:space="preserve"> amount to</w:t>
      </w:r>
      <w:r w:rsidR="000468FD">
        <w:rPr>
          <w:rFonts w:ascii="Times New Roman" w:hAnsi="Times New Roman" w:cs="Times New Roman"/>
          <w:sz w:val="24"/>
          <w:szCs w:val="24"/>
        </w:rPr>
        <w:t xml:space="preserve">: </w:t>
      </w:r>
      <w:r>
        <w:rPr>
          <w:rFonts w:ascii="Times New Roman" w:hAnsi="Times New Roman" w:cs="Times New Roman"/>
          <w:sz w:val="24"/>
          <w:szCs w:val="24"/>
        </w:rPr>
        <w:t>$2,805 billion, i.e., $2 .81 trillion</w:t>
      </w:r>
      <w:r w:rsidR="000468FD">
        <w:rPr>
          <w:rFonts w:ascii="Times New Roman" w:hAnsi="Times New Roman" w:cs="Times New Roman"/>
          <w:sz w:val="24"/>
          <w:szCs w:val="24"/>
        </w:rPr>
        <w:t xml:space="preserve"> dollars</w:t>
      </w:r>
      <w:r>
        <w:rPr>
          <w:rFonts w:ascii="Times New Roman" w:hAnsi="Times New Roman" w:cs="Times New Roman"/>
          <w:sz w:val="24"/>
          <w:szCs w:val="24"/>
        </w:rPr>
        <w:t>.</w:t>
      </w:r>
    </w:p>
    <w:p w14:paraId="241C99AB" w14:textId="132070CD" w:rsidR="00CB70FB" w:rsidRPr="001E61FC" w:rsidRDefault="00E93DBE" w:rsidP="001E61FC">
      <w:pPr>
        <w:pStyle w:val="NoSpacing"/>
        <w:numPr>
          <w:ilvl w:val="0"/>
          <w:numId w:val="1"/>
        </w:numPr>
        <w:spacing w:line="480" w:lineRule="auto"/>
        <w:rPr>
          <w:rFonts w:ascii="Times New Roman" w:hAnsi="Times New Roman" w:cs="Times New Roman"/>
          <w:b/>
          <w:bCs/>
          <w:sz w:val="24"/>
          <w:szCs w:val="24"/>
        </w:rPr>
      </w:pPr>
      <w:r>
        <w:rPr>
          <w:rFonts w:ascii="Times New Roman" w:hAnsi="Times New Roman" w:cs="Times New Roman"/>
          <w:sz w:val="24"/>
          <w:szCs w:val="24"/>
        </w:rPr>
        <w:t xml:space="preserve">The Trust Funds Reserves for 2023 </w:t>
      </w:r>
      <w:r w:rsidR="000468FD">
        <w:rPr>
          <w:rFonts w:ascii="Times New Roman" w:hAnsi="Times New Roman" w:cs="Times New Roman"/>
          <w:sz w:val="24"/>
          <w:szCs w:val="24"/>
        </w:rPr>
        <w:t xml:space="preserve">amount to </w:t>
      </w:r>
      <w:r>
        <w:rPr>
          <w:rFonts w:ascii="Times New Roman" w:hAnsi="Times New Roman" w:cs="Times New Roman"/>
          <w:sz w:val="24"/>
          <w:szCs w:val="24"/>
        </w:rPr>
        <w:t>$2,777 billion, i.e., $2</w:t>
      </w:r>
      <w:r w:rsidR="001E61FC">
        <w:rPr>
          <w:rFonts w:ascii="Times New Roman" w:hAnsi="Times New Roman" w:cs="Times New Roman"/>
          <w:sz w:val="24"/>
          <w:szCs w:val="24"/>
        </w:rPr>
        <w:t>.</w:t>
      </w:r>
      <w:r>
        <w:rPr>
          <w:rFonts w:ascii="Times New Roman" w:hAnsi="Times New Roman" w:cs="Times New Roman"/>
          <w:sz w:val="24"/>
          <w:szCs w:val="24"/>
        </w:rPr>
        <w:t>78 trillion.</w:t>
      </w:r>
      <w:r w:rsidRPr="001E61FC">
        <w:rPr>
          <w:rFonts w:ascii="Times New Roman" w:hAnsi="Times New Roman" w:cs="Times New Roman"/>
          <w:b/>
          <w:bCs/>
          <w:sz w:val="24"/>
          <w:szCs w:val="24"/>
        </w:rPr>
        <w:t xml:space="preserve">                                              </w:t>
      </w:r>
    </w:p>
    <w:p w14:paraId="066036C6" w14:textId="4A185FB6" w:rsidR="00E93DBE" w:rsidRDefault="00E93DBE" w:rsidP="00CB70FB">
      <w:pPr>
        <w:pStyle w:val="NoSpacing"/>
        <w:spacing w:line="480" w:lineRule="auto"/>
        <w:ind w:left="1080"/>
        <w:jc w:val="right"/>
        <w:rPr>
          <w:rFonts w:ascii="Times New Roman" w:hAnsi="Times New Roman" w:cs="Times New Roman"/>
          <w:b/>
          <w:bCs/>
          <w:sz w:val="24"/>
          <w:szCs w:val="24"/>
        </w:rPr>
      </w:pPr>
      <w:r>
        <w:rPr>
          <w:rFonts w:ascii="Times New Roman" w:hAnsi="Times New Roman" w:cs="Times New Roman"/>
          <w:b/>
          <w:bCs/>
          <w:sz w:val="24"/>
          <w:szCs w:val="24"/>
        </w:rPr>
        <w:t xml:space="preserve">    Table 3</w:t>
      </w:r>
    </w:p>
    <w:tbl>
      <w:tblPr>
        <w:tblW w:w="0" w:type="auto"/>
        <w:jc w:val="center"/>
        <w:shd w:val="clear" w:color="auto" w:fill="FFFFFF"/>
        <w:tblLook w:val="04A0" w:firstRow="1" w:lastRow="0" w:firstColumn="1" w:lastColumn="0" w:noHBand="0" w:noVBand="1"/>
      </w:tblPr>
      <w:tblGrid>
        <w:gridCol w:w="1442"/>
        <w:gridCol w:w="5203"/>
        <w:gridCol w:w="1275"/>
        <w:gridCol w:w="529"/>
        <w:gridCol w:w="911"/>
      </w:tblGrid>
      <w:tr w:rsidR="000473AE" w14:paraId="12553A07" w14:textId="77777777" w:rsidTr="000473AE">
        <w:trPr>
          <w:jc w:val="center"/>
        </w:trPr>
        <w:tc>
          <w:tcPr>
            <w:tcW w:w="6710" w:type="dxa"/>
            <w:gridSpan w:val="2"/>
            <w:tcBorders>
              <w:top w:val="single" w:sz="6" w:space="0" w:color="808080"/>
              <w:left w:val="nil"/>
              <w:bottom w:val="nil"/>
              <w:right w:val="nil"/>
            </w:tcBorders>
            <w:shd w:val="clear" w:color="auto" w:fill="FFFFFF"/>
            <w:tcMar>
              <w:top w:w="240" w:type="dxa"/>
              <w:left w:w="45" w:type="dxa"/>
              <w:bottom w:w="30" w:type="dxa"/>
              <w:right w:w="45" w:type="dxa"/>
            </w:tcMar>
            <w:vAlign w:val="bottom"/>
            <w:hideMark/>
          </w:tcPr>
          <w:p w14:paraId="34220D84" w14:textId="0249F22D" w:rsidR="000473AE" w:rsidRPr="00E87DF1" w:rsidRDefault="000473AE">
            <w:pPr>
              <w:spacing w:before="100" w:beforeAutospacing="1" w:after="100" w:afterAutospacing="1" w:line="240" w:lineRule="auto"/>
              <w:ind w:right="1200"/>
              <w:jc w:val="center"/>
              <w:rPr>
                <w:rFonts w:ascii="Times New Roman" w:eastAsia="Times New Roman" w:hAnsi="Times New Roman" w:cs="Times New Roman"/>
                <w:color w:val="212121"/>
                <w:kern w:val="0"/>
                <w:sz w:val="20"/>
                <w:szCs w:val="20"/>
              </w:rPr>
            </w:pPr>
            <w:r w:rsidRPr="00E87DF1">
              <w:rPr>
                <w:rFonts w:ascii="Times New Roman" w:eastAsia="Times New Roman" w:hAnsi="Times New Roman" w:cs="Times New Roman"/>
                <w:b/>
                <w:bCs/>
                <w:color w:val="212121"/>
                <w:kern w:val="0"/>
                <w:sz w:val="20"/>
                <w:szCs w:val="20"/>
              </w:rPr>
              <w:t xml:space="preserve">Share of OASDI outgo covered by scheduled </w:t>
            </w:r>
            <w:r w:rsidR="007021AF" w:rsidRPr="00E87DF1">
              <w:rPr>
                <w:rFonts w:ascii="Times New Roman" w:eastAsia="Times New Roman" w:hAnsi="Times New Roman" w:cs="Times New Roman"/>
                <w:b/>
                <w:bCs/>
                <w:color w:val="212121"/>
                <w:kern w:val="0"/>
                <w:sz w:val="20"/>
                <w:szCs w:val="20"/>
              </w:rPr>
              <w:t xml:space="preserve"> R</w:t>
            </w:r>
            <w:r w:rsidRPr="00E87DF1">
              <w:rPr>
                <w:rFonts w:ascii="Times New Roman" w:eastAsia="Times New Roman" w:hAnsi="Times New Roman" w:cs="Times New Roman"/>
                <w:b/>
                <w:bCs/>
                <w:color w:val="212121"/>
                <w:kern w:val="0"/>
                <w:sz w:val="20"/>
                <w:szCs w:val="20"/>
              </w:rPr>
              <w:t>evenue in—</w:t>
            </w:r>
          </w:p>
        </w:tc>
        <w:tc>
          <w:tcPr>
            <w:tcW w:w="1292" w:type="dxa"/>
            <w:tcBorders>
              <w:top w:val="single" w:sz="6" w:space="0" w:color="808080"/>
              <w:left w:val="nil"/>
              <w:bottom w:val="nil"/>
              <w:right w:val="nil"/>
            </w:tcBorders>
            <w:shd w:val="clear" w:color="auto" w:fill="FFFFFF"/>
          </w:tcPr>
          <w:p w14:paraId="64CB4992" w14:textId="77777777" w:rsidR="000473AE" w:rsidRPr="00E87DF1" w:rsidRDefault="000473AE">
            <w:pPr>
              <w:spacing w:before="100" w:beforeAutospacing="1" w:after="100" w:afterAutospacing="1" w:line="240" w:lineRule="auto"/>
              <w:jc w:val="right"/>
              <w:rPr>
                <w:rFonts w:ascii="Times New Roman" w:eastAsia="Times New Roman" w:hAnsi="Times New Roman" w:cs="Times New Roman"/>
                <w:color w:val="212121"/>
                <w:kern w:val="0"/>
                <w:sz w:val="20"/>
                <w:szCs w:val="20"/>
              </w:rPr>
            </w:pPr>
          </w:p>
        </w:tc>
        <w:tc>
          <w:tcPr>
            <w:tcW w:w="1448" w:type="dxa"/>
            <w:gridSpan w:val="2"/>
            <w:tcBorders>
              <w:top w:val="single" w:sz="6" w:space="0" w:color="808080"/>
              <w:left w:val="nil"/>
              <w:bottom w:val="nil"/>
              <w:right w:val="nil"/>
            </w:tcBorders>
            <w:shd w:val="clear" w:color="auto" w:fill="FFFFFF"/>
            <w:tcMar>
              <w:top w:w="240" w:type="dxa"/>
              <w:left w:w="45" w:type="dxa"/>
              <w:bottom w:w="30" w:type="dxa"/>
              <w:right w:w="45" w:type="dxa"/>
            </w:tcMar>
            <w:vAlign w:val="bottom"/>
            <w:hideMark/>
          </w:tcPr>
          <w:p w14:paraId="196D54A7" w14:textId="49B94CFC" w:rsidR="000473AE" w:rsidRPr="00E87DF1" w:rsidRDefault="000473A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sidRPr="00E87DF1">
              <w:rPr>
                <w:rFonts w:ascii="Times New Roman" w:eastAsia="Times New Roman" w:hAnsi="Times New Roman" w:cs="Times New Roman"/>
                <w:color w:val="212121"/>
                <w:kern w:val="0"/>
                <w:sz w:val="20"/>
                <w:szCs w:val="20"/>
              </w:rPr>
              <w:t> </w:t>
            </w:r>
          </w:p>
        </w:tc>
      </w:tr>
      <w:tr w:rsidR="000473AE" w14:paraId="467EA89C" w14:textId="77777777" w:rsidTr="000473AE">
        <w:trPr>
          <w:jc w:val="center"/>
        </w:trPr>
        <w:tc>
          <w:tcPr>
            <w:tcW w:w="6710" w:type="dxa"/>
            <w:gridSpan w:val="2"/>
            <w:shd w:val="clear" w:color="auto" w:fill="FFFFFF"/>
            <w:tcMar>
              <w:top w:w="30" w:type="dxa"/>
              <w:left w:w="45" w:type="dxa"/>
              <w:bottom w:w="30" w:type="dxa"/>
              <w:right w:w="45" w:type="dxa"/>
            </w:tcMar>
            <w:vAlign w:val="bottom"/>
            <w:hideMark/>
          </w:tcPr>
          <w:p w14:paraId="6A9FCA39" w14:textId="7223137A" w:rsidR="000473AE" w:rsidRPr="00E87DF1" w:rsidRDefault="000473AE">
            <w:pPr>
              <w:spacing w:before="100" w:beforeAutospacing="1" w:after="100" w:afterAutospacing="1" w:line="240" w:lineRule="auto"/>
              <w:ind w:right="1200"/>
              <w:rPr>
                <w:rFonts w:ascii="Times New Roman" w:eastAsia="Times New Roman" w:hAnsi="Times New Roman" w:cs="Times New Roman"/>
                <w:color w:val="212121"/>
                <w:kern w:val="0"/>
                <w:sz w:val="20"/>
                <w:szCs w:val="20"/>
              </w:rPr>
            </w:pPr>
            <w:r w:rsidRPr="00E87DF1">
              <w:rPr>
                <w:rFonts w:ascii="Times New Roman" w:eastAsia="Times New Roman" w:hAnsi="Times New Roman" w:cs="Times New Roman"/>
                <w:color w:val="212121"/>
                <w:kern w:val="0"/>
                <w:sz w:val="20"/>
                <w:szCs w:val="20"/>
              </w:rPr>
              <w:t>Year of trust fund depletion</w:t>
            </w:r>
            <w:r w:rsidR="005F7049">
              <w:rPr>
                <w:rFonts w:ascii="Times New Roman" w:eastAsia="Times New Roman" w:hAnsi="Times New Roman" w:cs="Times New Roman"/>
                <w:color w:val="212121"/>
                <w:kern w:val="0"/>
                <w:sz w:val="20"/>
                <w:szCs w:val="20"/>
              </w:rPr>
              <w:t xml:space="preserve"> in </w:t>
            </w:r>
            <w:r w:rsidR="00902031">
              <w:rPr>
                <w:rFonts w:ascii="Times New Roman" w:eastAsia="Times New Roman" w:hAnsi="Times New Roman" w:cs="Times New Roman"/>
                <w:color w:val="212121"/>
                <w:kern w:val="0"/>
                <w:sz w:val="20"/>
                <w:szCs w:val="20"/>
              </w:rPr>
              <w:t>‘</w:t>
            </w:r>
            <w:r w:rsidR="005F7049" w:rsidRPr="005F7049">
              <w:rPr>
                <w:rFonts w:ascii="Times New Roman" w:eastAsia="Times New Roman" w:hAnsi="Times New Roman" w:cs="Times New Roman"/>
                <w:b/>
                <w:bCs/>
                <w:color w:val="212121"/>
                <w:kern w:val="0"/>
                <w:sz w:val="20"/>
                <w:szCs w:val="20"/>
              </w:rPr>
              <w:t>203</w:t>
            </w:r>
            <w:r w:rsidR="000A3CD5">
              <w:rPr>
                <w:rFonts w:ascii="Times New Roman" w:eastAsia="Times New Roman" w:hAnsi="Times New Roman" w:cs="Times New Roman"/>
                <w:b/>
                <w:bCs/>
                <w:color w:val="212121"/>
                <w:kern w:val="0"/>
                <w:sz w:val="20"/>
                <w:szCs w:val="20"/>
              </w:rPr>
              <w:t>4</w:t>
            </w:r>
            <w:r w:rsidR="008832FA">
              <w:rPr>
                <w:rFonts w:ascii="Times New Roman" w:eastAsia="Times New Roman" w:hAnsi="Times New Roman" w:cs="Times New Roman"/>
                <w:b/>
                <w:bCs/>
                <w:color w:val="212121"/>
                <w:kern w:val="0"/>
                <w:sz w:val="20"/>
                <w:szCs w:val="20"/>
              </w:rPr>
              <w:t>’</w:t>
            </w:r>
          </w:p>
        </w:tc>
        <w:tc>
          <w:tcPr>
            <w:tcW w:w="1292" w:type="dxa"/>
            <w:shd w:val="clear" w:color="auto" w:fill="FFFFFF"/>
          </w:tcPr>
          <w:p w14:paraId="6BEAB539" w14:textId="77777777" w:rsidR="000473AE" w:rsidRPr="00E87DF1" w:rsidRDefault="000473AE">
            <w:pPr>
              <w:spacing w:before="100" w:beforeAutospacing="1" w:after="100" w:afterAutospacing="1" w:line="240" w:lineRule="auto"/>
              <w:jc w:val="right"/>
              <w:rPr>
                <w:rFonts w:ascii="Times New Roman" w:eastAsia="Times New Roman" w:hAnsi="Times New Roman" w:cs="Times New Roman"/>
                <w:color w:val="212121"/>
                <w:kern w:val="0"/>
                <w:sz w:val="20"/>
                <w:szCs w:val="20"/>
              </w:rPr>
            </w:pPr>
          </w:p>
        </w:tc>
        <w:tc>
          <w:tcPr>
            <w:tcW w:w="530" w:type="dxa"/>
            <w:shd w:val="clear" w:color="auto" w:fill="FFFFFF"/>
            <w:tcMar>
              <w:top w:w="30" w:type="dxa"/>
              <w:left w:w="45" w:type="dxa"/>
              <w:bottom w:w="30" w:type="dxa"/>
              <w:right w:w="45" w:type="dxa"/>
            </w:tcMar>
            <w:vAlign w:val="bottom"/>
            <w:hideMark/>
          </w:tcPr>
          <w:p w14:paraId="0F1DE8F1" w14:textId="4BF75E55" w:rsidR="000473AE" w:rsidRPr="00E87DF1" w:rsidRDefault="000473A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sidRPr="00E87DF1">
              <w:rPr>
                <w:rFonts w:ascii="Times New Roman" w:eastAsia="Times New Roman" w:hAnsi="Times New Roman" w:cs="Times New Roman"/>
                <w:color w:val="212121"/>
                <w:kern w:val="0"/>
                <w:sz w:val="20"/>
                <w:szCs w:val="20"/>
              </w:rPr>
              <w:t>80%</w:t>
            </w:r>
          </w:p>
        </w:tc>
        <w:tc>
          <w:tcPr>
            <w:tcW w:w="918" w:type="dxa"/>
            <w:shd w:val="clear" w:color="auto" w:fill="FFFFFF"/>
            <w:tcMar>
              <w:top w:w="30" w:type="dxa"/>
              <w:left w:w="45" w:type="dxa"/>
              <w:bottom w:w="30" w:type="dxa"/>
              <w:right w:w="45" w:type="dxa"/>
            </w:tcMar>
            <w:vAlign w:val="bottom"/>
            <w:hideMark/>
          </w:tcPr>
          <w:p w14:paraId="097E1F2D" w14:textId="77777777" w:rsidR="000473AE" w:rsidRPr="00E87DF1" w:rsidRDefault="000473A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sidRPr="00E87DF1">
              <w:rPr>
                <w:rFonts w:ascii="Times New Roman" w:eastAsia="Times New Roman" w:hAnsi="Times New Roman" w:cs="Times New Roman"/>
                <w:color w:val="212121"/>
                <w:kern w:val="0"/>
                <w:sz w:val="20"/>
                <w:szCs w:val="20"/>
              </w:rPr>
              <w:t>80%</w:t>
            </w:r>
          </w:p>
        </w:tc>
      </w:tr>
      <w:tr w:rsidR="000473AE" w14:paraId="3BFDB2D0" w14:textId="77777777" w:rsidTr="000473AE">
        <w:trPr>
          <w:jc w:val="center"/>
        </w:trPr>
        <w:tc>
          <w:tcPr>
            <w:tcW w:w="6710" w:type="dxa"/>
            <w:gridSpan w:val="2"/>
            <w:shd w:val="clear" w:color="auto" w:fill="FFFFFF"/>
            <w:tcMar>
              <w:top w:w="30" w:type="dxa"/>
              <w:left w:w="45" w:type="dxa"/>
              <w:bottom w:w="30" w:type="dxa"/>
              <w:right w:w="45" w:type="dxa"/>
            </w:tcMar>
            <w:vAlign w:val="bottom"/>
            <w:hideMark/>
          </w:tcPr>
          <w:p w14:paraId="04174969" w14:textId="20557D32" w:rsidR="000473AE" w:rsidRPr="00E87DF1" w:rsidRDefault="000473AE">
            <w:pPr>
              <w:spacing w:before="100" w:beforeAutospacing="1" w:after="100" w:afterAutospacing="1" w:line="240" w:lineRule="auto"/>
              <w:ind w:right="1200"/>
              <w:rPr>
                <w:rFonts w:ascii="Times New Roman" w:eastAsia="Times New Roman" w:hAnsi="Times New Roman" w:cs="Times New Roman"/>
                <w:color w:val="212121"/>
                <w:kern w:val="0"/>
                <w:sz w:val="20"/>
                <w:szCs w:val="20"/>
              </w:rPr>
            </w:pPr>
            <w:r w:rsidRPr="00E87DF1">
              <w:rPr>
                <w:rFonts w:ascii="Times New Roman" w:eastAsia="Times New Roman" w:hAnsi="Times New Roman" w:cs="Times New Roman"/>
                <w:color w:val="212121"/>
                <w:kern w:val="0"/>
                <w:sz w:val="20"/>
                <w:szCs w:val="20"/>
              </w:rPr>
              <w:t>End of a 75-year reporting period</w:t>
            </w:r>
            <w:r w:rsidR="00876498">
              <w:rPr>
                <w:rFonts w:ascii="Times New Roman" w:eastAsia="Times New Roman" w:hAnsi="Times New Roman" w:cs="Times New Roman"/>
                <w:color w:val="212121"/>
                <w:kern w:val="0"/>
                <w:sz w:val="20"/>
                <w:szCs w:val="20"/>
              </w:rPr>
              <w:t xml:space="preserve"> in </w:t>
            </w:r>
            <w:r w:rsidR="00902031">
              <w:rPr>
                <w:rFonts w:ascii="Times New Roman" w:eastAsia="Times New Roman" w:hAnsi="Times New Roman" w:cs="Times New Roman"/>
                <w:color w:val="212121"/>
                <w:kern w:val="0"/>
                <w:sz w:val="20"/>
                <w:szCs w:val="20"/>
              </w:rPr>
              <w:t>‘</w:t>
            </w:r>
            <w:r w:rsidR="00876498" w:rsidRPr="00876498">
              <w:rPr>
                <w:rFonts w:ascii="Times New Roman" w:eastAsia="Times New Roman" w:hAnsi="Times New Roman" w:cs="Times New Roman"/>
                <w:b/>
                <w:bCs/>
                <w:color w:val="212121"/>
                <w:kern w:val="0"/>
                <w:sz w:val="20"/>
                <w:szCs w:val="20"/>
              </w:rPr>
              <w:t>2097</w:t>
            </w:r>
            <w:r w:rsidR="00902031">
              <w:rPr>
                <w:rFonts w:ascii="Times New Roman" w:eastAsia="Times New Roman" w:hAnsi="Times New Roman" w:cs="Times New Roman"/>
                <w:b/>
                <w:bCs/>
                <w:color w:val="212121"/>
                <w:kern w:val="0"/>
                <w:sz w:val="20"/>
                <w:szCs w:val="20"/>
              </w:rPr>
              <w:t>’</w:t>
            </w:r>
          </w:p>
        </w:tc>
        <w:tc>
          <w:tcPr>
            <w:tcW w:w="1292" w:type="dxa"/>
            <w:shd w:val="clear" w:color="auto" w:fill="FFFFFF"/>
          </w:tcPr>
          <w:p w14:paraId="259F1BCD" w14:textId="77777777" w:rsidR="000473AE" w:rsidRPr="00E87DF1" w:rsidRDefault="000473AE">
            <w:pPr>
              <w:spacing w:before="100" w:beforeAutospacing="1" w:after="100" w:afterAutospacing="1" w:line="240" w:lineRule="auto"/>
              <w:jc w:val="right"/>
              <w:rPr>
                <w:rFonts w:ascii="Times New Roman" w:eastAsia="Times New Roman" w:hAnsi="Times New Roman" w:cs="Times New Roman"/>
                <w:color w:val="212121"/>
                <w:kern w:val="0"/>
                <w:sz w:val="20"/>
                <w:szCs w:val="20"/>
              </w:rPr>
            </w:pPr>
          </w:p>
        </w:tc>
        <w:tc>
          <w:tcPr>
            <w:tcW w:w="530" w:type="dxa"/>
            <w:shd w:val="clear" w:color="auto" w:fill="FFFFFF"/>
            <w:tcMar>
              <w:top w:w="30" w:type="dxa"/>
              <w:left w:w="45" w:type="dxa"/>
              <w:bottom w:w="30" w:type="dxa"/>
              <w:right w:w="45" w:type="dxa"/>
            </w:tcMar>
            <w:vAlign w:val="bottom"/>
            <w:hideMark/>
          </w:tcPr>
          <w:p w14:paraId="0C67E15E" w14:textId="371116A9" w:rsidR="000473AE" w:rsidRPr="00E87DF1" w:rsidRDefault="000473A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sidRPr="00E87DF1">
              <w:rPr>
                <w:rFonts w:ascii="Times New Roman" w:eastAsia="Times New Roman" w:hAnsi="Times New Roman" w:cs="Times New Roman"/>
                <w:color w:val="212121"/>
                <w:kern w:val="0"/>
                <w:sz w:val="20"/>
                <w:szCs w:val="20"/>
              </w:rPr>
              <w:t>74%</w:t>
            </w:r>
          </w:p>
        </w:tc>
        <w:tc>
          <w:tcPr>
            <w:tcW w:w="918" w:type="dxa"/>
            <w:shd w:val="clear" w:color="auto" w:fill="FFFFFF"/>
            <w:tcMar>
              <w:top w:w="30" w:type="dxa"/>
              <w:left w:w="45" w:type="dxa"/>
              <w:bottom w:w="30" w:type="dxa"/>
              <w:right w:w="45" w:type="dxa"/>
            </w:tcMar>
            <w:vAlign w:val="bottom"/>
            <w:hideMark/>
          </w:tcPr>
          <w:p w14:paraId="083D8AAD" w14:textId="77777777" w:rsidR="000473AE" w:rsidRPr="00E87DF1" w:rsidRDefault="000473A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sidRPr="00E87DF1">
              <w:rPr>
                <w:rFonts w:ascii="Times New Roman" w:eastAsia="Times New Roman" w:hAnsi="Times New Roman" w:cs="Times New Roman"/>
                <w:color w:val="212121"/>
                <w:kern w:val="0"/>
                <w:sz w:val="20"/>
                <w:szCs w:val="20"/>
              </w:rPr>
              <w:t>74%</w:t>
            </w:r>
          </w:p>
        </w:tc>
      </w:tr>
      <w:tr w:rsidR="000473AE" w14:paraId="3886C7AD" w14:textId="77777777" w:rsidTr="000473AE">
        <w:trPr>
          <w:jc w:val="center"/>
        </w:trPr>
        <w:tc>
          <w:tcPr>
            <w:tcW w:w="1449" w:type="dxa"/>
            <w:tcBorders>
              <w:top w:val="single" w:sz="6" w:space="0" w:color="808080"/>
              <w:left w:val="nil"/>
              <w:bottom w:val="nil"/>
              <w:right w:val="nil"/>
            </w:tcBorders>
            <w:shd w:val="clear" w:color="auto" w:fill="FFFFFF"/>
          </w:tcPr>
          <w:p w14:paraId="31BE70AC" w14:textId="77777777" w:rsidR="000473AE" w:rsidRPr="00E87DF1" w:rsidRDefault="000473AE">
            <w:pPr>
              <w:spacing w:before="100" w:beforeAutospacing="1" w:after="100" w:afterAutospacing="1" w:line="240" w:lineRule="auto"/>
              <w:rPr>
                <w:rFonts w:ascii="Times New Roman" w:eastAsia="Times New Roman" w:hAnsi="Times New Roman" w:cs="Times New Roman"/>
                <w:color w:val="212121"/>
                <w:kern w:val="0"/>
                <w:sz w:val="20"/>
                <w:szCs w:val="20"/>
              </w:rPr>
            </w:pPr>
          </w:p>
        </w:tc>
        <w:tc>
          <w:tcPr>
            <w:tcW w:w="8001" w:type="dxa"/>
            <w:gridSpan w:val="4"/>
            <w:tcBorders>
              <w:top w:val="single" w:sz="6" w:space="0" w:color="808080"/>
              <w:left w:val="nil"/>
              <w:bottom w:val="nil"/>
              <w:right w:val="nil"/>
            </w:tcBorders>
            <w:shd w:val="clear" w:color="auto" w:fill="FFFFFF"/>
            <w:tcMar>
              <w:top w:w="120" w:type="dxa"/>
              <w:left w:w="30" w:type="dxa"/>
              <w:bottom w:w="60" w:type="dxa"/>
              <w:right w:w="30" w:type="dxa"/>
            </w:tcMar>
            <w:vAlign w:val="bottom"/>
            <w:hideMark/>
          </w:tcPr>
          <w:p w14:paraId="0EC1B699" w14:textId="371B6A01" w:rsidR="000473AE" w:rsidRPr="00E87DF1" w:rsidRDefault="000473AE">
            <w:pPr>
              <w:spacing w:before="100" w:beforeAutospacing="1" w:after="100" w:afterAutospacing="1" w:line="240" w:lineRule="auto"/>
              <w:rPr>
                <w:rFonts w:ascii="Times New Roman" w:eastAsia="Times New Roman" w:hAnsi="Times New Roman" w:cs="Times New Roman"/>
                <w:color w:val="212121"/>
                <w:kern w:val="0"/>
                <w:sz w:val="20"/>
                <w:szCs w:val="20"/>
              </w:rPr>
            </w:pPr>
            <w:r w:rsidRPr="00E87DF1">
              <w:rPr>
                <w:rFonts w:ascii="Times New Roman" w:eastAsia="Times New Roman" w:hAnsi="Times New Roman" w:cs="Times New Roman"/>
                <w:color w:val="212121"/>
                <w:kern w:val="0"/>
                <w:sz w:val="20"/>
                <w:szCs w:val="20"/>
              </w:rPr>
              <w:t>SOURCES: 2022 and 2023 Trustees Reports.</w:t>
            </w:r>
          </w:p>
        </w:tc>
      </w:tr>
      <w:tr w:rsidR="000473AE" w14:paraId="13813415" w14:textId="77777777" w:rsidTr="000473AE">
        <w:trPr>
          <w:jc w:val="center"/>
        </w:trPr>
        <w:tc>
          <w:tcPr>
            <w:tcW w:w="1449" w:type="dxa"/>
            <w:shd w:val="clear" w:color="auto" w:fill="FFFFFF"/>
          </w:tcPr>
          <w:p w14:paraId="14BD8AAE" w14:textId="77777777" w:rsidR="000473AE" w:rsidRPr="00E87DF1" w:rsidRDefault="000473AE">
            <w:pPr>
              <w:spacing w:before="100" w:beforeAutospacing="1" w:after="100" w:afterAutospacing="1" w:line="240" w:lineRule="auto"/>
              <w:rPr>
                <w:rFonts w:ascii="Times New Roman" w:eastAsia="Times New Roman" w:hAnsi="Times New Roman" w:cs="Times New Roman"/>
                <w:color w:val="212121"/>
                <w:kern w:val="0"/>
                <w:sz w:val="20"/>
                <w:szCs w:val="20"/>
              </w:rPr>
            </w:pPr>
          </w:p>
        </w:tc>
        <w:tc>
          <w:tcPr>
            <w:tcW w:w="8001" w:type="dxa"/>
            <w:gridSpan w:val="4"/>
            <w:shd w:val="clear" w:color="auto" w:fill="FFFFFF"/>
            <w:tcMar>
              <w:top w:w="60" w:type="dxa"/>
              <w:left w:w="30" w:type="dxa"/>
              <w:bottom w:w="60" w:type="dxa"/>
              <w:right w:w="30" w:type="dxa"/>
            </w:tcMar>
            <w:vAlign w:val="bottom"/>
            <w:hideMark/>
          </w:tcPr>
          <w:p w14:paraId="25A70540" w14:textId="61B9173E" w:rsidR="000473AE" w:rsidRPr="00E87DF1" w:rsidRDefault="000473AE">
            <w:pPr>
              <w:spacing w:before="100" w:beforeAutospacing="1" w:after="100" w:afterAutospacing="1" w:line="240" w:lineRule="auto"/>
              <w:rPr>
                <w:rFonts w:ascii="Times New Roman" w:eastAsia="Times New Roman" w:hAnsi="Times New Roman" w:cs="Times New Roman"/>
                <w:color w:val="212121"/>
                <w:kern w:val="0"/>
                <w:sz w:val="20"/>
                <w:szCs w:val="20"/>
              </w:rPr>
            </w:pPr>
            <w:r w:rsidRPr="00E87DF1">
              <w:rPr>
                <w:rFonts w:ascii="Times New Roman" w:eastAsia="Times New Roman" w:hAnsi="Times New Roman" w:cs="Times New Roman"/>
                <w:color w:val="212121"/>
                <w:kern w:val="0"/>
                <w:sz w:val="20"/>
                <w:szCs w:val="20"/>
              </w:rPr>
              <w:t>a. Includes adjustments for prior calendar years.</w:t>
            </w:r>
          </w:p>
        </w:tc>
      </w:tr>
      <w:tr w:rsidR="000473AE" w14:paraId="48D61261" w14:textId="77777777" w:rsidTr="000473AE">
        <w:trPr>
          <w:jc w:val="center"/>
        </w:trPr>
        <w:tc>
          <w:tcPr>
            <w:tcW w:w="1449" w:type="dxa"/>
            <w:shd w:val="clear" w:color="auto" w:fill="FFFFFF"/>
          </w:tcPr>
          <w:p w14:paraId="0846BD58" w14:textId="77777777" w:rsidR="000473AE" w:rsidRPr="00E87DF1" w:rsidRDefault="000473AE">
            <w:pPr>
              <w:spacing w:before="100" w:beforeAutospacing="1" w:after="100" w:afterAutospacing="1" w:line="240" w:lineRule="auto"/>
              <w:rPr>
                <w:rFonts w:ascii="Times New Roman" w:eastAsia="Times New Roman" w:hAnsi="Times New Roman" w:cs="Times New Roman"/>
                <w:color w:val="212121"/>
                <w:kern w:val="0"/>
                <w:sz w:val="20"/>
                <w:szCs w:val="20"/>
              </w:rPr>
            </w:pPr>
          </w:p>
        </w:tc>
        <w:tc>
          <w:tcPr>
            <w:tcW w:w="8001" w:type="dxa"/>
            <w:gridSpan w:val="4"/>
            <w:shd w:val="clear" w:color="auto" w:fill="FFFFFF"/>
            <w:tcMar>
              <w:top w:w="60" w:type="dxa"/>
              <w:left w:w="30" w:type="dxa"/>
              <w:bottom w:w="60" w:type="dxa"/>
              <w:right w:w="30" w:type="dxa"/>
            </w:tcMar>
            <w:vAlign w:val="bottom"/>
            <w:hideMark/>
          </w:tcPr>
          <w:p w14:paraId="5EB7B636" w14:textId="110BAF0A" w:rsidR="000473AE" w:rsidRPr="00E87DF1" w:rsidRDefault="000473AE">
            <w:pPr>
              <w:spacing w:before="100" w:beforeAutospacing="1" w:after="100" w:afterAutospacing="1" w:line="240" w:lineRule="auto"/>
              <w:rPr>
                <w:rFonts w:ascii="Times New Roman" w:eastAsia="Times New Roman" w:hAnsi="Times New Roman" w:cs="Times New Roman"/>
                <w:color w:val="212121"/>
                <w:kern w:val="0"/>
                <w:sz w:val="20"/>
                <w:szCs w:val="20"/>
              </w:rPr>
            </w:pPr>
            <w:r w:rsidRPr="00E87DF1">
              <w:rPr>
                <w:rFonts w:ascii="Times New Roman" w:eastAsia="Times New Roman" w:hAnsi="Times New Roman" w:cs="Times New Roman"/>
                <w:color w:val="212121"/>
                <w:kern w:val="0"/>
                <w:sz w:val="20"/>
                <w:szCs w:val="20"/>
              </w:rPr>
              <w:t>b. Includes a small number of payments to the Railroad Retirement Board.</w:t>
            </w:r>
          </w:p>
        </w:tc>
      </w:tr>
      <w:tr w:rsidR="000473AE" w14:paraId="2D553279" w14:textId="77777777" w:rsidTr="000473AE">
        <w:trPr>
          <w:jc w:val="center"/>
        </w:trPr>
        <w:tc>
          <w:tcPr>
            <w:tcW w:w="1449" w:type="dxa"/>
            <w:shd w:val="clear" w:color="auto" w:fill="FFFFFF"/>
          </w:tcPr>
          <w:p w14:paraId="45CEE162" w14:textId="77777777" w:rsidR="000473AE" w:rsidRPr="00E87DF1" w:rsidRDefault="000473AE">
            <w:pPr>
              <w:spacing w:before="100" w:beforeAutospacing="1" w:after="100" w:afterAutospacing="1" w:line="240" w:lineRule="auto"/>
              <w:rPr>
                <w:rFonts w:ascii="Times New Roman" w:eastAsia="Times New Roman" w:hAnsi="Times New Roman" w:cs="Times New Roman"/>
                <w:color w:val="212121"/>
                <w:kern w:val="0"/>
                <w:sz w:val="20"/>
                <w:szCs w:val="20"/>
              </w:rPr>
            </w:pPr>
          </w:p>
        </w:tc>
        <w:tc>
          <w:tcPr>
            <w:tcW w:w="8001" w:type="dxa"/>
            <w:gridSpan w:val="4"/>
            <w:shd w:val="clear" w:color="auto" w:fill="FFFFFF"/>
            <w:tcMar>
              <w:top w:w="60" w:type="dxa"/>
              <w:left w:w="30" w:type="dxa"/>
              <w:bottom w:w="60" w:type="dxa"/>
              <w:right w:w="30" w:type="dxa"/>
            </w:tcMar>
            <w:vAlign w:val="bottom"/>
            <w:hideMark/>
          </w:tcPr>
          <w:p w14:paraId="578BE822" w14:textId="6188526C" w:rsidR="000473AE" w:rsidRPr="00E87DF1" w:rsidRDefault="000473AE">
            <w:pPr>
              <w:spacing w:before="100" w:beforeAutospacing="1" w:after="100" w:afterAutospacing="1" w:line="240" w:lineRule="auto"/>
              <w:rPr>
                <w:rFonts w:ascii="Times New Roman" w:eastAsia="Times New Roman" w:hAnsi="Times New Roman" w:cs="Times New Roman"/>
                <w:color w:val="212121"/>
                <w:kern w:val="0"/>
                <w:sz w:val="20"/>
                <w:szCs w:val="20"/>
              </w:rPr>
            </w:pPr>
            <w:r w:rsidRPr="00E87DF1">
              <w:rPr>
                <w:rFonts w:ascii="Times New Roman" w:eastAsia="Times New Roman" w:hAnsi="Times New Roman" w:cs="Times New Roman"/>
                <w:color w:val="212121"/>
                <w:kern w:val="0"/>
                <w:sz w:val="20"/>
                <w:szCs w:val="20"/>
              </w:rPr>
              <w:t>c. Measured at the end of the year.</w:t>
            </w:r>
          </w:p>
        </w:tc>
      </w:tr>
      <w:tr w:rsidR="000473AE" w14:paraId="5AEFCF9B" w14:textId="77777777" w:rsidTr="000473AE">
        <w:trPr>
          <w:jc w:val="center"/>
        </w:trPr>
        <w:tc>
          <w:tcPr>
            <w:tcW w:w="1449" w:type="dxa"/>
            <w:tcBorders>
              <w:top w:val="nil"/>
              <w:left w:val="nil"/>
              <w:bottom w:val="single" w:sz="6" w:space="0" w:color="808080"/>
              <w:right w:val="nil"/>
            </w:tcBorders>
            <w:shd w:val="clear" w:color="auto" w:fill="FFFFFF"/>
          </w:tcPr>
          <w:p w14:paraId="7AFBF5C2" w14:textId="77777777" w:rsidR="000473AE" w:rsidRPr="00E87DF1" w:rsidRDefault="000473AE">
            <w:pPr>
              <w:spacing w:before="100" w:beforeAutospacing="1" w:after="100" w:afterAutospacing="1" w:line="240" w:lineRule="auto"/>
              <w:rPr>
                <w:rFonts w:ascii="Times New Roman" w:eastAsia="Times New Roman" w:hAnsi="Times New Roman" w:cs="Times New Roman"/>
                <w:color w:val="212121"/>
                <w:kern w:val="0"/>
                <w:sz w:val="20"/>
                <w:szCs w:val="20"/>
              </w:rPr>
            </w:pPr>
          </w:p>
        </w:tc>
        <w:tc>
          <w:tcPr>
            <w:tcW w:w="8001" w:type="dxa"/>
            <w:gridSpan w:val="4"/>
            <w:tcBorders>
              <w:top w:val="nil"/>
              <w:left w:val="nil"/>
              <w:bottom w:val="single" w:sz="6" w:space="0" w:color="808080"/>
              <w:right w:val="nil"/>
            </w:tcBorders>
            <w:shd w:val="clear" w:color="auto" w:fill="FFFFFF"/>
            <w:tcMar>
              <w:top w:w="60" w:type="dxa"/>
              <w:left w:w="30" w:type="dxa"/>
              <w:bottom w:w="120" w:type="dxa"/>
              <w:right w:w="30" w:type="dxa"/>
            </w:tcMar>
            <w:vAlign w:val="bottom"/>
            <w:hideMark/>
          </w:tcPr>
          <w:p w14:paraId="387E28CB" w14:textId="1AB709B4" w:rsidR="000473AE" w:rsidRPr="00E87DF1" w:rsidRDefault="000473AE">
            <w:pPr>
              <w:spacing w:before="100" w:beforeAutospacing="1" w:after="100" w:afterAutospacing="1" w:line="240" w:lineRule="auto"/>
              <w:rPr>
                <w:rFonts w:ascii="Times New Roman" w:eastAsia="Times New Roman" w:hAnsi="Times New Roman" w:cs="Times New Roman"/>
                <w:color w:val="212121"/>
                <w:kern w:val="0"/>
                <w:sz w:val="20"/>
                <w:szCs w:val="20"/>
              </w:rPr>
            </w:pPr>
            <w:r w:rsidRPr="00E87DF1">
              <w:rPr>
                <w:rFonts w:ascii="Times New Roman" w:eastAsia="Times New Roman" w:hAnsi="Times New Roman" w:cs="Times New Roman"/>
                <w:color w:val="212121"/>
                <w:kern w:val="0"/>
                <w:sz w:val="20"/>
                <w:szCs w:val="20"/>
              </w:rPr>
              <w:t>d. The trust fund is not projected to become depleted during the 75-year period specified in the report.</w:t>
            </w:r>
          </w:p>
        </w:tc>
      </w:tr>
    </w:tbl>
    <w:p w14:paraId="484F15CB" w14:textId="77777777" w:rsidR="00CB70FB" w:rsidRDefault="00CB70FB" w:rsidP="00C113E0">
      <w:pPr>
        <w:pStyle w:val="NoSpacing"/>
        <w:spacing w:line="480" w:lineRule="auto"/>
        <w:rPr>
          <w:rFonts w:ascii="Times New Roman" w:hAnsi="Times New Roman" w:cs="Times New Roman"/>
          <w:b/>
          <w:bCs/>
        </w:rPr>
      </w:pPr>
    </w:p>
    <w:p w14:paraId="4927E501" w14:textId="1829F11D" w:rsidR="00E93DBE" w:rsidRDefault="00E93DBE" w:rsidP="00C113E0">
      <w:pPr>
        <w:pStyle w:val="NoSpacing"/>
        <w:spacing w:line="480" w:lineRule="auto"/>
        <w:rPr>
          <w:rFonts w:ascii="Times New Roman" w:hAnsi="Times New Roman" w:cs="Times New Roman"/>
          <w:b/>
          <w:bCs/>
        </w:rPr>
      </w:pPr>
      <w:r w:rsidRPr="00C113E0">
        <w:rPr>
          <w:rFonts w:ascii="Times New Roman" w:hAnsi="Times New Roman" w:cs="Times New Roman"/>
          <w:b/>
          <w:bCs/>
        </w:rPr>
        <w:t>Point of Note</w:t>
      </w:r>
      <w:r w:rsidR="000473AE" w:rsidRPr="00C113E0">
        <w:rPr>
          <w:rFonts w:ascii="Times New Roman" w:hAnsi="Times New Roman" w:cs="Times New Roman"/>
          <w:b/>
          <w:bCs/>
        </w:rPr>
        <w:t>:</w:t>
      </w:r>
      <w:r w:rsidR="006540EE">
        <w:rPr>
          <w:rFonts w:ascii="Times New Roman" w:hAnsi="Times New Roman" w:cs="Times New Roman"/>
          <w:b/>
          <w:bCs/>
        </w:rPr>
        <w:t xml:space="preserve"> </w:t>
      </w:r>
      <w:r w:rsidRPr="000D796F">
        <w:rPr>
          <w:rFonts w:ascii="Times New Roman" w:hAnsi="Times New Roman" w:cs="Times New Roman"/>
          <w:b/>
          <w:bCs/>
        </w:rPr>
        <w:t xml:space="preserve">Table 3 above, </w:t>
      </w:r>
      <w:r w:rsidR="009204B6" w:rsidRPr="000D796F">
        <w:rPr>
          <w:rFonts w:ascii="Times New Roman" w:hAnsi="Times New Roman" w:cs="Times New Roman"/>
          <w:b/>
          <w:bCs/>
        </w:rPr>
        <w:t xml:space="preserve">is culled </w:t>
      </w:r>
      <w:r w:rsidR="009204B6" w:rsidRPr="000D796F">
        <w:rPr>
          <w:rFonts w:ascii="Times New Roman" w:hAnsi="Times New Roman" w:cs="Times New Roman"/>
        </w:rPr>
        <w:t xml:space="preserve">from SSA.gov. </w:t>
      </w:r>
      <w:r w:rsidR="00E87DF1" w:rsidRPr="000D796F">
        <w:rPr>
          <w:rFonts w:ascii="Times New Roman" w:hAnsi="Times New Roman" w:cs="Times New Roman"/>
        </w:rPr>
        <w:t>(</w:t>
      </w:r>
      <w:r w:rsidR="009204B6" w:rsidRPr="000D796F">
        <w:rPr>
          <w:rFonts w:ascii="Times New Roman" w:hAnsi="Times New Roman" w:cs="Times New Roman"/>
        </w:rPr>
        <w:t>2023</w:t>
      </w:r>
      <w:r w:rsidR="00E87DF1" w:rsidRPr="000D796F">
        <w:rPr>
          <w:rFonts w:ascii="Times New Roman" w:hAnsi="Times New Roman" w:cs="Times New Roman"/>
        </w:rPr>
        <w:t>)</w:t>
      </w:r>
      <w:r w:rsidR="000D796F">
        <w:rPr>
          <w:rFonts w:ascii="Times New Roman" w:hAnsi="Times New Roman" w:cs="Times New Roman"/>
        </w:rPr>
        <w:t xml:space="preserve">. It </w:t>
      </w:r>
      <w:r w:rsidRPr="00C113E0">
        <w:rPr>
          <w:rFonts w:ascii="Times New Roman" w:hAnsi="Times New Roman" w:cs="Times New Roman"/>
        </w:rPr>
        <w:t xml:space="preserve">is a projection based on accruable income percentage (%)  contributions when </w:t>
      </w:r>
      <w:r w:rsidR="00797549">
        <w:rPr>
          <w:rFonts w:ascii="Times New Roman" w:hAnsi="Times New Roman" w:cs="Times New Roman"/>
        </w:rPr>
        <w:t>Social Security earnings</w:t>
      </w:r>
      <w:r w:rsidR="00DE2911">
        <w:rPr>
          <w:rFonts w:ascii="Times New Roman" w:hAnsi="Times New Roman" w:cs="Times New Roman"/>
        </w:rPr>
        <w:t xml:space="preserve">: </w:t>
      </w:r>
      <w:r w:rsidR="00797549" w:rsidRPr="00797549">
        <w:rPr>
          <w:rFonts w:ascii="Times New Roman" w:hAnsi="Times New Roman" w:cs="Times New Roman"/>
          <w:b/>
          <w:bCs/>
        </w:rPr>
        <w:t>FICA 1 and FICA 2</w:t>
      </w:r>
      <w:r w:rsidR="004A44B2">
        <w:rPr>
          <w:rFonts w:ascii="Times New Roman" w:hAnsi="Times New Roman" w:cs="Times New Roman"/>
          <w:b/>
          <w:bCs/>
        </w:rPr>
        <w:t>:</w:t>
      </w:r>
      <w:r w:rsidR="00797549" w:rsidRPr="00797549">
        <w:rPr>
          <w:rFonts w:ascii="Times New Roman" w:hAnsi="Times New Roman" w:cs="Times New Roman"/>
          <w:b/>
          <w:bCs/>
        </w:rPr>
        <w:t xml:space="preserve"> </w:t>
      </w:r>
      <w:r w:rsidR="00D022A9" w:rsidRPr="00C113E0">
        <w:rPr>
          <w:rFonts w:ascii="Times New Roman" w:hAnsi="Times New Roman" w:cs="Times New Roman"/>
        </w:rPr>
        <w:t xml:space="preserve"> </w:t>
      </w:r>
      <w:r w:rsidR="00797549">
        <w:rPr>
          <w:rFonts w:ascii="Times New Roman" w:hAnsi="Times New Roman" w:cs="Times New Roman"/>
        </w:rPr>
        <w:t xml:space="preserve">fall </w:t>
      </w:r>
      <w:r w:rsidR="009420FF">
        <w:rPr>
          <w:rFonts w:ascii="Times New Roman" w:hAnsi="Times New Roman" w:cs="Times New Roman"/>
        </w:rPr>
        <w:t xml:space="preserve">short </w:t>
      </w:r>
      <w:r w:rsidR="002179D8">
        <w:rPr>
          <w:rFonts w:ascii="Times New Roman" w:hAnsi="Times New Roman" w:cs="Times New Roman"/>
        </w:rPr>
        <w:t xml:space="preserve">due to </w:t>
      </w:r>
      <w:r w:rsidR="00D022A9" w:rsidRPr="00C113E0">
        <w:rPr>
          <w:rFonts w:ascii="Times New Roman" w:hAnsi="Times New Roman" w:cs="Times New Roman"/>
        </w:rPr>
        <w:t>excessive demand-</w:t>
      </w:r>
      <w:r w:rsidR="00C113E0" w:rsidRPr="00C113E0">
        <w:rPr>
          <w:rFonts w:ascii="Times New Roman" w:hAnsi="Times New Roman" w:cs="Times New Roman"/>
        </w:rPr>
        <w:t>disbursement</w:t>
      </w:r>
      <w:r w:rsidR="002179D8">
        <w:rPr>
          <w:rFonts w:ascii="Times New Roman" w:hAnsi="Times New Roman" w:cs="Times New Roman"/>
        </w:rPr>
        <w:t xml:space="preserve">s </w:t>
      </w:r>
      <w:r w:rsidR="00C113E0" w:rsidRPr="00C113E0">
        <w:rPr>
          <w:rFonts w:ascii="Times New Roman" w:hAnsi="Times New Roman" w:cs="Times New Roman"/>
        </w:rPr>
        <w:t>which the government obliges to pay</w:t>
      </w:r>
      <w:r w:rsidR="002179D8">
        <w:rPr>
          <w:rFonts w:ascii="Times New Roman" w:hAnsi="Times New Roman" w:cs="Times New Roman"/>
        </w:rPr>
        <w:t xml:space="preserve"> to </w:t>
      </w:r>
      <w:r w:rsidR="002179D8" w:rsidRPr="004A44B2">
        <w:rPr>
          <w:rFonts w:ascii="Times New Roman" w:hAnsi="Times New Roman" w:cs="Times New Roman"/>
          <w:b/>
          <w:bCs/>
        </w:rPr>
        <w:t>OASDI</w:t>
      </w:r>
      <w:r w:rsidR="004A44B2" w:rsidRPr="004A44B2">
        <w:rPr>
          <w:rFonts w:ascii="Times New Roman" w:hAnsi="Times New Roman" w:cs="Times New Roman"/>
          <w:b/>
          <w:bCs/>
        </w:rPr>
        <w:t xml:space="preserve"> beneficiaries</w:t>
      </w:r>
      <w:r w:rsidR="006540EE" w:rsidRPr="004A44B2">
        <w:rPr>
          <w:rFonts w:ascii="Times New Roman" w:hAnsi="Times New Roman" w:cs="Times New Roman"/>
          <w:b/>
          <w:bCs/>
        </w:rPr>
        <w:t>: Old Age Survivors Disability Insurance</w:t>
      </w:r>
      <w:r w:rsidRPr="004A44B2">
        <w:rPr>
          <w:rFonts w:ascii="Times New Roman" w:hAnsi="Times New Roman" w:cs="Times New Roman"/>
          <w:b/>
          <w:bCs/>
        </w:rPr>
        <w:t xml:space="preserve">. </w:t>
      </w:r>
      <w:r w:rsidR="00C113E0" w:rsidRPr="004A44B2">
        <w:rPr>
          <w:rFonts w:ascii="Times New Roman" w:hAnsi="Times New Roman" w:cs="Times New Roman"/>
          <w:b/>
          <w:bCs/>
        </w:rPr>
        <w:t xml:space="preserve"> </w:t>
      </w:r>
    </w:p>
    <w:p w14:paraId="18DE2A9C" w14:textId="77777777" w:rsidR="0063480C" w:rsidRPr="004A44B2" w:rsidRDefault="0063480C" w:rsidP="00C113E0">
      <w:pPr>
        <w:pStyle w:val="NoSpacing"/>
        <w:spacing w:line="480" w:lineRule="auto"/>
        <w:rPr>
          <w:rFonts w:ascii="Times New Roman" w:hAnsi="Times New Roman" w:cs="Times New Roman"/>
          <w:b/>
          <w:bCs/>
        </w:rPr>
      </w:pPr>
    </w:p>
    <w:p w14:paraId="1D147F59" w14:textId="30F51D1F" w:rsidR="00E93DBE" w:rsidRDefault="00E93DBE" w:rsidP="00E93DBE">
      <w:pPr>
        <w:pStyle w:val="NoSpacing"/>
        <w:spacing w:line="480"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Table No. </w:t>
      </w:r>
      <w:r w:rsidR="00570A37">
        <w:rPr>
          <w:rFonts w:ascii="Times New Roman" w:hAnsi="Times New Roman" w:cs="Times New Roman"/>
          <w:b/>
          <w:bCs/>
          <w:sz w:val="24"/>
          <w:szCs w:val="24"/>
        </w:rPr>
        <w:t xml:space="preserve">4 </w:t>
      </w:r>
      <w:r>
        <w:rPr>
          <w:rFonts w:ascii="Times New Roman" w:hAnsi="Times New Roman" w:cs="Times New Roman"/>
          <w:b/>
          <w:bCs/>
          <w:sz w:val="24"/>
          <w:szCs w:val="24"/>
        </w:rPr>
        <w:t xml:space="preserve"> presents a </w:t>
      </w:r>
      <w:r w:rsidR="00BD1B61">
        <w:rPr>
          <w:rFonts w:ascii="Times New Roman" w:hAnsi="Times New Roman" w:cs="Times New Roman"/>
          <w:b/>
          <w:bCs/>
          <w:sz w:val="24"/>
          <w:szCs w:val="24"/>
        </w:rPr>
        <w:t>summary and</w:t>
      </w:r>
      <w:r>
        <w:rPr>
          <w:rFonts w:ascii="Times New Roman" w:hAnsi="Times New Roman" w:cs="Times New Roman"/>
          <w:b/>
          <w:bCs/>
          <w:sz w:val="24"/>
          <w:szCs w:val="24"/>
        </w:rPr>
        <w:t xml:space="preserve"> pictorial analysis of the </w:t>
      </w:r>
      <w:proofErr w:type="gramStart"/>
      <w:r>
        <w:rPr>
          <w:rFonts w:ascii="Times New Roman" w:hAnsi="Times New Roman" w:cs="Times New Roman"/>
          <w:b/>
          <w:bCs/>
          <w:sz w:val="24"/>
          <w:szCs w:val="24"/>
        </w:rPr>
        <w:t>SSTF</w:t>
      </w:r>
      <w:proofErr w:type="gramEnd"/>
    </w:p>
    <w:p w14:paraId="36664011" w14:textId="77777777" w:rsidR="00E93DBE" w:rsidRDefault="00E93DBE" w:rsidP="00E93DBE">
      <w:pPr>
        <w:pStyle w:val="NoSpacing"/>
        <w:spacing w:line="480"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Summary of the SSFT-Actuaries                                                   </w:t>
      </w:r>
    </w:p>
    <w:p w14:paraId="0BB491A3" w14:textId="77777777" w:rsidR="00E93DBE" w:rsidRDefault="00E93DBE" w:rsidP="00E93DBE">
      <w:pPr>
        <w:pStyle w:val="NoSpacing"/>
        <w:spacing w:line="480"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                                                                                                                                    Table 4</w:t>
      </w:r>
    </w:p>
    <w:tbl>
      <w:tblPr>
        <w:tblStyle w:val="TableGrid"/>
        <w:tblW w:w="0" w:type="auto"/>
        <w:tblInd w:w="0" w:type="dxa"/>
        <w:tblLook w:val="04A0" w:firstRow="1" w:lastRow="0" w:firstColumn="1" w:lastColumn="0" w:noHBand="0" w:noVBand="1"/>
      </w:tblPr>
      <w:tblGrid>
        <w:gridCol w:w="9350"/>
      </w:tblGrid>
      <w:tr w:rsidR="00E93DBE" w14:paraId="28F96756" w14:textId="77777777" w:rsidTr="00E93DBE">
        <w:tc>
          <w:tcPr>
            <w:tcW w:w="9576" w:type="dxa"/>
            <w:tcBorders>
              <w:top w:val="single" w:sz="4" w:space="0" w:color="auto"/>
              <w:left w:val="single" w:sz="4" w:space="0" w:color="auto"/>
              <w:bottom w:val="single" w:sz="4" w:space="0" w:color="auto"/>
              <w:right w:val="single" w:sz="4" w:space="0" w:color="auto"/>
            </w:tcBorders>
          </w:tcPr>
          <w:p w14:paraId="2943DC4E" w14:textId="77777777" w:rsidR="00E93DBE" w:rsidRDefault="00E93DBE">
            <w:pPr>
              <w:pStyle w:val="NoSpacing"/>
              <w:spacing w:line="480" w:lineRule="auto"/>
              <w:rPr>
                <w:rFonts w:ascii="Times New Roman" w:hAnsi="Times New Roman" w:cs="Times New Roman"/>
                <w:b/>
                <w:bCs/>
                <w:sz w:val="24"/>
                <w:szCs w:val="24"/>
              </w:rPr>
            </w:pPr>
          </w:p>
          <w:p w14:paraId="2B6757C1" w14:textId="77777777" w:rsidR="00E93DBE" w:rsidRDefault="00E93DBE">
            <w:pPr>
              <w:pStyle w:val="ListParagraph"/>
              <w:numPr>
                <w:ilvl w:val="0"/>
                <w:numId w:val="1"/>
              </w:numPr>
              <w:shd w:val="clear" w:color="auto" w:fill="FFFFFF"/>
              <w:spacing w:after="240" w:line="240" w:lineRule="auto"/>
              <w:rPr>
                <w:color w:val="212121"/>
                <w:kern w:val="2"/>
              </w:rPr>
            </w:pPr>
            <w:r>
              <w:rPr>
                <w:color w:val="212121"/>
                <w:kern w:val="2"/>
              </w:rPr>
              <w:t>A 2022 annual deficit of $22.1 billion decreased the asset reserves of the combined OASDI trust funds to $2,830 billion at the end of the year. This amount is equal to 204 percent of the estimated annual expenditures for 2023. The 2022 Trustees Report had projected a $46.8 billion decrease in combined trust fund reserves during 2022 under the intermediate assumptions. The main reason for the smaller-than-expected annual deficit was higher payroll tax contributions associated with the continued strong economic recovery from the pandemic and brief recession of 2020.</w:t>
            </w:r>
          </w:p>
          <w:p w14:paraId="369E6287" w14:textId="77777777" w:rsidR="00E93DBE" w:rsidRDefault="00E93DBE">
            <w:pPr>
              <w:pStyle w:val="ListParagraph"/>
              <w:shd w:val="clear" w:color="auto" w:fill="FFFFFF"/>
              <w:spacing w:after="240" w:line="240" w:lineRule="auto"/>
              <w:ind w:left="1080" w:firstLine="0"/>
              <w:rPr>
                <w:color w:val="212121"/>
                <w:kern w:val="2"/>
              </w:rPr>
            </w:pPr>
          </w:p>
          <w:p w14:paraId="75369F98" w14:textId="77777777" w:rsidR="00E93DBE" w:rsidRDefault="00E93DBE">
            <w:pPr>
              <w:pStyle w:val="ListParagraph"/>
              <w:numPr>
                <w:ilvl w:val="0"/>
                <w:numId w:val="1"/>
              </w:numPr>
              <w:shd w:val="clear" w:color="auto" w:fill="FFFFFF"/>
              <w:spacing w:after="240" w:line="240" w:lineRule="auto"/>
              <w:rPr>
                <w:color w:val="212121"/>
                <w:kern w:val="2"/>
              </w:rPr>
            </w:pPr>
            <w:r>
              <w:rPr>
                <w:color w:val="212121"/>
                <w:kern w:val="2"/>
              </w:rPr>
              <w:t>The Trustees project that OASDI's annual cost will exceed total income throughout the 75-year projection period. After the projected trust fund reserve depletion in 2034, continuing income would be sufficient to pay 80 percent of program cost, declining to 74 percent for 2097.</w:t>
            </w:r>
          </w:p>
          <w:p w14:paraId="4B958028" w14:textId="77777777" w:rsidR="00E93DBE" w:rsidRDefault="00E93DBE">
            <w:pPr>
              <w:pStyle w:val="ListParagraph"/>
              <w:shd w:val="clear" w:color="auto" w:fill="FFFFFF"/>
              <w:spacing w:after="240" w:line="240" w:lineRule="auto"/>
              <w:ind w:left="1080" w:firstLine="0"/>
              <w:rPr>
                <w:color w:val="212121"/>
                <w:kern w:val="2"/>
              </w:rPr>
            </w:pPr>
          </w:p>
          <w:p w14:paraId="416254C6" w14:textId="77777777" w:rsidR="00E93DBE" w:rsidRDefault="00E93DBE">
            <w:pPr>
              <w:pStyle w:val="ListParagraph"/>
              <w:numPr>
                <w:ilvl w:val="0"/>
                <w:numId w:val="1"/>
              </w:numPr>
              <w:shd w:val="clear" w:color="auto" w:fill="FFFFFF"/>
              <w:spacing w:before="480" w:after="120" w:line="240" w:lineRule="auto"/>
              <w:outlineLvl w:val="3"/>
              <w:rPr>
                <w:b/>
                <w:bCs/>
                <w:color w:val="212121"/>
                <w:kern w:val="2"/>
              </w:rPr>
            </w:pPr>
            <w:r>
              <w:rPr>
                <w:b/>
                <w:bCs/>
                <w:color w:val="212121"/>
                <w:kern w:val="2"/>
              </w:rPr>
              <w:t>Beneficiaries and Benefit Payments</w:t>
            </w:r>
          </w:p>
          <w:p w14:paraId="745B0C63" w14:textId="77777777" w:rsidR="00E93DBE" w:rsidRDefault="00E93DBE">
            <w:pPr>
              <w:pStyle w:val="ListParagraph"/>
              <w:shd w:val="clear" w:color="auto" w:fill="FFFFFF"/>
              <w:spacing w:after="240" w:line="240" w:lineRule="auto"/>
              <w:ind w:left="1080" w:firstLine="0"/>
              <w:rPr>
                <w:color w:val="212121"/>
                <w:kern w:val="2"/>
              </w:rPr>
            </w:pPr>
            <w:r>
              <w:rPr>
                <w:color w:val="212121"/>
                <w:kern w:val="2"/>
              </w:rPr>
              <w:t xml:space="preserve">At the end of 2022, the Social Security program was providing monthly benefits to about </w:t>
            </w:r>
            <w:r w:rsidRPr="00C85FAC">
              <w:rPr>
                <w:b/>
                <w:bCs/>
                <w:color w:val="212121"/>
                <w:kern w:val="2"/>
              </w:rPr>
              <w:t>66 million people: 57 million from the OASI Trust Fund and 9 million from the DI Trust Fund</w:t>
            </w:r>
            <w:r>
              <w:rPr>
                <w:color w:val="212121"/>
                <w:kern w:val="2"/>
              </w:rPr>
              <w:t>. Total benefit payments for the year (excluding payments to the Railroad Retirement Board) were $1,232 billion: $1,088 billion from the OASI Trust Fund and $144 billion from the DI Trust Fund.</w:t>
            </w:r>
          </w:p>
          <w:p w14:paraId="63F737B6" w14:textId="77777777" w:rsidR="00E93DBE" w:rsidRDefault="00E93DBE">
            <w:pPr>
              <w:pStyle w:val="ListParagraph"/>
              <w:shd w:val="clear" w:color="auto" w:fill="FFFFFF"/>
              <w:spacing w:after="240" w:line="240" w:lineRule="auto"/>
              <w:ind w:left="1080" w:firstLine="0"/>
              <w:rPr>
                <w:color w:val="212121"/>
                <w:kern w:val="2"/>
              </w:rPr>
            </w:pPr>
          </w:p>
          <w:p w14:paraId="1E2123CD" w14:textId="77777777" w:rsidR="00E93DBE" w:rsidRDefault="00E93DBE">
            <w:pPr>
              <w:pStyle w:val="ListParagraph"/>
              <w:numPr>
                <w:ilvl w:val="0"/>
                <w:numId w:val="1"/>
              </w:numPr>
              <w:shd w:val="clear" w:color="auto" w:fill="FFFFFF"/>
              <w:spacing w:before="480" w:after="120" w:line="240" w:lineRule="auto"/>
              <w:outlineLvl w:val="3"/>
              <w:rPr>
                <w:b/>
                <w:bCs/>
                <w:color w:val="212121"/>
                <w:kern w:val="2"/>
              </w:rPr>
            </w:pPr>
            <w:r>
              <w:rPr>
                <w:b/>
                <w:bCs/>
                <w:color w:val="212121"/>
                <w:kern w:val="2"/>
              </w:rPr>
              <w:t>Sources of Trust Fund Income</w:t>
            </w:r>
          </w:p>
          <w:p w14:paraId="78672B6A" w14:textId="77777777" w:rsidR="00E93DBE" w:rsidRDefault="00E93DBE">
            <w:pPr>
              <w:pStyle w:val="ListParagraph"/>
              <w:numPr>
                <w:ilvl w:val="0"/>
                <w:numId w:val="1"/>
              </w:numPr>
              <w:shd w:val="clear" w:color="auto" w:fill="FFFFFF"/>
              <w:spacing w:after="240" w:line="240" w:lineRule="auto"/>
              <w:rPr>
                <w:color w:val="212121"/>
                <w:kern w:val="2"/>
              </w:rPr>
            </w:pPr>
            <w:r>
              <w:rPr>
                <w:color w:val="212121"/>
                <w:kern w:val="2"/>
              </w:rPr>
              <w:t xml:space="preserve">During </w:t>
            </w:r>
            <w:r w:rsidRPr="00C200C0">
              <w:rPr>
                <w:b/>
                <w:bCs/>
                <w:color w:val="212121"/>
                <w:kern w:val="2"/>
              </w:rPr>
              <w:t>2022, an estimated 181 million workers had earnings covered by Social Security and paid $1,107 billion in payroll taxes</w:t>
            </w:r>
            <w:r>
              <w:rPr>
                <w:color w:val="212121"/>
                <w:kern w:val="2"/>
              </w:rPr>
              <w:t>. Employees pay a 6.2 percent contribution from earnings up to a maximum of $160,200 in 2023, which their employers match. Self-employed workers pay both shares of the contribution or 12.4 percent. Generally, more than 40 percent of current beneficiaries pay income taxes on part of their benefits, and those taxes go to the OASDI trust funds and Medicare's Hospital Insurance Trust Fund. In 2022, income to the combined OASDI trust funds from the taxation of benefits amounted to $49 billion. The trust funds also earned $66 billion in interest payments on their accumulated reserves.</w:t>
            </w:r>
          </w:p>
        </w:tc>
      </w:tr>
    </w:tbl>
    <w:p w14:paraId="1D602543" w14:textId="77777777" w:rsidR="00326EF4" w:rsidRDefault="00326EF4" w:rsidP="00E93DBE">
      <w:pPr>
        <w:pStyle w:val="NoSpacing"/>
        <w:spacing w:line="480" w:lineRule="auto"/>
        <w:jc w:val="center"/>
        <w:rPr>
          <w:rFonts w:ascii="Times New Roman" w:hAnsi="Times New Roman" w:cs="Times New Roman"/>
          <w:b/>
          <w:bCs/>
          <w:sz w:val="24"/>
          <w:szCs w:val="24"/>
        </w:rPr>
      </w:pPr>
    </w:p>
    <w:p w14:paraId="0234A3BD" w14:textId="1B516A1A" w:rsidR="00EB329F" w:rsidRDefault="00EB329F" w:rsidP="00E93DBE">
      <w:pPr>
        <w:pStyle w:val="NoSpacing"/>
        <w:spacing w:line="480" w:lineRule="auto"/>
        <w:jc w:val="center"/>
        <w:rPr>
          <w:rFonts w:ascii="Times New Roman" w:hAnsi="Times New Roman" w:cs="Times New Roman"/>
          <w:sz w:val="24"/>
          <w:szCs w:val="24"/>
        </w:rPr>
      </w:pPr>
      <w:r>
        <w:rPr>
          <w:rFonts w:ascii="Times New Roman" w:hAnsi="Times New Roman" w:cs="Times New Roman"/>
          <w:b/>
          <w:bCs/>
          <w:sz w:val="24"/>
          <w:szCs w:val="24"/>
        </w:rPr>
        <w:t xml:space="preserve">Table </w:t>
      </w:r>
      <w:r w:rsidR="00320D9F">
        <w:rPr>
          <w:rFonts w:ascii="Times New Roman" w:hAnsi="Times New Roman" w:cs="Times New Roman"/>
          <w:b/>
          <w:bCs/>
          <w:sz w:val="24"/>
          <w:szCs w:val="24"/>
        </w:rPr>
        <w:t xml:space="preserve"> 4 is culled </w:t>
      </w:r>
      <w:r w:rsidR="00320D9F" w:rsidRPr="00C11731">
        <w:rPr>
          <w:rFonts w:ascii="Times New Roman" w:hAnsi="Times New Roman" w:cs="Times New Roman"/>
          <w:sz w:val="24"/>
          <w:szCs w:val="24"/>
        </w:rPr>
        <w:t>from SSA.gov</w:t>
      </w:r>
      <w:r w:rsidR="00C11731" w:rsidRPr="00C11731">
        <w:rPr>
          <w:rFonts w:ascii="Times New Roman" w:hAnsi="Times New Roman" w:cs="Times New Roman"/>
          <w:sz w:val="24"/>
          <w:szCs w:val="24"/>
        </w:rPr>
        <w:t>.gov, 2023</w:t>
      </w:r>
      <w:r w:rsidR="00C11731">
        <w:rPr>
          <w:rFonts w:ascii="Times New Roman" w:hAnsi="Times New Roman" w:cs="Times New Roman"/>
          <w:sz w:val="24"/>
          <w:szCs w:val="24"/>
        </w:rPr>
        <w:t xml:space="preserve">. It presents a precise picture </w:t>
      </w:r>
      <w:r w:rsidR="00F40033">
        <w:rPr>
          <w:rFonts w:ascii="Times New Roman" w:hAnsi="Times New Roman" w:cs="Times New Roman"/>
          <w:sz w:val="24"/>
          <w:szCs w:val="24"/>
        </w:rPr>
        <w:t xml:space="preserve">of Social Security Earnings,  Asset base, </w:t>
      </w:r>
      <w:r w:rsidR="002734A4">
        <w:rPr>
          <w:rFonts w:ascii="Times New Roman" w:hAnsi="Times New Roman" w:cs="Times New Roman"/>
          <w:sz w:val="24"/>
          <w:szCs w:val="24"/>
        </w:rPr>
        <w:t>shortfalls</w:t>
      </w:r>
      <w:r w:rsidR="001A451F">
        <w:rPr>
          <w:rFonts w:ascii="Times New Roman" w:hAnsi="Times New Roman" w:cs="Times New Roman"/>
          <w:sz w:val="24"/>
          <w:szCs w:val="24"/>
        </w:rPr>
        <w:t>,</w:t>
      </w:r>
      <w:r w:rsidR="002734A4">
        <w:rPr>
          <w:rFonts w:ascii="Times New Roman" w:hAnsi="Times New Roman" w:cs="Times New Roman"/>
          <w:sz w:val="24"/>
          <w:szCs w:val="24"/>
        </w:rPr>
        <w:t xml:space="preserve"> and the massive interests they generate from </w:t>
      </w:r>
      <w:r w:rsidR="001A451F">
        <w:rPr>
          <w:rFonts w:ascii="Times New Roman" w:hAnsi="Times New Roman" w:cs="Times New Roman"/>
          <w:sz w:val="24"/>
          <w:szCs w:val="24"/>
        </w:rPr>
        <w:t xml:space="preserve">financial </w:t>
      </w:r>
      <w:r w:rsidR="002734A4">
        <w:rPr>
          <w:rFonts w:ascii="Times New Roman" w:hAnsi="Times New Roman" w:cs="Times New Roman"/>
          <w:sz w:val="24"/>
          <w:szCs w:val="24"/>
        </w:rPr>
        <w:t>investors.</w:t>
      </w:r>
    </w:p>
    <w:p w14:paraId="35FF999B" w14:textId="77777777" w:rsidR="001077CC" w:rsidRPr="00C11731" w:rsidRDefault="001077CC" w:rsidP="00E93DBE">
      <w:pPr>
        <w:pStyle w:val="NoSpacing"/>
        <w:spacing w:line="480" w:lineRule="auto"/>
        <w:jc w:val="center"/>
        <w:rPr>
          <w:rFonts w:ascii="Times New Roman" w:hAnsi="Times New Roman" w:cs="Times New Roman"/>
          <w:sz w:val="24"/>
          <w:szCs w:val="24"/>
        </w:rPr>
      </w:pPr>
    </w:p>
    <w:p w14:paraId="66BD16AC" w14:textId="50FFF5F7" w:rsidR="00E93DBE" w:rsidRDefault="00E93DBE" w:rsidP="00EA6241">
      <w:pPr>
        <w:pStyle w:val="ListParagraph"/>
        <w:ind w:left="1080" w:firstLine="0"/>
        <w:jc w:val="center"/>
        <w:rPr>
          <w:b/>
          <w:bCs/>
          <w:color w:val="000000"/>
          <w:sz w:val="20"/>
          <w:szCs w:val="20"/>
          <w:shd w:val="clear" w:color="auto" w:fill="E8F6FC"/>
        </w:rPr>
      </w:pPr>
      <w:r>
        <w:rPr>
          <w:b/>
          <w:bCs/>
          <w:color w:val="000000"/>
          <w:sz w:val="20"/>
          <w:szCs w:val="20"/>
          <w:shd w:val="clear" w:color="auto" w:fill="E8F6FC"/>
        </w:rPr>
        <w:t xml:space="preserve"> </w:t>
      </w:r>
      <w:r w:rsidR="00732634">
        <w:rPr>
          <w:b/>
          <w:bCs/>
          <w:color w:val="000000"/>
          <w:sz w:val="20"/>
          <w:szCs w:val="20"/>
          <w:shd w:val="clear" w:color="auto" w:fill="E8F6FC"/>
        </w:rPr>
        <w:t xml:space="preserve">Assisted Living for Seniors </w:t>
      </w:r>
      <w:r>
        <w:rPr>
          <w:b/>
          <w:bCs/>
          <w:color w:val="000000"/>
          <w:sz w:val="20"/>
          <w:szCs w:val="20"/>
          <w:shd w:val="clear" w:color="auto" w:fill="E8F6FC"/>
        </w:rPr>
        <w:t xml:space="preserve">in the US         </w:t>
      </w:r>
      <w:r w:rsidR="00EA6241">
        <w:rPr>
          <w:b/>
          <w:bCs/>
          <w:color w:val="000000"/>
          <w:sz w:val="20"/>
          <w:szCs w:val="20"/>
          <w:shd w:val="clear" w:color="auto" w:fill="E8F6FC"/>
        </w:rPr>
        <w:t>Table  5</w:t>
      </w:r>
    </w:p>
    <w:tbl>
      <w:tblPr>
        <w:tblW w:w="9090" w:type="dxa"/>
        <w:tblInd w:w="540" w:type="dxa"/>
        <w:tblLook w:val="04A0" w:firstRow="1" w:lastRow="0" w:firstColumn="1" w:lastColumn="0" w:noHBand="0" w:noVBand="1"/>
      </w:tblPr>
      <w:tblGrid>
        <w:gridCol w:w="1784"/>
        <w:gridCol w:w="2717"/>
        <w:gridCol w:w="2577"/>
        <w:gridCol w:w="2012"/>
      </w:tblGrid>
      <w:tr w:rsidR="00E93DBE" w14:paraId="59A755C1" w14:textId="77777777" w:rsidTr="00E93DBE">
        <w:trPr>
          <w:trHeight w:val="1236"/>
          <w:tblHeader/>
        </w:trPr>
        <w:tc>
          <w:tcPr>
            <w:tcW w:w="1695" w:type="dxa"/>
            <w:shd w:val="clear" w:color="auto" w:fill="FFFFFF"/>
            <w:tcMar>
              <w:top w:w="240" w:type="dxa"/>
              <w:left w:w="360" w:type="dxa"/>
              <w:bottom w:w="240" w:type="dxa"/>
              <w:right w:w="360" w:type="dxa"/>
            </w:tcMar>
            <w:vAlign w:val="center"/>
            <w:hideMark/>
          </w:tcPr>
          <w:p w14:paraId="64C60318"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rPr>
              <w:t>State</w:t>
            </w:r>
          </w:p>
        </w:tc>
        <w:tc>
          <w:tcPr>
            <w:tcW w:w="0" w:type="auto"/>
            <w:tcBorders>
              <w:top w:val="nil"/>
              <w:left w:val="single" w:sz="6" w:space="0" w:color="D0D0D0"/>
              <w:bottom w:val="nil"/>
              <w:right w:val="nil"/>
            </w:tcBorders>
            <w:shd w:val="clear" w:color="auto" w:fill="FFFFFF"/>
            <w:tcMar>
              <w:top w:w="240" w:type="dxa"/>
              <w:left w:w="360" w:type="dxa"/>
              <w:bottom w:w="240" w:type="dxa"/>
              <w:right w:w="360" w:type="dxa"/>
            </w:tcMar>
            <w:vAlign w:val="center"/>
            <w:hideMark/>
          </w:tcPr>
          <w:p w14:paraId="1B719C24"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rPr>
              <w:t>Median Monthly Price (2022)</w:t>
            </w:r>
          </w:p>
        </w:tc>
        <w:tc>
          <w:tcPr>
            <w:tcW w:w="0" w:type="auto"/>
            <w:tcBorders>
              <w:top w:val="nil"/>
              <w:left w:val="single" w:sz="6" w:space="0" w:color="D0D0D0"/>
              <w:bottom w:val="nil"/>
              <w:right w:val="nil"/>
            </w:tcBorders>
            <w:shd w:val="clear" w:color="auto" w:fill="FFFFFF"/>
            <w:tcMar>
              <w:top w:w="240" w:type="dxa"/>
              <w:left w:w="360" w:type="dxa"/>
              <w:bottom w:w="240" w:type="dxa"/>
              <w:right w:w="360" w:type="dxa"/>
            </w:tcMar>
            <w:vAlign w:val="center"/>
            <w:hideMark/>
          </w:tcPr>
          <w:p w14:paraId="707FE48C"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rPr>
              <w:t>Median Yearly Price (2022)</w:t>
            </w:r>
          </w:p>
        </w:tc>
        <w:tc>
          <w:tcPr>
            <w:tcW w:w="2012" w:type="dxa"/>
            <w:tcBorders>
              <w:top w:val="nil"/>
              <w:left w:val="single" w:sz="6" w:space="0" w:color="D0D0D0"/>
              <w:bottom w:val="nil"/>
              <w:right w:val="nil"/>
            </w:tcBorders>
            <w:shd w:val="clear" w:color="auto" w:fill="FFFFFF"/>
            <w:tcMar>
              <w:top w:w="240" w:type="dxa"/>
              <w:left w:w="360" w:type="dxa"/>
              <w:bottom w:w="240" w:type="dxa"/>
              <w:right w:w="360" w:type="dxa"/>
            </w:tcMar>
            <w:vAlign w:val="center"/>
            <w:hideMark/>
          </w:tcPr>
          <w:p w14:paraId="756FB608"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rPr>
              <w:t>Cost of Living Index (2022)</w:t>
            </w:r>
          </w:p>
        </w:tc>
      </w:tr>
      <w:tr w:rsidR="00E93DBE" w14:paraId="093FA780" w14:textId="77777777" w:rsidTr="00E93DBE">
        <w:tc>
          <w:tcPr>
            <w:tcW w:w="1695" w:type="dxa"/>
            <w:shd w:val="clear" w:color="auto" w:fill="F2F2F2"/>
            <w:tcMar>
              <w:top w:w="240" w:type="dxa"/>
              <w:left w:w="360" w:type="dxa"/>
              <w:bottom w:w="240" w:type="dxa"/>
              <w:right w:w="360" w:type="dxa"/>
            </w:tcMar>
            <w:vAlign w:val="center"/>
            <w:hideMark/>
          </w:tcPr>
          <w:p w14:paraId="0391A8E8"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Alabama</w:t>
            </w:r>
          </w:p>
        </w:tc>
        <w:tc>
          <w:tcPr>
            <w:tcW w:w="0" w:type="auto"/>
            <w:tcBorders>
              <w:top w:val="nil"/>
              <w:left w:val="single" w:sz="6" w:space="0" w:color="D0D0D0"/>
              <w:bottom w:val="nil"/>
              <w:right w:val="nil"/>
            </w:tcBorders>
            <w:shd w:val="clear" w:color="auto" w:fill="F2F2F2"/>
            <w:tcMar>
              <w:top w:w="240" w:type="dxa"/>
              <w:left w:w="360" w:type="dxa"/>
              <w:bottom w:w="240" w:type="dxa"/>
              <w:right w:w="360" w:type="dxa"/>
            </w:tcMar>
            <w:vAlign w:val="center"/>
            <w:hideMark/>
          </w:tcPr>
          <w:p w14:paraId="06096CF4"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$3,470</w:t>
            </w:r>
          </w:p>
        </w:tc>
        <w:tc>
          <w:tcPr>
            <w:tcW w:w="0" w:type="auto"/>
            <w:tcBorders>
              <w:top w:val="nil"/>
              <w:left w:val="single" w:sz="6" w:space="0" w:color="D0D0D0"/>
              <w:bottom w:val="nil"/>
              <w:right w:val="nil"/>
            </w:tcBorders>
            <w:shd w:val="clear" w:color="auto" w:fill="F2F2F2"/>
            <w:tcMar>
              <w:top w:w="240" w:type="dxa"/>
              <w:left w:w="360" w:type="dxa"/>
              <w:bottom w:w="240" w:type="dxa"/>
              <w:right w:w="360" w:type="dxa"/>
            </w:tcMar>
            <w:vAlign w:val="center"/>
            <w:hideMark/>
          </w:tcPr>
          <w:p w14:paraId="32A5879C"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$41,640</w:t>
            </w:r>
          </w:p>
        </w:tc>
        <w:tc>
          <w:tcPr>
            <w:tcW w:w="2012" w:type="dxa"/>
            <w:tcBorders>
              <w:top w:val="nil"/>
              <w:left w:val="single" w:sz="6" w:space="0" w:color="D0D0D0"/>
              <w:bottom w:val="nil"/>
              <w:right w:val="nil"/>
            </w:tcBorders>
            <w:shd w:val="clear" w:color="auto" w:fill="F2F2F2"/>
            <w:tcMar>
              <w:top w:w="240" w:type="dxa"/>
              <w:left w:w="360" w:type="dxa"/>
              <w:bottom w:w="240" w:type="dxa"/>
              <w:right w:w="360" w:type="dxa"/>
            </w:tcMar>
            <w:vAlign w:val="center"/>
            <w:hideMark/>
          </w:tcPr>
          <w:p w14:paraId="135043A4"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88.1</w:t>
            </w:r>
          </w:p>
        </w:tc>
      </w:tr>
      <w:tr w:rsidR="00E93DBE" w14:paraId="432C7E2D" w14:textId="77777777" w:rsidTr="00E93DBE">
        <w:tc>
          <w:tcPr>
            <w:tcW w:w="1695" w:type="dxa"/>
            <w:shd w:val="clear" w:color="auto" w:fill="FFFFFF"/>
            <w:tcMar>
              <w:top w:w="240" w:type="dxa"/>
              <w:left w:w="360" w:type="dxa"/>
              <w:bottom w:w="240" w:type="dxa"/>
              <w:right w:w="360" w:type="dxa"/>
            </w:tcMar>
            <w:vAlign w:val="center"/>
            <w:hideMark/>
          </w:tcPr>
          <w:p w14:paraId="6A098076"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Alaska</w:t>
            </w:r>
          </w:p>
        </w:tc>
        <w:tc>
          <w:tcPr>
            <w:tcW w:w="0" w:type="auto"/>
            <w:tcBorders>
              <w:top w:val="nil"/>
              <w:left w:val="single" w:sz="6" w:space="0" w:color="D0D0D0"/>
              <w:bottom w:val="nil"/>
              <w:right w:val="nil"/>
            </w:tcBorders>
            <w:shd w:val="clear" w:color="auto" w:fill="FFFFFF"/>
            <w:tcMar>
              <w:top w:w="240" w:type="dxa"/>
              <w:left w:w="360" w:type="dxa"/>
              <w:bottom w:w="240" w:type="dxa"/>
              <w:right w:w="360" w:type="dxa"/>
            </w:tcMar>
            <w:vAlign w:val="center"/>
            <w:hideMark/>
          </w:tcPr>
          <w:p w14:paraId="09921A18"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w:t>
            </w:r>
          </w:p>
        </w:tc>
        <w:tc>
          <w:tcPr>
            <w:tcW w:w="0" w:type="auto"/>
            <w:tcBorders>
              <w:top w:val="nil"/>
              <w:left w:val="single" w:sz="6" w:space="0" w:color="D0D0D0"/>
              <w:bottom w:val="nil"/>
              <w:right w:val="nil"/>
            </w:tcBorders>
            <w:shd w:val="clear" w:color="auto" w:fill="FFFFFF"/>
            <w:tcMar>
              <w:top w:w="240" w:type="dxa"/>
              <w:left w:w="360" w:type="dxa"/>
              <w:bottom w:w="240" w:type="dxa"/>
              <w:right w:w="360" w:type="dxa"/>
            </w:tcMar>
            <w:vAlign w:val="center"/>
            <w:hideMark/>
          </w:tcPr>
          <w:p w14:paraId="44FFBB6C"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w:t>
            </w:r>
          </w:p>
        </w:tc>
        <w:tc>
          <w:tcPr>
            <w:tcW w:w="2012" w:type="dxa"/>
            <w:tcBorders>
              <w:top w:val="nil"/>
              <w:left w:val="single" w:sz="6" w:space="0" w:color="D0D0D0"/>
              <w:bottom w:val="nil"/>
              <w:right w:val="nil"/>
            </w:tcBorders>
            <w:shd w:val="clear" w:color="auto" w:fill="FFFFFF"/>
            <w:tcMar>
              <w:top w:w="240" w:type="dxa"/>
              <w:left w:w="360" w:type="dxa"/>
              <w:bottom w:w="240" w:type="dxa"/>
              <w:right w:w="360" w:type="dxa"/>
            </w:tcMar>
            <w:vAlign w:val="center"/>
            <w:hideMark/>
          </w:tcPr>
          <w:p w14:paraId="21C5FAA0"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126.6</w:t>
            </w:r>
          </w:p>
        </w:tc>
      </w:tr>
      <w:tr w:rsidR="00E93DBE" w14:paraId="305B1739" w14:textId="77777777" w:rsidTr="00E93DBE">
        <w:tc>
          <w:tcPr>
            <w:tcW w:w="1695" w:type="dxa"/>
            <w:shd w:val="clear" w:color="auto" w:fill="F2F2F2"/>
            <w:tcMar>
              <w:top w:w="240" w:type="dxa"/>
              <w:left w:w="360" w:type="dxa"/>
              <w:bottom w:w="240" w:type="dxa"/>
              <w:right w:w="360" w:type="dxa"/>
            </w:tcMar>
            <w:vAlign w:val="center"/>
            <w:hideMark/>
          </w:tcPr>
          <w:p w14:paraId="1CF16B14"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Arizona</w:t>
            </w:r>
          </w:p>
        </w:tc>
        <w:tc>
          <w:tcPr>
            <w:tcW w:w="0" w:type="auto"/>
            <w:tcBorders>
              <w:top w:val="nil"/>
              <w:left w:val="single" w:sz="6" w:space="0" w:color="D0D0D0"/>
              <w:bottom w:val="nil"/>
              <w:right w:val="nil"/>
            </w:tcBorders>
            <w:shd w:val="clear" w:color="auto" w:fill="F2F2F2"/>
            <w:tcMar>
              <w:top w:w="240" w:type="dxa"/>
              <w:left w:w="360" w:type="dxa"/>
              <w:bottom w:w="240" w:type="dxa"/>
              <w:right w:w="360" w:type="dxa"/>
            </w:tcMar>
            <w:vAlign w:val="center"/>
            <w:hideMark/>
          </w:tcPr>
          <w:p w14:paraId="74A592DD"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$4,288</w:t>
            </w:r>
          </w:p>
        </w:tc>
        <w:tc>
          <w:tcPr>
            <w:tcW w:w="0" w:type="auto"/>
            <w:tcBorders>
              <w:top w:val="nil"/>
              <w:left w:val="single" w:sz="6" w:space="0" w:color="D0D0D0"/>
              <w:bottom w:val="nil"/>
              <w:right w:val="nil"/>
            </w:tcBorders>
            <w:shd w:val="clear" w:color="auto" w:fill="F2F2F2"/>
            <w:tcMar>
              <w:top w:w="240" w:type="dxa"/>
              <w:left w:w="360" w:type="dxa"/>
              <w:bottom w:w="240" w:type="dxa"/>
              <w:right w:w="360" w:type="dxa"/>
            </w:tcMar>
            <w:vAlign w:val="center"/>
            <w:hideMark/>
          </w:tcPr>
          <w:p w14:paraId="0F0015C2"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$51,456</w:t>
            </w:r>
          </w:p>
        </w:tc>
        <w:tc>
          <w:tcPr>
            <w:tcW w:w="2012" w:type="dxa"/>
            <w:tcBorders>
              <w:top w:val="nil"/>
              <w:left w:val="single" w:sz="6" w:space="0" w:color="D0D0D0"/>
              <w:bottom w:val="nil"/>
              <w:right w:val="nil"/>
            </w:tcBorders>
            <w:shd w:val="clear" w:color="auto" w:fill="F2F2F2"/>
            <w:tcMar>
              <w:top w:w="240" w:type="dxa"/>
              <w:left w:w="360" w:type="dxa"/>
              <w:bottom w:w="240" w:type="dxa"/>
              <w:right w:w="360" w:type="dxa"/>
            </w:tcMar>
            <w:vAlign w:val="center"/>
            <w:hideMark/>
          </w:tcPr>
          <w:p w14:paraId="114F757E"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105.8</w:t>
            </w:r>
          </w:p>
        </w:tc>
      </w:tr>
      <w:tr w:rsidR="00E93DBE" w14:paraId="12B801D4" w14:textId="77777777" w:rsidTr="00E93DBE">
        <w:tc>
          <w:tcPr>
            <w:tcW w:w="1695" w:type="dxa"/>
            <w:shd w:val="clear" w:color="auto" w:fill="FFFFFF"/>
            <w:tcMar>
              <w:top w:w="240" w:type="dxa"/>
              <w:left w:w="360" w:type="dxa"/>
              <w:bottom w:w="240" w:type="dxa"/>
              <w:right w:w="360" w:type="dxa"/>
            </w:tcMar>
            <w:vAlign w:val="center"/>
            <w:hideMark/>
          </w:tcPr>
          <w:p w14:paraId="3196C53E"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Arkansas</w:t>
            </w:r>
          </w:p>
        </w:tc>
        <w:tc>
          <w:tcPr>
            <w:tcW w:w="0" w:type="auto"/>
            <w:tcBorders>
              <w:top w:val="nil"/>
              <w:left w:val="single" w:sz="6" w:space="0" w:color="D0D0D0"/>
              <w:bottom w:val="nil"/>
              <w:right w:val="nil"/>
            </w:tcBorders>
            <w:shd w:val="clear" w:color="auto" w:fill="FFFFFF"/>
            <w:tcMar>
              <w:top w:w="240" w:type="dxa"/>
              <w:left w:w="360" w:type="dxa"/>
              <w:bottom w:w="240" w:type="dxa"/>
              <w:right w:w="360" w:type="dxa"/>
            </w:tcMar>
            <w:vAlign w:val="center"/>
            <w:hideMark/>
          </w:tcPr>
          <w:p w14:paraId="0019A5B5"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$4,000</w:t>
            </w:r>
          </w:p>
        </w:tc>
        <w:tc>
          <w:tcPr>
            <w:tcW w:w="0" w:type="auto"/>
            <w:tcBorders>
              <w:top w:val="nil"/>
              <w:left w:val="single" w:sz="6" w:space="0" w:color="D0D0D0"/>
              <w:bottom w:val="nil"/>
              <w:right w:val="nil"/>
            </w:tcBorders>
            <w:shd w:val="clear" w:color="auto" w:fill="FFFFFF"/>
            <w:tcMar>
              <w:top w:w="240" w:type="dxa"/>
              <w:left w:w="360" w:type="dxa"/>
              <w:bottom w:w="240" w:type="dxa"/>
              <w:right w:w="360" w:type="dxa"/>
            </w:tcMar>
            <w:vAlign w:val="center"/>
            <w:hideMark/>
          </w:tcPr>
          <w:p w14:paraId="72F6BD7C"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$48,000</w:t>
            </w:r>
          </w:p>
        </w:tc>
        <w:tc>
          <w:tcPr>
            <w:tcW w:w="2012" w:type="dxa"/>
            <w:tcBorders>
              <w:top w:val="nil"/>
              <w:left w:val="single" w:sz="6" w:space="0" w:color="D0D0D0"/>
              <w:bottom w:val="nil"/>
              <w:right w:val="nil"/>
            </w:tcBorders>
            <w:shd w:val="clear" w:color="auto" w:fill="FFFFFF"/>
            <w:tcMar>
              <w:top w:w="240" w:type="dxa"/>
              <w:left w:w="360" w:type="dxa"/>
              <w:bottom w:w="240" w:type="dxa"/>
              <w:right w:w="360" w:type="dxa"/>
            </w:tcMar>
            <w:vAlign w:val="center"/>
            <w:hideMark/>
          </w:tcPr>
          <w:p w14:paraId="7ED028BE"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92.7</w:t>
            </w:r>
          </w:p>
        </w:tc>
      </w:tr>
      <w:tr w:rsidR="00E93DBE" w14:paraId="2BDA9E52" w14:textId="77777777" w:rsidTr="00E93DBE">
        <w:tc>
          <w:tcPr>
            <w:tcW w:w="1695" w:type="dxa"/>
            <w:shd w:val="clear" w:color="auto" w:fill="F2F2F2"/>
            <w:tcMar>
              <w:top w:w="240" w:type="dxa"/>
              <w:left w:w="360" w:type="dxa"/>
              <w:bottom w:w="240" w:type="dxa"/>
              <w:right w:w="360" w:type="dxa"/>
            </w:tcMar>
            <w:vAlign w:val="center"/>
            <w:hideMark/>
          </w:tcPr>
          <w:p w14:paraId="382ADEC9"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California</w:t>
            </w:r>
          </w:p>
        </w:tc>
        <w:tc>
          <w:tcPr>
            <w:tcW w:w="0" w:type="auto"/>
            <w:tcBorders>
              <w:top w:val="nil"/>
              <w:left w:val="single" w:sz="6" w:space="0" w:color="D0D0D0"/>
              <w:bottom w:val="nil"/>
              <w:right w:val="nil"/>
            </w:tcBorders>
            <w:shd w:val="clear" w:color="auto" w:fill="F2F2F2"/>
            <w:tcMar>
              <w:top w:w="240" w:type="dxa"/>
              <w:left w:w="360" w:type="dxa"/>
              <w:bottom w:w="240" w:type="dxa"/>
              <w:right w:w="360" w:type="dxa"/>
            </w:tcMar>
            <w:vAlign w:val="center"/>
            <w:hideMark/>
          </w:tcPr>
          <w:p w14:paraId="5FB18468"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$4,895</w:t>
            </w:r>
          </w:p>
        </w:tc>
        <w:tc>
          <w:tcPr>
            <w:tcW w:w="0" w:type="auto"/>
            <w:tcBorders>
              <w:top w:val="nil"/>
              <w:left w:val="single" w:sz="6" w:space="0" w:color="D0D0D0"/>
              <w:bottom w:val="nil"/>
              <w:right w:val="nil"/>
            </w:tcBorders>
            <w:shd w:val="clear" w:color="auto" w:fill="F2F2F2"/>
            <w:tcMar>
              <w:top w:w="240" w:type="dxa"/>
              <w:left w:w="360" w:type="dxa"/>
              <w:bottom w:w="240" w:type="dxa"/>
              <w:right w:w="360" w:type="dxa"/>
            </w:tcMar>
            <w:vAlign w:val="center"/>
            <w:hideMark/>
          </w:tcPr>
          <w:p w14:paraId="38317D3F"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$58,740</w:t>
            </w:r>
          </w:p>
        </w:tc>
        <w:tc>
          <w:tcPr>
            <w:tcW w:w="2012" w:type="dxa"/>
            <w:tcBorders>
              <w:top w:val="nil"/>
              <w:left w:val="single" w:sz="6" w:space="0" w:color="D0D0D0"/>
              <w:bottom w:val="nil"/>
              <w:right w:val="nil"/>
            </w:tcBorders>
            <w:shd w:val="clear" w:color="auto" w:fill="F2F2F2"/>
            <w:tcMar>
              <w:top w:w="240" w:type="dxa"/>
              <w:left w:w="360" w:type="dxa"/>
              <w:bottom w:w="240" w:type="dxa"/>
              <w:right w:w="360" w:type="dxa"/>
            </w:tcMar>
            <w:vAlign w:val="center"/>
            <w:hideMark/>
          </w:tcPr>
          <w:p w14:paraId="5D9EB034"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137.6</w:t>
            </w:r>
          </w:p>
        </w:tc>
      </w:tr>
      <w:tr w:rsidR="00E93DBE" w14:paraId="2F72D80B" w14:textId="77777777" w:rsidTr="00E93DBE">
        <w:tc>
          <w:tcPr>
            <w:tcW w:w="1695" w:type="dxa"/>
            <w:shd w:val="clear" w:color="auto" w:fill="FFFFFF"/>
            <w:tcMar>
              <w:top w:w="240" w:type="dxa"/>
              <w:left w:w="360" w:type="dxa"/>
              <w:bottom w:w="240" w:type="dxa"/>
              <w:right w:w="360" w:type="dxa"/>
            </w:tcMar>
            <w:vAlign w:val="center"/>
            <w:hideMark/>
          </w:tcPr>
          <w:p w14:paraId="7CF88B0C"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Colorado</w:t>
            </w:r>
          </w:p>
        </w:tc>
        <w:tc>
          <w:tcPr>
            <w:tcW w:w="0" w:type="auto"/>
            <w:tcBorders>
              <w:top w:val="nil"/>
              <w:left w:val="single" w:sz="6" w:space="0" w:color="D0D0D0"/>
              <w:bottom w:val="nil"/>
              <w:right w:val="nil"/>
            </w:tcBorders>
            <w:shd w:val="clear" w:color="auto" w:fill="FFFFFF"/>
            <w:tcMar>
              <w:top w:w="240" w:type="dxa"/>
              <w:left w:w="360" w:type="dxa"/>
              <w:bottom w:w="240" w:type="dxa"/>
              <w:right w:w="360" w:type="dxa"/>
            </w:tcMar>
            <w:vAlign w:val="center"/>
            <w:hideMark/>
          </w:tcPr>
          <w:p w14:paraId="65FB54B3"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$5,048</w:t>
            </w:r>
          </w:p>
        </w:tc>
        <w:tc>
          <w:tcPr>
            <w:tcW w:w="0" w:type="auto"/>
            <w:tcBorders>
              <w:top w:val="nil"/>
              <w:left w:val="single" w:sz="6" w:space="0" w:color="D0D0D0"/>
              <w:bottom w:val="nil"/>
              <w:right w:val="nil"/>
            </w:tcBorders>
            <w:shd w:val="clear" w:color="auto" w:fill="FFFFFF"/>
            <w:tcMar>
              <w:top w:w="240" w:type="dxa"/>
              <w:left w:w="360" w:type="dxa"/>
              <w:bottom w:w="240" w:type="dxa"/>
              <w:right w:w="360" w:type="dxa"/>
            </w:tcMar>
            <w:vAlign w:val="center"/>
            <w:hideMark/>
          </w:tcPr>
          <w:p w14:paraId="75ED5547"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$60,576</w:t>
            </w:r>
          </w:p>
        </w:tc>
        <w:tc>
          <w:tcPr>
            <w:tcW w:w="2012" w:type="dxa"/>
            <w:tcBorders>
              <w:top w:val="nil"/>
              <w:left w:val="single" w:sz="6" w:space="0" w:color="D0D0D0"/>
              <w:bottom w:val="nil"/>
              <w:right w:val="nil"/>
            </w:tcBorders>
            <w:shd w:val="clear" w:color="auto" w:fill="FFFFFF"/>
            <w:tcMar>
              <w:top w:w="240" w:type="dxa"/>
              <w:left w:w="360" w:type="dxa"/>
              <w:bottom w:w="240" w:type="dxa"/>
              <w:right w:w="360" w:type="dxa"/>
            </w:tcMar>
            <w:vAlign w:val="center"/>
            <w:hideMark/>
          </w:tcPr>
          <w:p w14:paraId="2CED8778"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104.6</w:t>
            </w:r>
          </w:p>
        </w:tc>
      </w:tr>
      <w:tr w:rsidR="00E93DBE" w14:paraId="353BFA3F" w14:textId="77777777" w:rsidTr="00E93DBE">
        <w:trPr>
          <w:trHeight w:val="183"/>
        </w:trPr>
        <w:tc>
          <w:tcPr>
            <w:tcW w:w="1695" w:type="dxa"/>
            <w:shd w:val="clear" w:color="auto" w:fill="F2F2F2"/>
            <w:tcMar>
              <w:top w:w="240" w:type="dxa"/>
              <w:left w:w="360" w:type="dxa"/>
              <w:bottom w:w="240" w:type="dxa"/>
              <w:right w:w="360" w:type="dxa"/>
            </w:tcMar>
            <w:vAlign w:val="center"/>
            <w:hideMark/>
          </w:tcPr>
          <w:p w14:paraId="63D6E27B"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Connecticut</w:t>
            </w:r>
          </w:p>
        </w:tc>
        <w:tc>
          <w:tcPr>
            <w:tcW w:w="0" w:type="auto"/>
            <w:tcBorders>
              <w:top w:val="nil"/>
              <w:left w:val="single" w:sz="6" w:space="0" w:color="D0D0D0"/>
              <w:bottom w:val="nil"/>
              <w:right w:val="nil"/>
            </w:tcBorders>
            <w:shd w:val="clear" w:color="auto" w:fill="F2F2F2"/>
            <w:tcMar>
              <w:top w:w="240" w:type="dxa"/>
              <w:left w:w="360" w:type="dxa"/>
              <w:bottom w:w="240" w:type="dxa"/>
              <w:right w:w="360" w:type="dxa"/>
            </w:tcMar>
            <w:vAlign w:val="center"/>
            <w:hideMark/>
          </w:tcPr>
          <w:p w14:paraId="45BB6346"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$6,088</w:t>
            </w:r>
          </w:p>
        </w:tc>
        <w:tc>
          <w:tcPr>
            <w:tcW w:w="0" w:type="auto"/>
            <w:tcBorders>
              <w:top w:val="nil"/>
              <w:left w:val="single" w:sz="6" w:space="0" w:color="D0D0D0"/>
              <w:bottom w:val="nil"/>
              <w:right w:val="nil"/>
            </w:tcBorders>
            <w:shd w:val="clear" w:color="auto" w:fill="F2F2F2"/>
            <w:tcMar>
              <w:top w:w="240" w:type="dxa"/>
              <w:left w:w="360" w:type="dxa"/>
              <w:bottom w:w="240" w:type="dxa"/>
              <w:right w:w="360" w:type="dxa"/>
            </w:tcMar>
            <w:vAlign w:val="center"/>
            <w:hideMark/>
          </w:tcPr>
          <w:p w14:paraId="40DC3F0F"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$73,050</w:t>
            </w:r>
          </w:p>
        </w:tc>
        <w:tc>
          <w:tcPr>
            <w:tcW w:w="2012" w:type="dxa"/>
            <w:tcBorders>
              <w:top w:val="nil"/>
              <w:left w:val="single" w:sz="6" w:space="0" w:color="D0D0D0"/>
              <w:bottom w:val="nil"/>
              <w:right w:val="nil"/>
            </w:tcBorders>
            <w:shd w:val="clear" w:color="auto" w:fill="F2F2F2"/>
            <w:tcMar>
              <w:top w:w="240" w:type="dxa"/>
              <w:left w:w="360" w:type="dxa"/>
              <w:bottom w:w="240" w:type="dxa"/>
              <w:right w:w="360" w:type="dxa"/>
            </w:tcMar>
            <w:vAlign w:val="center"/>
            <w:hideMark/>
          </w:tcPr>
          <w:p w14:paraId="5C6BF8FD"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116.8</w:t>
            </w:r>
          </w:p>
        </w:tc>
      </w:tr>
      <w:tr w:rsidR="00E93DBE" w14:paraId="523BC4AD" w14:textId="77777777" w:rsidTr="00E93DBE">
        <w:trPr>
          <w:trHeight w:val="48"/>
        </w:trPr>
        <w:tc>
          <w:tcPr>
            <w:tcW w:w="1695" w:type="dxa"/>
            <w:shd w:val="clear" w:color="auto" w:fill="FFFFFF"/>
            <w:tcMar>
              <w:top w:w="240" w:type="dxa"/>
              <w:left w:w="360" w:type="dxa"/>
              <w:bottom w:w="240" w:type="dxa"/>
              <w:right w:w="360" w:type="dxa"/>
            </w:tcMar>
            <w:vAlign w:val="center"/>
            <w:hideMark/>
          </w:tcPr>
          <w:p w14:paraId="58FC11C9"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Delaware</w:t>
            </w:r>
          </w:p>
        </w:tc>
        <w:tc>
          <w:tcPr>
            <w:tcW w:w="0" w:type="auto"/>
            <w:tcBorders>
              <w:top w:val="nil"/>
              <w:left w:val="single" w:sz="6" w:space="0" w:color="D0D0D0"/>
              <w:bottom w:val="nil"/>
              <w:right w:val="nil"/>
            </w:tcBorders>
            <w:shd w:val="clear" w:color="auto" w:fill="FFFFFF"/>
            <w:tcMar>
              <w:top w:w="240" w:type="dxa"/>
              <w:left w:w="360" w:type="dxa"/>
              <w:bottom w:w="240" w:type="dxa"/>
              <w:right w:w="360" w:type="dxa"/>
            </w:tcMar>
            <w:vAlign w:val="center"/>
            <w:hideMark/>
          </w:tcPr>
          <w:p w14:paraId="5943301F"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$5,319</w:t>
            </w:r>
          </w:p>
        </w:tc>
        <w:tc>
          <w:tcPr>
            <w:tcW w:w="0" w:type="auto"/>
            <w:tcBorders>
              <w:top w:val="nil"/>
              <w:left w:val="single" w:sz="6" w:space="0" w:color="D0D0D0"/>
              <w:bottom w:val="nil"/>
              <w:right w:val="nil"/>
            </w:tcBorders>
            <w:shd w:val="clear" w:color="auto" w:fill="FFFFFF"/>
            <w:tcMar>
              <w:top w:w="240" w:type="dxa"/>
              <w:left w:w="360" w:type="dxa"/>
              <w:bottom w:w="240" w:type="dxa"/>
              <w:right w:w="360" w:type="dxa"/>
            </w:tcMar>
            <w:vAlign w:val="center"/>
            <w:hideMark/>
          </w:tcPr>
          <w:p w14:paraId="019A08E1"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$63,828</w:t>
            </w:r>
          </w:p>
        </w:tc>
        <w:tc>
          <w:tcPr>
            <w:tcW w:w="2012" w:type="dxa"/>
            <w:tcBorders>
              <w:top w:val="nil"/>
              <w:left w:val="single" w:sz="6" w:space="0" w:color="D0D0D0"/>
              <w:bottom w:val="nil"/>
              <w:right w:val="nil"/>
            </w:tcBorders>
            <w:shd w:val="clear" w:color="auto" w:fill="FFFFFF"/>
            <w:tcMar>
              <w:top w:w="240" w:type="dxa"/>
              <w:left w:w="360" w:type="dxa"/>
              <w:bottom w:w="240" w:type="dxa"/>
              <w:right w:w="360" w:type="dxa"/>
            </w:tcMar>
            <w:vAlign w:val="center"/>
            <w:hideMark/>
          </w:tcPr>
          <w:p w14:paraId="0D535DA2"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105.6</w:t>
            </w:r>
          </w:p>
        </w:tc>
      </w:tr>
      <w:tr w:rsidR="00E93DBE" w14:paraId="48352920" w14:textId="77777777" w:rsidTr="00E93DBE">
        <w:tc>
          <w:tcPr>
            <w:tcW w:w="1695" w:type="dxa"/>
            <w:shd w:val="clear" w:color="auto" w:fill="F2F2F2"/>
            <w:tcMar>
              <w:top w:w="240" w:type="dxa"/>
              <w:left w:w="360" w:type="dxa"/>
              <w:bottom w:w="240" w:type="dxa"/>
              <w:right w:w="360" w:type="dxa"/>
            </w:tcMar>
            <w:vAlign w:val="center"/>
            <w:hideMark/>
          </w:tcPr>
          <w:p w14:paraId="59F5085C"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District of Columbia</w:t>
            </w:r>
          </w:p>
        </w:tc>
        <w:tc>
          <w:tcPr>
            <w:tcW w:w="0" w:type="auto"/>
            <w:tcBorders>
              <w:top w:val="nil"/>
              <w:left w:val="single" w:sz="6" w:space="0" w:color="D0D0D0"/>
              <w:bottom w:val="nil"/>
              <w:right w:val="nil"/>
            </w:tcBorders>
            <w:shd w:val="clear" w:color="auto" w:fill="F2F2F2"/>
            <w:tcMar>
              <w:top w:w="240" w:type="dxa"/>
              <w:left w:w="360" w:type="dxa"/>
              <w:bottom w:w="240" w:type="dxa"/>
              <w:right w:w="360" w:type="dxa"/>
            </w:tcMar>
            <w:vAlign w:val="center"/>
            <w:hideMark/>
          </w:tcPr>
          <w:p w14:paraId="284E9BF9"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$6,800</w:t>
            </w:r>
          </w:p>
        </w:tc>
        <w:tc>
          <w:tcPr>
            <w:tcW w:w="0" w:type="auto"/>
            <w:tcBorders>
              <w:top w:val="nil"/>
              <w:left w:val="single" w:sz="6" w:space="0" w:color="D0D0D0"/>
              <w:bottom w:val="nil"/>
              <w:right w:val="nil"/>
            </w:tcBorders>
            <w:shd w:val="clear" w:color="auto" w:fill="F2F2F2"/>
            <w:tcMar>
              <w:top w:w="240" w:type="dxa"/>
              <w:left w:w="360" w:type="dxa"/>
              <w:bottom w:w="240" w:type="dxa"/>
              <w:right w:w="360" w:type="dxa"/>
            </w:tcMar>
            <w:vAlign w:val="center"/>
            <w:hideMark/>
          </w:tcPr>
          <w:p w14:paraId="6AC25E2B"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$81,600</w:t>
            </w:r>
          </w:p>
        </w:tc>
        <w:tc>
          <w:tcPr>
            <w:tcW w:w="2012" w:type="dxa"/>
            <w:tcBorders>
              <w:top w:val="nil"/>
              <w:left w:val="single" w:sz="6" w:space="0" w:color="D0D0D0"/>
              <w:bottom w:val="nil"/>
              <w:right w:val="nil"/>
            </w:tcBorders>
            <w:shd w:val="clear" w:color="auto" w:fill="F2F2F2"/>
            <w:tcMar>
              <w:top w:w="240" w:type="dxa"/>
              <w:left w:w="360" w:type="dxa"/>
              <w:bottom w:w="240" w:type="dxa"/>
              <w:right w:w="360" w:type="dxa"/>
            </w:tcMar>
            <w:vAlign w:val="center"/>
            <w:hideMark/>
          </w:tcPr>
          <w:p w14:paraId="3DA39919"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152.2</w:t>
            </w:r>
          </w:p>
        </w:tc>
      </w:tr>
      <w:tr w:rsidR="00E93DBE" w14:paraId="4D280E7A" w14:textId="77777777" w:rsidTr="00E93DBE">
        <w:tc>
          <w:tcPr>
            <w:tcW w:w="1695" w:type="dxa"/>
            <w:shd w:val="clear" w:color="auto" w:fill="FFFFFF"/>
            <w:tcMar>
              <w:top w:w="240" w:type="dxa"/>
              <w:left w:w="360" w:type="dxa"/>
              <w:bottom w:w="240" w:type="dxa"/>
              <w:right w:w="360" w:type="dxa"/>
            </w:tcMar>
            <w:vAlign w:val="center"/>
            <w:hideMark/>
          </w:tcPr>
          <w:p w14:paraId="3A7790AF"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Florida</w:t>
            </w:r>
          </w:p>
        </w:tc>
        <w:tc>
          <w:tcPr>
            <w:tcW w:w="0" w:type="auto"/>
            <w:tcBorders>
              <w:top w:val="nil"/>
              <w:left w:val="single" w:sz="6" w:space="0" w:color="D0D0D0"/>
              <w:bottom w:val="nil"/>
              <w:right w:val="nil"/>
            </w:tcBorders>
            <w:shd w:val="clear" w:color="auto" w:fill="FFFFFF"/>
            <w:tcMar>
              <w:top w:w="240" w:type="dxa"/>
              <w:left w:w="360" w:type="dxa"/>
              <w:bottom w:w="240" w:type="dxa"/>
              <w:right w:w="360" w:type="dxa"/>
            </w:tcMar>
            <w:vAlign w:val="center"/>
            <w:hideMark/>
          </w:tcPr>
          <w:p w14:paraId="17F65E2C"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$4,040</w:t>
            </w:r>
          </w:p>
        </w:tc>
        <w:tc>
          <w:tcPr>
            <w:tcW w:w="0" w:type="auto"/>
            <w:tcBorders>
              <w:top w:val="nil"/>
              <w:left w:val="single" w:sz="6" w:space="0" w:color="D0D0D0"/>
              <w:bottom w:val="nil"/>
              <w:right w:val="nil"/>
            </w:tcBorders>
            <w:shd w:val="clear" w:color="auto" w:fill="FFFFFF"/>
            <w:tcMar>
              <w:top w:w="240" w:type="dxa"/>
              <w:left w:w="360" w:type="dxa"/>
              <w:bottom w:w="240" w:type="dxa"/>
              <w:right w:w="360" w:type="dxa"/>
            </w:tcMar>
            <w:vAlign w:val="center"/>
            <w:hideMark/>
          </w:tcPr>
          <w:p w14:paraId="6187743B"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$48,480</w:t>
            </w:r>
          </w:p>
        </w:tc>
        <w:tc>
          <w:tcPr>
            <w:tcW w:w="2012" w:type="dxa"/>
            <w:tcBorders>
              <w:top w:val="nil"/>
              <w:left w:val="single" w:sz="6" w:space="0" w:color="D0D0D0"/>
              <w:bottom w:val="nil"/>
              <w:right w:val="nil"/>
            </w:tcBorders>
            <w:shd w:val="clear" w:color="auto" w:fill="FFFFFF"/>
            <w:tcMar>
              <w:top w:w="240" w:type="dxa"/>
              <w:left w:w="360" w:type="dxa"/>
              <w:bottom w:w="240" w:type="dxa"/>
              <w:right w:w="360" w:type="dxa"/>
            </w:tcMar>
            <w:vAlign w:val="center"/>
            <w:hideMark/>
          </w:tcPr>
          <w:p w14:paraId="2482E8C2"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102.8</w:t>
            </w:r>
          </w:p>
        </w:tc>
      </w:tr>
      <w:tr w:rsidR="00E93DBE" w14:paraId="2053E43E" w14:textId="77777777" w:rsidTr="00E93DBE">
        <w:tc>
          <w:tcPr>
            <w:tcW w:w="1695" w:type="dxa"/>
            <w:shd w:val="clear" w:color="auto" w:fill="F2F2F2"/>
            <w:tcMar>
              <w:top w:w="240" w:type="dxa"/>
              <w:left w:w="360" w:type="dxa"/>
              <w:bottom w:w="240" w:type="dxa"/>
              <w:right w:w="360" w:type="dxa"/>
            </w:tcMar>
            <w:vAlign w:val="center"/>
            <w:hideMark/>
          </w:tcPr>
          <w:p w14:paraId="14C03A69"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Georgia</w:t>
            </w:r>
          </w:p>
        </w:tc>
        <w:tc>
          <w:tcPr>
            <w:tcW w:w="0" w:type="auto"/>
            <w:tcBorders>
              <w:top w:val="nil"/>
              <w:left w:val="single" w:sz="6" w:space="0" w:color="D0D0D0"/>
              <w:bottom w:val="nil"/>
              <w:right w:val="nil"/>
            </w:tcBorders>
            <w:shd w:val="clear" w:color="auto" w:fill="F2F2F2"/>
            <w:tcMar>
              <w:top w:w="240" w:type="dxa"/>
              <w:left w:w="360" w:type="dxa"/>
              <w:bottom w:w="240" w:type="dxa"/>
              <w:right w:w="360" w:type="dxa"/>
            </w:tcMar>
            <w:vAlign w:val="center"/>
            <w:hideMark/>
          </w:tcPr>
          <w:p w14:paraId="2D8D8AB0"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$3,875</w:t>
            </w:r>
          </w:p>
        </w:tc>
        <w:tc>
          <w:tcPr>
            <w:tcW w:w="0" w:type="auto"/>
            <w:tcBorders>
              <w:top w:val="nil"/>
              <w:left w:val="single" w:sz="6" w:space="0" w:color="D0D0D0"/>
              <w:bottom w:val="nil"/>
              <w:right w:val="nil"/>
            </w:tcBorders>
            <w:shd w:val="clear" w:color="auto" w:fill="F2F2F2"/>
            <w:tcMar>
              <w:top w:w="240" w:type="dxa"/>
              <w:left w:w="360" w:type="dxa"/>
              <w:bottom w:w="240" w:type="dxa"/>
              <w:right w:w="360" w:type="dxa"/>
            </w:tcMar>
            <w:vAlign w:val="center"/>
            <w:hideMark/>
          </w:tcPr>
          <w:p w14:paraId="2A0E52C9"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$46,500</w:t>
            </w:r>
          </w:p>
        </w:tc>
        <w:tc>
          <w:tcPr>
            <w:tcW w:w="2012" w:type="dxa"/>
            <w:tcBorders>
              <w:top w:val="nil"/>
              <w:left w:val="single" w:sz="6" w:space="0" w:color="D0D0D0"/>
              <w:bottom w:val="nil"/>
              <w:right w:val="nil"/>
            </w:tcBorders>
            <w:shd w:val="clear" w:color="auto" w:fill="F2F2F2"/>
            <w:tcMar>
              <w:top w:w="240" w:type="dxa"/>
              <w:left w:w="360" w:type="dxa"/>
              <w:bottom w:w="240" w:type="dxa"/>
              <w:right w:w="360" w:type="dxa"/>
            </w:tcMar>
            <w:vAlign w:val="center"/>
            <w:hideMark/>
          </w:tcPr>
          <w:p w14:paraId="028AC27D" w14:textId="77777777" w:rsidR="00E93DBE" w:rsidRPr="00206A77" w:rsidRDefault="00E93DBE" w:rsidP="0063480C">
            <w:pPr>
              <w:pStyle w:val="NoSpacing"/>
              <w:rPr>
                <w:rFonts w:ascii="Times New Roman" w:hAnsi="Times New Roman" w:cs="Times New Roman"/>
              </w:rPr>
            </w:pPr>
            <w:r w:rsidRPr="00206A77">
              <w:rPr>
                <w:rFonts w:ascii="Times New Roman" w:hAnsi="Times New Roman" w:cs="Times New Roman"/>
                <w:color w:val="333333"/>
              </w:rPr>
              <w:t>88.6</w:t>
            </w:r>
          </w:p>
        </w:tc>
      </w:tr>
    </w:tbl>
    <w:p w14:paraId="25F56FE3" w14:textId="57B3CFF2" w:rsidR="00E93DBE" w:rsidRDefault="00E93DBE" w:rsidP="00E93DBE">
      <w:pPr>
        <w:spacing w:after="0" w:line="480" w:lineRule="auto"/>
        <w:jc w:val="center"/>
        <w:rPr>
          <w:rFonts w:ascii="Times New Roman" w:eastAsia="Times New Roman" w:hAnsi="Times New Roman" w:cs="Times New Roman"/>
          <w:b/>
          <w:bCs/>
          <w:color w:val="0E101A"/>
          <w:sz w:val="24"/>
          <w:szCs w:val="24"/>
        </w:rPr>
      </w:pPr>
      <w:r>
        <w:t xml:space="preserve">                                                                                                                                                        </w:t>
      </w:r>
      <w:r>
        <w:rPr>
          <w:rFonts w:ascii="Times New Roman" w:eastAsia="Times New Roman" w:hAnsi="Times New Roman" w:cs="Times New Roman"/>
          <w:b/>
          <w:bCs/>
          <w:color w:val="0E101A"/>
          <w:sz w:val="24"/>
          <w:szCs w:val="24"/>
        </w:rPr>
        <w:t>Table 6</w:t>
      </w:r>
    </w:p>
    <w:p w14:paraId="53D22BC2" w14:textId="77777777" w:rsidR="00E93DBE" w:rsidRDefault="00E93DBE" w:rsidP="00E93DBE">
      <w:pPr>
        <w:spacing w:after="0" w:line="480" w:lineRule="auto"/>
        <w:jc w:val="center"/>
        <w:rPr>
          <w:rFonts w:ascii="Times New Roman" w:eastAsia="Times New Roman" w:hAnsi="Times New Roman" w:cs="Times New Roman"/>
          <w:b/>
          <w:bCs/>
          <w:color w:val="0E101A"/>
          <w:sz w:val="24"/>
          <w:szCs w:val="24"/>
        </w:rPr>
      </w:pPr>
      <w:r>
        <w:rPr>
          <w:noProof/>
        </w:rPr>
        <w:drawing>
          <wp:inline distT="0" distB="0" distL="0" distR="0" wp14:anchorId="436F9650" wp14:editId="2AE65308">
            <wp:extent cx="5943600" cy="3962400"/>
            <wp:effectExtent l="0" t="0" r="0" b="0"/>
            <wp:docPr id="2004728496" name="Picture 1" descr="A bar chart that shows the national yearly median cost of assisted li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bar chart that shows the national yearly median cost of assisted liv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43600" cy="3962400"/>
                    </a:xfrm>
                    <a:prstGeom prst="rect">
                      <a:avLst/>
                    </a:prstGeom>
                    <a:noFill/>
                    <a:ln>
                      <a:noFill/>
                    </a:ln>
                  </pic:spPr>
                </pic:pic>
              </a:graphicData>
            </a:graphic>
          </wp:inline>
        </w:drawing>
      </w:r>
    </w:p>
    <w:p w14:paraId="40E59894" w14:textId="77777777" w:rsidR="00E93DBE" w:rsidRDefault="00E93DBE" w:rsidP="00E93DBE">
      <w:pPr>
        <w:spacing w:after="0" w:line="480" w:lineRule="auto"/>
        <w:jc w:val="center"/>
        <w:rPr>
          <w:rFonts w:ascii="Times New Roman" w:eastAsia="Times New Roman" w:hAnsi="Times New Roman" w:cs="Times New Roman"/>
          <w:b/>
          <w:bCs/>
          <w:color w:val="0E101A"/>
          <w:sz w:val="24"/>
          <w:szCs w:val="24"/>
        </w:rPr>
      </w:pPr>
    </w:p>
    <w:p w14:paraId="431B3D35" w14:textId="77777777" w:rsidR="00E93DBE" w:rsidRDefault="00E93DBE" w:rsidP="00E93DBE">
      <w:pPr>
        <w:spacing w:line="480" w:lineRule="auto"/>
        <w:rPr>
          <w:rFonts w:ascii="Times New Roman" w:hAnsi="Times New Roman" w:cs="Times New Roman"/>
        </w:rPr>
      </w:pPr>
      <w:r w:rsidRPr="009F7432">
        <w:rPr>
          <w:rFonts w:ascii="Times New Roman" w:hAnsi="Times New Roman" w:cs="Times New Roman"/>
          <w:b/>
          <w:bCs/>
        </w:rPr>
        <w:t>Tables 5 and 6 are culled from</w:t>
      </w:r>
      <w:r>
        <w:rPr>
          <w:rFonts w:ascii="Times New Roman" w:hAnsi="Times New Roman" w:cs="Times New Roman"/>
        </w:rPr>
        <w:t>: Lee, M. (2023) How Much Does Assisted Living Cost?  (Reviewed by Leslie Fuller, LMSW, CEO, Inspired Senior Care, providing coaching to senior living communities and dementia care).</w:t>
      </w:r>
    </w:p>
    <w:p w14:paraId="0707F31F" w14:textId="77777777" w:rsidR="00E93DBE" w:rsidRPr="00272373" w:rsidRDefault="00E93DBE" w:rsidP="00E93DBE">
      <w:pPr>
        <w:spacing w:line="480" w:lineRule="auto"/>
        <w:rPr>
          <w:rFonts w:ascii="Times New Roman" w:hAnsi="Times New Roman" w:cs="Times New Roman"/>
          <w:b/>
          <w:bCs/>
          <w:u w:val="single"/>
        </w:rPr>
      </w:pPr>
      <w:r>
        <w:rPr>
          <w:rFonts w:ascii="Times New Roman" w:hAnsi="Times New Roman" w:cs="Times New Roman"/>
          <w:b/>
          <w:bCs/>
        </w:rPr>
        <w:t xml:space="preserve">      </w:t>
      </w:r>
      <w:r w:rsidRPr="00272373">
        <w:rPr>
          <w:rFonts w:ascii="Times New Roman" w:hAnsi="Times New Roman" w:cs="Times New Roman"/>
          <w:b/>
          <w:bCs/>
          <w:u w:val="single"/>
        </w:rPr>
        <w:t>Key</w:t>
      </w:r>
    </w:p>
    <w:p w14:paraId="5706B012" w14:textId="4F403281" w:rsidR="00E93DBE" w:rsidRDefault="00E93DBE" w:rsidP="00E93DBE">
      <w:pPr>
        <w:pStyle w:val="ListParagraph"/>
        <w:numPr>
          <w:ilvl w:val="0"/>
          <w:numId w:val="3"/>
        </w:numPr>
        <w:rPr>
          <w:sz w:val="22"/>
          <w:szCs w:val="22"/>
        </w:rPr>
      </w:pPr>
      <w:r>
        <w:rPr>
          <w:sz w:val="22"/>
          <w:szCs w:val="22"/>
        </w:rPr>
        <w:t xml:space="preserve">Eleven states shown in Table 5 show the median cost of Assisted Living is about </w:t>
      </w:r>
      <w:r w:rsidRPr="00272373">
        <w:rPr>
          <w:b/>
          <w:bCs/>
          <w:sz w:val="22"/>
          <w:szCs w:val="22"/>
        </w:rPr>
        <w:t>$54,000</w:t>
      </w:r>
      <w:r w:rsidR="00272373">
        <w:rPr>
          <w:sz w:val="22"/>
          <w:szCs w:val="22"/>
        </w:rPr>
        <w:t xml:space="preserve"> in 2021.</w:t>
      </w:r>
    </w:p>
    <w:p w14:paraId="369D8B24" w14:textId="0A97E76A" w:rsidR="00E93DBE" w:rsidRDefault="00E93DBE" w:rsidP="00E93DBE">
      <w:pPr>
        <w:pStyle w:val="ListParagraph"/>
        <w:numPr>
          <w:ilvl w:val="0"/>
          <w:numId w:val="3"/>
        </w:numPr>
        <w:rPr>
          <w:sz w:val="22"/>
          <w:szCs w:val="22"/>
        </w:rPr>
      </w:pPr>
      <w:r>
        <w:rPr>
          <w:sz w:val="22"/>
          <w:szCs w:val="22"/>
        </w:rPr>
        <w:t>Table 6 shows the rising trend in the national median cost of Assisted living</w:t>
      </w:r>
      <w:r w:rsidR="001012AD">
        <w:rPr>
          <w:sz w:val="22"/>
          <w:szCs w:val="22"/>
        </w:rPr>
        <w:t>: 54,000</w:t>
      </w:r>
      <w:r w:rsidR="00155C3E">
        <w:rPr>
          <w:sz w:val="22"/>
          <w:szCs w:val="22"/>
        </w:rPr>
        <w:t xml:space="preserve"> per senior/room/care annually.</w:t>
      </w:r>
    </w:p>
    <w:p w14:paraId="54EFAD6F" w14:textId="1DC4A8B4" w:rsidR="00E93DBE" w:rsidRDefault="00E93DBE" w:rsidP="00E93DBE">
      <w:pPr>
        <w:pStyle w:val="ListParagraph"/>
        <w:numPr>
          <w:ilvl w:val="0"/>
          <w:numId w:val="3"/>
        </w:numPr>
        <w:rPr>
          <w:sz w:val="22"/>
          <w:szCs w:val="22"/>
        </w:rPr>
      </w:pPr>
      <w:r>
        <w:rPr>
          <w:sz w:val="22"/>
          <w:szCs w:val="22"/>
        </w:rPr>
        <w:t>There are more than 800,000 Americans residing in assisted living</w:t>
      </w:r>
      <w:r w:rsidR="00155C3E">
        <w:rPr>
          <w:sz w:val="22"/>
          <w:szCs w:val="22"/>
        </w:rPr>
        <w:t xml:space="preserve"> in the US</w:t>
      </w:r>
      <w:r>
        <w:rPr>
          <w:sz w:val="22"/>
          <w:szCs w:val="22"/>
        </w:rPr>
        <w:t xml:space="preserve">. </w:t>
      </w:r>
      <w:proofErr w:type="gramStart"/>
      <w:r>
        <w:rPr>
          <w:sz w:val="22"/>
          <w:szCs w:val="22"/>
        </w:rPr>
        <w:t>The majority of</w:t>
      </w:r>
      <w:proofErr w:type="gramEnd"/>
      <w:r>
        <w:rPr>
          <w:sz w:val="22"/>
          <w:szCs w:val="22"/>
        </w:rPr>
        <w:t xml:space="preserve"> these residents are the "oldest old," or age 85 and older, female, and non-Hispanic white.</w:t>
      </w:r>
    </w:p>
    <w:p w14:paraId="531E8665" w14:textId="7394E3AF" w:rsidR="002B7FDF" w:rsidRPr="00500288" w:rsidRDefault="002B7FDF" w:rsidP="002B7FDF">
      <w:pPr>
        <w:rPr>
          <w:rFonts w:ascii="Times New Roman" w:hAnsi="Times New Roman" w:cs="Times New Roman"/>
          <w:b/>
          <w:bCs/>
          <w:sz w:val="24"/>
          <w:szCs w:val="24"/>
        </w:rPr>
      </w:pPr>
      <w:r>
        <w:t xml:space="preserve">      </w:t>
      </w:r>
      <w:r w:rsidR="00500288" w:rsidRPr="00500288">
        <w:rPr>
          <w:rFonts w:ascii="Times New Roman" w:hAnsi="Times New Roman" w:cs="Times New Roman"/>
          <w:b/>
          <w:bCs/>
          <w:sz w:val="24"/>
          <w:szCs w:val="24"/>
        </w:rPr>
        <w:t xml:space="preserve">Simple </w:t>
      </w:r>
      <w:r w:rsidR="00A628FE" w:rsidRPr="00500288">
        <w:rPr>
          <w:rFonts w:ascii="Times New Roman" w:hAnsi="Times New Roman" w:cs="Times New Roman"/>
          <w:b/>
          <w:bCs/>
          <w:sz w:val="24"/>
          <w:szCs w:val="24"/>
        </w:rPr>
        <w:t>Extrapolation:</w:t>
      </w:r>
      <w:r w:rsidR="001A55E5" w:rsidRPr="00500288">
        <w:rPr>
          <w:rFonts w:ascii="Times New Roman" w:hAnsi="Times New Roman" w:cs="Times New Roman"/>
          <w:b/>
          <w:bCs/>
          <w:sz w:val="24"/>
          <w:szCs w:val="24"/>
        </w:rPr>
        <w:t xml:space="preserve"> </w:t>
      </w:r>
    </w:p>
    <w:p w14:paraId="09DD4E80" w14:textId="77777777" w:rsidR="00E93DBE" w:rsidRDefault="00E93DBE" w:rsidP="00E93DBE">
      <w:pPr>
        <w:pStyle w:val="ListParagraph"/>
        <w:numPr>
          <w:ilvl w:val="0"/>
          <w:numId w:val="3"/>
        </w:numPr>
        <w:rPr>
          <w:sz w:val="22"/>
          <w:szCs w:val="22"/>
        </w:rPr>
      </w:pPr>
      <w:r>
        <w:rPr>
          <w:sz w:val="22"/>
          <w:szCs w:val="22"/>
        </w:rPr>
        <w:t xml:space="preserve">Using the estimate of 2021 in Table 6: The simple math is:  </w:t>
      </w:r>
    </w:p>
    <w:p w14:paraId="0A192971" w14:textId="31EF96A1" w:rsidR="00E93DBE" w:rsidRDefault="00E93DBE" w:rsidP="00E93DBE">
      <w:pPr>
        <w:pStyle w:val="ListParagraph"/>
        <w:ind w:left="1080" w:firstLine="0"/>
        <w:rPr>
          <w:sz w:val="22"/>
          <w:szCs w:val="22"/>
        </w:rPr>
      </w:pPr>
      <w:r w:rsidRPr="008E05AC">
        <w:rPr>
          <w:b/>
          <w:bCs/>
          <w:sz w:val="22"/>
          <w:szCs w:val="22"/>
        </w:rPr>
        <w:t>800,000 x $54,000</w:t>
      </w:r>
      <w:r w:rsidR="009E3618">
        <w:rPr>
          <w:b/>
          <w:bCs/>
          <w:sz w:val="22"/>
          <w:szCs w:val="22"/>
        </w:rPr>
        <w:t xml:space="preserve"> </w:t>
      </w:r>
      <w:r>
        <w:rPr>
          <w:sz w:val="22"/>
          <w:szCs w:val="22"/>
        </w:rPr>
        <w:t xml:space="preserve"> = </w:t>
      </w:r>
      <w:r w:rsidR="00E4631C">
        <w:rPr>
          <w:sz w:val="22"/>
          <w:szCs w:val="22"/>
        </w:rPr>
        <w:t xml:space="preserve">  $</w:t>
      </w:r>
      <w:r w:rsidRPr="00E4631C">
        <w:rPr>
          <w:b/>
          <w:bCs/>
          <w:sz w:val="22"/>
          <w:szCs w:val="22"/>
        </w:rPr>
        <w:t>43,200,000,000</w:t>
      </w:r>
      <w:r w:rsidR="00E4631C" w:rsidRPr="00E4631C">
        <w:rPr>
          <w:b/>
          <w:bCs/>
          <w:sz w:val="22"/>
          <w:szCs w:val="22"/>
        </w:rPr>
        <w:t xml:space="preserve">: </w:t>
      </w:r>
      <w:r w:rsidR="00E4631C">
        <w:rPr>
          <w:sz w:val="22"/>
          <w:szCs w:val="22"/>
        </w:rPr>
        <w:t xml:space="preserve"> About  </w:t>
      </w:r>
      <w:r w:rsidR="00E4631C" w:rsidRPr="00337054">
        <w:rPr>
          <w:b/>
          <w:bCs/>
          <w:sz w:val="22"/>
          <w:szCs w:val="22"/>
        </w:rPr>
        <w:t>$</w:t>
      </w:r>
      <w:r w:rsidRPr="00E4631C">
        <w:rPr>
          <w:b/>
          <w:bCs/>
          <w:sz w:val="22"/>
          <w:szCs w:val="22"/>
        </w:rPr>
        <w:t>43.2  billion dollars</w:t>
      </w:r>
      <w:r>
        <w:rPr>
          <w:sz w:val="22"/>
          <w:szCs w:val="22"/>
        </w:rPr>
        <w:t xml:space="preserve"> is spent annually by </w:t>
      </w:r>
      <w:r w:rsidR="00337054">
        <w:rPr>
          <w:sz w:val="22"/>
          <w:szCs w:val="22"/>
        </w:rPr>
        <w:t xml:space="preserve">SSA and </w:t>
      </w:r>
      <w:r>
        <w:rPr>
          <w:sz w:val="22"/>
          <w:szCs w:val="22"/>
        </w:rPr>
        <w:t xml:space="preserve">the Department of Health and Human Services on assisted living.  </w:t>
      </w:r>
      <w:r w:rsidR="00265500">
        <w:rPr>
          <w:sz w:val="22"/>
          <w:szCs w:val="22"/>
        </w:rPr>
        <w:t xml:space="preserve">By the time Railroad retirees are added, the </w:t>
      </w:r>
      <w:r w:rsidR="00671D82">
        <w:rPr>
          <w:sz w:val="22"/>
          <w:szCs w:val="22"/>
        </w:rPr>
        <w:t>disbursement / costs are bound to rise exponentially.</w:t>
      </w:r>
    </w:p>
    <w:p w14:paraId="02579C96" w14:textId="77777777" w:rsidR="00E93DBE" w:rsidRDefault="00E93DBE" w:rsidP="00E93DBE">
      <w:pPr>
        <w:pStyle w:val="ListParagraph"/>
        <w:numPr>
          <w:ilvl w:val="0"/>
          <w:numId w:val="3"/>
        </w:numPr>
        <w:rPr>
          <w:sz w:val="22"/>
          <w:szCs w:val="22"/>
        </w:rPr>
      </w:pPr>
      <w:r>
        <w:rPr>
          <w:color w:val="040C28"/>
          <w:sz w:val="22"/>
          <w:szCs w:val="22"/>
        </w:rPr>
        <w:t>Social Security can pay for assisted living in several different ways</w:t>
      </w:r>
      <w:r>
        <w:rPr>
          <w:color w:val="202124"/>
          <w:sz w:val="22"/>
          <w:szCs w:val="22"/>
          <w:shd w:val="clear" w:color="auto" w:fill="FFFFFF"/>
        </w:rPr>
        <w:t xml:space="preserve">. </w:t>
      </w:r>
    </w:p>
    <w:p w14:paraId="761ED35F" w14:textId="77777777" w:rsidR="00E93DBE" w:rsidRDefault="00E93DBE" w:rsidP="00E93DBE">
      <w:pPr>
        <w:pStyle w:val="ListParagraph"/>
        <w:numPr>
          <w:ilvl w:val="0"/>
          <w:numId w:val="4"/>
        </w:numPr>
        <w:rPr>
          <w:sz w:val="22"/>
          <w:szCs w:val="22"/>
        </w:rPr>
      </w:pPr>
      <w:r>
        <w:rPr>
          <w:color w:val="202124"/>
          <w:sz w:val="22"/>
          <w:szCs w:val="22"/>
          <w:shd w:val="clear" w:color="auto" w:fill="FFFFFF"/>
        </w:rPr>
        <w:t xml:space="preserve">The Optional State Supplement </w:t>
      </w:r>
      <w:r w:rsidRPr="0009182D">
        <w:rPr>
          <w:b/>
          <w:bCs/>
          <w:color w:val="202124"/>
          <w:sz w:val="22"/>
          <w:szCs w:val="22"/>
          <w:shd w:val="clear" w:color="auto" w:fill="FFFFFF"/>
        </w:rPr>
        <w:t>(OSS)</w:t>
      </w:r>
      <w:r>
        <w:rPr>
          <w:color w:val="202124"/>
          <w:sz w:val="22"/>
          <w:szCs w:val="22"/>
          <w:shd w:val="clear" w:color="auto" w:fill="FFFFFF"/>
        </w:rPr>
        <w:t xml:space="preserve"> program is the most common method, </w:t>
      </w:r>
    </w:p>
    <w:p w14:paraId="179FDC27" w14:textId="5A2976AC" w:rsidR="00E93DBE" w:rsidRDefault="00323844" w:rsidP="00E93DBE">
      <w:pPr>
        <w:pStyle w:val="ListParagraph"/>
        <w:numPr>
          <w:ilvl w:val="0"/>
          <w:numId w:val="4"/>
        </w:numPr>
        <w:rPr>
          <w:sz w:val="22"/>
          <w:szCs w:val="22"/>
        </w:rPr>
      </w:pPr>
      <w:r>
        <w:rPr>
          <w:color w:val="202124"/>
          <w:sz w:val="22"/>
          <w:szCs w:val="22"/>
          <w:shd w:val="clear" w:color="auto" w:fill="FFFFFF"/>
        </w:rPr>
        <w:t>Y</w:t>
      </w:r>
      <w:r w:rsidR="00E93DBE">
        <w:rPr>
          <w:color w:val="202124"/>
          <w:sz w:val="22"/>
          <w:szCs w:val="22"/>
          <w:shd w:val="clear" w:color="auto" w:fill="FFFFFF"/>
        </w:rPr>
        <w:t xml:space="preserve">ou could also receive benefits through Social Security Disabilities Insurance </w:t>
      </w:r>
      <w:r w:rsidR="00E93DBE" w:rsidRPr="00323844">
        <w:rPr>
          <w:b/>
          <w:bCs/>
          <w:color w:val="202124"/>
          <w:sz w:val="22"/>
          <w:szCs w:val="22"/>
          <w:shd w:val="clear" w:color="auto" w:fill="FFFFFF"/>
        </w:rPr>
        <w:t>(SSDI</w:t>
      </w:r>
      <w:r w:rsidRPr="00323844">
        <w:rPr>
          <w:b/>
          <w:bCs/>
          <w:color w:val="202124"/>
          <w:sz w:val="22"/>
          <w:szCs w:val="22"/>
          <w:shd w:val="clear" w:color="auto" w:fill="FFFFFF"/>
        </w:rPr>
        <w:t>).</w:t>
      </w:r>
    </w:p>
    <w:p w14:paraId="6ACD794A" w14:textId="26AF2F41" w:rsidR="00E93DBE" w:rsidRDefault="00323844" w:rsidP="00E93DBE">
      <w:pPr>
        <w:pStyle w:val="ListParagraph"/>
        <w:numPr>
          <w:ilvl w:val="0"/>
          <w:numId w:val="4"/>
        </w:numPr>
        <w:rPr>
          <w:sz w:val="22"/>
          <w:szCs w:val="22"/>
        </w:rPr>
      </w:pPr>
      <w:r>
        <w:rPr>
          <w:color w:val="202124"/>
          <w:sz w:val="22"/>
          <w:szCs w:val="22"/>
          <w:shd w:val="clear" w:color="auto" w:fill="FFFFFF"/>
        </w:rPr>
        <w:t>A</w:t>
      </w:r>
      <w:r w:rsidR="00E93DBE">
        <w:rPr>
          <w:color w:val="202124"/>
          <w:sz w:val="22"/>
          <w:szCs w:val="22"/>
          <w:shd w:val="clear" w:color="auto" w:fill="FFFFFF"/>
        </w:rPr>
        <w:t xml:space="preserve">nd a Supplemental Security Income </w:t>
      </w:r>
      <w:r w:rsidR="00E93DBE" w:rsidRPr="00323844">
        <w:rPr>
          <w:b/>
          <w:bCs/>
          <w:color w:val="202124"/>
          <w:sz w:val="22"/>
          <w:szCs w:val="22"/>
          <w:shd w:val="clear" w:color="auto" w:fill="FFFFFF"/>
        </w:rPr>
        <w:t>(SSI.).</w:t>
      </w:r>
    </w:p>
    <w:p w14:paraId="67B303C4" w14:textId="018D0017" w:rsidR="00E93DBE" w:rsidRDefault="007A413C" w:rsidP="007A413C">
      <w:pPr>
        <w:pStyle w:val="ListParagraph"/>
        <w:ind w:left="1080" w:firstLine="0"/>
        <w:jc w:val="center"/>
        <w:rPr>
          <w:b/>
          <w:bCs/>
          <w:sz w:val="22"/>
          <w:szCs w:val="22"/>
        </w:rPr>
      </w:pPr>
      <w:r>
        <w:rPr>
          <w:b/>
          <w:bCs/>
          <w:color w:val="040C28"/>
          <w:sz w:val="22"/>
          <w:szCs w:val="22"/>
        </w:rPr>
        <w:t xml:space="preserve">                                                                                                            </w:t>
      </w:r>
      <w:r w:rsidR="00E93DBE">
        <w:rPr>
          <w:b/>
          <w:bCs/>
          <w:color w:val="040C28"/>
          <w:sz w:val="22"/>
          <w:szCs w:val="22"/>
        </w:rPr>
        <w:t>Table  7</w:t>
      </w:r>
    </w:p>
    <w:tbl>
      <w:tblPr>
        <w:tblW w:w="0" w:type="auto"/>
        <w:tblLook w:val="04A0" w:firstRow="1" w:lastRow="0" w:firstColumn="1" w:lastColumn="0" w:noHBand="0" w:noVBand="1"/>
      </w:tblPr>
      <w:tblGrid>
        <w:gridCol w:w="3374"/>
        <w:gridCol w:w="647"/>
        <w:gridCol w:w="1715"/>
        <w:gridCol w:w="792"/>
        <w:gridCol w:w="2423"/>
      </w:tblGrid>
      <w:tr w:rsidR="00E93DBE" w:rsidRPr="00A06FA7" w14:paraId="13375E49" w14:textId="77777777" w:rsidTr="00E93DBE">
        <w:trPr>
          <w:tblHeader/>
        </w:trPr>
        <w:tc>
          <w:tcPr>
            <w:tcW w:w="0" w:type="auto"/>
            <w:gridSpan w:val="5"/>
            <w:shd w:val="clear" w:color="auto" w:fill="EEEEEE"/>
            <w:tcMar>
              <w:top w:w="30" w:type="dxa"/>
              <w:left w:w="45" w:type="dxa"/>
              <w:bottom w:w="30" w:type="dxa"/>
              <w:right w:w="45" w:type="dxa"/>
            </w:tcMar>
            <w:vAlign w:val="center"/>
            <w:hideMark/>
          </w:tcPr>
          <w:p w14:paraId="59A46805" w14:textId="77777777" w:rsidR="00E93DBE" w:rsidRPr="00A06FA7" w:rsidRDefault="00E93DBE">
            <w:pPr>
              <w:pBdr>
                <w:top w:val="single" w:sz="6" w:space="4" w:color="808080"/>
              </w:pBdr>
              <w:spacing w:before="100" w:beforeAutospacing="1" w:after="100" w:afterAutospacing="1" w:line="240" w:lineRule="auto"/>
              <w:rPr>
                <w:rFonts w:ascii="Times New Roman" w:eastAsia="Times New Roman" w:hAnsi="Times New Roman" w:cs="Times New Roman"/>
                <w:b/>
                <w:bCs/>
                <w:kern w:val="0"/>
                <w:sz w:val="18"/>
                <w:szCs w:val="18"/>
              </w:rPr>
            </w:pPr>
            <w:r w:rsidRPr="00A06FA7">
              <w:rPr>
                <w:rFonts w:ascii="Times New Roman" w:eastAsia="Times New Roman" w:hAnsi="Times New Roman" w:cs="Times New Roman"/>
                <w:b/>
                <w:bCs/>
                <w:kern w:val="0"/>
                <w:sz w:val="18"/>
                <w:szCs w:val="18"/>
              </w:rPr>
              <w:t>Number of people receiving Social Security, Supplemental Security Income (SSI), or both, June 2023 (in thousands)</w:t>
            </w:r>
          </w:p>
        </w:tc>
      </w:tr>
      <w:tr w:rsidR="00E93DBE" w:rsidRPr="00A06FA7" w14:paraId="05364AB5" w14:textId="77777777" w:rsidTr="00E93DBE">
        <w:trPr>
          <w:trHeight w:val="888"/>
          <w:tblHeader/>
        </w:trPr>
        <w:tc>
          <w:tcPr>
            <w:tcW w:w="0" w:type="auto"/>
            <w:tcBorders>
              <w:top w:val="nil"/>
              <w:left w:val="single" w:sz="6" w:space="0" w:color="C0C0C0"/>
              <w:bottom w:val="single" w:sz="6" w:space="0" w:color="C0C0C0"/>
              <w:right w:val="single" w:sz="6" w:space="0" w:color="C0C0C0"/>
            </w:tcBorders>
            <w:shd w:val="clear" w:color="auto" w:fill="EEEEEE"/>
            <w:tcMar>
              <w:top w:w="30" w:type="dxa"/>
              <w:left w:w="45" w:type="dxa"/>
              <w:bottom w:w="30" w:type="dxa"/>
              <w:right w:w="45" w:type="dxa"/>
            </w:tcMar>
            <w:vAlign w:val="bottom"/>
            <w:hideMark/>
          </w:tcPr>
          <w:p w14:paraId="4E28E186" w14:textId="77777777" w:rsidR="00E93DBE" w:rsidRPr="00A06FA7" w:rsidRDefault="00E93DBE">
            <w:pPr>
              <w:spacing w:before="100" w:beforeAutospacing="1" w:after="100" w:afterAutospacing="1" w:line="240" w:lineRule="auto"/>
              <w:rPr>
                <w:rFonts w:ascii="Times New Roman" w:eastAsia="Times New Roman" w:hAnsi="Times New Roman" w:cs="Times New Roman"/>
                <w:kern w:val="0"/>
                <w:sz w:val="18"/>
                <w:szCs w:val="18"/>
              </w:rPr>
            </w:pPr>
            <w:r w:rsidRPr="00A06FA7">
              <w:rPr>
                <w:rFonts w:ascii="Times New Roman" w:eastAsia="Times New Roman" w:hAnsi="Times New Roman" w:cs="Times New Roman"/>
                <w:kern w:val="0"/>
                <w:sz w:val="18"/>
                <w:szCs w:val="18"/>
              </w:rPr>
              <w:t>Type of beneficiary</w:t>
            </w:r>
          </w:p>
        </w:tc>
        <w:tc>
          <w:tcPr>
            <w:tcW w:w="0" w:type="auto"/>
            <w:tcBorders>
              <w:top w:val="nil"/>
              <w:left w:val="single" w:sz="6" w:space="0" w:color="C0C0C0"/>
              <w:bottom w:val="single" w:sz="6" w:space="0" w:color="C0C0C0"/>
              <w:right w:val="single" w:sz="6" w:space="0" w:color="C0C0C0"/>
            </w:tcBorders>
            <w:shd w:val="clear" w:color="auto" w:fill="EEEEEE"/>
            <w:tcMar>
              <w:top w:w="30" w:type="dxa"/>
              <w:left w:w="45" w:type="dxa"/>
              <w:bottom w:w="30" w:type="dxa"/>
              <w:right w:w="45" w:type="dxa"/>
            </w:tcMar>
            <w:vAlign w:val="bottom"/>
            <w:hideMark/>
          </w:tcPr>
          <w:p w14:paraId="1160A4B4"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kern w:val="0"/>
                <w:sz w:val="18"/>
                <w:szCs w:val="18"/>
              </w:rPr>
            </w:pPr>
            <w:r w:rsidRPr="00A06FA7">
              <w:rPr>
                <w:rFonts w:ascii="Times New Roman" w:eastAsia="Times New Roman" w:hAnsi="Times New Roman" w:cs="Times New Roman"/>
                <w:kern w:val="0"/>
                <w:sz w:val="18"/>
                <w:szCs w:val="18"/>
              </w:rPr>
              <w:t>Total</w:t>
            </w:r>
          </w:p>
        </w:tc>
        <w:tc>
          <w:tcPr>
            <w:tcW w:w="0" w:type="auto"/>
            <w:tcBorders>
              <w:top w:val="nil"/>
              <w:left w:val="single" w:sz="6" w:space="0" w:color="C0C0C0"/>
              <w:bottom w:val="single" w:sz="6" w:space="0" w:color="C0C0C0"/>
              <w:right w:val="single" w:sz="6" w:space="0" w:color="C0C0C0"/>
            </w:tcBorders>
            <w:shd w:val="clear" w:color="auto" w:fill="EEEEEE"/>
            <w:tcMar>
              <w:top w:w="30" w:type="dxa"/>
              <w:left w:w="45" w:type="dxa"/>
              <w:bottom w:w="30" w:type="dxa"/>
              <w:right w:w="45" w:type="dxa"/>
            </w:tcMar>
            <w:vAlign w:val="bottom"/>
            <w:hideMark/>
          </w:tcPr>
          <w:p w14:paraId="439B4AC2"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kern w:val="0"/>
                <w:sz w:val="18"/>
                <w:szCs w:val="18"/>
              </w:rPr>
            </w:pPr>
            <w:r w:rsidRPr="00A06FA7">
              <w:rPr>
                <w:rFonts w:ascii="Times New Roman" w:eastAsia="Times New Roman" w:hAnsi="Times New Roman" w:cs="Times New Roman"/>
                <w:kern w:val="0"/>
                <w:sz w:val="18"/>
                <w:szCs w:val="18"/>
              </w:rPr>
              <w:t>Social Security only</w:t>
            </w:r>
          </w:p>
        </w:tc>
        <w:tc>
          <w:tcPr>
            <w:tcW w:w="0" w:type="auto"/>
            <w:tcBorders>
              <w:top w:val="nil"/>
              <w:left w:val="single" w:sz="6" w:space="0" w:color="C0C0C0"/>
              <w:bottom w:val="single" w:sz="6" w:space="0" w:color="C0C0C0"/>
              <w:right w:val="single" w:sz="6" w:space="0" w:color="C0C0C0"/>
            </w:tcBorders>
            <w:shd w:val="clear" w:color="auto" w:fill="EEEEEE"/>
            <w:tcMar>
              <w:top w:w="30" w:type="dxa"/>
              <w:left w:w="45" w:type="dxa"/>
              <w:bottom w:w="30" w:type="dxa"/>
              <w:right w:w="45" w:type="dxa"/>
            </w:tcMar>
            <w:vAlign w:val="bottom"/>
            <w:hideMark/>
          </w:tcPr>
          <w:p w14:paraId="378FC540"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kern w:val="0"/>
                <w:sz w:val="18"/>
                <w:szCs w:val="18"/>
              </w:rPr>
            </w:pPr>
            <w:r w:rsidRPr="00A06FA7">
              <w:rPr>
                <w:rFonts w:ascii="Times New Roman" w:eastAsia="Times New Roman" w:hAnsi="Times New Roman" w:cs="Times New Roman"/>
                <w:kern w:val="0"/>
                <w:sz w:val="18"/>
                <w:szCs w:val="18"/>
              </w:rPr>
              <w:t>SSI only</w:t>
            </w:r>
          </w:p>
        </w:tc>
        <w:tc>
          <w:tcPr>
            <w:tcW w:w="0" w:type="auto"/>
            <w:tcBorders>
              <w:top w:val="nil"/>
              <w:left w:val="single" w:sz="6" w:space="0" w:color="C0C0C0"/>
              <w:bottom w:val="single" w:sz="6" w:space="0" w:color="C0C0C0"/>
              <w:right w:val="single" w:sz="6" w:space="0" w:color="C0C0C0"/>
            </w:tcBorders>
            <w:shd w:val="clear" w:color="auto" w:fill="EEEEEE"/>
            <w:tcMar>
              <w:top w:w="30" w:type="dxa"/>
              <w:left w:w="45" w:type="dxa"/>
              <w:bottom w:w="30" w:type="dxa"/>
              <w:right w:w="45" w:type="dxa"/>
            </w:tcMar>
            <w:vAlign w:val="bottom"/>
            <w:hideMark/>
          </w:tcPr>
          <w:p w14:paraId="218EFAC0"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kern w:val="0"/>
                <w:sz w:val="18"/>
                <w:szCs w:val="18"/>
              </w:rPr>
            </w:pPr>
            <w:r w:rsidRPr="00A06FA7">
              <w:rPr>
                <w:rFonts w:ascii="Times New Roman" w:eastAsia="Times New Roman" w:hAnsi="Times New Roman" w:cs="Times New Roman"/>
                <w:kern w:val="0"/>
                <w:sz w:val="18"/>
                <w:szCs w:val="18"/>
              </w:rPr>
              <w:t>Both Social Security and SSI</w:t>
            </w:r>
          </w:p>
        </w:tc>
      </w:tr>
      <w:tr w:rsidR="00E93DBE" w:rsidRPr="00A06FA7" w14:paraId="3AD03FE7" w14:textId="77777777" w:rsidTr="00E93DBE">
        <w:tc>
          <w:tcPr>
            <w:tcW w:w="0" w:type="auto"/>
            <w:shd w:val="clear" w:color="auto" w:fill="ECFAFF"/>
            <w:tcMar>
              <w:top w:w="30" w:type="dxa"/>
              <w:left w:w="45" w:type="dxa"/>
              <w:bottom w:w="30" w:type="dxa"/>
              <w:right w:w="45" w:type="dxa"/>
            </w:tcMar>
            <w:vAlign w:val="bottom"/>
            <w:hideMark/>
          </w:tcPr>
          <w:p w14:paraId="0EDCA2A7" w14:textId="77777777" w:rsidR="00E93DBE" w:rsidRPr="00A06FA7" w:rsidRDefault="00E93DBE">
            <w:pPr>
              <w:spacing w:before="100" w:beforeAutospacing="1" w:after="100" w:afterAutospacing="1" w:line="240" w:lineRule="auto"/>
              <w:ind w:right="1200"/>
              <w:rPr>
                <w:rFonts w:ascii="Times New Roman" w:eastAsia="Times New Roman" w:hAnsi="Times New Roman" w:cs="Times New Roman"/>
                <w:kern w:val="0"/>
                <w:sz w:val="18"/>
                <w:szCs w:val="18"/>
              </w:rPr>
            </w:pPr>
            <w:r w:rsidRPr="00A06FA7">
              <w:rPr>
                <w:rFonts w:ascii="Times New Roman" w:eastAsia="Times New Roman" w:hAnsi="Times New Roman" w:cs="Times New Roman"/>
                <w:kern w:val="0"/>
                <w:sz w:val="18"/>
                <w:szCs w:val="18"/>
              </w:rPr>
              <w:t>All beneficiaries</w:t>
            </w:r>
          </w:p>
        </w:tc>
        <w:tc>
          <w:tcPr>
            <w:tcW w:w="0" w:type="auto"/>
            <w:shd w:val="clear" w:color="auto" w:fill="ECFAFF"/>
            <w:tcMar>
              <w:top w:w="30" w:type="dxa"/>
              <w:left w:w="45" w:type="dxa"/>
              <w:bottom w:w="30" w:type="dxa"/>
              <w:right w:w="45" w:type="dxa"/>
            </w:tcMar>
            <w:vAlign w:val="bottom"/>
            <w:hideMark/>
          </w:tcPr>
          <w:p w14:paraId="41588A2E"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kern w:val="0"/>
                <w:sz w:val="18"/>
                <w:szCs w:val="18"/>
              </w:rPr>
            </w:pPr>
            <w:r w:rsidRPr="00A06FA7">
              <w:rPr>
                <w:rFonts w:ascii="Times New Roman" w:eastAsia="Times New Roman" w:hAnsi="Times New Roman" w:cs="Times New Roman"/>
                <w:kern w:val="0"/>
                <w:sz w:val="18"/>
                <w:szCs w:val="18"/>
              </w:rPr>
              <w:t>71,197</w:t>
            </w:r>
          </w:p>
        </w:tc>
        <w:tc>
          <w:tcPr>
            <w:tcW w:w="0" w:type="auto"/>
            <w:shd w:val="clear" w:color="auto" w:fill="ECFAFF"/>
            <w:tcMar>
              <w:top w:w="30" w:type="dxa"/>
              <w:left w:w="45" w:type="dxa"/>
              <w:bottom w:w="30" w:type="dxa"/>
              <w:right w:w="45" w:type="dxa"/>
            </w:tcMar>
            <w:vAlign w:val="bottom"/>
            <w:hideMark/>
          </w:tcPr>
          <w:p w14:paraId="7CB9D24F"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kern w:val="0"/>
                <w:sz w:val="18"/>
                <w:szCs w:val="18"/>
              </w:rPr>
            </w:pPr>
            <w:r w:rsidRPr="00A06FA7">
              <w:rPr>
                <w:rFonts w:ascii="Times New Roman" w:eastAsia="Times New Roman" w:hAnsi="Times New Roman" w:cs="Times New Roman"/>
                <w:kern w:val="0"/>
                <w:sz w:val="18"/>
                <w:szCs w:val="18"/>
              </w:rPr>
              <w:t>63,721</w:t>
            </w:r>
          </w:p>
        </w:tc>
        <w:tc>
          <w:tcPr>
            <w:tcW w:w="0" w:type="auto"/>
            <w:shd w:val="clear" w:color="auto" w:fill="ECFAFF"/>
            <w:tcMar>
              <w:top w:w="30" w:type="dxa"/>
              <w:left w:w="45" w:type="dxa"/>
              <w:bottom w:w="30" w:type="dxa"/>
              <w:right w:w="45" w:type="dxa"/>
            </w:tcMar>
            <w:vAlign w:val="bottom"/>
            <w:hideMark/>
          </w:tcPr>
          <w:p w14:paraId="7FC62B76"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kern w:val="0"/>
                <w:sz w:val="18"/>
                <w:szCs w:val="18"/>
              </w:rPr>
            </w:pPr>
            <w:r w:rsidRPr="00A06FA7">
              <w:rPr>
                <w:rFonts w:ascii="Times New Roman" w:eastAsia="Times New Roman" w:hAnsi="Times New Roman" w:cs="Times New Roman"/>
                <w:kern w:val="0"/>
                <w:sz w:val="18"/>
                <w:szCs w:val="18"/>
              </w:rPr>
              <w:t>4,964</w:t>
            </w:r>
          </w:p>
        </w:tc>
        <w:tc>
          <w:tcPr>
            <w:tcW w:w="0" w:type="auto"/>
            <w:shd w:val="clear" w:color="auto" w:fill="ECFAFF"/>
            <w:tcMar>
              <w:top w:w="30" w:type="dxa"/>
              <w:left w:w="45" w:type="dxa"/>
              <w:bottom w:w="30" w:type="dxa"/>
              <w:right w:w="45" w:type="dxa"/>
            </w:tcMar>
            <w:vAlign w:val="bottom"/>
            <w:hideMark/>
          </w:tcPr>
          <w:p w14:paraId="707E5D5A"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kern w:val="0"/>
                <w:sz w:val="18"/>
                <w:szCs w:val="18"/>
              </w:rPr>
            </w:pPr>
            <w:r w:rsidRPr="00A06FA7">
              <w:rPr>
                <w:rFonts w:ascii="Times New Roman" w:eastAsia="Times New Roman" w:hAnsi="Times New Roman" w:cs="Times New Roman"/>
                <w:kern w:val="0"/>
                <w:sz w:val="18"/>
                <w:szCs w:val="18"/>
              </w:rPr>
              <w:t>2,511</w:t>
            </w:r>
          </w:p>
        </w:tc>
      </w:tr>
      <w:tr w:rsidR="00E93DBE" w:rsidRPr="00A06FA7" w14:paraId="7BA63C04" w14:textId="77777777" w:rsidTr="00E93DBE">
        <w:tc>
          <w:tcPr>
            <w:tcW w:w="0" w:type="auto"/>
            <w:tcMar>
              <w:top w:w="30" w:type="dxa"/>
              <w:left w:w="45" w:type="dxa"/>
              <w:bottom w:w="30" w:type="dxa"/>
              <w:right w:w="45" w:type="dxa"/>
            </w:tcMar>
            <w:vAlign w:val="bottom"/>
            <w:hideMark/>
          </w:tcPr>
          <w:p w14:paraId="623064A5" w14:textId="77777777" w:rsidR="00E93DBE" w:rsidRPr="00A06FA7" w:rsidRDefault="00E93DBE">
            <w:pPr>
              <w:spacing w:before="100" w:beforeAutospacing="1" w:after="100" w:afterAutospacing="1" w:line="240" w:lineRule="auto"/>
              <w:ind w:right="1200"/>
              <w:rPr>
                <w:rFonts w:ascii="Times New Roman" w:eastAsia="Times New Roman" w:hAnsi="Times New Roman" w:cs="Times New Roman"/>
                <w:kern w:val="0"/>
                <w:sz w:val="18"/>
                <w:szCs w:val="18"/>
              </w:rPr>
            </w:pPr>
            <w:r w:rsidRPr="00A06FA7">
              <w:rPr>
                <w:rFonts w:ascii="Times New Roman" w:eastAsia="Times New Roman" w:hAnsi="Times New Roman" w:cs="Times New Roman"/>
                <w:kern w:val="0"/>
                <w:sz w:val="18"/>
                <w:szCs w:val="18"/>
              </w:rPr>
              <w:t>Aged 65 or older</w:t>
            </w:r>
          </w:p>
        </w:tc>
        <w:tc>
          <w:tcPr>
            <w:tcW w:w="0" w:type="auto"/>
            <w:tcMar>
              <w:top w:w="30" w:type="dxa"/>
              <w:left w:w="45" w:type="dxa"/>
              <w:bottom w:w="30" w:type="dxa"/>
              <w:right w:w="45" w:type="dxa"/>
            </w:tcMar>
            <w:vAlign w:val="bottom"/>
            <w:hideMark/>
          </w:tcPr>
          <w:p w14:paraId="75920513"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kern w:val="0"/>
                <w:sz w:val="18"/>
                <w:szCs w:val="18"/>
              </w:rPr>
            </w:pPr>
            <w:r w:rsidRPr="00A06FA7">
              <w:rPr>
                <w:rFonts w:ascii="Times New Roman" w:eastAsia="Times New Roman" w:hAnsi="Times New Roman" w:cs="Times New Roman"/>
                <w:kern w:val="0"/>
                <w:sz w:val="18"/>
                <w:szCs w:val="18"/>
              </w:rPr>
              <w:t>53,716</w:t>
            </w:r>
          </w:p>
        </w:tc>
        <w:tc>
          <w:tcPr>
            <w:tcW w:w="0" w:type="auto"/>
            <w:tcMar>
              <w:top w:w="30" w:type="dxa"/>
              <w:left w:w="45" w:type="dxa"/>
              <w:bottom w:w="30" w:type="dxa"/>
              <w:right w:w="45" w:type="dxa"/>
            </w:tcMar>
            <w:vAlign w:val="bottom"/>
            <w:hideMark/>
          </w:tcPr>
          <w:p w14:paraId="7DD9A2C2"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kern w:val="0"/>
                <w:sz w:val="18"/>
                <w:szCs w:val="18"/>
              </w:rPr>
            </w:pPr>
            <w:r w:rsidRPr="00A06FA7">
              <w:rPr>
                <w:rFonts w:ascii="Times New Roman" w:eastAsia="Times New Roman" w:hAnsi="Times New Roman" w:cs="Times New Roman"/>
                <w:kern w:val="0"/>
                <w:sz w:val="18"/>
                <w:szCs w:val="18"/>
              </w:rPr>
              <w:t>51,348</w:t>
            </w:r>
          </w:p>
        </w:tc>
        <w:tc>
          <w:tcPr>
            <w:tcW w:w="0" w:type="auto"/>
            <w:tcMar>
              <w:top w:w="30" w:type="dxa"/>
              <w:left w:w="45" w:type="dxa"/>
              <w:bottom w:w="30" w:type="dxa"/>
              <w:right w:w="45" w:type="dxa"/>
            </w:tcMar>
            <w:vAlign w:val="bottom"/>
            <w:hideMark/>
          </w:tcPr>
          <w:p w14:paraId="2145EC3B"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kern w:val="0"/>
                <w:sz w:val="18"/>
                <w:szCs w:val="18"/>
              </w:rPr>
            </w:pPr>
            <w:r w:rsidRPr="00A06FA7">
              <w:rPr>
                <w:rFonts w:ascii="Times New Roman" w:eastAsia="Times New Roman" w:hAnsi="Times New Roman" w:cs="Times New Roman"/>
                <w:kern w:val="0"/>
                <w:sz w:val="18"/>
                <w:szCs w:val="18"/>
              </w:rPr>
              <w:t>1,016</w:t>
            </w:r>
          </w:p>
        </w:tc>
        <w:tc>
          <w:tcPr>
            <w:tcW w:w="0" w:type="auto"/>
            <w:tcMar>
              <w:top w:w="30" w:type="dxa"/>
              <w:left w:w="45" w:type="dxa"/>
              <w:bottom w:w="30" w:type="dxa"/>
              <w:right w:w="45" w:type="dxa"/>
            </w:tcMar>
            <w:vAlign w:val="bottom"/>
            <w:hideMark/>
          </w:tcPr>
          <w:p w14:paraId="128461BD"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kern w:val="0"/>
                <w:sz w:val="18"/>
                <w:szCs w:val="18"/>
              </w:rPr>
            </w:pPr>
            <w:r w:rsidRPr="00A06FA7">
              <w:rPr>
                <w:rFonts w:ascii="Times New Roman" w:eastAsia="Times New Roman" w:hAnsi="Times New Roman" w:cs="Times New Roman"/>
                <w:kern w:val="0"/>
                <w:sz w:val="18"/>
                <w:szCs w:val="18"/>
              </w:rPr>
              <w:t>1,352</w:t>
            </w:r>
          </w:p>
        </w:tc>
      </w:tr>
      <w:tr w:rsidR="00E93DBE" w:rsidRPr="00A06FA7" w14:paraId="74B88F5B" w14:textId="77777777" w:rsidTr="00E93DBE">
        <w:tc>
          <w:tcPr>
            <w:tcW w:w="0" w:type="auto"/>
            <w:tcMar>
              <w:top w:w="30" w:type="dxa"/>
              <w:left w:w="45" w:type="dxa"/>
              <w:bottom w:w="30" w:type="dxa"/>
              <w:right w:w="45" w:type="dxa"/>
            </w:tcMar>
            <w:vAlign w:val="bottom"/>
            <w:hideMark/>
          </w:tcPr>
          <w:p w14:paraId="335953AC" w14:textId="77777777" w:rsidR="00E93DBE" w:rsidRPr="00A06FA7" w:rsidRDefault="00E93DBE">
            <w:pPr>
              <w:spacing w:before="100" w:beforeAutospacing="1" w:after="100" w:afterAutospacing="1" w:line="240" w:lineRule="auto"/>
              <w:ind w:right="1200"/>
              <w:rPr>
                <w:rFonts w:ascii="Times New Roman" w:eastAsia="Times New Roman" w:hAnsi="Times New Roman" w:cs="Times New Roman"/>
                <w:kern w:val="0"/>
                <w:sz w:val="18"/>
                <w:szCs w:val="18"/>
              </w:rPr>
            </w:pPr>
            <w:r w:rsidRPr="00A06FA7">
              <w:rPr>
                <w:rFonts w:ascii="Times New Roman" w:eastAsia="Times New Roman" w:hAnsi="Times New Roman" w:cs="Times New Roman"/>
                <w:kern w:val="0"/>
                <w:sz w:val="18"/>
                <w:szCs w:val="18"/>
              </w:rPr>
              <w:t>Disabled, under age 65 </w:t>
            </w:r>
            <w:r w:rsidRPr="00A06FA7">
              <w:rPr>
                <w:rFonts w:ascii="Times New Roman" w:eastAsia="Times New Roman" w:hAnsi="Times New Roman" w:cs="Times New Roman"/>
                <w:kern w:val="0"/>
                <w:sz w:val="18"/>
                <w:szCs w:val="18"/>
                <w:vertAlign w:val="superscript"/>
              </w:rPr>
              <w:t>a</w:t>
            </w:r>
          </w:p>
        </w:tc>
        <w:tc>
          <w:tcPr>
            <w:tcW w:w="0" w:type="auto"/>
            <w:tcMar>
              <w:top w:w="30" w:type="dxa"/>
              <w:left w:w="45" w:type="dxa"/>
              <w:bottom w:w="30" w:type="dxa"/>
              <w:right w:w="45" w:type="dxa"/>
            </w:tcMar>
            <w:vAlign w:val="bottom"/>
            <w:hideMark/>
          </w:tcPr>
          <w:p w14:paraId="04EBCED2"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kern w:val="0"/>
                <w:sz w:val="18"/>
                <w:szCs w:val="18"/>
              </w:rPr>
            </w:pPr>
            <w:r w:rsidRPr="00A06FA7">
              <w:rPr>
                <w:rFonts w:ascii="Times New Roman" w:eastAsia="Times New Roman" w:hAnsi="Times New Roman" w:cs="Times New Roman"/>
                <w:kern w:val="0"/>
                <w:sz w:val="18"/>
                <w:szCs w:val="18"/>
              </w:rPr>
              <w:t>11,811</w:t>
            </w:r>
          </w:p>
        </w:tc>
        <w:tc>
          <w:tcPr>
            <w:tcW w:w="0" w:type="auto"/>
            <w:tcMar>
              <w:top w:w="30" w:type="dxa"/>
              <w:left w:w="45" w:type="dxa"/>
              <w:bottom w:w="30" w:type="dxa"/>
              <w:right w:w="45" w:type="dxa"/>
            </w:tcMar>
            <w:vAlign w:val="bottom"/>
            <w:hideMark/>
          </w:tcPr>
          <w:p w14:paraId="6569FFE4"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kern w:val="0"/>
                <w:sz w:val="18"/>
                <w:szCs w:val="18"/>
              </w:rPr>
            </w:pPr>
            <w:r w:rsidRPr="00A06FA7">
              <w:rPr>
                <w:rFonts w:ascii="Times New Roman" w:eastAsia="Times New Roman" w:hAnsi="Times New Roman" w:cs="Times New Roman"/>
                <w:kern w:val="0"/>
                <w:sz w:val="18"/>
                <w:szCs w:val="18"/>
              </w:rPr>
              <w:t>6,705</w:t>
            </w:r>
          </w:p>
        </w:tc>
        <w:tc>
          <w:tcPr>
            <w:tcW w:w="0" w:type="auto"/>
            <w:tcMar>
              <w:top w:w="30" w:type="dxa"/>
              <w:left w:w="45" w:type="dxa"/>
              <w:bottom w:w="30" w:type="dxa"/>
              <w:right w:w="45" w:type="dxa"/>
            </w:tcMar>
            <w:vAlign w:val="bottom"/>
            <w:hideMark/>
          </w:tcPr>
          <w:p w14:paraId="2E8AB11C"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kern w:val="0"/>
                <w:sz w:val="18"/>
                <w:szCs w:val="18"/>
              </w:rPr>
            </w:pPr>
            <w:r w:rsidRPr="00A06FA7">
              <w:rPr>
                <w:rFonts w:ascii="Times New Roman" w:eastAsia="Times New Roman" w:hAnsi="Times New Roman" w:cs="Times New Roman"/>
                <w:kern w:val="0"/>
                <w:sz w:val="18"/>
                <w:szCs w:val="18"/>
              </w:rPr>
              <w:t>3,948</w:t>
            </w:r>
          </w:p>
        </w:tc>
        <w:tc>
          <w:tcPr>
            <w:tcW w:w="0" w:type="auto"/>
            <w:tcMar>
              <w:top w:w="30" w:type="dxa"/>
              <w:left w:w="45" w:type="dxa"/>
              <w:bottom w:w="30" w:type="dxa"/>
              <w:right w:w="45" w:type="dxa"/>
            </w:tcMar>
            <w:vAlign w:val="bottom"/>
            <w:hideMark/>
          </w:tcPr>
          <w:p w14:paraId="19B94C80"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kern w:val="0"/>
                <w:sz w:val="18"/>
                <w:szCs w:val="18"/>
              </w:rPr>
            </w:pPr>
            <w:r w:rsidRPr="00A06FA7">
              <w:rPr>
                <w:rFonts w:ascii="Times New Roman" w:eastAsia="Times New Roman" w:hAnsi="Times New Roman" w:cs="Times New Roman"/>
                <w:kern w:val="0"/>
                <w:sz w:val="18"/>
                <w:szCs w:val="18"/>
              </w:rPr>
              <w:t>1,159</w:t>
            </w:r>
          </w:p>
        </w:tc>
      </w:tr>
      <w:tr w:rsidR="00E93DBE" w:rsidRPr="00A06FA7" w14:paraId="17B11C04" w14:textId="77777777" w:rsidTr="00E93DBE">
        <w:tc>
          <w:tcPr>
            <w:tcW w:w="0" w:type="auto"/>
            <w:shd w:val="clear" w:color="auto" w:fill="FFFFFF"/>
            <w:tcMar>
              <w:top w:w="30" w:type="dxa"/>
              <w:left w:w="45" w:type="dxa"/>
              <w:bottom w:w="30" w:type="dxa"/>
              <w:right w:w="45" w:type="dxa"/>
            </w:tcMar>
            <w:vAlign w:val="bottom"/>
            <w:hideMark/>
          </w:tcPr>
          <w:p w14:paraId="6760937D" w14:textId="77777777" w:rsidR="00E93DBE" w:rsidRPr="00A06FA7" w:rsidRDefault="00E93DBE">
            <w:pPr>
              <w:spacing w:before="100" w:beforeAutospacing="1" w:after="100" w:afterAutospacing="1" w:line="240" w:lineRule="auto"/>
              <w:ind w:right="1200"/>
              <w:rPr>
                <w:rFonts w:ascii="Times New Roman" w:eastAsia="Times New Roman" w:hAnsi="Times New Roman" w:cs="Times New Roman"/>
                <w:color w:val="212121"/>
                <w:kern w:val="0"/>
                <w:sz w:val="18"/>
                <w:szCs w:val="18"/>
              </w:rPr>
            </w:pPr>
            <w:proofErr w:type="gramStart"/>
            <w:r w:rsidRPr="00A06FA7">
              <w:rPr>
                <w:rFonts w:ascii="Times New Roman" w:eastAsia="Times New Roman" w:hAnsi="Times New Roman" w:cs="Times New Roman"/>
                <w:color w:val="212121"/>
                <w:kern w:val="0"/>
                <w:sz w:val="18"/>
                <w:szCs w:val="18"/>
              </w:rPr>
              <w:t>Other</w:t>
            </w:r>
            <w:proofErr w:type="gramEnd"/>
            <w:r w:rsidRPr="00A06FA7">
              <w:rPr>
                <w:rFonts w:ascii="Times New Roman" w:eastAsia="Times New Roman" w:hAnsi="Times New Roman" w:cs="Times New Roman"/>
                <w:color w:val="212121"/>
                <w:kern w:val="0"/>
                <w:sz w:val="18"/>
                <w:szCs w:val="18"/>
              </w:rPr>
              <w:t> </w:t>
            </w:r>
            <w:r w:rsidRPr="00A06FA7">
              <w:rPr>
                <w:rFonts w:ascii="Times New Roman" w:eastAsia="Times New Roman" w:hAnsi="Times New Roman" w:cs="Times New Roman"/>
                <w:color w:val="212121"/>
                <w:kern w:val="0"/>
                <w:sz w:val="18"/>
                <w:szCs w:val="18"/>
                <w:vertAlign w:val="superscript"/>
              </w:rPr>
              <w:t>b</w:t>
            </w:r>
          </w:p>
        </w:tc>
        <w:tc>
          <w:tcPr>
            <w:tcW w:w="0" w:type="auto"/>
            <w:shd w:val="clear" w:color="auto" w:fill="FFFFFF"/>
            <w:tcMar>
              <w:top w:w="30" w:type="dxa"/>
              <w:left w:w="45" w:type="dxa"/>
              <w:bottom w:w="30" w:type="dxa"/>
              <w:right w:w="45" w:type="dxa"/>
            </w:tcMar>
            <w:vAlign w:val="bottom"/>
            <w:hideMark/>
          </w:tcPr>
          <w:p w14:paraId="7F06FEF1"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color w:val="212121"/>
                <w:kern w:val="0"/>
                <w:sz w:val="18"/>
                <w:szCs w:val="18"/>
              </w:rPr>
            </w:pPr>
            <w:r w:rsidRPr="00A06FA7">
              <w:rPr>
                <w:rFonts w:ascii="Times New Roman" w:eastAsia="Times New Roman" w:hAnsi="Times New Roman" w:cs="Times New Roman"/>
                <w:color w:val="212121"/>
                <w:kern w:val="0"/>
                <w:sz w:val="18"/>
                <w:szCs w:val="18"/>
              </w:rPr>
              <w:t>5,669</w:t>
            </w:r>
          </w:p>
        </w:tc>
        <w:tc>
          <w:tcPr>
            <w:tcW w:w="0" w:type="auto"/>
            <w:shd w:val="clear" w:color="auto" w:fill="FFFFFF"/>
            <w:tcMar>
              <w:top w:w="30" w:type="dxa"/>
              <w:left w:w="45" w:type="dxa"/>
              <w:bottom w:w="30" w:type="dxa"/>
              <w:right w:w="45" w:type="dxa"/>
            </w:tcMar>
            <w:vAlign w:val="bottom"/>
            <w:hideMark/>
          </w:tcPr>
          <w:p w14:paraId="4A6F7044"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color w:val="212121"/>
                <w:kern w:val="0"/>
                <w:sz w:val="18"/>
                <w:szCs w:val="18"/>
              </w:rPr>
            </w:pPr>
            <w:r w:rsidRPr="00A06FA7">
              <w:rPr>
                <w:rFonts w:ascii="Times New Roman" w:eastAsia="Times New Roman" w:hAnsi="Times New Roman" w:cs="Times New Roman"/>
                <w:color w:val="212121"/>
                <w:kern w:val="0"/>
                <w:sz w:val="18"/>
                <w:szCs w:val="18"/>
              </w:rPr>
              <w:t>5,669</w:t>
            </w:r>
          </w:p>
        </w:tc>
        <w:tc>
          <w:tcPr>
            <w:tcW w:w="0" w:type="auto"/>
            <w:tcMar>
              <w:top w:w="15" w:type="dxa"/>
              <w:left w:w="15" w:type="dxa"/>
              <w:bottom w:w="15" w:type="dxa"/>
              <w:right w:w="15" w:type="dxa"/>
            </w:tcMar>
            <w:vAlign w:val="center"/>
            <w:hideMark/>
          </w:tcPr>
          <w:p w14:paraId="3032BF57" w14:textId="77777777" w:rsidR="00E93DBE" w:rsidRPr="00A06FA7" w:rsidRDefault="00E93DBE">
            <w:pPr>
              <w:spacing w:before="100" w:beforeAutospacing="1" w:after="100" w:afterAutospacing="1" w:line="240" w:lineRule="auto"/>
              <w:rPr>
                <w:rFonts w:ascii="Times New Roman" w:eastAsia="Times New Roman" w:hAnsi="Times New Roman" w:cs="Times New Roman"/>
                <w:kern w:val="0"/>
                <w:sz w:val="18"/>
                <w:szCs w:val="18"/>
              </w:rPr>
            </w:pPr>
            <w:r w:rsidRPr="00A06FA7">
              <w:rPr>
                <w:rFonts w:ascii="Times New Roman" w:eastAsia="Times New Roman" w:hAnsi="Times New Roman" w:cs="Times New Roman"/>
                <w:kern w:val="0"/>
                <w:sz w:val="18"/>
                <w:szCs w:val="18"/>
              </w:rPr>
              <w:br/>
            </w:r>
          </w:p>
        </w:tc>
        <w:tc>
          <w:tcPr>
            <w:tcW w:w="0" w:type="auto"/>
            <w:tcMar>
              <w:top w:w="15" w:type="dxa"/>
              <w:left w:w="15" w:type="dxa"/>
              <w:bottom w:w="15" w:type="dxa"/>
              <w:right w:w="15" w:type="dxa"/>
            </w:tcMar>
            <w:vAlign w:val="center"/>
            <w:hideMark/>
          </w:tcPr>
          <w:p w14:paraId="25E32FE5" w14:textId="77777777" w:rsidR="00E93DBE" w:rsidRPr="00A06FA7" w:rsidRDefault="00E93DBE">
            <w:pPr>
              <w:rPr>
                <w:rFonts w:ascii="Times New Roman" w:eastAsia="Times New Roman" w:hAnsi="Times New Roman" w:cs="Times New Roman"/>
                <w:kern w:val="0"/>
                <w:sz w:val="18"/>
                <w:szCs w:val="18"/>
              </w:rPr>
            </w:pPr>
          </w:p>
        </w:tc>
      </w:tr>
    </w:tbl>
    <w:p w14:paraId="6F00815E" w14:textId="77777777" w:rsidR="007A413C" w:rsidRDefault="007A413C" w:rsidP="00E93DBE">
      <w:pPr>
        <w:jc w:val="right"/>
        <w:rPr>
          <w:rFonts w:ascii="Times New Roman" w:hAnsi="Times New Roman" w:cs="Times New Roman"/>
          <w:b/>
          <w:bCs/>
          <w:sz w:val="18"/>
          <w:szCs w:val="18"/>
        </w:rPr>
      </w:pPr>
    </w:p>
    <w:p w14:paraId="3CAE3E60" w14:textId="77777777" w:rsidR="007A413C" w:rsidRDefault="007A413C" w:rsidP="00E93DBE">
      <w:pPr>
        <w:jc w:val="right"/>
        <w:rPr>
          <w:rFonts w:ascii="Times New Roman" w:hAnsi="Times New Roman" w:cs="Times New Roman"/>
          <w:b/>
          <w:bCs/>
          <w:sz w:val="18"/>
          <w:szCs w:val="18"/>
        </w:rPr>
      </w:pPr>
    </w:p>
    <w:p w14:paraId="29E25ECC" w14:textId="6CD60B38" w:rsidR="00E93DBE" w:rsidRPr="00A06FA7" w:rsidRDefault="00F545D9" w:rsidP="007A413C">
      <w:pPr>
        <w:jc w:val="center"/>
        <w:rPr>
          <w:rFonts w:ascii="Times New Roman" w:hAnsi="Times New Roman" w:cs="Times New Roman"/>
          <w:b/>
          <w:bCs/>
          <w:sz w:val="18"/>
          <w:szCs w:val="18"/>
        </w:rPr>
      </w:pPr>
      <w:r>
        <w:rPr>
          <w:rFonts w:ascii="Times New Roman" w:hAnsi="Times New Roman" w:cs="Times New Roman"/>
          <w:b/>
          <w:bCs/>
          <w:sz w:val="18"/>
          <w:szCs w:val="18"/>
        </w:rPr>
        <w:t xml:space="preserve">                                                                                                                                                                              </w:t>
      </w:r>
      <w:r w:rsidR="00E93DBE" w:rsidRPr="00A06FA7">
        <w:rPr>
          <w:rFonts w:ascii="Times New Roman" w:hAnsi="Times New Roman" w:cs="Times New Roman"/>
          <w:b/>
          <w:bCs/>
          <w:sz w:val="18"/>
          <w:szCs w:val="18"/>
        </w:rPr>
        <w:t xml:space="preserve">Table  </w:t>
      </w:r>
      <w:r w:rsidR="00A06FA7" w:rsidRPr="00A06FA7">
        <w:rPr>
          <w:rFonts w:ascii="Times New Roman" w:hAnsi="Times New Roman" w:cs="Times New Roman"/>
          <w:b/>
          <w:bCs/>
          <w:sz w:val="18"/>
          <w:szCs w:val="18"/>
        </w:rPr>
        <w:t>8</w:t>
      </w:r>
    </w:p>
    <w:tbl>
      <w:tblPr>
        <w:tblW w:w="0" w:type="auto"/>
        <w:shd w:val="clear" w:color="auto" w:fill="FFFFFF"/>
        <w:tblLook w:val="04A0" w:firstRow="1" w:lastRow="0" w:firstColumn="1" w:lastColumn="0" w:noHBand="0" w:noVBand="1"/>
      </w:tblPr>
      <w:tblGrid>
        <w:gridCol w:w="2265"/>
        <w:gridCol w:w="1565"/>
        <w:gridCol w:w="630"/>
        <w:gridCol w:w="2735"/>
        <w:gridCol w:w="2080"/>
      </w:tblGrid>
      <w:tr w:rsidR="00E93DBE" w:rsidRPr="00A06FA7" w14:paraId="0BBF4536" w14:textId="77777777" w:rsidTr="00D65E5A">
        <w:trPr>
          <w:trHeight w:val="266"/>
          <w:tblHeader/>
        </w:trPr>
        <w:tc>
          <w:tcPr>
            <w:tcW w:w="8955" w:type="dxa"/>
            <w:gridSpan w:val="5"/>
            <w:tcBorders>
              <w:top w:val="nil"/>
              <w:left w:val="nil"/>
              <w:bottom w:val="nil"/>
              <w:right w:val="nil"/>
            </w:tcBorders>
            <w:shd w:val="clear" w:color="auto" w:fill="EEEEEE"/>
            <w:tcMar>
              <w:top w:w="30" w:type="dxa"/>
              <w:left w:w="45" w:type="dxa"/>
              <w:bottom w:w="30" w:type="dxa"/>
              <w:right w:w="45" w:type="dxa"/>
            </w:tcMar>
            <w:vAlign w:val="center"/>
            <w:hideMark/>
          </w:tcPr>
          <w:p w14:paraId="6C5B75B3" w14:textId="77777777" w:rsidR="00E93DBE" w:rsidRPr="00A06FA7" w:rsidRDefault="00E93DBE">
            <w:pPr>
              <w:pBdr>
                <w:top w:val="single" w:sz="6" w:space="4" w:color="808080"/>
              </w:pBdr>
              <w:spacing w:before="100" w:beforeAutospacing="1" w:after="100" w:afterAutospacing="1" w:line="240" w:lineRule="auto"/>
              <w:jc w:val="center"/>
              <w:rPr>
                <w:rFonts w:ascii="Times New Roman" w:eastAsia="Times New Roman" w:hAnsi="Times New Roman" w:cs="Times New Roman"/>
                <w:b/>
                <w:bCs/>
                <w:color w:val="212121"/>
                <w:kern w:val="0"/>
                <w:sz w:val="18"/>
                <w:szCs w:val="18"/>
              </w:rPr>
            </w:pPr>
            <w:r w:rsidRPr="00A06FA7">
              <w:rPr>
                <w:rFonts w:ascii="Times New Roman" w:eastAsia="Times New Roman" w:hAnsi="Times New Roman" w:cs="Times New Roman"/>
                <w:b/>
                <w:bCs/>
                <w:color w:val="212121"/>
                <w:kern w:val="0"/>
                <w:sz w:val="18"/>
                <w:szCs w:val="18"/>
              </w:rPr>
              <w:t>Supplemental Security Income recipients, June 2023</w:t>
            </w:r>
          </w:p>
        </w:tc>
      </w:tr>
      <w:tr w:rsidR="00E93DBE" w:rsidRPr="00A06FA7" w14:paraId="504EFFCF" w14:textId="77777777" w:rsidTr="00D65E5A">
        <w:trPr>
          <w:tblHeader/>
        </w:trPr>
        <w:tc>
          <w:tcPr>
            <w:tcW w:w="0" w:type="auto"/>
            <w:vMerge w:val="restart"/>
            <w:tcBorders>
              <w:top w:val="nil"/>
              <w:left w:val="single" w:sz="6" w:space="0" w:color="C0C0C0"/>
              <w:bottom w:val="single" w:sz="6" w:space="0" w:color="C0C0C0"/>
              <w:right w:val="single" w:sz="6" w:space="0" w:color="C0C0C0"/>
            </w:tcBorders>
            <w:shd w:val="clear" w:color="auto" w:fill="EEEEEE"/>
            <w:tcMar>
              <w:top w:w="30" w:type="dxa"/>
              <w:left w:w="45" w:type="dxa"/>
              <w:bottom w:w="30" w:type="dxa"/>
              <w:right w:w="45" w:type="dxa"/>
            </w:tcMar>
            <w:vAlign w:val="bottom"/>
            <w:hideMark/>
          </w:tcPr>
          <w:p w14:paraId="43CED726" w14:textId="77777777" w:rsidR="00E93DBE" w:rsidRPr="00A06FA7" w:rsidRDefault="00E93DBE">
            <w:pPr>
              <w:spacing w:before="100" w:beforeAutospacing="1" w:after="100" w:afterAutospacing="1" w:line="240" w:lineRule="auto"/>
              <w:rPr>
                <w:rFonts w:ascii="Times New Roman" w:eastAsia="Times New Roman" w:hAnsi="Times New Roman" w:cs="Times New Roman"/>
                <w:color w:val="212121"/>
                <w:kern w:val="0"/>
                <w:sz w:val="18"/>
                <w:szCs w:val="18"/>
              </w:rPr>
            </w:pPr>
            <w:r w:rsidRPr="00A06FA7">
              <w:rPr>
                <w:rFonts w:ascii="Times New Roman" w:eastAsia="Times New Roman" w:hAnsi="Times New Roman" w:cs="Times New Roman"/>
                <w:color w:val="212121"/>
                <w:kern w:val="0"/>
                <w:sz w:val="18"/>
                <w:szCs w:val="18"/>
              </w:rPr>
              <w:t>Age</w:t>
            </w:r>
          </w:p>
        </w:tc>
        <w:tc>
          <w:tcPr>
            <w:tcW w:w="0" w:type="auto"/>
            <w:gridSpan w:val="2"/>
            <w:tcBorders>
              <w:top w:val="nil"/>
              <w:left w:val="single" w:sz="6" w:space="0" w:color="C0C0C0"/>
              <w:bottom w:val="single" w:sz="6" w:space="0" w:color="C0C0C0"/>
              <w:right w:val="single" w:sz="6" w:space="0" w:color="C0C0C0"/>
            </w:tcBorders>
            <w:shd w:val="clear" w:color="auto" w:fill="EEEEEE"/>
            <w:tcMar>
              <w:top w:w="30" w:type="dxa"/>
              <w:left w:w="45" w:type="dxa"/>
              <w:bottom w:w="30" w:type="dxa"/>
              <w:right w:w="45" w:type="dxa"/>
            </w:tcMar>
            <w:vAlign w:val="bottom"/>
            <w:hideMark/>
          </w:tcPr>
          <w:p w14:paraId="71209EEC" w14:textId="77777777" w:rsidR="00E93DBE" w:rsidRPr="00A06FA7" w:rsidRDefault="00E93DBE">
            <w:pPr>
              <w:spacing w:before="100" w:beforeAutospacing="1" w:after="100" w:afterAutospacing="1" w:line="240" w:lineRule="auto"/>
              <w:jc w:val="center"/>
              <w:rPr>
                <w:rFonts w:ascii="Times New Roman" w:eastAsia="Times New Roman" w:hAnsi="Times New Roman" w:cs="Times New Roman"/>
                <w:color w:val="212121"/>
                <w:kern w:val="0"/>
                <w:sz w:val="18"/>
                <w:szCs w:val="18"/>
              </w:rPr>
            </w:pPr>
            <w:r w:rsidRPr="00A06FA7">
              <w:rPr>
                <w:rFonts w:ascii="Times New Roman" w:eastAsia="Times New Roman" w:hAnsi="Times New Roman" w:cs="Times New Roman"/>
                <w:color w:val="212121"/>
                <w:kern w:val="0"/>
                <w:sz w:val="18"/>
                <w:szCs w:val="18"/>
              </w:rPr>
              <w:t>Recipients</w:t>
            </w:r>
          </w:p>
        </w:tc>
        <w:tc>
          <w:tcPr>
            <w:tcW w:w="0" w:type="auto"/>
            <w:vMerge w:val="restart"/>
            <w:tcBorders>
              <w:top w:val="nil"/>
              <w:left w:val="single" w:sz="6" w:space="0" w:color="C0C0C0"/>
              <w:bottom w:val="single" w:sz="6" w:space="0" w:color="C0C0C0"/>
              <w:right w:val="single" w:sz="6" w:space="0" w:color="C0C0C0"/>
            </w:tcBorders>
            <w:shd w:val="clear" w:color="auto" w:fill="EEEEEE"/>
            <w:tcMar>
              <w:top w:w="30" w:type="dxa"/>
              <w:left w:w="45" w:type="dxa"/>
              <w:bottom w:w="30" w:type="dxa"/>
              <w:right w:w="45" w:type="dxa"/>
            </w:tcMar>
            <w:vAlign w:val="bottom"/>
            <w:hideMark/>
          </w:tcPr>
          <w:p w14:paraId="0B7DC6F0"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color w:val="212121"/>
                <w:kern w:val="0"/>
                <w:sz w:val="18"/>
                <w:szCs w:val="18"/>
              </w:rPr>
            </w:pPr>
            <w:r w:rsidRPr="00A06FA7">
              <w:rPr>
                <w:rFonts w:ascii="Times New Roman" w:eastAsia="Times New Roman" w:hAnsi="Times New Roman" w:cs="Times New Roman"/>
                <w:color w:val="212121"/>
                <w:kern w:val="0"/>
                <w:sz w:val="18"/>
                <w:szCs w:val="18"/>
              </w:rPr>
              <w:t>Total payments  (millions of dollars)</w:t>
            </w:r>
          </w:p>
        </w:tc>
        <w:tc>
          <w:tcPr>
            <w:tcW w:w="2080" w:type="dxa"/>
            <w:vMerge w:val="restart"/>
            <w:tcBorders>
              <w:top w:val="nil"/>
              <w:left w:val="single" w:sz="6" w:space="0" w:color="C0C0C0"/>
              <w:bottom w:val="single" w:sz="6" w:space="0" w:color="C0C0C0"/>
              <w:right w:val="single" w:sz="6" w:space="0" w:color="C0C0C0"/>
            </w:tcBorders>
            <w:shd w:val="clear" w:color="auto" w:fill="EEEEEE"/>
            <w:tcMar>
              <w:top w:w="30" w:type="dxa"/>
              <w:left w:w="45" w:type="dxa"/>
              <w:bottom w:w="30" w:type="dxa"/>
              <w:right w:w="45" w:type="dxa"/>
            </w:tcMar>
            <w:vAlign w:val="bottom"/>
            <w:hideMark/>
          </w:tcPr>
          <w:p w14:paraId="73459AC2"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color w:val="212121"/>
                <w:kern w:val="0"/>
                <w:sz w:val="18"/>
                <w:szCs w:val="18"/>
              </w:rPr>
            </w:pPr>
            <w:r w:rsidRPr="00A06FA7">
              <w:rPr>
                <w:rFonts w:ascii="Times New Roman" w:eastAsia="Times New Roman" w:hAnsi="Times New Roman" w:cs="Times New Roman"/>
                <w:color w:val="212121"/>
                <w:kern w:val="0"/>
                <w:sz w:val="18"/>
                <w:szCs w:val="18"/>
              </w:rPr>
              <w:t>Average monthly payment </w:t>
            </w:r>
            <w:r w:rsidRPr="00A06FA7">
              <w:rPr>
                <w:rFonts w:ascii="Times New Roman" w:eastAsia="Times New Roman" w:hAnsi="Times New Roman" w:cs="Times New Roman"/>
                <w:color w:val="212121"/>
                <w:kern w:val="0"/>
                <w:sz w:val="18"/>
                <w:szCs w:val="18"/>
                <w:vertAlign w:val="superscript"/>
              </w:rPr>
              <w:t>b</w:t>
            </w:r>
            <w:r w:rsidRPr="00A06FA7">
              <w:rPr>
                <w:rFonts w:ascii="Times New Roman" w:eastAsia="Times New Roman" w:hAnsi="Times New Roman" w:cs="Times New Roman"/>
                <w:color w:val="212121"/>
                <w:kern w:val="0"/>
                <w:sz w:val="18"/>
                <w:szCs w:val="18"/>
              </w:rPr>
              <w:t> (dollars)</w:t>
            </w:r>
          </w:p>
        </w:tc>
      </w:tr>
      <w:tr w:rsidR="00E93DBE" w:rsidRPr="00A06FA7" w14:paraId="5CB69571" w14:textId="77777777" w:rsidTr="00D65E5A">
        <w:trPr>
          <w:tblHeader/>
        </w:trPr>
        <w:tc>
          <w:tcPr>
            <w:tcW w:w="0" w:type="auto"/>
            <w:vMerge/>
            <w:tcBorders>
              <w:top w:val="nil"/>
              <w:left w:val="single" w:sz="6" w:space="0" w:color="C0C0C0"/>
              <w:bottom w:val="single" w:sz="6" w:space="0" w:color="C0C0C0"/>
              <w:right w:val="single" w:sz="6" w:space="0" w:color="C0C0C0"/>
            </w:tcBorders>
            <w:shd w:val="clear" w:color="auto" w:fill="FFFFFF"/>
            <w:vAlign w:val="center"/>
            <w:hideMark/>
          </w:tcPr>
          <w:p w14:paraId="01B88171" w14:textId="77777777" w:rsidR="00E93DBE" w:rsidRPr="00A06FA7" w:rsidRDefault="00E93DBE">
            <w:pPr>
              <w:spacing w:after="0"/>
              <w:rPr>
                <w:rFonts w:ascii="Times New Roman" w:eastAsia="Times New Roman" w:hAnsi="Times New Roman" w:cs="Times New Roman"/>
                <w:color w:val="212121"/>
                <w:kern w:val="0"/>
                <w:sz w:val="18"/>
                <w:szCs w:val="18"/>
              </w:rPr>
            </w:pPr>
          </w:p>
        </w:tc>
        <w:tc>
          <w:tcPr>
            <w:tcW w:w="0" w:type="auto"/>
            <w:tcBorders>
              <w:top w:val="single" w:sz="6" w:space="0" w:color="C0C0C0"/>
              <w:left w:val="single" w:sz="6" w:space="0" w:color="C0C0C0"/>
              <w:bottom w:val="single" w:sz="6" w:space="0" w:color="C0C0C0"/>
              <w:right w:val="single" w:sz="6" w:space="0" w:color="C0C0C0"/>
            </w:tcBorders>
            <w:shd w:val="clear" w:color="auto" w:fill="EEEEEE"/>
            <w:tcMar>
              <w:top w:w="30" w:type="dxa"/>
              <w:left w:w="45" w:type="dxa"/>
              <w:bottom w:w="30" w:type="dxa"/>
              <w:right w:w="45" w:type="dxa"/>
            </w:tcMar>
            <w:vAlign w:val="bottom"/>
            <w:hideMark/>
          </w:tcPr>
          <w:p w14:paraId="1E4A8C57"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color w:val="212121"/>
                <w:kern w:val="0"/>
                <w:sz w:val="18"/>
                <w:szCs w:val="18"/>
              </w:rPr>
            </w:pPr>
            <w:r w:rsidRPr="00A06FA7">
              <w:rPr>
                <w:rFonts w:ascii="Times New Roman" w:eastAsia="Times New Roman" w:hAnsi="Times New Roman" w:cs="Times New Roman"/>
                <w:color w:val="212121"/>
                <w:kern w:val="0"/>
                <w:sz w:val="18"/>
                <w:szCs w:val="18"/>
              </w:rPr>
              <w:t>Number (thousands)</w:t>
            </w:r>
          </w:p>
        </w:tc>
        <w:tc>
          <w:tcPr>
            <w:tcW w:w="0" w:type="auto"/>
            <w:tcBorders>
              <w:top w:val="single" w:sz="6" w:space="0" w:color="C0C0C0"/>
              <w:left w:val="single" w:sz="6" w:space="0" w:color="C0C0C0"/>
              <w:bottom w:val="single" w:sz="6" w:space="0" w:color="C0C0C0"/>
              <w:right w:val="single" w:sz="6" w:space="0" w:color="C0C0C0"/>
            </w:tcBorders>
            <w:shd w:val="clear" w:color="auto" w:fill="EEEEEE"/>
            <w:tcMar>
              <w:top w:w="30" w:type="dxa"/>
              <w:left w:w="45" w:type="dxa"/>
              <w:bottom w:w="30" w:type="dxa"/>
              <w:right w:w="45" w:type="dxa"/>
            </w:tcMar>
            <w:vAlign w:val="bottom"/>
            <w:hideMark/>
          </w:tcPr>
          <w:p w14:paraId="2CF6B99B"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color w:val="212121"/>
                <w:kern w:val="0"/>
                <w:sz w:val="18"/>
                <w:szCs w:val="18"/>
              </w:rPr>
            </w:pPr>
            <w:r w:rsidRPr="00A06FA7">
              <w:rPr>
                <w:rFonts w:ascii="Times New Roman" w:eastAsia="Times New Roman" w:hAnsi="Times New Roman" w:cs="Times New Roman"/>
                <w:color w:val="212121"/>
                <w:kern w:val="0"/>
                <w:sz w:val="18"/>
                <w:szCs w:val="18"/>
              </w:rPr>
              <w:t>Percent</w:t>
            </w:r>
          </w:p>
        </w:tc>
        <w:tc>
          <w:tcPr>
            <w:tcW w:w="0" w:type="auto"/>
            <w:vMerge/>
            <w:tcBorders>
              <w:top w:val="nil"/>
              <w:left w:val="single" w:sz="6" w:space="0" w:color="C0C0C0"/>
              <w:bottom w:val="single" w:sz="6" w:space="0" w:color="C0C0C0"/>
              <w:right w:val="single" w:sz="6" w:space="0" w:color="C0C0C0"/>
            </w:tcBorders>
            <w:shd w:val="clear" w:color="auto" w:fill="FFFFFF"/>
            <w:vAlign w:val="center"/>
            <w:hideMark/>
          </w:tcPr>
          <w:p w14:paraId="103B2B2E" w14:textId="77777777" w:rsidR="00E93DBE" w:rsidRPr="00A06FA7" w:rsidRDefault="00E93DBE">
            <w:pPr>
              <w:spacing w:after="0"/>
              <w:rPr>
                <w:rFonts w:ascii="Times New Roman" w:eastAsia="Times New Roman" w:hAnsi="Times New Roman" w:cs="Times New Roman"/>
                <w:color w:val="212121"/>
                <w:kern w:val="0"/>
                <w:sz w:val="18"/>
                <w:szCs w:val="18"/>
              </w:rPr>
            </w:pPr>
          </w:p>
        </w:tc>
        <w:tc>
          <w:tcPr>
            <w:tcW w:w="2080" w:type="dxa"/>
            <w:vMerge/>
            <w:tcBorders>
              <w:top w:val="nil"/>
              <w:left w:val="single" w:sz="6" w:space="0" w:color="C0C0C0"/>
              <w:bottom w:val="single" w:sz="6" w:space="0" w:color="C0C0C0"/>
              <w:right w:val="single" w:sz="6" w:space="0" w:color="C0C0C0"/>
            </w:tcBorders>
            <w:shd w:val="clear" w:color="auto" w:fill="FFFFFF"/>
            <w:vAlign w:val="center"/>
            <w:hideMark/>
          </w:tcPr>
          <w:p w14:paraId="48F43C35" w14:textId="77777777" w:rsidR="00E93DBE" w:rsidRPr="00A06FA7" w:rsidRDefault="00E93DBE">
            <w:pPr>
              <w:spacing w:after="0"/>
              <w:rPr>
                <w:rFonts w:ascii="Times New Roman" w:eastAsia="Times New Roman" w:hAnsi="Times New Roman" w:cs="Times New Roman"/>
                <w:color w:val="212121"/>
                <w:kern w:val="0"/>
                <w:sz w:val="18"/>
                <w:szCs w:val="18"/>
              </w:rPr>
            </w:pPr>
          </w:p>
        </w:tc>
      </w:tr>
      <w:tr w:rsidR="00E93DBE" w:rsidRPr="00A06FA7" w14:paraId="201AC632" w14:textId="77777777" w:rsidTr="00D65E5A">
        <w:tc>
          <w:tcPr>
            <w:tcW w:w="0" w:type="auto"/>
            <w:shd w:val="clear" w:color="auto" w:fill="ECFAFF"/>
            <w:tcMar>
              <w:top w:w="30" w:type="dxa"/>
              <w:left w:w="45" w:type="dxa"/>
              <w:bottom w:w="30" w:type="dxa"/>
              <w:right w:w="45" w:type="dxa"/>
            </w:tcMar>
            <w:vAlign w:val="bottom"/>
            <w:hideMark/>
          </w:tcPr>
          <w:p w14:paraId="6390083C" w14:textId="77777777" w:rsidR="00E93DBE" w:rsidRPr="00A06FA7" w:rsidRDefault="00E93DBE">
            <w:pPr>
              <w:spacing w:before="100" w:beforeAutospacing="1" w:after="100" w:afterAutospacing="1" w:line="240" w:lineRule="auto"/>
              <w:ind w:right="1200"/>
              <w:rPr>
                <w:rFonts w:ascii="Times New Roman" w:eastAsia="Times New Roman" w:hAnsi="Times New Roman" w:cs="Times New Roman"/>
                <w:color w:val="212121"/>
                <w:kern w:val="0"/>
                <w:sz w:val="18"/>
                <w:szCs w:val="18"/>
              </w:rPr>
            </w:pPr>
            <w:r w:rsidRPr="00A06FA7">
              <w:rPr>
                <w:rFonts w:ascii="Times New Roman" w:eastAsia="Times New Roman" w:hAnsi="Times New Roman" w:cs="Times New Roman"/>
                <w:color w:val="212121"/>
                <w:kern w:val="0"/>
                <w:sz w:val="18"/>
                <w:szCs w:val="18"/>
              </w:rPr>
              <w:t>All recipients</w:t>
            </w:r>
          </w:p>
        </w:tc>
        <w:tc>
          <w:tcPr>
            <w:tcW w:w="0" w:type="auto"/>
            <w:shd w:val="clear" w:color="auto" w:fill="ECFAFF"/>
            <w:tcMar>
              <w:top w:w="30" w:type="dxa"/>
              <w:left w:w="45" w:type="dxa"/>
              <w:bottom w:w="30" w:type="dxa"/>
              <w:right w:w="45" w:type="dxa"/>
            </w:tcMar>
            <w:vAlign w:val="bottom"/>
            <w:hideMark/>
          </w:tcPr>
          <w:p w14:paraId="2798CD20"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color w:val="212121"/>
                <w:kern w:val="0"/>
                <w:sz w:val="18"/>
                <w:szCs w:val="18"/>
              </w:rPr>
            </w:pPr>
            <w:r w:rsidRPr="00A06FA7">
              <w:rPr>
                <w:rFonts w:ascii="Times New Roman" w:eastAsia="Times New Roman" w:hAnsi="Times New Roman" w:cs="Times New Roman"/>
                <w:color w:val="212121"/>
                <w:kern w:val="0"/>
                <w:sz w:val="18"/>
                <w:szCs w:val="18"/>
              </w:rPr>
              <w:t>7,475</w:t>
            </w:r>
          </w:p>
        </w:tc>
        <w:tc>
          <w:tcPr>
            <w:tcW w:w="0" w:type="auto"/>
            <w:shd w:val="clear" w:color="auto" w:fill="ECFAFF"/>
            <w:tcMar>
              <w:top w:w="30" w:type="dxa"/>
              <w:left w:w="45" w:type="dxa"/>
              <w:bottom w:w="30" w:type="dxa"/>
              <w:right w:w="45" w:type="dxa"/>
            </w:tcMar>
            <w:vAlign w:val="bottom"/>
            <w:hideMark/>
          </w:tcPr>
          <w:p w14:paraId="2C020A9C"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color w:val="212121"/>
                <w:kern w:val="0"/>
                <w:sz w:val="18"/>
                <w:szCs w:val="18"/>
              </w:rPr>
            </w:pPr>
            <w:r w:rsidRPr="00A06FA7">
              <w:rPr>
                <w:rFonts w:ascii="Times New Roman" w:eastAsia="Times New Roman" w:hAnsi="Times New Roman" w:cs="Times New Roman"/>
                <w:color w:val="212121"/>
                <w:kern w:val="0"/>
                <w:sz w:val="18"/>
                <w:szCs w:val="18"/>
              </w:rPr>
              <w:t>100.0</w:t>
            </w:r>
          </w:p>
        </w:tc>
        <w:tc>
          <w:tcPr>
            <w:tcW w:w="0" w:type="auto"/>
            <w:shd w:val="clear" w:color="auto" w:fill="ECFAFF"/>
            <w:tcMar>
              <w:top w:w="30" w:type="dxa"/>
              <w:left w:w="45" w:type="dxa"/>
              <w:bottom w:w="30" w:type="dxa"/>
              <w:right w:w="45" w:type="dxa"/>
            </w:tcMar>
            <w:vAlign w:val="bottom"/>
            <w:hideMark/>
          </w:tcPr>
          <w:p w14:paraId="655DCF2C"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color w:val="212121"/>
                <w:kern w:val="0"/>
                <w:sz w:val="18"/>
                <w:szCs w:val="18"/>
              </w:rPr>
            </w:pPr>
            <w:r w:rsidRPr="00A06FA7">
              <w:rPr>
                <w:rFonts w:ascii="Times New Roman" w:eastAsia="Times New Roman" w:hAnsi="Times New Roman" w:cs="Times New Roman"/>
                <w:color w:val="212121"/>
                <w:kern w:val="0"/>
                <w:sz w:val="18"/>
                <w:szCs w:val="18"/>
              </w:rPr>
              <w:t>5,247</w:t>
            </w:r>
          </w:p>
        </w:tc>
        <w:tc>
          <w:tcPr>
            <w:tcW w:w="2080" w:type="dxa"/>
            <w:shd w:val="clear" w:color="auto" w:fill="ECFAFF"/>
            <w:tcMar>
              <w:top w:w="30" w:type="dxa"/>
              <w:left w:w="45" w:type="dxa"/>
              <w:bottom w:w="30" w:type="dxa"/>
              <w:right w:w="45" w:type="dxa"/>
            </w:tcMar>
            <w:vAlign w:val="bottom"/>
            <w:hideMark/>
          </w:tcPr>
          <w:p w14:paraId="5AE1B648"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color w:val="212121"/>
                <w:kern w:val="0"/>
                <w:sz w:val="18"/>
                <w:szCs w:val="18"/>
              </w:rPr>
            </w:pPr>
            <w:r w:rsidRPr="00A06FA7">
              <w:rPr>
                <w:rFonts w:ascii="Times New Roman" w:eastAsia="Times New Roman" w:hAnsi="Times New Roman" w:cs="Times New Roman"/>
                <w:color w:val="212121"/>
                <w:kern w:val="0"/>
                <w:sz w:val="18"/>
                <w:szCs w:val="18"/>
              </w:rPr>
              <w:t>677.26</w:t>
            </w:r>
          </w:p>
        </w:tc>
      </w:tr>
      <w:tr w:rsidR="00E93DBE" w:rsidRPr="00A06FA7" w14:paraId="761712AA" w14:textId="77777777" w:rsidTr="00D65E5A">
        <w:tc>
          <w:tcPr>
            <w:tcW w:w="0" w:type="auto"/>
            <w:shd w:val="clear" w:color="auto" w:fill="FFFFFF"/>
            <w:tcMar>
              <w:top w:w="30" w:type="dxa"/>
              <w:left w:w="45" w:type="dxa"/>
              <w:bottom w:w="30" w:type="dxa"/>
              <w:right w:w="45" w:type="dxa"/>
            </w:tcMar>
            <w:vAlign w:val="bottom"/>
            <w:hideMark/>
          </w:tcPr>
          <w:p w14:paraId="3E321E11" w14:textId="77777777" w:rsidR="00E93DBE" w:rsidRPr="00A06FA7" w:rsidRDefault="00E93DBE">
            <w:pPr>
              <w:spacing w:before="100" w:beforeAutospacing="1" w:after="100" w:afterAutospacing="1" w:line="240" w:lineRule="auto"/>
              <w:ind w:right="1200"/>
              <w:rPr>
                <w:rFonts w:ascii="Times New Roman" w:eastAsia="Times New Roman" w:hAnsi="Times New Roman" w:cs="Times New Roman"/>
                <w:color w:val="212121"/>
                <w:kern w:val="0"/>
                <w:sz w:val="18"/>
                <w:szCs w:val="18"/>
              </w:rPr>
            </w:pPr>
            <w:r w:rsidRPr="00A06FA7">
              <w:rPr>
                <w:rFonts w:ascii="Times New Roman" w:eastAsia="Times New Roman" w:hAnsi="Times New Roman" w:cs="Times New Roman"/>
                <w:color w:val="212121"/>
                <w:kern w:val="0"/>
                <w:sz w:val="18"/>
                <w:szCs w:val="18"/>
              </w:rPr>
              <w:t>Under 18</w:t>
            </w:r>
          </w:p>
        </w:tc>
        <w:tc>
          <w:tcPr>
            <w:tcW w:w="0" w:type="auto"/>
            <w:shd w:val="clear" w:color="auto" w:fill="FFFFFF"/>
            <w:tcMar>
              <w:top w:w="30" w:type="dxa"/>
              <w:left w:w="45" w:type="dxa"/>
              <w:bottom w:w="30" w:type="dxa"/>
              <w:right w:w="45" w:type="dxa"/>
            </w:tcMar>
            <w:vAlign w:val="bottom"/>
            <w:hideMark/>
          </w:tcPr>
          <w:p w14:paraId="23B84AF8"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color w:val="212121"/>
                <w:kern w:val="0"/>
                <w:sz w:val="18"/>
                <w:szCs w:val="18"/>
              </w:rPr>
            </w:pPr>
            <w:r w:rsidRPr="00A06FA7">
              <w:rPr>
                <w:rFonts w:ascii="Times New Roman" w:eastAsia="Times New Roman" w:hAnsi="Times New Roman" w:cs="Times New Roman"/>
                <w:color w:val="212121"/>
                <w:kern w:val="0"/>
                <w:sz w:val="18"/>
                <w:szCs w:val="18"/>
              </w:rPr>
              <w:t>991</w:t>
            </w:r>
          </w:p>
        </w:tc>
        <w:tc>
          <w:tcPr>
            <w:tcW w:w="0" w:type="auto"/>
            <w:shd w:val="clear" w:color="auto" w:fill="FFFFFF"/>
            <w:tcMar>
              <w:top w:w="30" w:type="dxa"/>
              <w:left w:w="45" w:type="dxa"/>
              <w:bottom w:w="30" w:type="dxa"/>
              <w:right w:w="45" w:type="dxa"/>
            </w:tcMar>
            <w:vAlign w:val="bottom"/>
            <w:hideMark/>
          </w:tcPr>
          <w:p w14:paraId="7020C8EF"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color w:val="212121"/>
                <w:kern w:val="0"/>
                <w:sz w:val="18"/>
                <w:szCs w:val="18"/>
              </w:rPr>
            </w:pPr>
            <w:r w:rsidRPr="00A06FA7">
              <w:rPr>
                <w:rFonts w:ascii="Times New Roman" w:eastAsia="Times New Roman" w:hAnsi="Times New Roman" w:cs="Times New Roman"/>
                <w:color w:val="212121"/>
                <w:kern w:val="0"/>
                <w:sz w:val="18"/>
                <w:szCs w:val="18"/>
              </w:rPr>
              <w:t>13.3</w:t>
            </w:r>
          </w:p>
        </w:tc>
        <w:tc>
          <w:tcPr>
            <w:tcW w:w="0" w:type="auto"/>
            <w:shd w:val="clear" w:color="auto" w:fill="FFFFFF"/>
            <w:tcMar>
              <w:top w:w="30" w:type="dxa"/>
              <w:left w:w="45" w:type="dxa"/>
              <w:bottom w:w="30" w:type="dxa"/>
              <w:right w:w="45" w:type="dxa"/>
            </w:tcMar>
            <w:vAlign w:val="bottom"/>
            <w:hideMark/>
          </w:tcPr>
          <w:p w14:paraId="34C9658C"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color w:val="212121"/>
                <w:kern w:val="0"/>
                <w:sz w:val="18"/>
                <w:szCs w:val="18"/>
              </w:rPr>
            </w:pPr>
            <w:r w:rsidRPr="00A06FA7">
              <w:rPr>
                <w:rFonts w:ascii="Times New Roman" w:eastAsia="Times New Roman" w:hAnsi="Times New Roman" w:cs="Times New Roman"/>
                <w:color w:val="212121"/>
                <w:kern w:val="0"/>
                <w:sz w:val="18"/>
                <w:szCs w:val="18"/>
              </w:rPr>
              <w:t>830</w:t>
            </w:r>
          </w:p>
        </w:tc>
        <w:tc>
          <w:tcPr>
            <w:tcW w:w="2080" w:type="dxa"/>
            <w:shd w:val="clear" w:color="auto" w:fill="FFFFFF"/>
            <w:tcMar>
              <w:top w:w="30" w:type="dxa"/>
              <w:left w:w="45" w:type="dxa"/>
              <w:bottom w:w="30" w:type="dxa"/>
              <w:right w:w="45" w:type="dxa"/>
            </w:tcMar>
            <w:vAlign w:val="bottom"/>
            <w:hideMark/>
          </w:tcPr>
          <w:p w14:paraId="2D4974EA"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color w:val="212121"/>
                <w:kern w:val="0"/>
                <w:sz w:val="18"/>
                <w:szCs w:val="18"/>
              </w:rPr>
            </w:pPr>
            <w:r w:rsidRPr="00A06FA7">
              <w:rPr>
                <w:rFonts w:ascii="Times New Roman" w:eastAsia="Times New Roman" w:hAnsi="Times New Roman" w:cs="Times New Roman"/>
                <w:color w:val="212121"/>
                <w:kern w:val="0"/>
                <w:sz w:val="18"/>
                <w:szCs w:val="18"/>
              </w:rPr>
              <w:t>801.19</w:t>
            </w:r>
          </w:p>
        </w:tc>
      </w:tr>
      <w:tr w:rsidR="00E93DBE" w:rsidRPr="00A06FA7" w14:paraId="21F03AE3" w14:textId="77777777" w:rsidTr="00D65E5A">
        <w:tc>
          <w:tcPr>
            <w:tcW w:w="0" w:type="auto"/>
            <w:shd w:val="clear" w:color="auto" w:fill="FFFFFF"/>
            <w:tcMar>
              <w:top w:w="30" w:type="dxa"/>
              <w:left w:w="45" w:type="dxa"/>
              <w:bottom w:w="30" w:type="dxa"/>
              <w:right w:w="45" w:type="dxa"/>
            </w:tcMar>
            <w:vAlign w:val="bottom"/>
            <w:hideMark/>
          </w:tcPr>
          <w:p w14:paraId="6E3405E8" w14:textId="77777777" w:rsidR="00E93DBE" w:rsidRPr="00A06FA7" w:rsidRDefault="00E93DBE">
            <w:pPr>
              <w:spacing w:before="100" w:beforeAutospacing="1" w:after="100" w:afterAutospacing="1" w:line="240" w:lineRule="auto"/>
              <w:ind w:right="1200"/>
              <w:rPr>
                <w:rFonts w:ascii="Times New Roman" w:eastAsia="Times New Roman" w:hAnsi="Times New Roman" w:cs="Times New Roman"/>
                <w:color w:val="212121"/>
                <w:kern w:val="0"/>
                <w:sz w:val="18"/>
                <w:szCs w:val="18"/>
              </w:rPr>
            </w:pPr>
            <w:r w:rsidRPr="00A06FA7">
              <w:rPr>
                <w:rFonts w:ascii="Times New Roman" w:eastAsia="Times New Roman" w:hAnsi="Times New Roman" w:cs="Times New Roman"/>
                <w:color w:val="212121"/>
                <w:kern w:val="0"/>
                <w:sz w:val="18"/>
                <w:szCs w:val="18"/>
              </w:rPr>
              <w:t>18–64</w:t>
            </w:r>
          </w:p>
        </w:tc>
        <w:tc>
          <w:tcPr>
            <w:tcW w:w="0" w:type="auto"/>
            <w:shd w:val="clear" w:color="auto" w:fill="FFFFFF"/>
            <w:tcMar>
              <w:top w:w="30" w:type="dxa"/>
              <w:left w:w="45" w:type="dxa"/>
              <w:bottom w:w="30" w:type="dxa"/>
              <w:right w:w="45" w:type="dxa"/>
            </w:tcMar>
            <w:vAlign w:val="bottom"/>
            <w:hideMark/>
          </w:tcPr>
          <w:p w14:paraId="5CD382C0"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color w:val="212121"/>
                <w:kern w:val="0"/>
                <w:sz w:val="18"/>
                <w:szCs w:val="18"/>
              </w:rPr>
            </w:pPr>
            <w:r w:rsidRPr="00A06FA7">
              <w:rPr>
                <w:rFonts w:ascii="Times New Roman" w:eastAsia="Times New Roman" w:hAnsi="Times New Roman" w:cs="Times New Roman"/>
                <w:color w:val="212121"/>
                <w:kern w:val="0"/>
                <w:sz w:val="18"/>
                <w:szCs w:val="18"/>
              </w:rPr>
              <w:t>4,116</w:t>
            </w:r>
          </w:p>
        </w:tc>
        <w:tc>
          <w:tcPr>
            <w:tcW w:w="0" w:type="auto"/>
            <w:shd w:val="clear" w:color="auto" w:fill="FFFFFF"/>
            <w:tcMar>
              <w:top w:w="30" w:type="dxa"/>
              <w:left w:w="45" w:type="dxa"/>
              <w:bottom w:w="30" w:type="dxa"/>
              <w:right w:w="45" w:type="dxa"/>
            </w:tcMar>
            <w:vAlign w:val="bottom"/>
            <w:hideMark/>
          </w:tcPr>
          <w:p w14:paraId="394BE820"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color w:val="212121"/>
                <w:kern w:val="0"/>
                <w:sz w:val="18"/>
                <w:szCs w:val="18"/>
              </w:rPr>
            </w:pPr>
            <w:r w:rsidRPr="00A06FA7">
              <w:rPr>
                <w:rFonts w:ascii="Times New Roman" w:eastAsia="Times New Roman" w:hAnsi="Times New Roman" w:cs="Times New Roman"/>
                <w:color w:val="212121"/>
                <w:kern w:val="0"/>
                <w:sz w:val="18"/>
                <w:szCs w:val="18"/>
              </w:rPr>
              <w:t>55.1</w:t>
            </w:r>
          </w:p>
        </w:tc>
        <w:tc>
          <w:tcPr>
            <w:tcW w:w="0" w:type="auto"/>
            <w:shd w:val="clear" w:color="auto" w:fill="FFFFFF"/>
            <w:tcMar>
              <w:top w:w="30" w:type="dxa"/>
              <w:left w:w="45" w:type="dxa"/>
              <w:bottom w:w="30" w:type="dxa"/>
              <w:right w:w="45" w:type="dxa"/>
            </w:tcMar>
            <w:vAlign w:val="bottom"/>
            <w:hideMark/>
          </w:tcPr>
          <w:p w14:paraId="3014EE70"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color w:val="212121"/>
                <w:kern w:val="0"/>
                <w:sz w:val="18"/>
                <w:szCs w:val="18"/>
              </w:rPr>
            </w:pPr>
            <w:r w:rsidRPr="00A06FA7">
              <w:rPr>
                <w:rFonts w:ascii="Times New Roman" w:eastAsia="Times New Roman" w:hAnsi="Times New Roman" w:cs="Times New Roman"/>
                <w:color w:val="212121"/>
                <w:kern w:val="0"/>
                <w:sz w:val="18"/>
                <w:szCs w:val="18"/>
              </w:rPr>
              <w:t>3,101</w:t>
            </w:r>
          </w:p>
        </w:tc>
        <w:tc>
          <w:tcPr>
            <w:tcW w:w="2080" w:type="dxa"/>
            <w:shd w:val="clear" w:color="auto" w:fill="FFFFFF"/>
            <w:tcMar>
              <w:top w:w="30" w:type="dxa"/>
              <w:left w:w="45" w:type="dxa"/>
              <w:bottom w:w="30" w:type="dxa"/>
              <w:right w:w="45" w:type="dxa"/>
            </w:tcMar>
            <w:vAlign w:val="bottom"/>
            <w:hideMark/>
          </w:tcPr>
          <w:p w14:paraId="2E0C1E39"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color w:val="212121"/>
                <w:kern w:val="0"/>
                <w:sz w:val="18"/>
                <w:szCs w:val="18"/>
              </w:rPr>
            </w:pPr>
            <w:r w:rsidRPr="00A06FA7">
              <w:rPr>
                <w:rFonts w:ascii="Times New Roman" w:eastAsia="Times New Roman" w:hAnsi="Times New Roman" w:cs="Times New Roman"/>
                <w:color w:val="212121"/>
                <w:kern w:val="0"/>
                <w:sz w:val="18"/>
                <w:szCs w:val="18"/>
              </w:rPr>
              <w:t>718.87</w:t>
            </w:r>
          </w:p>
        </w:tc>
      </w:tr>
      <w:tr w:rsidR="00E93DBE" w:rsidRPr="00A06FA7" w14:paraId="07A72FA4" w14:textId="77777777" w:rsidTr="00D65E5A">
        <w:tc>
          <w:tcPr>
            <w:tcW w:w="0" w:type="auto"/>
            <w:shd w:val="clear" w:color="auto" w:fill="FFFFFF"/>
            <w:tcMar>
              <w:top w:w="30" w:type="dxa"/>
              <w:left w:w="45" w:type="dxa"/>
              <w:bottom w:w="30" w:type="dxa"/>
              <w:right w:w="45" w:type="dxa"/>
            </w:tcMar>
            <w:vAlign w:val="bottom"/>
            <w:hideMark/>
          </w:tcPr>
          <w:p w14:paraId="180FE990" w14:textId="77777777" w:rsidR="00E93DBE" w:rsidRPr="00A06FA7" w:rsidRDefault="00E93DBE">
            <w:pPr>
              <w:spacing w:before="100" w:beforeAutospacing="1" w:after="100" w:afterAutospacing="1" w:line="240" w:lineRule="auto"/>
              <w:ind w:right="1200"/>
              <w:rPr>
                <w:rFonts w:ascii="Times New Roman" w:eastAsia="Times New Roman" w:hAnsi="Times New Roman" w:cs="Times New Roman"/>
                <w:color w:val="212121"/>
                <w:kern w:val="0"/>
                <w:sz w:val="18"/>
                <w:szCs w:val="18"/>
              </w:rPr>
            </w:pPr>
            <w:r w:rsidRPr="00A06FA7">
              <w:rPr>
                <w:rFonts w:ascii="Times New Roman" w:eastAsia="Times New Roman" w:hAnsi="Times New Roman" w:cs="Times New Roman"/>
                <w:color w:val="212121"/>
                <w:kern w:val="0"/>
                <w:sz w:val="18"/>
                <w:szCs w:val="18"/>
              </w:rPr>
              <w:t>65 or older</w:t>
            </w:r>
          </w:p>
        </w:tc>
        <w:tc>
          <w:tcPr>
            <w:tcW w:w="0" w:type="auto"/>
            <w:shd w:val="clear" w:color="auto" w:fill="FFFFFF"/>
            <w:tcMar>
              <w:top w:w="30" w:type="dxa"/>
              <w:left w:w="45" w:type="dxa"/>
              <w:bottom w:w="30" w:type="dxa"/>
              <w:right w:w="45" w:type="dxa"/>
            </w:tcMar>
            <w:vAlign w:val="bottom"/>
            <w:hideMark/>
          </w:tcPr>
          <w:p w14:paraId="357FFDA6"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color w:val="212121"/>
                <w:kern w:val="0"/>
                <w:sz w:val="18"/>
                <w:szCs w:val="18"/>
              </w:rPr>
            </w:pPr>
            <w:r w:rsidRPr="00A06FA7">
              <w:rPr>
                <w:rFonts w:ascii="Times New Roman" w:eastAsia="Times New Roman" w:hAnsi="Times New Roman" w:cs="Times New Roman"/>
                <w:color w:val="212121"/>
                <w:kern w:val="0"/>
                <w:sz w:val="18"/>
                <w:szCs w:val="18"/>
              </w:rPr>
              <w:t>2,369</w:t>
            </w:r>
          </w:p>
        </w:tc>
        <w:tc>
          <w:tcPr>
            <w:tcW w:w="0" w:type="auto"/>
            <w:shd w:val="clear" w:color="auto" w:fill="FFFFFF"/>
            <w:tcMar>
              <w:top w:w="30" w:type="dxa"/>
              <w:left w:w="45" w:type="dxa"/>
              <w:bottom w:w="30" w:type="dxa"/>
              <w:right w:w="45" w:type="dxa"/>
            </w:tcMar>
            <w:vAlign w:val="bottom"/>
            <w:hideMark/>
          </w:tcPr>
          <w:p w14:paraId="0A3295F6"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color w:val="212121"/>
                <w:kern w:val="0"/>
                <w:sz w:val="18"/>
                <w:szCs w:val="18"/>
              </w:rPr>
            </w:pPr>
            <w:r w:rsidRPr="00A06FA7">
              <w:rPr>
                <w:rFonts w:ascii="Times New Roman" w:eastAsia="Times New Roman" w:hAnsi="Times New Roman" w:cs="Times New Roman"/>
                <w:color w:val="212121"/>
                <w:kern w:val="0"/>
                <w:sz w:val="18"/>
                <w:szCs w:val="18"/>
              </w:rPr>
              <w:t>31.7</w:t>
            </w:r>
          </w:p>
        </w:tc>
        <w:tc>
          <w:tcPr>
            <w:tcW w:w="0" w:type="auto"/>
            <w:shd w:val="clear" w:color="auto" w:fill="FFFFFF"/>
            <w:tcMar>
              <w:top w:w="30" w:type="dxa"/>
              <w:left w:w="45" w:type="dxa"/>
              <w:bottom w:w="30" w:type="dxa"/>
              <w:right w:w="45" w:type="dxa"/>
            </w:tcMar>
            <w:vAlign w:val="bottom"/>
            <w:hideMark/>
          </w:tcPr>
          <w:p w14:paraId="51AFAAE0"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color w:val="212121"/>
                <w:kern w:val="0"/>
                <w:sz w:val="18"/>
                <w:szCs w:val="18"/>
              </w:rPr>
            </w:pPr>
            <w:r w:rsidRPr="00A06FA7">
              <w:rPr>
                <w:rFonts w:ascii="Times New Roman" w:eastAsia="Times New Roman" w:hAnsi="Times New Roman" w:cs="Times New Roman"/>
                <w:color w:val="212121"/>
                <w:kern w:val="0"/>
                <w:sz w:val="18"/>
                <w:szCs w:val="18"/>
              </w:rPr>
              <w:t>1,317</w:t>
            </w:r>
          </w:p>
        </w:tc>
        <w:tc>
          <w:tcPr>
            <w:tcW w:w="2080" w:type="dxa"/>
            <w:shd w:val="clear" w:color="auto" w:fill="FFFFFF"/>
            <w:tcMar>
              <w:top w:w="30" w:type="dxa"/>
              <w:left w:w="45" w:type="dxa"/>
              <w:bottom w:w="30" w:type="dxa"/>
              <w:right w:w="45" w:type="dxa"/>
            </w:tcMar>
            <w:vAlign w:val="bottom"/>
            <w:hideMark/>
          </w:tcPr>
          <w:p w14:paraId="5B3B292B" w14:textId="77777777" w:rsidR="00E93DBE" w:rsidRPr="00A06FA7" w:rsidRDefault="00E93DBE">
            <w:pPr>
              <w:spacing w:before="100" w:beforeAutospacing="1" w:after="100" w:afterAutospacing="1" w:line="240" w:lineRule="auto"/>
              <w:jc w:val="right"/>
              <w:rPr>
                <w:rFonts w:ascii="Times New Roman" w:eastAsia="Times New Roman" w:hAnsi="Times New Roman" w:cs="Times New Roman"/>
                <w:color w:val="212121"/>
                <w:kern w:val="0"/>
                <w:sz w:val="18"/>
                <w:szCs w:val="18"/>
              </w:rPr>
            </w:pPr>
            <w:r w:rsidRPr="00A06FA7">
              <w:rPr>
                <w:rFonts w:ascii="Times New Roman" w:eastAsia="Times New Roman" w:hAnsi="Times New Roman" w:cs="Times New Roman"/>
                <w:color w:val="212121"/>
                <w:kern w:val="0"/>
                <w:sz w:val="18"/>
                <w:szCs w:val="18"/>
              </w:rPr>
              <w:t>553.35</w:t>
            </w:r>
          </w:p>
        </w:tc>
      </w:tr>
      <w:tr w:rsidR="00E93DBE" w:rsidRPr="00A06FA7" w14:paraId="7FE42AB9" w14:textId="77777777" w:rsidTr="00D65E5A">
        <w:tc>
          <w:tcPr>
            <w:tcW w:w="8955" w:type="dxa"/>
            <w:gridSpan w:val="5"/>
            <w:tcBorders>
              <w:top w:val="single" w:sz="6" w:space="0" w:color="808080"/>
              <w:left w:val="nil"/>
              <w:bottom w:val="nil"/>
              <w:right w:val="nil"/>
            </w:tcBorders>
            <w:shd w:val="clear" w:color="auto" w:fill="FFFFFF"/>
            <w:tcMar>
              <w:top w:w="120" w:type="dxa"/>
              <w:left w:w="30" w:type="dxa"/>
              <w:bottom w:w="60" w:type="dxa"/>
              <w:right w:w="30" w:type="dxa"/>
            </w:tcMar>
            <w:vAlign w:val="bottom"/>
            <w:hideMark/>
          </w:tcPr>
          <w:p w14:paraId="33DB51F6" w14:textId="77777777" w:rsidR="00E93DBE" w:rsidRPr="00A06FA7" w:rsidRDefault="00E93DBE">
            <w:pPr>
              <w:spacing w:before="100" w:beforeAutospacing="1" w:after="100" w:afterAutospacing="1" w:line="240" w:lineRule="auto"/>
              <w:rPr>
                <w:rFonts w:ascii="Times New Roman" w:eastAsia="Times New Roman" w:hAnsi="Times New Roman" w:cs="Times New Roman"/>
                <w:color w:val="212121"/>
                <w:kern w:val="0"/>
                <w:sz w:val="18"/>
                <w:szCs w:val="18"/>
              </w:rPr>
            </w:pPr>
            <w:r w:rsidRPr="00A06FA7">
              <w:rPr>
                <w:rFonts w:ascii="Times New Roman" w:eastAsia="Times New Roman" w:hAnsi="Times New Roman" w:cs="Times New Roman"/>
                <w:color w:val="212121"/>
                <w:kern w:val="0"/>
                <w:sz w:val="18"/>
                <w:szCs w:val="18"/>
              </w:rPr>
              <w:t>SOURCE: Social Security Administration, Supplemental Security Record, 100 percent data.</w:t>
            </w:r>
          </w:p>
        </w:tc>
      </w:tr>
      <w:tr w:rsidR="00E93DBE" w:rsidRPr="00A06FA7" w14:paraId="3529180D" w14:textId="77777777" w:rsidTr="00D65E5A">
        <w:tc>
          <w:tcPr>
            <w:tcW w:w="8955" w:type="dxa"/>
            <w:gridSpan w:val="5"/>
            <w:shd w:val="clear" w:color="auto" w:fill="FFFFFF"/>
            <w:tcMar>
              <w:top w:w="60" w:type="dxa"/>
              <w:left w:w="30" w:type="dxa"/>
              <w:bottom w:w="60" w:type="dxa"/>
              <w:right w:w="30" w:type="dxa"/>
            </w:tcMar>
            <w:vAlign w:val="bottom"/>
            <w:hideMark/>
          </w:tcPr>
          <w:p w14:paraId="6F47EBAC" w14:textId="77777777" w:rsidR="00E93DBE" w:rsidRPr="00A06FA7" w:rsidRDefault="00E93DBE">
            <w:pPr>
              <w:spacing w:before="100" w:beforeAutospacing="1" w:after="100" w:afterAutospacing="1" w:line="240" w:lineRule="auto"/>
              <w:rPr>
                <w:rFonts w:ascii="Times New Roman" w:eastAsia="Times New Roman" w:hAnsi="Times New Roman" w:cs="Times New Roman"/>
                <w:color w:val="212121"/>
                <w:kern w:val="0"/>
                <w:sz w:val="18"/>
                <w:szCs w:val="18"/>
              </w:rPr>
            </w:pPr>
            <w:r w:rsidRPr="00A06FA7">
              <w:rPr>
                <w:rFonts w:ascii="Times New Roman" w:eastAsia="Times New Roman" w:hAnsi="Times New Roman" w:cs="Times New Roman"/>
                <w:color w:val="212121"/>
                <w:kern w:val="0"/>
                <w:sz w:val="18"/>
                <w:szCs w:val="18"/>
              </w:rPr>
              <w:t>a. Includes retroactive payments.</w:t>
            </w:r>
          </w:p>
        </w:tc>
      </w:tr>
      <w:tr w:rsidR="00E93DBE" w:rsidRPr="00A06FA7" w14:paraId="1C39ABD5" w14:textId="77777777" w:rsidTr="00E85776">
        <w:trPr>
          <w:trHeight w:val="444"/>
        </w:trPr>
        <w:tc>
          <w:tcPr>
            <w:tcW w:w="8955" w:type="dxa"/>
            <w:gridSpan w:val="5"/>
            <w:shd w:val="clear" w:color="auto" w:fill="FFFFFF"/>
            <w:tcMar>
              <w:top w:w="60" w:type="dxa"/>
              <w:left w:w="30" w:type="dxa"/>
              <w:bottom w:w="60" w:type="dxa"/>
              <w:right w:w="30" w:type="dxa"/>
            </w:tcMar>
            <w:vAlign w:val="bottom"/>
            <w:hideMark/>
          </w:tcPr>
          <w:p w14:paraId="048C7A3A" w14:textId="77777777" w:rsidR="00E93DBE" w:rsidRPr="00A06FA7" w:rsidRDefault="00E93DBE">
            <w:pPr>
              <w:spacing w:before="100" w:beforeAutospacing="1" w:after="100" w:afterAutospacing="1" w:line="240" w:lineRule="auto"/>
              <w:rPr>
                <w:rFonts w:ascii="Times New Roman" w:eastAsia="Times New Roman" w:hAnsi="Times New Roman" w:cs="Times New Roman"/>
                <w:color w:val="212121"/>
                <w:kern w:val="0"/>
                <w:sz w:val="18"/>
                <w:szCs w:val="18"/>
              </w:rPr>
            </w:pPr>
            <w:r w:rsidRPr="00A06FA7">
              <w:rPr>
                <w:rFonts w:ascii="Times New Roman" w:eastAsia="Times New Roman" w:hAnsi="Times New Roman" w:cs="Times New Roman"/>
                <w:color w:val="212121"/>
                <w:kern w:val="0"/>
                <w:sz w:val="18"/>
                <w:szCs w:val="18"/>
              </w:rPr>
              <w:t>b. Excludes retroactive payments.</w:t>
            </w:r>
          </w:p>
        </w:tc>
      </w:tr>
      <w:tr w:rsidR="00E93DBE" w:rsidRPr="00A06FA7" w14:paraId="7009166E" w14:textId="77777777" w:rsidTr="00D65E5A">
        <w:tc>
          <w:tcPr>
            <w:tcW w:w="8955" w:type="dxa"/>
            <w:gridSpan w:val="5"/>
            <w:tcBorders>
              <w:top w:val="nil"/>
              <w:left w:val="nil"/>
              <w:bottom w:val="single" w:sz="6" w:space="0" w:color="808080"/>
              <w:right w:val="nil"/>
            </w:tcBorders>
            <w:shd w:val="clear" w:color="auto" w:fill="FFFFFF"/>
            <w:tcMar>
              <w:top w:w="60" w:type="dxa"/>
              <w:left w:w="30" w:type="dxa"/>
              <w:bottom w:w="120" w:type="dxa"/>
              <w:right w:w="30" w:type="dxa"/>
            </w:tcMar>
            <w:vAlign w:val="bottom"/>
            <w:hideMark/>
          </w:tcPr>
          <w:p w14:paraId="6B81DD06" w14:textId="536F72DF" w:rsidR="00E93DBE" w:rsidRPr="00A06FA7" w:rsidRDefault="00E93DBE">
            <w:pPr>
              <w:spacing w:before="100" w:beforeAutospacing="1" w:after="100" w:afterAutospacing="1" w:line="240" w:lineRule="auto"/>
              <w:rPr>
                <w:rFonts w:ascii="Times New Roman" w:eastAsia="Times New Roman" w:hAnsi="Times New Roman" w:cs="Times New Roman"/>
                <w:color w:val="212121"/>
                <w:kern w:val="0"/>
                <w:sz w:val="18"/>
                <w:szCs w:val="18"/>
              </w:rPr>
            </w:pPr>
            <w:r w:rsidRPr="00A06FA7">
              <w:rPr>
                <w:rFonts w:ascii="Times New Roman" w:eastAsia="Times New Roman" w:hAnsi="Times New Roman" w:cs="Times New Roman"/>
                <w:color w:val="212121"/>
                <w:kern w:val="0"/>
                <w:sz w:val="18"/>
                <w:szCs w:val="18"/>
              </w:rPr>
              <w:t> </w:t>
            </w:r>
            <w:r w:rsidRPr="00E85776">
              <w:rPr>
                <w:rFonts w:ascii="Times New Roman" w:eastAsia="Times New Roman" w:hAnsi="Times New Roman" w:cs="Times New Roman"/>
                <w:kern w:val="0"/>
                <w:sz w:val="18"/>
                <w:szCs w:val="18"/>
              </w:rPr>
              <w:t>statistics@ssa.gov</w:t>
            </w:r>
            <w:r w:rsidRPr="00A06FA7">
              <w:rPr>
                <w:rFonts w:ascii="Times New Roman" w:eastAsia="Times New Roman" w:hAnsi="Times New Roman" w:cs="Times New Roman"/>
                <w:color w:val="212121"/>
                <w:kern w:val="0"/>
                <w:sz w:val="18"/>
                <w:szCs w:val="18"/>
              </w:rPr>
              <w:t>.</w:t>
            </w:r>
          </w:p>
        </w:tc>
      </w:tr>
    </w:tbl>
    <w:p w14:paraId="27AE5F7E" w14:textId="77777777" w:rsidR="00E93DBE" w:rsidRDefault="00E93DBE" w:rsidP="00E93DBE">
      <w:pPr>
        <w:jc w:val="right"/>
        <w:rPr>
          <w:rFonts w:ascii="Times New Roman" w:hAnsi="Times New Roman" w:cs="Times New Roman"/>
          <w:b/>
          <w:bCs/>
          <w:sz w:val="24"/>
          <w:szCs w:val="24"/>
        </w:rPr>
      </w:pPr>
    </w:p>
    <w:p w14:paraId="6B7118A5" w14:textId="17A338AC" w:rsidR="00E93DBE" w:rsidRDefault="00E0772D" w:rsidP="00953193">
      <w:pPr>
        <w:jc w:val="center"/>
        <w:rPr>
          <w:rFonts w:ascii="Times New Roman" w:hAnsi="Times New Roman" w:cs="Times New Roman"/>
          <w:b/>
          <w:bCs/>
          <w:sz w:val="24"/>
          <w:szCs w:val="24"/>
        </w:rPr>
      </w:pPr>
      <w:r>
        <w:rPr>
          <w:rFonts w:ascii="Times New Roman" w:hAnsi="Times New Roman" w:cs="Times New Roman"/>
          <w:b/>
          <w:bCs/>
          <w:sz w:val="24"/>
          <w:szCs w:val="24"/>
        </w:rPr>
        <w:t xml:space="preserve">                                                                                                                                   </w:t>
      </w:r>
      <w:r w:rsidR="00E93DBE">
        <w:rPr>
          <w:rFonts w:ascii="Times New Roman" w:hAnsi="Times New Roman" w:cs="Times New Roman"/>
          <w:b/>
          <w:bCs/>
          <w:sz w:val="24"/>
          <w:szCs w:val="24"/>
        </w:rPr>
        <w:t xml:space="preserve">Table </w:t>
      </w:r>
      <w:r w:rsidR="00953193">
        <w:rPr>
          <w:rFonts w:ascii="Times New Roman" w:hAnsi="Times New Roman" w:cs="Times New Roman"/>
          <w:b/>
          <w:bCs/>
          <w:sz w:val="24"/>
          <w:szCs w:val="24"/>
        </w:rPr>
        <w:t xml:space="preserve">  9</w:t>
      </w:r>
    </w:p>
    <w:tbl>
      <w:tblPr>
        <w:tblW w:w="0" w:type="auto"/>
        <w:tblInd w:w="180" w:type="dxa"/>
        <w:shd w:val="clear" w:color="auto" w:fill="FFFFFF"/>
        <w:tblLook w:val="04A0" w:firstRow="1" w:lastRow="0" w:firstColumn="1" w:lastColumn="0" w:noHBand="0" w:noVBand="1"/>
      </w:tblPr>
      <w:tblGrid>
        <w:gridCol w:w="3400"/>
        <w:gridCol w:w="1333"/>
        <w:gridCol w:w="690"/>
        <w:gridCol w:w="2078"/>
        <w:gridCol w:w="1679"/>
      </w:tblGrid>
      <w:tr w:rsidR="00E93DBE" w14:paraId="4ECDC1E7" w14:textId="77777777" w:rsidTr="00E93DBE">
        <w:trPr>
          <w:trHeight w:val="266"/>
          <w:tblHeader/>
        </w:trPr>
        <w:tc>
          <w:tcPr>
            <w:tcW w:w="9180" w:type="dxa"/>
            <w:gridSpan w:val="5"/>
            <w:shd w:val="clear" w:color="auto" w:fill="EEEEEE"/>
            <w:tcMar>
              <w:top w:w="30" w:type="dxa"/>
              <w:left w:w="45" w:type="dxa"/>
              <w:bottom w:w="30" w:type="dxa"/>
              <w:right w:w="45" w:type="dxa"/>
            </w:tcMar>
            <w:vAlign w:val="center"/>
            <w:hideMark/>
          </w:tcPr>
          <w:p w14:paraId="6CCB5020" w14:textId="77777777" w:rsidR="00E93DBE" w:rsidRDefault="00E93DBE">
            <w:pPr>
              <w:pBdr>
                <w:top w:val="single" w:sz="6" w:space="4" w:color="808080"/>
              </w:pBdr>
              <w:spacing w:before="100" w:beforeAutospacing="1" w:after="100" w:afterAutospacing="1" w:line="240" w:lineRule="auto"/>
              <w:jc w:val="center"/>
              <w:rPr>
                <w:rFonts w:ascii="Times New Roman" w:eastAsia="Times New Roman" w:hAnsi="Times New Roman" w:cs="Times New Roman"/>
                <w:b/>
                <w:bCs/>
                <w:color w:val="212121"/>
                <w:kern w:val="0"/>
                <w:sz w:val="20"/>
                <w:szCs w:val="20"/>
              </w:rPr>
            </w:pPr>
            <w:r>
              <w:rPr>
                <w:rFonts w:ascii="Times New Roman" w:eastAsia="Times New Roman" w:hAnsi="Times New Roman" w:cs="Times New Roman"/>
                <w:b/>
                <w:bCs/>
                <w:color w:val="212121"/>
                <w:kern w:val="0"/>
                <w:sz w:val="20"/>
                <w:szCs w:val="20"/>
              </w:rPr>
              <w:t>Social Security benefits, June 2023</w:t>
            </w:r>
          </w:p>
        </w:tc>
      </w:tr>
      <w:tr w:rsidR="00E93DBE" w14:paraId="69E29202" w14:textId="77777777" w:rsidTr="00E93DBE">
        <w:trPr>
          <w:tblHeader/>
        </w:trPr>
        <w:tc>
          <w:tcPr>
            <w:tcW w:w="3400" w:type="dxa"/>
            <w:vMerge w:val="restart"/>
            <w:tcBorders>
              <w:top w:val="nil"/>
              <w:left w:val="single" w:sz="6" w:space="0" w:color="C0C0C0"/>
              <w:bottom w:val="single" w:sz="6" w:space="0" w:color="C0C0C0"/>
              <w:right w:val="single" w:sz="6" w:space="0" w:color="C0C0C0"/>
            </w:tcBorders>
            <w:shd w:val="clear" w:color="auto" w:fill="EEEEEE"/>
            <w:tcMar>
              <w:top w:w="30" w:type="dxa"/>
              <w:left w:w="45" w:type="dxa"/>
              <w:bottom w:w="30" w:type="dxa"/>
              <w:right w:w="45" w:type="dxa"/>
            </w:tcMar>
            <w:vAlign w:val="bottom"/>
            <w:hideMark/>
          </w:tcPr>
          <w:p w14:paraId="46949282" w14:textId="77777777" w:rsidR="00E93DBE" w:rsidRDefault="00E93DBE">
            <w:pPr>
              <w:spacing w:before="100" w:beforeAutospacing="1" w:after="100" w:afterAutospacing="1" w:line="240" w:lineRule="auto"/>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Type of beneficiary</w:t>
            </w:r>
          </w:p>
        </w:tc>
        <w:tc>
          <w:tcPr>
            <w:tcW w:w="0" w:type="auto"/>
            <w:gridSpan w:val="2"/>
            <w:tcBorders>
              <w:top w:val="nil"/>
              <w:left w:val="single" w:sz="6" w:space="0" w:color="C0C0C0"/>
              <w:bottom w:val="single" w:sz="6" w:space="0" w:color="C0C0C0"/>
              <w:right w:val="single" w:sz="6" w:space="0" w:color="C0C0C0"/>
            </w:tcBorders>
            <w:shd w:val="clear" w:color="auto" w:fill="EEEEEE"/>
            <w:tcMar>
              <w:top w:w="30" w:type="dxa"/>
              <w:left w:w="45" w:type="dxa"/>
              <w:bottom w:w="30" w:type="dxa"/>
              <w:right w:w="45" w:type="dxa"/>
            </w:tcMar>
            <w:vAlign w:val="bottom"/>
            <w:hideMark/>
          </w:tcPr>
          <w:p w14:paraId="4CC56C07" w14:textId="77777777" w:rsidR="00E93DBE" w:rsidRDefault="00E93DBE">
            <w:pPr>
              <w:spacing w:before="100" w:beforeAutospacing="1" w:after="100" w:afterAutospacing="1" w:line="240" w:lineRule="auto"/>
              <w:jc w:val="center"/>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Beneficiaries</w:t>
            </w:r>
          </w:p>
        </w:tc>
        <w:tc>
          <w:tcPr>
            <w:tcW w:w="0" w:type="auto"/>
            <w:vMerge w:val="restart"/>
            <w:tcBorders>
              <w:top w:val="nil"/>
              <w:left w:val="single" w:sz="6" w:space="0" w:color="C0C0C0"/>
              <w:bottom w:val="single" w:sz="6" w:space="0" w:color="C0C0C0"/>
              <w:right w:val="single" w:sz="6" w:space="0" w:color="C0C0C0"/>
            </w:tcBorders>
            <w:shd w:val="clear" w:color="auto" w:fill="EEEEEE"/>
            <w:tcMar>
              <w:top w:w="30" w:type="dxa"/>
              <w:left w:w="45" w:type="dxa"/>
              <w:bottom w:w="30" w:type="dxa"/>
              <w:right w:w="45" w:type="dxa"/>
            </w:tcMar>
            <w:vAlign w:val="bottom"/>
            <w:hideMark/>
          </w:tcPr>
          <w:p w14:paraId="4CCE2A79"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Total monthly benefits (millions of dollars)</w:t>
            </w:r>
          </w:p>
        </w:tc>
        <w:tc>
          <w:tcPr>
            <w:tcW w:w="0" w:type="auto"/>
            <w:vMerge w:val="restart"/>
            <w:tcBorders>
              <w:top w:val="nil"/>
              <w:left w:val="single" w:sz="6" w:space="0" w:color="C0C0C0"/>
              <w:bottom w:val="single" w:sz="6" w:space="0" w:color="C0C0C0"/>
              <w:right w:val="single" w:sz="6" w:space="0" w:color="C0C0C0"/>
            </w:tcBorders>
            <w:shd w:val="clear" w:color="auto" w:fill="EEEEEE"/>
            <w:tcMar>
              <w:top w:w="30" w:type="dxa"/>
              <w:left w:w="45" w:type="dxa"/>
              <w:bottom w:w="30" w:type="dxa"/>
              <w:right w:w="45" w:type="dxa"/>
            </w:tcMar>
            <w:vAlign w:val="bottom"/>
            <w:hideMark/>
          </w:tcPr>
          <w:p w14:paraId="1C404D4F"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Average monthly benefit (dollars)</w:t>
            </w:r>
          </w:p>
        </w:tc>
      </w:tr>
      <w:tr w:rsidR="00E93DBE" w14:paraId="41F40639" w14:textId="77777777" w:rsidTr="00E93DBE">
        <w:trPr>
          <w:tblHeader/>
        </w:trPr>
        <w:tc>
          <w:tcPr>
            <w:tcW w:w="0" w:type="auto"/>
            <w:vMerge/>
            <w:tcBorders>
              <w:top w:val="nil"/>
              <w:left w:val="single" w:sz="6" w:space="0" w:color="C0C0C0"/>
              <w:bottom w:val="single" w:sz="6" w:space="0" w:color="C0C0C0"/>
              <w:right w:val="single" w:sz="6" w:space="0" w:color="C0C0C0"/>
            </w:tcBorders>
            <w:shd w:val="clear" w:color="auto" w:fill="FFFFFF"/>
            <w:vAlign w:val="center"/>
            <w:hideMark/>
          </w:tcPr>
          <w:p w14:paraId="34084D6A" w14:textId="77777777" w:rsidR="00E93DBE" w:rsidRDefault="00E93DBE">
            <w:pPr>
              <w:spacing w:after="0"/>
              <w:rPr>
                <w:rFonts w:ascii="Times New Roman" w:eastAsia="Times New Roman" w:hAnsi="Times New Roman" w:cs="Times New Roman"/>
                <w:color w:val="212121"/>
                <w:kern w:val="0"/>
                <w:sz w:val="20"/>
                <w:szCs w:val="20"/>
              </w:rPr>
            </w:pPr>
          </w:p>
        </w:tc>
        <w:tc>
          <w:tcPr>
            <w:tcW w:w="0" w:type="auto"/>
            <w:tcBorders>
              <w:top w:val="single" w:sz="6" w:space="0" w:color="C0C0C0"/>
              <w:left w:val="single" w:sz="6" w:space="0" w:color="C0C0C0"/>
              <w:bottom w:val="single" w:sz="6" w:space="0" w:color="C0C0C0"/>
              <w:right w:val="single" w:sz="6" w:space="0" w:color="C0C0C0"/>
            </w:tcBorders>
            <w:shd w:val="clear" w:color="auto" w:fill="EEEEEE"/>
            <w:tcMar>
              <w:top w:w="30" w:type="dxa"/>
              <w:left w:w="45" w:type="dxa"/>
              <w:bottom w:w="30" w:type="dxa"/>
              <w:right w:w="45" w:type="dxa"/>
            </w:tcMar>
            <w:vAlign w:val="bottom"/>
            <w:hideMark/>
          </w:tcPr>
          <w:p w14:paraId="3D8EAA8F"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Number (thousands)</w:t>
            </w:r>
          </w:p>
        </w:tc>
        <w:tc>
          <w:tcPr>
            <w:tcW w:w="0" w:type="auto"/>
            <w:tcBorders>
              <w:top w:val="single" w:sz="6" w:space="0" w:color="C0C0C0"/>
              <w:left w:val="single" w:sz="6" w:space="0" w:color="C0C0C0"/>
              <w:bottom w:val="single" w:sz="6" w:space="0" w:color="C0C0C0"/>
              <w:right w:val="single" w:sz="6" w:space="0" w:color="C0C0C0"/>
            </w:tcBorders>
            <w:shd w:val="clear" w:color="auto" w:fill="EEEEEE"/>
            <w:tcMar>
              <w:top w:w="30" w:type="dxa"/>
              <w:left w:w="45" w:type="dxa"/>
              <w:bottom w:w="30" w:type="dxa"/>
              <w:right w:w="45" w:type="dxa"/>
            </w:tcMar>
            <w:vAlign w:val="bottom"/>
            <w:hideMark/>
          </w:tcPr>
          <w:p w14:paraId="2531FBA1"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Percent</w:t>
            </w:r>
          </w:p>
        </w:tc>
        <w:tc>
          <w:tcPr>
            <w:tcW w:w="0" w:type="auto"/>
            <w:vMerge/>
            <w:tcBorders>
              <w:top w:val="nil"/>
              <w:left w:val="single" w:sz="6" w:space="0" w:color="C0C0C0"/>
              <w:bottom w:val="single" w:sz="6" w:space="0" w:color="C0C0C0"/>
              <w:right w:val="single" w:sz="6" w:space="0" w:color="C0C0C0"/>
            </w:tcBorders>
            <w:shd w:val="clear" w:color="auto" w:fill="FFFFFF"/>
            <w:vAlign w:val="center"/>
            <w:hideMark/>
          </w:tcPr>
          <w:p w14:paraId="098F1480" w14:textId="77777777" w:rsidR="00E93DBE" w:rsidRDefault="00E93DBE">
            <w:pPr>
              <w:spacing w:after="0"/>
              <w:rPr>
                <w:rFonts w:ascii="Times New Roman" w:eastAsia="Times New Roman" w:hAnsi="Times New Roman" w:cs="Times New Roman"/>
                <w:color w:val="212121"/>
                <w:kern w:val="0"/>
                <w:sz w:val="20"/>
                <w:szCs w:val="20"/>
              </w:rPr>
            </w:pPr>
          </w:p>
        </w:tc>
        <w:tc>
          <w:tcPr>
            <w:tcW w:w="0" w:type="auto"/>
            <w:vMerge/>
            <w:tcBorders>
              <w:top w:val="nil"/>
              <w:left w:val="single" w:sz="6" w:space="0" w:color="C0C0C0"/>
              <w:bottom w:val="single" w:sz="6" w:space="0" w:color="C0C0C0"/>
              <w:right w:val="single" w:sz="6" w:space="0" w:color="C0C0C0"/>
            </w:tcBorders>
            <w:shd w:val="clear" w:color="auto" w:fill="FFFFFF"/>
            <w:vAlign w:val="center"/>
            <w:hideMark/>
          </w:tcPr>
          <w:p w14:paraId="51123124" w14:textId="77777777" w:rsidR="00E93DBE" w:rsidRDefault="00E93DBE">
            <w:pPr>
              <w:spacing w:after="0"/>
              <w:rPr>
                <w:rFonts w:ascii="Times New Roman" w:eastAsia="Times New Roman" w:hAnsi="Times New Roman" w:cs="Times New Roman"/>
                <w:color w:val="212121"/>
                <w:kern w:val="0"/>
                <w:sz w:val="20"/>
                <w:szCs w:val="20"/>
              </w:rPr>
            </w:pPr>
          </w:p>
        </w:tc>
      </w:tr>
      <w:tr w:rsidR="00E93DBE" w14:paraId="51451675" w14:textId="77777777" w:rsidTr="00E93DBE">
        <w:tc>
          <w:tcPr>
            <w:tcW w:w="3400" w:type="dxa"/>
            <w:shd w:val="clear" w:color="auto" w:fill="FFFFFF"/>
            <w:tcMar>
              <w:top w:w="30" w:type="dxa"/>
              <w:left w:w="45" w:type="dxa"/>
              <w:bottom w:w="30" w:type="dxa"/>
              <w:right w:w="45" w:type="dxa"/>
            </w:tcMar>
            <w:vAlign w:val="bottom"/>
            <w:hideMark/>
          </w:tcPr>
          <w:p w14:paraId="499F91DF"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Total</w:t>
            </w:r>
          </w:p>
        </w:tc>
        <w:tc>
          <w:tcPr>
            <w:tcW w:w="0" w:type="auto"/>
            <w:shd w:val="clear" w:color="auto" w:fill="FFFFFF"/>
            <w:tcMar>
              <w:top w:w="30" w:type="dxa"/>
              <w:left w:w="45" w:type="dxa"/>
              <w:bottom w:w="30" w:type="dxa"/>
              <w:right w:w="45" w:type="dxa"/>
            </w:tcMar>
            <w:vAlign w:val="bottom"/>
            <w:hideMark/>
          </w:tcPr>
          <w:p w14:paraId="09ABF7B3"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66,633</w:t>
            </w:r>
          </w:p>
        </w:tc>
        <w:tc>
          <w:tcPr>
            <w:tcW w:w="0" w:type="auto"/>
            <w:shd w:val="clear" w:color="auto" w:fill="FFFFFF"/>
            <w:tcMar>
              <w:top w:w="30" w:type="dxa"/>
              <w:left w:w="45" w:type="dxa"/>
              <w:bottom w:w="30" w:type="dxa"/>
              <w:right w:w="45" w:type="dxa"/>
            </w:tcMar>
            <w:vAlign w:val="bottom"/>
            <w:hideMark/>
          </w:tcPr>
          <w:p w14:paraId="254A3FC8"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100.0</w:t>
            </w:r>
          </w:p>
        </w:tc>
        <w:tc>
          <w:tcPr>
            <w:tcW w:w="0" w:type="auto"/>
            <w:shd w:val="clear" w:color="auto" w:fill="FFFFFF"/>
            <w:tcMar>
              <w:top w:w="30" w:type="dxa"/>
              <w:left w:w="45" w:type="dxa"/>
              <w:bottom w:w="30" w:type="dxa"/>
              <w:right w:w="45" w:type="dxa"/>
            </w:tcMar>
            <w:vAlign w:val="bottom"/>
            <w:hideMark/>
          </w:tcPr>
          <w:p w14:paraId="2C7DA683"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113,384</w:t>
            </w:r>
          </w:p>
        </w:tc>
        <w:tc>
          <w:tcPr>
            <w:tcW w:w="0" w:type="auto"/>
            <w:shd w:val="clear" w:color="auto" w:fill="FFFFFF"/>
            <w:tcMar>
              <w:top w:w="30" w:type="dxa"/>
              <w:left w:w="45" w:type="dxa"/>
              <w:bottom w:w="30" w:type="dxa"/>
              <w:right w:w="45" w:type="dxa"/>
            </w:tcMar>
            <w:vAlign w:val="bottom"/>
            <w:hideMark/>
          </w:tcPr>
          <w:p w14:paraId="6B69B4AC"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1,701.62</w:t>
            </w:r>
          </w:p>
        </w:tc>
      </w:tr>
      <w:tr w:rsidR="00E93DBE" w14:paraId="3436CCA3" w14:textId="77777777" w:rsidTr="00E93DBE">
        <w:tc>
          <w:tcPr>
            <w:tcW w:w="3400" w:type="dxa"/>
            <w:shd w:val="clear" w:color="auto" w:fill="FFFFFF"/>
            <w:tcMar>
              <w:top w:w="30" w:type="dxa"/>
              <w:left w:w="45" w:type="dxa"/>
              <w:bottom w:w="30" w:type="dxa"/>
              <w:right w:w="45" w:type="dxa"/>
            </w:tcMar>
            <w:vAlign w:val="bottom"/>
            <w:hideMark/>
          </w:tcPr>
          <w:p w14:paraId="627B569A"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Old-Age and Survivors' Insurance</w:t>
            </w:r>
          </w:p>
        </w:tc>
        <w:tc>
          <w:tcPr>
            <w:tcW w:w="0" w:type="auto"/>
            <w:shd w:val="clear" w:color="auto" w:fill="FFFFFF"/>
            <w:tcMar>
              <w:top w:w="30" w:type="dxa"/>
              <w:left w:w="45" w:type="dxa"/>
              <w:bottom w:w="30" w:type="dxa"/>
              <w:right w:w="45" w:type="dxa"/>
            </w:tcMar>
            <w:vAlign w:val="bottom"/>
            <w:hideMark/>
          </w:tcPr>
          <w:p w14:paraId="30B63274"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57,926</w:t>
            </w:r>
          </w:p>
        </w:tc>
        <w:tc>
          <w:tcPr>
            <w:tcW w:w="0" w:type="auto"/>
            <w:shd w:val="clear" w:color="auto" w:fill="FFFFFF"/>
            <w:tcMar>
              <w:top w:w="30" w:type="dxa"/>
              <w:left w:w="45" w:type="dxa"/>
              <w:bottom w:w="30" w:type="dxa"/>
              <w:right w:w="45" w:type="dxa"/>
            </w:tcMar>
            <w:vAlign w:val="bottom"/>
            <w:hideMark/>
          </w:tcPr>
          <w:p w14:paraId="58BA642E"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86.9</w:t>
            </w:r>
          </w:p>
        </w:tc>
        <w:tc>
          <w:tcPr>
            <w:tcW w:w="0" w:type="auto"/>
            <w:shd w:val="clear" w:color="auto" w:fill="FFFFFF"/>
            <w:tcMar>
              <w:top w:w="30" w:type="dxa"/>
              <w:left w:w="45" w:type="dxa"/>
              <w:bottom w:w="30" w:type="dxa"/>
              <w:right w:w="45" w:type="dxa"/>
            </w:tcMar>
            <w:vAlign w:val="bottom"/>
            <w:hideMark/>
          </w:tcPr>
          <w:p w14:paraId="01A222F7"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101,654</w:t>
            </w:r>
          </w:p>
        </w:tc>
        <w:tc>
          <w:tcPr>
            <w:tcW w:w="0" w:type="auto"/>
            <w:shd w:val="clear" w:color="auto" w:fill="FFFFFF"/>
            <w:tcMar>
              <w:top w:w="30" w:type="dxa"/>
              <w:left w:w="45" w:type="dxa"/>
              <w:bottom w:w="30" w:type="dxa"/>
              <w:right w:w="45" w:type="dxa"/>
            </w:tcMar>
            <w:vAlign w:val="bottom"/>
            <w:hideMark/>
          </w:tcPr>
          <w:p w14:paraId="44240092"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1,754.89</w:t>
            </w:r>
          </w:p>
        </w:tc>
      </w:tr>
      <w:tr w:rsidR="00E93DBE" w14:paraId="573AF982" w14:textId="77777777" w:rsidTr="00E93DBE">
        <w:tc>
          <w:tcPr>
            <w:tcW w:w="3400" w:type="dxa"/>
            <w:shd w:val="clear" w:color="auto" w:fill="FFFFFF"/>
            <w:tcMar>
              <w:top w:w="30" w:type="dxa"/>
              <w:left w:w="45" w:type="dxa"/>
              <w:bottom w:w="30" w:type="dxa"/>
              <w:right w:w="45" w:type="dxa"/>
            </w:tcMar>
            <w:vAlign w:val="bottom"/>
            <w:hideMark/>
          </w:tcPr>
          <w:p w14:paraId="3555683A"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Retirement benefits</w:t>
            </w:r>
          </w:p>
        </w:tc>
        <w:tc>
          <w:tcPr>
            <w:tcW w:w="0" w:type="auto"/>
            <w:shd w:val="clear" w:color="auto" w:fill="FFFFFF"/>
            <w:tcMar>
              <w:top w:w="30" w:type="dxa"/>
              <w:left w:w="45" w:type="dxa"/>
              <w:bottom w:w="30" w:type="dxa"/>
              <w:right w:w="45" w:type="dxa"/>
            </w:tcMar>
            <w:vAlign w:val="bottom"/>
            <w:hideMark/>
          </w:tcPr>
          <w:p w14:paraId="288C38D6"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52,084</w:t>
            </w:r>
          </w:p>
        </w:tc>
        <w:tc>
          <w:tcPr>
            <w:tcW w:w="0" w:type="auto"/>
            <w:shd w:val="clear" w:color="auto" w:fill="FFFFFF"/>
            <w:tcMar>
              <w:top w:w="30" w:type="dxa"/>
              <w:left w:w="45" w:type="dxa"/>
              <w:bottom w:w="30" w:type="dxa"/>
              <w:right w:w="45" w:type="dxa"/>
            </w:tcMar>
            <w:vAlign w:val="bottom"/>
            <w:hideMark/>
          </w:tcPr>
          <w:p w14:paraId="266D3353"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78.2</w:t>
            </w:r>
          </w:p>
        </w:tc>
        <w:tc>
          <w:tcPr>
            <w:tcW w:w="0" w:type="auto"/>
            <w:shd w:val="clear" w:color="auto" w:fill="FFFFFF"/>
            <w:tcMar>
              <w:top w:w="30" w:type="dxa"/>
              <w:left w:w="45" w:type="dxa"/>
              <w:bottom w:w="30" w:type="dxa"/>
              <w:right w:w="45" w:type="dxa"/>
            </w:tcMar>
            <w:vAlign w:val="bottom"/>
            <w:hideMark/>
          </w:tcPr>
          <w:p w14:paraId="4656B8DD"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93,172</w:t>
            </w:r>
          </w:p>
        </w:tc>
        <w:tc>
          <w:tcPr>
            <w:tcW w:w="0" w:type="auto"/>
            <w:shd w:val="clear" w:color="auto" w:fill="FFFFFF"/>
            <w:tcMar>
              <w:top w:w="30" w:type="dxa"/>
              <w:left w:w="45" w:type="dxa"/>
              <w:bottom w:w="30" w:type="dxa"/>
              <w:right w:w="45" w:type="dxa"/>
            </w:tcMar>
            <w:vAlign w:val="bottom"/>
            <w:hideMark/>
          </w:tcPr>
          <w:p w14:paraId="07FEDB98"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1,788.89</w:t>
            </w:r>
          </w:p>
        </w:tc>
      </w:tr>
      <w:tr w:rsidR="00E93DBE" w14:paraId="306F7944" w14:textId="77777777" w:rsidTr="00E93DBE">
        <w:tc>
          <w:tcPr>
            <w:tcW w:w="3400" w:type="dxa"/>
            <w:shd w:val="clear" w:color="auto" w:fill="FFFFFF"/>
            <w:tcMar>
              <w:top w:w="30" w:type="dxa"/>
              <w:left w:w="45" w:type="dxa"/>
              <w:bottom w:w="30" w:type="dxa"/>
              <w:right w:w="45" w:type="dxa"/>
            </w:tcMar>
            <w:vAlign w:val="bottom"/>
            <w:hideMark/>
          </w:tcPr>
          <w:p w14:paraId="0C82DF46"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Retired workers</w:t>
            </w:r>
          </w:p>
        </w:tc>
        <w:tc>
          <w:tcPr>
            <w:tcW w:w="0" w:type="auto"/>
            <w:shd w:val="clear" w:color="auto" w:fill="FFFFFF"/>
            <w:tcMar>
              <w:top w:w="30" w:type="dxa"/>
              <w:left w:w="45" w:type="dxa"/>
              <w:bottom w:w="30" w:type="dxa"/>
              <w:right w:w="45" w:type="dxa"/>
            </w:tcMar>
            <w:vAlign w:val="bottom"/>
            <w:hideMark/>
          </w:tcPr>
          <w:p w14:paraId="13BC3B40"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49,438</w:t>
            </w:r>
          </w:p>
        </w:tc>
        <w:tc>
          <w:tcPr>
            <w:tcW w:w="0" w:type="auto"/>
            <w:shd w:val="clear" w:color="auto" w:fill="FFFFFF"/>
            <w:tcMar>
              <w:top w:w="30" w:type="dxa"/>
              <w:left w:w="45" w:type="dxa"/>
              <w:bottom w:w="30" w:type="dxa"/>
              <w:right w:w="45" w:type="dxa"/>
            </w:tcMar>
            <w:vAlign w:val="bottom"/>
            <w:hideMark/>
          </w:tcPr>
          <w:p w14:paraId="3739D048"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74.2</w:t>
            </w:r>
          </w:p>
        </w:tc>
        <w:tc>
          <w:tcPr>
            <w:tcW w:w="0" w:type="auto"/>
            <w:shd w:val="clear" w:color="auto" w:fill="FFFFFF"/>
            <w:tcMar>
              <w:top w:w="30" w:type="dxa"/>
              <w:left w:w="45" w:type="dxa"/>
              <w:bottom w:w="30" w:type="dxa"/>
              <w:right w:w="45" w:type="dxa"/>
            </w:tcMar>
            <w:vAlign w:val="bottom"/>
            <w:hideMark/>
          </w:tcPr>
          <w:p w14:paraId="3FF81F51"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90,832</w:t>
            </w:r>
          </w:p>
        </w:tc>
        <w:tc>
          <w:tcPr>
            <w:tcW w:w="0" w:type="auto"/>
            <w:shd w:val="clear" w:color="auto" w:fill="FFFFFF"/>
            <w:tcMar>
              <w:top w:w="30" w:type="dxa"/>
              <w:left w:w="45" w:type="dxa"/>
              <w:bottom w:w="30" w:type="dxa"/>
              <w:right w:w="45" w:type="dxa"/>
            </w:tcMar>
            <w:vAlign w:val="bottom"/>
            <w:hideMark/>
          </w:tcPr>
          <w:p w14:paraId="2CD63301"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1,837.29</w:t>
            </w:r>
          </w:p>
        </w:tc>
      </w:tr>
      <w:tr w:rsidR="00E93DBE" w14:paraId="220EB361" w14:textId="77777777" w:rsidTr="00E93DBE">
        <w:tc>
          <w:tcPr>
            <w:tcW w:w="3400" w:type="dxa"/>
            <w:shd w:val="clear" w:color="auto" w:fill="FFFFFF"/>
            <w:tcMar>
              <w:top w:w="30" w:type="dxa"/>
              <w:left w:w="45" w:type="dxa"/>
              <w:bottom w:w="30" w:type="dxa"/>
              <w:right w:w="45" w:type="dxa"/>
            </w:tcMar>
            <w:vAlign w:val="bottom"/>
            <w:hideMark/>
          </w:tcPr>
          <w:p w14:paraId="3F8BFF9E"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Spouses of retired workers</w:t>
            </w:r>
          </w:p>
        </w:tc>
        <w:tc>
          <w:tcPr>
            <w:tcW w:w="0" w:type="auto"/>
            <w:shd w:val="clear" w:color="auto" w:fill="FFFFFF"/>
            <w:tcMar>
              <w:top w:w="30" w:type="dxa"/>
              <w:left w:w="45" w:type="dxa"/>
              <w:bottom w:w="30" w:type="dxa"/>
              <w:right w:w="45" w:type="dxa"/>
            </w:tcMar>
            <w:vAlign w:val="bottom"/>
            <w:hideMark/>
          </w:tcPr>
          <w:p w14:paraId="78DA2909"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1,961</w:t>
            </w:r>
          </w:p>
        </w:tc>
        <w:tc>
          <w:tcPr>
            <w:tcW w:w="0" w:type="auto"/>
            <w:shd w:val="clear" w:color="auto" w:fill="FFFFFF"/>
            <w:tcMar>
              <w:top w:w="30" w:type="dxa"/>
              <w:left w:w="45" w:type="dxa"/>
              <w:bottom w:w="30" w:type="dxa"/>
              <w:right w:w="45" w:type="dxa"/>
            </w:tcMar>
            <w:vAlign w:val="bottom"/>
            <w:hideMark/>
          </w:tcPr>
          <w:p w14:paraId="646539E6"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2.9</w:t>
            </w:r>
          </w:p>
        </w:tc>
        <w:tc>
          <w:tcPr>
            <w:tcW w:w="0" w:type="auto"/>
            <w:shd w:val="clear" w:color="auto" w:fill="FFFFFF"/>
            <w:tcMar>
              <w:top w:w="30" w:type="dxa"/>
              <w:left w:w="45" w:type="dxa"/>
              <w:bottom w:w="30" w:type="dxa"/>
              <w:right w:w="45" w:type="dxa"/>
            </w:tcMar>
            <w:vAlign w:val="bottom"/>
            <w:hideMark/>
          </w:tcPr>
          <w:p w14:paraId="1A6B21AC"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1,751</w:t>
            </w:r>
          </w:p>
        </w:tc>
        <w:tc>
          <w:tcPr>
            <w:tcW w:w="0" w:type="auto"/>
            <w:shd w:val="clear" w:color="auto" w:fill="FFFFFF"/>
            <w:tcMar>
              <w:top w:w="30" w:type="dxa"/>
              <w:left w:w="45" w:type="dxa"/>
              <w:bottom w:w="30" w:type="dxa"/>
              <w:right w:w="45" w:type="dxa"/>
            </w:tcMar>
            <w:vAlign w:val="bottom"/>
            <w:hideMark/>
          </w:tcPr>
          <w:p w14:paraId="1AF7734B"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893.01</w:t>
            </w:r>
          </w:p>
        </w:tc>
      </w:tr>
      <w:tr w:rsidR="00E93DBE" w14:paraId="70F2C05A" w14:textId="77777777" w:rsidTr="00E93DBE">
        <w:tc>
          <w:tcPr>
            <w:tcW w:w="3400" w:type="dxa"/>
            <w:shd w:val="clear" w:color="auto" w:fill="FFFFFF"/>
            <w:tcMar>
              <w:top w:w="30" w:type="dxa"/>
              <w:left w:w="45" w:type="dxa"/>
              <w:bottom w:w="30" w:type="dxa"/>
              <w:right w:w="45" w:type="dxa"/>
            </w:tcMar>
            <w:vAlign w:val="bottom"/>
            <w:hideMark/>
          </w:tcPr>
          <w:p w14:paraId="29044D62"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Children of retired workers</w:t>
            </w:r>
          </w:p>
        </w:tc>
        <w:tc>
          <w:tcPr>
            <w:tcW w:w="0" w:type="auto"/>
            <w:shd w:val="clear" w:color="auto" w:fill="FFFFFF"/>
            <w:tcMar>
              <w:top w:w="30" w:type="dxa"/>
              <w:left w:w="45" w:type="dxa"/>
              <w:bottom w:w="30" w:type="dxa"/>
              <w:right w:w="45" w:type="dxa"/>
            </w:tcMar>
            <w:vAlign w:val="bottom"/>
            <w:hideMark/>
          </w:tcPr>
          <w:p w14:paraId="25196479"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685</w:t>
            </w:r>
          </w:p>
        </w:tc>
        <w:tc>
          <w:tcPr>
            <w:tcW w:w="0" w:type="auto"/>
            <w:shd w:val="clear" w:color="auto" w:fill="FFFFFF"/>
            <w:tcMar>
              <w:top w:w="30" w:type="dxa"/>
              <w:left w:w="45" w:type="dxa"/>
              <w:bottom w:w="30" w:type="dxa"/>
              <w:right w:w="45" w:type="dxa"/>
            </w:tcMar>
            <w:vAlign w:val="bottom"/>
            <w:hideMark/>
          </w:tcPr>
          <w:p w14:paraId="5A302E74"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1.0</w:t>
            </w:r>
          </w:p>
        </w:tc>
        <w:tc>
          <w:tcPr>
            <w:tcW w:w="0" w:type="auto"/>
            <w:shd w:val="clear" w:color="auto" w:fill="FFFFFF"/>
            <w:tcMar>
              <w:top w:w="30" w:type="dxa"/>
              <w:left w:w="45" w:type="dxa"/>
              <w:bottom w:w="30" w:type="dxa"/>
              <w:right w:w="45" w:type="dxa"/>
            </w:tcMar>
            <w:vAlign w:val="bottom"/>
            <w:hideMark/>
          </w:tcPr>
          <w:p w14:paraId="0572F056"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589</w:t>
            </w:r>
          </w:p>
        </w:tc>
        <w:tc>
          <w:tcPr>
            <w:tcW w:w="0" w:type="auto"/>
            <w:shd w:val="clear" w:color="auto" w:fill="FFFFFF"/>
            <w:tcMar>
              <w:top w:w="30" w:type="dxa"/>
              <w:left w:w="45" w:type="dxa"/>
              <w:bottom w:w="30" w:type="dxa"/>
              <w:right w:w="45" w:type="dxa"/>
            </w:tcMar>
            <w:vAlign w:val="bottom"/>
            <w:hideMark/>
          </w:tcPr>
          <w:p w14:paraId="257ABEB4"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859.79</w:t>
            </w:r>
          </w:p>
        </w:tc>
      </w:tr>
      <w:tr w:rsidR="00E93DBE" w14:paraId="5209AA77" w14:textId="77777777" w:rsidTr="00E93DBE">
        <w:tc>
          <w:tcPr>
            <w:tcW w:w="3400" w:type="dxa"/>
            <w:shd w:val="clear" w:color="auto" w:fill="FFFFFF"/>
            <w:tcMar>
              <w:top w:w="30" w:type="dxa"/>
              <w:left w:w="45" w:type="dxa"/>
              <w:bottom w:w="30" w:type="dxa"/>
              <w:right w:w="45" w:type="dxa"/>
            </w:tcMar>
            <w:vAlign w:val="bottom"/>
            <w:hideMark/>
          </w:tcPr>
          <w:p w14:paraId="2BCA290B"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Survivor benefits</w:t>
            </w:r>
          </w:p>
        </w:tc>
        <w:tc>
          <w:tcPr>
            <w:tcW w:w="0" w:type="auto"/>
            <w:shd w:val="clear" w:color="auto" w:fill="FFFFFF"/>
            <w:tcMar>
              <w:top w:w="30" w:type="dxa"/>
              <w:left w:w="45" w:type="dxa"/>
              <w:bottom w:w="30" w:type="dxa"/>
              <w:right w:w="45" w:type="dxa"/>
            </w:tcMar>
            <w:vAlign w:val="bottom"/>
            <w:hideMark/>
          </w:tcPr>
          <w:p w14:paraId="059557A7"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5,842</w:t>
            </w:r>
          </w:p>
        </w:tc>
        <w:tc>
          <w:tcPr>
            <w:tcW w:w="0" w:type="auto"/>
            <w:shd w:val="clear" w:color="auto" w:fill="FFFFFF"/>
            <w:tcMar>
              <w:top w:w="30" w:type="dxa"/>
              <w:left w:w="45" w:type="dxa"/>
              <w:bottom w:w="30" w:type="dxa"/>
              <w:right w:w="45" w:type="dxa"/>
            </w:tcMar>
            <w:vAlign w:val="bottom"/>
            <w:hideMark/>
          </w:tcPr>
          <w:p w14:paraId="4D504E2D"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8.8</w:t>
            </w:r>
          </w:p>
        </w:tc>
        <w:tc>
          <w:tcPr>
            <w:tcW w:w="0" w:type="auto"/>
            <w:shd w:val="clear" w:color="auto" w:fill="FFFFFF"/>
            <w:tcMar>
              <w:top w:w="30" w:type="dxa"/>
              <w:left w:w="45" w:type="dxa"/>
              <w:bottom w:w="30" w:type="dxa"/>
              <w:right w:w="45" w:type="dxa"/>
            </w:tcMar>
            <w:vAlign w:val="bottom"/>
            <w:hideMark/>
          </w:tcPr>
          <w:p w14:paraId="1CD3EA25"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8,482</w:t>
            </w:r>
          </w:p>
        </w:tc>
        <w:tc>
          <w:tcPr>
            <w:tcW w:w="0" w:type="auto"/>
            <w:shd w:val="clear" w:color="auto" w:fill="FFFFFF"/>
            <w:tcMar>
              <w:top w:w="30" w:type="dxa"/>
              <w:left w:w="45" w:type="dxa"/>
              <w:bottom w:w="30" w:type="dxa"/>
              <w:right w:w="45" w:type="dxa"/>
            </w:tcMar>
            <w:vAlign w:val="bottom"/>
            <w:hideMark/>
          </w:tcPr>
          <w:p w14:paraId="08CA4019"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1,451.85</w:t>
            </w:r>
          </w:p>
        </w:tc>
      </w:tr>
      <w:tr w:rsidR="00E93DBE" w14:paraId="5B667766" w14:textId="77777777" w:rsidTr="00E93DBE">
        <w:tc>
          <w:tcPr>
            <w:tcW w:w="3400" w:type="dxa"/>
            <w:shd w:val="clear" w:color="auto" w:fill="ECFAFF"/>
            <w:tcMar>
              <w:top w:w="30" w:type="dxa"/>
              <w:left w:w="45" w:type="dxa"/>
              <w:bottom w:w="30" w:type="dxa"/>
              <w:right w:w="45" w:type="dxa"/>
            </w:tcMar>
            <w:vAlign w:val="bottom"/>
            <w:hideMark/>
          </w:tcPr>
          <w:p w14:paraId="57DD7796"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Children of deceased workers</w:t>
            </w:r>
          </w:p>
        </w:tc>
        <w:tc>
          <w:tcPr>
            <w:tcW w:w="0" w:type="auto"/>
            <w:shd w:val="clear" w:color="auto" w:fill="ECFAFF"/>
            <w:tcMar>
              <w:top w:w="30" w:type="dxa"/>
              <w:left w:w="45" w:type="dxa"/>
              <w:bottom w:w="30" w:type="dxa"/>
              <w:right w:w="45" w:type="dxa"/>
            </w:tcMar>
            <w:vAlign w:val="bottom"/>
            <w:hideMark/>
          </w:tcPr>
          <w:p w14:paraId="6641A5F5"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2,027</w:t>
            </w:r>
          </w:p>
        </w:tc>
        <w:tc>
          <w:tcPr>
            <w:tcW w:w="0" w:type="auto"/>
            <w:shd w:val="clear" w:color="auto" w:fill="ECFAFF"/>
            <w:tcMar>
              <w:top w:w="30" w:type="dxa"/>
              <w:left w:w="45" w:type="dxa"/>
              <w:bottom w:w="30" w:type="dxa"/>
              <w:right w:w="45" w:type="dxa"/>
            </w:tcMar>
            <w:vAlign w:val="bottom"/>
            <w:hideMark/>
          </w:tcPr>
          <w:p w14:paraId="7F889A7E"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3.0</w:t>
            </w:r>
          </w:p>
        </w:tc>
        <w:tc>
          <w:tcPr>
            <w:tcW w:w="0" w:type="auto"/>
            <w:shd w:val="clear" w:color="auto" w:fill="ECFAFF"/>
            <w:tcMar>
              <w:top w:w="30" w:type="dxa"/>
              <w:left w:w="45" w:type="dxa"/>
              <w:bottom w:w="30" w:type="dxa"/>
              <w:right w:w="45" w:type="dxa"/>
            </w:tcMar>
            <w:vAlign w:val="bottom"/>
            <w:hideMark/>
          </w:tcPr>
          <w:p w14:paraId="369BC298"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2,167</w:t>
            </w:r>
          </w:p>
        </w:tc>
        <w:tc>
          <w:tcPr>
            <w:tcW w:w="0" w:type="auto"/>
            <w:shd w:val="clear" w:color="auto" w:fill="ECFAFF"/>
            <w:tcMar>
              <w:top w:w="30" w:type="dxa"/>
              <w:left w:w="45" w:type="dxa"/>
              <w:bottom w:w="30" w:type="dxa"/>
              <w:right w:w="45" w:type="dxa"/>
            </w:tcMar>
            <w:vAlign w:val="bottom"/>
            <w:hideMark/>
          </w:tcPr>
          <w:p w14:paraId="10850D93"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1,069.16</w:t>
            </w:r>
          </w:p>
        </w:tc>
      </w:tr>
      <w:tr w:rsidR="00E93DBE" w14:paraId="6FAF707A" w14:textId="77777777" w:rsidTr="00E93DBE">
        <w:tc>
          <w:tcPr>
            <w:tcW w:w="3400" w:type="dxa"/>
            <w:shd w:val="clear" w:color="auto" w:fill="FFFFFF"/>
            <w:tcMar>
              <w:top w:w="30" w:type="dxa"/>
              <w:left w:w="45" w:type="dxa"/>
              <w:bottom w:w="30" w:type="dxa"/>
              <w:right w:w="45" w:type="dxa"/>
            </w:tcMar>
            <w:vAlign w:val="bottom"/>
            <w:hideMark/>
          </w:tcPr>
          <w:p w14:paraId="04FF6A56"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Widowed mothers and fathers</w:t>
            </w:r>
          </w:p>
        </w:tc>
        <w:tc>
          <w:tcPr>
            <w:tcW w:w="0" w:type="auto"/>
            <w:shd w:val="clear" w:color="auto" w:fill="FFFFFF"/>
            <w:tcMar>
              <w:top w:w="30" w:type="dxa"/>
              <w:left w:w="45" w:type="dxa"/>
              <w:bottom w:w="30" w:type="dxa"/>
              <w:right w:w="45" w:type="dxa"/>
            </w:tcMar>
            <w:vAlign w:val="bottom"/>
            <w:hideMark/>
          </w:tcPr>
          <w:p w14:paraId="559F1665"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107</w:t>
            </w:r>
          </w:p>
        </w:tc>
        <w:tc>
          <w:tcPr>
            <w:tcW w:w="0" w:type="auto"/>
            <w:shd w:val="clear" w:color="auto" w:fill="FFFFFF"/>
            <w:tcMar>
              <w:top w:w="30" w:type="dxa"/>
              <w:left w:w="45" w:type="dxa"/>
              <w:bottom w:w="30" w:type="dxa"/>
              <w:right w:w="45" w:type="dxa"/>
            </w:tcMar>
            <w:vAlign w:val="bottom"/>
            <w:hideMark/>
          </w:tcPr>
          <w:p w14:paraId="532B0086"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0.2</w:t>
            </w:r>
          </w:p>
        </w:tc>
        <w:tc>
          <w:tcPr>
            <w:tcW w:w="0" w:type="auto"/>
            <w:shd w:val="clear" w:color="auto" w:fill="FFFFFF"/>
            <w:tcMar>
              <w:top w:w="30" w:type="dxa"/>
              <w:left w:w="45" w:type="dxa"/>
              <w:bottom w:w="30" w:type="dxa"/>
              <w:right w:w="45" w:type="dxa"/>
            </w:tcMar>
            <w:vAlign w:val="bottom"/>
            <w:hideMark/>
          </w:tcPr>
          <w:p w14:paraId="33BFFABC"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132</w:t>
            </w:r>
          </w:p>
        </w:tc>
        <w:tc>
          <w:tcPr>
            <w:tcW w:w="0" w:type="auto"/>
            <w:shd w:val="clear" w:color="auto" w:fill="FFFFFF"/>
            <w:tcMar>
              <w:top w:w="30" w:type="dxa"/>
              <w:left w:w="45" w:type="dxa"/>
              <w:bottom w:w="30" w:type="dxa"/>
              <w:right w:w="45" w:type="dxa"/>
            </w:tcMar>
            <w:vAlign w:val="bottom"/>
            <w:hideMark/>
          </w:tcPr>
          <w:p w14:paraId="6702C0E8"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1,231.83</w:t>
            </w:r>
          </w:p>
        </w:tc>
      </w:tr>
      <w:tr w:rsidR="00E93DBE" w14:paraId="7C04267B" w14:textId="77777777" w:rsidTr="00E93DBE">
        <w:tc>
          <w:tcPr>
            <w:tcW w:w="3400" w:type="dxa"/>
            <w:shd w:val="clear" w:color="auto" w:fill="FFFFFF"/>
            <w:tcMar>
              <w:top w:w="30" w:type="dxa"/>
              <w:left w:w="45" w:type="dxa"/>
              <w:bottom w:w="30" w:type="dxa"/>
              <w:right w:w="45" w:type="dxa"/>
            </w:tcMar>
            <w:vAlign w:val="bottom"/>
            <w:hideMark/>
          </w:tcPr>
          <w:p w14:paraId="387ADD40"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Nondisabled widow(er)s</w:t>
            </w:r>
          </w:p>
        </w:tc>
        <w:tc>
          <w:tcPr>
            <w:tcW w:w="0" w:type="auto"/>
            <w:shd w:val="clear" w:color="auto" w:fill="FFFFFF"/>
            <w:tcMar>
              <w:top w:w="30" w:type="dxa"/>
              <w:left w:w="45" w:type="dxa"/>
              <w:bottom w:w="30" w:type="dxa"/>
              <w:right w:w="45" w:type="dxa"/>
            </w:tcMar>
            <w:vAlign w:val="bottom"/>
            <w:hideMark/>
          </w:tcPr>
          <w:p w14:paraId="5C86AD80"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3,499</w:t>
            </w:r>
          </w:p>
        </w:tc>
        <w:tc>
          <w:tcPr>
            <w:tcW w:w="0" w:type="auto"/>
            <w:shd w:val="clear" w:color="auto" w:fill="FFFFFF"/>
            <w:tcMar>
              <w:top w:w="30" w:type="dxa"/>
              <w:left w:w="45" w:type="dxa"/>
              <w:bottom w:w="30" w:type="dxa"/>
              <w:right w:w="45" w:type="dxa"/>
            </w:tcMar>
            <w:vAlign w:val="bottom"/>
            <w:hideMark/>
          </w:tcPr>
          <w:p w14:paraId="35BAEBC1"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5.3</w:t>
            </w:r>
          </w:p>
        </w:tc>
        <w:tc>
          <w:tcPr>
            <w:tcW w:w="0" w:type="auto"/>
            <w:shd w:val="clear" w:color="auto" w:fill="FFFFFF"/>
            <w:tcMar>
              <w:top w:w="30" w:type="dxa"/>
              <w:left w:w="45" w:type="dxa"/>
              <w:bottom w:w="30" w:type="dxa"/>
              <w:right w:w="45" w:type="dxa"/>
            </w:tcMar>
            <w:vAlign w:val="bottom"/>
            <w:hideMark/>
          </w:tcPr>
          <w:p w14:paraId="5EF3264D"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5,995</w:t>
            </w:r>
          </w:p>
        </w:tc>
        <w:tc>
          <w:tcPr>
            <w:tcW w:w="0" w:type="auto"/>
            <w:shd w:val="clear" w:color="auto" w:fill="FFFFFF"/>
            <w:tcMar>
              <w:top w:w="30" w:type="dxa"/>
              <w:left w:w="45" w:type="dxa"/>
              <w:bottom w:w="30" w:type="dxa"/>
              <w:right w:w="45" w:type="dxa"/>
            </w:tcMar>
            <w:vAlign w:val="bottom"/>
            <w:hideMark/>
          </w:tcPr>
          <w:p w14:paraId="311133FC"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1,713.36</w:t>
            </w:r>
          </w:p>
        </w:tc>
      </w:tr>
      <w:tr w:rsidR="00E93DBE" w14:paraId="74C398D8" w14:textId="77777777" w:rsidTr="00E93DBE">
        <w:tc>
          <w:tcPr>
            <w:tcW w:w="3400" w:type="dxa"/>
            <w:shd w:val="clear" w:color="auto" w:fill="FFFFFF"/>
            <w:tcMar>
              <w:top w:w="30" w:type="dxa"/>
              <w:left w:w="45" w:type="dxa"/>
              <w:bottom w:w="30" w:type="dxa"/>
              <w:right w:w="45" w:type="dxa"/>
            </w:tcMar>
            <w:vAlign w:val="bottom"/>
            <w:hideMark/>
          </w:tcPr>
          <w:p w14:paraId="46453804"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Disabled widow(er)s</w:t>
            </w:r>
          </w:p>
        </w:tc>
        <w:tc>
          <w:tcPr>
            <w:tcW w:w="0" w:type="auto"/>
            <w:shd w:val="clear" w:color="auto" w:fill="FFFFFF"/>
            <w:tcMar>
              <w:top w:w="30" w:type="dxa"/>
              <w:left w:w="45" w:type="dxa"/>
              <w:bottom w:w="30" w:type="dxa"/>
              <w:right w:w="45" w:type="dxa"/>
            </w:tcMar>
            <w:vAlign w:val="bottom"/>
            <w:hideMark/>
          </w:tcPr>
          <w:p w14:paraId="6882CAB1"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208</w:t>
            </w:r>
          </w:p>
        </w:tc>
        <w:tc>
          <w:tcPr>
            <w:tcW w:w="0" w:type="auto"/>
            <w:shd w:val="clear" w:color="auto" w:fill="FFFFFF"/>
            <w:tcMar>
              <w:top w:w="30" w:type="dxa"/>
              <w:left w:w="45" w:type="dxa"/>
              <w:bottom w:w="30" w:type="dxa"/>
              <w:right w:w="45" w:type="dxa"/>
            </w:tcMar>
            <w:vAlign w:val="bottom"/>
            <w:hideMark/>
          </w:tcPr>
          <w:p w14:paraId="7CA6CEF3"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0.3</w:t>
            </w:r>
          </w:p>
        </w:tc>
        <w:tc>
          <w:tcPr>
            <w:tcW w:w="0" w:type="auto"/>
            <w:shd w:val="clear" w:color="auto" w:fill="FFFFFF"/>
            <w:tcMar>
              <w:top w:w="30" w:type="dxa"/>
              <w:left w:w="45" w:type="dxa"/>
              <w:bottom w:w="30" w:type="dxa"/>
              <w:right w:w="45" w:type="dxa"/>
            </w:tcMar>
            <w:vAlign w:val="bottom"/>
            <w:hideMark/>
          </w:tcPr>
          <w:p w14:paraId="265E3AA3"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186</w:t>
            </w:r>
          </w:p>
        </w:tc>
        <w:tc>
          <w:tcPr>
            <w:tcW w:w="0" w:type="auto"/>
            <w:shd w:val="clear" w:color="auto" w:fill="FFFFFF"/>
            <w:tcMar>
              <w:top w:w="30" w:type="dxa"/>
              <w:left w:w="45" w:type="dxa"/>
              <w:bottom w:w="30" w:type="dxa"/>
              <w:right w:w="45" w:type="dxa"/>
            </w:tcMar>
            <w:vAlign w:val="bottom"/>
            <w:hideMark/>
          </w:tcPr>
          <w:p w14:paraId="07FC4A86"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894.78</w:t>
            </w:r>
          </w:p>
        </w:tc>
      </w:tr>
      <w:tr w:rsidR="00E93DBE" w14:paraId="4ADE99D7" w14:textId="77777777" w:rsidTr="00E93DBE">
        <w:tc>
          <w:tcPr>
            <w:tcW w:w="3400" w:type="dxa"/>
            <w:shd w:val="clear" w:color="auto" w:fill="FFFFFF"/>
            <w:tcMar>
              <w:top w:w="30" w:type="dxa"/>
              <w:left w:w="45" w:type="dxa"/>
              <w:bottom w:w="30" w:type="dxa"/>
              <w:right w:w="45" w:type="dxa"/>
            </w:tcMar>
            <w:vAlign w:val="bottom"/>
            <w:hideMark/>
          </w:tcPr>
          <w:p w14:paraId="0ECB9015"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Parents of deceased workers</w:t>
            </w:r>
          </w:p>
        </w:tc>
        <w:tc>
          <w:tcPr>
            <w:tcW w:w="0" w:type="auto"/>
            <w:shd w:val="clear" w:color="auto" w:fill="FFFFFF"/>
            <w:tcMar>
              <w:top w:w="30" w:type="dxa"/>
              <w:left w:w="45" w:type="dxa"/>
              <w:bottom w:w="30" w:type="dxa"/>
              <w:right w:w="45" w:type="dxa"/>
            </w:tcMar>
            <w:vAlign w:val="bottom"/>
            <w:hideMark/>
          </w:tcPr>
          <w:p w14:paraId="3263219D"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1</w:t>
            </w:r>
          </w:p>
        </w:tc>
        <w:tc>
          <w:tcPr>
            <w:tcW w:w="0" w:type="auto"/>
            <w:shd w:val="clear" w:color="auto" w:fill="FFFFFF"/>
            <w:tcMar>
              <w:top w:w="30" w:type="dxa"/>
              <w:left w:w="45" w:type="dxa"/>
              <w:bottom w:w="30" w:type="dxa"/>
              <w:right w:w="45" w:type="dxa"/>
            </w:tcMar>
            <w:vAlign w:val="bottom"/>
            <w:hideMark/>
          </w:tcPr>
          <w:p w14:paraId="200D4F6A"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(L)</w:t>
            </w:r>
          </w:p>
        </w:tc>
        <w:tc>
          <w:tcPr>
            <w:tcW w:w="0" w:type="auto"/>
            <w:shd w:val="clear" w:color="auto" w:fill="FFFFFF"/>
            <w:tcMar>
              <w:top w:w="30" w:type="dxa"/>
              <w:left w:w="45" w:type="dxa"/>
              <w:bottom w:w="30" w:type="dxa"/>
              <w:right w:w="45" w:type="dxa"/>
            </w:tcMar>
            <w:vAlign w:val="bottom"/>
            <w:hideMark/>
          </w:tcPr>
          <w:p w14:paraId="39AC6502"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1</w:t>
            </w:r>
          </w:p>
        </w:tc>
        <w:tc>
          <w:tcPr>
            <w:tcW w:w="0" w:type="auto"/>
            <w:shd w:val="clear" w:color="auto" w:fill="FFFFFF"/>
            <w:tcMar>
              <w:top w:w="30" w:type="dxa"/>
              <w:left w:w="45" w:type="dxa"/>
              <w:bottom w:w="30" w:type="dxa"/>
              <w:right w:w="45" w:type="dxa"/>
            </w:tcMar>
            <w:vAlign w:val="bottom"/>
            <w:hideMark/>
          </w:tcPr>
          <w:p w14:paraId="25ABCCDA"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1,538.47</w:t>
            </w:r>
          </w:p>
        </w:tc>
      </w:tr>
      <w:tr w:rsidR="00E93DBE" w14:paraId="0C4D034D" w14:textId="77777777" w:rsidTr="00E93DBE">
        <w:tc>
          <w:tcPr>
            <w:tcW w:w="3400" w:type="dxa"/>
            <w:shd w:val="clear" w:color="auto" w:fill="FFFFFF"/>
            <w:tcMar>
              <w:top w:w="30" w:type="dxa"/>
              <w:left w:w="45" w:type="dxa"/>
              <w:bottom w:w="30" w:type="dxa"/>
              <w:right w:w="45" w:type="dxa"/>
            </w:tcMar>
            <w:vAlign w:val="bottom"/>
            <w:hideMark/>
          </w:tcPr>
          <w:p w14:paraId="58C0B45B"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Disability Insurance</w:t>
            </w:r>
          </w:p>
        </w:tc>
        <w:tc>
          <w:tcPr>
            <w:tcW w:w="0" w:type="auto"/>
            <w:shd w:val="clear" w:color="auto" w:fill="FFFFFF"/>
            <w:tcMar>
              <w:top w:w="30" w:type="dxa"/>
              <w:left w:w="45" w:type="dxa"/>
              <w:bottom w:w="30" w:type="dxa"/>
              <w:right w:w="45" w:type="dxa"/>
            </w:tcMar>
            <w:vAlign w:val="bottom"/>
            <w:hideMark/>
          </w:tcPr>
          <w:p w14:paraId="73D3EC6F"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8,707</w:t>
            </w:r>
          </w:p>
        </w:tc>
        <w:tc>
          <w:tcPr>
            <w:tcW w:w="0" w:type="auto"/>
            <w:shd w:val="clear" w:color="auto" w:fill="FFFFFF"/>
            <w:tcMar>
              <w:top w:w="30" w:type="dxa"/>
              <w:left w:w="45" w:type="dxa"/>
              <w:bottom w:w="30" w:type="dxa"/>
              <w:right w:w="45" w:type="dxa"/>
            </w:tcMar>
            <w:vAlign w:val="bottom"/>
            <w:hideMark/>
          </w:tcPr>
          <w:p w14:paraId="24225550"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13.1</w:t>
            </w:r>
          </w:p>
        </w:tc>
        <w:tc>
          <w:tcPr>
            <w:tcW w:w="0" w:type="auto"/>
            <w:shd w:val="clear" w:color="auto" w:fill="FFFFFF"/>
            <w:tcMar>
              <w:top w:w="30" w:type="dxa"/>
              <w:left w:w="45" w:type="dxa"/>
              <w:bottom w:w="30" w:type="dxa"/>
              <w:right w:w="45" w:type="dxa"/>
            </w:tcMar>
            <w:vAlign w:val="bottom"/>
            <w:hideMark/>
          </w:tcPr>
          <w:p w14:paraId="542FA29F"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11,730</w:t>
            </w:r>
          </w:p>
        </w:tc>
        <w:tc>
          <w:tcPr>
            <w:tcW w:w="0" w:type="auto"/>
            <w:shd w:val="clear" w:color="auto" w:fill="FFFFFF"/>
            <w:tcMar>
              <w:top w:w="30" w:type="dxa"/>
              <w:left w:w="45" w:type="dxa"/>
              <w:bottom w:w="30" w:type="dxa"/>
              <w:right w:w="45" w:type="dxa"/>
            </w:tcMar>
            <w:vAlign w:val="bottom"/>
            <w:hideMark/>
          </w:tcPr>
          <w:p w14:paraId="427E8F52"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1,347.18</w:t>
            </w:r>
          </w:p>
        </w:tc>
      </w:tr>
      <w:tr w:rsidR="00E93DBE" w14:paraId="6C8DAF63" w14:textId="77777777" w:rsidTr="00E93DBE">
        <w:tc>
          <w:tcPr>
            <w:tcW w:w="3400" w:type="dxa"/>
            <w:shd w:val="clear" w:color="auto" w:fill="FFFFFF"/>
            <w:tcMar>
              <w:top w:w="30" w:type="dxa"/>
              <w:left w:w="45" w:type="dxa"/>
              <w:bottom w:w="30" w:type="dxa"/>
              <w:right w:w="45" w:type="dxa"/>
            </w:tcMar>
            <w:vAlign w:val="bottom"/>
            <w:hideMark/>
          </w:tcPr>
          <w:p w14:paraId="01845188"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Disabled workers</w:t>
            </w:r>
          </w:p>
        </w:tc>
        <w:tc>
          <w:tcPr>
            <w:tcW w:w="0" w:type="auto"/>
            <w:shd w:val="clear" w:color="auto" w:fill="FFFFFF"/>
            <w:tcMar>
              <w:top w:w="30" w:type="dxa"/>
              <w:left w:w="45" w:type="dxa"/>
              <w:bottom w:w="30" w:type="dxa"/>
              <w:right w:w="45" w:type="dxa"/>
            </w:tcMar>
            <w:vAlign w:val="bottom"/>
            <w:hideMark/>
          </w:tcPr>
          <w:p w14:paraId="4C38767E"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7,516</w:t>
            </w:r>
          </w:p>
        </w:tc>
        <w:tc>
          <w:tcPr>
            <w:tcW w:w="0" w:type="auto"/>
            <w:shd w:val="clear" w:color="auto" w:fill="FFFFFF"/>
            <w:tcMar>
              <w:top w:w="30" w:type="dxa"/>
              <w:left w:w="45" w:type="dxa"/>
              <w:bottom w:w="30" w:type="dxa"/>
              <w:right w:w="45" w:type="dxa"/>
            </w:tcMar>
            <w:vAlign w:val="bottom"/>
            <w:hideMark/>
          </w:tcPr>
          <w:p w14:paraId="2D26A06F"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11.3</w:t>
            </w:r>
          </w:p>
        </w:tc>
        <w:tc>
          <w:tcPr>
            <w:tcW w:w="0" w:type="auto"/>
            <w:shd w:val="clear" w:color="auto" w:fill="FFFFFF"/>
            <w:tcMar>
              <w:top w:w="30" w:type="dxa"/>
              <w:left w:w="45" w:type="dxa"/>
              <w:bottom w:w="30" w:type="dxa"/>
              <w:right w:w="45" w:type="dxa"/>
            </w:tcMar>
            <w:vAlign w:val="bottom"/>
            <w:hideMark/>
          </w:tcPr>
          <w:p w14:paraId="3DE58D67"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11,172</w:t>
            </w:r>
          </w:p>
        </w:tc>
        <w:tc>
          <w:tcPr>
            <w:tcW w:w="0" w:type="auto"/>
            <w:shd w:val="clear" w:color="auto" w:fill="FFFFFF"/>
            <w:tcMar>
              <w:top w:w="30" w:type="dxa"/>
              <w:left w:w="45" w:type="dxa"/>
              <w:bottom w:w="30" w:type="dxa"/>
              <w:right w:w="45" w:type="dxa"/>
            </w:tcMar>
            <w:vAlign w:val="bottom"/>
            <w:hideMark/>
          </w:tcPr>
          <w:p w14:paraId="2A6E8269"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1,486.42</w:t>
            </w:r>
          </w:p>
        </w:tc>
      </w:tr>
      <w:tr w:rsidR="00E93DBE" w14:paraId="1B803FD2" w14:textId="77777777" w:rsidTr="00E93DBE">
        <w:tc>
          <w:tcPr>
            <w:tcW w:w="3400" w:type="dxa"/>
            <w:shd w:val="clear" w:color="auto" w:fill="FFFFFF"/>
            <w:tcMar>
              <w:top w:w="30" w:type="dxa"/>
              <w:left w:w="45" w:type="dxa"/>
              <w:bottom w:w="30" w:type="dxa"/>
              <w:right w:w="45" w:type="dxa"/>
            </w:tcMar>
            <w:vAlign w:val="bottom"/>
            <w:hideMark/>
          </w:tcPr>
          <w:p w14:paraId="128E607B"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Spouses of disabled workers</w:t>
            </w:r>
          </w:p>
        </w:tc>
        <w:tc>
          <w:tcPr>
            <w:tcW w:w="0" w:type="auto"/>
            <w:shd w:val="clear" w:color="auto" w:fill="FFFFFF"/>
            <w:tcMar>
              <w:top w:w="30" w:type="dxa"/>
              <w:left w:w="45" w:type="dxa"/>
              <w:bottom w:w="30" w:type="dxa"/>
              <w:right w:w="45" w:type="dxa"/>
            </w:tcMar>
            <w:vAlign w:val="bottom"/>
            <w:hideMark/>
          </w:tcPr>
          <w:p w14:paraId="7B17F75E"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90</w:t>
            </w:r>
          </w:p>
        </w:tc>
        <w:tc>
          <w:tcPr>
            <w:tcW w:w="0" w:type="auto"/>
            <w:shd w:val="clear" w:color="auto" w:fill="FFFFFF"/>
            <w:tcMar>
              <w:top w:w="30" w:type="dxa"/>
              <w:left w:w="45" w:type="dxa"/>
              <w:bottom w:w="30" w:type="dxa"/>
              <w:right w:w="45" w:type="dxa"/>
            </w:tcMar>
            <w:vAlign w:val="bottom"/>
            <w:hideMark/>
          </w:tcPr>
          <w:p w14:paraId="6179C330"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0.1</w:t>
            </w:r>
          </w:p>
        </w:tc>
        <w:tc>
          <w:tcPr>
            <w:tcW w:w="0" w:type="auto"/>
            <w:shd w:val="clear" w:color="auto" w:fill="FFFFFF"/>
            <w:tcMar>
              <w:top w:w="30" w:type="dxa"/>
              <w:left w:w="45" w:type="dxa"/>
              <w:bottom w:w="30" w:type="dxa"/>
              <w:right w:w="45" w:type="dxa"/>
            </w:tcMar>
            <w:vAlign w:val="bottom"/>
            <w:hideMark/>
          </w:tcPr>
          <w:p w14:paraId="1741F3F6"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37</w:t>
            </w:r>
          </w:p>
        </w:tc>
        <w:tc>
          <w:tcPr>
            <w:tcW w:w="0" w:type="auto"/>
            <w:shd w:val="clear" w:color="auto" w:fill="FFFFFF"/>
            <w:tcMar>
              <w:top w:w="30" w:type="dxa"/>
              <w:left w:w="45" w:type="dxa"/>
              <w:bottom w:w="30" w:type="dxa"/>
              <w:right w:w="45" w:type="dxa"/>
            </w:tcMar>
            <w:vAlign w:val="bottom"/>
            <w:hideMark/>
          </w:tcPr>
          <w:p w14:paraId="5838F0F1"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407.63</w:t>
            </w:r>
          </w:p>
        </w:tc>
      </w:tr>
      <w:tr w:rsidR="00E93DBE" w14:paraId="5EB8D35D" w14:textId="77777777" w:rsidTr="00E93DBE">
        <w:tc>
          <w:tcPr>
            <w:tcW w:w="3400" w:type="dxa"/>
            <w:shd w:val="clear" w:color="auto" w:fill="FFFFFF"/>
            <w:tcMar>
              <w:top w:w="30" w:type="dxa"/>
              <w:left w:w="45" w:type="dxa"/>
              <w:bottom w:w="30" w:type="dxa"/>
              <w:right w:w="45" w:type="dxa"/>
            </w:tcMar>
            <w:vAlign w:val="bottom"/>
            <w:hideMark/>
          </w:tcPr>
          <w:p w14:paraId="221D0ED8" w14:textId="77777777" w:rsidR="00E93DBE" w:rsidRDefault="00E93DBE">
            <w:pPr>
              <w:spacing w:before="100" w:beforeAutospacing="1" w:after="100" w:afterAutospacing="1" w:line="240" w:lineRule="auto"/>
              <w:ind w:right="1200"/>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Children of disabled workers</w:t>
            </w:r>
          </w:p>
        </w:tc>
        <w:tc>
          <w:tcPr>
            <w:tcW w:w="0" w:type="auto"/>
            <w:shd w:val="clear" w:color="auto" w:fill="FFFFFF"/>
            <w:tcMar>
              <w:top w:w="30" w:type="dxa"/>
              <w:left w:w="45" w:type="dxa"/>
              <w:bottom w:w="30" w:type="dxa"/>
              <w:right w:w="45" w:type="dxa"/>
            </w:tcMar>
            <w:vAlign w:val="bottom"/>
            <w:hideMark/>
          </w:tcPr>
          <w:p w14:paraId="4FCF26BF"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1,101</w:t>
            </w:r>
          </w:p>
        </w:tc>
        <w:tc>
          <w:tcPr>
            <w:tcW w:w="0" w:type="auto"/>
            <w:shd w:val="clear" w:color="auto" w:fill="FFFFFF"/>
            <w:tcMar>
              <w:top w:w="30" w:type="dxa"/>
              <w:left w:w="45" w:type="dxa"/>
              <w:bottom w:w="30" w:type="dxa"/>
              <w:right w:w="45" w:type="dxa"/>
            </w:tcMar>
            <w:vAlign w:val="bottom"/>
            <w:hideMark/>
          </w:tcPr>
          <w:p w14:paraId="590E42A7"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1.7</w:t>
            </w:r>
          </w:p>
        </w:tc>
        <w:tc>
          <w:tcPr>
            <w:tcW w:w="0" w:type="auto"/>
            <w:shd w:val="clear" w:color="auto" w:fill="FFFFFF"/>
            <w:tcMar>
              <w:top w:w="30" w:type="dxa"/>
              <w:left w:w="45" w:type="dxa"/>
              <w:bottom w:w="30" w:type="dxa"/>
              <w:right w:w="45" w:type="dxa"/>
            </w:tcMar>
            <w:vAlign w:val="bottom"/>
            <w:hideMark/>
          </w:tcPr>
          <w:p w14:paraId="131FF5A2"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521</w:t>
            </w:r>
          </w:p>
        </w:tc>
        <w:tc>
          <w:tcPr>
            <w:tcW w:w="0" w:type="auto"/>
            <w:shd w:val="clear" w:color="auto" w:fill="FFFFFF"/>
            <w:tcMar>
              <w:top w:w="30" w:type="dxa"/>
              <w:left w:w="45" w:type="dxa"/>
              <w:bottom w:w="30" w:type="dxa"/>
              <w:right w:w="45" w:type="dxa"/>
            </w:tcMar>
            <w:vAlign w:val="bottom"/>
            <w:hideMark/>
          </w:tcPr>
          <w:p w14:paraId="4C1F1015" w14:textId="77777777" w:rsidR="00E93DBE" w:rsidRDefault="00E93DBE">
            <w:pPr>
              <w:spacing w:before="100" w:beforeAutospacing="1" w:after="100" w:afterAutospacing="1" w:line="240" w:lineRule="auto"/>
              <w:jc w:val="right"/>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473.57</w:t>
            </w:r>
          </w:p>
        </w:tc>
      </w:tr>
      <w:tr w:rsidR="00E93DBE" w14:paraId="2EF08C69" w14:textId="77777777" w:rsidTr="00E93DBE">
        <w:tc>
          <w:tcPr>
            <w:tcW w:w="9180" w:type="dxa"/>
            <w:gridSpan w:val="5"/>
            <w:tcBorders>
              <w:top w:val="single" w:sz="6" w:space="0" w:color="808080"/>
              <w:left w:val="nil"/>
              <w:bottom w:val="nil"/>
              <w:right w:val="nil"/>
            </w:tcBorders>
            <w:shd w:val="clear" w:color="auto" w:fill="FFFFFF"/>
            <w:tcMar>
              <w:top w:w="120" w:type="dxa"/>
              <w:left w:w="30" w:type="dxa"/>
              <w:bottom w:w="60" w:type="dxa"/>
              <w:right w:w="30" w:type="dxa"/>
            </w:tcMar>
            <w:vAlign w:val="bottom"/>
            <w:hideMark/>
          </w:tcPr>
          <w:p w14:paraId="7391798A" w14:textId="77777777" w:rsidR="00E93DBE" w:rsidRDefault="00E93DBE">
            <w:pPr>
              <w:spacing w:before="100" w:beforeAutospacing="1" w:after="100" w:afterAutospacing="1" w:line="240" w:lineRule="auto"/>
              <w:rPr>
                <w:rFonts w:ascii="Times New Roman" w:eastAsia="Times New Roman" w:hAnsi="Times New Roman" w:cs="Times New Roman"/>
                <w:color w:val="212121"/>
                <w:kern w:val="0"/>
                <w:sz w:val="20"/>
                <w:szCs w:val="20"/>
              </w:rPr>
            </w:pPr>
            <w:r>
              <w:rPr>
                <w:rFonts w:ascii="Times New Roman" w:eastAsia="Times New Roman" w:hAnsi="Times New Roman" w:cs="Times New Roman"/>
                <w:color w:val="212121"/>
                <w:kern w:val="0"/>
                <w:sz w:val="20"/>
                <w:szCs w:val="20"/>
              </w:rPr>
              <w:t>SOURCE: Social Security Administration, Master Beneficiary Record, 100 percent data.</w:t>
            </w:r>
          </w:p>
        </w:tc>
      </w:tr>
    </w:tbl>
    <w:p w14:paraId="5D475390" w14:textId="77777777" w:rsidR="00E93DBE" w:rsidRDefault="00E93DBE" w:rsidP="00E93DBE">
      <w:pPr>
        <w:rPr>
          <w:rFonts w:ascii="Times New Roman" w:hAnsi="Times New Roman" w:cs="Times New Roman"/>
          <w:b/>
          <w:bCs/>
          <w:sz w:val="20"/>
          <w:szCs w:val="20"/>
        </w:rPr>
      </w:pPr>
    </w:p>
    <w:p w14:paraId="145D96BA" w14:textId="77777777" w:rsidR="00E93DBE" w:rsidRDefault="00E93DBE" w:rsidP="00E93DBE">
      <w:pPr>
        <w:rPr>
          <w:rFonts w:ascii="Times New Roman" w:hAnsi="Times New Roman" w:cs="Times New Roman"/>
          <w:b/>
          <w:bCs/>
        </w:rPr>
      </w:pPr>
      <w:r>
        <w:rPr>
          <w:rFonts w:ascii="Times New Roman" w:hAnsi="Times New Roman" w:cs="Times New Roman"/>
          <w:b/>
          <w:bCs/>
        </w:rPr>
        <w:t xml:space="preserve">      Key: Table 7-9</w:t>
      </w:r>
    </w:p>
    <w:p w14:paraId="656C281F" w14:textId="3B4A88F3" w:rsidR="00E93DBE" w:rsidRDefault="00E93DBE" w:rsidP="00E93DBE">
      <w:pPr>
        <w:pStyle w:val="ListParagraph"/>
        <w:numPr>
          <w:ilvl w:val="0"/>
          <w:numId w:val="5"/>
        </w:numPr>
        <w:rPr>
          <w:sz w:val="22"/>
          <w:szCs w:val="22"/>
        </w:rPr>
      </w:pPr>
      <w:r w:rsidRPr="00083516">
        <w:rPr>
          <w:b/>
          <w:bCs/>
          <w:sz w:val="22"/>
          <w:szCs w:val="22"/>
        </w:rPr>
        <w:t>Table</w:t>
      </w:r>
      <w:r w:rsidR="00E0772D" w:rsidRPr="00083516">
        <w:rPr>
          <w:b/>
          <w:bCs/>
          <w:sz w:val="22"/>
          <w:szCs w:val="22"/>
        </w:rPr>
        <w:t>s</w:t>
      </w:r>
      <w:r w:rsidR="00083516" w:rsidRPr="00083516">
        <w:rPr>
          <w:b/>
          <w:bCs/>
          <w:sz w:val="22"/>
          <w:szCs w:val="22"/>
        </w:rPr>
        <w:t xml:space="preserve">  </w:t>
      </w:r>
      <w:r w:rsidR="00E0772D" w:rsidRPr="00083516">
        <w:rPr>
          <w:b/>
          <w:bCs/>
          <w:sz w:val="22"/>
          <w:szCs w:val="22"/>
        </w:rPr>
        <w:t>7</w:t>
      </w:r>
      <w:r w:rsidRPr="00083516">
        <w:rPr>
          <w:b/>
          <w:bCs/>
          <w:sz w:val="22"/>
          <w:szCs w:val="22"/>
        </w:rPr>
        <w:t>-</w:t>
      </w:r>
      <w:r w:rsidR="00E0772D" w:rsidRPr="00083516">
        <w:rPr>
          <w:b/>
          <w:bCs/>
          <w:sz w:val="22"/>
          <w:szCs w:val="22"/>
        </w:rPr>
        <w:t>9</w:t>
      </w:r>
      <w:r>
        <w:rPr>
          <w:sz w:val="22"/>
          <w:szCs w:val="22"/>
        </w:rPr>
        <w:t xml:space="preserve">  show categories of all recipients receiving Social Security Benefits monthly as of June 2023</w:t>
      </w:r>
    </w:p>
    <w:p w14:paraId="014C2334" w14:textId="77777777" w:rsidR="00E93DBE" w:rsidRDefault="00E93DBE" w:rsidP="00E93DBE">
      <w:pPr>
        <w:pStyle w:val="ListParagraph"/>
        <w:numPr>
          <w:ilvl w:val="0"/>
          <w:numId w:val="5"/>
        </w:numPr>
        <w:rPr>
          <w:sz w:val="22"/>
          <w:szCs w:val="22"/>
        </w:rPr>
      </w:pPr>
      <w:r>
        <w:rPr>
          <w:sz w:val="22"/>
          <w:szCs w:val="22"/>
        </w:rPr>
        <w:t xml:space="preserve">The tables show a great deal of financial support given to retirees, the disabled, survivors, widows and widowers, survivors, and children of deceased retirees. </w:t>
      </w:r>
    </w:p>
    <w:p w14:paraId="60EF319E" w14:textId="77777777" w:rsidR="00E93DBE" w:rsidRDefault="00E93DBE" w:rsidP="00E93DBE"/>
    <w:p w14:paraId="534F6F49" w14:textId="77777777" w:rsidR="00E93DBE" w:rsidRDefault="00E93DBE" w:rsidP="00E93DBE">
      <w:pPr>
        <w:rPr>
          <w:rFonts w:ascii="Times New Roman" w:hAnsi="Times New Roman" w:cs="Times New Roman"/>
        </w:rPr>
      </w:pPr>
    </w:p>
    <w:p w14:paraId="5601AEBF" w14:textId="77777777" w:rsidR="00B93BB9" w:rsidRPr="003C0F20" w:rsidRDefault="00B93BB9" w:rsidP="00E93DBE">
      <w:pPr>
        <w:rPr>
          <w:rFonts w:ascii="Times New Roman" w:hAnsi="Times New Roman" w:cs="Times New Roman"/>
        </w:rPr>
      </w:pPr>
    </w:p>
    <w:p w14:paraId="4982EB43" w14:textId="77777777" w:rsidR="00E93DBE" w:rsidRPr="003C0F20" w:rsidRDefault="00E93DBE" w:rsidP="00E93DBE">
      <w:pPr>
        <w:jc w:val="center"/>
        <w:rPr>
          <w:rFonts w:ascii="Times New Roman" w:hAnsi="Times New Roman" w:cs="Times New Roman"/>
          <w:b/>
          <w:bCs/>
        </w:rPr>
      </w:pPr>
      <w:r w:rsidRPr="003C0F20">
        <w:rPr>
          <w:rFonts w:ascii="Times New Roman" w:hAnsi="Times New Roman" w:cs="Times New Roman"/>
          <w:b/>
          <w:bCs/>
        </w:rPr>
        <w:t xml:space="preserve">Sample of  Benefits, and FICA % Deductions            </w:t>
      </w:r>
    </w:p>
    <w:p w14:paraId="3E8842BB" w14:textId="5F85F022" w:rsidR="00E93DBE" w:rsidRPr="003C0F20" w:rsidRDefault="00E93DBE" w:rsidP="00E93DBE">
      <w:pPr>
        <w:jc w:val="center"/>
        <w:rPr>
          <w:rFonts w:ascii="Times New Roman" w:hAnsi="Times New Roman" w:cs="Times New Roman"/>
          <w:b/>
          <w:bCs/>
        </w:rPr>
      </w:pPr>
      <w:r w:rsidRPr="003C0F20">
        <w:rPr>
          <w:rFonts w:ascii="Times New Roman" w:hAnsi="Times New Roman" w:cs="Times New Roman"/>
          <w:b/>
          <w:bCs/>
        </w:rPr>
        <w:t>(Provisional/Existing Employees in Kern County,  C</w:t>
      </w:r>
      <w:r w:rsidR="00856072" w:rsidRPr="003C0F20">
        <w:rPr>
          <w:rFonts w:ascii="Times New Roman" w:hAnsi="Times New Roman" w:cs="Times New Roman"/>
          <w:b/>
          <w:bCs/>
        </w:rPr>
        <w:t>alifornia</w:t>
      </w:r>
      <w:r w:rsidRPr="003C0F20">
        <w:rPr>
          <w:rFonts w:ascii="Times New Roman" w:hAnsi="Times New Roman" w:cs="Times New Roman"/>
          <w:b/>
          <w:bCs/>
        </w:rPr>
        <w:t>.)</w:t>
      </w:r>
    </w:p>
    <w:p w14:paraId="0C74CE2A" w14:textId="44D941A4" w:rsidR="00E93DBE" w:rsidRPr="003C0F20" w:rsidRDefault="00E93DBE" w:rsidP="00E93DBE">
      <w:pPr>
        <w:jc w:val="center"/>
        <w:rPr>
          <w:rFonts w:ascii="Times New Roman" w:hAnsi="Times New Roman" w:cs="Times New Roman"/>
          <w:b/>
          <w:bCs/>
        </w:rPr>
      </w:pPr>
      <w:r w:rsidRPr="003C0F20">
        <w:rPr>
          <w:rFonts w:ascii="Times New Roman" w:hAnsi="Times New Roman" w:cs="Times New Roman"/>
          <w:b/>
          <w:bCs/>
        </w:rPr>
        <w:t xml:space="preserve">                                                                                                                                                                       </w:t>
      </w:r>
      <w:r w:rsidR="003C0F20">
        <w:rPr>
          <w:rFonts w:ascii="Times New Roman" w:hAnsi="Times New Roman" w:cs="Times New Roman"/>
          <w:b/>
          <w:bCs/>
        </w:rPr>
        <w:t xml:space="preserve">                     </w:t>
      </w:r>
      <w:r w:rsidR="008B35D4">
        <w:rPr>
          <w:rFonts w:ascii="Times New Roman" w:hAnsi="Times New Roman" w:cs="Times New Roman"/>
          <w:b/>
          <w:bCs/>
        </w:rPr>
        <w:t xml:space="preserve"> </w:t>
      </w:r>
      <w:r w:rsidR="008B35D4">
        <w:rPr>
          <w:rFonts w:ascii="Times New Roman" w:hAnsi="Times New Roman" w:cs="Times New Roman"/>
          <w:b/>
          <w:bCs/>
        </w:rPr>
        <w:tab/>
      </w:r>
      <w:r w:rsidR="008B35D4">
        <w:rPr>
          <w:rFonts w:ascii="Times New Roman" w:hAnsi="Times New Roman" w:cs="Times New Roman"/>
          <w:b/>
          <w:bCs/>
        </w:rPr>
        <w:tab/>
      </w:r>
      <w:r w:rsidR="008B35D4">
        <w:rPr>
          <w:rFonts w:ascii="Times New Roman" w:hAnsi="Times New Roman" w:cs="Times New Roman"/>
          <w:b/>
          <w:bCs/>
        </w:rPr>
        <w:tab/>
      </w:r>
      <w:r w:rsidR="008B35D4">
        <w:rPr>
          <w:rFonts w:ascii="Times New Roman" w:hAnsi="Times New Roman" w:cs="Times New Roman"/>
          <w:b/>
          <w:bCs/>
        </w:rPr>
        <w:tab/>
      </w:r>
      <w:r w:rsidR="008B35D4">
        <w:rPr>
          <w:rFonts w:ascii="Times New Roman" w:hAnsi="Times New Roman" w:cs="Times New Roman"/>
          <w:b/>
          <w:bCs/>
        </w:rPr>
        <w:tab/>
      </w:r>
      <w:r w:rsidR="008B35D4">
        <w:rPr>
          <w:rFonts w:ascii="Times New Roman" w:hAnsi="Times New Roman" w:cs="Times New Roman"/>
          <w:b/>
          <w:bCs/>
        </w:rPr>
        <w:tab/>
      </w:r>
      <w:r w:rsidR="008B35D4">
        <w:rPr>
          <w:rFonts w:ascii="Times New Roman" w:hAnsi="Times New Roman" w:cs="Times New Roman"/>
          <w:b/>
          <w:bCs/>
        </w:rPr>
        <w:tab/>
      </w:r>
      <w:r w:rsidR="008B35D4">
        <w:rPr>
          <w:rFonts w:ascii="Times New Roman" w:hAnsi="Times New Roman" w:cs="Times New Roman"/>
          <w:b/>
          <w:bCs/>
        </w:rPr>
        <w:tab/>
      </w:r>
      <w:r w:rsidR="008B35D4">
        <w:rPr>
          <w:rFonts w:ascii="Times New Roman" w:hAnsi="Times New Roman" w:cs="Times New Roman"/>
          <w:b/>
          <w:bCs/>
        </w:rPr>
        <w:tab/>
      </w:r>
      <w:r w:rsidR="008B35D4">
        <w:rPr>
          <w:rFonts w:ascii="Times New Roman" w:hAnsi="Times New Roman" w:cs="Times New Roman"/>
          <w:b/>
          <w:bCs/>
        </w:rPr>
        <w:tab/>
      </w:r>
      <w:r w:rsidR="008B35D4">
        <w:rPr>
          <w:rFonts w:ascii="Times New Roman" w:hAnsi="Times New Roman" w:cs="Times New Roman"/>
          <w:b/>
          <w:bCs/>
        </w:rPr>
        <w:tab/>
      </w:r>
      <w:r w:rsidRPr="003C0F20">
        <w:rPr>
          <w:rFonts w:ascii="Times New Roman" w:hAnsi="Times New Roman" w:cs="Times New Roman"/>
          <w:b/>
          <w:bCs/>
        </w:rPr>
        <w:t>Table   10</w:t>
      </w:r>
    </w:p>
    <w:tbl>
      <w:tblPr>
        <w:tblStyle w:val="TableGrid"/>
        <w:tblW w:w="0" w:type="auto"/>
        <w:tblInd w:w="0" w:type="dxa"/>
        <w:tblLook w:val="04A0" w:firstRow="1" w:lastRow="0" w:firstColumn="1" w:lastColumn="0" w:noHBand="0" w:noVBand="1"/>
      </w:tblPr>
      <w:tblGrid>
        <w:gridCol w:w="9350"/>
      </w:tblGrid>
      <w:tr w:rsidR="00E93DBE" w:rsidRPr="003C0F20" w14:paraId="4D06A133" w14:textId="77777777" w:rsidTr="00E93DBE">
        <w:tc>
          <w:tcPr>
            <w:tcW w:w="9576" w:type="dxa"/>
            <w:tcBorders>
              <w:top w:val="single" w:sz="4" w:space="0" w:color="auto"/>
              <w:left w:val="single" w:sz="4" w:space="0" w:color="auto"/>
              <w:bottom w:val="single" w:sz="4" w:space="0" w:color="auto"/>
              <w:right w:val="single" w:sz="4" w:space="0" w:color="auto"/>
            </w:tcBorders>
          </w:tcPr>
          <w:p w14:paraId="7815C6A5" w14:textId="77777777" w:rsidR="00E93DBE" w:rsidRPr="003C0F20" w:rsidRDefault="00E93DBE">
            <w:pPr>
              <w:rPr>
                <w:rFonts w:ascii="Times New Roman" w:hAnsi="Times New Roman" w:cs="Times New Roman"/>
              </w:rPr>
            </w:pPr>
          </w:p>
          <w:p w14:paraId="76729A47" w14:textId="77777777" w:rsidR="00E93DBE" w:rsidRPr="003C0F20" w:rsidRDefault="00E93DBE">
            <w:pPr>
              <w:numPr>
                <w:ilvl w:val="0"/>
                <w:numId w:val="6"/>
              </w:numPr>
              <w:rPr>
                <w:rFonts w:ascii="Times New Roman" w:hAnsi="Times New Roman" w:cs="Times New Roman"/>
                <w:sz w:val="20"/>
                <w:szCs w:val="20"/>
              </w:rPr>
            </w:pPr>
            <w:r w:rsidRPr="003C0F20">
              <w:rPr>
                <w:rFonts w:ascii="Times New Roman" w:hAnsi="Times New Roman" w:cs="Times New Roman"/>
                <w:sz w:val="20"/>
                <w:szCs w:val="20"/>
              </w:rPr>
              <w:t xml:space="preserve"> As a regular or provisional employee of Kern County, working twenty (20) hours or more per week, you are presently eligible for the following benefits as described below:</w:t>
            </w:r>
          </w:p>
          <w:p w14:paraId="25959D31" w14:textId="77777777" w:rsidR="00E93DBE" w:rsidRPr="003C0F20" w:rsidRDefault="00E93DBE">
            <w:pPr>
              <w:rPr>
                <w:rFonts w:ascii="Times New Roman" w:hAnsi="Times New Roman" w:cs="Times New Roman"/>
                <w:b/>
                <w:bCs/>
                <w:sz w:val="20"/>
                <w:szCs w:val="20"/>
              </w:rPr>
            </w:pPr>
            <w:r w:rsidRPr="003C0F20">
              <w:rPr>
                <w:rFonts w:ascii="Times New Roman" w:hAnsi="Times New Roman" w:cs="Times New Roman"/>
                <w:sz w:val="20"/>
                <w:szCs w:val="20"/>
              </w:rPr>
              <w:br/>
            </w:r>
            <w:bookmarkStart w:id="2" w:name="_Hlk140077018"/>
            <w:r w:rsidRPr="003C0F20">
              <w:rPr>
                <w:rFonts w:ascii="Times New Roman" w:hAnsi="Times New Roman" w:cs="Times New Roman"/>
                <w:b/>
                <w:bCs/>
                <w:sz w:val="20"/>
                <w:szCs w:val="20"/>
              </w:rPr>
              <w:t xml:space="preserve">Health Insurance: (Medical/Dental/Vision): </w:t>
            </w:r>
          </w:p>
          <w:p w14:paraId="77BC1CF7" w14:textId="77777777" w:rsidR="00E93DBE" w:rsidRPr="003C0F20" w:rsidRDefault="00E93DBE">
            <w:pPr>
              <w:rPr>
                <w:rFonts w:ascii="Times New Roman" w:hAnsi="Times New Roman" w:cs="Times New Roman"/>
                <w:sz w:val="20"/>
                <w:szCs w:val="20"/>
              </w:rPr>
            </w:pPr>
            <w:r w:rsidRPr="003C0F20">
              <w:rPr>
                <w:rFonts w:ascii="Times New Roman" w:hAnsi="Times New Roman" w:cs="Times New Roman"/>
                <w:sz w:val="20"/>
                <w:szCs w:val="20"/>
              </w:rPr>
              <w:t>Kern County offers five affordable medical options. Kern Legacy Health Plans are medical and prescription health plan options administered directly by the County of Kern. Kaiser Permanente is also an option. Employees may also choose from two dental plans: Liberty Dental PPO or HMO. The vision coverage is provided through Vision Service Plan (VSP).</w:t>
            </w:r>
            <w:r w:rsidRPr="003C0F20">
              <w:rPr>
                <w:rFonts w:ascii="Times New Roman" w:hAnsi="Times New Roman" w:cs="Times New Roman"/>
                <w:sz w:val="20"/>
                <w:szCs w:val="20"/>
              </w:rPr>
              <w:br/>
            </w:r>
            <w:r w:rsidRPr="003C0F20">
              <w:rPr>
                <w:rFonts w:ascii="Times New Roman" w:hAnsi="Times New Roman" w:cs="Times New Roman"/>
                <w:sz w:val="20"/>
                <w:szCs w:val="20"/>
              </w:rPr>
              <w:br/>
            </w:r>
            <w:r w:rsidRPr="003C0F20">
              <w:rPr>
                <w:rFonts w:ascii="Times New Roman" w:hAnsi="Times New Roman" w:cs="Times New Roman"/>
                <w:b/>
                <w:bCs/>
                <w:sz w:val="20"/>
                <w:szCs w:val="20"/>
              </w:rPr>
              <w:t>Retirement Program</w:t>
            </w:r>
            <w:r w:rsidRPr="003C0F20">
              <w:rPr>
                <w:rFonts w:ascii="Times New Roman" w:hAnsi="Times New Roman" w:cs="Times New Roman"/>
                <w:sz w:val="20"/>
                <w:szCs w:val="20"/>
              </w:rPr>
              <w:t>: Kern County Employees' Retirement Association (KCERA). This Section 401 (a) defined benefit retirement plan requires employer and employee contributions and pays retired employees a pension based on salary, years of service, and age upon retirement.</w:t>
            </w:r>
            <w:r w:rsidRPr="003C0F20">
              <w:rPr>
                <w:rFonts w:ascii="Times New Roman" w:hAnsi="Times New Roman" w:cs="Times New Roman"/>
                <w:sz w:val="20"/>
                <w:szCs w:val="20"/>
              </w:rPr>
              <w:br/>
            </w:r>
            <w:r w:rsidRPr="003C0F20">
              <w:rPr>
                <w:rFonts w:ascii="Times New Roman" w:hAnsi="Times New Roman" w:cs="Times New Roman"/>
                <w:sz w:val="20"/>
                <w:szCs w:val="20"/>
              </w:rPr>
              <w:br/>
            </w:r>
            <w:r w:rsidRPr="003C0F20">
              <w:rPr>
                <w:rFonts w:ascii="Times New Roman" w:hAnsi="Times New Roman" w:cs="Times New Roman"/>
                <w:b/>
                <w:bCs/>
                <w:sz w:val="20"/>
                <w:szCs w:val="20"/>
              </w:rPr>
              <w:t>Deferred Compensation:</w:t>
            </w:r>
            <w:r w:rsidRPr="003C0F20">
              <w:rPr>
                <w:rFonts w:ascii="Times New Roman" w:hAnsi="Times New Roman" w:cs="Times New Roman"/>
                <w:sz w:val="20"/>
                <w:szCs w:val="20"/>
              </w:rPr>
              <w:t xml:space="preserve"> This section 457 plan allows employees to contribute on a pre-tax basis to a supplemental retirement account which is then paid out to them when they retire.</w:t>
            </w:r>
            <w:r w:rsidRPr="003C0F20">
              <w:rPr>
                <w:rFonts w:ascii="Times New Roman" w:hAnsi="Times New Roman" w:cs="Times New Roman"/>
                <w:sz w:val="20"/>
                <w:szCs w:val="20"/>
              </w:rPr>
              <w:br/>
            </w:r>
            <w:r w:rsidRPr="003C0F20">
              <w:rPr>
                <w:rFonts w:ascii="Times New Roman" w:hAnsi="Times New Roman" w:cs="Times New Roman"/>
                <w:sz w:val="20"/>
                <w:szCs w:val="20"/>
              </w:rPr>
              <w:br/>
            </w:r>
            <w:r w:rsidRPr="003C0F20">
              <w:rPr>
                <w:rFonts w:ascii="Times New Roman" w:hAnsi="Times New Roman" w:cs="Times New Roman"/>
                <w:b/>
                <w:bCs/>
                <w:sz w:val="20"/>
                <w:szCs w:val="20"/>
              </w:rPr>
              <w:t>Social Security Administration:</w:t>
            </w:r>
            <w:r w:rsidRPr="003C0F20">
              <w:rPr>
                <w:rFonts w:ascii="Times New Roman" w:hAnsi="Times New Roman" w:cs="Times New Roman"/>
                <w:sz w:val="20"/>
                <w:szCs w:val="20"/>
              </w:rPr>
              <w:br/>
              <w:t>Note: Both Kern County and the employee contribute to Social Security and Medicare as follows:</w:t>
            </w:r>
          </w:p>
          <w:p w14:paraId="06B02A78" w14:textId="77777777" w:rsidR="00E93DBE" w:rsidRPr="003C0F20" w:rsidRDefault="00E93DBE">
            <w:pPr>
              <w:numPr>
                <w:ilvl w:val="0"/>
                <w:numId w:val="7"/>
              </w:numPr>
              <w:rPr>
                <w:rFonts w:ascii="Times New Roman" w:hAnsi="Times New Roman" w:cs="Times New Roman"/>
                <w:b/>
                <w:bCs/>
                <w:sz w:val="20"/>
                <w:szCs w:val="20"/>
              </w:rPr>
            </w:pPr>
            <w:r w:rsidRPr="003C0F20">
              <w:rPr>
                <w:rFonts w:ascii="Times New Roman" w:hAnsi="Times New Roman" w:cs="Times New Roman"/>
                <w:sz w:val="20"/>
                <w:szCs w:val="20"/>
              </w:rPr>
              <w:t xml:space="preserve">The County of Kern withholds </w:t>
            </w:r>
            <w:r w:rsidRPr="003C0F20">
              <w:rPr>
                <w:rFonts w:ascii="Times New Roman" w:hAnsi="Times New Roman" w:cs="Times New Roman"/>
                <w:b/>
                <w:bCs/>
                <w:sz w:val="20"/>
                <w:szCs w:val="20"/>
              </w:rPr>
              <w:t>6.2% for Social Security (FICA1)</w:t>
            </w:r>
            <w:r w:rsidRPr="003C0F20">
              <w:rPr>
                <w:rFonts w:ascii="Times New Roman" w:hAnsi="Times New Roman" w:cs="Times New Roman"/>
                <w:sz w:val="20"/>
                <w:szCs w:val="20"/>
              </w:rPr>
              <w:t xml:space="preserve"> and </w:t>
            </w:r>
            <w:r w:rsidRPr="003C0F20">
              <w:rPr>
                <w:rFonts w:ascii="Times New Roman" w:hAnsi="Times New Roman" w:cs="Times New Roman"/>
                <w:b/>
                <w:bCs/>
                <w:sz w:val="20"/>
                <w:szCs w:val="20"/>
              </w:rPr>
              <w:t xml:space="preserve">1.45% for Medicare (FICA2) </w:t>
            </w:r>
            <w:r w:rsidRPr="003C0F20">
              <w:rPr>
                <w:rFonts w:ascii="Times New Roman" w:hAnsi="Times New Roman" w:cs="Times New Roman"/>
                <w:sz w:val="20"/>
                <w:szCs w:val="20"/>
              </w:rPr>
              <w:t>from employees' payroll warrants</w:t>
            </w:r>
            <w:r w:rsidRPr="003C0F20">
              <w:rPr>
                <w:rFonts w:ascii="Times New Roman" w:hAnsi="Times New Roman" w:cs="Times New Roman"/>
                <w:b/>
                <w:bCs/>
                <w:sz w:val="20"/>
                <w:szCs w:val="20"/>
              </w:rPr>
              <w:t>.</w:t>
            </w:r>
          </w:p>
          <w:p w14:paraId="2F59DF17" w14:textId="77777777" w:rsidR="00E93DBE" w:rsidRPr="003C0F20" w:rsidRDefault="00E93DBE" w:rsidP="00B2677D">
            <w:pPr>
              <w:numPr>
                <w:ilvl w:val="0"/>
                <w:numId w:val="7"/>
              </w:numPr>
              <w:spacing w:after="200" w:line="276" w:lineRule="auto"/>
              <w:rPr>
                <w:rFonts w:ascii="Times New Roman" w:hAnsi="Times New Roman" w:cs="Times New Roman"/>
                <w:sz w:val="20"/>
                <w:szCs w:val="20"/>
              </w:rPr>
            </w:pPr>
            <w:r w:rsidRPr="003C0F20">
              <w:rPr>
                <w:rFonts w:ascii="Times New Roman" w:hAnsi="Times New Roman" w:cs="Times New Roman"/>
                <w:sz w:val="20"/>
                <w:szCs w:val="20"/>
              </w:rPr>
              <w:t xml:space="preserve">The County matches the employee's </w:t>
            </w:r>
            <w:r w:rsidRPr="003C0F20">
              <w:rPr>
                <w:rFonts w:ascii="Times New Roman" w:hAnsi="Times New Roman" w:cs="Times New Roman"/>
                <w:b/>
                <w:bCs/>
                <w:sz w:val="20"/>
                <w:szCs w:val="20"/>
              </w:rPr>
              <w:t>6.2% for Social Security and 1.45% for Medicare</w:t>
            </w:r>
          </w:p>
          <w:p w14:paraId="25D03040" w14:textId="77777777" w:rsidR="00E93DBE" w:rsidRPr="003C0F20" w:rsidRDefault="00E93DBE">
            <w:pPr>
              <w:rPr>
                <w:rFonts w:ascii="Times New Roman" w:hAnsi="Times New Roman" w:cs="Times New Roman"/>
                <w:sz w:val="20"/>
                <w:szCs w:val="20"/>
              </w:rPr>
            </w:pPr>
            <w:r w:rsidRPr="003C0F20">
              <w:rPr>
                <w:rFonts w:ascii="Times New Roman" w:hAnsi="Times New Roman" w:cs="Times New Roman"/>
                <w:b/>
                <w:bCs/>
                <w:sz w:val="20"/>
                <w:szCs w:val="20"/>
              </w:rPr>
              <w:t>Employee Assistance Program</w:t>
            </w:r>
            <w:r w:rsidRPr="003C0F20">
              <w:rPr>
                <w:rFonts w:ascii="Times New Roman" w:hAnsi="Times New Roman" w:cs="Times New Roman"/>
                <w:sz w:val="20"/>
                <w:szCs w:val="20"/>
              </w:rPr>
              <w:t xml:space="preserve">: </w:t>
            </w:r>
            <w:r w:rsidRPr="003C0F20">
              <w:rPr>
                <w:rFonts w:ascii="Times New Roman" w:hAnsi="Times New Roman" w:cs="Times New Roman"/>
                <w:b/>
                <w:bCs/>
                <w:sz w:val="20"/>
                <w:szCs w:val="20"/>
              </w:rPr>
              <w:t>EAP</w:t>
            </w:r>
            <w:r w:rsidRPr="003C0F20">
              <w:rPr>
                <w:rFonts w:ascii="Times New Roman" w:hAnsi="Times New Roman" w:cs="Times New Roman"/>
                <w:sz w:val="20"/>
                <w:szCs w:val="20"/>
              </w:rPr>
              <w:t xml:space="preserve"> is available to help you take control of your life!</w:t>
            </w:r>
            <w:r w:rsidRPr="003C0F20">
              <w:rPr>
                <w:rFonts w:ascii="Times New Roman" w:hAnsi="Times New Roman" w:cs="Times New Roman"/>
                <w:sz w:val="20"/>
                <w:szCs w:val="20"/>
              </w:rPr>
              <w:br/>
            </w:r>
            <w:r w:rsidRPr="003C0F20">
              <w:rPr>
                <w:rFonts w:ascii="Times New Roman" w:hAnsi="Times New Roman" w:cs="Times New Roman"/>
                <w:sz w:val="20"/>
                <w:szCs w:val="20"/>
              </w:rPr>
              <w:br/>
            </w:r>
            <w:r w:rsidRPr="003C0F20">
              <w:rPr>
                <w:rFonts w:ascii="Times New Roman" w:hAnsi="Times New Roman" w:cs="Times New Roman"/>
                <w:b/>
                <w:bCs/>
                <w:sz w:val="20"/>
                <w:szCs w:val="20"/>
              </w:rPr>
              <w:t>Voluntary Benefits</w:t>
            </w:r>
            <w:r w:rsidRPr="003C0F20">
              <w:rPr>
                <w:rFonts w:ascii="Times New Roman" w:hAnsi="Times New Roman" w:cs="Times New Roman"/>
                <w:sz w:val="20"/>
                <w:szCs w:val="20"/>
              </w:rPr>
              <w:t>: (Administrator) offers the following voluntary benefits and can be deducted on a pre-tax basis: Short Term Disability Coverage, Accident Plan, Cancer Plan, and a Flexible Spending Account.</w:t>
            </w:r>
            <w:r w:rsidRPr="003C0F20">
              <w:rPr>
                <w:rFonts w:ascii="Times New Roman" w:hAnsi="Times New Roman" w:cs="Times New Roman"/>
                <w:sz w:val="20"/>
                <w:szCs w:val="20"/>
              </w:rPr>
              <w:br/>
            </w:r>
            <w:r w:rsidRPr="003C0F20">
              <w:rPr>
                <w:rFonts w:ascii="Times New Roman" w:hAnsi="Times New Roman" w:cs="Times New Roman"/>
                <w:sz w:val="20"/>
                <w:szCs w:val="20"/>
              </w:rPr>
              <w:br/>
            </w:r>
            <w:r w:rsidRPr="003C0F20">
              <w:rPr>
                <w:rFonts w:ascii="Times New Roman" w:hAnsi="Times New Roman" w:cs="Times New Roman"/>
                <w:b/>
                <w:bCs/>
                <w:sz w:val="20"/>
                <w:szCs w:val="20"/>
              </w:rPr>
              <w:t xml:space="preserve">Paid Holiday Leave: </w:t>
            </w:r>
            <w:r w:rsidRPr="003C0F20">
              <w:rPr>
                <w:rFonts w:ascii="Times New Roman" w:hAnsi="Times New Roman" w:cs="Times New Roman"/>
                <w:sz w:val="20"/>
                <w:szCs w:val="20"/>
              </w:rPr>
              <w:t>12 set days (per calendar year)</w:t>
            </w:r>
          </w:p>
          <w:p w14:paraId="1D3673D6" w14:textId="05295944" w:rsidR="00E93DBE" w:rsidRPr="003C0F20" w:rsidRDefault="00E93DBE">
            <w:pPr>
              <w:rPr>
                <w:rFonts w:ascii="Times New Roman" w:hAnsi="Times New Roman" w:cs="Times New Roman"/>
                <w:sz w:val="20"/>
                <w:szCs w:val="20"/>
              </w:rPr>
            </w:pPr>
            <w:r w:rsidRPr="003C0F20">
              <w:rPr>
                <w:rFonts w:ascii="Times New Roman" w:hAnsi="Times New Roman" w:cs="Times New Roman"/>
                <w:sz w:val="20"/>
                <w:szCs w:val="20"/>
              </w:rPr>
              <w:t xml:space="preserve">   </w:t>
            </w:r>
            <w:bookmarkEnd w:id="2"/>
          </w:p>
        </w:tc>
      </w:tr>
    </w:tbl>
    <w:p w14:paraId="1262EDCF" w14:textId="77777777" w:rsidR="00E93DBE" w:rsidRDefault="00E93DBE" w:rsidP="00E93DBE"/>
    <w:p w14:paraId="7849CE3A" w14:textId="19D0965A" w:rsidR="00E93DBE" w:rsidRPr="003C0F20" w:rsidRDefault="00E93DBE" w:rsidP="00E93DBE">
      <w:pPr>
        <w:rPr>
          <w:rFonts w:ascii="Times New Roman" w:hAnsi="Times New Roman" w:cs="Times New Roman"/>
          <w:b/>
          <w:bCs/>
        </w:rPr>
      </w:pPr>
      <w:r w:rsidRPr="003C0F20">
        <w:rPr>
          <w:rFonts w:ascii="Times New Roman" w:hAnsi="Times New Roman" w:cs="Times New Roman"/>
          <w:b/>
          <w:bCs/>
        </w:rPr>
        <w:t xml:space="preserve">Table  9 is Culled </w:t>
      </w:r>
      <w:r w:rsidRPr="003C0F20">
        <w:rPr>
          <w:rFonts w:ascii="Times New Roman" w:hAnsi="Times New Roman" w:cs="Times New Roman"/>
        </w:rPr>
        <w:t xml:space="preserve">from a recent  Indeed.com Advert for Prospective </w:t>
      </w:r>
      <w:r w:rsidR="009D2E15" w:rsidRPr="003C0F20">
        <w:rPr>
          <w:rFonts w:ascii="Times New Roman" w:hAnsi="Times New Roman" w:cs="Times New Roman"/>
        </w:rPr>
        <w:t xml:space="preserve">Health related </w:t>
      </w:r>
      <w:r w:rsidRPr="003C0F20">
        <w:rPr>
          <w:rFonts w:ascii="Times New Roman" w:hAnsi="Times New Roman" w:cs="Times New Roman"/>
        </w:rPr>
        <w:t>Employee</w:t>
      </w:r>
      <w:r w:rsidR="00FA7E47" w:rsidRPr="003C0F20">
        <w:rPr>
          <w:rFonts w:ascii="Times New Roman" w:hAnsi="Times New Roman" w:cs="Times New Roman"/>
        </w:rPr>
        <w:t>s</w:t>
      </w:r>
      <w:r w:rsidRPr="003C0F20">
        <w:rPr>
          <w:rFonts w:ascii="Times New Roman" w:hAnsi="Times New Roman" w:cs="Times New Roman"/>
          <w:b/>
          <w:bCs/>
        </w:rPr>
        <w:t>.</w:t>
      </w:r>
    </w:p>
    <w:p w14:paraId="314E12A7" w14:textId="77777777" w:rsidR="00E93DBE" w:rsidRPr="003C0F20" w:rsidRDefault="00E93DBE" w:rsidP="00E93DBE">
      <w:pPr>
        <w:rPr>
          <w:rFonts w:ascii="Times New Roman" w:hAnsi="Times New Roman" w:cs="Times New Roman"/>
          <w:b/>
          <w:bCs/>
        </w:rPr>
      </w:pPr>
      <w:r w:rsidRPr="003C0F20">
        <w:rPr>
          <w:rFonts w:ascii="Times New Roman" w:hAnsi="Times New Roman" w:cs="Times New Roman"/>
          <w:b/>
          <w:bCs/>
        </w:rPr>
        <w:t>Key</w:t>
      </w:r>
    </w:p>
    <w:p w14:paraId="1B2E64F7" w14:textId="77777777" w:rsidR="00E93DBE" w:rsidRPr="003C0F20" w:rsidRDefault="00E93DBE" w:rsidP="00E93DBE">
      <w:pPr>
        <w:spacing w:line="480" w:lineRule="auto"/>
        <w:rPr>
          <w:rFonts w:ascii="Times New Roman" w:hAnsi="Times New Roman" w:cs="Times New Roman"/>
          <w:u w:val="single"/>
        </w:rPr>
      </w:pPr>
      <w:r w:rsidRPr="003C0F20">
        <w:rPr>
          <w:rFonts w:ascii="Times New Roman" w:hAnsi="Times New Roman" w:cs="Times New Roman"/>
          <w:u w:val="single"/>
        </w:rPr>
        <w:t>Table  9 clearly shows the precise areas of benefits offered to a prospective employee upon appointment.  Notable data and information in Table  9:</w:t>
      </w:r>
    </w:p>
    <w:p w14:paraId="5DE41878" w14:textId="77777777" w:rsidR="00E93DBE" w:rsidRPr="003C0F20" w:rsidRDefault="00E93DBE" w:rsidP="00E93DBE">
      <w:pPr>
        <w:pStyle w:val="ListParagraph"/>
        <w:numPr>
          <w:ilvl w:val="0"/>
          <w:numId w:val="8"/>
        </w:numPr>
        <w:rPr>
          <w:b/>
          <w:bCs/>
          <w:sz w:val="20"/>
          <w:szCs w:val="20"/>
        </w:rPr>
      </w:pPr>
      <w:r w:rsidRPr="003C0F20">
        <w:rPr>
          <w:b/>
          <w:bCs/>
          <w:sz w:val="20"/>
          <w:szCs w:val="20"/>
        </w:rPr>
        <w:t xml:space="preserve">Health Insurance: (Medical/Dental/Vision). </w:t>
      </w:r>
    </w:p>
    <w:p w14:paraId="128B8B0A" w14:textId="77777777" w:rsidR="00E93DBE" w:rsidRPr="003C0F20" w:rsidRDefault="00E93DBE" w:rsidP="00E93DBE">
      <w:pPr>
        <w:pStyle w:val="ListParagraph"/>
        <w:numPr>
          <w:ilvl w:val="0"/>
          <w:numId w:val="8"/>
        </w:numPr>
        <w:rPr>
          <w:sz w:val="20"/>
          <w:szCs w:val="20"/>
        </w:rPr>
      </w:pPr>
      <w:r w:rsidRPr="003C0F20">
        <w:rPr>
          <w:sz w:val="20"/>
          <w:szCs w:val="20"/>
        </w:rPr>
        <w:t xml:space="preserve"> </w:t>
      </w:r>
      <w:r w:rsidRPr="003C0F20">
        <w:rPr>
          <w:b/>
          <w:bCs/>
          <w:sz w:val="20"/>
          <w:szCs w:val="20"/>
        </w:rPr>
        <w:t>Retirement Program</w:t>
      </w:r>
      <w:r w:rsidRPr="003C0F20">
        <w:rPr>
          <w:sz w:val="20"/>
          <w:szCs w:val="20"/>
        </w:rPr>
        <w:t xml:space="preserve"> </w:t>
      </w:r>
      <w:r w:rsidRPr="003C0F20">
        <w:rPr>
          <w:b/>
          <w:bCs/>
          <w:sz w:val="20"/>
          <w:szCs w:val="20"/>
        </w:rPr>
        <w:t>Deferred Compensation.</w:t>
      </w:r>
    </w:p>
    <w:p w14:paraId="0E61B123" w14:textId="77777777" w:rsidR="00E93DBE" w:rsidRPr="003C0F20" w:rsidRDefault="00E93DBE" w:rsidP="00E93DBE">
      <w:pPr>
        <w:pStyle w:val="ListParagraph"/>
        <w:numPr>
          <w:ilvl w:val="0"/>
          <w:numId w:val="8"/>
        </w:numPr>
        <w:rPr>
          <w:sz w:val="20"/>
          <w:szCs w:val="20"/>
        </w:rPr>
      </w:pPr>
      <w:r w:rsidRPr="003C0F20">
        <w:rPr>
          <w:b/>
          <w:bCs/>
          <w:sz w:val="20"/>
          <w:szCs w:val="20"/>
        </w:rPr>
        <w:t>Social Security Administration:</w:t>
      </w:r>
      <w:r w:rsidRPr="003C0F20">
        <w:rPr>
          <w:sz w:val="20"/>
          <w:szCs w:val="20"/>
        </w:rPr>
        <w:br/>
      </w:r>
      <w:r w:rsidRPr="003C0F20">
        <w:rPr>
          <w:b/>
          <w:bCs/>
          <w:sz w:val="20"/>
          <w:szCs w:val="20"/>
        </w:rPr>
        <w:t>Note:</w:t>
      </w:r>
      <w:r w:rsidRPr="003C0F20">
        <w:rPr>
          <w:sz w:val="20"/>
          <w:szCs w:val="20"/>
        </w:rPr>
        <w:t xml:space="preserve"> Both Kern County and the employee contribute to Social Security and Medicare as follows:</w:t>
      </w:r>
    </w:p>
    <w:p w14:paraId="54D54F86" w14:textId="19179A03" w:rsidR="00E93DBE" w:rsidRPr="003C0F20" w:rsidRDefault="00E93DBE" w:rsidP="00E93DBE">
      <w:pPr>
        <w:numPr>
          <w:ilvl w:val="0"/>
          <w:numId w:val="7"/>
        </w:numPr>
        <w:rPr>
          <w:rFonts w:ascii="Times New Roman" w:hAnsi="Times New Roman" w:cs="Times New Roman"/>
          <w:b/>
          <w:bCs/>
          <w:sz w:val="20"/>
          <w:szCs w:val="20"/>
        </w:rPr>
      </w:pPr>
      <w:r w:rsidRPr="003C0F20">
        <w:rPr>
          <w:rFonts w:ascii="Times New Roman" w:hAnsi="Times New Roman" w:cs="Times New Roman"/>
          <w:sz w:val="20"/>
          <w:szCs w:val="20"/>
        </w:rPr>
        <w:t xml:space="preserve">The County of Kern withholds </w:t>
      </w:r>
      <w:r w:rsidRPr="003C0F20">
        <w:rPr>
          <w:rFonts w:ascii="Times New Roman" w:hAnsi="Times New Roman" w:cs="Times New Roman"/>
          <w:b/>
          <w:bCs/>
          <w:sz w:val="20"/>
          <w:szCs w:val="20"/>
        </w:rPr>
        <w:t>6.2% for Social Security (FICA</w:t>
      </w:r>
      <w:r w:rsidR="00BE5C13">
        <w:rPr>
          <w:rFonts w:ascii="Times New Roman" w:hAnsi="Times New Roman" w:cs="Times New Roman"/>
          <w:b/>
          <w:bCs/>
          <w:sz w:val="20"/>
          <w:szCs w:val="20"/>
        </w:rPr>
        <w:t xml:space="preserve"> </w:t>
      </w:r>
      <w:r w:rsidRPr="003C0F20">
        <w:rPr>
          <w:rFonts w:ascii="Times New Roman" w:hAnsi="Times New Roman" w:cs="Times New Roman"/>
          <w:b/>
          <w:bCs/>
          <w:sz w:val="20"/>
          <w:szCs w:val="20"/>
        </w:rPr>
        <w:t>1)</w:t>
      </w:r>
      <w:r w:rsidRPr="003C0F20">
        <w:rPr>
          <w:rFonts w:ascii="Times New Roman" w:hAnsi="Times New Roman" w:cs="Times New Roman"/>
          <w:sz w:val="20"/>
          <w:szCs w:val="20"/>
        </w:rPr>
        <w:t xml:space="preserve"> and </w:t>
      </w:r>
      <w:r w:rsidRPr="003C0F20">
        <w:rPr>
          <w:rFonts w:ascii="Times New Roman" w:hAnsi="Times New Roman" w:cs="Times New Roman"/>
          <w:b/>
          <w:bCs/>
          <w:sz w:val="20"/>
          <w:szCs w:val="20"/>
        </w:rPr>
        <w:t xml:space="preserve">1.45% for Medicare (FICA2) </w:t>
      </w:r>
      <w:r w:rsidRPr="003C0F20">
        <w:rPr>
          <w:rFonts w:ascii="Times New Roman" w:hAnsi="Times New Roman" w:cs="Times New Roman"/>
          <w:sz w:val="20"/>
          <w:szCs w:val="20"/>
        </w:rPr>
        <w:t>from employees' payroll warrants</w:t>
      </w:r>
      <w:r w:rsidRPr="003C0F20">
        <w:rPr>
          <w:rFonts w:ascii="Times New Roman" w:hAnsi="Times New Roman" w:cs="Times New Roman"/>
          <w:b/>
          <w:bCs/>
          <w:sz w:val="20"/>
          <w:szCs w:val="20"/>
        </w:rPr>
        <w:t>.</w:t>
      </w:r>
    </w:p>
    <w:p w14:paraId="1658B048" w14:textId="77777777" w:rsidR="00E93DBE" w:rsidRPr="003C0F20" w:rsidRDefault="00E93DBE" w:rsidP="00E93DBE">
      <w:pPr>
        <w:numPr>
          <w:ilvl w:val="0"/>
          <w:numId w:val="7"/>
        </w:numPr>
        <w:rPr>
          <w:rFonts w:ascii="Times New Roman" w:hAnsi="Times New Roman" w:cs="Times New Roman"/>
          <w:sz w:val="20"/>
          <w:szCs w:val="20"/>
        </w:rPr>
      </w:pPr>
      <w:r w:rsidRPr="003C0F20">
        <w:rPr>
          <w:rFonts w:ascii="Times New Roman" w:hAnsi="Times New Roman" w:cs="Times New Roman"/>
          <w:sz w:val="20"/>
          <w:szCs w:val="20"/>
        </w:rPr>
        <w:t xml:space="preserve">The County matches the employee's </w:t>
      </w:r>
      <w:r w:rsidRPr="003C0F20">
        <w:rPr>
          <w:rFonts w:ascii="Times New Roman" w:hAnsi="Times New Roman" w:cs="Times New Roman"/>
          <w:b/>
          <w:bCs/>
          <w:sz w:val="20"/>
          <w:szCs w:val="20"/>
        </w:rPr>
        <w:t>6.2% for Social Security and 1.45% for Medicare</w:t>
      </w:r>
    </w:p>
    <w:p w14:paraId="636F8382" w14:textId="77777777" w:rsidR="00E93DBE" w:rsidRPr="003C0F20" w:rsidRDefault="00E93DBE" w:rsidP="00E93DBE">
      <w:pPr>
        <w:pStyle w:val="ListParagraph"/>
        <w:numPr>
          <w:ilvl w:val="0"/>
          <w:numId w:val="8"/>
        </w:numPr>
        <w:rPr>
          <w:sz w:val="20"/>
          <w:szCs w:val="20"/>
        </w:rPr>
      </w:pPr>
      <w:r w:rsidRPr="003C0F20">
        <w:rPr>
          <w:b/>
          <w:bCs/>
          <w:sz w:val="20"/>
          <w:szCs w:val="20"/>
        </w:rPr>
        <w:t>Employee Assistance Program</w:t>
      </w:r>
      <w:r w:rsidRPr="003C0F20">
        <w:rPr>
          <w:sz w:val="20"/>
          <w:szCs w:val="20"/>
        </w:rPr>
        <w:t xml:space="preserve">: </w:t>
      </w:r>
      <w:r w:rsidRPr="003C0F20">
        <w:rPr>
          <w:b/>
          <w:bCs/>
          <w:sz w:val="20"/>
          <w:szCs w:val="20"/>
        </w:rPr>
        <w:t>EAP</w:t>
      </w:r>
      <w:r w:rsidRPr="003C0F20">
        <w:rPr>
          <w:sz w:val="20"/>
          <w:szCs w:val="20"/>
        </w:rPr>
        <w:t xml:space="preserve"> is available to help you take control of your life!</w:t>
      </w:r>
    </w:p>
    <w:p w14:paraId="48150BC3" w14:textId="77777777" w:rsidR="00E93DBE" w:rsidRDefault="00E93DBE" w:rsidP="00E93DBE">
      <w:pPr>
        <w:pStyle w:val="ListParagraph"/>
        <w:numPr>
          <w:ilvl w:val="0"/>
          <w:numId w:val="8"/>
        </w:numPr>
        <w:rPr>
          <w:sz w:val="20"/>
          <w:szCs w:val="20"/>
        </w:rPr>
      </w:pPr>
      <w:r w:rsidRPr="003C0F20">
        <w:rPr>
          <w:b/>
          <w:bCs/>
          <w:sz w:val="20"/>
          <w:szCs w:val="20"/>
        </w:rPr>
        <w:t>Voluntary Benefits</w:t>
      </w:r>
      <w:r w:rsidRPr="003C0F20">
        <w:rPr>
          <w:sz w:val="20"/>
          <w:szCs w:val="20"/>
        </w:rPr>
        <w:t xml:space="preserve"> </w:t>
      </w:r>
      <w:r w:rsidRPr="003C0F20">
        <w:rPr>
          <w:b/>
          <w:bCs/>
          <w:sz w:val="20"/>
          <w:szCs w:val="20"/>
        </w:rPr>
        <w:t xml:space="preserve">Paid Holiday Leave: </w:t>
      </w:r>
      <w:r w:rsidRPr="003C0F20">
        <w:rPr>
          <w:sz w:val="20"/>
          <w:szCs w:val="20"/>
        </w:rPr>
        <w:t>12 set days (per calendar year</w:t>
      </w:r>
      <w:r>
        <w:rPr>
          <w:sz w:val="20"/>
          <w:szCs w:val="20"/>
        </w:rPr>
        <w:t>)</w:t>
      </w:r>
    </w:p>
    <w:p w14:paraId="6A710324" w14:textId="77777777" w:rsidR="00E93DBE" w:rsidRDefault="00E93DBE" w:rsidP="00E93DBE">
      <w:pPr>
        <w:rPr>
          <w:rFonts w:ascii="Times New Roman" w:hAnsi="Times New Roman" w:cs="Times New Roman"/>
          <w:sz w:val="20"/>
          <w:szCs w:val="20"/>
        </w:rPr>
      </w:pPr>
      <w:r>
        <w:rPr>
          <w:rFonts w:ascii="Times New Roman" w:hAnsi="Times New Roman" w:cs="Times New Roman"/>
          <w:sz w:val="20"/>
          <w:szCs w:val="20"/>
        </w:rPr>
        <w:t xml:space="preserve"> </w:t>
      </w:r>
    </w:p>
    <w:p w14:paraId="0C926AFA" w14:textId="77777777" w:rsidR="00E93DBE" w:rsidRDefault="00E93DBE" w:rsidP="00E93DBE">
      <w:pPr>
        <w:rPr>
          <w:rFonts w:ascii="Times New Roman" w:hAnsi="Times New Roman" w:cs="Times New Roman"/>
          <w:b/>
          <w:bCs/>
        </w:rPr>
      </w:pPr>
      <w:r>
        <w:rPr>
          <w:rFonts w:ascii="Times New Roman" w:hAnsi="Times New Roman" w:cs="Times New Roman"/>
          <w:b/>
          <w:bCs/>
        </w:rPr>
        <w:t>Point of Note:</w:t>
      </w:r>
    </w:p>
    <w:p w14:paraId="681EA5B3" w14:textId="77777777" w:rsidR="00E93DBE" w:rsidRDefault="00E93DBE" w:rsidP="00E93DBE">
      <w:pPr>
        <w:rPr>
          <w:rFonts w:ascii="Times New Roman" w:hAnsi="Times New Roman" w:cs="Times New Roman"/>
        </w:rPr>
      </w:pPr>
      <w:r>
        <w:rPr>
          <w:rFonts w:ascii="Times New Roman" w:hAnsi="Times New Roman" w:cs="Times New Roman"/>
          <w:b/>
          <w:bCs/>
          <w:u w:val="single"/>
        </w:rPr>
        <w:t>In Item No. iii)  Social Security Administration</w:t>
      </w:r>
      <w:r>
        <w:rPr>
          <w:rFonts w:ascii="Times New Roman" w:hAnsi="Times New Roman" w:cs="Times New Roman"/>
          <w:u w:val="single"/>
        </w:rPr>
        <w:t xml:space="preserve"> </w:t>
      </w:r>
      <w:r>
        <w:rPr>
          <w:rFonts w:ascii="Times New Roman" w:hAnsi="Times New Roman" w:cs="Times New Roman"/>
          <w:b/>
          <w:bCs/>
          <w:u w:val="single"/>
        </w:rPr>
        <w:t>Table 10</w:t>
      </w:r>
      <w:r>
        <w:rPr>
          <w:rFonts w:ascii="Times New Roman" w:hAnsi="Times New Roman" w:cs="Times New Roman"/>
          <w:u w:val="single"/>
        </w:rPr>
        <w:t>: Upon mathematical  computation</w:t>
      </w:r>
      <w:r>
        <w:rPr>
          <w:rFonts w:ascii="Times New Roman" w:hAnsi="Times New Roman" w:cs="Times New Roman"/>
        </w:rPr>
        <w:t xml:space="preserve">: </w:t>
      </w:r>
    </w:p>
    <w:p w14:paraId="7AC7BCA9" w14:textId="0FA53B26" w:rsidR="00E93DBE" w:rsidRDefault="00E93DBE" w:rsidP="00E93DBE">
      <w:pPr>
        <w:pStyle w:val="ListParagraph"/>
        <w:numPr>
          <w:ilvl w:val="0"/>
          <w:numId w:val="9"/>
        </w:numPr>
      </w:pPr>
      <w:r>
        <w:t xml:space="preserve"> Social Security </w:t>
      </w:r>
      <w:r>
        <w:rPr>
          <w:b/>
          <w:bCs/>
        </w:rPr>
        <w:t xml:space="preserve">FICA 1 </w:t>
      </w:r>
      <w:r w:rsidR="00BF5290">
        <w:rPr>
          <w:b/>
          <w:bCs/>
        </w:rPr>
        <w:t xml:space="preserve"> payroll tax/</w:t>
      </w:r>
      <w:r>
        <w:t>contribution is....</w:t>
      </w:r>
      <w:r w:rsidR="001F3E7D">
        <w:t>.</w:t>
      </w:r>
      <w:r>
        <w:t>...............     6.20%</w:t>
      </w:r>
    </w:p>
    <w:p w14:paraId="5B9D8A2A" w14:textId="444A0F56" w:rsidR="00E93DBE" w:rsidRDefault="00E93DBE" w:rsidP="00E93DBE">
      <w:pPr>
        <w:pStyle w:val="ListParagraph"/>
        <w:numPr>
          <w:ilvl w:val="0"/>
          <w:numId w:val="9"/>
        </w:numPr>
        <w:rPr>
          <w:u w:val="single"/>
        </w:rPr>
      </w:pPr>
      <w:r>
        <w:t xml:space="preserve">Medicare Contribution </w:t>
      </w:r>
      <w:r>
        <w:rPr>
          <w:b/>
          <w:bCs/>
        </w:rPr>
        <w:t xml:space="preserve">FICA 2  </w:t>
      </w:r>
      <w:r w:rsidR="001F3E7D">
        <w:rPr>
          <w:b/>
          <w:bCs/>
        </w:rPr>
        <w:t>payroll tax/contributions</w:t>
      </w:r>
      <w:r>
        <w:t xml:space="preserve">.........     </w:t>
      </w:r>
      <w:r>
        <w:rPr>
          <w:u w:val="single"/>
        </w:rPr>
        <w:t>1.45</w:t>
      </w:r>
      <w:r w:rsidR="00291676">
        <w:rPr>
          <w:u w:val="single"/>
        </w:rPr>
        <w:t>%</w:t>
      </w:r>
    </w:p>
    <w:p w14:paraId="45CA6751" w14:textId="77777777" w:rsidR="00E93DBE" w:rsidRDefault="00E93DBE" w:rsidP="00E93DBE">
      <w:pPr>
        <w:pStyle w:val="ListParagraph"/>
        <w:numPr>
          <w:ilvl w:val="0"/>
          <w:numId w:val="9"/>
        </w:numPr>
        <w:rPr>
          <w:u w:val="single"/>
        </w:rPr>
      </w:pPr>
      <w:r>
        <w:rPr>
          <w:b/>
          <w:bCs/>
        </w:rPr>
        <w:t>Total Employee contributions</w:t>
      </w:r>
      <w:r>
        <w:t xml:space="preserve">....................................................      </w:t>
      </w:r>
      <w:r>
        <w:rPr>
          <w:b/>
          <w:bCs/>
          <w:u w:val="single"/>
        </w:rPr>
        <w:t>7.65%</w:t>
      </w:r>
    </w:p>
    <w:p w14:paraId="00EA6426" w14:textId="77777777" w:rsidR="00E93DBE" w:rsidRDefault="00E93DBE" w:rsidP="00E93DBE">
      <w:pPr>
        <w:pStyle w:val="ListParagraph"/>
        <w:numPr>
          <w:ilvl w:val="0"/>
          <w:numId w:val="9"/>
        </w:numPr>
        <w:rPr>
          <w:u w:val="single"/>
        </w:rPr>
      </w:pPr>
      <w:r>
        <w:rPr>
          <w:b/>
          <w:bCs/>
        </w:rPr>
        <w:t>The County employer matches items i) &amp; ii)</w:t>
      </w:r>
      <w:r>
        <w:t xml:space="preserve">.............................     </w:t>
      </w:r>
      <w:r>
        <w:rPr>
          <w:u w:val="single"/>
        </w:rPr>
        <w:t>7.65%</w:t>
      </w:r>
    </w:p>
    <w:p w14:paraId="3B10B17D" w14:textId="43A0F322" w:rsidR="00E93DBE" w:rsidRDefault="00E93DBE" w:rsidP="00E93DBE">
      <w:pPr>
        <w:pStyle w:val="ListParagraph"/>
        <w:numPr>
          <w:ilvl w:val="0"/>
          <w:numId w:val="9"/>
        </w:numPr>
        <w:rPr>
          <w:u w:val="single"/>
        </w:rPr>
      </w:pPr>
      <w:r>
        <w:rPr>
          <w:b/>
          <w:bCs/>
        </w:rPr>
        <w:t>Total FICA 1 and FICA 2.</w:t>
      </w:r>
      <w:r>
        <w:t xml:space="preserve"> From employer and employee..........    </w:t>
      </w:r>
      <w:r>
        <w:rPr>
          <w:b/>
          <w:bCs/>
          <w:u w:val="single"/>
        </w:rPr>
        <w:t>15.30%</w:t>
      </w:r>
    </w:p>
    <w:p w14:paraId="5486FD3B" w14:textId="77777777" w:rsidR="00BB53BE" w:rsidRDefault="00BB53BE" w:rsidP="00C72F0B">
      <w:pPr>
        <w:spacing w:line="480" w:lineRule="auto"/>
        <w:rPr>
          <w:rFonts w:ascii="Times New Roman" w:hAnsi="Times New Roman" w:cs="Times New Roman"/>
          <w:b/>
          <w:bCs/>
          <w:sz w:val="24"/>
          <w:szCs w:val="24"/>
        </w:rPr>
      </w:pPr>
    </w:p>
    <w:p w14:paraId="5DF3C2A7" w14:textId="14221C84" w:rsidR="00D41EBA" w:rsidRPr="0073606A" w:rsidRDefault="00E93DBE" w:rsidP="00C72F0B">
      <w:pPr>
        <w:spacing w:line="480" w:lineRule="auto"/>
        <w:rPr>
          <w:rFonts w:ascii="Times New Roman" w:hAnsi="Times New Roman" w:cs="Times New Roman"/>
          <w:b/>
          <w:bCs/>
          <w:sz w:val="24"/>
          <w:szCs w:val="24"/>
        </w:rPr>
      </w:pPr>
      <w:r w:rsidRPr="00D214FF">
        <w:rPr>
          <w:rFonts w:ascii="Times New Roman" w:hAnsi="Times New Roman" w:cs="Times New Roman"/>
          <w:b/>
          <w:bCs/>
          <w:sz w:val="24"/>
          <w:szCs w:val="24"/>
        </w:rPr>
        <w:t>Summaries in Tables 1 to 1</w:t>
      </w:r>
      <w:r w:rsidR="00CE6CDA">
        <w:rPr>
          <w:rFonts w:ascii="Times New Roman" w:hAnsi="Times New Roman" w:cs="Times New Roman"/>
          <w:b/>
          <w:bCs/>
          <w:sz w:val="24"/>
          <w:szCs w:val="24"/>
        </w:rPr>
        <w:t>1</w:t>
      </w:r>
      <w:r w:rsidRPr="00D214FF">
        <w:rPr>
          <w:rFonts w:ascii="Times New Roman" w:hAnsi="Times New Roman" w:cs="Times New Roman"/>
          <w:b/>
          <w:bCs/>
          <w:sz w:val="24"/>
          <w:szCs w:val="24"/>
        </w:rPr>
        <w:t xml:space="preserve"> (pg. 5 to 1</w:t>
      </w:r>
      <w:r w:rsidR="00D41EBA">
        <w:rPr>
          <w:rFonts w:ascii="Times New Roman" w:hAnsi="Times New Roman" w:cs="Times New Roman"/>
          <w:b/>
          <w:bCs/>
          <w:sz w:val="24"/>
          <w:szCs w:val="24"/>
        </w:rPr>
        <w:t>5</w:t>
      </w:r>
      <w:r w:rsidRPr="00D214FF">
        <w:rPr>
          <w:rFonts w:ascii="Times New Roman" w:hAnsi="Times New Roman" w:cs="Times New Roman"/>
          <w:b/>
          <w:bCs/>
          <w:sz w:val="24"/>
          <w:szCs w:val="24"/>
        </w:rPr>
        <w:t xml:space="preserve">) </w:t>
      </w:r>
      <w:r w:rsidRPr="0073606A">
        <w:rPr>
          <w:rFonts w:ascii="Times New Roman" w:hAnsi="Times New Roman" w:cs="Times New Roman"/>
          <w:b/>
          <w:bCs/>
          <w:sz w:val="24"/>
          <w:szCs w:val="24"/>
        </w:rPr>
        <w:t>above</w:t>
      </w:r>
      <w:r w:rsidR="00D41EBA" w:rsidRPr="0073606A">
        <w:rPr>
          <w:rFonts w:ascii="Times New Roman" w:hAnsi="Times New Roman" w:cs="Times New Roman"/>
          <w:b/>
          <w:bCs/>
          <w:sz w:val="24"/>
          <w:szCs w:val="24"/>
        </w:rPr>
        <w:t>:</w:t>
      </w:r>
      <w:r w:rsidRPr="0073606A">
        <w:rPr>
          <w:rFonts w:ascii="Times New Roman" w:hAnsi="Times New Roman" w:cs="Times New Roman"/>
          <w:b/>
          <w:bCs/>
          <w:sz w:val="24"/>
          <w:szCs w:val="24"/>
        </w:rPr>
        <w:t xml:space="preserve"> </w:t>
      </w:r>
    </w:p>
    <w:p w14:paraId="01B53D9F" w14:textId="7BACA2DB" w:rsidR="00554BCC" w:rsidRPr="00481A8C" w:rsidRDefault="00CE6CDA" w:rsidP="00BB53BE">
      <w:pPr>
        <w:spacing w:line="480" w:lineRule="auto"/>
        <w:rPr>
          <w:rFonts w:ascii="Times New Roman" w:hAnsi="Times New Roman" w:cs="Times New Roman"/>
          <w:b/>
          <w:bCs/>
          <w:sz w:val="24"/>
          <w:szCs w:val="24"/>
        </w:rPr>
      </w:pPr>
      <w:r>
        <w:rPr>
          <w:rFonts w:ascii="Times New Roman" w:hAnsi="Times New Roman" w:cs="Times New Roman"/>
          <w:sz w:val="24"/>
          <w:szCs w:val="24"/>
        </w:rPr>
        <w:tab/>
      </w:r>
      <w:r w:rsidR="00D41EBA">
        <w:rPr>
          <w:rFonts w:ascii="Times New Roman" w:hAnsi="Times New Roman" w:cs="Times New Roman"/>
          <w:sz w:val="24"/>
          <w:szCs w:val="24"/>
        </w:rPr>
        <w:t>U</w:t>
      </w:r>
      <w:r w:rsidR="00E93DBE" w:rsidRPr="00D214FF">
        <w:rPr>
          <w:rFonts w:ascii="Times New Roman" w:hAnsi="Times New Roman" w:cs="Times New Roman"/>
          <w:sz w:val="24"/>
          <w:szCs w:val="24"/>
        </w:rPr>
        <w:t xml:space="preserve">nfold a great deal of data and information about  </w:t>
      </w:r>
      <w:r w:rsidR="00E93DBE" w:rsidRPr="00D214FF">
        <w:rPr>
          <w:rFonts w:ascii="Times New Roman" w:hAnsi="Times New Roman" w:cs="Times New Roman"/>
          <w:b/>
          <w:bCs/>
          <w:sz w:val="24"/>
          <w:szCs w:val="24"/>
        </w:rPr>
        <w:t>Social Security Trust Funds’ SSTF</w:t>
      </w:r>
      <w:r w:rsidR="00E93DBE" w:rsidRPr="00D214FF">
        <w:rPr>
          <w:rFonts w:ascii="Times New Roman" w:hAnsi="Times New Roman" w:cs="Times New Roman"/>
          <w:sz w:val="24"/>
          <w:szCs w:val="24"/>
        </w:rPr>
        <w:t xml:space="preserve"> earnings through </w:t>
      </w:r>
      <w:r w:rsidR="00E93DBE" w:rsidRPr="00D214FF">
        <w:rPr>
          <w:rFonts w:ascii="Times New Roman" w:hAnsi="Times New Roman" w:cs="Times New Roman"/>
          <w:b/>
          <w:bCs/>
          <w:sz w:val="24"/>
          <w:szCs w:val="24"/>
        </w:rPr>
        <w:t>FICA 1, and FICA 2</w:t>
      </w:r>
      <w:r w:rsidR="00E92644">
        <w:rPr>
          <w:rFonts w:ascii="Times New Roman" w:hAnsi="Times New Roman" w:cs="Times New Roman"/>
          <w:b/>
          <w:bCs/>
          <w:sz w:val="24"/>
          <w:szCs w:val="24"/>
        </w:rPr>
        <w:t xml:space="preserve"> </w:t>
      </w:r>
      <w:r w:rsidR="00E92644" w:rsidRPr="006B5BB0">
        <w:rPr>
          <w:rFonts w:ascii="Times New Roman" w:hAnsi="Times New Roman" w:cs="Times New Roman"/>
          <w:sz w:val="24"/>
          <w:szCs w:val="24"/>
        </w:rPr>
        <w:t xml:space="preserve">(payroll taxes for </w:t>
      </w:r>
      <w:r w:rsidR="006B5BB0" w:rsidRPr="006B5BB0">
        <w:rPr>
          <w:rFonts w:ascii="Times New Roman" w:hAnsi="Times New Roman" w:cs="Times New Roman"/>
          <w:sz w:val="24"/>
          <w:szCs w:val="24"/>
        </w:rPr>
        <w:t>social security and medicare deductions)</w:t>
      </w:r>
      <w:r w:rsidR="00E93DBE" w:rsidRPr="00D214FF">
        <w:rPr>
          <w:rFonts w:ascii="Times New Roman" w:hAnsi="Times New Roman" w:cs="Times New Roman"/>
          <w:sz w:val="24"/>
          <w:szCs w:val="24"/>
        </w:rPr>
        <w:t xml:space="preserve"> and disbursements through two major funds</w:t>
      </w:r>
      <w:r w:rsidR="00E93DBE" w:rsidRPr="00D214FF">
        <w:rPr>
          <w:rFonts w:ascii="Times New Roman" w:hAnsi="Times New Roman" w:cs="Times New Roman"/>
          <w:b/>
          <w:bCs/>
          <w:sz w:val="24"/>
          <w:szCs w:val="24"/>
        </w:rPr>
        <w:t>, OASI and DI</w:t>
      </w:r>
      <w:r w:rsidR="00E93DBE" w:rsidRPr="00D214FF">
        <w:rPr>
          <w:rFonts w:ascii="Times New Roman" w:hAnsi="Times New Roman" w:cs="Times New Roman"/>
          <w:sz w:val="24"/>
          <w:szCs w:val="24"/>
        </w:rPr>
        <w:t xml:space="preserve"> collectively known as </w:t>
      </w:r>
      <w:r w:rsidR="00E93DBE" w:rsidRPr="00D214FF">
        <w:rPr>
          <w:rFonts w:ascii="Times New Roman" w:hAnsi="Times New Roman" w:cs="Times New Roman"/>
          <w:b/>
          <w:bCs/>
          <w:sz w:val="24"/>
          <w:szCs w:val="24"/>
        </w:rPr>
        <w:t>OASDI:</w:t>
      </w:r>
      <w:r w:rsidR="00E93DBE" w:rsidRPr="00D214FF">
        <w:rPr>
          <w:rFonts w:ascii="Times New Roman" w:hAnsi="Times New Roman" w:cs="Times New Roman"/>
          <w:sz w:val="24"/>
          <w:szCs w:val="24"/>
        </w:rPr>
        <w:t xml:space="preserve"> Old Age Security Disability Insurance.  The </w:t>
      </w:r>
      <w:r w:rsidR="00E93DBE" w:rsidRPr="00D214FF">
        <w:rPr>
          <w:rFonts w:ascii="Times New Roman" w:hAnsi="Times New Roman" w:cs="Times New Roman"/>
          <w:b/>
          <w:bCs/>
          <w:sz w:val="24"/>
          <w:szCs w:val="24"/>
        </w:rPr>
        <w:t>OASDI breakdowns</w:t>
      </w:r>
      <w:r w:rsidR="00E93DBE" w:rsidRPr="00D214FF">
        <w:rPr>
          <w:rFonts w:ascii="Times New Roman" w:hAnsi="Times New Roman" w:cs="Times New Roman"/>
          <w:sz w:val="24"/>
          <w:szCs w:val="24"/>
        </w:rPr>
        <w:t xml:space="preserve"> in multiple benefits and disbursements will be investigated in this study report.</w:t>
      </w:r>
      <w:r w:rsidR="00C101BC">
        <w:rPr>
          <w:rFonts w:ascii="Times New Roman" w:hAnsi="Times New Roman" w:cs="Times New Roman"/>
          <w:sz w:val="24"/>
          <w:szCs w:val="24"/>
        </w:rPr>
        <w:t xml:space="preserve"> </w:t>
      </w:r>
      <w:r w:rsidR="00D14F7B" w:rsidRPr="003B370C">
        <w:rPr>
          <w:rFonts w:ascii="Times New Roman" w:hAnsi="Times New Roman" w:cs="Times New Roman"/>
          <w:b/>
          <w:bCs/>
          <w:sz w:val="24"/>
          <w:szCs w:val="24"/>
        </w:rPr>
        <w:t>A good grasp of Tables 1 to 10</w:t>
      </w:r>
      <w:r w:rsidR="00853F3F">
        <w:rPr>
          <w:rFonts w:ascii="Times New Roman" w:hAnsi="Times New Roman" w:cs="Times New Roman"/>
          <w:b/>
          <w:bCs/>
          <w:sz w:val="24"/>
          <w:szCs w:val="24"/>
        </w:rPr>
        <w:t>:</w:t>
      </w:r>
      <w:r w:rsidR="00D14F7B" w:rsidRPr="003B370C">
        <w:rPr>
          <w:rFonts w:ascii="Times New Roman" w:hAnsi="Times New Roman" w:cs="Times New Roman"/>
          <w:b/>
          <w:bCs/>
          <w:sz w:val="24"/>
          <w:szCs w:val="24"/>
        </w:rPr>
        <w:t xml:space="preserve"> </w:t>
      </w:r>
      <w:r w:rsidR="00D14F7B" w:rsidRPr="00853F3F">
        <w:rPr>
          <w:rFonts w:ascii="Times New Roman" w:hAnsi="Times New Roman" w:cs="Times New Roman"/>
          <w:sz w:val="24"/>
          <w:szCs w:val="24"/>
        </w:rPr>
        <w:t xml:space="preserve">unfolds </w:t>
      </w:r>
      <w:r w:rsidR="003B370C" w:rsidRPr="00853F3F">
        <w:rPr>
          <w:rFonts w:ascii="Times New Roman" w:hAnsi="Times New Roman" w:cs="Times New Roman"/>
          <w:sz w:val="24"/>
          <w:szCs w:val="24"/>
        </w:rPr>
        <w:t>vital data and information</w:t>
      </w:r>
      <w:r w:rsidR="00853F3F" w:rsidRPr="00853F3F">
        <w:rPr>
          <w:rFonts w:ascii="Times New Roman" w:hAnsi="Times New Roman" w:cs="Times New Roman"/>
          <w:sz w:val="24"/>
          <w:szCs w:val="24"/>
        </w:rPr>
        <w:t xml:space="preserve"> about the</w:t>
      </w:r>
      <w:r w:rsidR="007821D7">
        <w:rPr>
          <w:rFonts w:ascii="Times New Roman" w:hAnsi="Times New Roman" w:cs="Times New Roman"/>
          <w:sz w:val="24"/>
          <w:szCs w:val="24"/>
        </w:rPr>
        <w:t xml:space="preserve"> services and operations of Social Security Administration viz a </w:t>
      </w:r>
      <w:r w:rsidR="003C7134">
        <w:rPr>
          <w:rFonts w:ascii="Times New Roman" w:hAnsi="Times New Roman" w:cs="Times New Roman"/>
          <w:sz w:val="24"/>
          <w:szCs w:val="24"/>
        </w:rPr>
        <w:t>viz: accruable earnings, disbursements</w:t>
      </w:r>
      <w:r w:rsidR="00B41C58">
        <w:rPr>
          <w:rFonts w:ascii="Times New Roman" w:hAnsi="Times New Roman" w:cs="Times New Roman"/>
          <w:sz w:val="24"/>
          <w:szCs w:val="24"/>
        </w:rPr>
        <w:t>.</w:t>
      </w:r>
      <w:r w:rsidR="003C7134">
        <w:rPr>
          <w:rFonts w:ascii="Times New Roman" w:hAnsi="Times New Roman" w:cs="Times New Roman"/>
          <w:sz w:val="24"/>
          <w:szCs w:val="24"/>
        </w:rPr>
        <w:t xml:space="preserve"> </w:t>
      </w:r>
      <w:r w:rsidR="00B41C58">
        <w:rPr>
          <w:rFonts w:ascii="Times New Roman" w:hAnsi="Times New Roman" w:cs="Times New Roman"/>
          <w:sz w:val="24"/>
          <w:szCs w:val="24"/>
        </w:rPr>
        <w:t xml:space="preserve">Others </w:t>
      </w:r>
      <w:r w:rsidR="00FE2F5C">
        <w:rPr>
          <w:rFonts w:ascii="Times New Roman" w:hAnsi="Times New Roman" w:cs="Times New Roman"/>
          <w:sz w:val="24"/>
          <w:szCs w:val="24"/>
        </w:rPr>
        <w:t>include</w:t>
      </w:r>
      <w:r w:rsidR="008A42BB">
        <w:rPr>
          <w:rFonts w:ascii="Times New Roman" w:hAnsi="Times New Roman" w:cs="Times New Roman"/>
          <w:sz w:val="24"/>
          <w:szCs w:val="24"/>
        </w:rPr>
        <w:t xml:space="preserve"> </w:t>
      </w:r>
      <w:r w:rsidR="003C7134">
        <w:rPr>
          <w:rFonts w:ascii="Times New Roman" w:hAnsi="Times New Roman" w:cs="Times New Roman"/>
          <w:sz w:val="24"/>
          <w:szCs w:val="24"/>
        </w:rPr>
        <w:t>interest</w:t>
      </w:r>
      <w:r w:rsidR="00D87ABD">
        <w:rPr>
          <w:rFonts w:ascii="Times New Roman" w:hAnsi="Times New Roman" w:cs="Times New Roman"/>
          <w:sz w:val="24"/>
          <w:szCs w:val="24"/>
        </w:rPr>
        <w:t xml:space="preserve"> from corporate financial investments, etc</w:t>
      </w:r>
      <w:r w:rsidR="00B41C58">
        <w:rPr>
          <w:rFonts w:ascii="Times New Roman" w:hAnsi="Times New Roman" w:cs="Times New Roman"/>
          <w:sz w:val="24"/>
          <w:szCs w:val="24"/>
        </w:rPr>
        <w:t>.</w:t>
      </w:r>
      <w:r w:rsidR="00853F3F">
        <w:rPr>
          <w:rFonts w:ascii="Times New Roman" w:hAnsi="Times New Roman" w:cs="Times New Roman"/>
          <w:sz w:val="24"/>
          <w:szCs w:val="24"/>
        </w:rPr>
        <w:t xml:space="preserve"> (Not usually </w:t>
      </w:r>
      <w:r w:rsidR="00B41C58">
        <w:rPr>
          <w:rFonts w:ascii="Times New Roman" w:hAnsi="Times New Roman" w:cs="Times New Roman"/>
          <w:sz w:val="24"/>
          <w:szCs w:val="24"/>
        </w:rPr>
        <w:t xml:space="preserve">seen or </w:t>
      </w:r>
      <w:r w:rsidR="00853F3F">
        <w:rPr>
          <w:rFonts w:ascii="Times New Roman" w:hAnsi="Times New Roman" w:cs="Times New Roman"/>
          <w:sz w:val="24"/>
          <w:szCs w:val="24"/>
        </w:rPr>
        <w:t>known by millions of American</w:t>
      </w:r>
      <w:r w:rsidR="00B41C58">
        <w:rPr>
          <w:rFonts w:ascii="Times New Roman" w:hAnsi="Times New Roman" w:cs="Times New Roman"/>
          <w:sz w:val="24"/>
          <w:szCs w:val="24"/>
        </w:rPr>
        <w:t>s</w:t>
      </w:r>
      <w:r w:rsidR="00853F3F">
        <w:rPr>
          <w:rFonts w:ascii="Times New Roman" w:hAnsi="Times New Roman" w:cs="Times New Roman"/>
          <w:sz w:val="24"/>
          <w:szCs w:val="24"/>
        </w:rPr>
        <w:t>, except through research stud</w:t>
      </w:r>
      <w:r w:rsidR="006A60DF">
        <w:rPr>
          <w:rFonts w:ascii="Times New Roman" w:hAnsi="Times New Roman" w:cs="Times New Roman"/>
          <w:sz w:val="24"/>
          <w:szCs w:val="24"/>
        </w:rPr>
        <w:t>y/analysis or through readable publications.</w:t>
      </w:r>
      <w:r w:rsidR="00481A8C">
        <w:rPr>
          <w:rFonts w:ascii="Times New Roman" w:hAnsi="Times New Roman" w:cs="Times New Roman"/>
          <w:b/>
          <w:bCs/>
          <w:sz w:val="24"/>
          <w:szCs w:val="24"/>
        </w:rPr>
        <w:t xml:space="preserve">                                                                                                    </w:t>
      </w:r>
      <w:r w:rsidR="00554BCC" w:rsidRPr="00481A8C">
        <w:rPr>
          <w:rFonts w:ascii="Times New Roman" w:hAnsi="Times New Roman" w:cs="Times New Roman"/>
          <w:b/>
          <w:bCs/>
          <w:sz w:val="24"/>
          <w:szCs w:val="24"/>
        </w:rPr>
        <w:t>Table  11</w:t>
      </w:r>
    </w:p>
    <w:p w14:paraId="16A162CC" w14:textId="1B7C17FC" w:rsidR="00537C0F" w:rsidRDefault="009D191E" w:rsidP="0072557C">
      <w:pPr>
        <w:spacing w:line="480" w:lineRule="auto"/>
        <w:jc w:val="center"/>
        <w:rPr>
          <w:rFonts w:ascii="Times New Roman" w:hAnsi="Times New Roman" w:cs="Times New Roman"/>
          <w:b/>
          <w:bCs/>
          <w:sz w:val="24"/>
          <w:szCs w:val="24"/>
        </w:rPr>
      </w:pPr>
      <w:r>
        <w:rPr>
          <w:noProof/>
        </w:rPr>
        <w:drawing>
          <wp:inline distT="0" distB="0" distL="0" distR="0" wp14:anchorId="2017FC74" wp14:editId="59BF404F">
            <wp:extent cx="5456555" cy="5266357"/>
            <wp:effectExtent l="0" t="0" r="0" b="0"/>
            <wp:docPr id="2" name="Picture 1" descr="A picture containing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 picture containing chart&#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529457" cy="5336718"/>
                    </a:xfrm>
                    <a:prstGeom prst="rect">
                      <a:avLst/>
                    </a:prstGeom>
                    <a:noFill/>
                    <a:ln>
                      <a:noFill/>
                    </a:ln>
                  </pic:spPr>
                </pic:pic>
              </a:graphicData>
            </a:graphic>
          </wp:inline>
        </w:drawing>
      </w:r>
    </w:p>
    <w:p w14:paraId="50F745AE" w14:textId="18F18308" w:rsidR="00F10250" w:rsidRDefault="00BC7AB5" w:rsidP="00F10250">
      <w:pPr>
        <w:spacing w:line="480" w:lineRule="auto"/>
        <w:rPr>
          <w:rFonts w:ascii="Times New Roman" w:hAnsi="Times New Roman" w:cs="Times New Roman"/>
          <w:b/>
          <w:bCs/>
          <w:sz w:val="24"/>
          <w:szCs w:val="24"/>
          <w:u w:val="single"/>
        </w:rPr>
      </w:pPr>
      <w:r w:rsidRPr="00BC7AB5">
        <w:rPr>
          <w:rFonts w:ascii="Times New Roman" w:hAnsi="Times New Roman" w:cs="Times New Roman"/>
          <w:b/>
          <w:bCs/>
          <w:sz w:val="24"/>
          <w:szCs w:val="24"/>
        </w:rPr>
        <w:t xml:space="preserve">                 </w:t>
      </w:r>
      <w:r w:rsidR="00F10250" w:rsidRPr="00F10250">
        <w:rPr>
          <w:rFonts w:ascii="Times New Roman" w:hAnsi="Times New Roman" w:cs="Times New Roman"/>
          <w:b/>
          <w:bCs/>
          <w:sz w:val="24"/>
          <w:szCs w:val="24"/>
          <w:u w:val="single"/>
        </w:rPr>
        <w:t>Key</w:t>
      </w:r>
    </w:p>
    <w:p w14:paraId="28BDFA0B" w14:textId="37959F03" w:rsidR="00F10250" w:rsidRPr="00BC7AB5" w:rsidRDefault="00BC7AB5" w:rsidP="00BC7AB5">
      <w:pPr>
        <w:pStyle w:val="ListParagraph"/>
        <w:numPr>
          <w:ilvl w:val="1"/>
          <w:numId w:val="7"/>
        </w:numPr>
      </w:pPr>
      <w:r>
        <w:t>Table  11</w:t>
      </w:r>
      <w:r w:rsidR="005E6835">
        <w:t>:</w:t>
      </w:r>
      <w:r>
        <w:t xml:space="preserve"> is culled from</w:t>
      </w:r>
      <w:r w:rsidR="00D26A33">
        <w:t xml:space="preserve"> </w:t>
      </w:r>
      <w:r w:rsidR="00BD0742">
        <w:t xml:space="preserve">Retirement </w:t>
      </w:r>
      <w:proofErr w:type="gramStart"/>
      <w:r w:rsidR="00BD0742">
        <w:t>at a Glance</w:t>
      </w:r>
      <w:proofErr w:type="gramEnd"/>
      <w:r w:rsidR="00BD0742">
        <w:t xml:space="preserve"> from </w:t>
      </w:r>
      <w:r w:rsidR="002973CA" w:rsidRPr="00BB53BE">
        <w:rPr>
          <w:b/>
          <w:bCs/>
        </w:rPr>
        <w:t>OECD</w:t>
      </w:r>
      <w:r w:rsidR="00CE6CDA">
        <w:rPr>
          <w:b/>
          <w:bCs/>
        </w:rPr>
        <w:t xml:space="preserve">: </w:t>
      </w:r>
      <w:r w:rsidR="002973CA">
        <w:t>Organization for European Cooperation Development</w:t>
      </w:r>
      <w:r w:rsidR="00BB53BE">
        <w:t xml:space="preserve">, and </w:t>
      </w:r>
      <w:r w:rsidR="00D26A33">
        <w:t>CBPP.org. It</w:t>
      </w:r>
      <w:r w:rsidR="009323F7">
        <w:t xml:space="preserve">’s a comparative social pension benefits </w:t>
      </w:r>
      <w:r w:rsidR="002E4B94">
        <w:t>of some nations around the world.</w:t>
      </w:r>
      <w:r w:rsidR="00842012">
        <w:t xml:space="preserve"> The data would be very significant in </w:t>
      </w:r>
      <w:r w:rsidR="007A379B">
        <w:t>future research studies on Social Security</w:t>
      </w:r>
      <w:r w:rsidR="005E6835">
        <w:t xml:space="preserve"> disbursements.</w:t>
      </w:r>
    </w:p>
    <w:p w14:paraId="19E91D6B" w14:textId="536950A6" w:rsidR="00E93DBE" w:rsidRPr="00C72F0B" w:rsidRDefault="00E93DBE" w:rsidP="0072557C">
      <w:pPr>
        <w:spacing w:line="480" w:lineRule="auto"/>
        <w:jc w:val="center"/>
        <w:rPr>
          <w:rFonts w:ascii="Times New Roman" w:hAnsi="Times New Roman" w:cs="Times New Roman"/>
          <w:sz w:val="24"/>
          <w:szCs w:val="24"/>
        </w:rPr>
      </w:pPr>
      <w:r w:rsidRPr="003B242D">
        <w:rPr>
          <w:rFonts w:ascii="Times New Roman" w:hAnsi="Times New Roman" w:cs="Times New Roman"/>
          <w:b/>
          <w:bCs/>
          <w:sz w:val="24"/>
          <w:szCs w:val="24"/>
        </w:rPr>
        <w:t>Thesis</w:t>
      </w:r>
    </w:p>
    <w:p w14:paraId="4E3C54FF" w14:textId="7BF353AE" w:rsidR="00E93DBE" w:rsidRPr="003B242D" w:rsidRDefault="00E93DBE" w:rsidP="003B242D">
      <w:pPr>
        <w:pStyle w:val="NoSpacing"/>
        <w:spacing w:line="480" w:lineRule="auto"/>
        <w:rPr>
          <w:rFonts w:ascii="Times New Roman" w:hAnsi="Times New Roman" w:cs="Times New Roman"/>
          <w:sz w:val="24"/>
          <w:szCs w:val="24"/>
        </w:rPr>
      </w:pPr>
      <w:r w:rsidRPr="003B242D">
        <w:rPr>
          <w:rFonts w:ascii="Times New Roman" w:hAnsi="Times New Roman" w:cs="Times New Roman"/>
          <w:sz w:val="24"/>
          <w:szCs w:val="24"/>
        </w:rPr>
        <w:t xml:space="preserve">Given the discussions on the </w:t>
      </w:r>
      <w:r w:rsidR="008156C2" w:rsidRPr="003B242D">
        <w:rPr>
          <w:rFonts w:ascii="Times New Roman" w:hAnsi="Times New Roman" w:cs="Times New Roman"/>
          <w:sz w:val="24"/>
          <w:szCs w:val="24"/>
        </w:rPr>
        <w:t xml:space="preserve">controversial </w:t>
      </w:r>
      <w:r w:rsidRPr="003B242D">
        <w:rPr>
          <w:rFonts w:ascii="Times New Roman" w:hAnsi="Times New Roman" w:cs="Times New Roman"/>
          <w:sz w:val="24"/>
          <w:szCs w:val="24"/>
        </w:rPr>
        <w:t>solvency of the U.S. Social Security Administration</w:t>
      </w:r>
      <w:r w:rsidR="008156C2" w:rsidRPr="003B242D">
        <w:rPr>
          <w:rFonts w:ascii="Times New Roman" w:hAnsi="Times New Roman" w:cs="Times New Roman"/>
          <w:sz w:val="24"/>
          <w:szCs w:val="24"/>
        </w:rPr>
        <w:t xml:space="preserve"> Funds</w:t>
      </w:r>
      <w:r w:rsidRPr="003B242D">
        <w:rPr>
          <w:rFonts w:ascii="Times New Roman" w:hAnsi="Times New Roman" w:cs="Times New Roman"/>
          <w:sz w:val="24"/>
          <w:szCs w:val="24"/>
        </w:rPr>
        <w:t xml:space="preserve">, </w:t>
      </w:r>
      <w:r w:rsidR="002E3E53">
        <w:rPr>
          <w:rFonts w:ascii="Times New Roman" w:hAnsi="Times New Roman" w:cs="Times New Roman"/>
          <w:sz w:val="24"/>
          <w:szCs w:val="24"/>
        </w:rPr>
        <w:t xml:space="preserve">they </w:t>
      </w:r>
      <w:r w:rsidRPr="003B242D">
        <w:rPr>
          <w:rFonts w:ascii="Times New Roman" w:hAnsi="Times New Roman" w:cs="Times New Roman"/>
          <w:sz w:val="24"/>
          <w:szCs w:val="24"/>
        </w:rPr>
        <w:t xml:space="preserve">continue to raise some eyebrows despite the formidable-looking asset trust fund base of about two and three quarter trillion dollars. With about a hundred and eighty million people contributing to SSA funds, and 65 million Americans receiving Social Security Benefits annually, the financial burdens to meet the SSA obligations in the years ahead could not have been greater in the post covid era. However, "the concepts of solvency, sustainability, and budget -of social security-are not well understood. </w:t>
      </w:r>
      <w:r w:rsidR="008A42BB" w:rsidRPr="003B242D">
        <w:rPr>
          <w:rFonts w:ascii="Times New Roman" w:hAnsi="Times New Roman" w:cs="Times New Roman"/>
          <w:sz w:val="24"/>
          <w:szCs w:val="24"/>
        </w:rPr>
        <w:t>The Social</w:t>
      </w:r>
      <w:r w:rsidRPr="003B242D">
        <w:rPr>
          <w:rFonts w:ascii="Times New Roman" w:hAnsi="Times New Roman" w:cs="Times New Roman"/>
          <w:sz w:val="24"/>
          <w:szCs w:val="24"/>
        </w:rPr>
        <w:t xml:space="preserve"> Security Board of Trustees projects program costs to rise by 203</w:t>
      </w:r>
      <w:r w:rsidR="0072557C">
        <w:rPr>
          <w:rFonts w:ascii="Times New Roman" w:hAnsi="Times New Roman" w:cs="Times New Roman"/>
          <w:sz w:val="24"/>
          <w:szCs w:val="24"/>
        </w:rPr>
        <w:t>5</w:t>
      </w:r>
      <w:r w:rsidRPr="003B242D">
        <w:rPr>
          <w:rFonts w:ascii="Times New Roman" w:hAnsi="Times New Roman" w:cs="Times New Roman"/>
          <w:sz w:val="24"/>
          <w:szCs w:val="24"/>
        </w:rPr>
        <w:t xml:space="preserve"> so that taxes will be enough to pay for only </w:t>
      </w:r>
      <w:r w:rsidR="00FF094B">
        <w:rPr>
          <w:rFonts w:ascii="Times New Roman" w:hAnsi="Times New Roman" w:cs="Times New Roman"/>
          <w:sz w:val="24"/>
          <w:szCs w:val="24"/>
        </w:rPr>
        <w:t>80</w:t>
      </w:r>
      <w:r w:rsidRPr="003B242D">
        <w:rPr>
          <w:rFonts w:ascii="Times New Roman" w:hAnsi="Times New Roman" w:cs="Times New Roman"/>
          <w:sz w:val="24"/>
          <w:szCs w:val="24"/>
        </w:rPr>
        <w:t>% of scheduled benefits. This increase in cost results from the population because birthrates dropped from three to two children per woman -adjustments to taxes or benefits that offset the effects of the lower birth rates may restore solvency. Finally, Treasury debt securities (trust fund assets) are redeemed in the future-replaced with public debt. " (Goss, 2010). This study takes a critical look at "Social Security's financial operations- handled through two major federal trust funds: the Old-Age and Survivors Insurance (OASI) trust fund and the Disability Insurance (DI) trust fund." Although legally distinct, they are often referred to collectively as "the Social Security trust fund" (Center on Policy and Budget, 2023).</w:t>
      </w:r>
      <w:r w:rsidR="00D63F37">
        <w:rPr>
          <w:rFonts w:ascii="Times New Roman" w:hAnsi="Times New Roman" w:cs="Times New Roman"/>
          <w:sz w:val="24"/>
          <w:szCs w:val="24"/>
        </w:rPr>
        <w:t xml:space="preserve"> </w:t>
      </w:r>
      <w:r w:rsidRPr="003B242D">
        <w:rPr>
          <w:rFonts w:ascii="Times New Roman" w:hAnsi="Times New Roman" w:cs="Times New Roman"/>
          <w:sz w:val="24"/>
          <w:szCs w:val="24"/>
        </w:rPr>
        <w:t xml:space="preserve">Moreover, assessing and evaluating what and how state and federal governments, </w:t>
      </w:r>
      <w:r w:rsidR="006D3500">
        <w:rPr>
          <w:rFonts w:ascii="Times New Roman" w:hAnsi="Times New Roman" w:cs="Times New Roman"/>
          <w:sz w:val="24"/>
          <w:szCs w:val="24"/>
        </w:rPr>
        <w:t xml:space="preserve">employers </w:t>
      </w:r>
      <w:r w:rsidRPr="003B242D">
        <w:rPr>
          <w:rFonts w:ascii="Times New Roman" w:hAnsi="Times New Roman" w:cs="Times New Roman"/>
          <w:sz w:val="24"/>
          <w:szCs w:val="24"/>
        </w:rPr>
        <w:t xml:space="preserve">and employees can contribute their quotas to strengthen the Social Security Trust Funds (SSTFs) without politicization is pertinent. Specific areas </w:t>
      </w:r>
      <w:r w:rsidR="006D3500">
        <w:rPr>
          <w:rFonts w:ascii="Times New Roman" w:hAnsi="Times New Roman" w:cs="Times New Roman"/>
          <w:sz w:val="24"/>
          <w:szCs w:val="24"/>
        </w:rPr>
        <w:t xml:space="preserve">of </w:t>
      </w:r>
      <w:r w:rsidRPr="003B242D">
        <w:rPr>
          <w:rFonts w:ascii="Times New Roman" w:hAnsi="Times New Roman" w:cs="Times New Roman"/>
          <w:sz w:val="24"/>
          <w:szCs w:val="24"/>
        </w:rPr>
        <w:t xml:space="preserve"> uninterrupted solvency lasting generations will be explored, like senior re-employment programs, extending the retirement age </w:t>
      </w:r>
      <w:r w:rsidR="006D3500">
        <w:rPr>
          <w:rFonts w:ascii="Times New Roman" w:hAnsi="Times New Roman" w:cs="Times New Roman"/>
          <w:sz w:val="24"/>
          <w:szCs w:val="24"/>
        </w:rPr>
        <w:t xml:space="preserve">initially </w:t>
      </w:r>
      <w:r w:rsidRPr="003B242D">
        <w:rPr>
          <w:rFonts w:ascii="Times New Roman" w:hAnsi="Times New Roman" w:cs="Times New Roman"/>
          <w:sz w:val="24"/>
          <w:szCs w:val="24"/>
        </w:rPr>
        <w:t xml:space="preserve">from </w:t>
      </w:r>
      <w:r w:rsidR="00B93BB9">
        <w:rPr>
          <w:rFonts w:ascii="Times New Roman" w:hAnsi="Times New Roman" w:cs="Times New Roman"/>
          <w:sz w:val="24"/>
          <w:szCs w:val="24"/>
        </w:rPr>
        <w:t>65</w:t>
      </w:r>
      <w:r w:rsidR="006D3500">
        <w:rPr>
          <w:rFonts w:ascii="Times New Roman" w:hAnsi="Times New Roman" w:cs="Times New Roman"/>
          <w:sz w:val="24"/>
          <w:szCs w:val="24"/>
        </w:rPr>
        <w:t>, 67,</w:t>
      </w:r>
      <w:r w:rsidRPr="003B242D">
        <w:rPr>
          <w:rFonts w:ascii="Times New Roman" w:hAnsi="Times New Roman" w:cs="Times New Roman"/>
          <w:sz w:val="24"/>
          <w:szCs w:val="24"/>
        </w:rPr>
        <w:t xml:space="preserve"> to 70, through some incentivized federal guaranteed re-entry work</w:t>
      </w:r>
      <w:r w:rsidR="00713074">
        <w:rPr>
          <w:rFonts w:ascii="Times New Roman" w:hAnsi="Times New Roman" w:cs="Times New Roman"/>
          <w:sz w:val="24"/>
          <w:szCs w:val="24"/>
        </w:rPr>
        <w:t>-</w:t>
      </w:r>
      <w:r w:rsidRPr="003B242D">
        <w:rPr>
          <w:rFonts w:ascii="Times New Roman" w:hAnsi="Times New Roman" w:cs="Times New Roman"/>
          <w:sz w:val="24"/>
          <w:szCs w:val="24"/>
        </w:rPr>
        <w:t xml:space="preserve">programs for seniors, and bi-partisan congress collaborations. Transformational leadership is required </w:t>
      </w:r>
      <w:r w:rsidR="00FF094B" w:rsidRPr="003B242D">
        <w:rPr>
          <w:rFonts w:ascii="Times New Roman" w:hAnsi="Times New Roman" w:cs="Times New Roman"/>
          <w:sz w:val="24"/>
          <w:szCs w:val="24"/>
        </w:rPr>
        <w:t>to be able</w:t>
      </w:r>
      <w:r w:rsidRPr="003B242D">
        <w:rPr>
          <w:rFonts w:ascii="Times New Roman" w:hAnsi="Times New Roman" w:cs="Times New Roman"/>
          <w:sz w:val="24"/>
          <w:szCs w:val="24"/>
        </w:rPr>
        <w:t xml:space="preserve"> to relate effectively (Reid, 2020)</w:t>
      </w:r>
      <w:r w:rsidR="006D3500">
        <w:rPr>
          <w:rFonts w:ascii="Times New Roman" w:hAnsi="Times New Roman" w:cs="Times New Roman"/>
          <w:sz w:val="24"/>
          <w:szCs w:val="24"/>
        </w:rPr>
        <w:t xml:space="preserve"> with stakeholders.</w:t>
      </w:r>
    </w:p>
    <w:p w14:paraId="6A4092B8" w14:textId="185DA5F9" w:rsidR="004C770A" w:rsidRDefault="004C770A" w:rsidP="004C770A">
      <w:pPr>
        <w:pStyle w:val="yiv8545715654ydp2c1cae70msonormal"/>
        <w:shd w:val="clear" w:color="auto" w:fill="FFFFFF"/>
        <w:spacing w:after="0" w:afterAutospacing="0" w:line="360" w:lineRule="atLeast"/>
        <w:jc w:val="center"/>
        <w:rPr>
          <w:b/>
          <w:bCs/>
          <w:color w:val="26282A"/>
        </w:rPr>
      </w:pPr>
      <w:r>
        <w:rPr>
          <w:b/>
          <w:bCs/>
          <w:color w:val="26282A"/>
        </w:rPr>
        <w:t xml:space="preserve"> The Depletion of the US Social Security</w:t>
      </w:r>
      <w:r w:rsidR="00075D3E">
        <w:rPr>
          <w:b/>
          <w:bCs/>
          <w:color w:val="26282A"/>
        </w:rPr>
        <w:t xml:space="preserve"> Resources </w:t>
      </w:r>
      <w:r w:rsidR="00456C13">
        <w:rPr>
          <w:b/>
          <w:bCs/>
          <w:color w:val="26282A"/>
        </w:rPr>
        <w:t xml:space="preserve">and </w:t>
      </w:r>
      <w:r>
        <w:rPr>
          <w:b/>
          <w:bCs/>
          <w:color w:val="26282A"/>
        </w:rPr>
        <w:t xml:space="preserve"> Funding: Utilizing </w:t>
      </w:r>
    </w:p>
    <w:p w14:paraId="4A498FB5" w14:textId="77777777" w:rsidR="004C770A" w:rsidRDefault="004C770A" w:rsidP="004C770A">
      <w:pPr>
        <w:pStyle w:val="yiv8545715654ydp2c1cae70msonormal"/>
        <w:shd w:val="clear" w:color="auto" w:fill="FFFFFF"/>
        <w:spacing w:after="0" w:afterAutospacing="0" w:line="360" w:lineRule="atLeast"/>
        <w:jc w:val="center"/>
        <w:rPr>
          <w:rFonts w:ascii="Bookman Old Style" w:hAnsi="Bookman Old Style"/>
          <w:color w:val="1D2228"/>
        </w:rPr>
      </w:pPr>
      <w:r>
        <w:rPr>
          <w:b/>
          <w:bCs/>
          <w:color w:val="26282A"/>
        </w:rPr>
        <w:t>Socio-economic Strategies to drive its Generational Sustainability</w:t>
      </w:r>
    </w:p>
    <w:p w14:paraId="446F63EC" w14:textId="77777777" w:rsidR="00DD4208" w:rsidRDefault="00DD4208" w:rsidP="00DD4208">
      <w:pPr>
        <w:rPr>
          <w:rFonts w:ascii="Times New Roman" w:hAnsi="Times New Roman" w:cs="Times New Roman"/>
          <w:b/>
          <w:bCs/>
          <w:sz w:val="24"/>
          <w:szCs w:val="24"/>
        </w:rPr>
      </w:pPr>
    </w:p>
    <w:p w14:paraId="7B95875C" w14:textId="605FBD9B" w:rsidR="00E93DBE" w:rsidRDefault="00E93DBE" w:rsidP="00E93DBE">
      <w:pPr>
        <w:spacing w:before="240" w:after="240" w:line="480" w:lineRule="auto"/>
        <w:rPr>
          <w:rFonts w:ascii="Times New Roman" w:eastAsia="Times New Roman" w:hAnsi="Times New Roman" w:cs="Times New Roman"/>
          <w:kern w:val="0"/>
          <w:sz w:val="24"/>
          <w:szCs w:val="24"/>
        </w:rPr>
      </w:pPr>
      <w:r>
        <w:rPr>
          <w:rFonts w:ascii="Times New Roman" w:eastAsia="Times New Roman" w:hAnsi="Times New Roman" w:cs="Times New Roman"/>
          <w:b/>
          <w:bCs/>
          <w:kern w:val="0"/>
          <w:sz w:val="24"/>
          <w:szCs w:val="24"/>
        </w:rPr>
        <w:t xml:space="preserve">1. </w:t>
      </w:r>
      <w:r w:rsidR="00713074">
        <w:rPr>
          <w:rFonts w:ascii="Times New Roman" w:eastAsia="Times New Roman" w:hAnsi="Times New Roman" w:cs="Times New Roman"/>
          <w:b/>
          <w:bCs/>
          <w:kern w:val="0"/>
          <w:sz w:val="24"/>
          <w:szCs w:val="24"/>
        </w:rPr>
        <w:t xml:space="preserve">  </w:t>
      </w:r>
      <w:r w:rsidR="009F4F32">
        <w:rPr>
          <w:rFonts w:ascii="Times New Roman" w:eastAsia="Times New Roman" w:hAnsi="Times New Roman" w:cs="Times New Roman"/>
          <w:b/>
          <w:bCs/>
          <w:kern w:val="0"/>
          <w:sz w:val="24"/>
          <w:szCs w:val="24"/>
        </w:rPr>
        <w:t xml:space="preserve">    </w:t>
      </w:r>
      <w:r>
        <w:rPr>
          <w:rFonts w:ascii="Times New Roman" w:eastAsia="Times New Roman" w:hAnsi="Times New Roman" w:cs="Times New Roman"/>
          <w:b/>
          <w:bCs/>
          <w:kern w:val="0"/>
          <w:sz w:val="24"/>
          <w:szCs w:val="24"/>
        </w:rPr>
        <w:t>Introduction</w:t>
      </w:r>
    </w:p>
    <w:p w14:paraId="3276D4A0" w14:textId="0679ECA5" w:rsidR="00E93DBE" w:rsidRDefault="00E81DC6" w:rsidP="00E93DBE">
      <w:pPr>
        <w:spacing w:before="240" w:after="240" w:line="480" w:lineRule="auto"/>
        <w:rPr>
          <w:rFonts w:ascii="Times New Roman" w:eastAsia="Times New Roman" w:hAnsi="Times New Roman" w:cs="Times New Roman"/>
          <w:kern w:val="0"/>
          <w:sz w:val="24"/>
          <w:szCs w:val="24"/>
        </w:rPr>
      </w:pPr>
      <w:r>
        <w:rPr>
          <w:rFonts w:ascii="Times New Roman" w:eastAsia="Times New Roman" w:hAnsi="Times New Roman" w:cs="Times New Roman"/>
          <w:b/>
          <w:bCs/>
          <w:kern w:val="0"/>
          <w:sz w:val="24"/>
          <w:szCs w:val="24"/>
        </w:rPr>
        <w:tab/>
      </w:r>
      <w:r w:rsidR="00E93DBE">
        <w:rPr>
          <w:rFonts w:ascii="Times New Roman" w:eastAsia="Times New Roman" w:hAnsi="Times New Roman" w:cs="Times New Roman"/>
          <w:b/>
          <w:bCs/>
          <w:kern w:val="0"/>
          <w:sz w:val="24"/>
          <w:szCs w:val="24"/>
        </w:rPr>
        <w:t xml:space="preserve">The primary study focus and objective </w:t>
      </w:r>
      <w:r w:rsidR="00E93DBE">
        <w:rPr>
          <w:rFonts w:ascii="Times New Roman" w:eastAsia="Times New Roman" w:hAnsi="Times New Roman" w:cs="Times New Roman"/>
          <w:kern w:val="0"/>
          <w:sz w:val="24"/>
          <w:szCs w:val="24"/>
        </w:rPr>
        <w:t xml:space="preserve">of this study will be to critically examine, assess and evaluate the financial solvency of Social Security Trust Funds (SSTFs) </w:t>
      </w:r>
      <w:r w:rsidR="007D3445">
        <w:rPr>
          <w:rFonts w:ascii="Times New Roman" w:eastAsia="Times New Roman" w:hAnsi="Times New Roman" w:cs="Times New Roman"/>
          <w:kern w:val="0"/>
          <w:sz w:val="24"/>
          <w:szCs w:val="24"/>
        </w:rPr>
        <w:t xml:space="preserve">and the capacity </w:t>
      </w:r>
      <w:r w:rsidR="00E93DBE">
        <w:rPr>
          <w:rFonts w:ascii="Times New Roman" w:eastAsia="Times New Roman" w:hAnsi="Times New Roman" w:cs="Times New Roman"/>
          <w:kern w:val="0"/>
          <w:sz w:val="24"/>
          <w:szCs w:val="24"/>
        </w:rPr>
        <w:t>to sustain the U.S. working retirees or pensioners in generations to come after it runs short of funds</w:t>
      </w:r>
      <w:r w:rsidR="00FF02A3">
        <w:rPr>
          <w:rFonts w:ascii="Times New Roman" w:eastAsia="Times New Roman" w:hAnsi="Times New Roman" w:cs="Times New Roman"/>
          <w:kern w:val="0"/>
          <w:sz w:val="24"/>
          <w:szCs w:val="24"/>
        </w:rPr>
        <w:t xml:space="preserve"> between 75% and 80% of payments to its recipients</w:t>
      </w:r>
      <w:r w:rsidR="00E93DBE">
        <w:rPr>
          <w:rFonts w:ascii="Times New Roman" w:eastAsia="Times New Roman" w:hAnsi="Times New Roman" w:cs="Times New Roman"/>
          <w:kern w:val="0"/>
          <w:sz w:val="24"/>
          <w:szCs w:val="24"/>
        </w:rPr>
        <w:t xml:space="preserve"> </w:t>
      </w:r>
      <w:r w:rsidR="006920DC">
        <w:rPr>
          <w:rFonts w:ascii="Times New Roman" w:eastAsia="Times New Roman" w:hAnsi="Times New Roman" w:cs="Times New Roman"/>
          <w:kern w:val="0"/>
          <w:sz w:val="24"/>
          <w:szCs w:val="24"/>
        </w:rPr>
        <w:t xml:space="preserve">from </w:t>
      </w:r>
      <w:r w:rsidR="00E93DBE">
        <w:rPr>
          <w:rFonts w:ascii="Times New Roman" w:eastAsia="Times New Roman" w:hAnsi="Times New Roman" w:cs="Times New Roman"/>
          <w:kern w:val="0"/>
          <w:sz w:val="24"/>
          <w:szCs w:val="24"/>
        </w:rPr>
        <w:t>203</w:t>
      </w:r>
      <w:r w:rsidR="00190F83">
        <w:rPr>
          <w:rFonts w:ascii="Times New Roman" w:eastAsia="Times New Roman" w:hAnsi="Times New Roman" w:cs="Times New Roman"/>
          <w:kern w:val="0"/>
          <w:sz w:val="24"/>
          <w:szCs w:val="24"/>
        </w:rPr>
        <w:t>4</w:t>
      </w:r>
      <w:r w:rsidR="00E93DBE">
        <w:rPr>
          <w:rFonts w:ascii="Times New Roman" w:eastAsia="Times New Roman" w:hAnsi="Times New Roman" w:cs="Times New Roman"/>
          <w:kern w:val="0"/>
          <w:sz w:val="24"/>
          <w:szCs w:val="24"/>
        </w:rPr>
        <w:t xml:space="preserve"> </w:t>
      </w:r>
      <w:r w:rsidR="006920DC">
        <w:rPr>
          <w:rFonts w:ascii="Times New Roman" w:eastAsia="Times New Roman" w:hAnsi="Times New Roman" w:cs="Times New Roman"/>
          <w:kern w:val="0"/>
          <w:sz w:val="24"/>
          <w:szCs w:val="24"/>
        </w:rPr>
        <w:t>to</w:t>
      </w:r>
      <w:r w:rsidR="00E93DBE">
        <w:rPr>
          <w:rFonts w:ascii="Times New Roman" w:eastAsia="Times New Roman" w:hAnsi="Times New Roman" w:cs="Times New Roman"/>
          <w:kern w:val="0"/>
          <w:sz w:val="24"/>
          <w:szCs w:val="24"/>
        </w:rPr>
        <w:t xml:space="preserve"> 2097, respectively. The evolving historical trends and the SSTF's transformation present a clear understanding of how it all started and how the seemingly obvious cracks in the SSTF systems in the past, now, and the </w:t>
      </w:r>
      <w:r w:rsidR="006D3500">
        <w:rPr>
          <w:rFonts w:ascii="Times New Roman" w:eastAsia="Times New Roman" w:hAnsi="Times New Roman" w:cs="Times New Roman"/>
          <w:kern w:val="0"/>
          <w:sz w:val="24"/>
          <w:szCs w:val="24"/>
        </w:rPr>
        <w:t>future</w:t>
      </w:r>
      <w:r w:rsidR="00E93DBE">
        <w:rPr>
          <w:rFonts w:ascii="Times New Roman" w:eastAsia="Times New Roman" w:hAnsi="Times New Roman" w:cs="Times New Roman"/>
          <w:kern w:val="0"/>
          <w:sz w:val="24"/>
          <w:szCs w:val="24"/>
        </w:rPr>
        <w:t xml:space="preserve"> may create unhealthy fault lines in its finances</w:t>
      </w:r>
      <w:r w:rsidR="006D3500">
        <w:rPr>
          <w:rFonts w:ascii="Times New Roman" w:eastAsia="Times New Roman" w:hAnsi="Times New Roman" w:cs="Times New Roman"/>
          <w:kern w:val="0"/>
          <w:sz w:val="24"/>
          <w:szCs w:val="24"/>
        </w:rPr>
        <w:t>.</w:t>
      </w:r>
      <w:r w:rsidR="00E93DBE">
        <w:rPr>
          <w:rFonts w:ascii="Times New Roman" w:eastAsia="Times New Roman" w:hAnsi="Times New Roman" w:cs="Times New Roman"/>
          <w:kern w:val="0"/>
          <w:sz w:val="24"/>
          <w:szCs w:val="24"/>
        </w:rPr>
        <w:t xml:space="preserve"> "The recent global and national crisis (Ukraine/Russia, recent Covid, U.S. inflation) made "corporate governance more relevant to business and society. (Solomon, J., 2020). Abstract.</w:t>
      </w:r>
    </w:p>
    <w:p w14:paraId="01A32F43" w14:textId="77777777" w:rsidR="000903A4" w:rsidRDefault="00E93DBE" w:rsidP="00E93DBE">
      <w:pPr>
        <w:spacing w:before="240" w:after="240" w:line="480" w:lineRule="auto"/>
        <w:rPr>
          <w:rFonts w:ascii="Times New Roman" w:eastAsia="Times New Roman" w:hAnsi="Times New Roman" w:cs="Times New Roman"/>
          <w:kern w:val="0"/>
          <w:sz w:val="24"/>
          <w:szCs w:val="24"/>
        </w:rPr>
      </w:pPr>
      <w:r>
        <w:rPr>
          <w:rFonts w:ascii="Times New Roman" w:eastAsia="Times New Roman" w:hAnsi="Times New Roman" w:cs="Times New Roman"/>
          <w:b/>
          <w:bCs/>
          <w:kern w:val="0"/>
          <w:sz w:val="24"/>
          <w:szCs w:val="24"/>
        </w:rPr>
        <w:t>The Historical trends of Social Security are full of intrigues</w:t>
      </w:r>
      <w:r>
        <w:rPr>
          <w:rFonts w:ascii="Times New Roman" w:eastAsia="Times New Roman" w:hAnsi="Times New Roman" w:cs="Times New Roman"/>
          <w:kern w:val="0"/>
          <w:sz w:val="24"/>
          <w:szCs w:val="24"/>
        </w:rPr>
        <w:t xml:space="preserve">. </w:t>
      </w:r>
    </w:p>
    <w:p w14:paraId="13C7CFE0" w14:textId="13E29E42" w:rsidR="00E93DBE" w:rsidRDefault="000903A4" w:rsidP="00E93DBE">
      <w:pPr>
        <w:spacing w:before="240" w:after="240" w:line="480" w:lineRule="auto"/>
        <w:rPr>
          <w:rFonts w:ascii="Times New Roman" w:eastAsia="Times New Roman" w:hAnsi="Times New Roman" w:cs="Times New Roman"/>
          <w:kern w:val="0"/>
          <w:sz w:val="24"/>
          <w:szCs w:val="24"/>
        </w:rPr>
      </w:pPr>
      <w:r>
        <w:rPr>
          <w:rFonts w:ascii="Times New Roman" w:eastAsia="Times New Roman" w:hAnsi="Times New Roman" w:cs="Times New Roman"/>
          <w:kern w:val="0"/>
          <w:sz w:val="24"/>
          <w:szCs w:val="24"/>
        </w:rPr>
        <w:tab/>
        <w:t>So</w:t>
      </w:r>
      <w:r w:rsidR="00E93DBE">
        <w:rPr>
          <w:rFonts w:ascii="Times New Roman" w:eastAsia="Times New Roman" w:hAnsi="Times New Roman" w:cs="Times New Roman"/>
          <w:kern w:val="0"/>
          <w:sz w:val="24"/>
          <w:szCs w:val="24"/>
        </w:rPr>
        <w:t xml:space="preserve">cial Security has evolved through socio-economic, cultural, and even tempestuous, clandestine unions of easily dissipating enterprises. There </w:t>
      </w:r>
      <w:proofErr w:type="gramStart"/>
      <w:r w:rsidR="00E93DBE">
        <w:rPr>
          <w:rFonts w:ascii="Times New Roman" w:eastAsia="Times New Roman" w:hAnsi="Times New Roman" w:cs="Times New Roman"/>
          <w:kern w:val="0"/>
          <w:sz w:val="24"/>
          <w:szCs w:val="24"/>
        </w:rPr>
        <w:t>have</w:t>
      </w:r>
      <w:proofErr w:type="gramEnd"/>
      <w:r w:rsidR="00E93DBE">
        <w:rPr>
          <w:rFonts w:ascii="Times New Roman" w:eastAsia="Times New Roman" w:hAnsi="Times New Roman" w:cs="Times New Roman"/>
          <w:kern w:val="0"/>
          <w:sz w:val="24"/>
          <w:szCs w:val="24"/>
        </w:rPr>
        <w:t xml:space="preserve"> been bipartisan, political brinkmanship and sometimes hostility from civil War and tribulations in its attempt to navigate government auditing and public inflationary outcry. The capacity to sustain transparent trends for the nation's common good and the U.S. hard-working employees who are retired has been arduous. There are discharged and retired, wounded, or deceased soldiers during the First and second world wars, Vietnam, Afghanistan, and Iraq wars, and from the </w:t>
      </w:r>
      <w:r w:rsidR="00190F83">
        <w:rPr>
          <w:rFonts w:ascii="Times New Roman" w:eastAsia="Times New Roman" w:hAnsi="Times New Roman" w:cs="Times New Roman"/>
          <w:kern w:val="0"/>
          <w:sz w:val="24"/>
          <w:szCs w:val="24"/>
        </w:rPr>
        <w:t xml:space="preserve">US </w:t>
      </w:r>
      <w:r w:rsidR="00E93DBE">
        <w:rPr>
          <w:rFonts w:ascii="Times New Roman" w:eastAsia="Times New Roman" w:hAnsi="Times New Roman" w:cs="Times New Roman"/>
          <w:kern w:val="0"/>
          <w:sz w:val="24"/>
          <w:szCs w:val="24"/>
        </w:rPr>
        <w:t xml:space="preserve">peace missions around the world. Moreover, their survivors are included. Some elements of empathic leadership, with "God-centered leaders experience </w:t>
      </w:r>
      <w:r w:rsidR="00CB3685">
        <w:rPr>
          <w:rFonts w:ascii="Times New Roman" w:eastAsia="Times New Roman" w:hAnsi="Times New Roman" w:cs="Times New Roman"/>
          <w:kern w:val="0"/>
          <w:sz w:val="24"/>
          <w:szCs w:val="24"/>
        </w:rPr>
        <w:t>–</w:t>
      </w:r>
      <w:r w:rsidR="00E93DBE">
        <w:rPr>
          <w:rFonts w:ascii="Times New Roman" w:eastAsia="Times New Roman" w:hAnsi="Times New Roman" w:cs="Times New Roman"/>
          <w:kern w:val="0"/>
          <w:sz w:val="24"/>
          <w:szCs w:val="24"/>
        </w:rPr>
        <w:t xml:space="preserve"> </w:t>
      </w:r>
      <w:r w:rsidR="00CB3685">
        <w:rPr>
          <w:rFonts w:ascii="Times New Roman" w:eastAsia="Times New Roman" w:hAnsi="Times New Roman" w:cs="Times New Roman"/>
          <w:kern w:val="0"/>
          <w:sz w:val="24"/>
          <w:szCs w:val="24"/>
        </w:rPr>
        <w:t xml:space="preserve">will </w:t>
      </w:r>
      <w:r w:rsidR="00E93DBE">
        <w:rPr>
          <w:rFonts w:ascii="Times New Roman" w:eastAsia="Times New Roman" w:hAnsi="Times New Roman" w:cs="Times New Roman"/>
          <w:kern w:val="0"/>
          <w:sz w:val="24"/>
          <w:szCs w:val="24"/>
        </w:rPr>
        <w:t>provide well-developed guidance on the practice and virtues of leadership (Grimes &amp; Bennett, 2015)</w:t>
      </w:r>
      <w:r w:rsidR="00CB3685">
        <w:rPr>
          <w:rFonts w:ascii="Times New Roman" w:eastAsia="Times New Roman" w:hAnsi="Times New Roman" w:cs="Times New Roman"/>
          <w:kern w:val="0"/>
          <w:sz w:val="24"/>
          <w:szCs w:val="24"/>
        </w:rPr>
        <w:t>, in such institution like the SSA, SS</w:t>
      </w:r>
      <w:r w:rsidR="00F60096">
        <w:rPr>
          <w:rFonts w:ascii="Times New Roman" w:eastAsia="Times New Roman" w:hAnsi="Times New Roman" w:cs="Times New Roman"/>
          <w:kern w:val="0"/>
          <w:sz w:val="24"/>
          <w:szCs w:val="24"/>
        </w:rPr>
        <w:t>TF.</w:t>
      </w:r>
    </w:p>
    <w:p w14:paraId="737E7E5E" w14:textId="76E75AD2" w:rsidR="00E93DBE" w:rsidRDefault="00444EFA" w:rsidP="00E93DBE">
      <w:pPr>
        <w:spacing w:before="240" w:after="240" w:line="480" w:lineRule="auto"/>
        <w:rPr>
          <w:rFonts w:ascii="Times New Roman" w:eastAsia="Times New Roman" w:hAnsi="Times New Roman" w:cs="Times New Roman"/>
          <w:kern w:val="0"/>
          <w:sz w:val="24"/>
          <w:szCs w:val="24"/>
        </w:rPr>
      </w:pPr>
      <w:r>
        <w:rPr>
          <w:rFonts w:ascii="Times New Roman" w:eastAsia="Times New Roman" w:hAnsi="Times New Roman" w:cs="Times New Roman"/>
          <w:b/>
          <w:bCs/>
          <w:kern w:val="0"/>
          <w:sz w:val="24"/>
          <w:szCs w:val="24"/>
        </w:rPr>
        <w:tab/>
      </w:r>
      <w:r w:rsidR="00E93DBE">
        <w:rPr>
          <w:rFonts w:ascii="Times New Roman" w:eastAsia="Times New Roman" w:hAnsi="Times New Roman" w:cs="Times New Roman"/>
          <w:b/>
          <w:bCs/>
          <w:kern w:val="0"/>
          <w:sz w:val="24"/>
          <w:szCs w:val="24"/>
        </w:rPr>
        <w:t>The two notable historical legislations</w:t>
      </w:r>
      <w:r w:rsidR="00E93DBE">
        <w:rPr>
          <w:rFonts w:ascii="Times New Roman" w:eastAsia="Times New Roman" w:hAnsi="Times New Roman" w:cs="Times New Roman"/>
          <w:kern w:val="0"/>
          <w:sz w:val="24"/>
          <w:szCs w:val="24"/>
        </w:rPr>
        <w:t xml:space="preserve"> in the pre-war and during the North and South civil war eras were major factors that partly laid the groundwork for social security system funds: "The first national pension program for soldiers was passed in early 1776, prior even to the signing of the Declaration of Independence. The Civil War Pension program began shortly after the War, with the first legislation in 1862 providing for benefits linked to disabilities "incurred as a direct consequence of military duty." Widows and orphans could receive pensions equal to that which would have been payable to their deceased soldiers if they had been disabled" (SSA.gov</w:t>
      </w:r>
      <w:r>
        <w:rPr>
          <w:rFonts w:ascii="Times New Roman" w:eastAsia="Times New Roman" w:hAnsi="Times New Roman" w:cs="Times New Roman"/>
          <w:kern w:val="0"/>
          <w:sz w:val="24"/>
          <w:szCs w:val="24"/>
        </w:rPr>
        <w:t>.</w:t>
      </w:r>
      <w:r w:rsidR="00E93DBE">
        <w:rPr>
          <w:rFonts w:ascii="Times New Roman" w:eastAsia="Times New Roman" w:hAnsi="Times New Roman" w:cs="Times New Roman"/>
          <w:kern w:val="0"/>
          <w:sz w:val="24"/>
          <w:szCs w:val="24"/>
        </w:rPr>
        <w:t xml:space="preserve">, 2023). </w:t>
      </w:r>
    </w:p>
    <w:p w14:paraId="79467772" w14:textId="0C27E45B" w:rsidR="00BE6E16" w:rsidRPr="00084CD3" w:rsidRDefault="00444EFA" w:rsidP="00E93DBE">
      <w:pPr>
        <w:spacing w:before="240" w:after="240" w:line="480" w:lineRule="auto"/>
        <w:rPr>
          <w:rFonts w:ascii="Times New Roman" w:eastAsia="Times New Roman" w:hAnsi="Times New Roman" w:cs="Times New Roman"/>
          <w:b/>
          <w:bCs/>
          <w:kern w:val="0"/>
          <w:sz w:val="24"/>
          <w:szCs w:val="24"/>
        </w:rPr>
      </w:pPr>
      <w:r>
        <w:rPr>
          <w:rFonts w:ascii="Times New Roman" w:eastAsia="Times New Roman" w:hAnsi="Times New Roman" w:cs="Times New Roman"/>
          <w:b/>
          <w:bCs/>
          <w:kern w:val="0"/>
          <w:sz w:val="24"/>
          <w:szCs w:val="24"/>
        </w:rPr>
        <w:tab/>
      </w:r>
      <w:r w:rsidR="005301E3">
        <w:rPr>
          <w:rFonts w:ascii="Times New Roman" w:eastAsia="Times New Roman" w:hAnsi="Times New Roman" w:cs="Times New Roman"/>
          <w:b/>
          <w:bCs/>
          <w:kern w:val="0"/>
          <w:sz w:val="24"/>
          <w:szCs w:val="24"/>
        </w:rPr>
        <w:t>Demographical Surprises:</w:t>
      </w:r>
      <w:r w:rsidR="00084CD3">
        <w:rPr>
          <w:rFonts w:ascii="Times New Roman" w:eastAsia="Times New Roman" w:hAnsi="Times New Roman" w:cs="Times New Roman"/>
          <w:b/>
          <w:bCs/>
          <w:kern w:val="0"/>
          <w:sz w:val="24"/>
          <w:szCs w:val="24"/>
        </w:rPr>
        <w:t xml:space="preserve"> </w:t>
      </w:r>
      <w:r w:rsidR="00E93DBE">
        <w:rPr>
          <w:rFonts w:ascii="Times New Roman" w:eastAsia="Times New Roman" w:hAnsi="Times New Roman" w:cs="Times New Roman"/>
          <w:b/>
          <w:bCs/>
          <w:kern w:val="0"/>
          <w:sz w:val="24"/>
          <w:szCs w:val="24"/>
        </w:rPr>
        <w:t xml:space="preserve">Between 1880 and 1930: America witnessed </w:t>
      </w:r>
      <w:r w:rsidR="00E93DBE">
        <w:rPr>
          <w:rFonts w:ascii="Times New Roman" w:eastAsia="Times New Roman" w:hAnsi="Times New Roman" w:cs="Times New Roman"/>
          <w:kern w:val="0"/>
          <w:sz w:val="24"/>
          <w:szCs w:val="24"/>
        </w:rPr>
        <w:t xml:space="preserve">"Four important demographic changes that- rendered the traditional systems of economic Security increasingly unworkable: • The Industrial Revolution; • The urbanization of America; • The disappearance of the "extended" family and • A marked increase in life expectancy." </w:t>
      </w:r>
    </w:p>
    <w:p w14:paraId="53FC78AB" w14:textId="1A69D727" w:rsidR="00E93DBE" w:rsidRDefault="0095619A" w:rsidP="00E93DBE">
      <w:pPr>
        <w:spacing w:before="240" w:after="240" w:line="480" w:lineRule="auto"/>
        <w:rPr>
          <w:rFonts w:ascii="Times New Roman" w:eastAsia="Times New Roman" w:hAnsi="Times New Roman" w:cs="Times New Roman"/>
          <w:kern w:val="0"/>
          <w:sz w:val="24"/>
          <w:szCs w:val="24"/>
        </w:rPr>
      </w:pPr>
      <w:r>
        <w:rPr>
          <w:rFonts w:ascii="Times New Roman" w:eastAsia="Times New Roman" w:hAnsi="Times New Roman" w:cs="Times New Roman"/>
          <w:b/>
          <w:bCs/>
          <w:kern w:val="0"/>
          <w:sz w:val="24"/>
          <w:szCs w:val="24"/>
        </w:rPr>
        <w:tab/>
      </w:r>
      <w:r w:rsidR="00E93DBE" w:rsidRPr="001B075A">
        <w:rPr>
          <w:rFonts w:ascii="Times New Roman" w:eastAsia="Times New Roman" w:hAnsi="Times New Roman" w:cs="Times New Roman"/>
          <w:b/>
          <w:bCs/>
          <w:kern w:val="0"/>
          <w:sz w:val="24"/>
          <w:szCs w:val="24"/>
        </w:rPr>
        <w:t>The Industrial Revolution transformed</w:t>
      </w:r>
      <w:r w:rsidR="00E93DBE">
        <w:rPr>
          <w:rFonts w:ascii="Times New Roman" w:eastAsia="Times New Roman" w:hAnsi="Times New Roman" w:cs="Times New Roman"/>
          <w:kern w:val="0"/>
          <w:sz w:val="24"/>
          <w:szCs w:val="24"/>
        </w:rPr>
        <w:t xml:space="preserve"> the majority of working people from self-employed agricultural workers into wage earners working for large industrial concerns -This trend toward urbanization also contributed to another significant shift in American society, the disappearance of the extended family and the rapid rise of the nuclear family. Today we tend to assume that "the family" consists of parents and children--the so-called nuclear family. For most of our history, we lived in "extended families" that included children, parents, grandparents, and other relatives (SSA.gov.,2023). </w:t>
      </w:r>
    </w:p>
    <w:p w14:paraId="17AE0EE4" w14:textId="7B721DF9" w:rsidR="00E93DBE" w:rsidRDefault="00BE6E16" w:rsidP="00E93DBE">
      <w:pPr>
        <w:spacing w:before="240" w:after="240" w:line="480" w:lineRule="auto"/>
        <w:rPr>
          <w:rFonts w:ascii="Times New Roman" w:eastAsia="Times New Roman" w:hAnsi="Times New Roman" w:cs="Times New Roman"/>
          <w:kern w:val="0"/>
          <w:sz w:val="24"/>
          <w:szCs w:val="24"/>
        </w:rPr>
      </w:pPr>
      <w:r>
        <w:rPr>
          <w:rFonts w:ascii="Times New Roman" w:eastAsia="Times New Roman" w:hAnsi="Times New Roman" w:cs="Times New Roman"/>
          <w:b/>
          <w:bCs/>
          <w:kern w:val="0"/>
          <w:sz w:val="24"/>
          <w:szCs w:val="24"/>
        </w:rPr>
        <w:tab/>
      </w:r>
      <w:r w:rsidR="00E93DBE" w:rsidRPr="00BE6E16">
        <w:rPr>
          <w:rFonts w:ascii="Times New Roman" w:eastAsia="Times New Roman" w:hAnsi="Times New Roman" w:cs="Times New Roman"/>
          <w:b/>
          <w:bCs/>
          <w:kern w:val="0"/>
          <w:sz w:val="24"/>
          <w:szCs w:val="24"/>
        </w:rPr>
        <w:t xml:space="preserve">The </w:t>
      </w:r>
      <w:r w:rsidR="004B675C">
        <w:rPr>
          <w:rFonts w:ascii="Times New Roman" w:eastAsia="Times New Roman" w:hAnsi="Times New Roman" w:cs="Times New Roman"/>
          <w:b/>
          <w:bCs/>
          <w:kern w:val="0"/>
          <w:sz w:val="24"/>
          <w:szCs w:val="24"/>
        </w:rPr>
        <w:t>“</w:t>
      </w:r>
      <w:r w:rsidR="00E93DBE" w:rsidRPr="00BE6E16">
        <w:rPr>
          <w:rFonts w:ascii="Times New Roman" w:eastAsia="Times New Roman" w:hAnsi="Times New Roman" w:cs="Times New Roman"/>
          <w:b/>
          <w:bCs/>
          <w:kern w:val="0"/>
          <w:sz w:val="24"/>
          <w:szCs w:val="24"/>
        </w:rPr>
        <w:t>Social Security Act</w:t>
      </w:r>
      <w:r w:rsidR="00E93DBE">
        <w:rPr>
          <w:rFonts w:ascii="Times New Roman" w:eastAsia="Times New Roman" w:hAnsi="Times New Roman" w:cs="Times New Roman"/>
          <w:kern w:val="0"/>
          <w:sz w:val="24"/>
          <w:szCs w:val="24"/>
        </w:rPr>
        <w:t xml:space="preserve"> was signed into law by President Roosevelt on August 14, 1935. In addition to several provisions for </w:t>
      </w:r>
      <w:proofErr w:type="gramStart"/>
      <w:r w:rsidR="00E93DBE">
        <w:rPr>
          <w:rFonts w:ascii="Times New Roman" w:eastAsia="Times New Roman" w:hAnsi="Times New Roman" w:cs="Times New Roman"/>
          <w:kern w:val="0"/>
          <w:sz w:val="24"/>
          <w:szCs w:val="24"/>
        </w:rPr>
        <w:t>the general</w:t>
      </w:r>
      <w:proofErr w:type="gramEnd"/>
      <w:r w:rsidR="00E93DBE">
        <w:rPr>
          <w:rFonts w:ascii="Times New Roman" w:eastAsia="Times New Roman" w:hAnsi="Times New Roman" w:cs="Times New Roman"/>
          <w:kern w:val="0"/>
          <w:sz w:val="24"/>
          <w:szCs w:val="24"/>
        </w:rPr>
        <w:t xml:space="preserve"> welfare, the new Act created a social insurance program designed to pay retired workers aged 65 or older a continuing income after retirement. Americans moved from farms and small rural communities to large cities, where the industrial jobs were. In 1890, only 28% of the population lived in cities; by 1930, this percentage had doubled to 56%. The year 1920 was a historical tipping point. In that year, for the first time in our nation's history, more people were living in cities than on farms (SSA.gov., 2023). </w:t>
      </w:r>
    </w:p>
    <w:p w14:paraId="47267E9D" w14:textId="77777777" w:rsidR="00BE6E16" w:rsidRDefault="00E93DBE" w:rsidP="00E93DBE">
      <w:pPr>
        <w:spacing w:before="240" w:after="240" w:line="480" w:lineRule="auto"/>
        <w:rPr>
          <w:rFonts w:ascii="Times New Roman" w:eastAsia="Times New Roman" w:hAnsi="Times New Roman" w:cs="Times New Roman"/>
          <w:b/>
          <w:bCs/>
          <w:kern w:val="0"/>
          <w:sz w:val="24"/>
          <w:szCs w:val="24"/>
        </w:rPr>
      </w:pPr>
      <w:r>
        <w:rPr>
          <w:rFonts w:ascii="Times New Roman" w:eastAsia="Times New Roman" w:hAnsi="Times New Roman" w:cs="Times New Roman"/>
          <w:b/>
          <w:bCs/>
          <w:kern w:val="0"/>
          <w:sz w:val="24"/>
          <w:szCs w:val="24"/>
        </w:rPr>
        <w:t xml:space="preserve">Comparative Cultural Analysis of Family Systems. How they affect Social Security </w:t>
      </w:r>
    </w:p>
    <w:p w14:paraId="21C6AB33" w14:textId="77777777" w:rsidR="00D11AEE" w:rsidRDefault="003909D3" w:rsidP="00E93DBE">
      <w:pPr>
        <w:spacing w:before="240" w:after="240" w:line="480" w:lineRule="auto"/>
        <w:rPr>
          <w:rFonts w:ascii="Times New Roman" w:eastAsia="Times New Roman" w:hAnsi="Times New Roman" w:cs="Times New Roman"/>
          <w:b/>
          <w:bCs/>
          <w:kern w:val="0"/>
          <w:sz w:val="24"/>
          <w:szCs w:val="24"/>
        </w:rPr>
      </w:pPr>
      <w:r w:rsidRPr="005B54C6">
        <w:rPr>
          <w:rFonts w:ascii="Times New Roman" w:eastAsia="Times New Roman" w:hAnsi="Times New Roman" w:cs="Times New Roman"/>
          <w:b/>
          <w:bCs/>
          <w:kern w:val="0"/>
          <w:sz w:val="24"/>
          <w:szCs w:val="24"/>
        </w:rPr>
        <w:t>1</w:t>
      </w:r>
      <w:r w:rsidR="00E93DBE" w:rsidRPr="005B54C6">
        <w:rPr>
          <w:rFonts w:ascii="Times New Roman" w:eastAsia="Times New Roman" w:hAnsi="Times New Roman" w:cs="Times New Roman"/>
          <w:b/>
          <w:bCs/>
          <w:kern w:val="0"/>
          <w:sz w:val="24"/>
          <w:szCs w:val="24"/>
        </w:rPr>
        <w:t xml:space="preserve">) </w:t>
      </w:r>
      <w:r w:rsidR="00084CD3" w:rsidRPr="005B54C6">
        <w:rPr>
          <w:rFonts w:ascii="Times New Roman" w:eastAsia="Times New Roman" w:hAnsi="Times New Roman" w:cs="Times New Roman"/>
          <w:b/>
          <w:bCs/>
          <w:kern w:val="0"/>
          <w:sz w:val="24"/>
          <w:szCs w:val="24"/>
        </w:rPr>
        <w:t xml:space="preserve">     </w:t>
      </w:r>
      <w:r w:rsidR="00E93DBE" w:rsidRPr="005B54C6">
        <w:rPr>
          <w:rFonts w:ascii="Times New Roman" w:eastAsia="Times New Roman" w:hAnsi="Times New Roman" w:cs="Times New Roman"/>
          <w:b/>
          <w:bCs/>
          <w:kern w:val="0"/>
          <w:sz w:val="24"/>
          <w:szCs w:val="24"/>
        </w:rPr>
        <w:t>The Extended Family System</w:t>
      </w:r>
    </w:p>
    <w:p w14:paraId="59E95008" w14:textId="3EBFCA14" w:rsidR="00BC2AAA" w:rsidRPr="0079382D" w:rsidRDefault="00084CD3" w:rsidP="003E7D74">
      <w:pPr>
        <w:spacing w:before="240" w:after="240" w:line="480" w:lineRule="auto"/>
        <w:rPr>
          <w:rFonts w:ascii="Times New Roman" w:hAnsi="Times New Roman" w:cs="Times New Roman"/>
          <w:b/>
          <w:bCs/>
          <w:sz w:val="24"/>
          <w:szCs w:val="24"/>
        </w:rPr>
      </w:pPr>
      <w:r w:rsidRPr="005B54C6">
        <w:rPr>
          <w:rFonts w:ascii="Times New Roman" w:eastAsia="Times New Roman" w:hAnsi="Times New Roman" w:cs="Times New Roman"/>
          <w:kern w:val="0"/>
          <w:sz w:val="24"/>
          <w:szCs w:val="24"/>
        </w:rPr>
        <w:tab/>
      </w:r>
      <w:r w:rsidR="00E93DBE" w:rsidRPr="005B54C6">
        <w:rPr>
          <w:rFonts w:ascii="Times New Roman" w:eastAsia="Times New Roman" w:hAnsi="Times New Roman" w:cs="Times New Roman"/>
          <w:kern w:val="0"/>
          <w:sz w:val="24"/>
          <w:szCs w:val="24"/>
        </w:rPr>
        <w:t xml:space="preserve">Some schools of thought see that relinquishing the extended family cultural systems in America after urbanization to one of the nuclear family systems caused more financial </w:t>
      </w:r>
      <w:r w:rsidR="00E81DC6">
        <w:rPr>
          <w:rFonts w:ascii="Times New Roman" w:eastAsia="Times New Roman" w:hAnsi="Times New Roman" w:cs="Times New Roman"/>
          <w:kern w:val="0"/>
          <w:sz w:val="24"/>
          <w:szCs w:val="24"/>
        </w:rPr>
        <w:t>burdens</w:t>
      </w:r>
      <w:r w:rsidR="00E93DBE" w:rsidRPr="005B54C6">
        <w:rPr>
          <w:rFonts w:ascii="Times New Roman" w:eastAsia="Times New Roman" w:hAnsi="Times New Roman" w:cs="Times New Roman"/>
          <w:kern w:val="0"/>
          <w:sz w:val="24"/>
          <w:szCs w:val="24"/>
        </w:rPr>
        <w:t xml:space="preserve"> than expected. The extended families lived together and pooled their financial resources and moral discipline development together. They shared their financial bills and cared for the elderly seniors among them. They are most likely to be religious, either Christians or non-Christians. Today, America has evolved into a nuclear family of just two spouses and one or two children or none in a household bearing huge living costs. At 18, young adults leave their homes to fend for themselves. However, South Americans, Africans, some rural whites, and Asian immigrants to the U.S. still practice an extended family system. They share mortgage costs and rentals among family members, including electricity, water, grocery, and food bills. This author's friend has a mortgage shared by four members of his family in a duplex of large five bedrooms and three full baths in </w:t>
      </w:r>
      <w:proofErr w:type="gramStart"/>
      <w:r w:rsidR="00E93DBE" w:rsidRPr="005B54C6">
        <w:rPr>
          <w:rFonts w:ascii="Times New Roman" w:eastAsia="Times New Roman" w:hAnsi="Times New Roman" w:cs="Times New Roman"/>
          <w:kern w:val="0"/>
          <w:sz w:val="24"/>
          <w:szCs w:val="24"/>
        </w:rPr>
        <w:t>6,000</w:t>
      </w:r>
      <w:proofErr w:type="gramEnd"/>
      <w:r w:rsidR="00E93DBE" w:rsidRPr="005B54C6">
        <w:rPr>
          <w:rFonts w:ascii="Times New Roman" w:eastAsia="Times New Roman" w:hAnsi="Times New Roman" w:cs="Times New Roman"/>
          <w:kern w:val="0"/>
          <w:sz w:val="24"/>
          <w:szCs w:val="24"/>
        </w:rPr>
        <w:t xml:space="preserve"> sq</w:t>
      </w:r>
      <w:r w:rsidR="00C32009">
        <w:rPr>
          <w:rFonts w:ascii="Times New Roman" w:eastAsia="Times New Roman" w:hAnsi="Times New Roman" w:cs="Times New Roman"/>
          <w:kern w:val="0"/>
          <w:sz w:val="24"/>
          <w:szCs w:val="24"/>
        </w:rPr>
        <w:t>.</w:t>
      </w:r>
      <w:r w:rsidR="00E93DBE" w:rsidRPr="005B54C6">
        <w:rPr>
          <w:rFonts w:ascii="Times New Roman" w:eastAsia="Times New Roman" w:hAnsi="Times New Roman" w:cs="Times New Roman"/>
          <w:kern w:val="0"/>
          <w:sz w:val="24"/>
          <w:szCs w:val="24"/>
        </w:rPr>
        <w:t xml:space="preserve"> feet home</w:t>
      </w:r>
      <w:r w:rsidRPr="005B54C6">
        <w:rPr>
          <w:rFonts w:ascii="Times New Roman" w:eastAsia="Times New Roman" w:hAnsi="Times New Roman" w:cs="Times New Roman"/>
          <w:kern w:val="0"/>
          <w:sz w:val="24"/>
          <w:szCs w:val="24"/>
        </w:rPr>
        <w:t xml:space="preserve">. </w:t>
      </w:r>
      <w:r w:rsidR="003E7D74">
        <w:rPr>
          <w:rFonts w:ascii="Times New Roman" w:eastAsia="Times New Roman" w:hAnsi="Times New Roman" w:cs="Times New Roman"/>
          <w:kern w:val="0"/>
          <w:sz w:val="24"/>
          <w:szCs w:val="24"/>
        </w:rPr>
        <w:t xml:space="preserve"> </w:t>
      </w:r>
    </w:p>
    <w:p w14:paraId="2D1C856A" w14:textId="77777777" w:rsidR="00900BFB" w:rsidRPr="0079382D" w:rsidRDefault="00900BFB" w:rsidP="00E93DBE">
      <w:pPr>
        <w:spacing w:before="240" w:after="240" w:line="480" w:lineRule="auto"/>
        <w:rPr>
          <w:rFonts w:ascii="Times New Roman" w:eastAsia="Times New Roman" w:hAnsi="Times New Roman" w:cs="Times New Roman"/>
          <w:kern w:val="0"/>
          <w:sz w:val="24"/>
          <w:szCs w:val="24"/>
        </w:rPr>
      </w:pPr>
      <w:r w:rsidRPr="0079382D">
        <w:rPr>
          <w:rFonts w:ascii="Times New Roman" w:eastAsia="Times New Roman" w:hAnsi="Times New Roman" w:cs="Times New Roman"/>
          <w:b/>
          <w:bCs/>
          <w:kern w:val="0"/>
          <w:sz w:val="24"/>
          <w:szCs w:val="24"/>
        </w:rPr>
        <w:t xml:space="preserve">2)      </w:t>
      </w:r>
      <w:r w:rsidR="00E93DBE" w:rsidRPr="0079382D">
        <w:rPr>
          <w:rFonts w:ascii="Times New Roman" w:eastAsia="Times New Roman" w:hAnsi="Times New Roman" w:cs="Times New Roman"/>
          <w:b/>
          <w:bCs/>
          <w:kern w:val="0"/>
          <w:sz w:val="24"/>
          <w:szCs w:val="24"/>
        </w:rPr>
        <w:t>The Nuclear family system</w:t>
      </w:r>
      <w:r w:rsidR="00307B39" w:rsidRPr="0079382D">
        <w:rPr>
          <w:rFonts w:ascii="Times New Roman" w:eastAsia="Times New Roman" w:hAnsi="Times New Roman" w:cs="Times New Roman"/>
          <w:b/>
          <w:bCs/>
          <w:kern w:val="0"/>
          <w:sz w:val="24"/>
          <w:szCs w:val="24"/>
        </w:rPr>
        <w:t>:</w:t>
      </w:r>
      <w:r w:rsidR="00E93DBE" w:rsidRPr="0079382D">
        <w:rPr>
          <w:rFonts w:ascii="Times New Roman" w:eastAsia="Times New Roman" w:hAnsi="Times New Roman" w:cs="Times New Roman"/>
          <w:kern w:val="0"/>
          <w:sz w:val="24"/>
          <w:szCs w:val="24"/>
        </w:rPr>
        <w:t xml:space="preserve"> </w:t>
      </w:r>
    </w:p>
    <w:p w14:paraId="270BAD36" w14:textId="60BF667E" w:rsidR="00E93DBE" w:rsidRDefault="003332F9" w:rsidP="00E93DBE">
      <w:pPr>
        <w:spacing w:before="240" w:after="240" w:line="480" w:lineRule="auto"/>
        <w:rPr>
          <w:rFonts w:ascii="Times New Roman" w:eastAsia="Times New Roman" w:hAnsi="Times New Roman" w:cs="Times New Roman"/>
          <w:kern w:val="0"/>
          <w:sz w:val="24"/>
          <w:szCs w:val="24"/>
        </w:rPr>
      </w:pPr>
      <w:r w:rsidRPr="0079382D">
        <w:rPr>
          <w:rFonts w:ascii="Times New Roman" w:eastAsia="Times New Roman" w:hAnsi="Times New Roman" w:cs="Times New Roman"/>
          <w:kern w:val="0"/>
          <w:sz w:val="24"/>
          <w:szCs w:val="24"/>
        </w:rPr>
        <w:tab/>
        <w:t xml:space="preserve">The Nuclear family system </w:t>
      </w:r>
      <w:r w:rsidR="00E93DBE" w:rsidRPr="0079382D">
        <w:rPr>
          <w:rFonts w:ascii="Times New Roman" w:eastAsia="Times New Roman" w:hAnsi="Times New Roman" w:cs="Times New Roman"/>
          <w:kern w:val="0"/>
          <w:sz w:val="24"/>
          <w:szCs w:val="24"/>
        </w:rPr>
        <w:t xml:space="preserve">may have driven the U.S. into an extremely borrower nation full of mounting </w:t>
      </w:r>
      <w:r w:rsidR="00FD3BA5">
        <w:rPr>
          <w:rFonts w:ascii="Times New Roman" w:eastAsia="Times New Roman" w:hAnsi="Times New Roman" w:cs="Times New Roman"/>
          <w:kern w:val="0"/>
          <w:sz w:val="24"/>
          <w:szCs w:val="24"/>
        </w:rPr>
        <w:t xml:space="preserve">credit cards and mortgage </w:t>
      </w:r>
      <w:r w:rsidR="00E93DBE" w:rsidRPr="0079382D">
        <w:rPr>
          <w:rFonts w:ascii="Times New Roman" w:eastAsia="Times New Roman" w:hAnsi="Times New Roman" w:cs="Times New Roman"/>
          <w:kern w:val="0"/>
          <w:sz w:val="24"/>
          <w:szCs w:val="24"/>
        </w:rPr>
        <w:t>bills. Most times, the typical American nuclear</w:t>
      </w:r>
      <w:r w:rsidR="00E93DBE">
        <w:rPr>
          <w:rFonts w:ascii="Times New Roman" w:eastAsia="Times New Roman" w:hAnsi="Times New Roman" w:cs="Times New Roman"/>
          <w:kern w:val="0"/>
          <w:sz w:val="24"/>
          <w:szCs w:val="24"/>
        </w:rPr>
        <w:t xml:space="preserve"> family is so debt-ridden, </w:t>
      </w:r>
      <w:r w:rsidR="00664D48">
        <w:rPr>
          <w:rFonts w:ascii="Times New Roman" w:eastAsia="Times New Roman" w:hAnsi="Times New Roman" w:cs="Times New Roman"/>
          <w:kern w:val="0"/>
          <w:sz w:val="24"/>
          <w:szCs w:val="24"/>
        </w:rPr>
        <w:t xml:space="preserve">they become too individualistic. They </w:t>
      </w:r>
      <w:r w:rsidR="00301CF6">
        <w:rPr>
          <w:rFonts w:ascii="Times New Roman" w:eastAsia="Times New Roman" w:hAnsi="Times New Roman" w:cs="Times New Roman"/>
          <w:kern w:val="0"/>
          <w:sz w:val="24"/>
          <w:szCs w:val="24"/>
        </w:rPr>
        <w:t>d</w:t>
      </w:r>
      <w:r w:rsidR="00A6489B">
        <w:rPr>
          <w:rFonts w:ascii="Times New Roman" w:eastAsia="Times New Roman" w:hAnsi="Times New Roman" w:cs="Times New Roman"/>
          <w:kern w:val="0"/>
          <w:sz w:val="24"/>
          <w:szCs w:val="24"/>
        </w:rPr>
        <w:t>on’t</w:t>
      </w:r>
      <w:r w:rsidR="00664D48">
        <w:rPr>
          <w:rFonts w:ascii="Times New Roman" w:eastAsia="Times New Roman" w:hAnsi="Times New Roman" w:cs="Times New Roman"/>
          <w:kern w:val="0"/>
          <w:sz w:val="24"/>
          <w:szCs w:val="24"/>
        </w:rPr>
        <w:t xml:space="preserve"> mince </w:t>
      </w:r>
      <w:r w:rsidR="00535C10">
        <w:rPr>
          <w:rFonts w:ascii="Times New Roman" w:eastAsia="Times New Roman" w:hAnsi="Times New Roman" w:cs="Times New Roman"/>
          <w:kern w:val="0"/>
          <w:sz w:val="24"/>
          <w:szCs w:val="24"/>
        </w:rPr>
        <w:t xml:space="preserve">their </w:t>
      </w:r>
      <w:r w:rsidR="00664D48">
        <w:rPr>
          <w:rFonts w:ascii="Times New Roman" w:eastAsia="Times New Roman" w:hAnsi="Times New Roman" w:cs="Times New Roman"/>
          <w:kern w:val="0"/>
          <w:sz w:val="24"/>
          <w:szCs w:val="24"/>
        </w:rPr>
        <w:t xml:space="preserve">words </w:t>
      </w:r>
      <w:r w:rsidR="00535C10">
        <w:rPr>
          <w:rFonts w:ascii="Times New Roman" w:eastAsia="Times New Roman" w:hAnsi="Times New Roman" w:cs="Times New Roman"/>
          <w:kern w:val="0"/>
          <w:sz w:val="24"/>
          <w:szCs w:val="24"/>
        </w:rPr>
        <w:t xml:space="preserve">to </w:t>
      </w:r>
      <w:r w:rsidR="00A6489B">
        <w:rPr>
          <w:rFonts w:ascii="Times New Roman" w:eastAsia="Times New Roman" w:hAnsi="Times New Roman" w:cs="Times New Roman"/>
          <w:kern w:val="0"/>
          <w:sz w:val="24"/>
          <w:szCs w:val="24"/>
        </w:rPr>
        <w:t xml:space="preserve">tell their </w:t>
      </w:r>
      <w:r w:rsidR="00286CA2">
        <w:rPr>
          <w:rFonts w:ascii="Times New Roman" w:eastAsia="Times New Roman" w:hAnsi="Times New Roman" w:cs="Times New Roman"/>
          <w:kern w:val="0"/>
          <w:sz w:val="24"/>
          <w:szCs w:val="24"/>
        </w:rPr>
        <w:t>grown-up</w:t>
      </w:r>
      <w:r w:rsidR="00A6489B">
        <w:rPr>
          <w:rFonts w:ascii="Times New Roman" w:eastAsia="Times New Roman" w:hAnsi="Times New Roman" w:cs="Times New Roman"/>
          <w:kern w:val="0"/>
          <w:sz w:val="24"/>
          <w:szCs w:val="24"/>
        </w:rPr>
        <w:t xml:space="preserve"> child </w:t>
      </w:r>
      <w:r w:rsidR="00535C10">
        <w:rPr>
          <w:rFonts w:ascii="Times New Roman" w:eastAsia="Times New Roman" w:hAnsi="Times New Roman" w:cs="Times New Roman"/>
          <w:kern w:val="0"/>
          <w:sz w:val="24"/>
          <w:szCs w:val="24"/>
        </w:rPr>
        <w:t xml:space="preserve">of 18 years to move out </w:t>
      </w:r>
      <w:r w:rsidR="00E93DBE">
        <w:rPr>
          <w:rFonts w:ascii="Times New Roman" w:eastAsia="Times New Roman" w:hAnsi="Times New Roman" w:cs="Times New Roman"/>
          <w:kern w:val="0"/>
          <w:sz w:val="24"/>
          <w:szCs w:val="24"/>
        </w:rPr>
        <w:t>to earn a living by themselves. It is like somebody is not bordered</w:t>
      </w:r>
      <w:r w:rsidR="00553491">
        <w:rPr>
          <w:rFonts w:ascii="Times New Roman" w:eastAsia="Times New Roman" w:hAnsi="Times New Roman" w:cs="Times New Roman"/>
          <w:kern w:val="0"/>
          <w:sz w:val="24"/>
          <w:szCs w:val="24"/>
        </w:rPr>
        <w:t xml:space="preserve"> </w:t>
      </w:r>
      <w:r w:rsidR="00E93DBE">
        <w:rPr>
          <w:rFonts w:ascii="Times New Roman" w:eastAsia="Times New Roman" w:hAnsi="Times New Roman" w:cs="Times New Roman"/>
          <w:kern w:val="0"/>
          <w:sz w:val="24"/>
          <w:szCs w:val="24"/>
        </w:rPr>
        <w:t>about</w:t>
      </w:r>
      <w:r w:rsidR="00553491">
        <w:rPr>
          <w:rFonts w:ascii="Times New Roman" w:eastAsia="Times New Roman" w:hAnsi="Times New Roman" w:cs="Times New Roman"/>
          <w:kern w:val="0"/>
          <w:sz w:val="24"/>
          <w:szCs w:val="24"/>
        </w:rPr>
        <w:t xml:space="preserve"> empathy and not</w:t>
      </w:r>
      <w:r w:rsidR="00E93DBE">
        <w:rPr>
          <w:rFonts w:ascii="Times New Roman" w:eastAsia="Times New Roman" w:hAnsi="Times New Roman" w:cs="Times New Roman"/>
          <w:kern w:val="0"/>
          <w:sz w:val="24"/>
          <w:szCs w:val="24"/>
        </w:rPr>
        <w:t xml:space="preserve"> "caring and taking responsibility (Machokoto, 2019). </w:t>
      </w:r>
      <w:r w:rsidR="00553491">
        <w:rPr>
          <w:rFonts w:ascii="Times New Roman" w:eastAsia="Times New Roman" w:hAnsi="Times New Roman" w:cs="Times New Roman"/>
          <w:kern w:val="0"/>
          <w:sz w:val="24"/>
          <w:szCs w:val="24"/>
        </w:rPr>
        <w:t xml:space="preserve">When </w:t>
      </w:r>
      <w:r w:rsidR="004A6573">
        <w:rPr>
          <w:rFonts w:ascii="Times New Roman" w:eastAsia="Times New Roman" w:hAnsi="Times New Roman" w:cs="Times New Roman"/>
          <w:kern w:val="0"/>
          <w:sz w:val="24"/>
          <w:szCs w:val="24"/>
        </w:rPr>
        <w:t xml:space="preserve">the nuclear parents become seniors with </w:t>
      </w:r>
      <w:proofErr w:type="gramStart"/>
      <w:r w:rsidR="004A6573">
        <w:rPr>
          <w:rFonts w:ascii="Times New Roman" w:eastAsia="Times New Roman" w:hAnsi="Times New Roman" w:cs="Times New Roman"/>
          <w:kern w:val="0"/>
          <w:sz w:val="24"/>
          <w:szCs w:val="24"/>
        </w:rPr>
        <w:t>disability</w:t>
      </w:r>
      <w:proofErr w:type="gramEnd"/>
      <w:r w:rsidR="001D6798">
        <w:rPr>
          <w:rFonts w:ascii="Times New Roman" w:eastAsia="Times New Roman" w:hAnsi="Times New Roman" w:cs="Times New Roman"/>
          <w:kern w:val="0"/>
          <w:sz w:val="24"/>
          <w:szCs w:val="24"/>
        </w:rPr>
        <w:t xml:space="preserve"> they are isolated</w:t>
      </w:r>
      <w:r w:rsidR="004A6573">
        <w:rPr>
          <w:rFonts w:ascii="Times New Roman" w:eastAsia="Times New Roman" w:hAnsi="Times New Roman" w:cs="Times New Roman"/>
          <w:kern w:val="0"/>
          <w:sz w:val="24"/>
          <w:szCs w:val="24"/>
        </w:rPr>
        <w:t xml:space="preserve">, </w:t>
      </w:r>
      <w:r w:rsidR="0055613F">
        <w:rPr>
          <w:rFonts w:ascii="Times New Roman" w:eastAsia="Times New Roman" w:hAnsi="Times New Roman" w:cs="Times New Roman"/>
          <w:kern w:val="0"/>
          <w:sz w:val="24"/>
          <w:szCs w:val="24"/>
        </w:rPr>
        <w:t xml:space="preserve"> </w:t>
      </w:r>
      <w:r w:rsidR="001D6798">
        <w:rPr>
          <w:rFonts w:ascii="Times New Roman" w:eastAsia="Times New Roman" w:hAnsi="Times New Roman" w:cs="Times New Roman"/>
          <w:kern w:val="0"/>
          <w:sz w:val="24"/>
          <w:szCs w:val="24"/>
        </w:rPr>
        <w:t xml:space="preserve">and none of their children is willing </w:t>
      </w:r>
      <w:r w:rsidR="007E70A2">
        <w:rPr>
          <w:rFonts w:ascii="Times New Roman" w:eastAsia="Times New Roman" w:hAnsi="Times New Roman" w:cs="Times New Roman"/>
          <w:kern w:val="0"/>
          <w:sz w:val="24"/>
          <w:szCs w:val="24"/>
        </w:rPr>
        <w:t xml:space="preserve">or </w:t>
      </w:r>
      <w:r w:rsidR="00784C0E">
        <w:rPr>
          <w:rFonts w:ascii="Times New Roman" w:eastAsia="Times New Roman" w:hAnsi="Times New Roman" w:cs="Times New Roman"/>
          <w:kern w:val="0"/>
          <w:sz w:val="24"/>
          <w:szCs w:val="24"/>
        </w:rPr>
        <w:t xml:space="preserve"> prepared to lend any helping </w:t>
      </w:r>
      <w:proofErr w:type="gramStart"/>
      <w:r w:rsidR="00784C0E">
        <w:rPr>
          <w:rFonts w:ascii="Times New Roman" w:eastAsia="Times New Roman" w:hAnsi="Times New Roman" w:cs="Times New Roman"/>
          <w:kern w:val="0"/>
          <w:sz w:val="24"/>
          <w:szCs w:val="24"/>
        </w:rPr>
        <w:t>hands</w:t>
      </w:r>
      <w:proofErr w:type="gramEnd"/>
      <w:r w:rsidR="00784C0E">
        <w:rPr>
          <w:rFonts w:ascii="Times New Roman" w:eastAsia="Times New Roman" w:hAnsi="Times New Roman" w:cs="Times New Roman"/>
          <w:kern w:val="0"/>
          <w:sz w:val="24"/>
          <w:szCs w:val="24"/>
        </w:rPr>
        <w:t xml:space="preserve"> (The laws of Karma)</w:t>
      </w:r>
      <w:r w:rsidR="0066569D">
        <w:rPr>
          <w:rFonts w:ascii="Times New Roman" w:eastAsia="Times New Roman" w:hAnsi="Times New Roman" w:cs="Times New Roman"/>
          <w:kern w:val="0"/>
          <w:sz w:val="24"/>
          <w:szCs w:val="24"/>
        </w:rPr>
        <w:t xml:space="preserve">. </w:t>
      </w:r>
      <w:r w:rsidR="00E93DBE">
        <w:rPr>
          <w:rFonts w:ascii="Times New Roman" w:eastAsia="Times New Roman" w:hAnsi="Times New Roman" w:cs="Times New Roman"/>
          <w:kern w:val="0"/>
          <w:sz w:val="24"/>
          <w:szCs w:val="24"/>
        </w:rPr>
        <w:t>Many may see the nuclear family model as role empowerment (Al-Omari et al., 2020), yes or no. However, the common denominator</w:t>
      </w:r>
      <w:r w:rsidR="00CF0D65">
        <w:rPr>
          <w:rFonts w:ascii="Times New Roman" w:eastAsia="Times New Roman" w:hAnsi="Times New Roman" w:cs="Times New Roman"/>
          <w:kern w:val="0"/>
          <w:sz w:val="24"/>
          <w:szCs w:val="24"/>
        </w:rPr>
        <w:t xml:space="preserve"> is</w:t>
      </w:r>
      <w:r w:rsidR="00E93DBE">
        <w:rPr>
          <w:rFonts w:ascii="Times New Roman" w:eastAsia="Times New Roman" w:hAnsi="Times New Roman" w:cs="Times New Roman"/>
          <w:kern w:val="0"/>
          <w:sz w:val="24"/>
          <w:szCs w:val="24"/>
        </w:rPr>
        <w:t xml:space="preserve"> </w:t>
      </w:r>
      <w:r w:rsidR="007E70A2">
        <w:rPr>
          <w:rFonts w:ascii="Times New Roman" w:eastAsia="Times New Roman" w:hAnsi="Times New Roman" w:cs="Times New Roman"/>
          <w:kern w:val="0"/>
          <w:sz w:val="24"/>
          <w:szCs w:val="24"/>
        </w:rPr>
        <w:t xml:space="preserve"> emp</w:t>
      </w:r>
      <w:r w:rsidR="007471A7">
        <w:rPr>
          <w:rFonts w:ascii="Times New Roman" w:eastAsia="Times New Roman" w:hAnsi="Times New Roman" w:cs="Times New Roman"/>
          <w:kern w:val="0"/>
          <w:sz w:val="24"/>
          <w:szCs w:val="24"/>
        </w:rPr>
        <w:t xml:space="preserve">athy required and </w:t>
      </w:r>
      <w:r w:rsidR="00E93DBE">
        <w:rPr>
          <w:rFonts w:ascii="Times New Roman" w:eastAsia="Times New Roman" w:hAnsi="Times New Roman" w:cs="Times New Roman"/>
          <w:kern w:val="0"/>
          <w:sz w:val="24"/>
          <w:szCs w:val="24"/>
        </w:rPr>
        <w:t xml:space="preserve">the </w:t>
      </w:r>
      <w:r w:rsidR="00386A21">
        <w:rPr>
          <w:rFonts w:ascii="Times New Roman" w:eastAsia="Times New Roman" w:hAnsi="Times New Roman" w:cs="Times New Roman"/>
          <w:kern w:val="0"/>
          <w:sz w:val="24"/>
          <w:szCs w:val="24"/>
        </w:rPr>
        <w:t xml:space="preserve">financial </w:t>
      </w:r>
      <w:r w:rsidR="00E93DBE">
        <w:rPr>
          <w:rFonts w:ascii="Times New Roman" w:eastAsia="Times New Roman" w:hAnsi="Times New Roman" w:cs="Times New Roman"/>
          <w:kern w:val="0"/>
          <w:sz w:val="24"/>
          <w:szCs w:val="24"/>
        </w:rPr>
        <w:t>capacity to meet their living expenses to avoid homelessness. Perhaps, with time, the nuclear family may find the extended family</w:t>
      </w:r>
      <w:r w:rsidR="00641900">
        <w:rPr>
          <w:rFonts w:ascii="Times New Roman" w:eastAsia="Times New Roman" w:hAnsi="Times New Roman" w:cs="Times New Roman"/>
          <w:kern w:val="0"/>
          <w:sz w:val="24"/>
          <w:szCs w:val="24"/>
        </w:rPr>
        <w:t xml:space="preserve"> styles of </w:t>
      </w:r>
      <w:r w:rsidR="00E93DBE">
        <w:rPr>
          <w:rFonts w:ascii="Times New Roman" w:eastAsia="Times New Roman" w:hAnsi="Times New Roman" w:cs="Times New Roman"/>
          <w:kern w:val="0"/>
          <w:sz w:val="24"/>
          <w:szCs w:val="24"/>
        </w:rPr>
        <w:t xml:space="preserve"> </w:t>
      </w:r>
      <w:proofErr w:type="gramStart"/>
      <w:r w:rsidR="00E93DBE">
        <w:rPr>
          <w:rFonts w:ascii="Times New Roman" w:eastAsia="Times New Roman" w:hAnsi="Times New Roman" w:cs="Times New Roman"/>
          <w:kern w:val="0"/>
          <w:sz w:val="24"/>
          <w:szCs w:val="24"/>
        </w:rPr>
        <w:t>co-habitation, and</w:t>
      </w:r>
      <w:proofErr w:type="gramEnd"/>
      <w:r w:rsidR="00E93DBE">
        <w:rPr>
          <w:rFonts w:ascii="Times New Roman" w:eastAsia="Times New Roman" w:hAnsi="Times New Roman" w:cs="Times New Roman"/>
          <w:kern w:val="0"/>
          <w:sz w:val="24"/>
          <w:szCs w:val="24"/>
        </w:rPr>
        <w:t xml:space="preserve"> </w:t>
      </w:r>
      <w:r w:rsidR="007471A7">
        <w:rPr>
          <w:rFonts w:ascii="Times New Roman" w:eastAsia="Times New Roman" w:hAnsi="Times New Roman" w:cs="Times New Roman"/>
          <w:kern w:val="0"/>
          <w:sz w:val="24"/>
          <w:szCs w:val="24"/>
        </w:rPr>
        <w:t xml:space="preserve">sharing </w:t>
      </w:r>
      <w:r w:rsidR="00D37CE4">
        <w:rPr>
          <w:rFonts w:ascii="Times New Roman" w:eastAsia="Times New Roman" w:hAnsi="Times New Roman" w:cs="Times New Roman"/>
          <w:kern w:val="0"/>
          <w:sz w:val="24"/>
          <w:szCs w:val="24"/>
        </w:rPr>
        <w:t>home-</w:t>
      </w:r>
      <w:r w:rsidR="00E93DBE">
        <w:rPr>
          <w:rFonts w:ascii="Times New Roman" w:eastAsia="Times New Roman" w:hAnsi="Times New Roman" w:cs="Times New Roman"/>
          <w:kern w:val="0"/>
          <w:sz w:val="24"/>
          <w:szCs w:val="24"/>
        </w:rPr>
        <w:t xml:space="preserve">lifestyles suitable for bill sharing and moral development, even if it sounds like "enculturation, the learning, and internalizing of </w:t>
      </w:r>
      <w:r w:rsidR="00E93DBE" w:rsidRPr="00386A21">
        <w:rPr>
          <w:rFonts w:ascii="Times New Roman" w:eastAsia="Times New Roman" w:hAnsi="Times New Roman" w:cs="Times New Roman"/>
          <w:kern w:val="0"/>
          <w:sz w:val="24"/>
          <w:szCs w:val="24"/>
        </w:rPr>
        <w:t xml:space="preserve">one's cultural rules, values, and </w:t>
      </w:r>
      <w:r w:rsidR="0013422B">
        <w:rPr>
          <w:rFonts w:ascii="Times New Roman" w:eastAsia="Times New Roman" w:hAnsi="Times New Roman" w:cs="Times New Roman"/>
          <w:kern w:val="0"/>
          <w:sz w:val="24"/>
          <w:szCs w:val="24"/>
        </w:rPr>
        <w:t>e</w:t>
      </w:r>
      <w:r w:rsidR="00E93DBE" w:rsidRPr="00386A21">
        <w:rPr>
          <w:rFonts w:ascii="Times New Roman" w:eastAsia="Times New Roman" w:hAnsi="Times New Roman" w:cs="Times New Roman"/>
          <w:kern w:val="0"/>
          <w:sz w:val="24"/>
          <w:szCs w:val="24"/>
        </w:rPr>
        <w:t>xpectations (Grusec &amp; Hastings, 2014; Vaghefi</w:t>
      </w:r>
      <w:r w:rsidR="00E93DBE">
        <w:rPr>
          <w:rFonts w:ascii="Times New Roman" w:eastAsia="Times New Roman" w:hAnsi="Times New Roman" w:cs="Times New Roman"/>
          <w:kern w:val="0"/>
          <w:sz w:val="24"/>
          <w:szCs w:val="24"/>
        </w:rPr>
        <w:t xml:space="preserve">, 2023; Bruckner et al., 2015). </w:t>
      </w:r>
    </w:p>
    <w:p w14:paraId="6944B846" w14:textId="77777777" w:rsidR="000F6AAA" w:rsidRPr="00603D54" w:rsidRDefault="000F6AAA" w:rsidP="000F6AAA">
      <w:pPr>
        <w:rPr>
          <w:rFonts w:ascii="Times New Roman" w:hAnsi="Times New Roman" w:cs="Times New Roman"/>
          <w:b/>
          <w:bCs/>
          <w:sz w:val="24"/>
          <w:szCs w:val="24"/>
        </w:rPr>
      </w:pPr>
      <w:r>
        <w:rPr>
          <w:rFonts w:ascii="Times New Roman" w:hAnsi="Times New Roman" w:cs="Times New Roman"/>
          <w:b/>
          <w:bCs/>
          <w:sz w:val="24"/>
          <w:szCs w:val="24"/>
        </w:rPr>
        <w:t xml:space="preserve">Evident Comparative </w:t>
      </w:r>
      <w:r w:rsidRPr="00603D54">
        <w:rPr>
          <w:rFonts w:ascii="Times New Roman" w:hAnsi="Times New Roman" w:cs="Times New Roman"/>
          <w:b/>
          <w:bCs/>
          <w:sz w:val="24"/>
          <w:szCs w:val="24"/>
        </w:rPr>
        <w:t>Prudent Spending</w:t>
      </w:r>
    </w:p>
    <w:p w14:paraId="2EF429BB" w14:textId="05538E86" w:rsidR="00526C4D" w:rsidRDefault="000F6AAA" w:rsidP="00526C4D">
      <w:pPr>
        <w:spacing w:line="480" w:lineRule="auto"/>
        <w:rPr>
          <w:rFonts w:ascii="Times New Roman" w:hAnsi="Times New Roman" w:cs="Times New Roman"/>
          <w:sz w:val="24"/>
          <w:szCs w:val="24"/>
        </w:rPr>
      </w:pPr>
      <w:r>
        <w:rPr>
          <w:rFonts w:ascii="Times New Roman" w:hAnsi="Times New Roman" w:cs="Times New Roman"/>
          <w:sz w:val="24"/>
          <w:szCs w:val="24"/>
        </w:rPr>
        <w:tab/>
      </w:r>
      <w:r w:rsidRPr="00A3371A">
        <w:rPr>
          <w:rFonts w:ascii="Times New Roman" w:hAnsi="Times New Roman" w:cs="Times New Roman"/>
          <w:sz w:val="24"/>
          <w:szCs w:val="24"/>
        </w:rPr>
        <w:t>The two spouses 1 and 2  pays less than $</w:t>
      </w:r>
      <w:r>
        <w:rPr>
          <w:rFonts w:ascii="Times New Roman" w:hAnsi="Times New Roman" w:cs="Times New Roman"/>
          <w:sz w:val="24"/>
          <w:szCs w:val="24"/>
        </w:rPr>
        <w:t>650</w:t>
      </w:r>
      <w:r w:rsidRPr="00A3371A">
        <w:rPr>
          <w:rFonts w:ascii="Times New Roman" w:hAnsi="Times New Roman" w:cs="Times New Roman"/>
          <w:sz w:val="24"/>
          <w:szCs w:val="24"/>
        </w:rPr>
        <w:t xml:space="preserve"> </w:t>
      </w:r>
      <w:r>
        <w:rPr>
          <w:rFonts w:ascii="Times New Roman" w:hAnsi="Times New Roman" w:cs="Times New Roman"/>
          <w:sz w:val="24"/>
          <w:szCs w:val="24"/>
        </w:rPr>
        <w:t xml:space="preserve">each </w:t>
      </w:r>
      <w:r w:rsidRPr="00A3371A">
        <w:rPr>
          <w:rFonts w:ascii="Times New Roman" w:hAnsi="Times New Roman" w:cs="Times New Roman"/>
          <w:sz w:val="24"/>
          <w:szCs w:val="24"/>
        </w:rPr>
        <w:t xml:space="preserve">monthly </w:t>
      </w:r>
      <w:r>
        <w:rPr>
          <w:rFonts w:ascii="Times New Roman" w:hAnsi="Times New Roman" w:cs="Times New Roman"/>
          <w:sz w:val="24"/>
          <w:szCs w:val="24"/>
        </w:rPr>
        <w:t xml:space="preserve">to pay all bills </w:t>
      </w:r>
      <w:r w:rsidRPr="00A3371A">
        <w:rPr>
          <w:rFonts w:ascii="Times New Roman" w:hAnsi="Times New Roman" w:cs="Times New Roman"/>
          <w:sz w:val="24"/>
          <w:szCs w:val="24"/>
        </w:rPr>
        <w:t>and are very comfortable.</w:t>
      </w:r>
      <w:r>
        <w:rPr>
          <w:rFonts w:ascii="Times New Roman" w:hAnsi="Times New Roman" w:cs="Times New Roman"/>
          <w:sz w:val="24"/>
          <w:szCs w:val="24"/>
        </w:rPr>
        <w:t xml:space="preserve"> Imagine what the nuclear family of two bearing what f</w:t>
      </w:r>
      <w:r w:rsidR="00760195">
        <w:rPr>
          <w:rFonts w:ascii="Times New Roman" w:hAnsi="Times New Roman" w:cs="Times New Roman"/>
          <w:sz w:val="24"/>
          <w:szCs w:val="24"/>
        </w:rPr>
        <w:t>our</w:t>
      </w:r>
      <w:r>
        <w:rPr>
          <w:rFonts w:ascii="Times New Roman" w:hAnsi="Times New Roman" w:cs="Times New Roman"/>
          <w:sz w:val="24"/>
          <w:szCs w:val="24"/>
        </w:rPr>
        <w:t xml:space="preserve"> (</w:t>
      </w:r>
      <w:r w:rsidR="00760195">
        <w:rPr>
          <w:rFonts w:ascii="Times New Roman" w:hAnsi="Times New Roman" w:cs="Times New Roman"/>
          <w:sz w:val="24"/>
          <w:szCs w:val="24"/>
        </w:rPr>
        <w:t>4</w:t>
      </w:r>
      <w:r>
        <w:rPr>
          <w:rFonts w:ascii="Times New Roman" w:hAnsi="Times New Roman" w:cs="Times New Roman"/>
          <w:sz w:val="24"/>
          <w:szCs w:val="24"/>
        </w:rPr>
        <w:t xml:space="preserve">) members of extended families are paying.  This is why you have many homeless people on the street. One man or </w:t>
      </w:r>
      <w:r w:rsidR="00760195">
        <w:rPr>
          <w:rFonts w:ascii="Times New Roman" w:hAnsi="Times New Roman" w:cs="Times New Roman"/>
          <w:sz w:val="24"/>
          <w:szCs w:val="24"/>
        </w:rPr>
        <w:t xml:space="preserve">a </w:t>
      </w:r>
      <w:r>
        <w:rPr>
          <w:rFonts w:ascii="Times New Roman" w:hAnsi="Times New Roman" w:cs="Times New Roman"/>
          <w:sz w:val="24"/>
          <w:szCs w:val="24"/>
        </w:rPr>
        <w:t xml:space="preserve">couple </w:t>
      </w:r>
      <w:r w:rsidR="00760195">
        <w:rPr>
          <w:rFonts w:ascii="Times New Roman" w:hAnsi="Times New Roman" w:cs="Times New Roman"/>
          <w:sz w:val="24"/>
          <w:szCs w:val="24"/>
        </w:rPr>
        <w:t xml:space="preserve">of two </w:t>
      </w:r>
      <w:r>
        <w:rPr>
          <w:rFonts w:ascii="Times New Roman" w:hAnsi="Times New Roman" w:cs="Times New Roman"/>
          <w:sz w:val="24"/>
          <w:szCs w:val="24"/>
        </w:rPr>
        <w:t xml:space="preserve">foot more than 80% of their disposable income on domestic bills alone. </w:t>
      </w:r>
      <w:r w:rsidRPr="00A3371A">
        <w:rPr>
          <w:rFonts w:ascii="Times New Roman" w:hAnsi="Times New Roman" w:cs="Times New Roman"/>
          <w:sz w:val="24"/>
          <w:szCs w:val="24"/>
        </w:rPr>
        <w:t xml:space="preserve"> </w:t>
      </w:r>
      <w:r>
        <w:rPr>
          <w:rFonts w:ascii="Times New Roman" w:hAnsi="Times New Roman" w:cs="Times New Roman"/>
          <w:sz w:val="24"/>
          <w:szCs w:val="24"/>
        </w:rPr>
        <w:t>T</w:t>
      </w:r>
      <w:r>
        <w:rPr>
          <w:rFonts w:ascii="Times New Roman" w:eastAsia="Times New Roman" w:hAnsi="Times New Roman" w:cs="Times New Roman"/>
          <w:kern w:val="0"/>
          <w:sz w:val="24"/>
          <w:szCs w:val="24"/>
        </w:rPr>
        <w:t>he results indicate the importance of cultural intelligence and sociocultural adaptation-Individuals' perceptions are influenced by their identity and values (Arli et al., 2023), the values of bonding, and bill sharing together.</w:t>
      </w:r>
      <w:r w:rsidR="006F4C5F" w:rsidRPr="006F4C5F">
        <w:rPr>
          <w:rFonts w:ascii="Times New Roman" w:hAnsi="Times New Roman" w:cs="Times New Roman"/>
          <w:sz w:val="24"/>
          <w:szCs w:val="24"/>
        </w:rPr>
        <w:t xml:space="preserve"> </w:t>
      </w:r>
      <w:r w:rsidR="006F4C5F">
        <w:rPr>
          <w:rFonts w:ascii="Times New Roman" w:hAnsi="Times New Roman" w:cs="Times New Roman"/>
          <w:sz w:val="24"/>
          <w:szCs w:val="24"/>
        </w:rPr>
        <w:t xml:space="preserve">The only bills they don’t share </w:t>
      </w:r>
      <w:r w:rsidR="00526C4D">
        <w:rPr>
          <w:rFonts w:ascii="Times New Roman" w:hAnsi="Times New Roman" w:cs="Times New Roman"/>
          <w:sz w:val="24"/>
          <w:szCs w:val="24"/>
        </w:rPr>
        <w:t xml:space="preserve">are </w:t>
      </w:r>
      <w:r w:rsidR="006F4C5F">
        <w:rPr>
          <w:rFonts w:ascii="Times New Roman" w:hAnsi="Times New Roman" w:cs="Times New Roman"/>
          <w:sz w:val="24"/>
          <w:szCs w:val="24"/>
        </w:rPr>
        <w:t xml:space="preserve">bills on monthly gas for their </w:t>
      </w:r>
      <w:r w:rsidR="00526C4D">
        <w:rPr>
          <w:rFonts w:ascii="Times New Roman" w:hAnsi="Times New Roman" w:cs="Times New Roman"/>
          <w:sz w:val="24"/>
          <w:szCs w:val="24"/>
        </w:rPr>
        <w:t xml:space="preserve">two </w:t>
      </w:r>
      <w:r w:rsidR="006F4C5F">
        <w:rPr>
          <w:rFonts w:ascii="Times New Roman" w:hAnsi="Times New Roman" w:cs="Times New Roman"/>
          <w:sz w:val="24"/>
          <w:szCs w:val="24"/>
        </w:rPr>
        <w:t>car</w:t>
      </w:r>
      <w:r w:rsidR="00526C4D">
        <w:rPr>
          <w:rFonts w:ascii="Times New Roman" w:hAnsi="Times New Roman" w:cs="Times New Roman"/>
          <w:sz w:val="24"/>
          <w:szCs w:val="24"/>
        </w:rPr>
        <w:t>s.</w:t>
      </w:r>
      <w:r w:rsidR="00CA2DD3">
        <w:rPr>
          <w:rFonts w:ascii="Times New Roman" w:hAnsi="Times New Roman" w:cs="Times New Roman"/>
          <w:sz w:val="24"/>
          <w:szCs w:val="24"/>
        </w:rPr>
        <w:t xml:space="preserve"> However, the Nuclear Family is significant for its wide expanse of </w:t>
      </w:r>
      <w:r w:rsidR="00427F36">
        <w:rPr>
          <w:rFonts w:ascii="Times New Roman" w:hAnsi="Times New Roman" w:cs="Times New Roman"/>
          <w:sz w:val="24"/>
          <w:szCs w:val="24"/>
        </w:rPr>
        <w:t xml:space="preserve">space, </w:t>
      </w:r>
      <w:r w:rsidR="00CA2DD3">
        <w:rPr>
          <w:rFonts w:ascii="Times New Roman" w:hAnsi="Times New Roman" w:cs="Times New Roman"/>
          <w:sz w:val="24"/>
          <w:szCs w:val="24"/>
        </w:rPr>
        <w:t>privacy</w:t>
      </w:r>
      <w:r w:rsidR="00427F36">
        <w:rPr>
          <w:rFonts w:ascii="Times New Roman" w:hAnsi="Times New Roman" w:cs="Times New Roman"/>
          <w:sz w:val="24"/>
          <w:szCs w:val="24"/>
        </w:rPr>
        <w:t>, individuality</w:t>
      </w:r>
      <w:r w:rsidR="00D04022">
        <w:rPr>
          <w:rFonts w:ascii="Times New Roman" w:hAnsi="Times New Roman" w:cs="Times New Roman"/>
          <w:sz w:val="24"/>
          <w:szCs w:val="24"/>
        </w:rPr>
        <w:t>-</w:t>
      </w:r>
      <w:proofErr w:type="gramStart"/>
      <w:r w:rsidR="00D04022">
        <w:rPr>
          <w:rFonts w:ascii="Times New Roman" w:hAnsi="Times New Roman" w:cs="Times New Roman"/>
          <w:sz w:val="24"/>
          <w:szCs w:val="24"/>
        </w:rPr>
        <w:t>persona</w:t>
      </w:r>
      <w:proofErr w:type="gramEnd"/>
      <w:r w:rsidR="00CA2DD3">
        <w:rPr>
          <w:rFonts w:ascii="Times New Roman" w:hAnsi="Times New Roman" w:cs="Times New Roman"/>
          <w:sz w:val="24"/>
          <w:szCs w:val="24"/>
        </w:rPr>
        <w:t xml:space="preserve"> and freedom.</w:t>
      </w:r>
    </w:p>
    <w:p w14:paraId="4F35D25C" w14:textId="77777777" w:rsidR="00C5111E" w:rsidRDefault="00C5111E" w:rsidP="00B87C04">
      <w:pPr>
        <w:spacing w:line="480" w:lineRule="auto"/>
        <w:rPr>
          <w:rFonts w:ascii="Times New Roman" w:hAnsi="Times New Roman" w:cs="Times New Roman"/>
          <w:b/>
          <w:bCs/>
          <w:sz w:val="24"/>
          <w:szCs w:val="24"/>
        </w:rPr>
      </w:pPr>
      <w:r>
        <w:rPr>
          <w:rFonts w:ascii="Times New Roman" w:hAnsi="Times New Roman" w:cs="Times New Roman"/>
          <w:b/>
          <w:bCs/>
          <w:sz w:val="24"/>
          <w:szCs w:val="24"/>
        </w:rPr>
        <w:t xml:space="preserve">The </w:t>
      </w:r>
      <w:r w:rsidR="00706A54" w:rsidRPr="00B87C04">
        <w:rPr>
          <w:rFonts w:ascii="Times New Roman" w:hAnsi="Times New Roman" w:cs="Times New Roman"/>
          <w:b/>
          <w:bCs/>
          <w:sz w:val="24"/>
          <w:szCs w:val="24"/>
        </w:rPr>
        <w:t xml:space="preserve">Seven </w:t>
      </w:r>
      <w:r>
        <w:rPr>
          <w:rFonts w:ascii="Times New Roman" w:hAnsi="Times New Roman" w:cs="Times New Roman"/>
          <w:b/>
          <w:bCs/>
          <w:sz w:val="24"/>
          <w:szCs w:val="24"/>
        </w:rPr>
        <w:t xml:space="preserve">Alternative </w:t>
      </w:r>
      <w:r w:rsidR="00706A54" w:rsidRPr="00B87C04">
        <w:rPr>
          <w:rFonts w:ascii="Times New Roman" w:hAnsi="Times New Roman" w:cs="Times New Roman"/>
          <w:b/>
          <w:bCs/>
          <w:sz w:val="24"/>
          <w:szCs w:val="24"/>
        </w:rPr>
        <w:t xml:space="preserve">Housing Options </w:t>
      </w:r>
      <w:r w:rsidR="002557CC" w:rsidRPr="00B87C04">
        <w:rPr>
          <w:rFonts w:ascii="Times New Roman" w:hAnsi="Times New Roman" w:cs="Times New Roman"/>
          <w:b/>
          <w:bCs/>
          <w:sz w:val="24"/>
          <w:szCs w:val="24"/>
        </w:rPr>
        <w:t xml:space="preserve">for Seniors: </w:t>
      </w:r>
    </w:p>
    <w:p w14:paraId="3940FE4E" w14:textId="08D18858" w:rsidR="00706A54" w:rsidRPr="00B87C04" w:rsidRDefault="00080395" w:rsidP="00B87C04">
      <w:pPr>
        <w:spacing w:line="480" w:lineRule="auto"/>
        <w:rPr>
          <w:rFonts w:ascii="Times New Roman" w:hAnsi="Times New Roman" w:cs="Times New Roman"/>
          <w:sz w:val="24"/>
          <w:szCs w:val="24"/>
        </w:rPr>
      </w:pPr>
      <w:r>
        <w:rPr>
          <w:rFonts w:ascii="Times New Roman" w:hAnsi="Times New Roman" w:cs="Times New Roman"/>
          <w:b/>
          <w:bCs/>
          <w:sz w:val="24"/>
          <w:szCs w:val="24"/>
        </w:rPr>
        <w:tab/>
      </w:r>
      <w:r w:rsidRPr="00080395">
        <w:rPr>
          <w:rFonts w:ascii="Times New Roman" w:hAnsi="Times New Roman" w:cs="Times New Roman"/>
          <w:sz w:val="24"/>
          <w:szCs w:val="24"/>
        </w:rPr>
        <w:t>The alternative options will</w:t>
      </w:r>
      <w:r w:rsidR="003B05DE" w:rsidRPr="00B87C04">
        <w:rPr>
          <w:rFonts w:ascii="Times New Roman" w:hAnsi="Times New Roman" w:cs="Times New Roman"/>
          <w:sz w:val="24"/>
          <w:szCs w:val="24"/>
        </w:rPr>
        <w:t xml:space="preserve"> help  seniors find </w:t>
      </w:r>
      <w:r>
        <w:rPr>
          <w:rFonts w:ascii="Times New Roman" w:hAnsi="Times New Roman" w:cs="Times New Roman"/>
          <w:sz w:val="24"/>
          <w:szCs w:val="24"/>
        </w:rPr>
        <w:t xml:space="preserve">suitable </w:t>
      </w:r>
      <w:r w:rsidR="003B05DE" w:rsidRPr="00B87C04">
        <w:rPr>
          <w:rFonts w:ascii="Times New Roman" w:hAnsi="Times New Roman" w:cs="Times New Roman"/>
          <w:sz w:val="24"/>
          <w:szCs w:val="24"/>
        </w:rPr>
        <w:t xml:space="preserve">living </w:t>
      </w:r>
      <w:r w:rsidR="00E514D2" w:rsidRPr="00B87C04">
        <w:rPr>
          <w:rFonts w:ascii="Times New Roman" w:hAnsi="Times New Roman" w:cs="Times New Roman"/>
          <w:sz w:val="24"/>
          <w:szCs w:val="24"/>
        </w:rPr>
        <w:t>care for them. It is advised they seek this early enough</w:t>
      </w:r>
      <w:r w:rsidR="00DE320B" w:rsidRPr="00B87C04">
        <w:rPr>
          <w:rFonts w:ascii="Times New Roman" w:hAnsi="Times New Roman" w:cs="Times New Roman"/>
          <w:sz w:val="24"/>
          <w:szCs w:val="24"/>
        </w:rPr>
        <w:t xml:space="preserve"> to avoid issues a</w:t>
      </w:r>
      <w:r w:rsidR="0061061B" w:rsidRPr="00B87C04">
        <w:rPr>
          <w:rFonts w:ascii="Times New Roman" w:hAnsi="Times New Roman" w:cs="Times New Roman"/>
          <w:sz w:val="24"/>
          <w:szCs w:val="24"/>
        </w:rPr>
        <w:t>ssociated with high cost of housing</w:t>
      </w:r>
      <w:r w:rsidR="00597AC4" w:rsidRPr="00B87C04">
        <w:rPr>
          <w:rFonts w:ascii="Times New Roman" w:hAnsi="Times New Roman" w:cs="Times New Roman"/>
          <w:sz w:val="24"/>
          <w:szCs w:val="24"/>
        </w:rPr>
        <w:t xml:space="preserve"> that could </w:t>
      </w:r>
      <w:r w:rsidR="00FF4EE1" w:rsidRPr="00B87C04">
        <w:rPr>
          <w:rFonts w:ascii="Times New Roman" w:hAnsi="Times New Roman" w:cs="Times New Roman"/>
          <w:sz w:val="24"/>
          <w:szCs w:val="24"/>
        </w:rPr>
        <w:t>cut deep into</w:t>
      </w:r>
      <w:r w:rsidR="00597AC4" w:rsidRPr="00B87C04">
        <w:rPr>
          <w:rFonts w:ascii="Times New Roman" w:hAnsi="Times New Roman" w:cs="Times New Roman"/>
          <w:sz w:val="24"/>
          <w:szCs w:val="24"/>
        </w:rPr>
        <w:t xml:space="preserve"> </w:t>
      </w:r>
      <w:r w:rsidR="00814886">
        <w:rPr>
          <w:rFonts w:ascii="Times New Roman" w:hAnsi="Times New Roman" w:cs="Times New Roman"/>
          <w:sz w:val="24"/>
          <w:szCs w:val="24"/>
        </w:rPr>
        <w:t>senior</w:t>
      </w:r>
      <w:r w:rsidR="00597AC4" w:rsidRPr="00B87C04">
        <w:rPr>
          <w:rFonts w:ascii="Times New Roman" w:hAnsi="Times New Roman" w:cs="Times New Roman"/>
          <w:sz w:val="24"/>
          <w:szCs w:val="24"/>
        </w:rPr>
        <w:t xml:space="preserve"> retirement benefits</w:t>
      </w:r>
      <w:r w:rsidR="00FF4EE1" w:rsidRPr="00B87C04">
        <w:rPr>
          <w:rFonts w:ascii="Times New Roman" w:hAnsi="Times New Roman" w:cs="Times New Roman"/>
          <w:sz w:val="24"/>
          <w:szCs w:val="24"/>
        </w:rPr>
        <w:t>. The seven housing options include:</w:t>
      </w:r>
    </w:p>
    <w:p w14:paraId="5127F3C0" w14:textId="432DBA08" w:rsidR="008748E4" w:rsidRDefault="00EF5AD7" w:rsidP="00822009">
      <w:pPr>
        <w:pStyle w:val="ListParagraph"/>
        <w:numPr>
          <w:ilvl w:val="0"/>
          <w:numId w:val="37"/>
        </w:numPr>
        <w:shd w:val="clear" w:color="auto" w:fill="FFFFFF"/>
        <w:spacing w:before="100" w:beforeAutospacing="1" w:after="100" w:afterAutospacing="1"/>
        <w:rPr>
          <w:color w:val="333333"/>
          <w14:ligatures w14:val="none"/>
        </w:rPr>
      </w:pPr>
      <w:r w:rsidRPr="00822009">
        <w:rPr>
          <w:b/>
          <w:bCs/>
          <w:color w:val="333333"/>
          <w14:ligatures w14:val="none"/>
        </w:rPr>
        <w:t>Aging in place</w:t>
      </w:r>
      <w:r w:rsidR="00DB6E81" w:rsidRPr="00822009">
        <w:rPr>
          <w:color w:val="333333"/>
          <w14:ligatures w14:val="none"/>
        </w:rPr>
        <w:t xml:space="preserve">: Renovating a home to suit the </w:t>
      </w:r>
      <w:r w:rsidR="00CB0305" w:rsidRPr="00822009">
        <w:rPr>
          <w:color w:val="333333"/>
          <w14:ligatures w14:val="none"/>
        </w:rPr>
        <w:t>senior</w:t>
      </w:r>
      <w:r w:rsidR="00CB0305">
        <w:rPr>
          <w:color w:val="333333"/>
          <w14:ligatures w14:val="none"/>
        </w:rPr>
        <w:t>s.</w:t>
      </w:r>
    </w:p>
    <w:p w14:paraId="41D81A2F" w14:textId="36CFBA4E" w:rsidR="00213070" w:rsidRDefault="00EF5AD7" w:rsidP="00213070">
      <w:pPr>
        <w:pStyle w:val="ListParagraph"/>
        <w:numPr>
          <w:ilvl w:val="0"/>
          <w:numId w:val="37"/>
        </w:numPr>
        <w:shd w:val="clear" w:color="auto" w:fill="FFFFFF"/>
        <w:spacing w:before="100" w:beforeAutospacing="1" w:after="100" w:afterAutospacing="1"/>
        <w:rPr>
          <w:b/>
          <w:bCs/>
          <w:color w:val="333333"/>
          <w14:ligatures w14:val="none"/>
        </w:rPr>
      </w:pPr>
      <w:r w:rsidRPr="00822009">
        <w:rPr>
          <w:b/>
          <w:bCs/>
          <w:color w:val="333333"/>
          <w14:ligatures w14:val="none"/>
        </w:rPr>
        <w:t>Moving in with the</w:t>
      </w:r>
      <w:r w:rsidR="005E5DF2" w:rsidRPr="00822009">
        <w:rPr>
          <w:b/>
          <w:bCs/>
          <w:color w:val="333333"/>
          <w14:ligatures w14:val="none"/>
        </w:rPr>
        <w:t xml:space="preserve"> adult</w:t>
      </w:r>
      <w:r w:rsidRPr="00822009">
        <w:rPr>
          <w:b/>
          <w:bCs/>
          <w:color w:val="333333"/>
          <w14:ligatures w14:val="none"/>
        </w:rPr>
        <w:t xml:space="preserve"> kids</w:t>
      </w:r>
      <w:r w:rsidR="00DB6E81" w:rsidRPr="00822009">
        <w:rPr>
          <w:color w:val="333333"/>
          <w14:ligatures w14:val="none"/>
        </w:rPr>
        <w:t xml:space="preserve">: </w:t>
      </w:r>
      <w:r w:rsidR="00B87C04" w:rsidRPr="00822009">
        <w:rPr>
          <w:color w:val="333333"/>
          <w14:ligatures w14:val="none"/>
        </w:rPr>
        <w:t xml:space="preserve">Or having them move in to </w:t>
      </w:r>
      <w:r w:rsidR="00B87C04" w:rsidRPr="00213070">
        <w:rPr>
          <w:color w:val="333333"/>
          <w14:ligatures w14:val="none"/>
        </w:rPr>
        <w:t>share accommodation</w:t>
      </w:r>
      <w:r w:rsidR="004C5733">
        <w:rPr>
          <w:color w:val="333333"/>
          <w14:ligatures w14:val="none"/>
        </w:rPr>
        <w:t xml:space="preserve"> and bills</w:t>
      </w:r>
      <w:r w:rsidR="00B87C04" w:rsidRPr="00822009">
        <w:rPr>
          <w:b/>
          <w:bCs/>
          <w:color w:val="333333"/>
          <w14:ligatures w14:val="none"/>
        </w:rPr>
        <w:t>.</w:t>
      </w:r>
    </w:p>
    <w:p w14:paraId="2D38216B" w14:textId="77777777" w:rsidR="00213070" w:rsidRDefault="00EF5AD7" w:rsidP="00213070">
      <w:pPr>
        <w:pStyle w:val="ListParagraph"/>
        <w:numPr>
          <w:ilvl w:val="0"/>
          <w:numId w:val="37"/>
        </w:numPr>
        <w:shd w:val="clear" w:color="auto" w:fill="FFFFFF"/>
        <w:spacing w:before="100" w:beforeAutospacing="1" w:after="100" w:afterAutospacing="1"/>
        <w:rPr>
          <w:b/>
          <w:bCs/>
          <w:color w:val="333333"/>
          <w14:ligatures w14:val="none"/>
        </w:rPr>
      </w:pPr>
      <w:r w:rsidRPr="00822009">
        <w:rPr>
          <w:b/>
          <w:bCs/>
          <w:color w:val="333333"/>
          <w14:ligatures w14:val="none"/>
        </w:rPr>
        <w:t>House sharing</w:t>
      </w:r>
      <w:r w:rsidR="00EE08D8" w:rsidRPr="00822009">
        <w:rPr>
          <w:b/>
          <w:bCs/>
          <w:color w:val="333333"/>
          <w14:ligatures w14:val="none"/>
        </w:rPr>
        <w:t xml:space="preserve">: </w:t>
      </w:r>
      <w:r w:rsidR="00EE08D8" w:rsidRPr="00822009">
        <w:rPr>
          <w:color w:val="333333"/>
          <w14:ligatures w14:val="none"/>
        </w:rPr>
        <w:t>Is cost and health effective with family members.</w:t>
      </w:r>
    </w:p>
    <w:p w14:paraId="7DF631FE" w14:textId="22C2FB87" w:rsidR="00EF5AD7" w:rsidRPr="00213070" w:rsidRDefault="00EF5AD7" w:rsidP="00213070">
      <w:pPr>
        <w:pStyle w:val="ListParagraph"/>
        <w:numPr>
          <w:ilvl w:val="0"/>
          <w:numId w:val="37"/>
        </w:numPr>
        <w:shd w:val="clear" w:color="auto" w:fill="FFFFFF"/>
        <w:spacing w:before="100" w:beforeAutospacing="1" w:after="100" w:afterAutospacing="1"/>
        <w:rPr>
          <w:b/>
          <w:bCs/>
          <w:color w:val="333333"/>
          <w14:ligatures w14:val="none"/>
        </w:rPr>
      </w:pPr>
      <w:r w:rsidRPr="00213070">
        <w:rPr>
          <w:b/>
          <w:bCs/>
          <w:color w:val="333333"/>
          <w14:ligatures w14:val="none"/>
        </w:rPr>
        <w:t>Independent living communities</w:t>
      </w:r>
      <w:r w:rsidR="00EE08D8" w:rsidRPr="00213070">
        <w:rPr>
          <w:b/>
          <w:bCs/>
          <w:color w:val="333333"/>
          <w14:ligatures w14:val="none"/>
        </w:rPr>
        <w:t xml:space="preserve">: </w:t>
      </w:r>
      <w:r w:rsidR="00176D50" w:rsidRPr="00213070">
        <w:rPr>
          <w:color w:val="333333"/>
          <w14:ligatures w14:val="none"/>
        </w:rPr>
        <w:t xml:space="preserve">Retirement villages or communities with </w:t>
      </w:r>
      <w:r w:rsidR="0065609A" w:rsidRPr="00213070">
        <w:rPr>
          <w:color w:val="333333"/>
          <w14:ligatures w14:val="none"/>
        </w:rPr>
        <w:t>fewer luxury amenities.</w:t>
      </w:r>
    </w:p>
    <w:p w14:paraId="257A335B" w14:textId="6D076906" w:rsidR="008748E4" w:rsidRDefault="00EF5AD7" w:rsidP="00CC3E3B">
      <w:pPr>
        <w:pStyle w:val="ListParagraph"/>
        <w:numPr>
          <w:ilvl w:val="0"/>
          <w:numId w:val="37"/>
        </w:numPr>
        <w:shd w:val="clear" w:color="auto" w:fill="FFFFFF"/>
        <w:spacing w:before="100" w:beforeAutospacing="1" w:after="100" w:afterAutospacing="1"/>
        <w:rPr>
          <w:color w:val="333333"/>
          <w14:ligatures w14:val="none"/>
        </w:rPr>
      </w:pPr>
      <w:r w:rsidRPr="008748E4">
        <w:rPr>
          <w:b/>
          <w:bCs/>
          <w:color w:val="333333"/>
          <w14:ligatures w14:val="none"/>
        </w:rPr>
        <w:t>Assisted living</w:t>
      </w:r>
      <w:r w:rsidR="0065609A" w:rsidRPr="008748E4">
        <w:rPr>
          <w:color w:val="333333"/>
          <w14:ligatures w14:val="none"/>
        </w:rPr>
        <w:t xml:space="preserve">: </w:t>
      </w:r>
      <w:r w:rsidR="00CB0305">
        <w:rPr>
          <w:color w:val="333333"/>
          <w14:ligatures w14:val="none"/>
        </w:rPr>
        <w:t>Seniors are</w:t>
      </w:r>
      <w:r w:rsidR="0065609A" w:rsidRPr="008748E4">
        <w:rPr>
          <w:color w:val="333333"/>
          <w14:ligatures w14:val="none"/>
        </w:rPr>
        <w:t xml:space="preserve"> purely </w:t>
      </w:r>
      <w:r w:rsidR="00CB0305" w:rsidRPr="008748E4">
        <w:rPr>
          <w:color w:val="333333"/>
          <w14:ligatures w14:val="none"/>
        </w:rPr>
        <w:t>in</w:t>
      </w:r>
      <w:r w:rsidR="00174EEF" w:rsidRPr="008748E4">
        <w:rPr>
          <w:color w:val="333333"/>
          <w14:ligatures w14:val="none"/>
        </w:rPr>
        <w:t xml:space="preserve"> the care of professional staff.</w:t>
      </w:r>
      <w:r w:rsidR="004C5733">
        <w:rPr>
          <w:color w:val="333333"/>
          <w14:ligatures w14:val="none"/>
        </w:rPr>
        <w:t xml:space="preserve"> It can be expensive</w:t>
      </w:r>
      <w:r w:rsidR="00A101C5">
        <w:rPr>
          <w:color w:val="333333"/>
          <w14:ligatures w14:val="none"/>
        </w:rPr>
        <w:t>.</w:t>
      </w:r>
    </w:p>
    <w:p w14:paraId="48D5DF72" w14:textId="6144BFAD" w:rsidR="00EF5AD7" w:rsidRPr="00EF5AD7" w:rsidRDefault="00EF5AD7" w:rsidP="00CC3E3B">
      <w:pPr>
        <w:pStyle w:val="ListParagraph"/>
        <w:numPr>
          <w:ilvl w:val="0"/>
          <w:numId w:val="37"/>
        </w:numPr>
        <w:shd w:val="clear" w:color="auto" w:fill="FFFFFF"/>
        <w:spacing w:before="100" w:beforeAutospacing="1" w:after="100" w:afterAutospacing="1"/>
        <w:rPr>
          <w:color w:val="333333"/>
          <w14:ligatures w14:val="none"/>
        </w:rPr>
      </w:pPr>
      <w:r w:rsidRPr="00EF5AD7">
        <w:rPr>
          <w:b/>
          <w:bCs/>
          <w:color w:val="333333"/>
          <w14:ligatures w14:val="none"/>
        </w:rPr>
        <w:t>Life plan communities</w:t>
      </w:r>
      <w:r w:rsidR="00174EEF" w:rsidRPr="008748E4">
        <w:rPr>
          <w:color w:val="333333"/>
          <w14:ligatures w14:val="none"/>
        </w:rPr>
        <w:t>:</w:t>
      </w:r>
      <w:r w:rsidR="00C66DB8" w:rsidRPr="008748E4">
        <w:rPr>
          <w:color w:val="333333"/>
          <w14:ligatures w14:val="none"/>
        </w:rPr>
        <w:t xml:space="preserve"> Accommodate senior needs as they age.</w:t>
      </w:r>
    </w:p>
    <w:p w14:paraId="4FE9F879" w14:textId="5054F175" w:rsidR="00EF5AD7" w:rsidRPr="00EF5AD7" w:rsidRDefault="00EF5AD7" w:rsidP="00B87C04">
      <w:pPr>
        <w:numPr>
          <w:ilvl w:val="0"/>
          <w:numId w:val="37"/>
        </w:numPr>
        <w:shd w:val="clear" w:color="auto" w:fill="FFFFFF"/>
        <w:spacing w:before="100" w:beforeAutospacing="1" w:after="100" w:afterAutospacing="1" w:line="480" w:lineRule="auto"/>
        <w:rPr>
          <w:rFonts w:ascii="Times New Roman" w:eastAsia="Times New Roman" w:hAnsi="Times New Roman" w:cs="Times New Roman"/>
          <w:color w:val="333333"/>
          <w:kern w:val="0"/>
          <w:sz w:val="24"/>
          <w:szCs w:val="24"/>
          <w14:ligatures w14:val="none"/>
        </w:rPr>
      </w:pPr>
      <w:r w:rsidRPr="00EF5AD7">
        <w:rPr>
          <w:rFonts w:ascii="Times New Roman" w:eastAsia="Times New Roman" w:hAnsi="Times New Roman" w:cs="Times New Roman"/>
          <w:b/>
          <w:bCs/>
          <w:color w:val="333333"/>
          <w:kern w:val="0"/>
          <w:sz w:val="24"/>
          <w:szCs w:val="24"/>
          <w14:ligatures w14:val="none"/>
        </w:rPr>
        <w:t>Subsidized housing</w:t>
      </w:r>
      <w:r w:rsidR="00C66DB8" w:rsidRPr="00C66DB8">
        <w:rPr>
          <w:rFonts w:ascii="Times New Roman" w:eastAsia="Times New Roman" w:hAnsi="Times New Roman" w:cs="Times New Roman"/>
          <w:b/>
          <w:bCs/>
          <w:color w:val="333333"/>
          <w:kern w:val="0"/>
          <w:sz w:val="24"/>
          <w:szCs w:val="24"/>
          <w14:ligatures w14:val="none"/>
        </w:rPr>
        <w:t>:</w:t>
      </w:r>
      <w:r w:rsidR="005B7359">
        <w:rPr>
          <w:rFonts w:ascii="Times New Roman" w:eastAsia="Times New Roman" w:hAnsi="Times New Roman" w:cs="Times New Roman"/>
          <w:b/>
          <w:bCs/>
          <w:color w:val="333333"/>
          <w:kern w:val="0"/>
          <w:sz w:val="24"/>
          <w:szCs w:val="24"/>
          <w14:ligatures w14:val="none"/>
        </w:rPr>
        <w:t xml:space="preserve"> </w:t>
      </w:r>
      <w:r w:rsidR="005B7359" w:rsidRPr="00D207CB">
        <w:rPr>
          <w:rFonts w:ascii="Times New Roman" w:eastAsia="Times New Roman" w:hAnsi="Times New Roman" w:cs="Times New Roman"/>
          <w:color w:val="333333"/>
          <w:kern w:val="0"/>
          <w:sz w:val="24"/>
          <w:szCs w:val="24"/>
          <w14:ligatures w14:val="none"/>
        </w:rPr>
        <w:t>Refer</w:t>
      </w:r>
      <w:r w:rsidR="00CB0305">
        <w:rPr>
          <w:rFonts w:ascii="Times New Roman" w:eastAsia="Times New Roman" w:hAnsi="Times New Roman" w:cs="Times New Roman"/>
          <w:color w:val="333333"/>
          <w:kern w:val="0"/>
          <w:sz w:val="24"/>
          <w:szCs w:val="24"/>
          <w14:ligatures w14:val="none"/>
        </w:rPr>
        <w:t>s</w:t>
      </w:r>
      <w:r w:rsidR="005B7359" w:rsidRPr="00D207CB">
        <w:rPr>
          <w:rFonts w:ascii="Times New Roman" w:eastAsia="Times New Roman" w:hAnsi="Times New Roman" w:cs="Times New Roman"/>
          <w:color w:val="333333"/>
          <w:kern w:val="0"/>
          <w:sz w:val="24"/>
          <w:szCs w:val="24"/>
          <w14:ligatures w14:val="none"/>
        </w:rPr>
        <w:t xml:space="preserve"> to </w:t>
      </w:r>
      <w:r w:rsidR="00D207CB" w:rsidRPr="00D207CB">
        <w:rPr>
          <w:rFonts w:ascii="Times New Roman" w:eastAsia="Times New Roman" w:hAnsi="Times New Roman" w:cs="Times New Roman"/>
          <w:color w:val="333333"/>
          <w:kern w:val="0"/>
          <w:sz w:val="24"/>
          <w:szCs w:val="24"/>
          <w14:ligatures w14:val="none"/>
        </w:rPr>
        <w:t>Federal or state section 8 housing with subsidized rentals.</w:t>
      </w:r>
    </w:p>
    <w:p w14:paraId="6D61669C" w14:textId="73019095" w:rsidR="00D52F82" w:rsidRPr="005A0BEA" w:rsidRDefault="00E06507" w:rsidP="005A0BEA">
      <w:pPr>
        <w:spacing w:after="240" w:line="480" w:lineRule="auto"/>
        <w:ind w:left="720"/>
        <w:rPr>
          <w:rFonts w:ascii="Times New Roman" w:eastAsia="Times New Roman" w:hAnsi="Times New Roman" w:cs="Times New Roman"/>
          <w:b/>
          <w:bCs/>
          <w:kern w:val="0"/>
          <w:sz w:val="24"/>
          <w:szCs w:val="24"/>
        </w:rPr>
      </w:pPr>
      <w:r>
        <w:rPr>
          <w:rFonts w:ascii="Times New Roman" w:eastAsia="Times New Roman" w:hAnsi="Times New Roman" w:cs="Times New Roman"/>
          <w:b/>
          <w:bCs/>
          <w:kern w:val="0"/>
          <w:sz w:val="24"/>
          <w:szCs w:val="24"/>
        </w:rPr>
        <w:t xml:space="preserve">A.     </w:t>
      </w:r>
      <w:r w:rsidR="008805D7" w:rsidRPr="005A0BEA">
        <w:rPr>
          <w:rFonts w:ascii="Times New Roman" w:eastAsia="Times New Roman" w:hAnsi="Times New Roman" w:cs="Times New Roman"/>
          <w:b/>
          <w:bCs/>
          <w:kern w:val="0"/>
          <w:sz w:val="24"/>
          <w:szCs w:val="24"/>
        </w:rPr>
        <w:t>Description of the Problem</w:t>
      </w:r>
    </w:p>
    <w:p w14:paraId="4F2C52E2" w14:textId="785AC578" w:rsidR="00E93DBE" w:rsidRDefault="00D52F82" w:rsidP="00E93DBE">
      <w:pPr>
        <w:spacing w:before="240" w:after="240" w:line="480" w:lineRule="auto"/>
        <w:rPr>
          <w:rFonts w:ascii="Times New Roman" w:eastAsia="Times New Roman" w:hAnsi="Times New Roman" w:cs="Times New Roman"/>
          <w:kern w:val="0"/>
          <w:sz w:val="24"/>
          <w:szCs w:val="24"/>
        </w:rPr>
      </w:pPr>
      <w:r>
        <w:rPr>
          <w:rFonts w:ascii="Times New Roman" w:eastAsia="Times New Roman" w:hAnsi="Times New Roman" w:cs="Times New Roman"/>
          <w:kern w:val="0"/>
          <w:sz w:val="24"/>
          <w:szCs w:val="24"/>
        </w:rPr>
        <w:tab/>
      </w:r>
      <w:r w:rsidR="00E93DBE">
        <w:rPr>
          <w:rFonts w:ascii="Times New Roman" w:eastAsia="Times New Roman" w:hAnsi="Times New Roman" w:cs="Times New Roman"/>
          <w:kern w:val="0"/>
          <w:sz w:val="24"/>
          <w:szCs w:val="24"/>
        </w:rPr>
        <w:t xml:space="preserve">The Social Security Trust Fund, the SSTF, states that the OASDI funds will be depleted </w:t>
      </w:r>
      <w:r w:rsidR="0098380E">
        <w:rPr>
          <w:rFonts w:ascii="Times New Roman" w:eastAsia="Times New Roman" w:hAnsi="Times New Roman" w:cs="Times New Roman"/>
          <w:kern w:val="0"/>
          <w:sz w:val="24"/>
          <w:szCs w:val="24"/>
        </w:rPr>
        <w:tab/>
      </w:r>
      <w:r w:rsidR="00E93DBE">
        <w:rPr>
          <w:rFonts w:ascii="Times New Roman" w:eastAsia="Times New Roman" w:hAnsi="Times New Roman" w:cs="Times New Roman"/>
          <w:kern w:val="0"/>
          <w:sz w:val="24"/>
          <w:szCs w:val="24"/>
        </w:rPr>
        <w:t>between 203</w:t>
      </w:r>
      <w:r w:rsidR="008F3C0F">
        <w:rPr>
          <w:rFonts w:ascii="Times New Roman" w:eastAsia="Times New Roman" w:hAnsi="Times New Roman" w:cs="Times New Roman"/>
          <w:kern w:val="0"/>
          <w:sz w:val="24"/>
          <w:szCs w:val="24"/>
        </w:rPr>
        <w:t>4</w:t>
      </w:r>
      <w:r w:rsidR="00E93DBE">
        <w:rPr>
          <w:rFonts w:ascii="Times New Roman" w:eastAsia="Times New Roman" w:hAnsi="Times New Roman" w:cs="Times New Roman"/>
          <w:kern w:val="0"/>
          <w:sz w:val="24"/>
          <w:szCs w:val="24"/>
        </w:rPr>
        <w:t xml:space="preserve"> and 2097. The Social Security "</w:t>
      </w:r>
      <w:proofErr w:type="gramStart"/>
      <w:r w:rsidR="00E93DBE">
        <w:rPr>
          <w:rFonts w:ascii="Times New Roman" w:eastAsia="Times New Roman" w:hAnsi="Times New Roman" w:cs="Times New Roman"/>
          <w:kern w:val="0"/>
          <w:sz w:val="24"/>
          <w:szCs w:val="24"/>
        </w:rPr>
        <w:t>Trustees</w:t>
      </w:r>
      <w:proofErr w:type="gramEnd"/>
      <w:r w:rsidR="00E93DBE">
        <w:rPr>
          <w:rFonts w:ascii="Times New Roman" w:eastAsia="Times New Roman" w:hAnsi="Times New Roman" w:cs="Times New Roman"/>
          <w:kern w:val="0"/>
          <w:sz w:val="24"/>
          <w:szCs w:val="24"/>
        </w:rPr>
        <w:t xml:space="preserve"> project that OASDI's annual cost </w:t>
      </w:r>
      <w:r w:rsidR="0098380E">
        <w:rPr>
          <w:rFonts w:ascii="Times New Roman" w:eastAsia="Times New Roman" w:hAnsi="Times New Roman" w:cs="Times New Roman"/>
          <w:kern w:val="0"/>
          <w:sz w:val="24"/>
          <w:szCs w:val="24"/>
        </w:rPr>
        <w:tab/>
      </w:r>
      <w:r w:rsidR="00E93DBE">
        <w:rPr>
          <w:rFonts w:ascii="Times New Roman" w:eastAsia="Times New Roman" w:hAnsi="Times New Roman" w:cs="Times New Roman"/>
          <w:kern w:val="0"/>
          <w:sz w:val="24"/>
          <w:szCs w:val="24"/>
        </w:rPr>
        <w:t xml:space="preserve">of funding will exceed total income throughout the 75-year projection period. After the </w:t>
      </w:r>
      <w:r w:rsidR="0098380E">
        <w:rPr>
          <w:rFonts w:ascii="Times New Roman" w:eastAsia="Times New Roman" w:hAnsi="Times New Roman" w:cs="Times New Roman"/>
          <w:kern w:val="0"/>
          <w:sz w:val="24"/>
          <w:szCs w:val="24"/>
        </w:rPr>
        <w:tab/>
      </w:r>
      <w:r w:rsidR="00E93DBE">
        <w:rPr>
          <w:rFonts w:ascii="Times New Roman" w:eastAsia="Times New Roman" w:hAnsi="Times New Roman" w:cs="Times New Roman"/>
          <w:kern w:val="0"/>
          <w:sz w:val="24"/>
          <w:szCs w:val="24"/>
        </w:rPr>
        <w:t xml:space="preserve">projected trust fund reserve depletion in 2034, continuing income would be sufficient to </w:t>
      </w:r>
      <w:r w:rsidR="0098380E">
        <w:rPr>
          <w:rFonts w:ascii="Times New Roman" w:eastAsia="Times New Roman" w:hAnsi="Times New Roman" w:cs="Times New Roman"/>
          <w:kern w:val="0"/>
          <w:sz w:val="24"/>
          <w:szCs w:val="24"/>
        </w:rPr>
        <w:tab/>
      </w:r>
      <w:r w:rsidR="00E93DBE">
        <w:rPr>
          <w:rFonts w:ascii="Times New Roman" w:eastAsia="Times New Roman" w:hAnsi="Times New Roman" w:cs="Times New Roman"/>
          <w:kern w:val="0"/>
          <w:sz w:val="24"/>
          <w:szCs w:val="24"/>
        </w:rPr>
        <w:t xml:space="preserve">pay 80 percent of program cost, declining to 74 percent for 2097 (socialsecurity.gov, </w:t>
      </w:r>
      <w:r w:rsidR="0098380E">
        <w:rPr>
          <w:rFonts w:ascii="Times New Roman" w:eastAsia="Times New Roman" w:hAnsi="Times New Roman" w:cs="Times New Roman"/>
          <w:kern w:val="0"/>
          <w:sz w:val="24"/>
          <w:szCs w:val="24"/>
        </w:rPr>
        <w:tab/>
      </w:r>
      <w:r w:rsidR="00E93DBE">
        <w:rPr>
          <w:rFonts w:ascii="Times New Roman" w:eastAsia="Times New Roman" w:hAnsi="Times New Roman" w:cs="Times New Roman"/>
          <w:kern w:val="0"/>
          <w:sz w:val="24"/>
          <w:szCs w:val="24"/>
        </w:rPr>
        <w:t xml:space="preserve">2023). </w:t>
      </w:r>
    </w:p>
    <w:p w14:paraId="40812494" w14:textId="77777777" w:rsidR="00A464B6" w:rsidRDefault="00A464B6" w:rsidP="00A464B6">
      <w:pPr>
        <w:spacing w:before="240" w:after="240" w:line="480" w:lineRule="auto"/>
        <w:ind w:left="360"/>
        <w:rPr>
          <w:rFonts w:ascii="Times New Roman" w:eastAsia="Times New Roman" w:hAnsi="Times New Roman" w:cs="Times New Roman"/>
          <w:kern w:val="0"/>
          <w:sz w:val="24"/>
          <w:szCs w:val="24"/>
        </w:rPr>
      </w:pPr>
      <w:r>
        <w:rPr>
          <w:rFonts w:ascii="Times New Roman" w:eastAsia="Times New Roman" w:hAnsi="Times New Roman" w:cs="Times New Roman"/>
          <w:b/>
          <w:bCs/>
          <w:kern w:val="0"/>
          <w:sz w:val="24"/>
          <w:szCs w:val="24"/>
        </w:rPr>
        <w:t>B.    Counterclaim</w:t>
      </w:r>
    </w:p>
    <w:p w14:paraId="35652532" w14:textId="77777777" w:rsidR="00A464B6" w:rsidRDefault="00A464B6" w:rsidP="00A464B6">
      <w:pPr>
        <w:spacing w:before="240" w:after="240" w:line="480" w:lineRule="auto"/>
        <w:rPr>
          <w:rFonts w:ascii="Times New Roman" w:eastAsia="Times New Roman" w:hAnsi="Times New Roman" w:cs="Times New Roman"/>
          <w:kern w:val="0"/>
          <w:sz w:val="24"/>
          <w:szCs w:val="24"/>
        </w:rPr>
      </w:pPr>
      <w:r>
        <w:rPr>
          <w:rFonts w:ascii="Times New Roman" w:eastAsia="Times New Roman" w:hAnsi="Times New Roman" w:cs="Times New Roman"/>
          <w:kern w:val="0"/>
          <w:sz w:val="24"/>
          <w:szCs w:val="24"/>
        </w:rPr>
        <w:tab/>
        <w:t xml:space="preserve">i)    There is a study that "Recommends unbundling the benefit side of Social Security </w:t>
      </w:r>
      <w:r>
        <w:rPr>
          <w:rFonts w:ascii="Times New Roman" w:eastAsia="Times New Roman" w:hAnsi="Times New Roman" w:cs="Times New Roman"/>
          <w:kern w:val="0"/>
          <w:sz w:val="24"/>
          <w:szCs w:val="24"/>
        </w:rPr>
        <w:tab/>
        <w:t xml:space="preserve"> </w:t>
      </w:r>
      <w:r>
        <w:rPr>
          <w:rFonts w:ascii="Times New Roman" w:eastAsia="Times New Roman" w:hAnsi="Times New Roman" w:cs="Times New Roman"/>
          <w:kern w:val="0"/>
          <w:sz w:val="24"/>
          <w:szCs w:val="24"/>
        </w:rPr>
        <w:tab/>
        <w:t xml:space="preserve">       from its longstanding payroll tax funding mechanism– </w:t>
      </w:r>
    </w:p>
    <w:p w14:paraId="0450CA6E" w14:textId="77777777" w:rsidR="00A464B6" w:rsidRPr="00F94081" w:rsidRDefault="00A464B6" w:rsidP="00A464B6">
      <w:pPr>
        <w:spacing w:before="240" w:after="240" w:line="480" w:lineRule="auto"/>
        <w:rPr>
          <w:rFonts w:ascii="Times New Roman" w:eastAsia="Times New Roman" w:hAnsi="Times New Roman" w:cs="Times New Roman"/>
          <w:kern w:val="0"/>
          <w:sz w:val="24"/>
          <w:szCs w:val="24"/>
        </w:rPr>
      </w:pPr>
      <w:r>
        <w:rPr>
          <w:rFonts w:ascii="Times New Roman" w:eastAsia="Times New Roman" w:hAnsi="Times New Roman" w:cs="Times New Roman"/>
          <w:kern w:val="0"/>
          <w:sz w:val="24"/>
          <w:szCs w:val="24"/>
        </w:rPr>
        <w:t xml:space="preserve">            ii)   </w:t>
      </w:r>
      <w:r w:rsidRPr="00F94081">
        <w:rPr>
          <w:rFonts w:ascii="Times New Roman" w:eastAsia="Times New Roman" w:hAnsi="Times New Roman" w:cs="Times New Roman"/>
          <w:kern w:val="0"/>
          <w:sz w:val="24"/>
          <w:szCs w:val="24"/>
        </w:rPr>
        <w:t xml:space="preserve">It Recommends - Income tax rate increases linked to repealing the FICA tax and tax </w:t>
      </w:r>
      <w:r>
        <w:rPr>
          <w:rFonts w:ascii="Times New Roman" w:eastAsia="Times New Roman" w:hAnsi="Times New Roman" w:cs="Times New Roman"/>
          <w:kern w:val="0"/>
          <w:sz w:val="24"/>
          <w:szCs w:val="24"/>
        </w:rPr>
        <w:tab/>
        <w:t xml:space="preserve">  </w:t>
      </w:r>
      <w:r>
        <w:rPr>
          <w:rFonts w:ascii="Times New Roman" w:eastAsia="Times New Roman" w:hAnsi="Times New Roman" w:cs="Times New Roman"/>
          <w:kern w:val="0"/>
          <w:sz w:val="24"/>
          <w:szCs w:val="24"/>
        </w:rPr>
        <w:tab/>
        <w:t xml:space="preserve">        </w:t>
      </w:r>
      <w:r w:rsidRPr="00F94081">
        <w:rPr>
          <w:rFonts w:ascii="Times New Roman" w:eastAsia="Times New Roman" w:hAnsi="Times New Roman" w:cs="Times New Roman"/>
          <w:kern w:val="0"/>
          <w:sz w:val="24"/>
          <w:szCs w:val="24"/>
        </w:rPr>
        <w:t xml:space="preserve">expenditure limitations would enhance income tax revenue. </w:t>
      </w:r>
    </w:p>
    <w:p w14:paraId="2A729A94" w14:textId="7DEF78B0" w:rsidR="00A464B6" w:rsidRDefault="00282267" w:rsidP="00282267">
      <w:pPr>
        <w:spacing w:after="0" w:line="480" w:lineRule="auto"/>
        <w:ind w:left="720"/>
        <w:rPr>
          <w:rFonts w:ascii="Times New Roman" w:eastAsia="Times New Roman" w:hAnsi="Times New Roman" w:cs="Times New Roman"/>
          <w:kern w:val="0"/>
          <w:sz w:val="24"/>
          <w:szCs w:val="24"/>
        </w:rPr>
      </w:pPr>
      <w:r>
        <w:rPr>
          <w:rFonts w:ascii="Times New Roman" w:eastAsia="Times New Roman" w:hAnsi="Times New Roman" w:cs="Times New Roman"/>
          <w:kern w:val="0"/>
          <w:sz w:val="24"/>
          <w:szCs w:val="24"/>
        </w:rPr>
        <w:t xml:space="preserve">iii)    </w:t>
      </w:r>
      <w:r w:rsidR="00A464B6">
        <w:rPr>
          <w:rFonts w:ascii="Times New Roman" w:eastAsia="Times New Roman" w:hAnsi="Times New Roman" w:cs="Times New Roman"/>
          <w:kern w:val="0"/>
          <w:sz w:val="24"/>
          <w:szCs w:val="24"/>
        </w:rPr>
        <w:t xml:space="preserve">Modifying social security benefits from their current overinclusive entitlement  </w:t>
      </w:r>
    </w:p>
    <w:p w14:paraId="09A0F796" w14:textId="77777777" w:rsidR="00A464B6" w:rsidRDefault="00A464B6" w:rsidP="00A464B6">
      <w:pPr>
        <w:spacing w:after="0" w:line="480" w:lineRule="auto"/>
        <w:ind w:left="1080"/>
        <w:rPr>
          <w:rFonts w:ascii="Times New Roman" w:eastAsia="Times New Roman" w:hAnsi="Times New Roman" w:cs="Times New Roman"/>
          <w:kern w:val="0"/>
          <w:sz w:val="24"/>
          <w:szCs w:val="24"/>
        </w:rPr>
      </w:pPr>
      <w:r>
        <w:rPr>
          <w:rFonts w:ascii="Times New Roman" w:eastAsia="Times New Roman" w:hAnsi="Times New Roman" w:cs="Times New Roman"/>
          <w:kern w:val="0"/>
          <w:sz w:val="24"/>
          <w:szCs w:val="24"/>
        </w:rPr>
        <w:t xml:space="preserve">  structure for all to moderately needs-based </w:t>
      </w:r>
      <w:proofErr w:type="gramStart"/>
      <w:r>
        <w:rPr>
          <w:rFonts w:ascii="Times New Roman" w:eastAsia="Times New Roman" w:hAnsi="Times New Roman" w:cs="Times New Roman"/>
          <w:kern w:val="0"/>
          <w:sz w:val="24"/>
          <w:szCs w:val="24"/>
        </w:rPr>
        <w:t>plan</w:t>
      </w:r>
      <w:proofErr w:type="gramEnd"/>
      <w:r>
        <w:rPr>
          <w:rFonts w:ascii="Times New Roman" w:eastAsia="Times New Roman" w:hAnsi="Times New Roman" w:cs="Times New Roman"/>
          <w:kern w:val="0"/>
          <w:sz w:val="24"/>
          <w:szCs w:val="24"/>
        </w:rPr>
        <w:t>.</w:t>
      </w:r>
    </w:p>
    <w:p w14:paraId="7F46E478" w14:textId="108C72B2" w:rsidR="00A464B6" w:rsidRDefault="00282267" w:rsidP="00282267">
      <w:pPr>
        <w:spacing w:after="240" w:line="480" w:lineRule="auto"/>
        <w:ind w:left="720"/>
        <w:rPr>
          <w:rFonts w:ascii="Times New Roman" w:eastAsia="Times New Roman" w:hAnsi="Times New Roman" w:cs="Times New Roman"/>
          <w:kern w:val="0"/>
          <w:sz w:val="24"/>
          <w:szCs w:val="24"/>
        </w:rPr>
      </w:pPr>
      <w:r>
        <w:rPr>
          <w:rFonts w:ascii="Times New Roman" w:eastAsia="Times New Roman" w:hAnsi="Times New Roman" w:cs="Times New Roman"/>
          <w:kern w:val="0"/>
          <w:sz w:val="24"/>
          <w:szCs w:val="24"/>
        </w:rPr>
        <w:t xml:space="preserve">iv)   </w:t>
      </w:r>
      <w:r w:rsidR="00A464B6">
        <w:rPr>
          <w:rFonts w:ascii="Times New Roman" w:eastAsia="Times New Roman" w:hAnsi="Times New Roman" w:cs="Times New Roman"/>
          <w:kern w:val="0"/>
          <w:sz w:val="24"/>
          <w:szCs w:val="24"/>
        </w:rPr>
        <w:t xml:space="preserve"> Entitlement possibly freed from the constraint of the current contribution  </w:t>
      </w:r>
    </w:p>
    <w:p w14:paraId="5DB7CB86" w14:textId="77777777" w:rsidR="00A464B6" w:rsidRDefault="00A464B6" w:rsidP="00A464B6">
      <w:pPr>
        <w:spacing w:after="240" w:line="480" w:lineRule="auto"/>
        <w:ind w:left="1080"/>
        <w:rPr>
          <w:rFonts w:ascii="Times New Roman" w:eastAsia="Times New Roman" w:hAnsi="Times New Roman" w:cs="Times New Roman"/>
          <w:kern w:val="0"/>
          <w:sz w:val="24"/>
          <w:szCs w:val="24"/>
        </w:rPr>
      </w:pPr>
      <w:r>
        <w:rPr>
          <w:rFonts w:ascii="Times New Roman" w:eastAsia="Times New Roman" w:hAnsi="Times New Roman" w:cs="Times New Roman"/>
          <w:kern w:val="0"/>
          <w:sz w:val="24"/>
          <w:szCs w:val="24"/>
        </w:rPr>
        <w:t xml:space="preserve">  requirement that makes social Security underinclusive would help provide the older  </w:t>
      </w:r>
    </w:p>
    <w:p w14:paraId="20B885D7" w14:textId="3D79B993" w:rsidR="00D37CE4" w:rsidRDefault="00A464B6" w:rsidP="00A464B6">
      <w:pPr>
        <w:spacing w:after="240" w:line="480" w:lineRule="auto"/>
        <w:ind w:left="1080"/>
        <w:rPr>
          <w:rFonts w:ascii="Times New Roman" w:eastAsia="Times New Roman" w:hAnsi="Times New Roman" w:cs="Times New Roman"/>
          <w:kern w:val="0"/>
          <w:sz w:val="24"/>
          <w:szCs w:val="24"/>
        </w:rPr>
      </w:pPr>
      <w:r>
        <w:rPr>
          <w:rFonts w:ascii="Times New Roman" w:eastAsia="Times New Roman" w:hAnsi="Times New Roman" w:cs="Times New Roman"/>
          <w:kern w:val="0"/>
          <w:sz w:val="24"/>
          <w:szCs w:val="24"/>
        </w:rPr>
        <w:t xml:space="preserve">  population </w:t>
      </w:r>
      <w:proofErr w:type="gramStart"/>
      <w:r>
        <w:rPr>
          <w:rFonts w:ascii="Times New Roman" w:eastAsia="Times New Roman" w:hAnsi="Times New Roman" w:cs="Times New Roman"/>
          <w:kern w:val="0"/>
          <w:sz w:val="24"/>
          <w:szCs w:val="24"/>
        </w:rPr>
        <w:t>an</w:t>
      </w:r>
      <w:proofErr w:type="gramEnd"/>
      <w:r>
        <w:rPr>
          <w:rFonts w:ascii="Times New Roman" w:eastAsia="Times New Roman" w:hAnsi="Times New Roman" w:cs="Times New Roman"/>
          <w:kern w:val="0"/>
          <w:sz w:val="24"/>
          <w:szCs w:val="24"/>
        </w:rPr>
        <w:t xml:space="preserve"> income facilitating dignified aging" (Ordower, 2023). </w:t>
      </w:r>
    </w:p>
    <w:p w14:paraId="49C77055" w14:textId="1B0D51DB" w:rsidR="00E93DBE" w:rsidRPr="0098380E" w:rsidRDefault="00A464B6" w:rsidP="00282267">
      <w:pPr>
        <w:spacing w:before="240" w:after="240" w:line="480" w:lineRule="auto"/>
        <w:ind w:left="360"/>
        <w:rPr>
          <w:rFonts w:ascii="Times New Roman" w:eastAsia="Times New Roman" w:hAnsi="Times New Roman" w:cs="Times New Roman"/>
          <w:kern w:val="0"/>
          <w:sz w:val="24"/>
          <w:szCs w:val="24"/>
        </w:rPr>
      </w:pPr>
      <w:r>
        <w:rPr>
          <w:rFonts w:ascii="Times New Roman" w:eastAsia="Times New Roman" w:hAnsi="Times New Roman" w:cs="Times New Roman"/>
          <w:b/>
          <w:bCs/>
          <w:kern w:val="0"/>
          <w:sz w:val="24"/>
          <w:szCs w:val="24"/>
        </w:rPr>
        <w:t>C.   Thesis Statement</w:t>
      </w:r>
      <w:r w:rsidR="00282267">
        <w:rPr>
          <w:rFonts w:ascii="Times New Roman" w:eastAsia="Times New Roman" w:hAnsi="Times New Roman" w:cs="Times New Roman"/>
          <w:b/>
          <w:bCs/>
          <w:kern w:val="0"/>
          <w:sz w:val="24"/>
          <w:szCs w:val="24"/>
        </w:rPr>
        <w:t xml:space="preserve"> </w:t>
      </w:r>
    </w:p>
    <w:p w14:paraId="032D37A9" w14:textId="64D3DC45" w:rsidR="00E93DBE" w:rsidRDefault="0098380E" w:rsidP="00E93DBE">
      <w:pPr>
        <w:spacing w:before="240" w:after="240" w:line="480" w:lineRule="auto"/>
        <w:rPr>
          <w:rFonts w:ascii="Times New Roman" w:eastAsia="Times New Roman" w:hAnsi="Times New Roman" w:cs="Times New Roman"/>
          <w:kern w:val="0"/>
          <w:sz w:val="24"/>
          <w:szCs w:val="24"/>
        </w:rPr>
      </w:pPr>
      <w:r>
        <w:rPr>
          <w:rFonts w:ascii="Times New Roman" w:eastAsia="Times New Roman" w:hAnsi="Times New Roman" w:cs="Times New Roman"/>
          <w:kern w:val="0"/>
          <w:sz w:val="24"/>
          <w:szCs w:val="24"/>
        </w:rPr>
        <w:tab/>
      </w:r>
      <w:r w:rsidR="00E93DBE">
        <w:rPr>
          <w:rFonts w:ascii="Times New Roman" w:eastAsia="Times New Roman" w:hAnsi="Times New Roman" w:cs="Times New Roman"/>
          <w:kern w:val="0"/>
          <w:sz w:val="24"/>
          <w:szCs w:val="24"/>
        </w:rPr>
        <w:t>The Old Aged Survivors Disability Insurance</w:t>
      </w:r>
      <w:r w:rsidR="00E93DBE" w:rsidRPr="00635549">
        <w:rPr>
          <w:rFonts w:ascii="Times New Roman" w:eastAsia="Times New Roman" w:hAnsi="Times New Roman" w:cs="Times New Roman"/>
          <w:kern w:val="0"/>
          <w:sz w:val="24"/>
          <w:szCs w:val="24"/>
        </w:rPr>
        <w:t>, OASDI funds</w:t>
      </w:r>
      <w:r w:rsidR="00E93DBE">
        <w:rPr>
          <w:rFonts w:ascii="Times New Roman" w:eastAsia="Times New Roman" w:hAnsi="Times New Roman" w:cs="Times New Roman"/>
          <w:kern w:val="0"/>
          <w:sz w:val="24"/>
          <w:szCs w:val="24"/>
        </w:rPr>
        <w:t xml:space="preserve"> will be depleted beginning </w:t>
      </w:r>
      <w:r w:rsidR="009536C4">
        <w:rPr>
          <w:rFonts w:ascii="Times New Roman" w:eastAsia="Times New Roman" w:hAnsi="Times New Roman" w:cs="Times New Roman"/>
          <w:kern w:val="0"/>
          <w:sz w:val="24"/>
          <w:szCs w:val="24"/>
        </w:rPr>
        <w:tab/>
      </w:r>
      <w:r w:rsidR="00E93DBE">
        <w:rPr>
          <w:rFonts w:ascii="Times New Roman" w:eastAsia="Times New Roman" w:hAnsi="Times New Roman" w:cs="Times New Roman"/>
          <w:kern w:val="0"/>
          <w:sz w:val="24"/>
          <w:szCs w:val="24"/>
        </w:rPr>
        <w:t>from 20</w:t>
      </w:r>
      <w:r w:rsidR="003355B3">
        <w:rPr>
          <w:rFonts w:ascii="Times New Roman" w:eastAsia="Times New Roman" w:hAnsi="Times New Roman" w:cs="Times New Roman"/>
          <w:kern w:val="0"/>
          <w:sz w:val="24"/>
          <w:szCs w:val="24"/>
        </w:rPr>
        <w:t>3</w:t>
      </w:r>
      <w:r w:rsidR="00E8715E">
        <w:rPr>
          <w:rFonts w:ascii="Times New Roman" w:eastAsia="Times New Roman" w:hAnsi="Times New Roman" w:cs="Times New Roman"/>
          <w:kern w:val="0"/>
          <w:sz w:val="24"/>
          <w:szCs w:val="24"/>
        </w:rPr>
        <w:t>4</w:t>
      </w:r>
      <w:r w:rsidR="00E93DBE">
        <w:rPr>
          <w:rFonts w:ascii="Times New Roman" w:eastAsia="Times New Roman" w:hAnsi="Times New Roman" w:cs="Times New Roman"/>
          <w:kern w:val="0"/>
          <w:sz w:val="24"/>
          <w:szCs w:val="24"/>
        </w:rPr>
        <w:t xml:space="preserve"> to 2097 respectively, thereby creating a shortfall of about 10% -13% by 2035 </w:t>
      </w:r>
      <w:r w:rsidR="009536C4">
        <w:rPr>
          <w:rFonts w:ascii="Times New Roman" w:eastAsia="Times New Roman" w:hAnsi="Times New Roman" w:cs="Times New Roman"/>
          <w:kern w:val="0"/>
          <w:sz w:val="24"/>
          <w:szCs w:val="24"/>
        </w:rPr>
        <w:tab/>
      </w:r>
      <w:r w:rsidR="00E93DBE">
        <w:rPr>
          <w:rFonts w:ascii="Times New Roman" w:eastAsia="Times New Roman" w:hAnsi="Times New Roman" w:cs="Times New Roman"/>
          <w:kern w:val="0"/>
          <w:sz w:val="24"/>
          <w:szCs w:val="24"/>
        </w:rPr>
        <w:t xml:space="preserve">and between </w:t>
      </w:r>
      <w:r w:rsidR="0036260A">
        <w:rPr>
          <w:rFonts w:ascii="Times New Roman" w:eastAsia="Times New Roman" w:hAnsi="Times New Roman" w:cs="Times New Roman"/>
          <w:kern w:val="0"/>
          <w:sz w:val="24"/>
          <w:szCs w:val="24"/>
        </w:rPr>
        <w:t>20</w:t>
      </w:r>
      <w:r w:rsidR="00E93DBE">
        <w:rPr>
          <w:rFonts w:ascii="Times New Roman" w:eastAsia="Times New Roman" w:hAnsi="Times New Roman" w:cs="Times New Roman"/>
          <w:kern w:val="0"/>
          <w:sz w:val="24"/>
          <w:szCs w:val="24"/>
        </w:rPr>
        <w:t>% and 2</w:t>
      </w:r>
      <w:r w:rsidR="0036260A">
        <w:rPr>
          <w:rFonts w:ascii="Times New Roman" w:eastAsia="Times New Roman" w:hAnsi="Times New Roman" w:cs="Times New Roman"/>
          <w:kern w:val="0"/>
          <w:sz w:val="24"/>
          <w:szCs w:val="24"/>
        </w:rPr>
        <w:t>4</w:t>
      </w:r>
      <w:r w:rsidR="00E93DBE">
        <w:rPr>
          <w:rFonts w:ascii="Times New Roman" w:eastAsia="Times New Roman" w:hAnsi="Times New Roman" w:cs="Times New Roman"/>
          <w:kern w:val="0"/>
          <w:sz w:val="24"/>
          <w:szCs w:val="24"/>
        </w:rPr>
        <w:t>% in 209</w:t>
      </w:r>
      <w:r w:rsidR="0067273E">
        <w:rPr>
          <w:rFonts w:ascii="Times New Roman" w:eastAsia="Times New Roman" w:hAnsi="Times New Roman" w:cs="Times New Roman"/>
          <w:kern w:val="0"/>
          <w:sz w:val="24"/>
          <w:szCs w:val="24"/>
        </w:rPr>
        <w:t>7</w:t>
      </w:r>
      <w:r w:rsidR="00E93DBE">
        <w:rPr>
          <w:rFonts w:ascii="Times New Roman" w:eastAsia="Times New Roman" w:hAnsi="Times New Roman" w:cs="Times New Roman"/>
          <w:kern w:val="0"/>
          <w:sz w:val="24"/>
          <w:szCs w:val="24"/>
        </w:rPr>
        <w:t xml:space="preserve"> (See table 1 to 3, pg. 5-9</w:t>
      </w:r>
      <w:r w:rsidR="0036260A">
        <w:rPr>
          <w:rFonts w:ascii="Times New Roman" w:eastAsia="Times New Roman" w:hAnsi="Times New Roman" w:cs="Times New Roman"/>
          <w:kern w:val="0"/>
          <w:sz w:val="24"/>
          <w:szCs w:val="24"/>
        </w:rPr>
        <w:t xml:space="preserve"> of this report</w:t>
      </w:r>
      <w:r w:rsidR="00E93DBE">
        <w:rPr>
          <w:rFonts w:ascii="Times New Roman" w:eastAsia="Times New Roman" w:hAnsi="Times New Roman" w:cs="Times New Roman"/>
          <w:kern w:val="0"/>
          <w:sz w:val="24"/>
          <w:szCs w:val="24"/>
        </w:rPr>
        <w:t xml:space="preserve">). Moreover, </w:t>
      </w:r>
      <w:r w:rsidR="009536C4">
        <w:rPr>
          <w:rFonts w:ascii="Times New Roman" w:eastAsia="Times New Roman" w:hAnsi="Times New Roman" w:cs="Times New Roman"/>
          <w:kern w:val="0"/>
          <w:sz w:val="24"/>
          <w:szCs w:val="24"/>
        </w:rPr>
        <w:tab/>
      </w:r>
      <w:r w:rsidR="00E93DBE">
        <w:rPr>
          <w:rFonts w:ascii="Times New Roman" w:eastAsia="Times New Roman" w:hAnsi="Times New Roman" w:cs="Times New Roman"/>
          <w:kern w:val="0"/>
          <w:sz w:val="24"/>
          <w:szCs w:val="24"/>
        </w:rPr>
        <w:t xml:space="preserve">"The Social Security Board of Trustees project that changes equivalent to an immediate </w:t>
      </w:r>
      <w:r w:rsidR="009536C4">
        <w:rPr>
          <w:rFonts w:ascii="Times New Roman" w:eastAsia="Times New Roman" w:hAnsi="Times New Roman" w:cs="Times New Roman"/>
          <w:kern w:val="0"/>
          <w:sz w:val="24"/>
          <w:szCs w:val="24"/>
        </w:rPr>
        <w:tab/>
      </w:r>
      <w:r w:rsidR="00E93DBE">
        <w:rPr>
          <w:rFonts w:ascii="Times New Roman" w:eastAsia="Times New Roman" w:hAnsi="Times New Roman" w:cs="Times New Roman"/>
          <w:kern w:val="0"/>
          <w:sz w:val="24"/>
          <w:szCs w:val="24"/>
        </w:rPr>
        <w:t xml:space="preserve">reduction in benefits of about 13 percent, or  immediate increase in the combined payroll </w:t>
      </w:r>
      <w:r w:rsidR="009536C4">
        <w:rPr>
          <w:rFonts w:ascii="Times New Roman" w:eastAsia="Times New Roman" w:hAnsi="Times New Roman" w:cs="Times New Roman"/>
          <w:kern w:val="0"/>
          <w:sz w:val="24"/>
          <w:szCs w:val="24"/>
        </w:rPr>
        <w:tab/>
      </w:r>
      <w:r w:rsidR="00E93DBE">
        <w:rPr>
          <w:rFonts w:ascii="Times New Roman" w:eastAsia="Times New Roman" w:hAnsi="Times New Roman" w:cs="Times New Roman"/>
          <w:kern w:val="0"/>
          <w:sz w:val="24"/>
          <w:szCs w:val="24"/>
        </w:rPr>
        <w:t xml:space="preserve">tax rate from 12.4 percent to 14.4 percent, or some combination of these changes, </w:t>
      </w:r>
      <w:r w:rsidR="009536C4">
        <w:rPr>
          <w:rFonts w:ascii="Times New Roman" w:eastAsia="Times New Roman" w:hAnsi="Times New Roman" w:cs="Times New Roman"/>
          <w:kern w:val="0"/>
          <w:sz w:val="24"/>
          <w:szCs w:val="24"/>
        </w:rPr>
        <w:tab/>
      </w:r>
      <w:r w:rsidR="00E93DBE">
        <w:rPr>
          <w:rFonts w:ascii="Times New Roman" w:eastAsia="Times New Roman" w:hAnsi="Times New Roman" w:cs="Times New Roman"/>
          <w:kern w:val="0"/>
          <w:sz w:val="24"/>
          <w:szCs w:val="24"/>
        </w:rPr>
        <w:t xml:space="preserve">would </w:t>
      </w:r>
      <w:r w:rsidR="001D091E">
        <w:rPr>
          <w:rFonts w:ascii="Times New Roman" w:eastAsia="Times New Roman" w:hAnsi="Times New Roman" w:cs="Times New Roman"/>
          <w:kern w:val="0"/>
          <w:sz w:val="24"/>
          <w:szCs w:val="24"/>
        </w:rPr>
        <w:tab/>
      </w:r>
      <w:r w:rsidR="00E93DBE">
        <w:rPr>
          <w:rFonts w:ascii="Times New Roman" w:eastAsia="Times New Roman" w:hAnsi="Times New Roman" w:cs="Times New Roman"/>
          <w:kern w:val="0"/>
          <w:sz w:val="24"/>
          <w:szCs w:val="24"/>
        </w:rPr>
        <w:t>be sufficient to allow full payment of the scheduled benefits for the next 75 years"</w:t>
      </w:r>
      <w:r w:rsidR="00D8663B">
        <w:rPr>
          <w:rFonts w:ascii="Times New Roman" w:eastAsia="Times New Roman" w:hAnsi="Times New Roman" w:cs="Times New Roman"/>
          <w:kern w:val="0"/>
          <w:sz w:val="24"/>
          <w:szCs w:val="24"/>
        </w:rPr>
        <w:t xml:space="preserve"> </w:t>
      </w:r>
      <w:r w:rsidR="00E93DBE">
        <w:rPr>
          <w:rFonts w:ascii="Times New Roman" w:eastAsia="Times New Roman" w:hAnsi="Times New Roman" w:cs="Times New Roman"/>
          <w:kern w:val="0"/>
          <w:sz w:val="24"/>
          <w:szCs w:val="24"/>
        </w:rPr>
        <w:t>(Goss, 2010).</w:t>
      </w:r>
      <w:r w:rsidR="00814BC8">
        <w:rPr>
          <w:rFonts w:ascii="Times New Roman" w:eastAsia="Times New Roman" w:hAnsi="Times New Roman" w:cs="Times New Roman"/>
          <w:kern w:val="0"/>
          <w:sz w:val="24"/>
          <w:szCs w:val="24"/>
        </w:rPr>
        <w:t xml:space="preserve"> </w:t>
      </w:r>
      <w:r w:rsidR="001C4851">
        <w:rPr>
          <w:rFonts w:ascii="Times New Roman" w:eastAsia="Times New Roman" w:hAnsi="Times New Roman" w:cs="Times New Roman"/>
          <w:kern w:val="0"/>
          <w:sz w:val="24"/>
          <w:szCs w:val="24"/>
        </w:rPr>
        <w:t xml:space="preserve"> This is tenable if all vari</w:t>
      </w:r>
      <w:r w:rsidR="00721928">
        <w:rPr>
          <w:rFonts w:ascii="Times New Roman" w:eastAsia="Times New Roman" w:hAnsi="Times New Roman" w:cs="Times New Roman"/>
          <w:kern w:val="0"/>
          <w:sz w:val="24"/>
          <w:szCs w:val="24"/>
        </w:rPr>
        <w:t>able contingencies</w:t>
      </w:r>
      <w:r w:rsidR="00024BFC">
        <w:rPr>
          <w:rFonts w:ascii="Times New Roman" w:eastAsia="Times New Roman" w:hAnsi="Times New Roman" w:cs="Times New Roman"/>
          <w:kern w:val="0"/>
          <w:sz w:val="24"/>
          <w:szCs w:val="24"/>
        </w:rPr>
        <w:t xml:space="preserve"> like </w:t>
      </w:r>
      <w:r w:rsidR="00721928">
        <w:rPr>
          <w:rFonts w:ascii="Times New Roman" w:eastAsia="Times New Roman" w:hAnsi="Times New Roman" w:cs="Times New Roman"/>
          <w:kern w:val="0"/>
          <w:sz w:val="24"/>
          <w:szCs w:val="24"/>
        </w:rPr>
        <w:t xml:space="preserve"> </w:t>
      </w:r>
      <w:r w:rsidR="00FF1563">
        <w:rPr>
          <w:rFonts w:ascii="Times New Roman" w:eastAsia="Times New Roman" w:hAnsi="Times New Roman" w:cs="Times New Roman"/>
          <w:kern w:val="0"/>
          <w:sz w:val="24"/>
          <w:szCs w:val="24"/>
        </w:rPr>
        <w:t>payroll taxes</w:t>
      </w:r>
      <w:r w:rsidR="00427E2E">
        <w:rPr>
          <w:rFonts w:ascii="Times New Roman" w:eastAsia="Times New Roman" w:hAnsi="Times New Roman" w:cs="Times New Roman"/>
          <w:kern w:val="0"/>
          <w:sz w:val="24"/>
          <w:szCs w:val="24"/>
        </w:rPr>
        <w:t>,</w:t>
      </w:r>
      <w:r w:rsidR="00FF1563">
        <w:rPr>
          <w:rFonts w:ascii="Times New Roman" w:eastAsia="Times New Roman" w:hAnsi="Times New Roman" w:cs="Times New Roman"/>
          <w:kern w:val="0"/>
          <w:sz w:val="24"/>
          <w:szCs w:val="24"/>
        </w:rPr>
        <w:t xml:space="preserve"> or birthrates</w:t>
      </w:r>
      <w:r w:rsidR="0028217A">
        <w:rPr>
          <w:rFonts w:ascii="Times New Roman" w:eastAsia="Times New Roman" w:hAnsi="Times New Roman" w:cs="Times New Roman"/>
          <w:kern w:val="0"/>
          <w:sz w:val="24"/>
          <w:szCs w:val="24"/>
        </w:rPr>
        <w:t>, rates of</w:t>
      </w:r>
      <w:r w:rsidR="00EB31A3">
        <w:rPr>
          <w:rFonts w:ascii="Times New Roman" w:eastAsia="Times New Roman" w:hAnsi="Times New Roman" w:cs="Times New Roman"/>
          <w:kern w:val="0"/>
          <w:sz w:val="24"/>
          <w:szCs w:val="24"/>
        </w:rPr>
        <w:t xml:space="preserve">  </w:t>
      </w:r>
      <w:r w:rsidR="0028217A">
        <w:rPr>
          <w:rFonts w:ascii="Times New Roman" w:eastAsia="Times New Roman" w:hAnsi="Times New Roman" w:cs="Times New Roman"/>
          <w:kern w:val="0"/>
          <w:sz w:val="24"/>
          <w:szCs w:val="24"/>
        </w:rPr>
        <w:t>retirements</w:t>
      </w:r>
      <w:r w:rsidR="000A1D2B">
        <w:rPr>
          <w:rFonts w:ascii="Times New Roman" w:eastAsia="Times New Roman" w:hAnsi="Times New Roman" w:cs="Times New Roman"/>
          <w:kern w:val="0"/>
          <w:sz w:val="24"/>
          <w:szCs w:val="24"/>
        </w:rPr>
        <w:t xml:space="preserve"> are </w:t>
      </w:r>
      <w:r w:rsidR="0028217A">
        <w:rPr>
          <w:rFonts w:ascii="Times New Roman" w:eastAsia="Times New Roman" w:hAnsi="Times New Roman" w:cs="Times New Roman"/>
          <w:kern w:val="0"/>
          <w:sz w:val="24"/>
          <w:szCs w:val="24"/>
        </w:rPr>
        <w:t>sufficiently constant.</w:t>
      </w:r>
      <w:r w:rsidR="0036703B">
        <w:rPr>
          <w:rFonts w:ascii="Times New Roman" w:eastAsia="Times New Roman" w:hAnsi="Times New Roman" w:cs="Times New Roman"/>
          <w:kern w:val="0"/>
          <w:sz w:val="24"/>
          <w:szCs w:val="24"/>
        </w:rPr>
        <w:t xml:space="preserve"> The only constant is</w:t>
      </w:r>
      <w:r w:rsidR="00BA7CB4">
        <w:rPr>
          <w:rFonts w:ascii="Times New Roman" w:eastAsia="Times New Roman" w:hAnsi="Times New Roman" w:cs="Times New Roman"/>
          <w:kern w:val="0"/>
          <w:sz w:val="24"/>
          <w:szCs w:val="24"/>
        </w:rPr>
        <w:t xml:space="preserve"> the</w:t>
      </w:r>
      <w:r w:rsidR="0036703B">
        <w:rPr>
          <w:rFonts w:ascii="Times New Roman" w:eastAsia="Times New Roman" w:hAnsi="Times New Roman" w:cs="Times New Roman"/>
          <w:kern w:val="0"/>
          <w:sz w:val="24"/>
          <w:szCs w:val="24"/>
        </w:rPr>
        <w:t xml:space="preserve"> availability of</w:t>
      </w:r>
      <w:r w:rsidR="006B5811">
        <w:rPr>
          <w:rFonts w:ascii="Times New Roman" w:eastAsia="Times New Roman" w:hAnsi="Times New Roman" w:cs="Times New Roman"/>
          <w:kern w:val="0"/>
          <w:sz w:val="24"/>
          <w:szCs w:val="24"/>
        </w:rPr>
        <w:t xml:space="preserve"> Social Security</w:t>
      </w:r>
      <w:r w:rsidR="0036703B">
        <w:rPr>
          <w:rFonts w:ascii="Times New Roman" w:eastAsia="Times New Roman" w:hAnsi="Times New Roman" w:cs="Times New Roman"/>
          <w:kern w:val="0"/>
          <w:sz w:val="24"/>
          <w:szCs w:val="24"/>
        </w:rPr>
        <w:t xml:space="preserve"> </w:t>
      </w:r>
      <w:r w:rsidR="00856C7C">
        <w:rPr>
          <w:rFonts w:ascii="Times New Roman" w:eastAsia="Times New Roman" w:hAnsi="Times New Roman" w:cs="Times New Roman"/>
          <w:kern w:val="0"/>
          <w:sz w:val="24"/>
          <w:szCs w:val="24"/>
        </w:rPr>
        <w:t>retirement benefits at 67 years (from 65).</w:t>
      </w:r>
    </w:p>
    <w:p w14:paraId="457F2AE0" w14:textId="77777777" w:rsidR="00276A19" w:rsidRDefault="00995E40" w:rsidP="00276A19">
      <w:pPr>
        <w:spacing w:before="240" w:after="0" w:line="480" w:lineRule="auto"/>
        <w:ind w:left="360"/>
        <w:rPr>
          <w:rFonts w:ascii="Times New Roman" w:eastAsia="Times New Roman" w:hAnsi="Times New Roman" w:cs="Times New Roman"/>
          <w:kern w:val="0"/>
          <w:sz w:val="24"/>
          <w:szCs w:val="24"/>
        </w:rPr>
      </w:pPr>
      <w:r>
        <w:rPr>
          <w:rFonts w:ascii="Times New Roman" w:eastAsia="Times New Roman" w:hAnsi="Times New Roman" w:cs="Times New Roman"/>
          <w:b/>
          <w:bCs/>
          <w:kern w:val="0"/>
          <w:sz w:val="24"/>
          <w:szCs w:val="24"/>
        </w:rPr>
        <w:t xml:space="preserve">II. </w:t>
      </w:r>
      <w:r w:rsidR="00E93DBE">
        <w:rPr>
          <w:rFonts w:ascii="Times New Roman" w:eastAsia="Times New Roman" w:hAnsi="Times New Roman" w:cs="Times New Roman"/>
          <w:b/>
          <w:bCs/>
          <w:kern w:val="0"/>
          <w:sz w:val="24"/>
          <w:szCs w:val="24"/>
        </w:rPr>
        <w:t xml:space="preserve">Main Argument One </w:t>
      </w:r>
    </w:p>
    <w:p w14:paraId="5DC92EDA" w14:textId="3C7E9B0A" w:rsidR="00306561" w:rsidRDefault="00276A19" w:rsidP="00276A19">
      <w:pPr>
        <w:spacing w:before="240" w:after="0" w:line="480" w:lineRule="auto"/>
        <w:ind w:left="360"/>
        <w:rPr>
          <w:rFonts w:ascii="Times New Roman" w:eastAsia="Times New Roman" w:hAnsi="Times New Roman" w:cs="Times New Roman"/>
          <w:kern w:val="0"/>
          <w:sz w:val="24"/>
          <w:szCs w:val="24"/>
          <w:u w:val="single"/>
        </w:rPr>
      </w:pPr>
      <w:r w:rsidRPr="00AF52CA">
        <w:rPr>
          <w:rFonts w:ascii="Times New Roman" w:eastAsia="Times New Roman" w:hAnsi="Times New Roman" w:cs="Times New Roman"/>
          <w:b/>
          <w:bCs/>
          <w:kern w:val="0"/>
          <w:sz w:val="24"/>
          <w:szCs w:val="24"/>
        </w:rPr>
        <w:t>A</w:t>
      </w:r>
      <w:r w:rsidR="00AF52CA">
        <w:rPr>
          <w:rFonts w:ascii="Times New Roman" w:eastAsia="Times New Roman" w:hAnsi="Times New Roman" w:cs="Times New Roman"/>
          <w:kern w:val="0"/>
          <w:sz w:val="24"/>
          <w:szCs w:val="24"/>
        </w:rPr>
        <w:t xml:space="preserve">.   </w:t>
      </w:r>
      <w:r w:rsidR="00E93DBE">
        <w:rPr>
          <w:rFonts w:ascii="Times New Roman" w:eastAsia="Times New Roman" w:hAnsi="Times New Roman" w:cs="Times New Roman"/>
          <w:kern w:val="0"/>
          <w:sz w:val="24"/>
          <w:szCs w:val="24"/>
        </w:rPr>
        <w:t xml:space="preserve">The SSTF and OASDI funds will </w:t>
      </w:r>
      <w:r w:rsidR="00AF52CA">
        <w:rPr>
          <w:rFonts w:ascii="Times New Roman" w:eastAsia="Times New Roman" w:hAnsi="Times New Roman" w:cs="Times New Roman"/>
          <w:kern w:val="0"/>
          <w:sz w:val="24"/>
          <w:szCs w:val="24"/>
        </w:rPr>
        <w:t>be depleted</w:t>
      </w:r>
      <w:r w:rsidR="00E93DBE">
        <w:rPr>
          <w:rFonts w:ascii="Times New Roman" w:eastAsia="Times New Roman" w:hAnsi="Times New Roman" w:cs="Times New Roman"/>
          <w:kern w:val="0"/>
          <w:sz w:val="24"/>
          <w:szCs w:val="24"/>
        </w:rPr>
        <w:t xml:space="preserve"> 203</w:t>
      </w:r>
      <w:r w:rsidR="00D80A5B">
        <w:rPr>
          <w:rFonts w:ascii="Times New Roman" w:eastAsia="Times New Roman" w:hAnsi="Times New Roman" w:cs="Times New Roman"/>
          <w:kern w:val="0"/>
          <w:sz w:val="24"/>
          <w:szCs w:val="24"/>
        </w:rPr>
        <w:t>4</w:t>
      </w:r>
      <w:r w:rsidR="006B49F1">
        <w:rPr>
          <w:rFonts w:ascii="Times New Roman" w:eastAsia="Times New Roman" w:hAnsi="Times New Roman" w:cs="Times New Roman"/>
          <w:kern w:val="0"/>
          <w:sz w:val="24"/>
          <w:szCs w:val="24"/>
        </w:rPr>
        <w:t xml:space="preserve"> </w:t>
      </w:r>
      <w:r w:rsidR="00E93DBE">
        <w:rPr>
          <w:rFonts w:ascii="Times New Roman" w:eastAsia="Times New Roman" w:hAnsi="Times New Roman" w:cs="Times New Roman"/>
          <w:kern w:val="0"/>
          <w:sz w:val="24"/>
          <w:szCs w:val="24"/>
        </w:rPr>
        <w:t xml:space="preserve"> by 13% and by 2</w:t>
      </w:r>
      <w:r w:rsidR="00D80A5B">
        <w:rPr>
          <w:rFonts w:ascii="Times New Roman" w:eastAsia="Times New Roman" w:hAnsi="Times New Roman" w:cs="Times New Roman"/>
          <w:kern w:val="0"/>
          <w:sz w:val="24"/>
          <w:szCs w:val="24"/>
        </w:rPr>
        <w:t>4</w:t>
      </w:r>
      <w:r w:rsidR="00E93DBE">
        <w:rPr>
          <w:rFonts w:ascii="Times New Roman" w:eastAsia="Times New Roman" w:hAnsi="Times New Roman" w:cs="Times New Roman"/>
          <w:kern w:val="0"/>
          <w:sz w:val="24"/>
          <w:szCs w:val="24"/>
        </w:rPr>
        <w:t xml:space="preserve">% in 2097. </w:t>
      </w:r>
      <w:r w:rsidR="008F6712">
        <w:rPr>
          <w:rFonts w:ascii="Times New Roman" w:eastAsia="Times New Roman" w:hAnsi="Times New Roman" w:cs="Times New Roman"/>
          <w:kern w:val="0"/>
          <w:sz w:val="24"/>
          <w:szCs w:val="24"/>
        </w:rPr>
        <w:t xml:space="preserve"> </w:t>
      </w:r>
      <w:r w:rsidR="008C2A68">
        <w:rPr>
          <w:rFonts w:ascii="Times New Roman" w:eastAsia="Times New Roman" w:hAnsi="Times New Roman" w:cs="Times New Roman"/>
          <w:kern w:val="0"/>
          <w:sz w:val="24"/>
          <w:szCs w:val="24"/>
        </w:rPr>
        <w:t xml:space="preserve">     </w:t>
      </w:r>
    </w:p>
    <w:p w14:paraId="227F8E04" w14:textId="1D446088" w:rsidR="00157D0E" w:rsidRDefault="00157D0E" w:rsidP="00276A19">
      <w:pPr>
        <w:spacing w:before="240" w:after="0" w:line="480" w:lineRule="auto"/>
        <w:ind w:left="360"/>
        <w:rPr>
          <w:rFonts w:ascii="Times New Roman" w:eastAsia="Times New Roman" w:hAnsi="Times New Roman" w:cs="Times New Roman"/>
          <w:kern w:val="0"/>
          <w:sz w:val="24"/>
          <w:szCs w:val="24"/>
        </w:rPr>
      </w:pPr>
      <w:proofErr w:type="spellStart"/>
      <w:r w:rsidRPr="00157D0E">
        <w:rPr>
          <w:rFonts w:ascii="Times New Roman" w:eastAsia="Times New Roman" w:hAnsi="Times New Roman" w:cs="Times New Roman"/>
          <w:kern w:val="0"/>
          <w:sz w:val="24"/>
          <w:szCs w:val="24"/>
        </w:rPr>
        <w:t>i</w:t>
      </w:r>
      <w:proofErr w:type="spellEnd"/>
      <w:r w:rsidRPr="00157D0E">
        <w:rPr>
          <w:rFonts w:ascii="Times New Roman" w:eastAsia="Times New Roman" w:hAnsi="Times New Roman" w:cs="Times New Roman"/>
          <w:kern w:val="0"/>
          <w:sz w:val="24"/>
          <w:szCs w:val="24"/>
        </w:rPr>
        <w:t xml:space="preserve">)    </w:t>
      </w:r>
      <w:r w:rsidR="008C2A68">
        <w:rPr>
          <w:rFonts w:ascii="Times New Roman" w:eastAsia="Times New Roman" w:hAnsi="Times New Roman" w:cs="Times New Roman"/>
          <w:kern w:val="0"/>
          <w:sz w:val="24"/>
          <w:szCs w:val="24"/>
          <w:u w:val="single"/>
        </w:rPr>
        <w:t xml:space="preserve">The </w:t>
      </w:r>
      <w:r w:rsidR="00E93DBE" w:rsidRPr="00EA53BB">
        <w:rPr>
          <w:rFonts w:ascii="Times New Roman" w:eastAsia="Times New Roman" w:hAnsi="Times New Roman" w:cs="Times New Roman"/>
          <w:kern w:val="0"/>
          <w:sz w:val="24"/>
          <w:szCs w:val="24"/>
          <w:u w:val="single"/>
        </w:rPr>
        <w:t>conservatives</w:t>
      </w:r>
      <w:r w:rsidR="00E93DBE">
        <w:rPr>
          <w:rFonts w:ascii="Times New Roman" w:eastAsia="Times New Roman" w:hAnsi="Times New Roman" w:cs="Times New Roman"/>
          <w:kern w:val="0"/>
          <w:sz w:val="24"/>
          <w:szCs w:val="24"/>
        </w:rPr>
        <w:t xml:space="preserve"> see Social Security as too over-inclusive of entitlements-structure </w:t>
      </w:r>
      <w:r w:rsidR="00926C8A">
        <w:rPr>
          <w:rFonts w:ascii="Times New Roman" w:eastAsia="Times New Roman" w:hAnsi="Times New Roman" w:cs="Times New Roman"/>
          <w:kern w:val="0"/>
          <w:sz w:val="24"/>
          <w:szCs w:val="24"/>
        </w:rPr>
        <w:tab/>
      </w:r>
      <w:r w:rsidR="00926C8A">
        <w:rPr>
          <w:rFonts w:ascii="Times New Roman" w:eastAsia="Times New Roman" w:hAnsi="Times New Roman" w:cs="Times New Roman"/>
          <w:kern w:val="0"/>
          <w:sz w:val="24"/>
          <w:szCs w:val="24"/>
        </w:rPr>
        <w:tab/>
        <w:t xml:space="preserve"> </w:t>
      </w:r>
      <w:r w:rsidR="00E93DBE">
        <w:rPr>
          <w:rFonts w:ascii="Times New Roman" w:eastAsia="Times New Roman" w:hAnsi="Times New Roman" w:cs="Times New Roman"/>
          <w:kern w:val="0"/>
          <w:sz w:val="24"/>
          <w:szCs w:val="24"/>
        </w:rPr>
        <w:t>like SSA retirement</w:t>
      </w:r>
      <w:r w:rsidR="00CC37AA">
        <w:rPr>
          <w:rFonts w:ascii="Times New Roman" w:eastAsia="Times New Roman" w:hAnsi="Times New Roman" w:cs="Times New Roman"/>
          <w:kern w:val="0"/>
          <w:sz w:val="24"/>
          <w:szCs w:val="24"/>
        </w:rPr>
        <w:t xml:space="preserve"> benefits</w:t>
      </w:r>
      <w:r w:rsidR="00E93DBE">
        <w:rPr>
          <w:rFonts w:ascii="Times New Roman" w:eastAsia="Times New Roman" w:hAnsi="Times New Roman" w:cs="Times New Roman"/>
          <w:kern w:val="0"/>
          <w:sz w:val="24"/>
          <w:szCs w:val="24"/>
        </w:rPr>
        <w:t xml:space="preserve">, SSI, DI, </w:t>
      </w:r>
      <w:r w:rsidR="00587859">
        <w:rPr>
          <w:rFonts w:ascii="Times New Roman" w:eastAsia="Times New Roman" w:hAnsi="Times New Roman" w:cs="Times New Roman"/>
          <w:kern w:val="0"/>
          <w:sz w:val="24"/>
          <w:szCs w:val="24"/>
        </w:rPr>
        <w:t xml:space="preserve"> </w:t>
      </w:r>
      <w:r w:rsidR="00E93DBE">
        <w:rPr>
          <w:rFonts w:ascii="Times New Roman" w:eastAsia="Times New Roman" w:hAnsi="Times New Roman" w:cs="Times New Roman"/>
          <w:kern w:val="0"/>
          <w:sz w:val="24"/>
          <w:szCs w:val="24"/>
        </w:rPr>
        <w:t xml:space="preserve">including aspects of extended healthcare, </w:t>
      </w:r>
      <w:r w:rsidR="00926C8A">
        <w:rPr>
          <w:rFonts w:ascii="Times New Roman" w:eastAsia="Times New Roman" w:hAnsi="Times New Roman" w:cs="Times New Roman"/>
          <w:kern w:val="0"/>
          <w:sz w:val="24"/>
          <w:szCs w:val="24"/>
        </w:rPr>
        <w:t xml:space="preserve"> </w:t>
      </w:r>
      <w:r w:rsidR="00926C8A">
        <w:rPr>
          <w:rFonts w:ascii="Times New Roman" w:eastAsia="Times New Roman" w:hAnsi="Times New Roman" w:cs="Times New Roman"/>
          <w:kern w:val="0"/>
          <w:sz w:val="24"/>
          <w:szCs w:val="24"/>
        </w:rPr>
        <w:tab/>
      </w:r>
      <w:r w:rsidR="00926C8A">
        <w:rPr>
          <w:rFonts w:ascii="Times New Roman" w:eastAsia="Times New Roman" w:hAnsi="Times New Roman" w:cs="Times New Roman"/>
          <w:kern w:val="0"/>
          <w:sz w:val="24"/>
          <w:szCs w:val="24"/>
        </w:rPr>
        <w:tab/>
        <w:t xml:space="preserve">        </w:t>
      </w:r>
      <w:r w:rsidR="00E0493B">
        <w:rPr>
          <w:rFonts w:ascii="Times New Roman" w:eastAsia="Times New Roman" w:hAnsi="Times New Roman" w:cs="Times New Roman"/>
          <w:kern w:val="0"/>
          <w:sz w:val="24"/>
          <w:szCs w:val="24"/>
        </w:rPr>
        <w:t xml:space="preserve">  </w:t>
      </w:r>
      <w:r w:rsidR="00E0493B">
        <w:rPr>
          <w:rFonts w:ascii="Times New Roman" w:eastAsia="Times New Roman" w:hAnsi="Times New Roman" w:cs="Times New Roman"/>
          <w:kern w:val="0"/>
          <w:sz w:val="24"/>
          <w:szCs w:val="24"/>
        </w:rPr>
        <w:tab/>
      </w:r>
      <w:r w:rsidR="00CC37AA">
        <w:rPr>
          <w:rFonts w:ascii="Times New Roman" w:eastAsia="Times New Roman" w:hAnsi="Times New Roman" w:cs="Times New Roman"/>
          <w:kern w:val="0"/>
          <w:sz w:val="24"/>
          <w:szCs w:val="24"/>
        </w:rPr>
        <w:t>Medicare,</w:t>
      </w:r>
      <w:r w:rsidR="00E93DBE">
        <w:rPr>
          <w:rFonts w:ascii="Times New Roman" w:eastAsia="Times New Roman" w:hAnsi="Times New Roman" w:cs="Times New Roman"/>
          <w:kern w:val="0"/>
          <w:sz w:val="24"/>
          <w:szCs w:val="24"/>
        </w:rPr>
        <w:t xml:space="preserve"> and Medicaid). </w:t>
      </w:r>
    </w:p>
    <w:p w14:paraId="725CA117" w14:textId="706EF065" w:rsidR="006915B0" w:rsidRDefault="00926C8A" w:rsidP="006915B0">
      <w:pPr>
        <w:spacing w:before="240" w:after="0" w:line="480" w:lineRule="auto"/>
        <w:ind w:left="360"/>
        <w:rPr>
          <w:rFonts w:ascii="Times New Roman" w:eastAsia="Times New Roman" w:hAnsi="Times New Roman" w:cs="Times New Roman"/>
          <w:kern w:val="0"/>
          <w:sz w:val="24"/>
          <w:szCs w:val="24"/>
        </w:rPr>
      </w:pPr>
      <w:r>
        <w:rPr>
          <w:rFonts w:ascii="Times New Roman" w:eastAsia="Times New Roman" w:hAnsi="Times New Roman" w:cs="Times New Roman"/>
          <w:b/>
          <w:bCs/>
          <w:kern w:val="0"/>
          <w:sz w:val="24"/>
          <w:szCs w:val="24"/>
        </w:rPr>
        <w:t xml:space="preserve">ii)    </w:t>
      </w:r>
      <w:r w:rsidR="00E93DBE" w:rsidRPr="00EA53BB">
        <w:rPr>
          <w:rFonts w:ascii="Times New Roman" w:eastAsia="Times New Roman" w:hAnsi="Times New Roman" w:cs="Times New Roman"/>
          <w:kern w:val="0"/>
          <w:sz w:val="24"/>
          <w:szCs w:val="24"/>
          <w:u w:val="single"/>
        </w:rPr>
        <w:t>The liberals</w:t>
      </w:r>
      <w:r w:rsidR="00E93DBE">
        <w:rPr>
          <w:rFonts w:ascii="Times New Roman" w:eastAsia="Times New Roman" w:hAnsi="Times New Roman" w:cs="Times New Roman"/>
          <w:kern w:val="0"/>
          <w:sz w:val="24"/>
          <w:szCs w:val="24"/>
        </w:rPr>
        <w:t xml:space="preserve"> think more financial support needs to be </w:t>
      </w:r>
      <w:r w:rsidR="00E0493B">
        <w:rPr>
          <w:rFonts w:ascii="Times New Roman" w:eastAsia="Times New Roman" w:hAnsi="Times New Roman" w:cs="Times New Roman"/>
          <w:kern w:val="0"/>
          <w:sz w:val="24"/>
          <w:szCs w:val="24"/>
        </w:rPr>
        <w:t>use</w:t>
      </w:r>
      <w:r w:rsidR="00EF67EB">
        <w:rPr>
          <w:rFonts w:ascii="Times New Roman" w:eastAsia="Times New Roman" w:hAnsi="Times New Roman" w:cs="Times New Roman"/>
          <w:kern w:val="0"/>
          <w:sz w:val="24"/>
          <w:szCs w:val="24"/>
        </w:rPr>
        <w:t>d</w:t>
      </w:r>
      <w:r w:rsidR="00E93DBE">
        <w:rPr>
          <w:rFonts w:ascii="Times New Roman" w:eastAsia="Times New Roman" w:hAnsi="Times New Roman" w:cs="Times New Roman"/>
          <w:kern w:val="0"/>
          <w:sz w:val="24"/>
          <w:szCs w:val="24"/>
        </w:rPr>
        <w:t xml:space="preserve"> to help people out of poverty. </w:t>
      </w:r>
      <w:r w:rsidR="00A251F6">
        <w:rPr>
          <w:rFonts w:ascii="Times New Roman" w:eastAsia="Times New Roman" w:hAnsi="Times New Roman" w:cs="Times New Roman"/>
          <w:kern w:val="0"/>
          <w:sz w:val="24"/>
          <w:szCs w:val="24"/>
        </w:rPr>
        <w:t xml:space="preserve">iii)   </w:t>
      </w:r>
      <w:r w:rsidR="00E93DBE" w:rsidRPr="00EA53BB">
        <w:rPr>
          <w:rFonts w:ascii="Times New Roman" w:eastAsia="Times New Roman" w:hAnsi="Times New Roman" w:cs="Times New Roman"/>
          <w:kern w:val="0"/>
          <w:sz w:val="24"/>
          <w:szCs w:val="24"/>
          <w:u w:val="single"/>
        </w:rPr>
        <w:t>Political leadership</w:t>
      </w:r>
      <w:r w:rsidR="00E93DBE">
        <w:rPr>
          <w:rFonts w:ascii="Times New Roman" w:eastAsia="Times New Roman" w:hAnsi="Times New Roman" w:cs="Times New Roman"/>
          <w:kern w:val="0"/>
          <w:sz w:val="24"/>
          <w:szCs w:val="24"/>
        </w:rPr>
        <w:t xml:space="preserve"> should strike the balance of sound </w:t>
      </w:r>
      <w:r w:rsidR="00A251F6">
        <w:rPr>
          <w:rFonts w:ascii="Times New Roman" w:eastAsia="Times New Roman" w:hAnsi="Times New Roman" w:cs="Times New Roman"/>
          <w:kern w:val="0"/>
          <w:sz w:val="24"/>
          <w:szCs w:val="24"/>
        </w:rPr>
        <w:t xml:space="preserve">policy engagement, </w:t>
      </w:r>
      <w:r w:rsidR="00E93DBE">
        <w:rPr>
          <w:rFonts w:ascii="Times New Roman" w:eastAsia="Times New Roman" w:hAnsi="Times New Roman" w:cs="Times New Roman"/>
          <w:kern w:val="0"/>
          <w:sz w:val="24"/>
          <w:szCs w:val="24"/>
        </w:rPr>
        <w:t xml:space="preserve"> </w:t>
      </w:r>
      <w:r w:rsidR="00EA53BB">
        <w:rPr>
          <w:rFonts w:ascii="Times New Roman" w:eastAsia="Times New Roman" w:hAnsi="Times New Roman" w:cs="Times New Roman"/>
          <w:kern w:val="0"/>
          <w:sz w:val="24"/>
          <w:szCs w:val="24"/>
        </w:rPr>
        <w:t>conversation</w:t>
      </w:r>
      <w:r w:rsidR="00D4604D">
        <w:rPr>
          <w:rFonts w:ascii="Times New Roman" w:eastAsia="Times New Roman" w:hAnsi="Times New Roman" w:cs="Times New Roman"/>
          <w:kern w:val="0"/>
          <w:sz w:val="24"/>
          <w:szCs w:val="24"/>
        </w:rPr>
        <w:t xml:space="preserve"> </w:t>
      </w:r>
      <w:r w:rsidR="00E126A5">
        <w:rPr>
          <w:rFonts w:ascii="Times New Roman" w:eastAsia="Times New Roman" w:hAnsi="Times New Roman" w:cs="Times New Roman"/>
          <w:kern w:val="0"/>
          <w:sz w:val="24"/>
          <w:szCs w:val="24"/>
        </w:rPr>
        <w:tab/>
      </w:r>
      <w:r w:rsidR="00E126A5">
        <w:rPr>
          <w:rFonts w:ascii="Times New Roman" w:eastAsia="Times New Roman" w:hAnsi="Times New Roman" w:cs="Times New Roman"/>
          <w:kern w:val="0"/>
          <w:sz w:val="24"/>
          <w:szCs w:val="24"/>
        </w:rPr>
        <w:tab/>
        <w:t xml:space="preserve">  </w:t>
      </w:r>
      <w:r w:rsidR="00D4604D">
        <w:rPr>
          <w:rFonts w:ascii="Times New Roman" w:eastAsia="Times New Roman" w:hAnsi="Times New Roman" w:cs="Times New Roman"/>
          <w:kern w:val="0"/>
          <w:sz w:val="24"/>
          <w:szCs w:val="24"/>
        </w:rPr>
        <w:t xml:space="preserve">and </w:t>
      </w:r>
      <w:r w:rsidR="00A251F6">
        <w:rPr>
          <w:rFonts w:ascii="Times New Roman" w:eastAsia="Times New Roman" w:hAnsi="Times New Roman" w:cs="Times New Roman"/>
          <w:kern w:val="0"/>
          <w:sz w:val="24"/>
          <w:szCs w:val="24"/>
        </w:rPr>
        <w:t xml:space="preserve">public </w:t>
      </w:r>
      <w:r w:rsidR="00E93DBE">
        <w:rPr>
          <w:rFonts w:ascii="Times New Roman" w:eastAsia="Times New Roman" w:hAnsi="Times New Roman" w:cs="Times New Roman"/>
          <w:kern w:val="0"/>
          <w:sz w:val="24"/>
          <w:szCs w:val="24"/>
        </w:rPr>
        <w:t xml:space="preserve">education to enable all parties to work together. </w:t>
      </w:r>
      <w:r w:rsidR="00D4604D">
        <w:rPr>
          <w:rFonts w:ascii="Times New Roman" w:eastAsia="Times New Roman" w:hAnsi="Times New Roman" w:cs="Times New Roman"/>
          <w:kern w:val="0"/>
          <w:sz w:val="24"/>
          <w:szCs w:val="24"/>
        </w:rPr>
        <w:t xml:space="preserve">Moreover, they must bear in </w:t>
      </w:r>
      <w:r w:rsidR="00E126A5">
        <w:rPr>
          <w:rFonts w:ascii="Times New Roman" w:eastAsia="Times New Roman" w:hAnsi="Times New Roman" w:cs="Times New Roman"/>
          <w:kern w:val="0"/>
          <w:sz w:val="24"/>
          <w:szCs w:val="24"/>
        </w:rPr>
        <w:tab/>
      </w:r>
      <w:r w:rsidR="00E126A5">
        <w:rPr>
          <w:rFonts w:ascii="Times New Roman" w:eastAsia="Times New Roman" w:hAnsi="Times New Roman" w:cs="Times New Roman"/>
          <w:kern w:val="0"/>
          <w:sz w:val="24"/>
          <w:szCs w:val="24"/>
        </w:rPr>
        <w:tab/>
        <w:t xml:space="preserve">  </w:t>
      </w:r>
      <w:r w:rsidR="00D4604D">
        <w:rPr>
          <w:rFonts w:ascii="Times New Roman" w:eastAsia="Times New Roman" w:hAnsi="Times New Roman" w:cs="Times New Roman"/>
          <w:kern w:val="0"/>
          <w:sz w:val="24"/>
          <w:szCs w:val="24"/>
        </w:rPr>
        <w:t xml:space="preserve">mind </w:t>
      </w:r>
      <w:r w:rsidR="00893DBF">
        <w:rPr>
          <w:rFonts w:ascii="Times New Roman" w:eastAsia="Times New Roman" w:hAnsi="Times New Roman" w:cs="Times New Roman"/>
          <w:kern w:val="0"/>
          <w:sz w:val="24"/>
          <w:szCs w:val="24"/>
        </w:rPr>
        <w:t xml:space="preserve">that </w:t>
      </w:r>
      <w:r w:rsidR="00E93DBE">
        <w:rPr>
          <w:rFonts w:ascii="Times New Roman" w:eastAsia="Times New Roman" w:hAnsi="Times New Roman" w:cs="Times New Roman"/>
          <w:kern w:val="0"/>
          <w:sz w:val="24"/>
          <w:szCs w:val="24"/>
        </w:rPr>
        <w:t xml:space="preserve">"Leaders vary in effectiveness: how they respond to opportunity; and </w:t>
      </w:r>
      <w:r w:rsidR="001E5793">
        <w:rPr>
          <w:rFonts w:ascii="Times New Roman" w:eastAsia="Times New Roman" w:hAnsi="Times New Roman" w:cs="Times New Roman"/>
          <w:kern w:val="0"/>
          <w:sz w:val="24"/>
          <w:szCs w:val="24"/>
        </w:rPr>
        <w:tab/>
      </w:r>
      <w:r w:rsidR="001E5793">
        <w:rPr>
          <w:rFonts w:ascii="Times New Roman" w:eastAsia="Times New Roman" w:hAnsi="Times New Roman" w:cs="Times New Roman"/>
          <w:kern w:val="0"/>
          <w:sz w:val="24"/>
          <w:szCs w:val="24"/>
        </w:rPr>
        <w:tab/>
        <w:t xml:space="preserve"> </w:t>
      </w:r>
      <w:r w:rsidR="001E5793">
        <w:rPr>
          <w:rFonts w:ascii="Times New Roman" w:eastAsia="Times New Roman" w:hAnsi="Times New Roman" w:cs="Times New Roman"/>
          <w:kern w:val="0"/>
          <w:sz w:val="24"/>
          <w:szCs w:val="24"/>
        </w:rPr>
        <w:tab/>
        <w:t xml:space="preserve">  </w:t>
      </w:r>
      <w:r w:rsidR="00E93DBE">
        <w:rPr>
          <w:rFonts w:ascii="Times New Roman" w:eastAsia="Times New Roman" w:hAnsi="Times New Roman" w:cs="Times New Roman"/>
          <w:kern w:val="0"/>
          <w:sz w:val="24"/>
          <w:szCs w:val="24"/>
        </w:rPr>
        <w:t>influence followers. (Wood, 2017).</w:t>
      </w:r>
      <w:r w:rsidR="001E5793">
        <w:rPr>
          <w:rFonts w:ascii="Times New Roman" w:eastAsia="Times New Roman" w:hAnsi="Times New Roman" w:cs="Times New Roman"/>
          <w:kern w:val="0"/>
          <w:sz w:val="24"/>
          <w:szCs w:val="24"/>
        </w:rPr>
        <w:t xml:space="preserve"> </w:t>
      </w:r>
      <w:r w:rsidR="00E93DBE" w:rsidRPr="00893DBF">
        <w:rPr>
          <w:rFonts w:ascii="Times New Roman" w:eastAsia="Times New Roman" w:hAnsi="Times New Roman" w:cs="Times New Roman"/>
          <w:kern w:val="0"/>
          <w:sz w:val="24"/>
          <w:szCs w:val="24"/>
        </w:rPr>
        <w:t xml:space="preserve">The recent global crisis has made corporate </w:t>
      </w:r>
      <w:r w:rsidR="001E5793">
        <w:rPr>
          <w:rFonts w:ascii="Times New Roman" w:eastAsia="Times New Roman" w:hAnsi="Times New Roman" w:cs="Times New Roman"/>
          <w:kern w:val="0"/>
          <w:sz w:val="24"/>
          <w:szCs w:val="24"/>
        </w:rPr>
        <w:tab/>
      </w:r>
      <w:r w:rsidR="001E5793">
        <w:rPr>
          <w:rFonts w:ascii="Times New Roman" w:eastAsia="Times New Roman" w:hAnsi="Times New Roman" w:cs="Times New Roman"/>
          <w:kern w:val="0"/>
          <w:sz w:val="24"/>
          <w:szCs w:val="24"/>
        </w:rPr>
        <w:tab/>
      </w:r>
      <w:r w:rsidR="001E5793">
        <w:rPr>
          <w:rFonts w:ascii="Times New Roman" w:eastAsia="Times New Roman" w:hAnsi="Times New Roman" w:cs="Times New Roman"/>
          <w:kern w:val="0"/>
          <w:sz w:val="24"/>
          <w:szCs w:val="24"/>
        </w:rPr>
        <w:tab/>
        <w:t xml:space="preserve">  </w:t>
      </w:r>
      <w:r w:rsidR="00E93DBE" w:rsidRPr="00893DBF">
        <w:rPr>
          <w:rFonts w:ascii="Times New Roman" w:eastAsia="Times New Roman" w:hAnsi="Times New Roman" w:cs="Times New Roman"/>
          <w:kern w:val="0"/>
          <w:sz w:val="24"/>
          <w:szCs w:val="24"/>
        </w:rPr>
        <w:t xml:space="preserve">governance more relevant to business and society (Solomon, 2020). (Abstract). All </w:t>
      </w:r>
      <w:r w:rsidR="005358D2">
        <w:rPr>
          <w:rFonts w:ascii="Times New Roman" w:eastAsia="Times New Roman" w:hAnsi="Times New Roman" w:cs="Times New Roman"/>
          <w:kern w:val="0"/>
          <w:sz w:val="24"/>
          <w:szCs w:val="24"/>
        </w:rPr>
        <w:tab/>
      </w:r>
      <w:r w:rsidR="005358D2">
        <w:rPr>
          <w:rFonts w:ascii="Times New Roman" w:eastAsia="Times New Roman" w:hAnsi="Times New Roman" w:cs="Times New Roman"/>
          <w:kern w:val="0"/>
          <w:sz w:val="24"/>
          <w:szCs w:val="24"/>
        </w:rPr>
        <w:tab/>
        <w:t xml:space="preserve">  </w:t>
      </w:r>
      <w:r w:rsidR="00E93DBE" w:rsidRPr="00893DBF">
        <w:rPr>
          <w:rFonts w:ascii="Times New Roman" w:eastAsia="Times New Roman" w:hAnsi="Times New Roman" w:cs="Times New Roman"/>
          <w:kern w:val="0"/>
          <w:sz w:val="24"/>
          <w:szCs w:val="24"/>
        </w:rPr>
        <w:t xml:space="preserve">stakeholders must work together to remedy the social security </w:t>
      </w:r>
      <w:r w:rsidR="00536B81">
        <w:t xml:space="preserve">issues of </w:t>
      </w:r>
      <w:r w:rsidR="00E93DBE" w:rsidRPr="00893DBF">
        <w:rPr>
          <w:rFonts w:ascii="Times New Roman" w:eastAsia="Times New Roman" w:hAnsi="Times New Roman" w:cs="Times New Roman"/>
          <w:kern w:val="0"/>
          <w:sz w:val="24"/>
          <w:szCs w:val="24"/>
        </w:rPr>
        <w:t xml:space="preserve">depletion in its </w:t>
      </w:r>
      <w:r w:rsidR="005358D2">
        <w:rPr>
          <w:rFonts w:ascii="Times New Roman" w:eastAsia="Times New Roman" w:hAnsi="Times New Roman" w:cs="Times New Roman"/>
          <w:kern w:val="0"/>
          <w:sz w:val="24"/>
          <w:szCs w:val="24"/>
        </w:rPr>
        <w:tab/>
      </w:r>
      <w:r w:rsidR="005358D2">
        <w:rPr>
          <w:rFonts w:ascii="Times New Roman" w:eastAsia="Times New Roman" w:hAnsi="Times New Roman" w:cs="Times New Roman"/>
          <w:kern w:val="0"/>
          <w:sz w:val="24"/>
          <w:szCs w:val="24"/>
        </w:rPr>
        <w:tab/>
        <w:t xml:space="preserve">  </w:t>
      </w:r>
      <w:r w:rsidR="00E93DBE" w:rsidRPr="00893DBF">
        <w:rPr>
          <w:rFonts w:ascii="Times New Roman" w:eastAsia="Times New Roman" w:hAnsi="Times New Roman" w:cs="Times New Roman"/>
          <w:kern w:val="0"/>
          <w:sz w:val="24"/>
          <w:szCs w:val="24"/>
        </w:rPr>
        <w:t>funding.</w:t>
      </w:r>
    </w:p>
    <w:p w14:paraId="53701C2F" w14:textId="5CEDA8D0" w:rsidR="00B5254C" w:rsidRDefault="006915B0" w:rsidP="00B5254C">
      <w:pPr>
        <w:spacing w:before="240" w:after="0" w:line="480" w:lineRule="auto"/>
        <w:ind w:left="360"/>
        <w:rPr>
          <w:rFonts w:ascii="Times New Roman" w:eastAsia="Times New Roman" w:hAnsi="Times New Roman" w:cs="Times New Roman"/>
          <w:kern w:val="0"/>
          <w:sz w:val="24"/>
          <w:szCs w:val="24"/>
        </w:rPr>
      </w:pPr>
      <w:r>
        <w:rPr>
          <w:rFonts w:ascii="Times New Roman" w:eastAsia="Times New Roman" w:hAnsi="Times New Roman" w:cs="Times New Roman"/>
          <w:kern w:val="0"/>
          <w:sz w:val="24"/>
          <w:szCs w:val="24"/>
        </w:rPr>
        <w:t xml:space="preserve"> iv)   </w:t>
      </w:r>
      <w:r w:rsidR="00E93DBE">
        <w:rPr>
          <w:rFonts w:ascii="Times New Roman" w:eastAsia="Times New Roman" w:hAnsi="Times New Roman" w:cs="Times New Roman"/>
          <w:kern w:val="0"/>
          <w:sz w:val="24"/>
          <w:szCs w:val="24"/>
        </w:rPr>
        <w:t xml:space="preserve">The purpose </w:t>
      </w:r>
      <w:r>
        <w:rPr>
          <w:rFonts w:ascii="Times New Roman" w:eastAsia="Times New Roman" w:hAnsi="Times New Roman" w:cs="Times New Roman"/>
          <w:kern w:val="0"/>
          <w:sz w:val="24"/>
          <w:szCs w:val="24"/>
        </w:rPr>
        <w:t>of such collaborati</w:t>
      </w:r>
      <w:r w:rsidR="00B67839">
        <w:rPr>
          <w:rFonts w:ascii="Times New Roman" w:eastAsia="Times New Roman" w:hAnsi="Times New Roman" w:cs="Times New Roman"/>
          <w:kern w:val="0"/>
          <w:sz w:val="24"/>
          <w:szCs w:val="24"/>
        </w:rPr>
        <w:t xml:space="preserve">on  is to </w:t>
      </w:r>
      <w:r w:rsidR="00E11069">
        <w:rPr>
          <w:rFonts w:ascii="Times New Roman" w:eastAsia="Times New Roman" w:hAnsi="Times New Roman" w:cs="Times New Roman"/>
          <w:kern w:val="0"/>
          <w:sz w:val="24"/>
          <w:szCs w:val="24"/>
        </w:rPr>
        <w:t xml:space="preserve">involve the </w:t>
      </w:r>
      <w:r w:rsidR="00B67839">
        <w:rPr>
          <w:rFonts w:ascii="Times New Roman" w:eastAsia="Times New Roman" w:hAnsi="Times New Roman" w:cs="Times New Roman"/>
          <w:kern w:val="0"/>
          <w:sz w:val="24"/>
          <w:szCs w:val="24"/>
        </w:rPr>
        <w:t xml:space="preserve"> </w:t>
      </w:r>
      <w:r w:rsidR="00E11069">
        <w:rPr>
          <w:rFonts w:ascii="Times New Roman" w:eastAsia="Times New Roman" w:hAnsi="Times New Roman" w:cs="Times New Roman"/>
          <w:kern w:val="0"/>
          <w:sz w:val="24"/>
          <w:szCs w:val="24"/>
        </w:rPr>
        <w:t>“</w:t>
      </w:r>
      <w:r w:rsidR="00E93DBE">
        <w:rPr>
          <w:rFonts w:ascii="Times New Roman" w:eastAsia="Times New Roman" w:hAnsi="Times New Roman" w:cs="Times New Roman"/>
          <w:kern w:val="0"/>
          <w:sz w:val="24"/>
          <w:szCs w:val="24"/>
        </w:rPr>
        <w:t xml:space="preserve">men and women - to see </w:t>
      </w:r>
      <w:r w:rsidR="00E11069">
        <w:rPr>
          <w:rFonts w:ascii="Times New Roman" w:eastAsia="Times New Roman" w:hAnsi="Times New Roman" w:cs="Times New Roman"/>
          <w:kern w:val="0"/>
          <w:sz w:val="24"/>
          <w:szCs w:val="24"/>
        </w:rPr>
        <w:tab/>
      </w:r>
      <w:r w:rsidR="00E11069">
        <w:rPr>
          <w:rFonts w:ascii="Times New Roman" w:eastAsia="Times New Roman" w:hAnsi="Times New Roman" w:cs="Times New Roman"/>
          <w:kern w:val="0"/>
          <w:sz w:val="24"/>
          <w:szCs w:val="24"/>
        </w:rPr>
        <w:tab/>
        <w:t xml:space="preserve"> </w:t>
      </w:r>
      <w:r w:rsidR="00E11069">
        <w:rPr>
          <w:rFonts w:ascii="Times New Roman" w:eastAsia="Times New Roman" w:hAnsi="Times New Roman" w:cs="Times New Roman"/>
          <w:kern w:val="0"/>
          <w:sz w:val="24"/>
          <w:szCs w:val="24"/>
        </w:rPr>
        <w:tab/>
        <w:t xml:space="preserve">   </w:t>
      </w:r>
      <w:r w:rsidR="00E93DBE">
        <w:rPr>
          <w:rFonts w:ascii="Times New Roman" w:eastAsia="Times New Roman" w:hAnsi="Times New Roman" w:cs="Times New Roman"/>
          <w:kern w:val="0"/>
          <w:sz w:val="24"/>
          <w:szCs w:val="24"/>
        </w:rPr>
        <w:t xml:space="preserve">differently and to gain the skills and competencies needed for multicultural contexts- </w:t>
      </w:r>
      <w:r w:rsidR="00E11069" w:rsidRPr="00CE6E06">
        <w:rPr>
          <w:rFonts w:ascii="Times New Roman" w:eastAsia="Times New Roman" w:hAnsi="Times New Roman" w:cs="Times New Roman"/>
          <w:kern w:val="0"/>
          <w:sz w:val="24"/>
          <w:szCs w:val="24"/>
        </w:rPr>
        <w:t xml:space="preserve">          </w:t>
      </w:r>
      <w:r w:rsidR="00AD2953">
        <w:rPr>
          <w:rFonts w:ascii="Times New Roman" w:eastAsia="Times New Roman" w:hAnsi="Times New Roman" w:cs="Times New Roman"/>
          <w:kern w:val="0"/>
          <w:sz w:val="24"/>
          <w:szCs w:val="24"/>
        </w:rPr>
        <w:t xml:space="preserve"> </w:t>
      </w:r>
      <w:r w:rsidR="00AD2953">
        <w:rPr>
          <w:rFonts w:ascii="Times New Roman" w:eastAsia="Times New Roman" w:hAnsi="Times New Roman" w:cs="Times New Roman"/>
          <w:kern w:val="0"/>
          <w:sz w:val="24"/>
          <w:szCs w:val="24"/>
        </w:rPr>
        <w:tab/>
        <w:t xml:space="preserve">    </w:t>
      </w:r>
      <w:r w:rsidR="00E93DBE" w:rsidRPr="00CE6E06">
        <w:rPr>
          <w:rFonts w:ascii="Times New Roman" w:eastAsia="Times New Roman" w:hAnsi="Times New Roman" w:cs="Times New Roman"/>
          <w:kern w:val="0"/>
          <w:sz w:val="24"/>
          <w:szCs w:val="24"/>
        </w:rPr>
        <w:t xml:space="preserve">and - engagements (Branson &amp; Martinez, 2023). </w:t>
      </w:r>
    </w:p>
    <w:p w14:paraId="5F9B6E7D" w14:textId="77777777" w:rsidR="00EF67EB" w:rsidRPr="00CE6E06" w:rsidRDefault="00EF67EB" w:rsidP="00B5254C">
      <w:pPr>
        <w:spacing w:before="240" w:after="0" w:line="480" w:lineRule="auto"/>
        <w:ind w:left="360"/>
        <w:rPr>
          <w:rFonts w:ascii="Times New Roman" w:eastAsia="Times New Roman" w:hAnsi="Times New Roman" w:cs="Times New Roman"/>
          <w:kern w:val="0"/>
          <w:sz w:val="24"/>
          <w:szCs w:val="24"/>
        </w:rPr>
      </w:pPr>
    </w:p>
    <w:p w14:paraId="071C1583" w14:textId="251A883E" w:rsidR="00E93DBE" w:rsidRPr="00CE6E06" w:rsidRDefault="00B5254C" w:rsidP="00B5254C">
      <w:pPr>
        <w:spacing w:before="240" w:after="0" w:line="480" w:lineRule="auto"/>
        <w:ind w:left="360"/>
        <w:rPr>
          <w:rFonts w:ascii="Times New Roman" w:eastAsia="Times New Roman" w:hAnsi="Times New Roman" w:cs="Times New Roman"/>
          <w:kern w:val="0"/>
          <w:sz w:val="24"/>
          <w:szCs w:val="24"/>
        </w:rPr>
      </w:pPr>
      <w:r w:rsidRPr="00CE6E06">
        <w:rPr>
          <w:rFonts w:ascii="Times New Roman" w:eastAsia="Times New Roman" w:hAnsi="Times New Roman" w:cs="Times New Roman"/>
          <w:kern w:val="0"/>
          <w:sz w:val="24"/>
          <w:szCs w:val="24"/>
        </w:rPr>
        <w:t xml:space="preserve">III.    </w:t>
      </w:r>
      <w:r w:rsidR="00E93DBE" w:rsidRPr="00CE6E06">
        <w:rPr>
          <w:rFonts w:ascii="Times New Roman" w:eastAsia="Times New Roman" w:hAnsi="Times New Roman" w:cs="Times New Roman"/>
          <w:b/>
          <w:bCs/>
          <w:kern w:val="0"/>
          <w:sz w:val="24"/>
          <w:szCs w:val="24"/>
        </w:rPr>
        <w:t>Main Counter / Opposing Arguments</w:t>
      </w:r>
    </w:p>
    <w:p w14:paraId="4893EDA8" w14:textId="5D2CD5BC" w:rsidR="00BE4E56" w:rsidRPr="00CE6E06" w:rsidRDefault="00CE6E06" w:rsidP="00CE6E06">
      <w:pPr>
        <w:ind w:left="360"/>
        <w:rPr>
          <w:rFonts w:ascii="Times New Roman" w:hAnsi="Times New Roman" w:cs="Times New Roman"/>
          <w:sz w:val="24"/>
          <w:szCs w:val="24"/>
        </w:rPr>
      </w:pPr>
      <w:r w:rsidRPr="00CE6E06">
        <w:rPr>
          <w:rFonts w:ascii="Times New Roman" w:hAnsi="Times New Roman" w:cs="Times New Roman"/>
          <w:b/>
          <w:bCs/>
          <w:sz w:val="24"/>
          <w:szCs w:val="24"/>
        </w:rPr>
        <w:t>A.</w:t>
      </w:r>
      <w:r w:rsidRPr="00CE6E06">
        <w:rPr>
          <w:rFonts w:ascii="Times New Roman" w:hAnsi="Times New Roman" w:cs="Times New Roman"/>
          <w:sz w:val="24"/>
          <w:szCs w:val="24"/>
        </w:rPr>
        <w:t xml:space="preserve"> </w:t>
      </w:r>
      <w:r w:rsidR="00BE4E56" w:rsidRPr="00CE6E06">
        <w:rPr>
          <w:rFonts w:ascii="Times New Roman" w:hAnsi="Times New Roman" w:cs="Times New Roman"/>
          <w:sz w:val="24"/>
          <w:szCs w:val="24"/>
        </w:rPr>
        <w:t xml:space="preserve">   </w:t>
      </w:r>
      <w:r w:rsidR="00E93DBE" w:rsidRPr="00CE6E06">
        <w:rPr>
          <w:rFonts w:ascii="Times New Roman" w:hAnsi="Times New Roman" w:cs="Times New Roman"/>
          <w:sz w:val="24"/>
          <w:szCs w:val="24"/>
        </w:rPr>
        <w:t xml:space="preserve">Corporate or bi-partisan political collaboration in legislation can help raise the </w:t>
      </w:r>
      <w:r w:rsidR="00BE4E56" w:rsidRPr="00CE6E06">
        <w:rPr>
          <w:rFonts w:ascii="Times New Roman" w:hAnsi="Times New Roman" w:cs="Times New Roman"/>
          <w:sz w:val="24"/>
          <w:szCs w:val="24"/>
        </w:rPr>
        <w:t xml:space="preserve"> </w:t>
      </w:r>
      <w:r w:rsidR="00BE4E56" w:rsidRPr="00CE6E06">
        <w:rPr>
          <w:rFonts w:ascii="Times New Roman" w:hAnsi="Times New Roman" w:cs="Times New Roman"/>
          <w:sz w:val="24"/>
          <w:szCs w:val="24"/>
        </w:rPr>
        <w:tab/>
      </w:r>
      <w:r w:rsidR="00BE4E56" w:rsidRPr="00CE6E06">
        <w:rPr>
          <w:rFonts w:ascii="Times New Roman" w:hAnsi="Times New Roman" w:cs="Times New Roman"/>
          <w:sz w:val="24"/>
          <w:szCs w:val="24"/>
        </w:rPr>
        <w:tab/>
      </w:r>
    </w:p>
    <w:p w14:paraId="5B71FC95" w14:textId="75C3FA43" w:rsidR="00E93DBE" w:rsidRPr="00CE6E06" w:rsidRDefault="00744561" w:rsidP="00BE4E56">
      <w:pPr>
        <w:pStyle w:val="ListParagraph"/>
        <w:ind w:firstLine="0"/>
      </w:pPr>
      <w:r w:rsidRPr="00CE6E06">
        <w:t xml:space="preserve">   </w:t>
      </w:r>
      <w:r w:rsidR="00E93DBE" w:rsidRPr="00CE6E06">
        <w:t xml:space="preserve">retirement </w:t>
      </w:r>
      <w:r w:rsidR="00BE4E56" w:rsidRPr="00CE6E06">
        <w:t xml:space="preserve"> </w:t>
      </w:r>
      <w:r w:rsidR="00E93DBE" w:rsidRPr="00CE6E06">
        <w:t>age from 6</w:t>
      </w:r>
      <w:r w:rsidR="00D64A97" w:rsidRPr="00CE6E06">
        <w:t>7</w:t>
      </w:r>
      <w:r w:rsidR="00E93DBE" w:rsidRPr="00CE6E06">
        <w:t>-70 as law</w:t>
      </w:r>
      <w:r w:rsidR="00D64A97" w:rsidRPr="00CE6E06">
        <w:t>,</w:t>
      </w:r>
      <w:r w:rsidR="00E93DBE" w:rsidRPr="00CE6E06">
        <w:t xml:space="preserve"> to sustain Social Security in future generations. </w:t>
      </w:r>
    </w:p>
    <w:p w14:paraId="7E74249C" w14:textId="725529BC" w:rsidR="00BE4E56" w:rsidRPr="00CE6E06" w:rsidRDefault="00607F0B" w:rsidP="00CE6E06">
      <w:pPr>
        <w:spacing w:after="0" w:line="480" w:lineRule="auto"/>
        <w:ind w:left="360"/>
        <w:rPr>
          <w:rFonts w:ascii="Times New Roman" w:eastAsia="Times New Roman" w:hAnsi="Times New Roman" w:cs="Times New Roman"/>
          <w:kern w:val="0"/>
          <w:sz w:val="24"/>
          <w:szCs w:val="24"/>
        </w:rPr>
      </w:pPr>
      <w:r>
        <w:rPr>
          <w:rFonts w:ascii="Times New Roman" w:eastAsia="Times New Roman" w:hAnsi="Times New Roman" w:cs="Times New Roman"/>
          <w:kern w:val="0"/>
          <w:sz w:val="24"/>
          <w:szCs w:val="24"/>
        </w:rPr>
        <w:t xml:space="preserve"> i)     </w:t>
      </w:r>
      <w:r w:rsidR="00E93DBE" w:rsidRPr="00CE6E06">
        <w:rPr>
          <w:rFonts w:ascii="Times New Roman" w:eastAsia="Times New Roman" w:hAnsi="Times New Roman" w:cs="Times New Roman"/>
          <w:kern w:val="0"/>
          <w:sz w:val="24"/>
          <w:szCs w:val="24"/>
        </w:rPr>
        <w:t xml:space="preserve">Encourage childbirth or maintain immigration quotas to fill up the gaps. Due to </w:t>
      </w:r>
      <w:r w:rsidR="00DD0DF9" w:rsidRPr="00CE6E06">
        <w:rPr>
          <w:rFonts w:ascii="Times New Roman" w:eastAsia="Times New Roman" w:hAnsi="Times New Roman" w:cs="Times New Roman"/>
          <w:kern w:val="0"/>
          <w:sz w:val="24"/>
          <w:szCs w:val="24"/>
        </w:rPr>
        <w:t xml:space="preserve"> </w:t>
      </w:r>
    </w:p>
    <w:p w14:paraId="2CA193B3" w14:textId="42DF364F" w:rsidR="00DD0DF9" w:rsidRPr="00CE6E06" w:rsidRDefault="00BE4E56" w:rsidP="00BE4E56">
      <w:pPr>
        <w:spacing w:after="0" w:line="480" w:lineRule="auto"/>
        <w:ind w:left="720"/>
        <w:rPr>
          <w:rFonts w:ascii="Times New Roman" w:eastAsia="Times New Roman" w:hAnsi="Times New Roman" w:cs="Times New Roman"/>
          <w:kern w:val="0"/>
          <w:sz w:val="24"/>
          <w:szCs w:val="24"/>
        </w:rPr>
      </w:pPr>
      <w:r w:rsidRPr="00CE6E06">
        <w:rPr>
          <w:rFonts w:ascii="Times New Roman" w:eastAsia="Times New Roman" w:hAnsi="Times New Roman" w:cs="Times New Roman"/>
          <w:kern w:val="0"/>
          <w:sz w:val="24"/>
          <w:szCs w:val="24"/>
        </w:rPr>
        <w:t xml:space="preserve">  </w:t>
      </w:r>
      <w:r w:rsidR="00E93DBE" w:rsidRPr="00CE6E06">
        <w:rPr>
          <w:rFonts w:ascii="Times New Roman" w:eastAsia="Times New Roman" w:hAnsi="Times New Roman" w:cs="Times New Roman"/>
          <w:kern w:val="0"/>
          <w:sz w:val="24"/>
          <w:szCs w:val="24"/>
        </w:rPr>
        <w:t xml:space="preserve">demographic changes, the U.S. Social Security system will face financial challenges </w:t>
      </w:r>
      <w:r w:rsidR="00DD0DF9" w:rsidRPr="00CE6E06">
        <w:rPr>
          <w:rFonts w:ascii="Times New Roman" w:eastAsia="Times New Roman" w:hAnsi="Times New Roman" w:cs="Times New Roman"/>
          <w:kern w:val="0"/>
          <w:sz w:val="24"/>
          <w:szCs w:val="24"/>
        </w:rPr>
        <w:t xml:space="preserve"> </w:t>
      </w:r>
    </w:p>
    <w:p w14:paraId="3EF3D099" w14:textId="5D6EDE39" w:rsidR="00E93DBE" w:rsidRPr="00CE6E06" w:rsidRDefault="00DD0DF9" w:rsidP="00DD0DF9">
      <w:pPr>
        <w:spacing w:after="0" w:line="480" w:lineRule="auto"/>
        <w:ind w:left="720"/>
        <w:rPr>
          <w:rFonts w:ascii="Times New Roman" w:eastAsia="Times New Roman" w:hAnsi="Times New Roman" w:cs="Times New Roman"/>
          <w:kern w:val="0"/>
          <w:sz w:val="24"/>
          <w:szCs w:val="24"/>
        </w:rPr>
      </w:pPr>
      <w:r w:rsidRPr="00CE6E06">
        <w:rPr>
          <w:rFonts w:ascii="Times New Roman" w:eastAsia="Times New Roman" w:hAnsi="Times New Roman" w:cs="Times New Roman"/>
          <w:kern w:val="0"/>
          <w:sz w:val="24"/>
          <w:szCs w:val="24"/>
        </w:rPr>
        <w:t xml:space="preserve">  </w:t>
      </w:r>
      <w:r w:rsidR="00E93DBE" w:rsidRPr="00CE6E06">
        <w:rPr>
          <w:rFonts w:ascii="Times New Roman" w:eastAsia="Times New Roman" w:hAnsi="Times New Roman" w:cs="Times New Roman"/>
          <w:kern w:val="0"/>
          <w:sz w:val="24"/>
          <w:szCs w:val="24"/>
        </w:rPr>
        <w:t xml:space="preserve">soon. </w:t>
      </w:r>
    </w:p>
    <w:p w14:paraId="277EDC87" w14:textId="5D375D44" w:rsidR="0034754F" w:rsidRPr="00A35076" w:rsidRDefault="00607F0B" w:rsidP="00434F7E">
      <w:pPr>
        <w:spacing w:after="240" w:line="480" w:lineRule="auto"/>
        <w:ind w:left="360"/>
        <w:rPr>
          <w:rFonts w:ascii="Times New Roman" w:hAnsi="Times New Roman" w:cs="Times New Roman"/>
          <w:color w:val="26282A"/>
          <w:sz w:val="24"/>
          <w:szCs w:val="24"/>
        </w:rPr>
      </w:pPr>
      <w:r>
        <w:rPr>
          <w:rFonts w:ascii="Times New Roman" w:eastAsia="Times New Roman" w:hAnsi="Times New Roman" w:cs="Times New Roman"/>
          <w:kern w:val="0"/>
          <w:sz w:val="24"/>
          <w:szCs w:val="24"/>
        </w:rPr>
        <w:t>ii)</w:t>
      </w:r>
      <w:r w:rsidR="00CE6E06" w:rsidRPr="00CE6E06">
        <w:rPr>
          <w:rFonts w:ascii="Times New Roman" w:eastAsia="Times New Roman" w:hAnsi="Times New Roman" w:cs="Times New Roman"/>
          <w:kern w:val="0"/>
          <w:sz w:val="24"/>
          <w:szCs w:val="24"/>
        </w:rPr>
        <w:t xml:space="preserve"> </w:t>
      </w:r>
      <w:r w:rsidR="00DD0DF9" w:rsidRPr="00CE6E06">
        <w:rPr>
          <w:rFonts w:ascii="Times New Roman" w:eastAsia="Times New Roman" w:hAnsi="Times New Roman" w:cs="Times New Roman"/>
          <w:kern w:val="0"/>
          <w:sz w:val="24"/>
          <w:szCs w:val="24"/>
        </w:rPr>
        <w:t xml:space="preserve"> </w:t>
      </w:r>
      <w:r w:rsidR="00744561" w:rsidRPr="00CE6E06">
        <w:rPr>
          <w:rFonts w:ascii="Times New Roman" w:eastAsia="Times New Roman" w:hAnsi="Times New Roman" w:cs="Times New Roman"/>
          <w:kern w:val="0"/>
          <w:sz w:val="24"/>
          <w:szCs w:val="24"/>
        </w:rPr>
        <w:t xml:space="preserve"> </w:t>
      </w:r>
      <w:r w:rsidR="00E93DBE" w:rsidRPr="00CE6E06">
        <w:rPr>
          <w:rFonts w:ascii="Times New Roman" w:eastAsia="Times New Roman" w:hAnsi="Times New Roman" w:cs="Times New Roman"/>
          <w:kern w:val="0"/>
          <w:sz w:val="24"/>
          <w:szCs w:val="24"/>
        </w:rPr>
        <w:t xml:space="preserve">Remove the age limit after 70 years if you opt to work as you will. "Declining fertility </w:t>
      </w:r>
      <w:r w:rsidR="00744561" w:rsidRPr="00CE6E06">
        <w:rPr>
          <w:rFonts w:ascii="Times New Roman" w:eastAsia="Times New Roman" w:hAnsi="Times New Roman" w:cs="Times New Roman"/>
          <w:kern w:val="0"/>
          <w:sz w:val="24"/>
          <w:szCs w:val="24"/>
        </w:rPr>
        <w:t xml:space="preserve">    </w:t>
      </w:r>
      <w:r w:rsidR="00682DEA" w:rsidRPr="00CE6E06">
        <w:rPr>
          <w:rFonts w:ascii="Times New Roman" w:eastAsia="Times New Roman" w:hAnsi="Times New Roman" w:cs="Times New Roman"/>
          <w:kern w:val="0"/>
          <w:sz w:val="24"/>
          <w:szCs w:val="24"/>
        </w:rPr>
        <w:t xml:space="preserve">      </w:t>
      </w:r>
      <w:r w:rsidR="00CE6E06" w:rsidRPr="00CE6E06">
        <w:rPr>
          <w:rFonts w:ascii="Times New Roman" w:eastAsia="Times New Roman" w:hAnsi="Times New Roman" w:cs="Times New Roman"/>
          <w:kern w:val="0"/>
          <w:sz w:val="24"/>
          <w:szCs w:val="24"/>
        </w:rPr>
        <w:tab/>
      </w:r>
      <w:r w:rsidR="00E93DBE" w:rsidRPr="00CE6E06">
        <w:rPr>
          <w:rFonts w:ascii="Times New Roman" w:eastAsia="Times New Roman" w:hAnsi="Times New Roman" w:cs="Times New Roman"/>
          <w:kern w:val="0"/>
          <w:sz w:val="24"/>
          <w:szCs w:val="24"/>
        </w:rPr>
        <w:t xml:space="preserve">rates and increasing life expectancies are causing the U.S. population to age. </w:t>
      </w:r>
      <w:r w:rsidR="0034754F" w:rsidRPr="00A35076">
        <w:rPr>
          <w:rFonts w:ascii="Times New Roman" w:hAnsi="Times New Roman" w:cs="Times New Roman"/>
          <w:color w:val="000000"/>
          <w:sz w:val="24"/>
          <w:szCs w:val="24"/>
          <w:shd w:val="clear" w:color="auto" w:fill="FFFFFF"/>
        </w:rPr>
        <w:t xml:space="preserve">Today </w:t>
      </w:r>
      <w:r w:rsidR="00434F7E">
        <w:rPr>
          <w:rFonts w:ascii="Times New Roman" w:hAnsi="Times New Roman" w:cs="Times New Roman"/>
          <w:color w:val="000000"/>
          <w:sz w:val="24"/>
          <w:szCs w:val="24"/>
          <w:shd w:val="clear" w:color="auto" w:fill="FFFFFF"/>
        </w:rPr>
        <w:t xml:space="preserve">  </w:t>
      </w:r>
      <w:r w:rsidR="00434F7E">
        <w:rPr>
          <w:rFonts w:ascii="Times New Roman" w:hAnsi="Times New Roman" w:cs="Times New Roman"/>
          <w:color w:val="000000"/>
          <w:sz w:val="24"/>
          <w:szCs w:val="24"/>
          <w:shd w:val="clear" w:color="auto" w:fill="FFFFFF"/>
        </w:rPr>
        <w:tab/>
      </w:r>
      <w:r w:rsidR="0034754F" w:rsidRPr="00A35076">
        <w:rPr>
          <w:rFonts w:ascii="Times New Roman" w:hAnsi="Times New Roman" w:cs="Times New Roman"/>
          <w:color w:val="000000"/>
          <w:sz w:val="24"/>
          <w:szCs w:val="24"/>
          <w:shd w:val="clear" w:color="auto" w:fill="FFFFFF"/>
        </w:rPr>
        <w:t>12 percent of the total population is aged 65 or older, but by 2080, it will be 23 percent</w:t>
      </w:r>
      <w:r w:rsidR="0034754F">
        <w:rPr>
          <w:rFonts w:ascii="Times New Roman" w:hAnsi="Times New Roman" w:cs="Times New Roman"/>
          <w:color w:val="000000"/>
          <w:sz w:val="24"/>
          <w:szCs w:val="24"/>
          <w:shd w:val="clear" w:color="auto" w:fill="FFFFFF"/>
        </w:rPr>
        <w:t xml:space="preserve">” </w:t>
      </w:r>
      <w:r w:rsidR="00434F7E">
        <w:rPr>
          <w:rFonts w:ascii="Times New Roman" w:hAnsi="Times New Roman" w:cs="Times New Roman"/>
          <w:color w:val="000000"/>
          <w:sz w:val="24"/>
          <w:szCs w:val="24"/>
          <w:shd w:val="clear" w:color="auto" w:fill="FFFFFF"/>
        </w:rPr>
        <w:tab/>
      </w:r>
      <w:r w:rsidR="0034754F">
        <w:rPr>
          <w:rFonts w:ascii="Times New Roman" w:hAnsi="Times New Roman" w:cs="Times New Roman"/>
          <w:color w:val="000000"/>
          <w:sz w:val="24"/>
          <w:szCs w:val="24"/>
          <w:shd w:val="clear" w:color="auto" w:fill="FFFFFF"/>
        </w:rPr>
        <w:t>(SSA.gov, 2023)</w:t>
      </w:r>
      <w:r w:rsidR="0034754F" w:rsidRPr="00A35076">
        <w:rPr>
          <w:rFonts w:ascii="Times New Roman" w:hAnsi="Times New Roman" w:cs="Times New Roman"/>
          <w:color w:val="000000"/>
          <w:sz w:val="24"/>
          <w:szCs w:val="24"/>
          <w:shd w:val="clear" w:color="auto" w:fill="FFFFFF"/>
        </w:rPr>
        <w:t>.</w:t>
      </w:r>
    </w:p>
    <w:p w14:paraId="14D13965" w14:textId="77777777" w:rsidR="00EE53CA" w:rsidRDefault="00EE53CA" w:rsidP="00EE53CA">
      <w:pPr>
        <w:spacing w:before="240" w:after="0" w:line="480" w:lineRule="auto"/>
        <w:ind w:left="360"/>
        <w:rPr>
          <w:rFonts w:ascii="Times New Roman" w:eastAsia="Times New Roman" w:hAnsi="Times New Roman" w:cs="Times New Roman"/>
          <w:kern w:val="0"/>
          <w:sz w:val="24"/>
          <w:szCs w:val="24"/>
        </w:rPr>
      </w:pPr>
      <w:r w:rsidRPr="00ED29BD">
        <w:rPr>
          <w:rFonts w:ascii="Times New Roman" w:eastAsia="Times New Roman" w:hAnsi="Times New Roman" w:cs="Times New Roman"/>
          <w:b/>
          <w:bCs/>
          <w:kern w:val="0"/>
          <w:sz w:val="24"/>
          <w:szCs w:val="24"/>
        </w:rPr>
        <w:t>B.</w:t>
      </w:r>
      <w:r w:rsidRPr="00E80A0E">
        <w:rPr>
          <w:rFonts w:ascii="Times New Roman" w:eastAsia="Times New Roman" w:hAnsi="Times New Roman" w:cs="Times New Roman"/>
          <w:kern w:val="0"/>
          <w:sz w:val="24"/>
          <w:szCs w:val="24"/>
        </w:rPr>
        <w:t xml:space="preserve">   </w:t>
      </w:r>
      <w:r>
        <w:rPr>
          <w:rFonts w:ascii="Times New Roman" w:eastAsia="Times New Roman" w:hAnsi="Times New Roman" w:cs="Times New Roman"/>
          <w:kern w:val="0"/>
          <w:sz w:val="24"/>
          <w:szCs w:val="24"/>
          <w:u w:val="single"/>
        </w:rPr>
        <w:t>SSA Accounting/system must be overhauled</w:t>
      </w:r>
      <w:r>
        <w:rPr>
          <w:rFonts w:ascii="Times New Roman" w:eastAsia="Times New Roman" w:hAnsi="Times New Roman" w:cs="Times New Roman"/>
          <w:kern w:val="0"/>
          <w:sz w:val="24"/>
          <w:szCs w:val="24"/>
        </w:rPr>
        <w:t xml:space="preserve"> by the council of external CPAs/Investment </w:t>
      </w:r>
      <w:r>
        <w:rPr>
          <w:rFonts w:ascii="Times New Roman" w:eastAsia="Times New Roman" w:hAnsi="Times New Roman" w:cs="Times New Roman"/>
          <w:kern w:val="0"/>
          <w:sz w:val="24"/>
          <w:szCs w:val="24"/>
        </w:rPr>
        <w:tab/>
        <w:t xml:space="preserve">Strategists drawn from the treasury department, wall street technocrats, bankers, labor </w:t>
      </w:r>
      <w:r>
        <w:rPr>
          <w:rFonts w:ascii="Times New Roman" w:eastAsia="Times New Roman" w:hAnsi="Times New Roman" w:cs="Times New Roman"/>
          <w:kern w:val="0"/>
          <w:sz w:val="24"/>
          <w:szCs w:val="24"/>
        </w:rPr>
        <w:tab/>
        <w:t xml:space="preserve">unions executive branch, and university dons (board of 10-25 paid members). </w:t>
      </w:r>
    </w:p>
    <w:p w14:paraId="3993A2B2" w14:textId="77777777" w:rsidR="00EE53CA" w:rsidRPr="00B70099" w:rsidRDefault="00EE53CA" w:rsidP="00EE53CA">
      <w:pPr>
        <w:pStyle w:val="ListParagraph"/>
        <w:numPr>
          <w:ilvl w:val="0"/>
          <w:numId w:val="21"/>
        </w:numPr>
      </w:pPr>
      <w:r w:rsidRPr="00B70099">
        <w:t xml:space="preserve">To devise social security investment diversification resources. </w:t>
      </w:r>
    </w:p>
    <w:p w14:paraId="6FD559AF" w14:textId="77777777" w:rsidR="00EE53CA" w:rsidRDefault="00EE53CA" w:rsidP="00EE53CA">
      <w:pPr>
        <w:numPr>
          <w:ilvl w:val="0"/>
          <w:numId w:val="21"/>
        </w:numPr>
        <w:spacing w:after="0" w:line="480" w:lineRule="auto"/>
        <w:ind w:hanging="280"/>
        <w:rPr>
          <w:rFonts w:ascii="Times New Roman" w:eastAsia="Times New Roman" w:hAnsi="Times New Roman" w:cs="Times New Roman"/>
          <w:kern w:val="0"/>
          <w:sz w:val="24"/>
          <w:szCs w:val="24"/>
        </w:rPr>
      </w:pPr>
      <w:r>
        <w:rPr>
          <w:rFonts w:ascii="Times New Roman" w:eastAsia="Times New Roman" w:hAnsi="Times New Roman" w:cs="Times New Roman"/>
          <w:kern w:val="0"/>
          <w:sz w:val="24"/>
          <w:szCs w:val="24"/>
        </w:rPr>
        <w:t>To expand guaranteed Fed treasury bills and stocks).</w:t>
      </w:r>
    </w:p>
    <w:p w14:paraId="66DE724D" w14:textId="77777777" w:rsidR="00EE53CA" w:rsidRDefault="00EE53CA" w:rsidP="00EE53CA">
      <w:pPr>
        <w:numPr>
          <w:ilvl w:val="0"/>
          <w:numId w:val="21"/>
        </w:numPr>
        <w:spacing w:after="0" w:line="480" w:lineRule="auto"/>
        <w:ind w:hanging="280"/>
        <w:rPr>
          <w:rFonts w:ascii="Times New Roman" w:eastAsia="Times New Roman" w:hAnsi="Times New Roman" w:cs="Times New Roman"/>
          <w:kern w:val="0"/>
          <w:sz w:val="24"/>
          <w:szCs w:val="24"/>
        </w:rPr>
      </w:pPr>
      <w:r>
        <w:rPr>
          <w:rFonts w:ascii="Times New Roman" w:eastAsia="Times New Roman" w:hAnsi="Times New Roman" w:cs="Times New Roman"/>
          <w:kern w:val="0"/>
          <w:sz w:val="24"/>
          <w:szCs w:val="24"/>
        </w:rPr>
        <w:t xml:space="preserve"> Federal and state guaranteed Employment Re-entry program for 1 to 5 million Social  </w:t>
      </w:r>
    </w:p>
    <w:p w14:paraId="7ED3EB2E" w14:textId="77777777" w:rsidR="00EE53CA" w:rsidRDefault="00EE53CA" w:rsidP="00EE53CA">
      <w:pPr>
        <w:spacing w:after="0" w:line="480" w:lineRule="auto"/>
        <w:ind w:left="720"/>
        <w:rPr>
          <w:rFonts w:ascii="Times New Roman" w:eastAsia="Times New Roman" w:hAnsi="Times New Roman" w:cs="Times New Roman"/>
          <w:kern w:val="0"/>
          <w:sz w:val="24"/>
          <w:szCs w:val="24"/>
        </w:rPr>
      </w:pPr>
      <w:r>
        <w:rPr>
          <w:rFonts w:ascii="Times New Roman" w:eastAsia="Times New Roman" w:hAnsi="Times New Roman" w:cs="Times New Roman"/>
          <w:kern w:val="0"/>
          <w:sz w:val="24"/>
          <w:szCs w:val="24"/>
        </w:rPr>
        <w:t xml:space="preserve">  Security recipients (as an act of patriotism).</w:t>
      </w:r>
    </w:p>
    <w:p w14:paraId="69DCD0A9" w14:textId="77777777" w:rsidR="00795659" w:rsidRDefault="00795659" w:rsidP="00795659">
      <w:pPr>
        <w:spacing w:before="240" w:after="0" w:line="480" w:lineRule="auto"/>
        <w:ind w:left="360"/>
        <w:rPr>
          <w:rFonts w:ascii="Times New Roman" w:eastAsia="Times New Roman" w:hAnsi="Times New Roman" w:cs="Times New Roman"/>
          <w:kern w:val="0"/>
          <w:sz w:val="24"/>
          <w:szCs w:val="24"/>
        </w:rPr>
      </w:pPr>
      <w:r>
        <w:rPr>
          <w:rFonts w:ascii="Times New Roman" w:eastAsia="Times New Roman" w:hAnsi="Times New Roman" w:cs="Times New Roman"/>
          <w:b/>
          <w:bCs/>
          <w:kern w:val="0"/>
          <w:sz w:val="24"/>
          <w:szCs w:val="24"/>
        </w:rPr>
        <w:t>C</w:t>
      </w:r>
      <w:r w:rsidRPr="00ED29BD">
        <w:rPr>
          <w:rFonts w:ascii="Times New Roman" w:eastAsia="Times New Roman" w:hAnsi="Times New Roman" w:cs="Times New Roman"/>
          <w:b/>
          <w:bCs/>
          <w:kern w:val="0"/>
          <w:sz w:val="24"/>
          <w:szCs w:val="24"/>
        </w:rPr>
        <w:t>.</w:t>
      </w:r>
      <w:r w:rsidRPr="00E80A0E">
        <w:rPr>
          <w:rFonts w:ascii="Times New Roman" w:eastAsia="Times New Roman" w:hAnsi="Times New Roman" w:cs="Times New Roman"/>
          <w:kern w:val="0"/>
          <w:sz w:val="24"/>
          <w:szCs w:val="24"/>
        </w:rPr>
        <w:t xml:space="preserve">   </w:t>
      </w:r>
      <w:r w:rsidRPr="00B70099">
        <w:rPr>
          <w:rFonts w:ascii="Times New Roman" w:eastAsia="Times New Roman" w:hAnsi="Times New Roman" w:cs="Times New Roman"/>
          <w:kern w:val="0"/>
          <w:sz w:val="24"/>
          <w:szCs w:val="24"/>
        </w:rPr>
        <w:t>Institutionalize Fed-backed re-entry workforce programs for non-disabled seniors</w:t>
      </w:r>
      <w:r>
        <w:rPr>
          <w:rFonts w:ascii="Times New Roman" w:eastAsia="Times New Roman" w:hAnsi="Times New Roman" w:cs="Times New Roman"/>
          <w:kern w:val="0"/>
          <w:sz w:val="24"/>
          <w:szCs w:val="24"/>
        </w:rPr>
        <w:t xml:space="preserve"> from    </w:t>
      </w:r>
      <w:r>
        <w:rPr>
          <w:rFonts w:ascii="Times New Roman" w:eastAsia="Times New Roman" w:hAnsi="Times New Roman" w:cs="Times New Roman"/>
          <w:kern w:val="0"/>
          <w:sz w:val="24"/>
          <w:szCs w:val="24"/>
        </w:rPr>
        <w:tab/>
        <w:t>one to five million seniors in one to ten years into the workforce:</w:t>
      </w:r>
    </w:p>
    <w:p w14:paraId="685E43C3" w14:textId="77777777" w:rsidR="00795659" w:rsidRDefault="00795659" w:rsidP="00795659">
      <w:pPr>
        <w:spacing w:after="0" w:line="480" w:lineRule="auto"/>
        <w:ind w:left="720"/>
        <w:rPr>
          <w:rFonts w:ascii="Times New Roman" w:eastAsia="Times New Roman" w:hAnsi="Times New Roman" w:cs="Times New Roman"/>
          <w:kern w:val="0"/>
          <w:sz w:val="24"/>
          <w:szCs w:val="24"/>
        </w:rPr>
      </w:pPr>
      <w:r>
        <w:rPr>
          <w:rFonts w:ascii="Times New Roman" w:eastAsia="Times New Roman" w:hAnsi="Times New Roman" w:cs="Times New Roman"/>
          <w:kern w:val="0"/>
          <w:sz w:val="24"/>
          <w:szCs w:val="24"/>
        </w:rPr>
        <w:t xml:space="preserve">i)    To encourage seniors to voluntarily forgo 50% of their retirement benefits and opt for     </w:t>
      </w:r>
    </w:p>
    <w:p w14:paraId="035A8AE0" w14:textId="77777777" w:rsidR="00795659" w:rsidRDefault="00795659" w:rsidP="00795659">
      <w:pPr>
        <w:spacing w:after="0" w:line="480" w:lineRule="auto"/>
        <w:ind w:left="720"/>
        <w:rPr>
          <w:rFonts w:ascii="Times New Roman" w:eastAsia="Times New Roman" w:hAnsi="Times New Roman" w:cs="Times New Roman"/>
          <w:kern w:val="0"/>
          <w:sz w:val="24"/>
          <w:szCs w:val="24"/>
        </w:rPr>
      </w:pPr>
      <w:r>
        <w:rPr>
          <w:rFonts w:ascii="Times New Roman" w:eastAsia="Times New Roman" w:hAnsi="Times New Roman" w:cs="Times New Roman"/>
          <w:kern w:val="0"/>
          <w:sz w:val="24"/>
          <w:szCs w:val="24"/>
        </w:rPr>
        <w:t xml:space="preserve">       govt guaranteed re-entry workforce employment programs from city councils,    </w:t>
      </w:r>
    </w:p>
    <w:p w14:paraId="438E7097" w14:textId="0208563F" w:rsidR="00795659" w:rsidRDefault="00795659" w:rsidP="00795659">
      <w:pPr>
        <w:spacing w:after="0" w:line="480" w:lineRule="auto"/>
        <w:ind w:left="720"/>
        <w:rPr>
          <w:rFonts w:ascii="Times New Roman" w:eastAsia="Times New Roman" w:hAnsi="Times New Roman" w:cs="Times New Roman"/>
          <w:kern w:val="0"/>
          <w:sz w:val="24"/>
          <w:szCs w:val="24"/>
        </w:rPr>
      </w:pPr>
      <w:r>
        <w:rPr>
          <w:rFonts w:ascii="Times New Roman" w:eastAsia="Times New Roman" w:hAnsi="Times New Roman" w:cs="Times New Roman"/>
          <w:kern w:val="0"/>
          <w:sz w:val="24"/>
          <w:szCs w:val="24"/>
        </w:rPr>
        <w:t xml:space="preserve">        counties, and state and federal gov</w:t>
      </w:r>
      <w:r w:rsidR="003E6F24">
        <w:rPr>
          <w:rFonts w:ascii="Times New Roman" w:eastAsia="Times New Roman" w:hAnsi="Times New Roman" w:cs="Times New Roman"/>
          <w:kern w:val="0"/>
          <w:sz w:val="24"/>
          <w:szCs w:val="24"/>
        </w:rPr>
        <w:t>ernment agencies.</w:t>
      </w:r>
      <w:r>
        <w:rPr>
          <w:rFonts w:ascii="Times New Roman" w:eastAsia="Times New Roman" w:hAnsi="Times New Roman" w:cs="Times New Roman"/>
          <w:kern w:val="0"/>
          <w:sz w:val="24"/>
          <w:szCs w:val="24"/>
        </w:rPr>
        <w:t xml:space="preserve"> </w:t>
      </w:r>
    </w:p>
    <w:p w14:paraId="4A823A0E" w14:textId="77777777" w:rsidR="00795659" w:rsidRDefault="00795659" w:rsidP="00795659">
      <w:pPr>
        <w:spacing w:after="0" w:line="480" w:lineRule="auto"/>
        <w:ind w:left="720"/>
        <w:rPr>
          <w:rFonts w:ascii="Times New Roman" w:eastAsia="Times New Roman" w:hAnsi="Times New Roman" w:cs="Times New Roman"/>
          <w:kern w:val="0"/>
          <w:sz w:val="24"/>
          <w:szCs w:val="24"/>
        </w:rPr>
      </w:pPr>
      <w:r>
        <w:rPr>
          <w:rFonts w:ascii="Times New Roman" w:eastAsia="Times New Roman" w:hAnsi="Times New Roman" w:cs="Times New Roman"/>
          <w:kern w:val="0"/>
          <w:sz w:val="24"/>
          <w:szCs w:val="24"/>
        </w:rPr>
        <w:t xml:space="preserve">ii)    Reduce over-dependence on social security payments through vocational re-training </w:t>
      </w:r>
    </w:p>
    <w:p w14:paraId="00FA05D4" w14:textId="77777777" w:rsidR="00795659" w:rsidRDefault="00795659" w:rsidP="00795659">
      <w:pPr>
        <w:spacing w:after="0" w:line="480" w:lineRule="auto"/>
        <w:ind w:left="720"/>
        <w:rPr>
          <w:rFonts w:ascii="Times New Roman" w:eastAsia="Times New Roman" w:hAnsi="Times New Roman" w:cs="Times New Roman"/>
          <w:kern w:val="0"/>
          <w:sz w:val="24"/>
          <w:szCs w:val="24"/>
        </w:rPr>
      </w:pPr>
      <w:r>
        <w:rPr>
          <w:rFonts w:ascii="Times New Roman" w:eastAsia="Times New Roman" w:hAnsi="Times New Roman" w:cs="Times New Roman"/>
          <w:kern w:val="0"/>
          <w:sz w:val="24"/>
          <w:szCs w:val="24"/>
        </w:rPr>
        <w:t xml:space="preserve">        programs to boost prospective retirees' skills.</w:t>
      </w:r>
    </w:p>
    <w:p w14:paraId="12BE4838" w14:textId="77777777" w:rsidR="00795659" w:rsidRDefault="00795659" w:rsidP="00795659">
      <w:pPr>
        <w:pStyle w:val="ListParagraph"/>
        <w:spacing w:after="240"/>
        <w:ind w:firstLine="0"/>
      </w:pPr>
      <w:r>
        <w:t xml:space="preserve">iii)   </w:t>
      </w:r>
      <w:r w:rsidRPr="00C76FCF">
        <w:t>Incentivize seniors who opt for remote or hybrid jobs, able to work up to 70–years.</w:t>
      </w:r>
    </w:p>
    <w:p w14:paraId="79F6D947" w14:textId="3D66245D" w:rsidR="00E93DBE" w:rsidRPr="00C76FCF" w:rsidRDefault="00C969A4" w:rsidP="00795659">
      <w:pPr>
        <w:spacing w:before="240" w:after="0" w:line="480" w:lineRule="auto"/>
        <w:ind w:left="360"/>
        <w:rPr>
          <w:rFonts w:ascii="Times New Roman" w:eastAsia="Times New Roman" w:hAnsi="Times New Roman" w:cs="Times New Roman"/>
          <w:kern w:val="0"/>
          <w:sz w:val="24"/>
          <w:szCs w:val="24"/>
        </w:rPr>
      </w:pPr>
      <w:r>
        <w:rPr>
          <w:rFonts w:ascii="Times New Roman" w:eastAsia="Times New Roman" w:hAnsi="Times New Roman" w:cs="Times New Roman"/>
          <w:b/>
          <w:bCs/>
          <w:kern w:val="0"/>
          <w:sz w:val="24"/>
          <w:szCs w:val="24"/>
        </w:rPr>
        <w:t>IV</w:t>
      </w:r>
      <w:r w:rsidR="00E80A0E" w:rsidRPr="00ED29BD">
        <w:rPr>
          <w:rFonts w:ascii="Times New Roman" w:eastAsia="Times New Roman" w:hAnsi="Times New Roman" w:cs="Times New Roman"/>
          <w:b/>
          <w:bCs/>
          <w:kern w:val="0"/>
          <w:sz w:val="24"/>
          <w:szCs w:val="24"/>
        </w:rPr>
        <w:t>.</w:t>
      </w:r>
      <w:r w:rsidR="00E80A0E" w:rsidRPr="00E80A0E">
        <w:rPr>
          <w:rFonts w:ascii="Times New Roman" w:eastAsia="Times New Roman" w:hAnsi="Times New Roman" w:cs="Times New Roman"/>
          <w:kern w:val="0"/>
          <w:sz w:val="24"/>
          <w:szCs w:val="24"/>
        </w:rPr>
        <w:t xml:space="preserve">   </w:t>
      </w:r>
      <w:r w:rsidR="00E93DBE" w:rsidRPr="00A31606">
        <w:rPr>
          <w:rFonts w:ascii="Times New Roman" w:eastAsia="Times New Roman" w:hAnsi="Times New Roman" w:cs="Times New Roman"/>
          <w:b/>
          <w:bCs/>
          <w:kern w:val="0"/>
          <w:sz w:val="24"/>
          <w:szCs w:val="24"/>
        </w:rPr>
        <w:t>Main Arguments Two</w:t>
      </w:r>
    </w:p>
    <w:p w14:paraId="7E066DC6" w14:textId="54A1AA8C" w:rsidR="00AD2953" w:rsidRDefault="005938CF" w:rsidP="00AD2953">
      <w:pPr>
        <w:spacing w:before="240" w:after="240" w:line="480" w:lineRule="auto"/>
        <w:rPr>
          <w:rFonts w:ascii="Times New Roman" w:eastAsia="Times New Roman" w:hAnsi="Times New Roman" w:cs="Times New Roman"/>
          <w:kern w:val="0"/>
          <w:sz w:val="24"/>
          <w:szCs w:val="24"/>
        </w:rPr>
      </w:pPr>
      <w:r>
        <w:rPr>
          <w:rFonts w:ascii="Times New Roman" w:eastAsia="Times New Roman" w:hAnsi="Times New Roman" w:cs="Times New Roman"/>
          <w:kern w:val="0"/>
          <w:sz w:val="24"/>
          <w:szCs w:val="24"/>
        </w:rPr>
        <w:t xml:space="preserve">      </w:t>
      </w:r>
      <w:r w:rsidR="007979AB" w:rsidRPr="005938CF">
        <w:rPr>
          <w:rFonts w:ascii="Times New Roman" w:eastAsia="Times New Roman" w:hAnsi="Times New Roman" w:cs="Times New Roman"/>
          <w:b/>
          <w:bCs/>
          <w:kern w:val="0"/>
          <w:sz w:val="24"/>
          <w:szCs w:val="24"/>
        </w:rPr>
        <w:t>A</w:t>
      </w:r>
      <w:r w:rsidRPr="005938CF">
        <w:rPr>
          <w:rFonts w:ascii="Times New Roman" w:eastAsia="Times New Roman" w:hAnsi="Times New Roman" w:cs="Times New Roman"/>
          <w:b/>
          <w:bCs/>
          <w:kern w:val="0"/>
          <w:sz w:val="24"/>
          <w:szCs w:val="24"/>
        </w:rPr>
        <w:t xml:space="preserve">. </w:t>
      </w:r>
      <w:r>
        <w:rPr>
          <w:rFonts w:ascii="Times New Roman" w:eastAsia="Times New Roman" w:hAnsi="Times New Roman" w:cs="Times New Roman"/>
          <w:kern w:val="0"/>
          <w:sz w:val="24"/>
          <w:szCs w:val="24"/>
        </w:rPr>
        <w:t xml:space="preserve"> </w:t>
      </w:r>
      <w:r w:rsidR="00E93DBE" w:rsidRPr="00895C1C">
        <w:rPr>
          <w:rFonts w:ascii="Times New Roman" w:eastAsia="Times New Roman" w:hAnsi="Times New Roman" w:cs="Times New Roman"/>
          <w:kern w:val="0"/>
          <w:sz w:val="24"/>
          <w:szCs w:val="24"/>
          <w:u w:val="single"/>
        </w:rPr>
        <w:t>The main arguments of the Liberal left politicians</w:t>
      </w:r>
      <w:r w:rsidR="00E93DBE">
        <w:rPr>
          <w:rFonts w:ascii="Times New Roman" w:eastAsia="Times New Roman" w:hAnsi="Times New Roman" w:cs="Times New Roman"/>
          <w:kern w:val="0"/>
          <w:sz w:val="24"/>
          <w:szCs w:val="24"/>
        </w:rPr>
        <w:t xml:space="preserve"> are that Social Security is not running </w:t>
      </w:r>
      <w:r w:rsidR="00D3642A">
        <w:rPr>
          <w:rFonts w:ascii="Times New Roman" w:eastAsia="Times New Roman" w:hAnsi="Times New Roman" w:cs="Times New Roman"/>
          <w:kern w:val="0"/>
          <w:sz w:val="24"/>
          <w:szCs w:val="24"/>
        </w:rPr>
        <w:tab/>
      </w:r>
      <w:r w:rsidR="00E93DBE">
        <w:rPr>
          <w:rFonts w:ascii="Times New Roman" w:eastAsia="Times New Roman" w:hAnsi="Times New Roman" w:cs="Times New Roman"/>
          <w:kern w:val="0"/>
          <w:sz w:val="24"/>
          <w:szCs w:val="24"/>
        </w:rPr>
        <w:t>out of funds soon. This sharply contrasts</w:t>
      </w:r>
      <w:r w:rsidR="00B8703C">
        <w:rPr>
          <w:rFonts w:ascii="Times New Roman" w:eastAsia="Times New Roman" w:hAnsi="Times New Roman" w:cs="Times New Roman"/>
          <w:kern w:val="0"/>
          <w:sz w:val="24"/>
          <w:szCs w:val="24"/>
        </w:rPr>
        <w:t xml:space="preserve"> with</w:t>
      </w:r>
      <w:r w:rsidR="00E93DBE">
        <w:rPr>
          <w:rFonts w:ascii="Times New Roman" w:eastAsia="Times New Roman" w:hAnsi="Times New Roman" w:cs="Times New Roman"/>
          <w:kern w:val="0"/>
          <w:sz w:val="24"/>
          <w:szCs w:val="24"/>
        </w:rPr>
        <w:t xml:space="preserve"> the Social Security Trust Fund, SSTF's </w:t>
      </w:r>
      <w:r w:rsidR="00762505">
        <w:rPr>
          <w:rFonts w:ascii="Times New Roman" w:eastAsia="Times New Roman" w:hAnsi="Times New Roman" w:cs="Times New Roman"/>
          <w:kern w:val="0"/>
          <w:sz w:val="24"/>
          <w:szCs w:val="24"/>
        </w:rPr>
        <w:tab/>
      </w:r>
      <w:r w:rsidR="00E93DBE">
        <w:rPr>
          <w:rFonts w:ascii="Times New Roman" w:eastAsia="Times New Roman" w:hAnsi="Times New Roman" w:cs="Times New Roman"/>
          <w:kern w:val="0"/>
          <w:sz w:val="24"/>
          <w:szCs w:val="24"/>
        </w:rPr>
        <w:t>narrative</w:t>
      </w:r>
      <w:r w:rsidR="00762505">
        <w:rPr>
          <w:rFonts w:ascii="Times New Roman" w:eastAsia="Times New Roman" w:hAnsi="Times New Roman" w:cs="Times New Roman"/>
          <w:kern w:val="0"/>
          <w:sz w:val="24"/>
          <w:szCs w:val="24"/>
        </w:rPr>
        <w:t xml:space="preserve">, report </w:t>
      </w:r>
      <w:r w:rsidR="00E93DBE">
        <w:rPr>
          <w:rFonts w:ascii="Times New Roman" w:eastAsia="Times New Roman" w:hAnsi="Times New Roman" w:cs="Times New Roman"/>
          <w:kern w:val="0"/>
          <w:sz w:val="24"/>
          <w:szCs w:val="24"/>
        </w:rPr>
        <w:t>in 2022 and 2023. See Tables 1 to 10, pages 5 to 14 in this report).</w:t>
      </w:r>
    </w:p>
    <w:p w14:paraId="23968E5E" w14:textId="14E1503C" w:rsidR="001856A1" w:rsidRPr="00C23039" w:rsidRDefault="00895C1C" w:rsidP="00AD2953">
      <w:pPr>
        <w:spacing w:before="240" w:after="240" w:line="480" w:lineRule="auto"/>
        <w:rPr>
          <w:rFonts w:ascii="Times New Roman" w:hAnsi="Times New Roman" w:cs="Times New Roman"/>
          <w:sz w:val="24"/>
          <w:szCs w:val="24"/>
        </w:rPr>
      </w:pPr>
      <w:r>
        <w:rPr>
          <w:rFonts w:ascii="Times New Roman" w:hAnsi="Times New Roman" w:cs="Times New Roman"/>
          <w:b/>
          <w:bCs/>
          <w:sz w:val="24"/>
          <w:szCs w:val="24"/>
        </w:rPr>
        <w:t xml:space="preserve">    </w:t>
      </w:r>
      <w:r w:rsidR="00AD2953" w:rsidRPr="00C23039">
        <w:rPr>
          <w:rFonts w:ascii="Times New Roman" w:hAnsi="Times New Roman" w:cs="Times New Roman"/>
          <w:b/>
          <w:bCs/>
          <w:sz w:val="24"/>
          <w:szCs w:val="24"/>
        </w:rPr>
        <w:t xml:space="preserve">B.   </w:t>
      </w:r>
      <w:r w:rsidR="00AD2953" w:rsidRPr="00C23039">
        <w:rPr>
          <w:rFonts w:ascii="Times New Roman" w:hAnsi="Times New Roman" w:cs="Times New Roman"/>
          <w:sz w:val="24"/>
          <w:szCs w:val="24"/>
        </w:rPr>
        <w:t xml:space="preserve"> </w:t>
      </w:r>
      <w:r w:rsidR="00E93DBE" w:rsidRPr="00895C1C">
        <w:rPr>
          <w:rFonts w:ascii="Times New Roman" w:hAnsi="Times New Roman" w:cs="Times New Roman"/>
          <w:sz w:val="24"/>
          <w:szCs w:val="24"/>
          <w:u w:val="single"/>
        </w:rPr>
        <w:t>The main argument of the conservative</w:t>
      </w:r>
      <w:r w:rsidR="00E93DBE" w:rsidRPr="00C23039">
        <w:rPr>
          <w:rFonts w:ascii="Times New Roman" w:hAnsi="Times New Roman" w:cs="Times New Roman"/>
          <w:sz w:val="24"/>
          <w:szCs w:val="24"/>
        </w:rPr>
        <w:t xml:space="preserve"> right politicians is that the U.S. social security </w:t>
      </w:r>
      <w:r w:rsidR="00184885">
        <w:rPr>
          <w:rFonts w:ascii="Times New Roman" w:hAnsi="Times New Roman" w:cs="Times New Roman"/>
          <w:sz w:val="24"/>
          <w:szCs w:val="24"/>
        </w:rPr>
        <w:tab/>
      </w:r>
      <w:r w:rsidR="00E93DBE" w:rsidRPr="00C23039">
        <w:rPr>
          <w:rFonts w:ascii="Times New Roman" w:hAnsi="Times New Roman" w:cs="Times New Roman"/>
          <w:sz w:val="24"/>
          <w:szCs w:val="24"/>
        </w:rPr>
        <w:t xml:space="preserve">system is broken and polarized and should be structured with government oversight, </w:t>
      </w:r>
      <w:r>
        <w:rPr>
          <w:rFonts w:ascii="Times New Roman" w:hAnsi="Times New Roman" w:cs="Times New Roman"/>
          <w:sz w:val="24"/>
          <w:szCs w:val="24"/>
        </w:rPr>
        <w:tab/>
      </w:r>
      <w:r w:rsidR="00E93DBE" w:rsidRPr="00C23039">
        <w:rPr>
          <w:rFonts w:ascii="Times New Roman" w:hAnsi="Times New Roman" w:cs="Times New Roman"/>
          <w:sz w:val="24"/>
          <w:szCs w:val="24"/>
        </w:rPr>
        <w:t>payment reduction, and investigation.</w:t>
      </w:r>
    </w:p>
    <w:p w14:paraId="31618F65" w14:textId="0C847ABC" w:rsidR="00E93DBE" w:rsidRDefault="00895C1C" w:rsidP="00C23039">
      <w:pPr>
        <w:spacing w:before="240" w:line="480" w:lineRule="auto"/>
        <w:ind w:left="360"/>
        <w:rPr>
          <w:rFonts w:ascii="Times New Roman" w:hAnsi="Times New Roman" w:cs="Times New Roman"/>
          <w:sz w:val="24"/>
          <w:szCs w:val="24"/>
        </w:rPr>
      </w:pPr>
      <w:r w:rsidRPr="00895C1C">
        <w:rPr>
          <w:rFonts w:ascii="Times New Roman" w:hAnsi="Times New Roman" w:cs="Times New Roman"/>
          <w:b/>
          <w:bCs/>
          <w:sz w:val="24"/>
          <w:szCs w:val="24"/>
        </w:rPr>
        <w:t>C</w:t>
      </w:r>
      <w:r w:rsidR="005D12EE" w:rsidRPr="00C23039">
        <w:rPr>
          <w:rFonts w:ascii="Times New Roman" w:hAnsi="Times New Roman" w:cs="Times New Roman"/>
          <w:sz w:val="24"/>
          <w:szCs w:val="24"/>
        </w:rPr>
        <w:t xml:space="preserve">.  </w:t>
      </w:r>
      <w:r w:rsidR="00E93DBE" w:rsidRPr="00895C1C">
        <w:rPr>
          <w:rFonts w:ascii="Times New Roman" w:hAnsi="Times New Roman" w:cs="Times New Roman"/>
          <w:sz w:val="24"/>
          <w:szCs w:val="24"/>
          <w:u w:val="single"/>
        </w:rPr>
        <w:t xml:space="preserve">The main </w:t>
      </w:r>
      <w:r w:rsidR="00D67D46" w:rsidRPr="00895C1C">
        <w:rPr>
          <w:rFonts w:ascii="Times New Roman" w:hAnsi="Times New Roman" w:cs="Times New Roman"/>
          <w:sz w:val="24"/>
          <w:szCs w:val="24"/>
          <w:u w:val="single"/>
        </w:rPr>
        <w:t>arguments</w:t>
      </w:r>
      <w:r w:rsidR="00E93DBE" w:rsidRPr="00895C1C">
        <w:rPr>
          <w:rFonts w:ascii="Times New Roman" w:hAnsi="Times New Roman" w:cs="Times New Roman"/>
          <w:sz w:val="24"/>
          <w:szCs w:val="24"/>
          <w:u w:val="single"/>
        </w:rPr>
        <w:t xml:space="preserve"> of the media, authors, and the public</w:t>
      </w:r>
      <w:r w:rsidR="00E93DBE" w:rsidRPr="00C23039">
        <w:rPr>
          <w:rFonts w:ascii="Times New Roman" w:hAnsi="Times New Roman" w:cs="Times New Roman"/>
          <w:sz w:val="24"/>
          <w:szCs w:val="24"/>
        </w:rPr>
        <w:t xml:space="preserve"> are mixed. "</w:t>
      </w:r>
      <w:r w:rsidRPr="00C23039">
        <w:rPr>
          <w:rFonts w:ascii="Times New Roman" w:hAnsi="Times New Roman" w:cs="Times New Roman"/>
          <w:sz w:val="24"/>
          <w:szCs w:val="24"/>
        </w:rPr>
        <w:t>The Social</w:t>
      </w:r>
      <w:r w:rsidR="00E93DBE" w:rsidRPr="00C23039">
        <w:rPr>
          <w:rFonts w:ascii="Times New Roman" w:hAnsi="Times New Roman" w:cs="Times New Roman"/>
          <w:sz w:val="24"/>
          <w:szCs w:val="24"/>
        </w:rPr>
        <w:t xml:space="preserve"> </w:t>
      </w:r>
      <w:r>
        <w:rPr>
          <w:rFonts w:ascii="Times New Roman" w:hAnsi="Times New Roman" w:cs="Times New Roman"/>
          <w:sz w:val="24"/>
          <w:szCs w:val="24"/>
        </w:rPr>
        <w:tab/>
      </w:r>
      <w:r w:rsidR="00D67D46" w:rsidRPr="00C23039">
        <w:rPr>
          <w:rFonts w:ascii="Times New Roman" w:hAnsi="Times New Roman" w:cs="Times New Roman"/>
          <w:sz w:val="24"/>
          <w:szCs w:val="24"/>
        </w:rPr>
        <w:t>S</w:t>
      </w:r>
      <w:r w:rsidR="00E93DBE" w:rsidRPr="00C23039">
        <w:rPr>
          <w:rFonts w:ascii="Times New Roman" w:hAnsi="Times New Roman" w:cs="Times New Roman"/>
          <w:sz w:val="24"/>
          <w:szCs w:val="24"/>
        </w:rPr>
        <w:t xml:space="preserve">ecurity </w:t>
      </w:r>
      <w:r w:rsidR="00D67D46" w:rsidRPr="00C23039">
        <w:rPr>
          <w:rFonts w:ascii="Times New Roman" w:hAnsi="Times New Roman" w:cs="Times New Roman"/>
          <w:sz w:val="24"/>
          <w:szCs w:val="24"/>
        </w:rPr>
        <w:t>S</w:t>
      </w:r>
      <w:r w:rsidR="00E93DBE" w:rsidRPr="00C23039">
        <w:rPr>
          <w:rFonts w:ascii="Times New Roman" w:hAnsi="Times New Roman" w:cs="Times New Roman"/>
          <w:sz w:val="24"/>
          <w:szCs w:val="24"/>
        </w:rPr>
        <w:t xml:space="preserve">ystem is polarized. The last time it had any reforms was in 1983. Social </w:t>
      </w:r>
      <w:r>
        <w:rPr>
          <w:rFonts w:ascii="Times New Roman" w:hAnsi="Times New Roman" w:cs="Times New Roman"/>
          <w:sz w:val="24"/>
          <w:szCs w:val="24"/>
        </w:rPr>
        <w:tab/>
      </w:r>
      <w:r w:rsidR="00E93DBE" w:rsidRPr="00C23039">
        <w:rPr>
          <w:rFonts w:ascii="Times New Roman" w:hAnsi="Times New Roman" w:cs="Times New Roman"/>
          <w:sz w:val="24"/>
          <w:szCs w:val="24"/>
        </w:rPr>
        <w:t xml:space="preserve">Security is enjoying a surplus of about 10.9 billion dollars in 2020 and an increase in </w:t>
      </w:r>
      <w:r>
        <w:rPr>
          <w:rFonts w:ascii="Times New Roman" w:hAnsi="Times New Roman" w:cs="Times New Roman"/>
          <w:sz w:val="24"/>
          <w:szCs w:val="24"/>
        </w:rPr>
        <w:tab/>
      </w:r>
      <w:r w:rsidR="00E93DBE" w:rsidRPr="00C23039">
        <w:rPr>
          <w:rFonts w:ascii="Times New Roman" w:hAnsi="Times New Roman" w:cs="Times New Roman"/>
          <w:sz w:val="24"/>
          <w:szCs w:val="24"/>
        </w:rPr>
        <w:t>asset reserves of 2.9 trillion dollars (Achenbaum, 2023).</w:t>
      </w:r>
    </w:p>
    <w:p w14:paraId="3454F8E6" w14:textId="77777777" w:rsidR="00BA72F9" w:rsidRPr="00D13682" w:rsidRDefault="00BA72F9" w:rsidP="00BA72F9">
      <w:pPr>
        <w:pStyle w:val="NoSpacing"/>
        <w:spacing w:line="480" w:lineRule="auto"/>
        <w:jc w:val="both"/>
        <w:rPr>
          <w:rFonts w:ascii="Times New Roman" w:hAnsi="Times New Roman" w:cs="Times New Roman"/>
          <w:sz w:val="24"/>
          <w:szCs w:val="24"/>
        </w:rPr>
      </w:pPr>
      <w:r w:rsidRPr="00D13682">
        <w:rPr>
          <w:rFonts w:ascii="Times New Roman" w:hAnsi="Times New Roman" w:cs="Times New Roman"/>
          <w:b/>
          <w:bCs/>
          <w:sz w:val="24"/>
          <w:szCs w:val="24"/>
        </w:rPr>
        <w:t>V.    Counter-Opposing Arguments Two</w:t>
      </w:r>
    </w:p>
    <w:p w14:paraId="3ADD5012" w14:textId="77777777" w:rsidR="00BA72F9" w:rsidRDefault="00BA72F9" w:rsidP="00BA72F9">
      <w:pPr>
        <w:pStyle w:val="NoSpacing"/>
        <w:spacing w:line="480" w:lineRule="auto"/>
        <w:jc w:val="both"/>
        <w:rPr>
          <w:rFonts w:ascii="Times New Roman" w:hAnsi="Times New Roman" w:cs="Times New Roman"/>
          <w:sz w:val="24"/>
          <w:szCs w:val="24"/>
        </w:rPr>
      </w:pPr>
      <w:r w:rsidRPr="00D13682">
        <w:rPr>
          <w:rFonts w:ascii="Times New Roman" w:hAnsi="Times New Roman" w:cs="Times New Roman"/>
          <w:sz w:val="24"/>
          <w:szCs w:val="24"/>
        </w:rPr>
        <w:t xml:space="preserve">         A.     </w:t>
      </w:r>
      <w:r>
        <w:rPr>
          <w:rFonts w:ascii="Times New Roman" w:hAnsi="Times New Roman" w:cs="Times New Roman"/>
          <w:sz w:val="24"/>
          <w:szCs w:val="24"/>
        </w:rPr>
        <w:t xml:space="preserve">Social Security Trustee Funds SSTF/OASDI may be solvent in 2022, it may not be    </w:t>
      </w:r>
    </w:p>
    <w:p w14:paraId="57558513" w14:textId="10E9ECC2" w:rsidR="00BA72F9" w:rsidRDefault="00BA72F9" w:rsidP="00BA72F9">
      <w:pPr>
        <w:pStyle w:val="NoSpacing"/>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                 solvent in a few years, 203</w:t>
      </w:r>
      <w:r w:rsidR="00BA3AD2">
        <w:rPr>
          <w:rFonts w:ascii="Times New Roman" w:hAnsi="Times New Roman" w:cs="Times New Roman"/>
          <w:sz w:val="24"/>
          <w:szCs w:val="24"/>
        </w:rPr>
        <w:t>4</w:t>
      </w:r>
      <w:r w:rsidR="00CF7D62">
        <w:rPr>
          <w:rFonts w:ascii="Times New Roman" w:hAnsi="Times New Roman" w:cs="Times New Roman"/>
          <w:sz w:val="24"/>
          <w:szCs w:val="24"/>
        </w:rPr>
        <w:t xml:space="preserve"> </w:t>
      </w:r>
      <w:r>
        <w:rPr>
          <w:rFonts w:ascii="Times New Roman" w:hAnsi="Times New Roman" w:cs="Times New Roman"/>
          <w:sz w:val="24"/>
          <w:szCs w:val="24"/>
        </w:rPr>
        <w:t xml:space="preserve"> to 2097. Therefore, the social and financial revenue </w:t>
      </w:r>
    </w:p>
    <w:p w14:paraId="06DF0F22" w14:textId="1209D93F" w:rsidR="00BA72F9" w:rsidRPr="00D13682" w:rsidRDefault="00BA72F9" w:rsidP="00BA72F9">
      <w:pPr>
        <w:pStyle w:val="NoSpacing"/>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                 structures must be re-evaluated </w:t>
      </w:r>
      <w:r w:rsidR="00CF7D62">
        <w:rPr>
          <w:rFonts w:ascii="Times New Roman" w:hAnsi="Times New Roman" w:cs="Times New Roman"/>
          <w:sz w:val="24"/>
          <w:szCs w:val="24"/>
        </w:rPr>
        <w:t xml:space="preserve">‘asap’ </w:t>
      </w:r>
      <w:r>
        <w:rPr>
          <w:rFonts w:ascii="Times New Roman" w:hAnsi="Times New Roman" w:cs="Times New Roman"/>
          <w:sz w:val="24"/>
          <w:szCs w:val="24"/>
        </w:rPr>
        <w:t>to streamline any wastefulness, if any?</w:t>
      </w:r>
    </w:p>
    <w:p w14:paraId="36544E0A" w14:textId="36F50711" w:rsidR="00BA72F9" w:rsidRDefault="00BA72F9" w:rsidP="00BA72F9">
      <w:pPr>
        <w:pStyle w:val="NoSpacing"/>
        <w:spacing w:line="480" w:lineRule="auto"/>
        <w:jc w:val="both"/>
        <w:rPr>
          <w:rFonts w:ascii="Times New Roman" w:hAnsi="Times New Roman" w:cs="Times New Roman"/>
          <w:sz w:val="24"/>
          <w:szCs w:val="24"/>
        </w:rPr>
      </w:pPr>
      <w:r w:rsidRPr="00D13682">
        <w:rPr>
          <w:rFonts w:ascii="Times New Roman" w:hAnsi="Times New Roman" w:cs="Times New Roman"/>
          <w:sz w:val="24"/>
          <w:szCs w:val="24"/>
        </w:rPr>
        <w:t xml:space="preserve">         B      </w:t>
      </w:r>
      <w:r>
        <w:rPr>
          <w:rFonts w:ascii="Times New Roman" w:hAnsi="Times New Roman" w:cs="Times New Roman"/>
          <w:sz w:val="24"/>
          <w:szCs w:val="24"/>
        </w:rPr>
        <w:t>SSTF/OASDI should not be subject to any drastic political, financial interventionist</w:t>
      </w:r>
      <w:r w:rsidR="00C144F9">
        <w:rPr>
          <w:rFonts w:ascii="Times New Roman" w:hAnsi="Times New Roman" w:cs="Times New Roman"/>
          <w:sz w:val="24"/>
          <w:szCs w:val="24"/>
        </w:rPr>
        <w:t>ic</w:t>
      </w:r>
      <w:r>
        <w:rPr>
          <w:rFonts w:ascii="Times New Roman" w:hAnsi="Times New Roman" w:cs="Times New Roman"/>
          <w:sz w:val="24"/>
          <w:szCs w:val="24"/>
        </w:rPr>
        <w:t xml:space="preserve"> </w:t>
      </w:r>
    </w:p>
    <w:p w14:paraId="5B42A26F" w14:textId="77777777" w:rsidR="00BA72F9" w:rsidRDefault="00BA72F9" w:rsidP="00BA72F9">
      <w:pPr>
        <w:pStyle w:val="NoSpacing"/>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                  actions based on any party’s dogmatic party affiliation. There should be prudent </w:t>
      </w:r>
    </w:p>
    <w:p w14:paraId="265E5D22" w14:textId="39AEF233" w:rsidR="00BA72F9" w:rsidRPr="00D13682" w:rsidRDefault="00BA72F9" w:rsidP="00BA72F9">
      <w:pPr>
        <w:pStyle w:val="NoSpacing"/>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                  governance and rational financial </w:t>
      </w:r>
      <w:r w:rsidR="00042122">
        <w:rPr>
          <w:rFonts w:ascii="Times New Roman" w:hAnsi="Times New Roman" w:cs="Times New Roman"/>
          <w:sz w:val="24"/>
          <w:szCs w:val="24"/>
        </w:rPr>
        <w:t>benchmark</w:t>
      </w:r>
      <w:r w:rsidR="00E875F6">
        <w:rPr>
          <w:rFonts w:ascii="Times New Roman" w:hAnsi="Times New Roman" w:cs="Times New Roman"/>
          <w:sz w:val="24"/>
          <w:szCs w:val="24"/>
        </w:rPr>
        <w:t>/goals</w:t>
      </w:r>
      <w:r w:rsidR="00316FEA">
        <w:rPr>
          <w:rFonts w:ascii="Times New Roman" w:hAnsi="Times New Roman" w:cs="Times New Roman"/>
          <w:sz w:val="24"/>
          <w:szCs w:val="24"/>
        </w:rPr>
        <w:t xml:space="preserve"> or steady process </w:t>
      </w:r>
      <w:r>
        <w:rPr>
          <w:rFonts w:ascii="Times New Roman" w:hAnsi="Times New Roman" w:cs="Times New Roman"/>
          <w:sz w:val="24"/>
          <w:szCs w:val="24"/>
        </w:rPr>
        <w:t xml:space="preserve">interventions. </w:t>
      </w:r>
    </w:p>
    <w:p w14:paraId="0D27AEE8" w14:textId="73DB1829" w:rsidR="00BA72F9" w:rsidRDefault="00BA72F9" w:rsidP="00BA72F9">
      <w:pPr>
        <w:pStyle w:val="NoSpacing"/>
        <w:spacing w:line="480" w:lineRule="auto"/>
        <w:jc w:val="both"/>
        <w:rPr>
          <w:rFonts w:ascii="Times New Roman" w:hAnsi="Times New Roman" w:cs="Times New Roman"/>
          <w:sz w:val="24"/>
          <w:szCs w:val="24"/>
        </w:rPr>
      </w:pPr>
      <w:r w:rsidRPr="00D13682">
        <w:rPr>
          <w:rFonts w:ascii="Times New Roman" w:hAnsi="Times New Roman" w:cs="Times New Roman"/>
          <w:sz w:val="24"/>
          <w:szCs w:val="24"/>
        </w:rPr>
        <w:t xml:space="preserve">         C</w:t>
      </w:r>
      <w:r>
        <w:rPr>
          <w:rFonts w:ascii="Times New Roman" w:hAnsi="Times New Roman" w:cs="Times New Roman"/>
          <w:sz w:val="24"/>
          <w:szCs w:val="24"/>
        </w:rPr>
        <w:t xml:space="preserve">.     Every annual accruing surplus should be well </w:t>
      </w:r>
      <w:r w:rsidR="00F645DC">
        <w:rPr>
          <w:rFonts w:ascii="Times New Roman" w:hAnsi="Times New Roman" w:cs="Times New Roman"/>
          <w:sz w:val="24"/>
          <w:szCs w:val="24"/>
        </w:rPr>
        <w:t>managed and</w:t>
      </w:r>
      <w:r w:rsidR="00316FEA">
        <w:rPr>
          <w:rFonts w:ascii="Times New Roman" w:hAnsi="Times New Roman" w:cs="Times New Roman"/>
          <w:sz w:val="24"/>
          <w:szCs w:val="24"/>
        </w:rPr>
        <w:t xml:space="preserve"> partly </w:t>
      </w:r>
      <w:r w:rsidR="00F645DC">
        <w:rPr>
          <w:rFonts w:ascii="Times New Roman" w:hAnsi="Times New Roman" w:cs="Times New Roman"/>
          <w:sz w:val="24"/>
          <w:szCs w:val="24"/>
        </w:rPr>
        <w:t xml:space="preserve">ploughed back </w:t>
      </w:r>
      <w:r>
        <w:rPr>
          <w:rFonts w:ascii="Times New Roman" w:hAnsi="Times New Roman" w:cs="Times New Roman"/>
          <w:sz w:val="24"/>
          <w:szCs w:val="24"/>
        </w:rPr>
        <w:t xml:space="preserve"> for </w:t>
      </w:r>
      <w:r w:rsidR="00F645DC">
        <w:rPr>
          <w:rFonts w:ascii="Times New Roman" w:hAnsi="Times New Roman" w:cs="Times New Roman"/>
          <w:sz w:val="24"/>
          <w:szCs w:val="24"/>
        </w:rPr>
        <w:tab/>
      </w:r>
      <w:r w:rsidR="00F645DC">
        <w:rPr>
          <w:rFonts w:ascii="Times New Roman" w:hAnsi="Times New Roman" w:cs="Times New Roman"/>
          <w:sz w:val="24"/>
          <w:szCs w:val="24"/>
        </w:rPr>
        <w:tab/>
        <w:t xml:space="preserve">      </w:t>
      </w:r>
      <w:r>
        <w:rPr>
          <w:rFonts w:ascii="Times New Roman" w:hAnsi="Times New Roman" w:cs="Times New Roman"/>
          <w:sz w:val="24"/>
          <w:szCs w:val="24"/>
        </w:rPr>
        <w:t>re-investment</w:t>
      </w:r>
      <w:r w:rsidR="00F645DC">
        <w:rPr>
          <w:rFonts w:ascii="Times New Roman" w:hAnsi="Times New Roman" w:cs="Times New Roman"/>
          <w:sz w:val="24"/>
          <w:szCs w:val="24"/>
        </w:rPr>
        <w:t xml:space="preserve"> into </w:t>
      </w:r>
      <w:r w:rsidR="007D4DF5">
        <w:rPr>
          <w:rFonts w:ascii="Times New Roman" w:hAnsi="Times New Roman" w:cs="Times New Roman"/>
          <w:sz w:val="24"/>
          <w:szCs w:val="24"/>
        </w:rPr>
        <w:t xml:space="preserve">government </w:t>
      </w:r>
      <w:r w:rsidR="001D0B4D">
        <w:rPr>
          <w:rFonts w:ascii="Times New Roman" w:hAnsi="Times New Roman" w:cs="Times New Roman"/>
          <w:sz w:val="24"/>
          <w:szCs w:val="24"/>
        </w:rPr>
        <w:t>guaranteed</w:t>
      </w:r>
      <w:r>
        <w:rPr>
          <w:rFonts w:ascii="Times New Roman" w:hAnsi="Times New Roman" w:cs="Times New Roman"/>
          <w:sz w:val="24"/>
          <w:szCs w:val="24"/>
        </w:rPr>
        <w:t xml:space="preserve"> </w:t>
      </w:r>
      <w:r w:rsidR="00F645DC">
        <w:rPr>
          <w:rFonts w:ascii="Times New Roman" w:hAnsi="Times New Roman" w:cs="Times New Roman"/>
          <w:sz w:val="24"/>
          <w:szCs w:val="24"/>
        </w:rPr>
        <w:t xml:space="preserve">treasury bills </w:t>
      </w:r>
      <w:r w:rsidR="001C2363">
        <w:rPr>
          <w:rFonts w:ascii="Times New Roman" w:hAnsi="Times New Roman" w:cs="Times New Roman"/>
          <w:sz w:val="24"/>
          <w:szCs w:val="24"/>
        </w:rPr>
        <w:t xml:space="preserve">and </w:t>
      </w:r>
      <w:r w:rsidR="00ED1C90">
        <w:rPr>
          <w:rFonts w:ascii="Times New Roman" w:hAnsi="Times New Roman" w:cs="Times New Roman"/>
          <w:sz w:val="24"/>
          <w:szCs w:val="24"/>
        </w:rPr>
        <w:t xml:space="preserve">stocks, and </w:t>
      </w:r>
      <w:r w:rsidR="00426B7E">
        <w:rPr>
          <w:rFonts w:ascii="Times New Roman" w:hAnsi="Times New Roman" w:cs="Times New Roman"/>
          <w:sz w:val="24"/>
          <w:szCs w:val="24"/>
        </w:rPr>
        <w:t xml:space="preserve">innovative </w:t>
      </w:r>
      <w:r w:rsidR="00426B7E">
        <w:rPr>
          <w:rFonts w:ascii="Times New Roman" w:hAnsi="Times New Roman" w:cs="Times New Roman"/>
          <w:sz w:val="24"/>
          <w:szCs w:val="24"/>
        </w:rPr>
        <w:tab/>
      </w:r>
      <w:r w:rsidR="00426B7E">
        <w:rPr>
          <w:rFonts w:ascii="Times New Roman" w:hAnsi="Times New Roman" w:cs="Times New Roman"/>
          <w:sz w:val="24"/>
          <w:szCs w:val="24"/>
        </w:rPr>
        <w:tab/>
        <w:t xml:space="preserve">      programs:</w:t>
      </w:r>
    </w:p>
    <w:p w14:paraId="78ACDD46" w14:textId="308601D4" w:rsidR="00BA72F9" w:rsidRDefault="00BA72F9" w:rsidP="00BA72F9">
      <w:pPr>
        <w:pStyle w:val="NoSpacing"/>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                  i)  The guaranteed Senior re-employment </w:t>
      </w:r>
      <w:r w:rsidR="00426B7E">
        <w:rPr>
          <w:rFonts w:ascii="Times New Roman" w:hAnsi="Times New Roman" w:cs="Times New Roman"/>
          <w:sz w:val="24"/>
          <w:szCs w:val="24"/>
        </w:rPr>
        <w:t xml:space="preserve">workforce </w:t>
      </w:r>
      <w:r>
        <w:rPr>
          <w:rFonts w:ascii="Times New Roman" w:hAnsi="Times New Roman" w:cs="Times New Roman"/>
          <w:sz w:val="24"/>
          <w:szCs w:val="24"/>
        </w:rPr>
        <w:t xml:space="preserve">can create more surplus for </w:t>
      </w:r>
      <w:r w:rsidR="00FD44B5">
        <w:rPr>
          <w:rFonts w:ascii="Times New Roman" w:hAnsi="Times New Roman" w:cs="Times New Roman"/>
          <w:sz w:val="24"/>
          <w:szCs w:val="24"/>
        </w:rPr>
        <w:tab/>
      </w:r>
      <w:r w:rsidR="00FD44B5">
        <w:rPr>
          <w:rFonts w:ascii="Times New Roman" w:hAnsi="Times New Roman" w:cs="Times New Roman"/>
          <w:sz w:val="24"/>
          <w:szCs w:val="24"/>
        </w:rPr>
        <w:tab/>
      </w:r>
      <w:r w:rsidR="00FD44B5">
        <w:rPr>
          <w:rFonts w:ascii="Times New Roman" w:hAnsi="Times New Roman" w:cs="Times New Roman"/>
          <w:sz w:val="24"/>
          <w:szCs w:val="24"/>
        </w:rPr>
        <w:tab/>
      </w:r>
      <w:r>
        <w:rPr>
          <w:rFonts w:ascii="Times New Roman" w:hAnsi="Times New Roman" w:cs="Times New Roman"/>
          <w:sz w:val="24"/>
          <w:szCs w:val="24"/>
        </w:rPr>
        <w:t xml:space="preserve">savings for the  </w:t>
      </w:r>
      <w:r w:rsidR="00426B7E">
        <w:rPr>
          <w:rFonts w:ascii="Times New Roman" w:hAnsi="Times New Roman" w:cs="Times New Roman"/>
          <w:sz w:val="24"/>
          <w:szCs w:val="24"/>
        </w:rPr>
        <w:t>f</w:t>
      </w:r>
      <w:r>
        <w:rPr>
          <w:rFonts w:ascii="Times New Roman" w:hAnsi="Times New Roman" w:cs="Times New Roman"/>
          <w:sz w:val="24"/>
          <w:szCs w:val="24"/>
        </w:rPr>
        <w:t>uture or re-investments for greater yields.</w:t>
      </w:r>
    </w:p>
    <w:p w14:paraId="1AB1CA4E" w14:textId="24D05217" w:rsidR="00BA72F9" w:rsidRDefault="00BA72F9" w:rsidP="00BA72F9">
      <w:pPr>
        <w:pStyle w:val="NoSpacing"/>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                 ii)   Incentivized retirement age at 70 years can be embraced by millions of idle </w:t>
      </w:r>
    </w:p>
    <w:p w14:paraId="332F4731" w14:textId="77777777" w:rsidR="003D0AEE" w:rsidRDefault="00BA72F9" w:rsidP="00BA72F9">
      <w:pPr>
        <w:pStyle w:val="NoSpacing"/>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                        professional</w:t>
      </w:r>
      <w:r w:rsidR="00197462">
        <w:rPr>
          <w:rFonts w:ascii="Times New Roman" w:hAnsi="Times New Roman" w:cs="Times New Roman"/>
          <w:sz w:val="24"/>
          <w:szCs w:val="24"/>
        </w:rPr>
        <w:t xml:space="preserve"> retirees </w:t>
      </w:r>
      <w:r>
        <w:rPr>
          <w:rFonts w:ascii="Times New Roman" w:hAnsi="Times New Roman" w:cs="Times New Roman"/>
          <w:sz w:val="24"/>
          <w:szCs w:val="24"/>
        </w:rPr>
        <w:t>willing to stretch the extra mile</w:t>
      </w:r>
      <w:r w:rsidR="00FD44B5">
        <w:rPr>
          <w:rFonts w:ascii="Times New Roman" w:hAnsi="Times New Roman" w:cs="Times New Roman"/>
          <w:sz w:val="24"/>
          <w:szCs w:val="24"/>
        </w:rPr>
        <w:t xml:space="preserve"> through gainful</w:t>
      </w:r>
      <w:r w:rsidR="0006706A">
        <w:rPr>
          <w:rFonts w:ascii="Times New Roman" w:hAnsi="Times New Roman" w:cs="Times New Roman"/>
          <w:sz w:val="24"/>
          <w:szCs w:val="24"/>
        </w:rPr>
        <w:t xml:space="preserve"> remote or </w:t>
      </w:r>
    </w:p>
    <w:p w14:paraId="31AAE030" w14:textId="3A90CA2D" w:rsidR="00BA72F9" w:rsidRDefault="003D0AEE" w:rsidP="00BA72F9">
      <w:pPr>
        <w:pStyle w:val="NoSpacing"/>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06706A">
        <w:rPr>
          <w:rFonts w:ascii="Times New Roman" w:hAnsi="Times New Roman" w:cs="Times New Roman"/>
          <w:sz w:val="24"/>
          <w:szCs w:val="24"/>
        </w:rPr>
        <w:t>hybrid employment.</w:t>
      </w:r>
      <w:r w:rsidR="00CC3E2C">
        <w:rPr>
          <w:rFonts w:ascii="Times New Roman" w:hAnsi="Times New Roman" w:cs="Times New Roman"/>
          <w:sz w:val="24"/>
          <w:szCs w:val="24"/>
        </w:rPr>
        <w:t xml:space="preserve"> A </w:t>
      </w:r>
      <w:r w:rsidR="008F6F7E">
        <w:rPr>
          <w:rFonts w:ascii="Times New Roman" w:hAnsi="Times New Roman" w:cs="Times New Roman"/>
          <w:sz w:val="24"/>
          <w:szCs w:val="24"/>
        </w:rPr>
        <w:t>senior</w:t>
      </w:r>
      <w:r w:rsidR="00CC3E2C">
        <w:rPr>
          <w:rFonts w:ascii="Times New Roman" w:hAnsi="Times New Roman" w:cs="Times New Roman"/>
          <w:sz w:val="24"/>
          <w:szCs w:val="24"/>
        </w:rPr>
        <w:t xml:space="preserve"> retiree will forgo </w:t>
      </w:r>
      <w:r w:rsidR="00110BE0">
        <w:rPr>
          <w:rFonts w:ascii="Times New Roman" w:hAnsi="Times New Roman" w:cs="Times New Roman"/>
          <w:sz w:val="24"/>
          <w:szCs w:val="24"/>
        </w:rPr>
        <w:t xml:space="preserve">monthly benefit of $2,700 and opt </w:t>
      </w:r>
      <w:r w:rsidR="00504F31">
        <w:rPr>
          <w:rFonts w:ascii="Times New Roman" w:hAnsi="Times New Roman" w:cs="Times New Roman"/>
          <w:sz w:val="24"/>
          <w:szCs w:val="24"/>
        </w:rPr>
        <w:tab/>
      </w:r>
      <w:r w:rsidR="00504F31">
        <w:rPr>
          <w:rFonts w:ascii="Times New Roman" w:hAnsi="Times New Roman" w:cs="Times New Roman"/>
          <w:sz w:val="24"/>
          <w:szCs w:val="24"/>
        </w:rPr>
        <w:tab/>
      </w:r>
      <w:r w:rsidR="00110BE0">
        <w:rPr>
          <w:rFonts w:ascii="Times New Roman" w:hAnsi="Times New Roman" w:cs="Times New Roman"/>
          <w:sz w:val="24"/>
          <w:szCs w:val="24"/>
        </w:rPr>
        <w:t xml:space="preserve">for </w:t>
      </w:r>
      <w:r w:rsidR="00504F31">
        <w:rPr>
          <w:rFonts w:ascii="Times New Roman" w:hAnsi="Times New Roman" w:cs="Times New Roman"/>
          <w:sz w:val="24"/>
          <w:szCs w:val="24"/>
        </w:rPr>
        <w:t>$4,500 job with benefits, 401K, etc.</w:t>
      </w:r>
    </w:p>
    <w:p w14:paraId="39B3F078" w14:textId="14C2F09F" w:rsidR="00504F31" w:rsidRDefault="001F10E4" w:rsidP="00BA72F9">
      <w:pPr>
        <w:pStyle w:val="NoSpacing"/>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               iii)     The US President </w:t>
      </w:r>
      <w:r w:rsidR="004E1909">
        <w:rPr>
          <w:rFonts w:ascii="Times New Roman" w:hAnsi="Times New Roman" w:cs="Times New Roman"/>
          <w:sz w:val="24"/>
          <w:szCs w:val="24"/>
        </w:rPr>
        <w:t xml:space="preserve">in collaboration with congress can mandate </w:t>
      </w:r>
      <w:r w:rsidR="00332391">
        <w:rPr>
          <w:rFonts w:ascii="Times New Roman" w:hAnsi="Times New Roman" w:cs="Times New Roman"/>
          <w:sz w:val="24"/>
          <w:szCs w:val="24"/>
        </w:rPr>
        <w:t>federal</w:t>
      </w:r>
      <w:r w:rsidR="00425EB2">
        <w:rPr>
          <w:rFonts w:ascii="Times New Roman" w:hAnsi="Times New Roman" w:cs="Times New Roman"/>
          <w:sz w:val="24"/>
          <w:szCs w:val="24"/>
        </w:rPr>
        <w:t xml:space="preserve"> and state </w:t>
      </w:r>
      <w:r w:rsidR="00332391">
        <w:rPr>
          <w:rFonts w:ascii="Times New Roman" w:hAnsi="Times New Roman" w:cs="Times New Roman"/>
          <w:sz w:val="24"/>
          <w:szCs w:val="24"/>
        </w:rPr>
        <w:t xml:space="preserve"> </w:t>
      </w:r>
      <w:r w:rsidR="00425EB2">
        <w:rPr>
          <w:rFonts w:ascii="Times New Roman" w:hAnsi="Times New Roman" w:cs="Times New Roman"/>
          <w:sz w:val="24"/>
          <w:szCs w:val="24"/>
        </w:rPr>
        <w:tab/>
      </w:r>
      <w:r w:rsidR="00425EB2">
        <w:rPr>
          <w:rFonts w:ascii="Times New Roman" w:hAnsi="Times New Roman" w:cs="Times New Roman"/>
          <w:sz w:val="24"/>
          <w:szCs w:val="24"/>
        </w:rPr>
        <w:tab/>
      </w:r>
      <w:r w:rsidR="00425EB2">
        <w:rPr>
          <w:rFonts w:ascii="Times New Roman" w:hAnsi="Times New Roman" w:cs="Times New Roman"/>
          <w:sz w:val="24"/>
          <w:szCs w:val="24"/>
        </w:rPr>
        <w:tab/>
      </w:r>
      <w:r w:rsidR="00332391">
        <w:rPr>
          <w:rFonts w:ascii="Times New Roman" w:hAnsi="Times New Roman" w:cs="Times New Roman"/>
          <w:sz w:val="24"/>
          <w:szCs w:val="24"/>
        </w:rPr>
        <w:t>department</w:t>
      </w:r>
      <w:r w:rsidR="00425EB2">
        <w:rPr>
          <w:rFonts w:ascii="Times New Roman" w:hAnsi="Times New Roman" w:cs="Times New Roman"/>
          <w:sz w:val="24"/>
          <w:szCs w:val="24"/>
        </w:rPr>
        <w:t>s</w:t>
      </w:r>
      <w:r w:rsidR="008449DB">
        <w:rPr>
          <w:rFonts w:ascii="Times New Roman" w:hAnsi="Times New Roman" w:cs="Times New Roman"/>
          <w:sz w:val="24"/>
          <w:szCs w:val="24"/>
        </w:rPr>
        <w:t xml:space="preserve"> or agenc</w:t>
      </w:r>
      <w:r w:rsidR="00425EB2">
        <w:rPr>
          <w:rFonts w:ascii="Times New Roman" w:hAnsi="Times New Roman" w:cs="Times New Roman"/>
          <w:sz w:val="24"/>
          <w:szCs w:val="24"/>
        </w:rPr>
        <w:t>ies</w:t>
      </w:r>
      <w:r w:rsidR="00332391">
        <w:rPr>
          <w:rFonts w:ascii="Times New Roman" w:hAnsi="Times New Roman" w:cs="Times New Roman"/>
          <w:sz w:val="24"/>
          <w:szCs w:val="24"/>
        </w:rPr>
        <w:t xml:space="preserve"> </w:t>
      </w:r>
      <w:r w:rsidR="00A1536B">
        <w:rPr>
          <w:rFonts w:ascii="Times New Roman" w:hAnsi="Times New Roman" w:cs="Times New Roman"/>
          <w:sz w:val="24"/>
          <w:szCs w:val="24"/>
        </w:rPr>
        <w:t>with job opening</w:t>
      </w:r>
      <w:r w:rsidR="008449DB">
        <w:rPr>
          <w:rFonts w:ascii="Times New Roman" w:hAnsi="Times New Roman" w:cs="Times New Roman"/>
          <w:sz w:val="24"/>
          <w:szCs w:val="24"/>
        </w:rPr>
        <w:t>s</w:t>
      </w:r>
      <w:r w:rsidR="00A1536B">
        <w:rPr>
          <w:rFonts w:ascii="Times New Roman" w:hAnsi="Times New Roman" w:cs="Times New Roman"/>
          <w:sz w:val="24"/>
          <w:szCs w:val="24"/>
        </w:rPr>
        <w:t xml:space="preserve"> to employ these technocrat seniors</w:t>
      </w:r>
      <w:r w:rsidR="00DB7F41">
        <w:rPr>
          <w:rFonts w:ascii="Times New Roman" w:hAnsi="Times New Roman" w:cs="Times New Roman"/>
          <w:sz w:val="24"/>
          <w:szCs w:val="24"/>
        </w:rPr>
        <w:t xml:space="preserve"> to </w:t>
      </w:r>
      <w:r w:rsidR="009A2701">
        <w:rPr>
          <w:rFonts w:ascii="Times New Roman" w:hAnsi="Times New Roman" w:cs="Times New Roman"/>
          <w:sz w:val="24"/>
          <w:szCs w:val="24"/>
        </w:rPr>
        <w:tab/>
      </w:r>
      <w:r w:rsidR="009A2701">
        <w:rPr>
          <w:rFonts w:ascii="Times New Roman" w:hAnsi="Times New Roman" w:cs="Times New Roman"/>
          <w:sz w:val="24"/>
          <w:szCs w:val="24"/>
        </w:rPr>
        <w:tab/>
      </w:r>
      <w:r w:rsidR="009A2701">
        <w:rPr>
          <w:rFonts w:ascii="Times New Roman" w:hAnsi="Times New Roman" w:cs="Times New Roman"/>
          <w:sz w:val="24"/>
          <w:szCs w:val="24"/>
        </w:rPr>
        <w:tab/>
      </w:r>
      <w:r w:rsidR="00DB7F41">
        <w:rPr>
          <w:rFonts w:ascii="Times New Roman" w:hAnsi="Times New Roman" w:cs="Times New Roman"/>
          <w:sz w:val="24"/>
          <w:szCs w:val="24"/>
        </w:rPr>
        <w:t>employ seniors</w:t>
      </w:r>
      <w:r w:rsidR="000304CB">
        <w:rPr>
          <w:rFonts w:ascii="Times New Roman" w:hAnsi="Times New Roman" w:cs="Times New Roman"/>
          <w:sz w:val="24"/>
          <w:szCs w:val="24"/>
        </w:rPr>
        <w:t xml:space="preserve"> willing to forgo re</w:t>
      </w:r>
      <w:r w:rsidR="009A2701">
        <w:rPr>
          <w:rFonts w:ascii="Times New Roman" w:hAnsi="Times New Roman" w:cs="Times New Roman"/>
          <w:sz w:val="24"/>
          <w:szCs w:val="24"/>
        </w:rPr>
        <w:t xml:space="preserve">tirement benefits for good </w:t>
      </w:r>
      <w:r w:rsidR="00967C8B">
        <w:rPr>
          <w:rFonts w:ascii="Times New Roman" w:hAnsi="Times New Roman" w:cs="Times New Roman"/>
          <w:sz w:val="24"/>
          <w:szCs w:val="24"/>
        </w:rPr>
        <w:t>and guaranteed jobs.</w:t>
      </w:r>
    </w:p>
    <w:p w14:paraId="2AFCB856" w14:textId="77777777" w:rsidR="00967C8B" w:rsidRPr="00D13682" w:rsidRDefault="00967C8B" w:rsidP="00BA72F9">
      <w:pPr>
        <w:pStyle w:val="NoSpacing"/>
        <w:spacing w:line="480" w:lineRule="auto"/>
        <w:jc w:val="both"/>
        <w:rPr>
          <w:rFonts w:ascii="Times New Roman" w:hAnsi="Times New Roman" w:cs="Times New Roman"/>
          <w:sz w:val="24"/>
          <w:szCs w:val="24"/>
        </w:rPr>
      </w:pPr>
    </w:p>
    <w:p w14:paraId="2FF606B3" w14:textId="77777777" w:rsidR="00BA72F9" w:rsidRDefault="00BA72F9" w:rsidP="00BA72F9">
      <w:pPr>
        <w:pStyle w:val="NoSpacing"/>
        <w:spacing w:line="480" w:lineRule="auto"/>
        <w:jc w:val="both"/>
        <w:rPr>
          <w:rFonts w:ascii="Times New Roman" w:hAnsi="Times New Roman" w:cs="Times New Roman"/>
          <w:b/>
          <w:bCs/>
          <w:sz w:val="24"/>
          <w:szCs w:val="24"/>
        </w:rPr>
      </w:pPr>
      <w:r w:rsidRPr="00D13682">
        <w:rPr>
          <w:rFonts w:ascii="Times New Roman" w:hAnsi="Times New Roman" w:cs="Times New Roman"/>
          <w:b/>
          <w:bCs/>
          <w:sz w:val="24"/>
          <w:szCs w:val="24"/>
        </w:rPr>
        <w:t xml:space="preserve">VI.    Arguments </w:t>
      </w:r>
    </w:p>
    <w:p w14:paraId="67C1F981" w14:textId="77777777" w:rsidR="00967C8B" w:rsidRDefault="00BA72F9" w:rsidP="00BA72F9">
      <w:pPr>
        <w:pStyle w:val="NoSpacing"/>
        <w:spacing w:line="480" w:lineRule="auto"/>
        <w:jc w:val="both"/>
        <w:rPr>
          <w:rFonts w:ascii="Times New Roman" w:hAnsi="Times New Roman" w:cs="Times New Roman"/>
          <w:sz w:val="24"/>
          <w:szCs w:val="24"/>
        </w:rPr>
      </w:pPr>
      <w:r>
        <w:rPr>
          <w:rFonts w:ascii="Times New Roman" w:hAnsi="Times New Roman" w:cs="Times New Roman"/>
          <w:b/>
          <w:bCs/>
          <w:sz w:val="24"/>
          <w:szCs w:val="24"/>
        </w:rPr>
        <w:t xml:space="preserve">         </w:t>
      </w:r>
      <w:r w:rsidRPr="00EC5018">
        <w:rPr>
          <w:rFonts w:ascii="Times New Roman" w:hAnsi="Times New Roman" w:cs="Times New Roman"/>
          <w:sz w:val="24"/>
          <w:szCs w:val="24"/>
        </w:rPr>
        <w:t>Social Security</w:t>
      </w:r>
      <w:r>
        <w:rPr>
          <w:rFonts w:ascii="Times New Roman" w:hAnsi="Times New Roman" w:cs="Times New Roman"/>
          <w:sz w:val="24"/>
          <w:szCs w:val="24"/>
        </w:rPr>
        <w:t xml:space="preserve"> Trust Fund/OASDI has an asset base of  $2,8</w:t>
      </w:r>
      <w:r w:rsidR="00200D54">
        <w:rPr>
          <w:rFonts w:ascii="Times New Roman" w:hAnsi="Times New Roman" w:cs="Times New Roman"/>
          <w:sz w:val="24"/>
          <w:szCs w:val="24"/>
        </w:rPr>
        <w:t>30</w:t>
      </w:r>
      <w:r>
        <w:rPr>
          <w:rFonts w:ascii="Times New Roman" w:hAnsi="Times New Roman" w:cs="Times New Roman"/>
          <w:sz w:val="24"/>
          <w:szCs w:val="24"/>
        </w:rPr>
        <w:t xml:space="preserve"> billion, in 2022 and $2,777 </w:t>
      </w:r>
      <w:r w:rsidR="00967C8B">
        <w:rPr>
          <w:rFonts w:ascii="Times New Roman" w:hAnsi="Times New Roman" w:cs="Times New Roman"/>
          <w:sz w:val="24"/>
          <w:szCs w:val="24"/>
        </w:rPr>
        <w:t xml:space="preserve">     </w:t>
      </w:r>
    </w:p>
    <w:p w14:paraId="58BB5203" w14:textId="49BFCEB1" w:rsidR="00C33905" w:rsidRDefault="00967C8B" w:rsidP="00BA72F9">
      <w:pPr>
        <w:pStyle w:val="NoSpacing"/>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BA72F9">
        <w:rPr>
          <w:rFonts w:ascii="Times New Roman" w:hAnsi="Times New Roman" w:cs="Times New Roman"/>
          <w:sz w:val="24"/>
          <w:szCs w:val="24"/>
        </w:rPr>
        <w:t>billion dollars in 2023 and must recognize the financial capacity and strength they</w:t>
      </w:r>
      <w:r w:rsidR="00CD12AD">
        <w:rPr>
          <w:rFonts w:ascii="Times New Roman" w:hAnsi="Times New Roman" w:cs="Times New Roman"/>
          <w:sz w:val="24"/>
          <w:szCs w:val="24"/>
        </w:rPr>
        <w:t xml:space="preserve"> require</w:t>
      </w:r>
      <w:r w:rsidR="00BA72F9">
        <w:rPr>
          <w:rFonts w:ascii="Times New Roman" w:hAnsi="Times New Roman" w:cs="Times New Roman"/>
          <w:sz w:val="24"/>
          <w:szCs w:val="24"/>
        </w:rPr>
        <w:t xml:space="preserve"> to </w:t>
      </w:r>
      <w:r w:rsidR="00C33905">
        <w:rPr>
          <w:rFonts w:ascii="Times New Roman" w:hAnsi="Times New Roman" w:cs="Times New Roman"/>
          <w:sz w:val="24"/>
          <w:szCs w:val="24"/>
        </w:rPr>
        <w:t xml:space="preserve">    </w:t>
      </w:r>
    </w:p>
    <w:p w14:paraId="07D18FEE" w14:textId="037A49D6" w:rsidR="00BA72F9" w:rsidRDefault="00C33905" w:rsidP="00BA72F9">
      <w:pPr>
        <w:pStyle w:val="NoSpacing"/>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BA72F9">
        <w:rPr>
          <w:rFonts w:ascii="Times New Roman" w:hAnsi="Times New Roman" w:cs="Times New Roman"/>
          <w:sz w:val="24"/>
          <w:szCs w:val="24"/>
        </w:rPr>
        <w:t xml:space="preserve">create more </w:t>
      </w:r>
      <w:r w:rsidR="00CD12AD">
        <w:rPr>
          <w:rFonts w:ascii="Times New Roman" w:hAnsi="Times New Roman" w:cs="Times New Roman"/>
          <w:sz w:val="24"/>
          <w:szCs w:val="24"/>
        </w:rPr>
        <w:t>investment surpluses</w:t>
      </w:r>
      <w:r w:rsidR="00BA72F9">
        <w:rPr>
          <w:rFonts w:ascii="Times New Roman" w:hAnsi="Times New Roman" w:cs="Times New Roman"/>
          <w:sz w:val="24"/>
          <w:szCs w:val="24"/>
        </w:rPr>
        <w:t xml:space="preserve"> in generations to come.   </w:t>
      </w:r>
    </w:p>
    <w:p w14:paraId="0D8B5C67" w14:textId="2367093B" w:rsidR="00BA72F9" w:rsidRPr="00F318A3" w:rsidRDefault="00BA72F9" w:rsidP="00BA72F9">
      <w:pPr>
        <w:pStyle w:val="NoSpacing"/>
        <w:numPr>
          <w:ilvl w:val="1"/>
          <w:numId w:val="7"/>
        </w:numPr>
        <w:spacing w:line="480" w:lineRule="auto"/>
        <w:ind w:left="1800"/>
        <w:jc w:val="both"/>
        <w:rPr>
          <w:rFonts w:asciiTheme="majorHAnsi" w:hAnsiTheme="majorHAnsi" w:cstheme="majorHAnsi"/>
          <w:color w:val="222222"/>
          <w:shd w:val="clear" w:color="auto" w:fill="FFFFFF"/>
        </w:rPr>
      </w:pPr>
      <w:r w:rsidRPr="007B12B3">
        <w:rPr>
          <w:rFonts w:ascii="Times New Roman" w:hAnsi="Times New Roman" w:cs="Times New Roman"/>
          <w:sz w:val="24"/>
          <w:szCs w:val="24"/>
        </w:rPr>
        <w:t xml:space="preserve">The key to social security sustainability lies </w:t>
      </w:r>
      <w:proofErr w:type="gramStart"/>
      <w:r w:rsidRPr="007B12B3">
        <w:rPr>
          <w:rFonts w:ascii="Times New Roman" w:hAnsi="Times New Roman" w:cs="Times New Roman"/>
          <w:sz w:val="24"/>
          <w:szCs w:val="24"/>
        </w:rPr>
        <w:t>on</w:t>
      </w:r>
      <w:proofErr w:type="gramEnd"/>
      <w:r w:rsidRPr="007B12B3">
        <w:rPr>
          <w:rFonts w:ascii="Times New Roman" w:hAnsi="Times New Roman" w:cs="Times New Roman"/>
          <w:sz w:val="24"/>
          <w:szCs w:val="24"/>
        </w:rPr>
        <w:t xml:space="preserve"> its prudent financial </w:t>
      </w:r>
      <w:r w:rsidR="00D66175">
        <w:rPr>
          <w:rFonts w:ascii="Times New Roman" w:hAnsi="Times New Roman" w:cs="Times New Roman"/>
          <w:sz w:val="24"/>
          <w:szCs w:val="24"/>
        </w:rPr>
        <w:t>management</w:t>
      </w:r>
      <w:r w:rsidR="00D63914">
        <w:rPr>
          <w:rFonts w:ascii="Times New Roman" w:hAnsi="Times New Roman" w:cs="Times New Roman"/>
          <w:sz w:val="24"/>
          <w:szCs w:val="24"/>
        </w:rPr>
        <w:t xml:space="preserve"> and </w:t>
      </w:r>
      <w:r w:rsidRPr="007B12B3">
        <w:rPr>
          <w:rFonts w:ascii="Times New Roman" w:hAnsi="Times New Roman" w:cs="Times New Roman"/>
          <w:sz w:val="24"/>
          <w:szCs w:val="24"/>
        </w:rPr>
        <w:t xml:space="preserve">overhauling, extending the retirement age to 70 years and above. Incentivizing able bodied seniors to embrace government re-entry workforce program, this ploughs back about a trillion dollars  in the next five to ten years. </w:t>
      </w:r>
    </w:p>
    <w:p w14:paraId="3664A513" w14:textId="77777777" w:rsidR="00BA72F9" w:rsidRPr="00F318A3" w:rsidRDefault="00BA72F9" w:rsidP="00BA72F9">
      <w:pPr>
        <w:pStyle w:val="NoSpacing"/>
        <w:numPr>
          <w:ilvl w:val="1"/>
          <w:numId w:val="7"/>
        </w:numPr>
        <w:spacing w:line="480" w:lineRule="auto"/>
        <w:ind w:left="1800"/>
        <w:jc w:val="both"/>
        <w:rPr>
          <w:rFonts w:asciiTheme="majorHAnsi" w:hAnsiTheme="majorHAnsi" w:cstheme="majorHAnsi"/>
          <w:color w:val="222222"/>
          <w:shd w:val="clear" w:color="auto" w:fill="FFFFFF"/>
        </w:rPr>
      </w:pPr>
      <w:r>
        <w:rPr>
          <w:rFonts w:ascii="Times New Roman" w:hAnsi="Times New Roman" w:cs="Times New Roman"/>
          <w:sz w:val="24"/>
          <w:szCs w:val="24"/>
        </w:rPr>
        <w:t xml:space="preserve">The Fed and states must </w:t>
      </w:r>
      <w:r w:rsidRPr="007B12B3">
        <w:rPr>
          <w:rFonts w:ascii="Times New Roman" w:hAnsi="Times New Roman" w:cs="Times New Roman"/>
          <w:sz w:val="24"/>
          <w:szCs w:val="24"/>
        </w:rPr>
        <w:t xml:space="preserve">Incentivize new  birth rates among young </w:t>
      </w:r>
      <w:r>
        <w:rPr>
          <w:rFonts w:ascii="Times New Roman" w:hAnsi="Times New Roman" w:cs="Times New Roman"/>
          <w:sz w:val="24"/>
          <w:szCs w:val="24"/>
        </w:rPr>
        <w:t xml:space="preserve">nuclear </w:t>
      </w:r>
      <w:r w:rsidRPr="007B12B3">
        <w:rPr>
          <w:rFonts w:ascii="Times New Roman" w:hAnsi="Times New Roman" w:cs="Times New Roman"/>
          <w:sz w:val="24"/>
          <w:szCs w:val="24"/>
        </w:rPr>
        <w:t>couples</w:t>
      </w:r>
      <w:r>
        <w:rPr>
          <w:rFonts w:ascii="Times New Roman" w:hAnsi="Times New Roman" w:cs="Times New Roman"/>
          <w:sz w:val="24"/>
          <w:szCs w:val="24"/>
        </w:rPr>
        <w:t>.</w:t>
      </w:r>
    </w:p>
    <w:p w14:paraId="4E1D9295" w14:textId="77777777" w:rsidR="00BA72F9" w:rsidRPr="008C53DE" w:rsidRDefault="00BA72F9" w:rsidP="00BA72F9">
      <w:pPr>
        <w:pStyle w:val="NoSpacing"/>
        <w:numPr>
          <w:ilvl w:val="1"/>
          <w:numId w:val="7"/>
        </w:numPr>
        <w:spacing w:line="480" w:lineRule="auto"/>
        <w:ind w:left="1800"/>
        <w:jc w:val="both"/>
        <w:rPr>
          <w:rFonts w:asciiTheme="majorHAnsi" w:hAnsiTheme="majorHAnsi" w:cstheme="majorHAnsi"/>
          <w:color w:val="222222"/>
          <w:shd w:val="clear" w:color="auto" w:fill="FFFFFF"/>
        </w:rPr>
      </w:pPr>
      <w:r>
        <w:rPr>
          <w:rFonts w:ascii="Times New Roman" w:hAnsi="Times New Roman" w:cs="Times New Roman"/>
          <w:sz w:val="24"/>
          <w:szCs w:val="24"/>
        </w:rPr>
        <w:t xml:space="preserve">Alternatively </w:t>
      </w:r>
      <w:r w:rsidRPr="007B12B3">
        <w:rPr>
          <w:rFonts w:ascii="Times New Roman" w:hAnsi="Times New Roman" w:cs="Times New Roman"/>
          <w:sz w:val="24"/>
          <w:szCs w:val="24"/>
        </w:rPr>
        <w:t xml:space="preserve">create </w:t>
      </w:r>
      <w:r>
        <w:rPr>
          <w:rFonts w:ascii="Times New Roman" w:hAnsi="Times New Roman" w:cs="Times New Roman"/>
          <w:sz w:val="24"/>
          <w:szCs w:val="24"/>
        </w:rPr>
        <w:t>s</w:t>
      </w:r>
      <w:r w:rsidRPr="007B12B3">
        <w:rPr>
          <w:rFonts w:ascii="Times New Roman" w:hAnsi="Times New Roman" w:cs="Times New Roman"/>
          <w:sz w:val="24"/>
          <w:szCs w:val="24"/>
        </w:rPr>
        <w:t>ustainable immigration systems to augment for any short</w:t>
      </w:r>
      <w:r>
        <w:rPr>
          <w:rFonts w:ascii="Times New Roman" w:hAnsi="Times New Roman" w:cs="Times New Roman"/>
          <w:sz w:val="24"/>
          <w:szCs w:val="24"/>
        </w:rPr>
        <w:t>fall</w:t>
      </w:r>
      <w:r w:rsidRPr="007B12B3">
        <w:rPr>
          <w:rFonts w:ascii="Times New Roman" w:hAnsi="Times New Roman" w:cs="Times New Roman"/>
          <w:sz w:val="24"/>
          <w:szCs w:val="24"/>
        </w:rPr>
        <w:t xml:space="preserve"> in the workforce (</w:t>
      </w:r>
      <w:r>
        <w:rPr>
          <w:rFonts w:ascii="Times New Roman" w:hAnsi="Times New Roman" w:cs="Times New Roman"/>
          <w:sz w:val="24"/>
          <w:szCs w:val="24"/>
        </w:rPr>
        <w:t xml:space="preserve">which </w:t>
      </w:r>
      <w:r w:rsidRPr="007B12B3">
        <w:rPr>
          <w:rFonts w:ascii="Times New Roman" w:hAnsi="Times New Roman" w:cs="Times New Roman"/>
          <w:sz w:val="24"/>
          <w:szCs w:val="24"/>
        </w:rPr>
        <w:t>must be</w:t>
      </w:r>
      <w:r>
        <w:rPr>
          <w:rFonts w:ascii="Times New Roman" w:hAnsi="Times New Roman" w:cs="Times New Roman"/>
          <w:sz w:val="24"/>
          <w:szCs w:val="24"/>
        </w:rPr>
        <w:t xml:space="preserve"> </w:t>
      </w:r>
      <w:r w:rsidRPr="007B12B3">
        <w:rPr>
          <w:rFonts w:ascii="Times New Roman" w:hAnsi="Times New Roman" w:cs="Times New Roman"/>
          <w:sz w:val="24"/>
          <w:szCs w:val="24"/>
        </w:rPr>
        <w:t xml:space="preserve">skilled or educated). </w:t>
      </w:r>
    </w:p>
    <w:p w14:paraId="5F8D3F4F" w14:textId="70F51185" w:rsidR="00BA72F9" w:rsidRPr="00D54505" w:rsidRDefault="00BA72F9" w:rsidP="00BA72F9">
      <w:pPr>
        <w:pStyle w:val="NoSpacing"/>
        <w:numPr>
          <w:ilvl w:val="1"/>
          <w:numId w:val="7"/>
        </w:numPr>
        <w:spacing w:line="480" w:lineRule="auto"/>
        <w:ind w:left="1800"/>
        <w:jc w:val="both"/>
        <w:rPr>
          <w:rFonts w:ascii="Times New Roman" w:hAnsi="Times New Roman" w:cs="Times New Roman"/>
          <w:sz w:val="24"/>
          <w:szCs w:val="24"/>
        </w:rPr>
      </w:pPr>
      <w:r w:rsidRPr="00095AF8">
        <w:rPr>
          <w:rFonts w:ascii="Times New Roman" w:hAnsi="Times New Roman" w:cs="Times New Roman"/>
          <w:sz w:val="24"/>
          <w:szCs w:val="24"/>
        </w:rPr>
        <w:t xml:space="preserve">Social Security Trust Funds, SSTF must embrace “social entrepreneurship </w:t>
      </w:r>
      <w:r w:rsidRPr="00095AF8">
        <w:rPr>
          <w:rFonts w:asciiTheme="majorHAnsi" w:hAnsiTheme="majorHAnsi" w:cstheme="majorHAnsi"/>
        </w:rPr>
        <w:t>(Choi &amp; Mujamdar, 2014; Saebi et al., 2019).  Advantageously,</w:t>
      </w:r>
      <w:r w:rsidR="00CE4820">
        <w:rPr>
          <w:rFonts w:asciiTheme="majorHAnsi" w:hAnsiTheme="majorHAnsi" w:cstheme="majorHAnsi"/>
        </w:rPr>
        <w:t>-</w:t>
      </w:r>
      <w:r w:rsidRPr="00095AF8">
        <w:rPr>
          <w:rFonts w:asciiTheme="majorHAnsi" w:hAnsiTheme="majorHAnsi" w:cstheme="majorHAnsi"/>
        </w:rPr>
        <w:t>social entrepreneurship scholarship offers both a guiding parameter and an opportunity to conceptualize a multi-action, multi-context framework. (</w:t>
      </w:r>
      <w:r w:rsidRPr="00095AF8">
        <w:rPr>
          <w:rFonts w:asciiTheme="majorHAnsi" w:hAnsiTheme="majorHAnsi" w:cstheme="majorHAnsi"/>
          <w:color w:val="222222"/>
          <w:shd w:val="clear" w:color="auto" w:fill="FFFFFF"/>
        </w:rPr>
        <w:t xml:space="preserve">De Bruin, et al., 2022) Abstract. </w:t>
      </w:r>
    </w:p>
    <w:p w14:paraId="32A5B2AC" w14:textId="77777777" w:rsidR="0044352A" w:rsidRDefault="0044352A" w:rsidP="00BA72F9">
      <w:pPr>
        <w:pStyle w:val="NoSpacing"/>
        <w:spacing w:line="480" w:lineRule="auto"/>
        <w:jc w:val="both"/>
        <w:rPr>
          <w:rFonts w:ascii="Times New Roman" w:hAnsi="Times New Roman" w:cs="Times New Roman"/>
          <w:b/>
          <w:bCs/>
          <w:sz w:val="24"/>
          <w:szCs w:val="24"/>
        </w:rPr>
      </w:pPr>
    </w:p>
    <w:p w14:paraId="6F041FE0" w14:textId="19C43F89" w:rsidR="00BA72F9" w:rsidRPr="00D13682" w:rsidRDefault="00BA72F9" w:rsidP="00BA72F9">
      <w:pPr>
        <w:pStyle w:val="NoSpacing"/>
        <w:spacing w:line="480" w:lineRule="auto"/>
        <w:jc w:val="both"/>
        <w:rPr>
          <w:rFonts w:ascii="Times New Roman" w:hAnsi="Times New Roman" w:cs="Times New Roman"/>
          <w:sz w:val="24"/>
          <w:szCs w:val="24"/>
        </w:rPr>
      </w:pPr>
      <w:r w:rsidRPr="00D13682">
        <w:rPr>
          <w:rFonts w:ascii="Times New Roman" w:hAnsi="Times New Roman" w:cs="Times New Roman"/>
          <w:b/>
          <w:bCs/>
          <w:sz w:val="24"/>
          <w:szCs w:val="24"/>
        </w:rPr>
        <w:t>VII.     Counter / Opposing Arguments Three</w:t>
      </w:r>
    </w:p>
    <w:p w14:paraId="0C47C752" w14:textId="15B1F037" w:rsidR="00BA72F9" w:rsidRDefault="00BA72F9" w:rsidP="00BA72F9">
      <w:pPr>
        <w:pStyle w:val="NoSpacing"/>
        <w:spacing w:line="480" w:lineRule="auto"/>
        <w:jc w:val="both"/>
        <w:rPr>
          <w:rFonts w:ascii="Times New Roman" w:hAnsi="Times New Roman" w:cs="Times New Roman"/>
          <w:color w:val="505050"/>
          <w:sz w:val="24"/>
          <w:szCs w:val="24"/>
          <w:shd w:val="clear" w:color="auto" w:fill="FFFFFF"/>
        </w:rPr>
      </w:pPr>
      <w:r>
        <w:rPr>
          <w:rFonts w:ascii="Times New Roman" w:hAnsi="Times New Roman" w:cs="Times New Roman"/>
          <w:b/>
          <w:bCs/>
          <w:sz w:val="24"/>
          <w:szCs w:val="24"/>
        </w:rPr>
        <w:t xml:space="preserve">            </w:t>
      </w:r>
      <w:r w:rsidRPr="00AE0B35">
        <w:rPr>
          <w:rFonts w:ascii="Times New Roman" w:hAnsi="Times New Roman" w:cs="Times New Roman"/>
          <w:sz w:val="24"/>
          <w:szCs w:val="24"/>
        </w:rPr>
        <w:t xml:space="preserve">Social </w:t>
      </w:r>
      <w:r>
        <w:rPr>
          <w:rFonts w:ascii="Times New Roman" w:hAnsi="Times New Roman" w:cs="Times New Roman"/>
          <w:sz w:val="24"/>
          <w:szCs w:val="24"/>
        </w:rPr>
        <w:t xml:space="preserve">Security Trustee Funds/OASDI require very strong financial discipline. There </w:t>
      </w:r>
      <w:r>
        <w:rPr>
          <w:rFonts w:ascii="Times New Roman" w:hAnsi="Times New Roman" w:cs="Times New Roman"/>
          <w:sz w:val="24"/>
          <w:szCs w:val="24"/>
        </w:rPr>
        <w:tab/>
        <w:t xml:space="preserve">should be very stringent measures to cut the wasteful spending. Social Security requires </w:t>
      </w:r>
      <w:r>
        <w:rPr>
          <w:rFonts w:ascii="Times New Roman" w:hAnsi="Times New Roman" w:cs="Times New Roman"/>
          <w:sz w:val="24"/>
          <w:szCs w:val="24"/>
        </w:rPr>
        <w:tab/>
      </w:r>
      <w:r w:rsidRPr="00D13682">
        <w:rPr>
          <w:rFonts w:ascii="Times New Roman" w:hAnsi="Times New Roman" w:cs="Times New Roman"/>
          <w:sz w:val="24"/>
          <w:szCs w:val="24"/>
        </w:rPr>
        <w:t xml:space="preserve">unbundling of the long-standing payroll taxes.  The FICA: Federal Income contributions </w:t>
      </w:r>
      <w:r>
        <w:rPr>
          <w:rFonts w:ascii="Times New Roman" w:hAnsi="Times New Roman" w:cs="Times New Roman"/>
          <w:sz w:val="24"/>
          <w:szCs w:val="24"/>
        </w:rPr>
        <w:tab/>
      </w:r>
      <w:r w:rsidRPr="00D13682">
        <w:rPr>
          <w:rFonts w:ascii="Times New Roman" w:hAnsi="Times New Roman" w:cs="Times New Roman"/>
          <w:sz w:val="24"/>
          <w:szCs w:val="24"/>
        </w:rPr>
        <w:t>Act: employees’ contributions to  social security) should be increased</w:t>
      </w:r>
      <w:r>
        <w:rPr>
          <w:rFonts w:ascii="Times New Roman" w:hAnsi="Times New Roman" w:cs="Times New Roman"/>
          <w:sz w:val="24"/>
          <w:szCs w:val="24"/>
        </w:rPr>
        <w:t xml:space="preserve"> from </w:t>
      </w:r>
      <w:r w:rsidRPr="00D13682">
        <w:rPr>
          <w:rFonts w:ascii="Times New Roman" w:hAnsi="Times New Roman" w:cs="Times New Roman"/>
          <w:sz w:val="24"/>
          <w:szCs w:val="24"/>
        </w:rPr>
        <w:t>15.3</w:t>
      </w:r>
      <w:r w:rsidR="0097255E">
        <w:rPr>
          <w:rFonts w:ascii="Times New Roman" w:hAnsi="Times New Roman" w:cs="Times New Roman"/>
          <w:sz w:val="24"/>
          <w:szCs w:val="24"/>
        </w:rPr>
        <w:t>0</w:t>
      </w:r>
      <w:r w:rsidRPr="00D13682">
        <w:rPr>
          <w:rFonts w:ascii="Times New Roman" w:hAnsi="Times New Roman" w:cs="Times New Roman"/>
          <w:sz w:val="24"/>
          <w:szCs w:val="24"/>
        </w:rPr>
        <w:t>%</w:t>
      </w:r>
      <w:r w:rsidR="002B5F71">
        <w:rPr>
          <w:rFonts w:ascii="Times New Roman" w:hAnsi="Times New Roman" w:cs="Times New Roman"/>
          <w:sz w:val="24"/>
          <w:szCs w:val="24"/>
        </w:rPr>
        <w:t>,</w:t>
      </w:r>
      <w:r w:rsidRPr="00D13682">
        <w:rPr>
          <w:rFonts w:ascii="Times New Roman" w:hAnsi="Times New Roman" w:cs="Times New Roman"/>
          <w:sz w:val="24"/>
          <w:szCs w:val="24"/>
        </w:rPr>
        <w:t xml:space="preserve"> </w:t>
      </w:r>
      <w:r>
        <w:rPr>
          <w:rFonts w:ascii="Times New Roman" w:hAnsi="Times New Roman" w:cs="Times New Roman"/>
          <w:sz w:val="24"/>
          <w:szCs w:val="24"/>
        </w:rPr>
        <w:tab/>
      </w:r>
      <w:r w:rsidR="002B5F71">
        <w:rPr>
          <w:rFonts w:ascii="Times New Roman" w:hAnsi="Times New Roman" w:cs="Times New Roman"/>
          <w:sz w:val="24"/>
          <w:szCs w:val="24"/>
        </w:rPr>
        <w:t>p</w:t>
      </w:r>
      <w:r w:rsidRPr="00D13682">
        <w:rPr>
          <w:rFonts w:ascii="Times New Roman" w:hAnsi="Times New Roman" w:cs="Times New Roman"/>
          <w:sz w:val="24"/>
          <w:szCs w:val="24"/>
        </w:rPr>
        <w:t xml:space="preserve">erhaps to, between 17.5% </w:t>
      </w:r>
      <w:r w:rsidR="00447349">
        <w:rPr>
          <w:rFonts w:ascii="Times New Roman" w:hAnsi="Times New Roman" w:cs="Times New Roman"/>
          <w:sz w:val="24"/>
          <w:szCs w:val="24"/>
        </w:rPr>
        <w:t xml:space="preserve"> and </w:t>
      </w:r>
      <w:r w:rsidRPr="00D13682">
        <w:rPr>
          <w:rFonts w:ascii="Times New Roman" w:hAnsi="Times New Roman" w:cs="Times New Roman"/>
          <w:sz w:val="24"/>
          <w:szCs w:val="24"/>
        </w:rPr>
        <w:t xml:space="preserve"> 20%</w:t>
      </w:r>
      <w:r>
        <w:rPr>
          <w:rFonts w:ascii="Times New Roman" w:hAnsi="Times New Roman" w:cs="Times New Roman"/>
          <w:sz w:val="24"/>
          <w:szCs w:val="24"/>
        </w:rPr>
        <w:t xml:space="preserve"> in 1 to 5 years</w:t>
      </w:r>
      <w:r w:rsidRPr="00D13682">
        <w:rPr>
          <w:rFonts w:ascii="Times New Roman" w:hAnsi="Times New Roman" w:cs="Times New Roman"/>
          <w:sz w:val="24"/>
          <w:szCs w:val="24"/>
        </w:rPr>
        <w:t>.</w:t>
      </w:r>
      <w:r>
        <w:rPr>
          <w:rFonts w:ascii="Times New Roman" w:hAnsi="Times New Roman" w:cs="Times New Roman"/>
          <w:sz w:val="24"/>
          <w:szCs w:val="24"/>
        </w:rPr>
        <w:t xml:space="preserve"> It must stop the </w:t>
      </w:r>
      <w:r w:rsidRPr="00D13682">
        <w:rPr>
          <w:rFonts w:ascii="Times New Roman" w:hAnsi="Times New Roman" w:cs="Times New Roman"/>
          <w:color w:val="505050"/>
          <w:sz w:val="24"/>
          <w:szCs w:val="24"/>
          <w:shd w:val="clear" w:color="auto" w:fill="FFFFFF"/>
        </w:rPr>
        <w:t>over-inclusiv</w:t>
      </w:r>
      <w:r>
        <w:rPr>
          <w:rFonts w:ascii="Times New Roman" w:hAnsi="Times New Roman" w:cs="Times New Roman"/>
          <w:color w:val="505050"/>
          <w:sz w:val="24"/>
          <w:szCs w:val="24"/>
          <w:shd w:val="clear" w:color="auto" w:fill="FFFFFF"/>
        </w:rPr>
        <w:t>e</w:t>
      </w:r>
      <w:r w:rsidRPr="00D13682">
        <w:rPr>
          <w:rFonts w:ascii="Times New Roman" w:hAnsi="Times New Roman" w:cs="Times New Roman"/>
          <w:color w:val="505050"/>
          <w:sz w:val="24"/>
          <w:szCs w:val="24"/>
          <w:shd w:val="clear" w:color="auto" w:fill="FFFFFF"/>
        </w:rPr>
        <w:t xml:space="preserve"> </w:t>
      </w:r>
      <w:r>
        <w:rPr>
          <w:rFonts w:ascii="Times New Roman" w:hAnsi="Times New Roman" w:cs="Times New Roman"/>
          <w:color w:val="505050"/>
          <w:sz w:val="24"/>
          <w:szCs w:val="24"/>
          <w:shd w:val="clear" w:color="auto" w:fill="FFFFFF"/>
        </w:rPr>
        <w:tab/>
      </w:r>
      <w:r>
        <w:rPr>
          <w:rFonts w:ascii="Times New Roman" w:hAnsi="Times New Roman" w:cs="Times New Roman"/>
          <w:color w:val="505050"/>
          <w:sz w:val="24"/>
          <w:szCs w:val="24"/>
          <w:shd w:val="clear" w:color="auto" w:fill="FFFFFF"/>
        </w:rPr>
        <w:tab/>
      </w:r>
      <w:r w:rsidRPr="00D13682">
        <w:rPr>
          <w:rFonts w:ascii="Times New Roman" w:hAnsi="Times New Roman" w:cs="Times New Roman"/>
          <w:color w:val="505050"/>
          <w:sz w:val="24"/>
          <w:szCs w:val="24"/>
          <w:shd w:val="clear" w:color="auto" w:fill="FFFFFF"/>
        </w:rPr>
        <w:t xml:space="preserve">entitlements-structure </w:t>
      </w:r>
      <w:r>
        <w:rPr>
          <w:rFonts w:ascii="Times New Roman" w:hAnsi="Times New Roman" w:cs="Times New Roman"/>
          <w:color w:val="505050"/>
          <w:sz w:val="24"/>
          <w:szCs w:val="24"/>
          <w:shd w:val="clear" w:color="auto" w:fill="FFFFFF"/>
        </w:rPr>
        <w:tab/>
      </w:r>
      <w:r w:rsidRPr="00D13682">
        <w:rPr>
          <w:rFonts w:ascii="Times New Roman" w:hAnsi="Times New Roman" w:cs="Times New Roman"/>
          <w:color w:val="505050"/>
          <w:sz w:val="24"/>
          <w:szCs w:val="24"/>
          <w:shd w:val="clear" w:color="auto" w:fill="FFFFFF"/>
        </w:rPr>
        <w:t xml:space="preserve">(SSA retirement, SSI, DI, </w:t>
      </w:r>
      <w:r>
        <w:rPr>
          <w:rFonts w:ascii="Times New Roman" w:hAnsi="Times New Roman" w:cs="Times New Roman"/>
          <w:color w:val="505050"/>
          <w:sz w:val="24"/>
          <w:szCs w:val="24"/>
          <w:shd w:val="clear" w:color="auto" w:fill="FFFFFF"/>
        </w:rPr>
        <w:t>extended</w:t>
      </w:r>
      <w:r w:rsidRPr="00D13682">
        <w:rPr>
          <w:rFonts w:ascii="Times New Roman" w:hAnsi="Times New Roman" w:cs="Times New Roman"/>
          <w:color w:val="505050"/>
          <w:sz w:val="24"/>
          <w:szCs w:val="24"/>
          <w:shd w:val="clear" w:color="auto" w:fill="FFFFFF"/>
        </w:rPr>
        <w:t xml:space="preserve"> healthcare, Medicare, and </w:t>
      </w:r>
      <w:r>
        <w:rPr>
          <w:rFonts w:ascii="Times New Roman" w:hAnsi="Times New Roman" w:cs="Times New Roman"/>
          <w:color w:val="505050"/>
          <w:sz w:val="24"/>
          <w:szCs w:val="24"/>
          <w:shd w:val="clear" w:color="auto" w:fill="FFFFFF"/>
        </w:rPr>
        <w:tab/>
      </w:r>
      <w:r w:rsidRPr="00D13682">
        <w:rPr>
          <w:rFonts w:ascii="Times New Roman" w:hAnsi="Times New Roman" w:cs="Times New Roman"/>
          <w:color w:val="505050"/>
          <w:sz w:val="24"/>
          <w:szCs w:val="24"/>
          <w:shd w:val="clear" w:color="auto" w:fill="FFFFFF"/>
        </w:rPr>
        <w:t>Medicaid).</w:t>
      </w:r>
    </w:p>
    <w:p w14:paraId="38B63A7B" w14:textId="77777777" w:rsidR="00BA72F9" w:rsidRDefault="00BA72F9" w:rsidP="00BA72F9">
      <w:pPr>
        <w:pStyle w:val="NoSpacing"/>
        <w:spacing w:line="480" w:lineRule="auto"/>
        <w:ind w:left="900"/>
        <w:jc w:val="both"/>
        <w:rPr>
          <w:rFonts w:ascii="Times New Roman" w:hAnsi="Times New Roman" w:cs="Times New Roman"/>
          <w:sz w:val="24"/>
          <w:szCs w:val="24"/>
        </w:rPr>
      </w:pPr>
    </w:p>
    <w:p w14:paraId="41EE422C" w14:textId="77777777" w:rsidR="00BA72F9" w:rsidRDefault="00BA72F9" w:rsidP="00BA72F9">
      <w:pPr>
        <w:pStyle w:val="NoSpacing"/>
        <w:spacing w:line="480" w:lineRule="auto"/>
        <w:jc w:val="both"/>
        <w:rPr>
          <w:rFonts w:ascii="Times New Roman" w:hAnsi="Times New Roman" w:cs="Times New Roman"/>
          <w:b/>
          <w:bCs/>
          <w:sz w:val="24"/>
          <w:szCs w:val="24"/>
        </w:rPr>
      </w:pPr>
      <w:r w:rsidRPr="00D13682">
        <w:rPr>
          <w:rFonts w:ascii="Times New Roman" w:hAnsi="Times New Roman" w:cs="Times New Roman"/>
          <w:b/>
          <w:bCs/>
          <w:sz w:val="24"/>
          <w:szCs w:val="24"/>
        </w:rPr>
        <w:t>VIII.   Summary – Comparative Analysis</w:t>
      </w:r>
    </w:p>
    <w:p w14:paraId="101EB523" w14:textId="466C7529" w:rsidR="003E6740" w:rsidRDefault="00BA72F9" w:rsidP="00BA72F9">
      <w:pPr>
        <w:pStyle w:val="NoSpacing"/>
        <w:spacing w:line="480" w:lineRule="auto"/>
        <w:jc w:val="both"/>
        <w:rPr>
          <w:rFonts w:ascii="Times New Roman" w:eastAsia="Times New Roman" w:hAnsi="Times New Roman" w:cs="Times New Roman"/>
          <w:color w:val="0E101A"/>
          <w:kern w:val="0"/>
          <w:sz w:val="24"/>
          <w:szCs w:val="24"/>
          <w14:ligatures w14:val="none"/>
        </w:rPr>
      </w:pPr>
      <w:r>
        <w:rPr>
          <w:rFonts w:ascii="Times New Roman" w:hAnsi="Times New Roman" w:cs="Times New Roman"/>
          <w:sz w:val="24"/>
          <w:szCs w:val="24"/>
        </w:rPr>
        <w:t xml:space="preserve">           The main arguments and counter arguments about social Security financial earnings and </w:t>
      </w:r>
      <w:r>
        <w:rPr>
          <w:rFonts w:ascii="Times New Roman" w:hAnsi="Times New Roman" w:cs="Times New Roman"/>
          <w:sz w:val="24"/>
          <w:szCs w:val="24"/>
        </w:rPr>
        <w:tab/>
        <w:t>disbursements seem t</w:t>
      </w:r>
      <w:r w:rsidRPr="009F0EEC">
        <w:rPr>
          <w:rFonts w:ascii="Times New Roman" w:hAnsi="Times New Roman" w:cs="Times New Roman"/>
          <w:sz w:val="24"/>
          <w:szCs w:val="24"/>
        </w:rPr>
        <w:t xml:space="preserve">o have some merits and demerits on  grounds of some relevant </w:t>
      </w:r>
      <w:r w:rsidRPr="009F0EEC">
        <w:rPr>
          <w:rFonts w:ascii="Times New Roman" w:hAnsi="Times New Roman" w:cs="Times New Roman"/>
          <w:sz w:val="24"/>
          <w:szCs w:val="24"/>
        </w:rPr>
        <w:tab/>
        <w:t xml:space="preserve">applications, or the contrary. There are some  </w:t>
      </w:r>
      <w:r w:rsidR="00713A8F">
        <w:rPr>
          <w:rFonts w:ascii="Times New Roman" w:hAnsi="Times New Roman" w:cs="Times New Roman"/>
          <w:sz w:val="24"/>
          <w:szCs w:val="24"/>
        </w:rPr>
        <w:t xml:space="preserve">schools of </w:t>
      </w:r>
      <w:r w:rsidR="007D3E71" w:rsidRPr="009F0EEC">
        <w:rPr>
          <w:rFonts w:ascii="Times New Roman" w:hAnsi="Times New Roman" w:cs="Times New Roman"/>
          <w:sz w:val="24"/>
          <w:szCs w:val="24"/>
        </w:rPr>
        <w:t>thought</w:t>
      </w:r>
      <w:r w:rsidRPr="009F0EEC">
        <w:rPr>
          <w:rFonts w:ascii="Times New Roman" w:hAnsi="Times New Roman" w:cs="Times New Roman"/>
          <w:sz w:val="24"/>
          <w:szCs w:val="24"/>
        </w:rPr>
        <w:t xml:space="preserve"> </w:t>
      </w:r>
      <w:r w:rsidR="009A6ADD">
        <w:rPr>
          <w:rFonts w:ascii="Times New Roman" w:hAnsi="Times New Roman" w:cs="Times New Roman"/>
          <w:sz w:val="24"/>
          <w:szCs w:val="24"/>
        </w:rPr>
        <w:t>poised to</w:t>
      </w:r>
      <w:r w:rsidRPr="009F0EEC">
        <w:rPr>
          <w:rFonts w:ascii="Times New Roman" w:hAnsi="Times New Roman" w:cs="Times New Roman"/>
          <w:sz w:val="24"/>
          <w:szCs w:val="24"/>
        </w:rPr>
        <w:t xml:space="preserve"> ban its </w:t>
      </w:r>
      <w:r w:rsidR="00792377">
        <w:rPr>
          <w:rFonts w:ascii="Times New Roman" w:hAnsi="Times New Roman" w:cs="Times New Roman"/>
          <w:sz w:val="24"/>
          <w:szCs w:val="24"/>
        </w:rPr>
        <w:tab/>
      </w:r>
      <w:r w:rsidRPr="009F0EEC">
        <w:rPr>
          <w:rFonts w:ascii="Times New Roman" w:hAnsi="Times New Roman" w:cs="Times New Roman"/>
          <w:sz w:val="24"/>
          <w:szCs w:val="24"/>
        </w:rPr>
        <w:t xml:space="preserve">existence, to drastically cut and streamline its financial services into manageable </w:t>
      </w:r>
      <w:r w:rsidR="00792377">
        <w:rPr>
          <w:rFonts w:ascii="Times New Roman" w:hAnsi="Times New Roman" w:cs="Times New Roman"/>
          <w:sz w:val="24"/>
          <w:szCs w:val="24"/>
        </w:rPr>
        <w:tab/>
      </w:r>
      <w:r w:rsidRPr="009F0EEC">
        <w:rPr>
          <w:rFonts w:ascii="Times New Roman" w:hAnsi="Times New Roman" w:cs="Times New Roman"/>
          <w:sz w:val="24"/>
          <w:szCs w:val="24"/>
        </w:rPr>
        <w:t xml:space="preserve">proportions no matter </w:t>
      </w:r>
      <w:proofErr w:type="spellStart"/>
      <w:r w:rsidR="005C2D83" w:rsidRPr="009F0EEC">
        <w:rPr>
          <w:rFonts w:ascii="Times New Roman" w:hAnsi="Times New Roman" w:cs="Times New Roman"/>
          <w:sz w:val="24"/>
          <w:szCs w:val="24"/>
        </w:rPr>
        <w:t>whose</w:t>
      </w:r>
      <w:proofErr w:type="spellEnd"/>
      <w:r w:rsidRPr="009F0EEC">
        <w:rPr>
          <w:rFonts w:ascii="Times New Roman" w:hAnsi="Times New Roman" w:cs="Times New Roman"/>
          <w:sz w:val="24"/>
          <w:szCs w:val="24"/>
        </w:rPr>
        <w:t xml:space="preserve"> ox is gored.</w:t>
      </w:r>
      <w:r>
        <w:rPr>
          <w:rFonts w:ascii="Times New Roman" w:hAnsi="Times New Roman" w:cs="Times New Roman"/>
          <w:sz w:val="24"/>
          <w:szCs w:val="24"/>
        </w:rPr>
        <w:t xml:space="preserve"> </w:t>
      </w:r>
      <w:r w:rsidR="00792377">
        <w:rPr>
          <w:rFonts w:ascii="Times New Roman" w:hAnsi="Times New Roman" w:cs="Times New Roman"/>
          <w:sz w:val="24"/>
          <w:szCs w:val="24"/>
        </w:rPr>
        <w:t>These</w:t>
      </w:r>
      <w:r>
        <w:rPr>
          <w:rFonts w:ascii="Times New Roman" w:hAnsi="Times New Roman" w:cs="Times New Roman"/>
          <w:sz w:val="24"/>
          <w:szCs w:val="24"/>
        </w:rPr>
        <w:t xml:space="preserve"> opposing cultural</w:t>
      </w:r>
      <w:r w:rsidRPr="00412F57">
        <w:rPr>
          <w:rFonts w:ascii="Times New Roman" w:eastAsia="Times New Roman" w:hAnsi="Times New Roman" w:cs="Times New Roman"/>
          <w:color w:val="0E101A"/>
          <w:kern w:val="0"/>
          <w:sz w:val="24"/>
          <w:szCs w:val="24"/>
          <w14:ligatures w14:val="none"/>
        </w:rPr>
        <w:t xml:space="preserve"> (Yeganeh, H. (2023)</w:t>
      </w:r>
      <w:r>
        <w:rPr>
          <w:rFonts w:ascii="Times New Roman" w:eastAsia="Times New Roman" w:hAnsi="Times New Roman" w:cs="Times New Roman"/>
          <w:color w:val="0E101A"/>
          <w:kern w:val="0"/>
          <w:sz w:val="24"/>
          <w:szCs w:val="24"/>
          <w14:ligatures w14:val="none"/>
        </w:rPr>
        <w:t xml:space="preserve"> </w:t>
      </w:r>
    </w:p>
    <w:p w14:paraId="6C6D6261" w14:textId="51131809" w:rsidR="00BA72F9" w:rsidRDefault="003E6740" w:rsidP="00BA72F9">
      <w:pPr>
        <w:pStyle w:val="NoSpacing"/>
        <w:spacing w:line="480" w:lineRule="auto"/>
        <w:jc w:val="both"/>
        <w:rPr>
          <w:rFonts w:ascii="Times New Roman" w:hAnsi="Times New Roman" w:cs="Times New Roman"/>
          <w:sz w:val="24"/>
          <w:szCs w:val="24"/>
        </w:rPr>
      </w:pPr>
      <w:r>
        <w:rPr>
          <w:rFonts w:ascii="Times New Roman" w:eastAsia="Times New Roman" w:hAnsi="Times New Roman" w:cs="Times New Roman"/>
          <w:color w:val="0E101A"/>
          <w:kern w:val="0"/>
          <w:sz w:val="24"/>
          <w:szCs w:val="24"/>
          <w14:ligatures w14:val="none"/>
        </w:rPr>
        <w:t xml:space="preserve">            </w:t>
      </w:r>
      <w:r w:rsidR="00BA72F9">
        <w:rPr>
          <w:rFonts w:ascii="Times New Roman" w:eastAsia="Times New Roman" w:hAnsi="Times New Roman" w:cs="Times New Roman"/>
          <w:color w:val="0E101A"/>
          <w:kern w:val="0"/>
          <w:sz w:val="24"/>
          <w:szCs w:val="24"/>
          <w14:ligatures w14:val="none"/>
        </w:rPr>
        <w:t xml:space="preserve">cannot stifle a </w:t>
      </w:r>
      <w:r w:rsidR="00BA72F9">
        <w:rPr>
          <w:rFonts w:ascii="Times New Roman" w:eastAsia="Times New Roman" w:hAnsi="Times New Roman" w:cs="Times New Roman"/>
          <w:color w:val="0E101A"/>
          <w:kern w:val="0"/>
          <w:sz w:val="24"/>
          <w:szCs w:val="24"/>
          <w14:ligatures w14:val="none"/>
        </w:rPr>
        <w:tab/>
        <w:t xml:space="preserve">cross breed of innovative, pragmatic ideas about </w:t>
      </w:r>
      <w:r w:rsidR="00CA68AE">
        <w:rPr>
          <w:rFonts w:ascii="Times New Roman" w:eastAsia="Times New Roman" w:hAnsi="Times New Roman" w:cs="Times New Roman"/>
          <w:color w:val="0E101A"/>
          <w:kern w:val="0"/>
          <w:sz w:val="24"/>
          <w:szCs w:val="24"/>
          <w14:ligatures w14:val="none"/>
        </w:rPr>
        <w:t>remedies</w:t>
      </w:r>
      <w:r w:rsidR="00BA72F9">
        <w:rPr>
          <w:rFonts w:ascii="Times New Roman" w:eastAsia="Times New Roman" w:hAnsi="Times New Roman" w:cs="Times New Roman"/>
          <w:color w:val="0E101A"/>
          <w:kern w:val="0"/>
          <w:sz w:val="24"/>
          <w:szCs w:val="24"/>
          <w14:ligatures w14:val="none"/>
        </w:rPr>
        <w:t xml:space="preserve"> for Social </w:t>
      </w:r>
      <w:r w:rsidR="00CA68AE">
        <w:rPr>
          <w:rFonts w:ascii="Times New Roman" w:eastAsia="Times New Roman" w:hAnsi="Times New Roman" w:cs="Times New Roman"/>
          <w:color w:val="0E101A"/>
          <w:kern w:val="0"/>
          <w:sz w:val="24"/>
          <w:szCs w:val="24"/>
          <w14:ligatures w14:val="none"/>
        </w:rPr>
        <w:tab/>
      </w:r>
      <w:r w:rsidR="00BA72F9">
        <w:rPr>
          <w:rFonts w:ascii="Times New Roman" w:eastAsia="Times New Roman" w:hAnsi="Times New Roman" w:cs="Times New Roman"/>
          <w:color w:val="0E101A"/>
          <w:kern w:val="0"/>
          <w:sz w:val="24"/>
          <w:szCs w:val="24"/>
          <w14:ligatures w14:val="none"/>
        </w:rPr>
        <w:t>Security</w:t>
      </w:r>
      <w:r w:rsidR="00C25F63">
        <w:rPr>
          <w:rFonts w:ascii="Times New Roman" w:eastAsia="Times New Roman" w:hAnsi="Times New Roman" w:cs="Times New Roman"/>
          <w:color w:val="0E101A"/>
          <w:kern w:val="0"/>
          <w:sz w:val="24"/>
          <w:szCs w:val="24"/>
          <w14:ligatures w14:val="none"/>
        </w:rPr>
        <w:t xml:space="preserve"> lasting for generations</w:t>
      </w:r>
      <w:r w:rsidR="00BA72F9">
        <w:rPr>
          <w:rFonts w:ascii="Times New Roman" w:eastAsia="Times New Roman" w:hAnsi="Times New Roman" w:cs="Times New Roman"/>
          <w:color w:val="0E101A"/>
          <w:kern w:val="0"/>
          <w:sz w:val="24"/>
          <w:szCs w:val="24"/>
          <w14:ligatures w14:val="none"/>
        </w:rPr>
        <w:t>.</w:t>
      </w:r>
      <w:r w:rsidR="00BA72F9" w:rsidRPr="00412F57">
        <w:rPr>
          <w:rFonts w:ascii="Times New Roman" w:eastAsia="Times New Roman" w:hAnsi="Times New Roman" w:cs="Times New Roman"/>
          <w:color w:val="0E101A"/>
          <w:kern w:val="0"/>
          <w:sz w:val="24"/>
          <w:szCs w:val="24"/>
          <w14:ligatures w14:val="none"/>
        </w:rPr>
        <w:t xml:space="preserve"> </w:t>
      </w:r>
      <w:r w:rsidR="00BA72F9" w:rsidRPr="009F0EEC">
        <w:rPr>
          <w:rFonts w:ascii="Times New Roman" w:hAnsi="Times New Roman" w:cs="Times New Roman"/>
          <w:sz w:val="24"/>
          <w:szCs w:val="24"/>
        </w:rPr>
        <w:t xml:space="preserve"> However, first and foremost, the Social Security should </w:t>
      </w:r>
      <w:r w:rsidR="000E3219">
        <w:rPr>
          <w:rFonts w:ascii="Times New Roman" w:hAnsi="Times New Roman" w:cs="Times New Roman"/>
          <w:sz w:val="24"/>
          <w:szCs w:val="24"/>
        </w:rPr>
        <w:tab/>
      </w:r>
      <w:r w:rsidR="00BA72F9" w:rsidRPr="009F0EEC">
        <w:rPr>
          <w:rFonts w:ascii="Times New Roman" w:hAnsi="Times New Roman" w:cs="Times New Roman"/>
          <w:sz w:val="24"/>
          <w:szCs w:val="24"/>
        </w:rPr>
        <w:t xml:space="preserve">be seen as a </w:t>
      </w:r>
      <w:r w:rsidR="000E3219" w:rsidRPr="009F0EEC">
        <w:rPr>
          <w:rFonts w:ascii="Times New Roman" w:hAnsi="Times New Roman" w:cs="Times New Roman"/>
          <w:sz w:val="24"/>
          <w:szCs w:val="24"/>
        </w:rPr>
        <w:t xml:space="preserve">public </w:t>
      </w:r>
      <w:r w:rsidR="000E3219">
        <w:rPr>
          <w:rFonts w:ascii="Times New Roman" w:hAnsi="Times New Roman" w:cs="Times New Roman"/>
          <w:sz w:val="24"/>
          <w:szCs w:val="24"/>
        </w:rPr>
        <w:t xml:space="preserve"> </w:t>
      </w:r>
      <w:r w:rsidR="000E3219" w:rsidRPr="009F0EEC">
        <w:rPr>
          <w:rFonts w:ascii="Times New Roman" w:hAnsi="Times New Roman" w:cs="Times New Roman"/>
          <w:sz w:val="24"/>
          <w:szCs w:val="24"/>
        </w:rPr>
        <w:t>institution</w:t>
      </w:r>
      <w:r w:rsidR="000E3219">
        <w:rPr>
          <w:rFonts w:ascii="Times New Roman" w:hAnsi="Times New Roman" w:cs="Times New Roman"/>
          <w:sz w:val="24"/>
          <w:szCs w:val="24"/>
        </w:rPr>
        <w:t>al service</w:t>
      </w:r>
      <w:r w:rsidR="00BA72F9" w:rsidRPr="009F0EEC">
        <w:rPr>
          <w:rFonts w:ascii="Times New Roman" w:hAnsi="Times New Roman" w:cs="Times New Roman"/>
          <w:sz w:val="24"/>
          <w:szCs w:val="24"/>
        </w:rPr>
        <w:t xml:space="preserve"> meant to </w:t>
      </w:r>
      <w:r w:rsidR="00CA68AE">
        <w:rPr>
          <w:rFonts w:ascii="Times New Roman" w:hAnsi="Times New Roman" w:cs="Times New Roman"/>
          <w:sz w:val="24"/>
          <w:szCs w:val="24"/>
        </w:rPr>
        <w:t>o</w:t>
      </w:r>
      <w:r w:rsidR="00BA72F9" w:rsidRPr="009F0EEC">
        <w:rPr>
          <w:rFonts w:ascii="Times New Roman" w:hAnsi="Times New Roman" w:cs="Times New Roman"/>
          <w:sz w:val="24"/>
          <w:szCs w:val="24"/>
        </w:rPr>
        <w:t xml:space="preserve">ffer financial services to seniors and </w:t>
      </w:r>
      <w:r w:rsidR="000E3219">
        <w:rPr>
          <w:rFonts w:ascii="Times New Roman" w:hAnsi="Times New Roman" w:cs="Times New Roman"/>
          <w:sz w:val="24"/>
          <w:szCs w:val="24"/>
        </w:rPr>
        <w:tab/>
      </w:r>
      <w:r w:rsidR="00BA72F9" w:rsidRPr="009F0EEC">
        <w:rPr>
          <w:rFonts w:ascii="Times New Roman" w:hAnsi="Times New Roman" w:cs="Times New Roman"/>
          <w:sz w:val="24"/>
          <w:szCs w:val="24"/>
        </w:rPr>
        <w:t xml:space="preserve">retirees, to support war veterans, the disabled, to support Medicare and Medicaid. And it </w:t>
      </w:r>
      <w:r w:rsidR="000E3219">
        <w:rPr>
          <w:rFonts w:ascii="Times New Roman" w:hAnsi="Times New Roman" w:cs="Times New Roman"/>
          <w:sz w:val="24"/>
          <w:szCs w:val="24"/>
        </w:rPr>
        <w:tab/>
      </w:r>
      <w:r w:rsidR="00BA72F9" w:rsidRPr="009F0EEC">
        <w:rPr>
          <w:rFonts w:ascii="Times New Roman" w:hAnsi="Times New Roman" w:cs="Times New Roman"/>
          <w:sz w:val="24"/>
          <w:szCs w:val="24"/>
        </w:rPr>
        <w:t xml:space="preserve">should not be politicized or the essence of it will </w:t>
      </w:r>
      <w:r w:rsidR="003A4B44">
        <w:rPr>
          <w:rFonts w:ascii="Times New Roman" w:hAnsi="Times New Roman" w:cs="Times New Roman"/>
          <w:sz w:val="24"/>
          <w:szCs w:val="24"/>
        </w:rPr>
        <w:t>b</w:t>
      </w:r>
      <w:r w:rsidR="00BA72F9" w:rsidRPr="009F0EEC">
        <w:rPr>
          <w:rFonts w:ascii="Times New Roman" w:hAnsi="Times New Roman" w:cs="Times New Roman"/>
          <w:sz w:val="24"/>
          <w:szCs w:val="24"/>
        </w:rPr>
        <w:t xml:space="preserve">e lost like a needle in a haystack. </w:t>
      </w:r>
      <w:r w:rsidR="00044348">
        <w:rPr>
          <w:rFonts w:ascii="Times New Roman" w:hAnsi="Times New Roman" w:cs="Times New Roman"/>
          <w:sz w:val="24"/>
          <w:szCs w:val="24"/>
        </w:rPr>
        <w:t xml:space="preserve"> </w:t>
      </w:r>
    </w:p>
    <w:p w14:paraId="3B641F9F" w14:textId="77777777" w:rsidR="00BA72F9" w:rsidRPr="009F0EEC" w:rsidRDefault="00BA72F9" w:rsidP="00BA72F9">
      <w:pPr>
        <w:pStyle w:val="NoSpacing"/>
        <w:spacing w:line="480" w:lineRule="auto"/>
        <w:jc w:val="both"/>
        <w:rPr>
          <w:rFonts w:ascii="Times New Roman" w:hAnsi="Times New Roman" w:cs="Times New Roman"/>
          <w:sz w:val="24"/>
          <w:szCs w:val="24"/>
        </w:rPr>
      </w:pPr>
    </w:p>
    <w:p w14:paraId="0B1DDE52" w14:textId="77777777" w:rsidR="00BA72F9" w:rsidRDefault="00BA72F9" w:rsidP="00BA72F9">
      <w:pPr>
        <w:pStyle w:val="NoSpacing"/>
        <w:spacing w:line="480" w:lineRule="auto"/>
        <w:rPr>
          <w:rFonts w:ascii="Times New Roman" w:hAnsi="Times New Roman" w:cs="Times New Roman"/>
          <w:b/>
          <w:bCs/>
          <w:sz w:val="24"/>
          <w:szCs w:val="24"/>
        </w:rPr>
      </w:pPr>
      <w:r w:rsidRPr="006545E4">
        <w:rPr>
          <w:rFonts w:ascii="Times New Roman" w:hAnsi="Times New Roman" w:cs="Times New Roman"/>
          <w:b/>
          <w:bCs/>
          <w:sz w:val="24"/>
          <w:szCs w:val="24"/>
        </w:rPr>
        <w:t xml:space="preserve"> 1X.    Conclusion        </w:t>
      </w:r>
    </w:p>
    <w:p w14:paraId="14C13A78" w14:textId="0D0ED3E8" w:rsidR="00BA72F9" w:rsidRPr="007D1102" w:rsidRDefault="00BA72F9" w:rsidP="00BA72F9">
      <w:pPr>
        <w:pStyle w:val="NoSpacing"/>
        <w:spacing w:line="480" w:lineRule="auto"/>
        <w:rPr>
          <w:rFonts w:ascii="Times New Roman" w:hAnsi="Times New Roman" w:cs="Times New Roman"/>
          <w:sz w:val="24"/>
          <w:szCs w:val="24"/>
        </w:rPr>
      </w:pPr>
      <w:r>
        <w:rPr>
          <w:rFonts w:ascii="Times New Roman" w:eastAsia="Times New Roman" w:hAnsi="Times New Roman" w:cs="Times New Roman"/>
          <w:color w:val="0E101A"/>
          <w:sz w:val="24"/>
          <w:szCs w:val="24"/>
        </w:rPr>
        <w:tab/>
      </w:r>
      <w:r w:rsidR="00B4067C">
        <w:rPr>
          <w:rFonts w:ascii="Times New Roman" w:eastAsia="Times New Roman" w:hAnsi="Times New Roman" w:cs="Times New Roman"/>
          <w:color w:val="0E101A"/>
          <w:sz w:val="24"/>
          <w:szCs w:val="24"/>
        </w:rPr>
        <w:t xml:space="preserve"> M</w:t>
      </w:r>
      <w:r w:rsidRPr="006545E4">
        <w:rPr>
          <w:rFonts w:ascii="Times New Roman" w:hAnsi="Times New Roman" w:cs="Times New Roman"/>
          <w:sz w:val="24"/>
          <w:szCs w:val="24"/>
        </w:rPr>
        <w:t xml:space="preserve">uch has been said about Social Security’s projected  depletion in its funding and </w:t>
      </w:r>
      <w:r w:rsidRPr="006545E4">
        <w:rPr>
          <w:rFonts w:ascii="Times New Roman" w:hAnsi="Times New Roman" w:cs="Times New Roman"/>
          <w:sz w:val="24"/>
          <w:szCs w:val="24"/>
        </w:rPr>
        <w:tab/>
        <w:t>payments of OASDI to millions of Americans, old and young,  between 203</w:t>
      </w:r>
      <w:r w:rsidR="00D11AEF">
        <w:rPr>
          <w:rFonts w:ascii="Times New Roman" w:hAnsi="Times New Roman" w:cs="Times New Roman"/>
          <w:sz w:val="24"/>
          <w:szCs w:val="24"/>
        </w:rPr>
        <w:t>4</w:t>
      </w:r>
      <w:r w:rsidRPr="006545E4">
        <w:rPr>
          <w:rFonts w:ascii="Times New Roman" w:hAnsi="Times New Roman" w:cs="Times New Roman"/>
          <w:sz w:val="24"/>
          <w:szCs w:val="24"/>
        </w:rPr>
        <w:t xml:space="preserve"> and             </w:t>
      </w:r>
      <w:r w:rsidRPr="006545E4">
        <w:rPr>
          <w:rFonts w:ascii="Times New Roman" w:hAnsi="Times New Roman" w:cs="Times New Roman"/>
          <w:sz w:val="24"/>
          <w:szCs w:val="24"/>
        </w:rPr>
        <w:tab/>
        <w:t xml:space="preserve">2097. </w:t>
      </w:r>
      <w:r w:rsidRPr="006545E4">
        <w:rPr>
          <w:rFonts w:ascii="Times New Roman" w:hAnsi="Times New Roman" w:cs="Times New Roman"/>
          <w:sz w:val="24"/>
          <w:szCs w:val="24"/>
        </w:rPr>
        <w:tab/>
        <w:t xml:space="preserve">The Conservative and Liberal politicians, the media and some intellectual </w:t>
      </w:r>
      <w:r w:rsidRPr="006545E4">
        <w:rPr>
          <w:rFonts w:ascii="Times New Roman" w:hAnsi="Times New Roman" w:cs="Times New Roman"/>
          <w:sz w:val="24"/>
          <w:szCs w:val="24"/>
        </w:rPr>
        <w:tab/>
        <w:t xml:space="preserve">thoughts have </w:t>
      </w:r>
      <w:r w:rsidRPr="006545E4">
        <w:rPr>
          <w:rFonts w:ascii="Times New Roman" w:hAnsi="Times New Roman" w:cs="Times New Roman"/>
          <w:sz w:val="24"/>
          <w:szCs w:val="24"/>
        </w:rPr>
        <w:tab/>
        <w:t xml:space="preserve">voiced their opinions and ideas about the inability of the US Social </w:t>
      </w:r>
      <w:r w:rsidRPr="006545E4">
        <w:rPr>
          <w:rFonts w:ascii="Times New Roman" w:hAnsi="Times New Roman" w:cs="Times New Roman"/>
          <w:sz w:val="24"/>
          <w:szCs w:val="24"/>
        </w:rPr>
        <w:tab/>
        <w:t xml:space="preserve">Security Trust Funds, </w:t>
      </w:r>
      <w:r w:rsidRPr="006545E4">
        <w:rPr>
          <w:rFonts w:ascii="Times New Roman" w:hAnsi="Times New Roman" w:cs="Times New Roman"/>
          <w:sz w:val="24"/>
          <w:szCs w:val="24"/>
        </w:rPr>
        <w:tab/>
        <w:t>SSTF to meet its funding, financial obligations</w:t>
      </w:r>
      <w:r w:rsidR="00D11AEF">
        <w:rPr>
          <w:rFonts w:ascii="Times New Roman" w:hAnsi="Times New Roman" w:cs="Times New Roman"/>
          <w:sz w:val="24"/>
          <w:szCs w:val="24"/>
        </w:rPr>
        <w:t>,</w:t>
      </w:r>
      <w:r w:rsidRPr="006545E4">
        <w:rPr>
          <w:rFonts w:ascii="Times New Roman" w:hAnsi="Times New Roman" w:cs="Times New Roman"/>
          <w:sz w:val="24"/>
          <w:szCs w:val="24"/>
        </w:rPr>
        <w:t xml:space="preserve"> the Old Age </w:t>
      </w:r>
      <w:r w:rsidRPr="007D1102">
        <w:rPr>
          <w:rFonts w:ascii="Times New Roman" w:hAnsi="Times New Roman" w:cs="Times New Roman"/>
          <w:sz w:val="24"/>
          <w:szCs w:val="24"/>
        </w:rPr>
        <w:tab/>
        <w:t xml:space="preserve">Security Disability Insurance, the OASDI payments  to millions of American </w:t>
      </w:r>
      <w:r w:rsidRPr="007D1102">
        <w:rPr>
          <w:rFonts w:ascii="Times New Roman" w:hAnsi="Times New Roman" w:cs="Times New Roman"/>
          <w:sz w:val="24"/>
          <w:szCs w:val="24"/>
        </w:rPr>
        <w:tab/>
        <w:t xml:space="preserve">seniors, retirees, war veterans and survivors. Some critiques offered both qualitative and </w:t>
      </w:r>
      <w:r w:rsidRPr="007D1102">
        <w:rPr>
          <w:rFonts w:ascii="Times New Roman" w:hAnsi="Times New Roman" w:cs="Times New Roman"/>
          <w:sz w:val="24"/>
          <w:szCs w:val="24"/>
        </w:rPr>
        <w:tab/>
        <w:t xml:space="preserve">quantitative methodologies  </w:t>
      </w:r>
      <w:r w:rsidRPr="007D1102">
        <w:rPr>
          <w:rFonts w:ascii="Times New Roman" w:eastAsia="Times New Roman" w:hAnsi="Times New Roman" w:cs="Times New Roman"/>
          <w:color w:val="0E101A"/>
          <w:sz w:val="24"/>
          <w:szCs w:val="24"/>
        </w:rPr>
        <w:t xml:space="preserve">(Guetterman et al., 2020), </w:t>
      </w:r>
      <w:r w:rsidRPr="007D1102">
        <w:rPr>
          <w:rFonts w:ascii="Times New Roman" w:hAnsi="Times New Roman" w:cs="Times New Roman"/>
          <w:sz w:val="24"/>
          <w:szCs w:val="24"/>
        </w:rPr>
        <w:t xml:space="preserve">and strategies to deal with the </w:t>
      </w:r>
      <w:r w:rsidRPr="007D1102">
        <w:rPr>
          <w:rFonts w:ascii="Times New Roman" w:hAnsi="Times New Roman" w:cs="Times New Roman"/>
          <w:sz w:val="24"/>
          <w:szCs w:val="24"/>
        </w:rPr>
        <w:tab/>
        <w:t xml:space="preserve">situations. </w:t>
      </w:r>
      <w:r w:rsidRPr="007D1102">
        <w:rPr>
          <w:rFonts w:ascii="Times New Roman" w:eastAsia="Times New Roman" w:hAnsi="Times New Roman" w:cs="Times New Roman"/>
          <w:color w:val="0E101A"/>
          <w:sz w:val="24"/>
          <w:szCs w:val="24"/>
        </w:rPr>
        <w:t xml:space="preserve">In most social sciences, the- qualitative approaches explain quantitative </w:t>
      </w:r>
      <w:r w:rsidRPr="007D1102">
        <w:rPr>
          <w:rFonts w:ascii="Times New Roman" w:eastAsia="Times New Roman" w:hAnsi="Times New Roman" w:cs="Times New Roman"/>
          <w:color w:val="0E101A"/>
          <w:sz w:val="24"/>
          <w:szCs w:val="24"/>
        </w:rPr>
        <w:tab/>
        <w:t>findings (Ozawa &amp; Pongpirul, 2014</w:t>
      </w:r>
      <w:r w:rsidR="00300541">
        <w:rPr>
          <w:rFonts w:ascii="Times New Roman" w:eastAsia="Times New Roman" w:hAnsi="Times New Roman" w:cs="Times New Roman"/>
          <w:color w:val="0E101A"/>
          <w:sz w:val="24"/>
          <w:szCs w:val="24"/>
        </w:rPr>
        <w:t xml:space="preserve">; </w:t>
      </w:r>
      <w:r w:rsidRPr="007D1102">
        <w:rPr>
          <w:rFonts w:ascii="Times New Roman" w:eastAsia="Times New Roman" w:hAnsi="Times New Roman" w:cs="Times New Roman"/>
          <w:color w:val="0E101A"/>
          <w:sz w:val="24"/>
          <w:szCs w:val="24"/>
        </w:rPr>
        <w:t>Mukumbang, 2023</w:t>
      </w:r>
      <w:r w:rsidR="00B8782F">
        <w:rPr>
          <w:rFonts w:ascii="Times New Roman" w:eastAsia="Times New Roman" w:hAnsi="Times New Roman" w:cs="Times New Roman"/>
          <w:color w:val="0E101A"/>
          <w:sz w:val="24"/>
          <w:szCs w:val="24"/>
        </w:rPr>
        <w:t>)</w:t>
      </w:r>
      <w:r w:rsidR="002F4FBE">
        <w:rPr>
          <w:rFonts w:ascii="Times New Roman" w:eastAsia="Times New Roman" w:hAnsi="Times New Roman" w:cs="Times New Roman"/>
          <w:color w:val="0E101A"/>
          <w:sz w:val="24"/>
          <w:szCs w:val="24"/>
        </w:rPr>
        <w:t xml:space="preserve">. </w:t>
      </w:r>
      <w:r w:rsidRPr="007D1102">
        <w:rPr>
          <w:rFonts w:ascii="Times New Roman" w:eastAsia="Times New Roman" w:hAnsi="Times New Roman" w:cs="Times New Roman"/>
          <w:color w:val="0E101A"/>
          <w:sz w:val="24"/>
          <w:szCs w:val="24"/>
        </w:rPr>
        <w:t>T</w:t>
      </w:r>
      <w:r w:rsidRPr="007D1102">
        <w:rPr>
          <w:rFonts w:ascii="Times New Roman" w:hAnsi="Times New Roman" w:cs="Times New Roman"/>
          <w:sz w:val="24"/>
          <w:szCs w:val="24"/>
        </w:rPr>
        <w:t xml:space="preserve">his study shows that Social </w:t>
      </w:r>
      <w:r w:rsidRPr="007D1102">
        <w:rPr>
          <w:rFonts w:ascii="Times New Roman" w:hAnsi="Times New Roman" w:cs="Times New Roman"/>
          <w:sz w:val="24"/>
          <w:szCs w:val="24"/>
        </w:rPr>
        <w:tab/>
        <w:t xml:space="preserve">Security can be re-structured to diversify into new investment possibilities, and financial </w:t>
      </w:r>
      <w:r w:rsidR="00BB78AC">
        <w:rPr>
          <w:rFonts w:ascii="Times New Roman" w:hAnsi="Times New Roman" w:cs="Times New Roman"/>
          <w:sz w:val="24"/>
          <w:szCs w:val="24"/>
        </w:rPr>
        <w:tab/>
      </w:r>
      <w:r w:rsidRPr="007D1102">
        <w:rPr>
          <w:rFonts w:ascii="Times New Roman" w:hAnsi="Times New Roman" w:cs="Times New Roman"/>
          <w:sz w:val="24"/>
          <w:szCs w:val="24"/>
        </w:rPr>
        <w:t xml:space="preserve">resources to sustain its funding and payments spanning endless generations. Social </w:t>
      </w:r>
      <w:r w:rsidRPr="007D1102">
        <w:rPr>
          <w:rFonts w:ascii="Times New Roman" w:hAnsi="Times New Roman" w:cs="Times New Roman"/>
          <w:sz w:val="24"/>
          <w:szCs w:val="24"/>
        </w:rPr>
        <w:tab/>
        <w:t>security will require:</w:t>
      </w:r>
      <w:r w:rsidRPr="007D1102">
        <w:rPr>
          <w:rFonts w:ascii="Times New Roman" w:hAnsi="Times New Roman" w:cs="Times New Roman"/>
          <w:sz w:val="24"/>
          <w:szCs w:val="24"/>
        </w:rPr>
        <w:tab/>
      </w:r>
    </w:p>
    <w:p w14:paraId="53ECCD22" w14:textId="3A22132A" w:rsidR="00BA72F9" w:rsidRPr="007D1102" w:rsidRDefault="00BA72F9" w:rsidP="00BA72F9">
      <w:pPr>
        <w:pStyle w:val="NoSpacing"/>
        <w:numPr>
          <w:ilvl w:val="0"/>
          <w:numId w:val="42"/>
        </w:numPr>
        <w:spacing w:line="480" w:lineRule="auto"/>
        <w:rPr>
          <w:rFonts w:ascii="Times New Roman" w:hAnsi="Times New Roman" w:cs="Times New Roman"/>
          <w:sz w:val="24"/>
          <w:szCs w:val="24"/>
        </w:rPr>
      </w:pPr>
      <w:r w:rsidRPr="007D1102">
        <w:rPr>
          <w:rFonts w:ascii="Times New Roman" w:hAnsi="Times New Roman" w:cs="Times New Roman"/>
          <w:sz w:val="24"/>
          <w:szCs w:val="24"/>
        </w:rPr>
        <w:t>Corporate,  bi-partisan political collaborative strategies to encourage retirement at  70 and not at 6</w:t>
      </w:r>
      <w:r w:rsidR="00264CFE">
        <w:rPr>
          <w:rFonts w:ascii="Times New Roman" w:hAnsi="Times New Roman" w:cs="Times New Roman"/>
          <w:sz w:val="24"/>
          <w:szCs w:val="24"/>
        </w:rPr>
        <w:t>7</w:t>
      </w:r>
      <w:r w:rsidRPr="007D1102">
        <w:rPr>
          <w:rFonts w:ascii="Times New Roman" w:hAnsi="Times New Roman" w:cs="Times New Roman"/>
          <w:sz w:val="24"/>
          <w:szCs w:val="24"/>
        </w:rPr>
        <w:t>. It may be a tough sell. It would require some mindset shift.</w:t>
      </w:r>
    </w:p>
    <w:p w14:paraId="3E866C64" w14:textId="35440466" w:rsidR="00BA72F9" w:rsidRPr="007D1102" w:rsidRDefault="00BA72F9" w:rsidP="00BA72F9">
      <w:pPr>
        <w:pStyle w:val="NoSpacing"/>
        <w:numPr>
          <w:ilvl w:val="0"/>
          <w:numId w:val="42"/>
        </w:numPr>
        <w:spacing w:line="480" w:lineRule="auto"/>
        <w:rPr>
          <w:rFonts w:ascii="Times New Roman" w:hAnsi="Times New Roman" w:cs="Times New Roman"/>
          <w:sz w:val="24"/>
          <w:szCs w:val="24"/>
        </w:rPr>
      </w:pPr>
      <w:r w:rsidRPr="007D1102">
        <w:rPr>
          <w:rFonts w:ascii="Times New Roman" w:hAnsi="Times New Roman" w:cs="Times New Roman"/>
          <w:sz w:val="24"/>
          <w:szCs w:val="24"/>
        </w:rPr>
        <w:t>SSTF Accounting/system must overhaul through a council of chartered CPAs/Investment strategists and a body of social, academic, and financial technocrats, through investment diversification strategies (involving Fed</w:t>
      </w:r>
      <w:r w:rsidR="00484CC0">
        <w:rPr>
          <w:rFonts w:ascii="Times New Roman" w:hAnsi="Times New Roman" w:cs="Times New Roman"/>
          <w:sz w:val="24"/>
          <w:szCs w:val="24"/>
        </w:rPr>
        <w:t>eral</w:t>
      </w:r>
      <w:r w:rsidRPr="007D1102">
        <w:rPr>
          <w:rFonts w:ascii="Times New Roman" w:hAnsi="Times New Roman" w:cs="Times New Roman"/>
          <w:sz w:val="24"/>
          <w:szCs w:val="24"/>
        </w:rPr>
        <w:t xml:space="preserve"> guaranteed treasury bills and stocks available to banking institutions, </w:t>
      </w:r>
      <w:r w:rsidR="00BB78AC">
        <w:rPr>
          <w:rFonts w:ascii="Times New Roman" w:hAnsi="Times New Roman" w:cs="Times New Roman"/>
          <w:sz w:val="24"/>
          <w:szCs w:val="24"/>
        </w:rPr>
        <w:t xml:space="preserve">and the </w:t>
      </w:r>
      <w:r w:rsidRPr="007D1102">
        <w:rPr>
          <w:rFonts w:ascii="Times New Roman" w:hAnsi="Times New Roman" w:cs="Times New Roman"/>
          <w:sz w:val="24"/>
          <w:szCs w:val="24"/>
        </w:rPr>
        <w:t>wall street).</w:t>
      </w:r>
    </w:p>
    <w:p w14:paraId="45F90667" w14:textId="457443C2" w:rsidR="00BA72F9" w:rsidRPr="007D1102" w:rsidRDefault="00BA72F9" w:rsidP="00BA72F9">
      <w:pPr>
        <w:pStyle w:val="NoSpacing"/>
        <w:numPr>
          <w:ilvl w:val="0"/>
          <w:numId w:val="42"/>
        </w:numPr>
        <w:spacing w:line="480" w:lineRule="auto"/>
        <w:rPr>
          <w:rFonts w:ascii="Times New Roman" w:hAnsi="Times New Roman" w:cs="Times New Roman"/>
          <w:sz w:val="24"/>
          <w:szCs w:val="24"/>
        </w:rPr>
      </w:pPr>
      <w:r w:rsidRPr="007D1102">
        <w:rPr>
          <w:rFonts w:ascii="Times New Roman" w:hAnsi="Times New Roman" w:cs="Times New Roman"/>
          <w:sz w:val="24"/>
          <w:szCs w:val="24"/>
        </w:rPr>
        <w:t>Th</w:t>
      </w:r>
      <w:r w:rsidR="008433A0">
        <w:rPr>
          <w:rFonts w:ascii="Times New Roman" w:hAnsi="Times New Roman" w:cs="Times New Roman"/>
          <w:sz w:val="24"/>
          <w:szCs w:val="24"/>
        </w:rPr>
        <w:t xml:space="preserve">ere must be </w:t>
      </w:r>
      <w:r w:rsidRPr="007D1102">
        <w:rPr>
          <w:rFonts w:ascii="Times New Roman" w:hAnsi="Times New Roman" w:cs="Times New Roman"/>
          <w:sz w:val="24"/>
          <w:szCs w:val="24"/>
        </w:rPr>
        <w:t xml:space="preserve"> </w:t>
      </w:r>
      <w:r w:rsidR="00246ACB">
        <w:rPr>
          <w:rFonts w:ascii="Times New Roman" w:hAnsi="Times New Roman" w:cs="Times New Roman"/>
          <w:sz w:val="24"/>
          <w:szCs w:val="24"/>
        </w:rPr>
        <w:t>progressive</w:t>
      </w:r>
      <w:r w:rsidRPr="007D1102">
        <w:rPr>
          <w:rFonts w:ascii="Times New Roman" w:hAnsi="Times New Roman" w:cs="Times New Roman"/>
          <w:sz w:val="24"/>
          <w:szCs w:val="24"/>
        </w:rPr>
        <w:t xml:space="preserve"> taxing </w:t>
      </w:r>
      <w:r w:rsidR="00246ACB">
        <w:rPr>
          <w:rFonts w:ascii="Times New Roman" w:hAnsi="Times New Roman" w:cs="Times New Roman"/>
          <w:sz w:val="24"/>
          <w:szCs w:val="24"/>
        </w:rPr>
        <w:t xml:space="preserve">systems, </w:t>
      </w:r>
      <w:proofErr w:type="gramStart"/>
      <w:r w:rsidRPr="007D1102">
        <w:rPr>
          <w:rFonts w:ascii="Times New Roman" w:hAnsi="Times New Roman" w:cs="Times New Roman"/>
          <w:sz w:val="24"/>
          <w:szCs w:val="24"/>
        </w:rPr>
        <w:t>regiments</w:t>
      </w:r>
      <w:proofErr w:type="gramEnd"/>
      <w:r w:rsidRPr="007D1102">
        <w:rPr>
          <w:rFonts w:ascii="Times New Roman" w:hAnsi="Times New Roman" w:cs="Times New Roman"/>
          <w:sz w:val="24"/>
          <w:szCs w:val="24"/>
        </w:rPr>
        <w:t xml:space="preserve"> and harvested contributors,  involving government guaranteed Employment Re-entry programs for 1 to </w:t>
      </w:r>
      <w:r w:rsidR="00F54729">
        <w:rPr>
          <w:rFonts w:ascii="Times New Roman" w:hAnsi="Times New Roman" w:cs="Times New Roman"/>
          <w:sz w:val="24"/>
          <w:szCs w:val="24"/>
        </w:rPr>
        <w:t>2</w:t>
      </w:r>
      <w:r w:rsidRPr="007D1102">
        <w:rPr>
          <w:rFonts w:ascii="Times New Roman" w:hAnsi="Times New Roman" w:cs="Times New Roman"/>
          <w:sz w:val="24"/>
          <w:szCs w:val="24"/>
        </w:rPr>
        <w:t xml:space="preserve"> million  seniors, OASDI recipients in one to </w:t>
      </w:r>
      <w:r w:rsidR="00835ECE">
        <w:rPr>
          <w:rFonts w:ascii="Times New Roman" w:hAnsi="Times New Roman" w:cs="Times New Roman"/>
          <w:sz w:val="24"/>
          <w:szCs w:val="24"/>
        </w:rPr>
        <w:t>ten</w:t>
      </w:r>
      <w:r w:rsidRPr="007D1102">
        <w:rPr>
          <w:rFonts w:ascii="Times New Roman" w:hAnsi="Times New Roman" w:cs="Times New Roman"/>
          <w:sz w:val="24"/>
          <w:szCs w:val="24"/>
        </w:rPr>
        <w:t xml:space="preserve"> years (as patrioti</w:t>
      </w:r>
      <w:r w:rsidR="00835ECE">
        <w:rPr>
          <w:rFonts w:ascii="Times New Roman" w:hAnsi="Times New Roman" w:cs="Times New Roman"/>
          <w:sz w:val="24"/>
          <w:szCs w:val="24"/>
        </w:rPr>
        <w:t>c</w:t>
      </w:r>
      <w:r w:rsidR="00624774">
        <w:rPr>
          <w:rFonts w:ascii="Times New Roman" w:hAnsi="Times New Roman" w:cs="Times New Roman"/>
          <w:sz w:val="24"/>
          <w:szCs w:val="24"/>
        </w:rPr>
        <w:t xml:space="preserve"> act, contingent on </w:t>
      </w:r>
      <w:r w:rsidR="006D23CD">
        <w:rPr>
          <w:rFonts w:ascii="Times New Roman" w:hAnsi="Times New Roman" w:cs="Times New Roman"/>
          <w:sz w:val="24"/>
          <w:szCs w:val="24"/>
        </w:rPr>
        <w:t>prolonging</w:t>
      </w:r>
      <w:r w:rsidR="00372F49">
        <w:rPr>
          <w:rFonts w:ascii="Times New Roman" w:hAnsi="Times New Roman" w:cs="Times New Roman"/>
          <w:sz w:val="24"/>
          <w:szCs w:val="24"/>
        </w:rPr>
        <w:t xml:space="preserve"> benefits </w:t>
      </w:r>
      <w:r w:rsidR="0002466F">
        <w:rPr>
          <w:rFonts w:ascii="Times New Roman" w:hAnsi="Times New Roman" w:cs="Times New Roman"/>
          <w:sz w:val="24"/>
          <w:szCs w:val="24"/>
        </w:rPr>
        <w:t xml:space="preserve">beyond a hundred </w:t>
      </w:r>
      <w:r w:rsidR="00372F49">
        <w:rPr>
          <w:rFonts w:ascii="Times New Roman" w:hAnsi="Times New Roman" w:cs="Times New Roman"/>
          <w:sz w:val="24"/>
          <w:szCs w:val="24"/>
        </w:rPr>
        <w:t>years.</w:t>
      </w:r>
    </w:p>
    <w:p w14:paraId="7D778198" w14:textId="4F0C8FEE" w:rsidR="00BA72F9" w:rsidRPr="007D1102" w:rsidRDefault="00BA72F9" w:rsidP="00BA72F9">
      <w:pPr>
        <w:pStyle w:val="NoSpacing"/>
        <w:numPr>
          <w:ilvl w:val="0"/>
          <w:numId w:val="42"/>
        </w:numPr>
        <w:spacing w:line="480" w:lineRule="auto"/>
        <w:rPr>
          <w:rFonts w:ascii="Times New Roman" w:hAnsi="Times New Roman" w:cs="Times New Roman"/>
          <w:sz w:val="24"/>
          <w:szCs w:val="24"/>
        </w:rPr>
      </w:pPr>
      <w:r w:rsidRPr="007D1102">
        <w:rPr>
          <w:rFonts w:ascii="Times New Roman" w:hAnsi="Times New Roman" w:cs="Times New Roman"/>
          <w:sz w:val="24"/>
          <w:szCs w:val="24"/>
        </w:rPr>
        <w:t>To boost reduction in over-dependency on OASDI</w:t>
      </w:r>
      <w:r w:rsidR="00044348">
        <w:rPr>
          <w:rFonts w:ascii="Times New Roman" w:hAnsi="Times New Roman" w:cs="Times New Roman"/>
          <w:sz w:val="24"/>
          <w:szCs w:val="24"/>
        </w:rPr>
        <w:t>, w</w:t>
      </w:r>
      <w:r w:rsidRPr="007D1102">
        <w:rPr>
          <w:rFonts w:ascii="Times New Roman" w:hAnsi="Times New Roman" w:cs="Times New Roman"/>
          <w:sz w:val="24"/>
          <w:szCs w:val="24"/>
        </w:rPr>
        <w:t xml:space="preserve">ealthy people are encouraged to sacrifice their SSA </w:t>
      </w:r>
      <w:r w:rsidR="00372F49">
        <w:rPr>
          <w:rFonts w:ascii="Times New Roman" w:hAnsi="Times New Roman" w:cs="Times New Roman"/>
          <w:sz w:val="24"/>
          <w:szCs w:val="24"/>
        </w:rPr>
        <w:t xml:space="preserve">monthly check </w:t>
      </w:r>
      <w:r w:rsidRPr="007D1102">
        <w:rPr>
          <w:rFonts w:ascii="Times New Roman" w:hAnsi="Times New Roman" w:cs="Times New Roman"/>
          <w:sz w:val="24"/>
          <w:szCs w:val="24"/>
        </w:rPr>
        <w:t>payments. (Those with net, disposable income of 1 to 5 million dollars (income bracket per annum, P/A, upward).</w:t>
      </w:r>
      <w:r w:rsidRPr="007D1102">
        <w:rPr>
          <w:rFonts w:ascii="Times New Roman" w:hAnsi="Times New Roman" w:cs="Times New Roman"/>
          <w:color w:val="1D2228"/>
          <w:sz w:val="24"/>
          <w:szCs w:val="24"/>
        </w:rPr>
        <w:t xml:space="preserve"> </w:t>
      </w:r>
      <w:r w:rsidRPr="007D1102">
        <w:rPr>
          <w:rFonts w:ascii="Times New Roman" w:hAnsi="Times New Roman" w:cs="Times New Roman"/>
          <w:sz w:val="24"/>
          <w:szCs w:val="24"/>
        </w:rPr>
        <w:t xml:space="preserve">Though this will be a tough sell it can be publicized through media and university talk shows, political debates, community sensitivity programs, study research and development. </w:t>
      </w:r>
    </w:p>
    <w:p w14:paraId="6CB39ECD" w14:textId="34A6F2A9" w:rsidR="00BA72F9" w:rsidRPr="00232D9A" w:rsidRDefault="00BA72F9" w:rsidP="00BA72F9">
      <w:pPr>
        <w:pStyle w:val="NoSpacing"/>
        <w:numPr>
          <w:ilvl w:val="0"/>
          <w:numId w:val="42"/>
        </w:numPr>
        <w:spacing w:line="480" w:lineRule="auto"/>
        <w:rPr>
          <w:rFonts w:ascii="Times New Roman" w:hAnsi="Times New Roman" w:cs="Times New Roman"/>
          <w:sz w:val="24"/>
          <w:szCs w:val="24"/>
        </w:rPr>
      </w:pPr>
      <w:r w:rsidRPr="007D1102">
        <w:rPr>
          <w:rFonts w:ascii="Times New Roman" w:hAnsi="Times New Roman" w:cs="Times New Roman"/>
          <w:color w:val="212326"/>
          <w:sz w:val="24"/>
          <w:szCs w:val="24"/>
          <w:shd w:val="clear" w:color="auto" w:fill="FFFFFF"/>
        </w:rPr>
        <w:t xml:space="preserve">Social entrepreneurship is like the  new social, business norm. It offers </w:t>
      </w:r>
      <w:r w:rsidR="00372F49" w:rsidRPr="007D1102">
        <w:rPr>
          <w:rFonts w:ascii="Times New Roman" w:hAnsi="Times New Roman" w:cs="Times New Roman"/>
          <w:color w:val="212326"/>
          <w:sz w:val="24"/>
          <w:szCs w:val="24"/>
          <w:shd w:val="clear" w:color="auto" w:fill="FFFFFF"/>
        </w:rPr>
        <w:t>a socially</w:t>
      </w:r>
      <w:r w:rsidRPr="007D1102">
        <w:rPr>
          <w:rFonts w:ascii="Times New Roman" w:hAnsi="Times New Roman" w:cs="Times New Roman"/>
          <w:color w:val="212326"/>
          <w:sz w:val="24"/>
          <w:szCs w:val="24"/>
          <w:shd w:val="clear" w:color="auto" w:fill="FFFFFF"/>
        </w:rPr>
        <w:t xml:space="preserve"> designed, and culturally inclined business framework. The activities are designed to lift, engage, empower, and support groups and communities in specific areas of interest that better their lives.  Social Security system and schemes of its vision and mission tend to fit squarely into these narratives.</w:t>
      </w:r>
    </w:p>
    <w:p w14:paraId="1B20ACA6" w14:textId="3DFCFA66" w:rsidR="00232D9A" w:rsidRPr="005C3F43" w:rsidRDefault="00232D9A" w:rsidP="00735381">
      <w:pPr>
        <w:pStyle w:val="NoSpacing"/>
        <w:numPr>
          <w:ilvl w:val="0"/>
          <w:numId w:val="42"/>
        </w:numPr>
        <w:spacing w:line="480" w:lineRule="auto"/>
        <w:rPr>
          <w:rFonts w:ascii="Times New Roman" w:hAnsi="Times New Roman" w:cs="Times New Roman"/>
          <w:sz w:val="24"/>
          <w:szCs w:val="24"/>
        </w:rPr>
      </w:pPr>
      <w:r w:rsidRPr="005C3F43">
        <w:rPr>
          <w:rFonts w:ascii="Times New Roman" w:hAnsi="Times New Roman" w:cs="Times New Roman"/>
          <w:sz w:val="24"/>
          <w:szCs w:val="24"/>
        </w:rPr>
        <w:t xml:space="preserve">Social </w:t>
      </w:r>
      <w:r w:rsidR="00046778" w:rsidRPr="005C3F43">
        <w:rPr>
          <w:rFonts w:ascii="Times New Roman" w:hAnsi="Times New Roman" w:cs="Times New Roman"/>
          <w:sz w:val="24"/>
          <w:szCs w:val="24"/>
        </w:rPr>
        <w:t xml:space="preserve">Security </w:t>
      </w:r>
      <w:r w:rsidRPr="005C3F43">
        <w:rPr>
          <w:rFonts w:ascii="Times New Roman" w:hAnsi="Times New Roman" w:cs="Times New Roman"/>
          <w:sz w:val="24"/>
          <w:szCs w:val="24"/>
        </w:rPr>
        <w:t>provide</w:t>
      </w:r>
      <w:r w:rsidR="00046778" w:rsidRPr="005C3F43">
        <w:rPr>
          <w:rFonts w:ascii="Times New Roman" w:hAnsi="Times New Roman" w:cs="Times New Roman"/>
          <w:sz w:val="24"/>
          <w:szCs w:val="24"/>
        </w:rPr>
        <w:t>s  formidable</w:t>
      </w:r>
      <w:r w:rsidR="00307F14" w:rsidRPr="005C3F43">
        <w:rPr>
          <w:rFonts w:ascii="Times New Roman" w:hAnsi="Times New Roman" w:cs="Times New Roman"/>
          <w:sz w:val="24"/>
          <w:szCs w:val="24"/>
        </w:rPr>
        <w:t xml:space="preserve">, evident </w:t>
      </w:r>
      <w:r w:rsidR="00046778" w:rsidRPr="005C3F43">
        <w:rPr>
          <w:rFonts w:ascii="Times New Roman" w:hAnsi="Times New Roman" w:cs="Times New Roman"/>
          <w:sz w:val="24"/>
          <w:szCs w:val="24"/>
        </w:rPr>
        <w:t xml:space="preserve"> lifelines </w:t>
      </w:r>
      <w:r w:rsidR="00B74278" w:rsidRPr="005C3F43">
        <w:rPr>
          <w:rFonts w:ascii="Times New Roman" w:hAnsi="Times New Roman" w:cs="Times New Roman"/>
          <w:sz w:val="24"/>
          <w:szCs w:val="24"/>
        </w:rPr>
        <w:t>to 66 million Americans yearly.</w:t>
      </w:r>
      <w:r w:rsidRPr="005C3F43">
        <w:rPr>
          <w:rFonts w:ascii="Times New Roman" w:hAnsi="Times New Roman" w:cs="Times New Roman"/>
          <w:sz w:val="24"/>
          <w:szCs w:val="24"/>
        </w:rPr>
        <w:t xml:space="preserve"> </w:t>
      </w:r>
      <w:r w:rsidR="00307F14" w:rsidRPr="005C3F43">
        <w:rPr>
          <w:rFonts w:ascii="Times New Roman" w:hAnsi="Times New Roman" w:cs="Times New Roman"/>
          <w:sz w:val="24"/>
          <w:szCs w:val="24"/>
        </w:rPr>
        <w:t xml:space="preserve">Protecting its depletion </w:t>
      </w:r>
      <w:r w:rsidR="00CB20EE" w:rsidRPr="005C3F43">
        <w:rPr>
          <w:rFonts w:ascii="Times New Roman" w:hAnsi="Times New Roman" w:cs="Times New Roman"/>
          <w:sz w:val="24"/>
          <w:szCs w:val="24"/>
        </w:rPr>
        <w:t>certainly</w:t>
      </w:r>
      <w:r w:rsidR="00307F14" w:rsidRPr="005C3F43">
        <w:rPr>
          <w:rFonts w:ascii="Times New Roman" w:hAnsi="Times New Roman" w:cs="Times New Roman"/>
          <w:sz w:val="24"/>
          <w:szCs w:val="24"/>
        </w:rPr>
        <w:t xml:space="preserve"> </w:t>
      </w:r>
      <w:r w:rsidRPr="005C3F43">
        <w:rPr>
          <w:rFonts w:ascii="Times New Roman" w:hAnsi="Times New Roman" w:cs="Times New Roman"/>
          <w:sz w:val="24"/>
          <w:szCs w:val="24"/>
        </w:rPr>
        <w:t>meet</w:t>
      </w:r>
      <w:r w:rsidR="007971CA" w:rsidRPr="005C3F43">
        <w:rPr>
          <w:rFonts w:ascii="Times New Roman" w:hAnsi="Times New Roman" w:cs="Times New Roman"/>
          <w:sz w:val="24"/>
          <w:szCs w:val="24"/>
        </w:rPr>
        <w:t>s</w:t>
      </w:r>
      <w:r w:rsidRPr="005C3F43">
        <w:rPr>
          <w:rFonts w:ascii="Times New Roman" w:hAnsi="Times New Roman" w:cs="Times New Roman"/>
          <w:sz w:val="24"/>
          <w:szCs w:val="24"/>
        </w:rPr>
        <w:t xml:space="preserve"> </w:t>
      </w:r>
      <w:r w:rsidR="007971CA" w:rsidRPr="005C3F43">
        <w:rPr>
          <w:rFonts w:ascii="Times New Roman" w:hAnsi="Times New Roman" w:cs="Times New Roman"/>
          <w:sz w:val="24"/>
          <w:szCs w:val="24"/>
        </w:rPr>
        <w:t>“</w:t>
      </w:r>
      <w:r w:rsidR="001E4A45" w:rsidRPr="005C3F43">
        <w:rPr>
          <w:rFonts w:ascii="Times New Roman" w:hAnsi="Times New Roman" w:cs="Times New Roman"/>
          <w:sz w:val="24"/>
          <w:szCs w:val="24"/>
        </w:rPr>
        <w:t>people’s</w:t>
      </w:r>
      <w:r w:rsidRPr="005C3F43">
        <w:rPr>
          <w:rFonts w:ascii="Times New Roman" w:hAnsi="Times New Roman" w:cs="Times New Roman"/>
          <w:sz w:val="24"/>
          <w:szCs w:val="24"/>
        </w:rPr>
        <w:t xml:space="preserve"> commonsense intuitions. Seeing is believing" (Benton &amp; Craib, 2023).</w:t>
      </w:r>
      <w:r w:rsidRPr="005C3F43">
        <w:rPr>
          <w:rFonts w:ascii="Times New Roman" w:eastAsia="Times New Roman" w:hAnsi="Times New Roman" w:cs="Times New Roman"/>
          <w:color w:val="0E101A"/>
          <w:sz w:val="24"/>
          <w:szCs w:val="24"/>
        </w:rPr>
        <w:t xml:space="preserve"> </w:t>
      </w:r>
    </w:p>
    <w:p w14:paraId="41DFFE9B" w14:textId="185331F2" w:rsidR="00BA72F9" w:rsidRPr="000C0413" w:rsidRDefault="005C3F43" w:rsidP="00DA1211">
      <w:pPr>
        <w:pStyle w:val="NoSpacing"/>
        <w:numPr>
          <w:ilvl w:val="0"/>
          <w:numId w:val="42"/>
        </w:numPr>
        <w:spacing w:line="480" w:lineRule="auto"/>
        <w:rPr>
          <w:rFonts w:ascii="Times New Roman" w:hAnsi="Times New Roman" w:cs="Times New Roman"/>
          <w:sz w:val="24"/>
          <w:szCs w:val="24"/>
        </w:rPr>
      </w:pPr>
      <w:r w:rsidRPr="000C0413">
        <w:rPr>
          <w:rFonts w:ascii="Times New Roman" w:eastAsia="Times New Roman" w:hAnsi="Times New Roman" w:cs="Times New Roman"/>
          <w:color w:val="0E101A"/>
          <w:sz w:val="24"/>
          <w:szCs w:val="24"/>
        </w:rPr>
        <w:t xml:space="preserve">“Great  leaders inspire leaders (Moschella, 2021).  </w:t>
      </w:r>
      <w:r w:rsidR="000C0413" w:rsidRPr="000C0413">
        <w:rPr>
          <w:rFonts w:ascii="Times New Roman" w:eastAsia="Times New Roman" w:hAnsi="Times New Roman" w:cs="Times New Roman"/>
          <w:color w:val="0E101A"/>
          <w:sz w:val="24"/>
          <w:szCs w:val="24"/>
        </w:rPr>
        <w:t>Moreover</w:t>
      </w:r>
      <w:r w:rsidR="000C0413">
        <w:rPr>
          <w:rFonts w:ascii="Times New Roman" w:eastAsia="Times New Roman" w:hAnsi="Times New Roman" w:cs="Times New Roman"/>
          <w:color w:val="0E101A"/>
          <w:sz w:val="24"/>
          <w:szCs w:val="24"/>
        </w:rPr>
        <w:t xml:space="preserve">, </w:t>
      </w:r>
      <w:r w:rsidR="00BA72F9" w:rsidRPr="000C0413">
        <w:rPr>
          <w:rFonts w:ascii="Times New Roman" w:hAnsi="Times New Roman" w:cs="Times New Roman"/>
          <w:color w:val="0E101A"/>
          <w:sz w:val="24"/>
          <w:szCs w:val="24"/>
        </w:rPr>
        <w:t xml:space="preserve">Church leadership </w:t>
      </w:r>
      <w:r w:rsidR="00ED7780" w:rsidRPr="000C0413">
        <w:rPr>
          <w:rFonts w:ascii="Times New Roman" w:hAnsi="Times New Roman" w:cs="Times New Roman"/>
          <w:color w:val="0E101A"/>
          <w:sz w:val="24"/>
          <w:szCs w:val="24"/>
        </w:rPr>
        <w:t>must</w:t>
      </w:r>
      <w:r w:rsidR="00BA72F9" w:rsidRPr="000C0413">
        <w:rPr>
          <w:rFonts w:ascii="Times New Roman" w:hAnsi="Times New Roman" w:cs="Times New Roman"/>
          <w:color w:val="0E101A"/>
          <w:sz w:val="24"/>
          <w:szCs w:val="24"/>
        </w:rPr>
        <w:t xml:space="preserve"> begin to engage, and offer its kingdom leadership models, one of moral integrity and values to </w:t>
      </w:r>
      <w:r w:rsidR="00925DCB">
        <w:rPr>
          <w:rFonts w:ascii="Times New Roman" w:hAnsi="Times New Roman" w:cs="Times New Roman"/>
          <w:color w:val="0E101A"/>
          <w:sz w:val="24"/>
          <w:szCs w:val="24"/>
        </w:rPr>
        <w:t xml:space="preserve">support and </w:t>
      </w:r>
      <w:r w:rsidR="00BA72F9" w:rsidRPr="000C0413">
        <w:rPr>
          <w:rFonts w:ascii="Times New Roman" w:hAnsi="Times New Roman" w:cs="Times New Roman"/>
          <w:color w:val="0E101A"/>
          <w:sz w:val="24"/>
          <w:szCs w:val="24"/>
        </w:rPr>
        <w:t xml:space="preserve"> </w:t>
      </w:r>
      <w:r w:rsidR="00826FAD">
        <w:rPr>
          <w:rFonts w:ascii="Times New Roman" w:hAnsi="Times New Roman" w:cs="Times New Roman"/>
          <w:color w:val="0E101A"/>
          <w:sz w:val="24"/>
          <w:szCs w:val="24"/>
        </w:rPr>
        <w:t xml:space="preserve">help </w:t>
      </w:r>
      <w:r w:rsidR="00BA72F9" w:rsidRPr="000C0413">
        <w:rPr>
          <w:rFonts w:ascii="Times New Roman" w:hAnsi="Times New Roman" w:cs="Times New Roman"/>
          <w:color w:val="0E101A"/>
          <w:sz w:val="24"/>
          <w:szCs w:val="24"/>
        </w:rPr>
        <w:t xml:space="preserve">transform </w:t>
      </w:r>
      <w:r w:rsidR="00826FAD">
        <w:rPr>
          <w:rFonts w:ascii="Times New Roman" w:hAnsi="Times New Roman" w:cs="Times New Roman"/>
          <w:color w:val="0E101A"/>
          <w:sz w:val="24"/>
          <w:szCs w:val="24"/>
        </w:rPr>
        <w:t xml:space="preserve">and sustain </w:t>
      </w:r>
      <w:r w:rsidR="00925DCB">
        <w:rPr>
          <w:rFonts w:ascii="Times New Roman" w:hAnsi="Times New Roman" w:cs="Times New Roman"/>
          <w:color w:val="0E101A"/>
          <w:sz w:val="24"/>
          <w:szCs w:val="24"/>
        </w:rPr>
        <w:t xml:space="preserve">Social Security </w:t>
      </w:r>
      <w:r w:rsidR="00BA72F9" w:rsidRPr="000C0413">
        <w:rPr>
          <w:rFonts w:ascii="Times New Roman" w:hAnsi="Times New Roman" w:cs="Times New Roman"/>
          <w:color w:val="0E101A"/>
          <w:sz w:val="24"/>
          <w:szCs w:val="24"/>
        </w:rPr>
        <w:t xml:space="preserve">through  playing voluntary, advisory </w:t>
      </w:r>
      <w:r w:rsidR="00A84A09" w:rsidRPr="000C0413">
        <w:rPr>
          <w:rFonts w:ascii="Times New Roman" w:hAnsi="Times New Roman" w:cs="Times New Roman"/>
          <w:color w:val="0E101A"/>
          <w:sz w:val="24"/>
          <w:szCs w:val="24"/>
        </w:rPr>
        <w:t>roles</w:t>
      </w:r>
      <w:r w:rsidR="00A84A09">
        <w:rPr>
          <w:rFonts w:ascii="Times New Roman" w:hAnsi="Times New Roman" w:cs="Times New Roman"/>
          <w:color w:val="0E101A"/>
          <w:sz w:val="24"/>
          <w:szCs w:val="24"/>
        </w:rPr>
        <w:t xml:space="preserve"> and as </w:t>
      </w:r>
      <w:r w:rsidR="00BA72F9" w:rsidRPr="000C0413">
        <w:rPr>
          <w:rFonts w:ascii="Times New Roman" w:hAnsi="Times New Roman" w:cs="Times New Roman"/>
          <w:color w:val="0E101A"/>
          <w:sz w:val="24"/>
          <w:szCs w:val="24"/>
        </w:rPr>
        <w:t xml:space="preserve"> social partners</w:t>
      </w:r>
      <w:r w:rsidR="008652D8">
        <w:rPr>
          <w:rFonts w:ascii="Times New Roman" w:hAnsi="Times New Roman" w:cs="Times New Roman"/>
          <w:color w:val="0E101A"/>
          <w:sz w:val="24"/>
          <w:szCs w:val="24"/>
        </w:rPr>
        <w:t xml:space="preserve">, </w:t>
      </w:r>
      <w:r w:rsidR="00BA72F9" w:rsidRPr="000C0413">
        <w:rPr>
          <w:rFonts w:ascii="Times New Roman" w:hAnsi="Times New Roman" w:cs="Times New Roman"/>
          <w:color w:val="0E101A"/>
          <w:sz w:val="24"/>
          <w:szCs w:val="24"/>
        </w:rPr>
        <w:t xml:space="preserve"> </w:t>
      </w:r>
      <w:r w:rsidR="00AA0C08">
        <w:rPr>
          <w:rFonts w:ascii="Times New Roman" w:hAnsi="Times New Roman" w:cs="Times New Roman"/>
          <w:color w:val="0E101A"/>
          <w:sz w:val="24"/>
          <w:szCs w:val="24"/>
        </w:rPr>
        <w:t xml:space="preserve">to establish </w:t>
      </w:r>
      <w:r w:rsidR="00BA72F9" w:rsidRPr="000C0413">
        <w:rPr>
          <w:rFonts w:ascii="Times New Roman" w:hAnsi="Times New Roman" w:cs="Times New Roman"/>
          <w:color w:val="0E101A"/>
          <w:sz w:val="24"/>
          <w:szCs w:val="24"/>
        </w:rPr>
        <w:t>“</w:t>
      </w:r>
      <w:r w:rsidR="00BA72F9" w:rsidRPr="000C0413">
        <w:rPr>
          <w:rFonts w:ascii="Times New Roman" w:hAnsi="Times New Roman" w:cs="Times New Roman"/>
          <w:sz w:val="24"/>
          <w:szCs w:val="24"/>
        </w:rPr>
        <w:t xml:space="preserve">relationships, </w:t>
      </w:r>
      <w:r w:rsidR="00974D67">
        <w:rPr>
          <w:rFonts w:ascii="Times New Roman" w:hAnsi="Times New Roman" w:cs="Times New Roman"/>
          <w:sz w:val="24"/>
          <w:szCs w:val="24"/>
        </w:rPr>
        <w:t xml:space="preserve">and </w:t>
      </w:r>
      <w:r w:rsidR="00BA72F9" w:rsidRPr="000C0413">
        <w:rPr>
          <w:rFonts w:ascii="Times New Roman" w:hAnsi="Times New Roman" w:cs="Times New Roman"/>
          <w:sz w:val="24"/>
          <w:szCs w:val="24"/>
        </w:rPr>
        <w:t>norms that arrange society” (Stammler, 2023).</w:t>
      </w:r>
    </w:p>
    <w:p w14:paraId="2DBC6E3D" w14:textId="77777777" w:rsidR="001E5053" w:rsidRDefault="001E5053" w:rsidP="00BA72F9">
      <w:pPr>
        <w:pStyle w:val="NoSpacing"/>
        <w:jc w:val="center"/>
        <w:rPr>
          <w:rFonts w:ascii="Times New Roman" w:hAnsi="Times New Roman" w:cs="Times New Roman"/>
          <w:b/>
          <w:bCs/>
          <w:sz w:val="24"/>
          <w:szCs w:val="24"/>
        </w:rPr>
      </w:pPr>
    </w:p>
    <w:p w14:paraId="4920CCA3" w14:textId="77777777" w:rsidR="001E5053" w:rsidRDefault="001E5053" w:rsidP="00BA72F9">
      <w:pPr>
        <w:pStyle w:val="NoSpacing"/>
        <w:jc w:val="center"/>
        <w:rPr>
          <w:rFonts w:ascii="Times New Roman" w:hAnsi="Times New Roman" w:cs="Times New Roman"/>
          <w:b/>
          <w:bCs/>
          <w:sz w:val="24"/>
          <w:szCs w:val="24"/>
        </w:rPr>
      </w:pPr>
    </w:p>
    <w:p w14:paraId="5371D96C" w14:textId="77777777" w:rsidR="001E5053" w:rsidRDefault="001E5053" w:rsidP="00BA72F9">
      <w:pPr>
        <w:pStyle w:val="NoSpacing"/>
        <w:jc w:val="center"/>
        <w:rPr>
          <w:rFonts w:ascii="Times New Roman" w:hAnsi="Times New Roman" w:cs="Times New Roman"/>
          <w:b/>
          <w:bCs/>
          <w:sz w:val="24"/>
          <w:szCs w:val="24"/>
        </w:rPr>
      </w:pPr>
    </w:p>
    <w:p w14:paraId="4041C5C5" w14:textId="77777777" w:rsidR="001E5053" w:rsidRDefault="001E5053" w:rsidP="00BA72F9">
      <w:pPr>
        <w:pStyle w:val="NoSpacing"/>
        <w:jc w:val="center"/>
        <w:rPr>
          <w:rFonts w:ascii="Times New Roman" w:hAnsi="Times New Roman" w:cs="Times New Roman"/>
          <w:b/>
          <w:bCs/>
          <w:sz w:val="24"/>
          <w:szCs w:val="24"/>
        </w:rPr>
      </w:pPr>
    </w:p>
    <w:p w14:paraId="3D6B1D16" w14:textId="77777777" w:rsidR="001E5053" w:rsidRDefault="001E5053" w:rsidP="00BA72F9">
      <w:pPr>
        <w:pStyle w:val="NoSpacing"/>
        <w:jc w:val="center"/>
        <w:rPr>
          <w:rFonts w:ascii="Times New Roman" w:hAnsi="Times New Roman" w:cs="Times New Roman"/>
          <w:b/>
          <w:bCs/>
          <w:sz w:val="24"/>
          <w:szCs w:val="24"/>
        </w:rPr>
      </w:pPr>
    </w:p>
    <w:p w14:paraId="477802A0" w14:textId="77777777" w:rsidR="001E5053" w:rsidRDefault="001E5053" w:rsidP="00BA72F9">
      <w:pPr>
        <w:pStyle w:val="NoSpacing"/>
        <w:jc w:val="center"/>
        <w:rPr>
          <w:rFonts w:ascii="Times New Roman" w:hAnsi="Times New Roman" w:cs="Times New Roman"/>
          <w:b/>
          <w:bCs/>
          <w:sz w:val="24"/>
          <w:szCs w:val="24"/>
        </w:rPr>
      </w:pPr>
    </w:p>
    <w:p w14:paraId="2594D783" w14:textId="77777777" w:rsidR="001E5053" w:rsidRDefault="001E5053" w:rsidP="00BA72F9">
      <w:pPr>
        <w:pStyle w:val="NoSpacing"/>
        <w:jc w:val="center"/>
        <w:rPr>
          <w:rFonts w:ascii="Times New Roman" w:hAnsi="Times New Roman" w:cs="Times New Roman"/>
          <w:b/>
          <w:bCs/>
          <w:sz w:val="24"/>
          <w:szCs w:val="24"/>
        </w:rPr>
      </w:pPr>
    </w:p>
    <w:p w14:paraId="159E6D51" w14:textId="77777777" w:rsidR="001E5053" w:rsidRDefault="001E5053" w:rsidP="00BA72F9">
      <w:pPr>
        <w:pStyle w:val="NoSpacing"/>
        <w:jc w:val="center"/>
        <w:rPr>
          <w:rFonts w:ascii="Times New Roman" w:hAnsi="Times New Roman" w:cs="Times New Roman"/>
          <w:b/>
          <w:bCs/>
          <w:sz w:val="24"/>
          <w:szCs w:val="24"/>
        </w:rPr>
      </w:pPr>
    </w:p>
    <w:p w14:paraId="680C091C" w14:textId="77777777" w:rsidR="001E5053" w:rsidRDefault="001E5053" w:rsidP="00BA72F9">
      <w:pPr>
        <w:pStyle w:val="NoSpacing"/>
        <w:jc w:val="center"/>
        <w:rPr>
          <w:rFonts w:ascii="Times New Roman" w:hAnsi="Times New Roman" w:cs="Times New Roman"/>
          <w:b/>
          <w:bCs/>
          <w:sz w:val="24"/>
          <w:szCs w:val="24"/>
        </w:rPr>
      </w:pPr>
    </w:p>
    <w:p w14:paraId="47E17AED" w14:textId="77777777" w:rsidR="001E5053" w:rsidRDefault="001E5053" w:rsidP="00BA72F9">
      <w:pPr>
        <w:pStyle w:val="NoSpacing"/>
        <w:jc w:val="center"/>
        <w:rPr>
          <w:rFonts w:ascii="Times New Roman" w:hAnsi="Times New Roman" w:cs="Times New Roman"/>
          <w:b/>
          <w:bCs/>
          <w:sz w:val="24"/>
          <w:szCs w:val="24"/>
        </w:rPr>
      </w:pPr>
    </w:p>
    <w:p w14:paraId="1934FEA2" w14:textId="77777777" w:rsidR="001E5053" w:rsidRDefault="001E5053" w:rsidP="00BA72F9">
      <w:pPr>
        <w:pStyle w:val="NoSpacing"/>
        <w:jc w:val="center"/>
        <w:rPr>
          <w:rFonts w:ascii="Times New Roman" w:hAnsi="Times New Roman" w:cs="Times New Roman"/>
          <w:b/>
          <w:bCs/>
          <w:sz w:val="24"/>
          <w:szCs w:val="24"/>
        </w:rPr>
      </w:pPr>
    </w:p>
    <w:p w14:paraId="64DBF91C" w14:textId="77777777" w:rsidR="001E5053" w:rsidRDefault="001E5053" w:rsidP="00BA72F9">
      <w:pPr>
        <w:pStyle w:val="NoSpacing"/>
        <w:jc w:val="center"/>
        <w:rPr>
          <w:rFonts w:ascii="Times New Roman" w:hAnsi="Times New Roman" w:cs="Times New Roman"/>
          <w:b/>
          <w:bCs/>
          <w:sz w:val="24"/>
          <w:szCs w:val="24"/>
        </w:rPr>
      </w:pPr>
    </w:p>
    <w:p w14:paraId="5BAB270C" w14:textId="77777777" w:rsidR="001E5053" w:rsidRDefault="001E5053" w:rsidP="00BA72F9">
      <w:pPr>
        <w:pStyle w:val="NoSpacing"/>
        <w:jc w:val="center"/>
        <w:rPr>
          <w:rFonts w:ascii="Times New Roman" w:hAnsi="Times New Roman" w:cs="Times New Roman"/>
          <w:b/>
          <w:bCs/>
          <w:sz w:val="24"/>
          <w:szCs w:val="24"/>
        </w:rPr>
      </w:pPr>
    </w:p>
    <w:p w14:paraId="0B7954B8" w14:textId="77777777" w:rsidR="001E5053" w:rsidRDefault="001E5053" w:rsidP="00BA72F9">
      <w:pPr>
        <w:pStyle w:val="NoSpacing"/>
        <w:jc w:val="center"/>
        <w:rPr>
          <w:rFonts w:ascii="Times New Roman" w:hAnsi="Times New Roman" w:cs="Times New Roman"/>
          <w:b/>
          <w:bCs/>
          <w:sz w:val="24"/>
          <w:szCs w:val="24"/>
        </w:rPr>
      </w:pPr>
    </w:p>
    <w:p w14:paraId="3426404F" w14:textId="77777777" w:rsidR="001E5053" w:rsidRDefault="001E5053" w:rsidP="00BA72F9">
      <w:pPr>
        <w:pStyle w:val="NoSpacing"/>
        <w:jc w:val="center"/>
        <w:rPr>
          <w:rFonts w:ascii="Times New Roman" w:hAnsi="Times New Roman" w:cs="Times New Roman"/>
          <w:b/>
          <w:bCs/>
          <w:sz w:val="24"/>
          <w:szCs w:val="24"/>
        </w:rPr>
      </w:pPr>
    </w:p>
    <w:p w14:paraId="08C75ABF" w14:textId="77777777" w:rsidR="001E5053" w:rsidRDefault="001E5053" w:rsidP="00BA72F9">
      <w:pPr>
        <w:pStyle w:val="NoSpacing"/>
        <w:jc w:val="center"/>
        <w:rPr>
          <w:rFonts w:ascii="Times New Roman" w:hAnsi="Times New Roman" w:cs="Times New Roman"/>
          <w:b/>
          <w:bCs/>
          <w:sz w:val="24"/>
          <w:szCs w:val="24"/>
        </w:rPr>
      </w:pPr>
    </w:p>
    <w:p w14:paraId="5154BAFA" w14:textId="77777777" w:rsidR="001E5053" w:rsidRDefault="001E5053" w:rsidP="00BA72F9">
      <w:pPr>
        <w:pStyle w:val="NoSpacing"/>
        <w:jc w:val="center"/>
        <w:rPr>
          <w:rFonts w:ascii="Times New Roman" w:hAnsi="Times New Roman" w:cs="Times New Roman"/>
          <w:b/>
          <w:bCs/>
          <w:sz w:val="24"/>
          <w:szCs w:val="24"/>
        </w:rPr>
      </w:pPr>
    </w:p>
    <w:p w14:paraId="23C637D3" w14:textId="77777777" w:rsidR="001E5053" w:rsidRDefault="001E5053" w:rsidP="00BA72F9">
      <w:pPr>
        <w:pStyle w:val="NoSpacing"/>
        <w:jc w:val="center"/>
        <w:rPr>
          <w:rFonts w:ascii="Times New Roman" w:hAnsi="Times New Roman" w:cs="Times New Roman"/>
          <w:b/>
          <w:bCs/>
          <w:sz w:val="24"/>
          <w:szCs w:val="24"/>
        </w:rPr>
      </w:pPr>
    </w:p>
    <w:p w14:paraId="0A2B3C42" w14:textId="77777777" w:rsidR="001E5053" w:rsidRDefault="001E5053" w:rsidP="00BA72F9">
      <w:pPr>
        <w:pStyle w:val="NoSpacing"/>
        <w:jc w:val="center"/>
        <w:rPr>
          <w:rFonts w:ascii="Times New Roman" w:hAnsi="Times New Roman" w:cs="Times New Roman"/>
          <w:b/>
          <w:bCs/>
          <w:sz w:val="24"/>
          <w:szCs w:val="24"/>
        </w:rPr>
      </w:pPr>
    </w:p>
    <w:p w14:paraId="7ACF8A38" w14:textId="77777777" w:rsidR="001E5053" w:rsidRDefault="001E5053" w:rsidP="00BA72F9">
      <w:pPr>
        <w:pStyle w:val="NoSpacing"/>
        <w:jc w:val="center"/>
        <w:rPr>
          <w:rFonts w:ascii="Times New Roman" w:hAnsi="Times New Roman" w:cs="Times New Roman"/>
          <w:b/>
          <w:bCs/>
          <w:sz w:val="24"/>
          <w:szCs w:val="24"/>
        </w:rPr>
      </w:pPr>
    </w:p>
    <w:p w14:paraId="0047D794" w14:textId="77777777" w:rsidR="00BA1BC1" w:rsidRDefault="00BA1BC1" w:rsidP="00BA72F9">
      <w:pPr>
        <w:pStyle w:val="NoSpacing"/>
        <w:jc w:val="center"/>
        <w:rPr>
          <w:rFonts w:ascii="Times New Roman" w:hAnsi="Times New Roman" w:cs="Times New Roman"/>
          <w:b/>
          <w:bCs/>
          <w:sz w:val="24"/>
          <w:szCs w:val="24"/>
        </w:rPr>
      </w:pPr>
    </w:p>
    <w:p w14:paraId="4F2829C0" w14:textId="77777777" w:rsidR="00BA1BC1" w:rsidRDefault="00BA1BC1" w:rsidP="00BA72F9">
      <w:pPr>
        <w:pStyle w:val="NoSpacing"/>
        <w:jc w:val="center"/>
        <w:rPr>
          <w:rFonts w:ascii="Times New Roman" w:hAnsi="Times New Roman" w:cs="Times New Roman"/>
          <w:b/>
          <w:bCs/>
          <w:sz w:val="24"/>
          <w:szCs w:val="24"/>
        </w:rPr>
      </w:pPr>
    </w:p>
    <w:p w14:paraId="08A9BD8D" w14:textId="77777777" w:rsidR="00BA1BC1" w:rsidRDefault="00BA1BC1" w:rsidP="00BA72F9">
      <w:pPr>
        <w:pStyle w:val="NoSpacing"/>
        <w:jc w:val="center"/>
        <w:rPr>
          <w:rFonts w:ascii="Times New Roman" w:hAnsi="Times New Roman" w:cs="Times New Roman"/>
          <w:b/>
          <w:bCs/>
          <w:sz w:val="24"/>
          <w:szCs w:val="24"/>
        </w:rPr>
      </w:pPr>
    </w:p>
    <w:p w14:paraId="1D590676" w14:textId="77777777" w:rsidR="00BA1BC1" w:rsidRDefault="00BA1BC1" w:rsidP="00BA72F9">
      <w:pPr>
        <w:pStyle w:val="NoSpacing"/>
        <w:jc w:val="center"/>
        <w:rPr>
          <w:rFonts w:ascii="Times New Roman" w:hAnsi="Times New Roman" w:cs="Times New Roman"/>
          <w:b/>
          <w:bCs/>
          <w:sz w:val="24"/>
          <w:szCs w:val="24"/>
        </w:rPr>
      </w:pPr>
    </w:p>
    <w:p w14:paraId="35E0D332" w14:textId="77777777" w:rsidR="00BA1BC1" w:rsidRDefault="00BA1BC1" w:rsidP="00BA72F9">
      <w:pPr>
        <w:pStyle w:val="NoSpacing"/>
        <w:jc w:val="center"/>
        <w:rPr>
          <w:rFonts w:ascii="Times New Roman" w:hAnsi="Times New Roman" w:cs="Times New Roman"/>
          <w:b/>
          <w:bCs/>
          <w:sz w:val="24"/>
          <w:szCs w:val="24"/>
        </w:rPr>
      </w:pPr>
    </w:p>
    <w:p w14:paraId="28ABCAA1" w14:textId="77777777" w:rsidR="00BA1BC1" w:rsidRDefault="00BA1BC1" w:rsidP="00BA72F9">
      <w:pPr>
        <w:pStyle w:val="NoSpacing"/>
        <w:jc w:val="center"/>
        <w:rPr>
          <w:rFonts w:ascii="Times New Roman" w:hAnsi="Times New Roman" w:cs="Times New Roman"/>
          <w:b/>
          <w:bCs/>
          <w:sz w:val="24"/>
          <w:szCs w:val="24"/>
        </w:rPr>
      </w:pPr>
    </w:p>
    <w:p w14:paraId="6AE4B400" w14:textId="77777777" w:rsidR="00BA1BC1" w:rsidRDefault="00BA1BC1" w:rsidP="00BA72F9">
      <w:pPr>
        <w:pStyle w:val="NoSpacing"/>
        <w:jc w:val="center"/>
        <w:rPr>
          <w:rFonts w:ascii="Times New Roman" w:hAnsi="Times New Roman" w:cs="Times New Roman"/>
          <w:b/>
          <w:bCs/>
          <w:sz w:val="24"/>
          <w:szCs w:val="24"/>
        </w:rPr>
      </w:pPr>
    </w:p>
    <w:p w14:paraId="6BE4976F" w14:textId="77777777" w:rsidR="00BA1BC1" w:rsidRDefault="00BA1BC1" w:rsidP="00BA72F9">
      <w:pPr>
        <w:pStyle w:val="NoSpacing"/>
        <w:jc w:val="center"/>
        <w:rPr>
          <w:rFonts w:ascii="Times New Roman" w:hAnsi="Times New Roman" w:cs="Times New Roman"/>
          <w:b/>
          <w:bCs/>
          <w:sz w:val="24"/>
          <w:szCs w:val="24"/>
        </w:rPr>
      </w:pPr>
    </w:p>
    <w:p w14:paraId="3A1BC00A" w14:textId="77777777" w:rsidR="001E5053" w:rsidRDefault="001E5053" w:rsidP="00BA72F9">
      <w:pPr>
        <w:pStyle w:val="NoSpacing"/>
        <w:jc w:val="center"/>
        <w:rPr>
          <w:rFonts w:ascii="Times New Roman" w:hAnsi="Times New Roman" w:cs="Times New Roman"/>
          <w:b/>
          <w:bCs/>
          <w:sz w:val="24"/>
          <w:szCs w:val="24"/>
        </w:rPr>
      </w:pPr>
    </w:p>
    <w:p w14:paraId="4925D2D1" w14:textId="77777777" w:rsidR="00B22A87" w:rsidRDefault="00B22A87" w:rsidP="00BA72F9">
      <w:pPr>
        <w:pStyle w:val="NoSpacing"/>
        <w:jc w:val="center"/>
        <w:rPr>
          <w:rFonts w:ascii="Times New Roman" w:hAnsi="Times New Roman" w:cs="Times New Roman"/>
          <w:b/>
          <w:bCs/>
          <w:sz w:val="24"/>
          <w:szCs w:val="24"/>
        </w:rPr>
      </w:pPr>
    </w:p>
    <w:p w14:paraId="127324F2" w14:textId="77777777" w:rsidR="00B22A87" w:rsidRDefault="00B22A87" w:rsidP="00BA72F9">
      <w:pPr>
        <w:pStyle w:val="NoSpacing"/>
        <w:jc w:val="center"/>
        <w:rPr>
          <w:rFonts w:ascii="Times New Roman" w:hAnsi="Times New Roman" w:cs="Times New Roman"/>
          <w:b/>
          <w:bCs/>
          <w:sz w:val="24"/>
          <w:szCs w:val="24"/>
        </w:rPr>
      </w:pPr>
    </w:p>
    <w:p w14:paraId="6B407DB5" w14:textId="77777777" w:rsidR="001E5053" w:rsidRDefault="001E5053" w:rsidP="00BA72F9">
      <w:pPr>
        <w:pStyle w:val="NoSpacing"/>
        <w:jc w:val="center"/>
        <w:rPr>
          <w:rFonts w:ascii="Times New Roman" w:hAnsi="Times New Roman" w:cs="Times New Roman"/>
          <w:b/>
          <w:bCs/>
          <w:sz w:val="24"/>
          <w:szCs w:val="24"/>
        </w:rPr>
      </w:pPr>
    </w:p>
    <w:p w14:paraId="7F67320F" w14:textId="77777777" w:rsidR="001E5053" w:rsidRDefault="001E5053" w:rsidP="00BA72F9">
      <w:pPr>
        <w:pStyle w:val="NoSpacing"/>
        <w:jc w:val="center"/>
        <w:rPr>
          <w:rFonts w:ascii="Times New Roman" w:hAnsi="Times New Roman" w:cs="Times New Roman"/>
          <w:b/>
          <w:bCs/>
          <w:sz w:val="24"/>
          <w:szCs w:val="24"/>
        </w:rPr>
      </w:pPr>
    </w:p>
    <w:p w14:paraId="38BDA035" w14:textId="77777777" w:rsidR="001E5053" w:rsidRDefault="001E5053" w:rsidP="00BA72F9">
      <w:pPr>
        <w:pStyle w:val="NoSpacing"/>
        <w:jc w:val="center"/>
        <w:rPr>
          <w:rFonts w:ascii="Times New Roman" w:hAnsi="Times New Roman" w:cs="Times New Roman"/>
          <w:b/>
          <w:bCs/>
          <w:sz w:val="24"/>
          <w:szCs w:val="24"/>
        </w:rPr>
      </w:pPr>
    </w:p>
    <w:p w14:paraId="71810362" w14:textId="77777777" w:rsidR="001E5053" w:rsidRDefault="001E5053" w:rsidP="00BA72F9">
      <w:pPr>
        <w:pStyle w:val="NoSpacing"/>
        <w:jc w:val="center"/>
        <w:rPr>
          <w:rFonts w:ascii="Times New Roman" w:hAnsi="Times New Roman" w:cs="Times New Roman"/>
          <w:b/>
          <w:bCs/>
          <w:sz w:val="24"/>
          <w:szCs w:val="24"/>
        </w:rPr>
      </w:pPr>
    </w:p>
    <w:p w14:paraId="284C9A51" w14:textId="77777777" w:rsidR="001E5053" w:rsidRDefault="001E5053" w:rsidP="00BA72F9">
      <w:pPr>
        <w:pStyle w:val="NoSpacing"/>
        <w:jc w:val="center"/>
        <w:rPr>
          <w:rFonts w:ascii="Times New Roman" w:hAnsi="Times New Roman" w:cs="Times New Roman"/>
          <w:b/>
          <w:bCs/>
          <w:sz w:val="24"/>
          <w:szCs w:val="24"/>
        </w:rPr>
      </w:pPr>
    </w:p>
    <w:p w14:paraId="67293348" w14:textId="75587C2C" w:rsidR="00BA72F9" w:rsidRPr="007D1102" w:rsidRDefault="00BA72F9" w:rsidP="00BA72F9">
      <w:pPr>
        <w:pStyle w:val="NoSpacing"/>
        <w:jc w:val="center"/>
        <w:rPr>
          <w:rFonts w:ascii="Times New Roman" w:hAnsi="Times New Roman" w:cs="Times New Roman"/>
          <w:b/>
          <w:bCs/>
          <w:sz w:val="24"/>
          <w:szCs w:val="24"/>
        </w:rPr>
      </w:pPr>
      <w:r w:rsidRPr="007D1102">
        <w:rPr>
          <w:rFonts w:ascii="Times New Roman" w:hAnsi="Times New Roman" w:cs="Times New Roman"/>
          <w:b/>
          <w:bCs/>
          <w:sz w:val="24"/>
          <w:szCs w:val="24"/>
        </w:rPr>
        <w:t>WORKS CITED</w:t>
      </w:r>
    </w:p>
    <w:p w14:paraId="32A14273" w14:textId="77777777" w:rsidR="00BA72F9" w:rsidRPr="007D1102" w:rsidRDefault="00BA72F9" w:rsidP="00BA72F9">
      <w:pPr>
        <w:pStyle w:val="NoSpacing"/>
        <w:jc w:val="center"/>
        <w:rPr>
          <w:rFonts w:ascii="Times New Roman" w:hAnsi="Times New Roman" w:cs="Times New Roman"/>
          <w:b/>
          <w:bCs/>
          <w:sz w:val="24"/>
          <w:szCs w:val="24"/>
        </w:rPr>
      </w:pPr>
    </w:p>
    <w:p w14:paraId="6F7F01D4" w14:textId="77777777" w:rsidR="00BA72F9" w:rsidRPr="000121EA" w:rsidRDefault="00BA72F9" w:rsidP="00BA72F9">
      <w:pPr>
        <w:spacing w:after="0" w:line="480" w:lineRule="auto"/>
        <w:outlineLvl w:val="1"/>
        <w:rPr>
          <w:rFonts w:ascii="Times New Roman" w:hAnsi="Times New Roman" w:cs="Times New Roman"/>
          <w:i/>
          <w:iCs/>
          <w:color w:val="222222"/>
          <w:sz w:val="24"/>
          <w:szCs w:val="24"/>
          <w:shd w:val="clear" w:color="auto" w:fill="FFFFFF"/>
        </w:rPr>
      </w:pPr>
      <w:bookmarkStart w:id="3" w:name="_Hlk139924706"/>
      <w:r w:rsidRPr="000121EA">
        <w:rPr>
          <w:rFonts w:ascii="Times New Roman" w:hAnsi="Times New Roman" w:cs="Times New Roman"/>
          <w:color w:val="222222"/>
          <w:sz w:val="24"/>
          <w:szCs w:val="24"/>
          <w:shd w:val="clear" w:color="auto" w:fill="FFFFFF"/>
        </w:rPr>
        <w:t>Achenbaum, W. A. (2023). </w:t>
      </w:r>
      <w:bookmarkEnd w:id="3"/>
      <w:r w:rsidRPr="000121EA">
        <w:rPr>
          <w:rFonts w:ascii="Times New Roman" w:hAnsi="Times New Roman" w:cs="Times New Roman"/>
          <w:i/>
          <w:iCs/>
          <w:color w:val="222222"/>
          <w:sz w:val="24"/>
          <w:szCs w:val="24"/>
          <w:shd w:val="clear" w:color="auto" w:fill="FFFFFF"/>
        </w:rPr>
        <w:t xml:space="preserve">Safeguarding Social Security for Future Generations: Leaving a </w:t>
      </w:r>
    </w:p>
    <w:p w14:paraId="767609DD" w14:textId="77777777" w:rsidR="00BA72F9" w:rsidRPr="000121EA" w:rsidRDefault="00BA72F9" w:rsidP="00BA72F9">
      <w:pPr>
        <w:spacing w:after="0" w:line="480" w:lineRule="auto"/>
        <w:outlineLvl w:val="1"/>
        <w:rPr>
          <w:rFonts w:ascii="Times New Roman" w:eastAsia="Times New Roman" w:hAnsi="Times New Roman" w:cs="Times New Roman"/>
          <w:b/>
          <w:kern w:val="0"/>
          <w:sz w:val="24"/>
          <w:szCs w:val="24"/>
          <w14:ligatures w14:val="none"/>
        </w:rPr>
      </w:pPr>
      <w:r w:rsidRPr="000121EA">
        <w:rPr>
          <w:rFonts w:ascii="Times New Roman" w:hAnsi="Times New Roman" w:cs="Times New Roman"/>
          <w:i/>
          <w:iCs/>
          <w:color w:val="222222"/>
          <w:sz w:val="24"/>
          <w:szCs w:val="24"/>
          <w:shd w:val="clear" w:color="auto" w:fill="FFFFFF"/>
        </w:rPr>
        <w:tab/>
        <w:t>Legacy in an Aging Society</w:t>
      </w:r>
      <w:r w:rsidRPr="000121EA">
        <w:rPr>
          <w:rFonts w:ascii="Times New Roman" w:hAnsi="Times New Roman" w:cs="Times New Roman"/>
          <w:color w:val="222222"/>
          <w:sz w:val="24"/>
          <w:szCs w:val="24"/>
          <w:shd w:val="clear" w:color="auto" w:fill="FFFFFF"/>
        </w:rPr>
        <w:t>. Taylor &amp; Francis.</w:t>
      </w:r>
      <w:r w:rsidRPr="000121EA">
        <w:rPr>
          <w:rFonts w:ascii="Times New Roman" w:hAnsi="Times New Roman" w:cs="Times New Roman"/>
          <w:color w:val="1D2228"/>
          <w:sz w:val="24"/>
          <w:szCs w:val="24"/>
        </w:rPr>
        <w:t> </w:t>
      </w:r>
    </w:p>
    <w:p w14:paraId="29655A33" w14:textId="77777777" w:rsidR="00BA72F9" w:rsidRPr="000121EA" w:rsidRDefault="00BA72F9" w:rsidP="00BA72F9">
      <w:pPr>
        <w:spacing w:after="0" w:line="480" w:lineRule="auto"/>
        <w:jc w:val="both"/>
        <w:rPr>
          <w:rFonts w:ascii="Times New Roman" w:eastAsia="Times New Roman" w:hAnsi="Times New Roman" w:cs="Times New Roman"/>
          <w:kern w:val="0"/>
          <w:sz w:val="24"/>
          <w:szCs w:val="24"/>
          <w:shd w:val="clear" w:color="auto" w:fill="FFFFFF"/>
          <w14:ligatures w14:val="none"/>
        </w:rPr>
      </w:pPr>
      <w:r w:rsidRPr="000121EA">
        <w:rPr>
          <w:rFonts w:ascii="Times New Roman" w:eastAsia="Times New Roman" w:hAnsi="Times New Roman" w:cs="Times New Roman"/>
          <w:kern w:val="0"/>
          <w:sz w:val="24"/>
          <w:szCs w:val="24"/>
          <w:shd w:val="clear" w:color="auto" w:fill="FFFFFF"/>
          <w14:ligatures w14:val="none"/>
        </w:rPr>
        <w:t xml:space="preserve"> Al-Omari, Z., Alomari, K., &amp; Aljawarneh, N. (2020). The role of empowerment in improving </w:t>
      </w:r>
      <w:r w:rsidRPr="000121EA">
        <w:rPr>
          <w:rFonts w:ascii="Times New Roman" w:eastAsia="Times New Roman" w:hAnsi="Times New Roman" w:cs="Times New Roman"/>
          <w:kern w:val="0"/>
          <w:sz w:val="24"/>
          <w:szCs w:val="24"/>
          <w:shd w:val="clear" w:color="auto" w:fill="FFFFFF"/>
          <w14:ligatures w14:val="none"/>
        </w:rPr>
        <w:tab/>
        <w:t>the internal process, customer satisfaction, learning, and growth. </w:t>
      </w:r>
      <w:r w:rsidRPr="000121EA">
        <w:rPr>
          <w:rFonts w:ascii="Times New Roman" w:eastAsia="Times New Roman" w:hAnsi="Times New Roman" w:cs="Times New Roman"/>
          <w:i/>
          <w:iCs/>
          <w:kern w:val="0"/>
          <w:sz w:val="24"/>
          <w:szCs w:val="24"/>
          <w:shd w:val="clear" w:color="auto" w:fill="FFFFFF"/>
          <w14:ligatures w14:val="none"/>
        </w:rPr>
        <w:t xml:space="preserve">Management Science </w:t>
      </w:r>
      <w:r w:rsidRPr="000121EA">
        <w:rPr>
          <w:rFonts w:ascii="Times New Roman" w:eastAsia="Times New Roman" w:hAnsi="Times New Roman" w:cs="Times New Roman"/>
          <w:i/>
          <w:iCs/>
          <w:kern w:val="0"/>
          <w:sz w:val="24"/>
          <w:szCs w:val="24"/>
          <w:shd w:val="clear" w:color="auto" w:fill="FFFFFF"/>
          <w14:ligatures w14:val="none"/>
        </w:rPr>
        <w:tab/>
        <w:t>Letters</w:t>
      </w:r>
      <w:r w:rsidRPr="000121EA">
        <w:rPr>
          <w:rFonts w:ascii="Times New Roman" w:eastAsia="Times New Roman" w:hAnsi="Times New Roman" w:cs="Times New Roman"/>
          <w:kern w:val="0"/>
          <w:sz w:val="24"/>
          <w:szCs w:val="24"/>
          <w:shd w:val="clear" w:color="auto" w:fill="FFFFFF"/>
          <w14:ligatures w14:val="none"/>
        </w:rPr>
        <w:t>, </w:t>
      </w:r>
      <w:r w:rsidRPr="000121EA">
        <w:rPr>
          <w:rFonts w:ascii="Times New Roman" w:eastAsia="Times New Roman" w:hAnsi="Times New Roman" w:cs="Times New Roman"/>
          <w:i/>
          <w:iCs/>
          <w:kern w:val="0"/>
          <w:sz w:val="24"/>
          <w:szCs w:val="24"/>
          <w:shd w:val="clear" w:color="auto" w:fill="FFFFFF"/>
          <w14:ligatures w14:val="none"/>
        </w:rPr>
        <w:t>1 0</w:t>
      </w:r>
      <w:r w:rsidRPr="000121EA">
        <w:rPr>
          <w:rFonts w:ascii="Times New Roman" w:eastAsia="Times New Roman" w:hAnsi="Times New Roman" w:cs="Times New Roman"/>
          <w:kern w:val="0"/>
          <w:sz w:val="24"/>
          <w:szCs w:val="24"/>
          <w:shd w:val="clear" w:color="auto" w:fill="FFFFFF"/>
          <w14:ligatures w14:val="none"/>
        </w:rPr>
        <w:t>(4), 841-848.</w:t>
      </w:r>
    </w:p>
    <w:p w14:paraId="30421432" w14:textId="77777777" w:rsidR="00BA72F9" w:rsidRPr="000121EA" w:rsidRDefault="00BA72F9" w:rsidP="00BA72F9">
      <w:pPr>
        <w:spacing w:line="480" w:lineRule="auto"/>
        <w:rPr>
          <w:rFonts w:ascii="Times New Roman" w:hAnsi="Times New Roman" w:cs="Times New Roman"/>
          <w:color w:val="222222"/>
          <w:sz w:val="24"/>
          <w:szCs w:val="24"/>
          <w:shd w:val="clear" w:color="auto" w:fill="FFFFFF"/>
        </w:rPr>
      </w:pPr>
      <w:bookmarkStart w:id="4" w:name="_Hlk140098233"/>
      <w:r w:rsidRPr="000121EA">
        <w:rPr>
          <w:rFonts w:ascii="Times New Roman" w:hAnsi="Times New Roman" w:cs="Times New Roman"/>
          <w:color w:val="222222"/>
          <w:sz w:val="24"/>
          <w:szCs w:val="24"/>
          <w:shd w:val="clear" w:color="auto" w:fill="FFFFFF"/>
        </w:rPr>
        <w:t xml:space="preserve">Arli, D., Pekerti, A. A., Kusumansondjaja, S., &amp; Sendjaya, S. (2023). The mediating effect of </w:t>
      </w:r>
    </w:p>
    <w:bookmarkEnd w:id="4"/>
    <w:p w14:paraId="720D8872" w14:textId="53125A87" w:rsidR="00BA72F9" w:rsidRPr="000121EA" w:rsidRDefault="000121EA" w:rsidP="00BA72F9">
      <w:pPr>
        <w:spacing w:line="480" w:lineRule="auto"/>
        <w:ind w:left="720"/>
        <w:rPr>
          <w:rFonts w:ascii="Times New Roman" w:hAnsi="Times New Roman" w:cs="Times New Roman"/>
          <w:color w:val="222222"/>
          <w:sz w:val="24"/>
          <w:szCs w:val="24"/>
          <w:shd w:val="clear" w:color="auto" w:fill="FFFFFF"/>
        </w:rPr>
      </w:pPr>
      <w:r w:rsidRPr="000121EA">
        <w:rPr>
          <w:rFonts w:ascii="Times New Roman" w:hAnsi="Times New Roman" w:cs="Times New Roman"/>
          <w:color w:val="222222"/>
          <w:sz w:val="24"/>
          <w:szCs w:val="24"/>
          <w:shd w:val="clear" w:color="auto" w:fill="FFFFFF"/>
        </w:rPr>
        <w:t>Sociocultural</w:t>
      </w:r>
      <w:r w:rsidR="00BA72F9" w:rsidRPr="000121EA">
        <w:rPr>
          <w:rFonts w:ascii="Times New Roman" w:hAnsi="Times New Roman" w:cs="Times New Roman"/>
          <w:color w:val="222222"/>
          <w:sz w:val="24"/>
          <w:szCs w:val="24"/>
          <w:shd w:val="clear" w:color="auto" w:fill="FFFFFF"/>
        </w:rPr>
        <w:t xml:space="preserve"> adaptation and cultural intelligence on citizens and migrants </w:t>
      </w:r>
      <w:proofErr w:type="gramStart"/>
      <w:r w:rsidR="00BA72F9" w:rsidRPr="000121EA">
        <w:rPr>
          <w:rFonts w:ascii="Times New Roman" w:hAnsi="Times New Roman" w:cs="Times New Roman"/>
          <w:color w:val="222222"/>
          <w:sz w:val="24"/>
          <w:szCs w:val="24"/>
          <w:shd w:val="clear" w:color="auto" w:fill="FFFFFF"/>
        </w:rPr>
        <w:t>impacts</w:t>
      </w:r>
      <w:proofErr w:type="gramEnd"/>
      <w:r w:rsidR="00BA72F9" w:rsidRPr="000121EA">
        <w:rPr>
          <w:rFonts w:ascii="Times New Roman" w:hAnsi="Times New Roman" w:cs="Times New Roman"/>
          <w:color w:val="222222"/>
          <w:sz w:val="24"/>
          <w:szCs w:val="24"/>
          <w:shd w:val="clear" w:color="auto" w:fill="FFFFFF"/>
        </w:rPr>
        <w:t xml:space="preserve"> perceptions of country images. </w:t>
      </w:r>
      <w:r w:rsidR="00BA72F9" w:rsidRPr="000121EA">
        <w:rPr>
          <w:rFonts w:ascii="Times New Roman" w:hAnsi="Times New Roman" w:cs="Times New Roman"/>
          <w:i/>
          <w:iCs/>
          <w:color w:val="222222"/>
          <w:sz w:val="24"/>
          <w:szCs w:val="24"/>
          <w:shd w:val="clear" w:color="auto" w:fill="FFFFFF"/>
        </w:rPr>
        <w:t>International Journal of Intercultural Relations</w:t>
      </w:r>
      <w:r w:rsidR="00BA72F9" w:rsidRPr="000121EA">
        <w:rPr>
          <w:rFonts w:ascii="Times New Roman" w:hAnsi="Times New Roman" w:cs="Times New Roman"/>
          <w:color w:val="222222"/>
          <w:sz w:val="24"/>
          <w:szCs w:val="24"/>
          <w:shd w:val="clear" w:color="auto" w:fill="FFFFFF"/>
        </w:rPr>
        <w:t>, </w:t>
      </w:r>
      <w:r w:rsidR="00BA72F9" w:rsidRPr="000121EA">
        <w:rPr>
          <w:rFonts w:ascii="Times New Roman" w:hAnsi="Times New Roman" w:cs="Times New Roman"/>
          <w:i/>
          <w:iCs/>
          <w:color w:val="222222"/>
          <w:sz w:val="24"/>
          <w:szCs w:val="24"/>
          <w:shd w:val="clear" w:color="auto" w:fill="FFFFFF"/>
        </w:rPr>
        <w:t>92</w:t>
      </w:r>
      <w:r w:rsidR="00BA72F9" w:rsidRPr="000121EA">
        <w:rPr>
          <w:rFonts w:ascii="Times New Roman" w:hAnsi="Times New Roman" w:cs="Times New Roman"/>
          <w:color w:val="222222"/>
          <w:sz w:val="24"/>
          <w:szCs w:val="24"/>
          <w:shd w:val="clear" w:color="auto" w:fill="FFFFFF"/>
        </w:rPr>
        <w:t>, 101728.</w:t>
      </w:r>
    </w:p>
    <w:p w14:paraId="0C3865CB" w14:textId="77777777" w:rsidR="00BA72F9" w:rsidRPr="000121EA" w:rsidRDefault="00BA72F9" w:rsidP="00BA72F9">
      <w:pPr>
        <w:spacing w:line="480" w:lineRule="auto"/>
        <w:rPr>
          <w:rFonts w:ascii="Times New Roman" w:eastAsia="Times New Roman" w:hAnsi="Times New Roman" w:cs="Times New Roman"/>
          <w:color w:val="0E101A"/>
          <w:sz w:val="24"/>
          <w:szCs w:val="24"/>
        </w:rPr>
      </w:pPr>
      <w:r w:rsidRPr="000121EA">
        <w:rPr>
          <w:rFonts w:ascii="Times New Roman" w:eastAsia="Times New Roman" w:hAnsi="Times New Roman" w:cs="Times New Roman"/>
          <w:color w:val="0E101A"/>
          <w:sz w:val="24"/>
          <w:szCs w:val="24"/>
        </w:rPr>
        <w:t>Benton, T., &amp; Craib, I. (2023). </w:t>
      </w:r>
      <w:r w:rsidRPr="000121EA">
        <w:rPr>
          <w:rFonts w:ascii="Times New Roman" w:eastAsia="Times New Roman" w:hAnsi="Times New Roman" w:cs="Times New Roman"/>
          <w:i/>
          <w:iCs/>
          <w:color w:val="0E101A"/>
          <w:sz w:val="24"/>
          <w:szCs w:val="24"/>
        </w:rPr>
        <w:t>Philosophy of social science: The philosophical foundations of </w:t>
      </w:r>
    </w:p>
    <w:p w14:paraId="6AA5D145" w14:textId="77777777" w:rsidR="00BA72F9" w:rsidRPr="000121EA" w:rsidRDefault="00BA72F9" w:rsidP="00BA72F9">
      <w:pPr>
        <w:spacing w:line="480" w:lineRule="auto"/>
        <w:rPr>
          <w:rFonts w:ascii="Times New Roman" w:hAnsi="Times New Roman" w:cs="Times New Roman"/>
          <w:color w:val="222222"/>
          <w:sz w:val="24"/>
          <w:szCs w:val="24"/>
          <w:shd w:val="clear" w:color="auto" w:fill="FFFFFF"/>
        </w:rPr>
      </w:pPr>
      <w:r w:rsidRPr="000121EA">
        <w:rPr>
          <w:rFonts w:ascii="Times New Roman" w:hAnsi="Times New Roman" w:cs="Times New Roman"/>
          <w:color w:val="222222"/>
          <w:sz w:val="24"/>
          <w:szCs w:val="24"/>
          <w:shd w:val="clear" w:color="auto" w:fill="FFFFFF"/>
        </w:rPr>
        <w:t xml:space="preserve">Branson, M. L., &amp; Martinez, J. F. (2023). Churches, cultures, and leadership: A practical </w:t>
      </w:r>
    </w:p>
    <w:p w14:paraId="765A2A91" w14:textId="77777777" w:rsidR="00BA72F9" w:rsidRPr="000121EA" w:rsidRDefault="00BA72F9" w:rsidP="00BA72F9">
      <w:pPr>
        <w:spacing w:line="480" w:lineRule="auto"/>
        <w:ind w:left="720"/>
        <w:rPr>
          <w:rFonts w:ascii="Times New Roman" w:hAnsi="Times New Roman" w:cs="Times New Roman"/>
          <w:color w:val="222222"/>
          <w:sz w:val="24"/>
          <w:szCs w:val="24"/>
          <w:shd w:val="clear" w:color="auto" w:fill="FFFFFF"/>
        </w:rPr>
      </w:pPr>
      <w:r w:rsidRPr="000121EA">
        <w:rPr>
          <w:rFonts w:ascii="Times New Roman" w:hAnsi="Times New Roman" w:cs="Times New Roman"/>
          <w:color w:val="222222"/>
          <w:sz w:val="24"/>
          <w:szCs w:val="24"/>
          <w:shd w:val="clear" w:color="auto" w:fill="FFFFFF"/>
        </w:rPr>
        <w:t>theology of congregations and ethnicities. InterVarsity Press.</w:t>
      </w:r>
    </w:p>
    <w:p w14:paraId="7C1FE918" w14:textId="77777777" w:rsidR="00BA72F9" w:rsidRPr="000121EA" w:rsidRDefault="00BA72F9" w:rsidP="00BA72F9">
      <w:pPr>
        <w:spacing w:line="480" w:lineRule="auto"/>
        <w:rPr>
          <w:rFonts w:ascii="Times New Roman" w:hAnsi="Times New Roman" w:cs="Times New Roman"/>
          <w:color w:val="222222"/>
          <w:sz w:val="24"/>
          <w:szCs w:val="24"/>
          <w:shd w:val="clear" w:color="auto" w:fill="FFFFFF"/>
        </w:rPr>
      </w:pPr>
      <w:r w:rsidRPr="000121EA">
        <w:rPr>
          <w:rFonts w:ascii="Times New Roman" w:hAnsi="Times New Roman" w:cs="Times New Roman"/>
          <w:color w:val="222222"/>
          <w:sz w:val="24"/>
          <w:szCs w:val="24"/>
          <w:shd w:val="clear" w:color="auto" w:fill="FFFFFF"/>
        </w:rPr>
        <w:t xml:space="preserve">Bruckner, L, Ward, D, Reichard, J, &amp; Omega Graduate School (2015). Contextualization For </w:t>
      </w:r>
    </w:p>
    <w:p w14:paraId="6F3E37A0" w14:textId="77777777" w:rsidR="00BA72F9" w:rsidRPr="000121EA" w:rsidRDefault="00BA72F9" w:rsidP="00BA72F9">
      <w:pPr>
        <w:spacing w:line="480" w:lineRule="auto"/>
        <w:ind w:left="720"/>
        <w:rPr>
          <w:rFonts w:ascii="Times New Roman" w:hAnsi="Times New Roman" w:cs="Times New Roman"/>
          <w:color w:val="222222"/>
          <w:sz w:val="24"/>
          <w:szCs w:val="24"/>
          <w:shd w:val="clear" w:color="auto" w:fill="FFFFFF"/>
        </w:rPr>
      </w:pPr>
      <w:r w:rsidRPr="000121EA">
        <w:rPr>
          <w:rFonts w:ascii="Times New Roman" w:hAnsi="Times New Roman" w:cs="Times New Roman"/>
          <w:color w:val="222222"/>
          <w:sz w:val="24"/>
          <w:szCs w:val="24"/>
          <w:shd w:val="clear" w:color="auto" w:fill="FFFFFF"/>
        </w:rPr>
        <w:t>Social Change. Supplemental Study Guide.</w:t>
      </w:r>
    </w:p>
    <w:p w14:paraId="40E8E358" w14:textId="77777777" w:rsidR="00BA72F9" w:rsidRPr="000121EA" w:rsidRDefault="00BA72F9" w:rsidP="00BA72F9">
      <w:pPr>
        <w:spacing w:line="480" w:lineRule="auto"/>
        <w:jc w:val="both"/>
        <w:rPr>
          <w:rFonts w:ascii="Times New Roman" w:hAnsi="Times New Roman" w:cs="Times New Roman"/>
          <w:color w:val="222222"/>
          <w:sz w:val="24"/>
          <w:szCs w:val="24"/>
          <w:shd w:val="clear" w:color="auto" w:fill="FFFFFF"/>
        </w:rPr>
      </w:pPr>
      <w:r w:rsidRPr="000121EA">
        <w:rPr>
          <w:rFonts w:ascii="Times New Roman" w:hAnsi="Times New Roman" w:cs="Times New Roman"/>
          <w:color w:val="222222"/>
          <w:sz w:val="24"/>
          <w:szCs w:val="24"/>
          <w:shd w:val="clear" w:color="auto" w:fill="FFFFFF"/>
        </w:rPr>
        <w:t xml:space="preserve">De Bruin, A., Roy, M. J., Grant, S., &amp; Lewis, K. V. (2022). Advancing a contextualized, </w:t>
      </w:r>
    </w:p>
    <w:p w14:paraId="4166884D" w14:textId="77777777" w:rsidR="00BA72F9" w:rsidRPr="000121EA" w:rsidRDefault="00BA72F9" w:rsidP="00BA72F9">
      <w:pPr>
        <w:spacing w:line="480" w:lineRule="auto"/>
        <w:ind w:firstLine="720"/>
        <w:jc w:val="both"/>
        <w:rPr>
          <w:rFonts w:ascii="Times New Roman" w:hAnsi="Times New Roman" w:cs="Times New Roman"/>
          <w:i/>
          <w:iCs/>
          <w:color w:val="222222"/>
          <w:sz w:val="24"/>
          <w:szCs w:val="24"/>
          <w:shd w:val="clear" w:color="auto" w:fill="FFFFFF"/>
        </w:rPr>
      </w:pPr>
      <w:r w:rsidRPr="000121EA">
        <w:rPr>
          <w:rFonts w:ascii="Times New Roman" w:hAnsi="Times New Roman" w:cs="Times New Roman"/>
          <w:color w:val="222222"/>
          <w:sz w:val="24"/>
          <w:szCs w:val="24"/>
          <w:shd w:val="clear" w:color="auto" w:fill="FFFFFF"/>
        </w:rPr>
        <w:t>community-centric understanding of social entrepreneurial ecosystems. </w:t>
      </w:r>
      <w:r w:rsidRPr="000121EA">
        <w:rPr>
          <w:rFonts w:ascii="Times New Roman" w:hAnsi="Times New Roman" w:cs="Times New Roman"/>
          <w:i/>
          <w:iCs/>
          <w:color w:val="222222"/>
          <w:sz w:val="24"/>
          <w:szCs w:val="24"/>
          <w:shd w:val="clear" w:color="auto" w:fill="FFFFFF"/>
        </w:rPr>
        <w:t xml:space="preserve">Business &amp; </w:t>
      </w:r>
    </w:p>
    <w:p w14:paraId="1587C9F1" w14:textId="77777777" w:rsidR="00BA72F9" w:rsidRPr="000121EA" w:rsidRDefault="00BA72F9" w:rsidP="00BA72F9">
      <w:pPr>
        <w:spacing w:line="480" w:lineRule="auto"/>
        <w:ind w:firstLine="720"/>
        <w:jc w:val="both"/>
        <w:rPr>
          <w:rFonts w:ascii="Times New Roman" w:hAnsi="Times New Roman" w:cs="Times New Roman"/>
          <w:color w:val="222222"/>
          <w:sz w:val="24"/>
          <w:szCs w:val="24"/>
          <w:shd w:val="clear" w:color="auto" w:fill="FFFFFF"/>
        </w:rPr>
      </w:pPr>
      <w:r w:rsidRPr="000121EA">
        <w:rPr>
          <w:rFonts w:ascii="Times New Roman" w:hAnsi="Times New Roman" w:cs="Times New Roman"/>
          <w:i/>
          <w:iCs/>
          <w:color w:val="222222"/>
          <w:sz w:val="24"/>
          <w:szCs w:val="24"/>
          <w:shd w:val="clear" w:color="auto" w:fill="FFFFFF"/>
        </w:rPr>
        <w:t>Society</w:t>
      </w:r>
      <w:r w:rsidRPr="000121EA">
        <w:rPr>
          <w:rFonts w:ascii="Times New Roman" w:hAnsi="Times New Roman" w:cs="Times New Roman"/>
          <w:color w:val="222222"/>
          <w:sz w:val="24"/>
          <w:szCs w:val="24"/>
          <w:shd w:val="clear" w:color="auto" w:fill="FFFFFF"/>
        </w:rPr>
        <w:t>, 00076503221121820.</w:t>
      </w:r>
    </w:p>
    <w:p w14:paraId="155ADF78" w14:textId="77777777" w:rsidR="00BA72F9" w:rsidRPr="000121EA" w:rsidRDefault="00BA72F9" w:rsidP="00BA72F9">
      <w:pPr>
        <w:spacing w:line="480" w:lineRule="auto"/>
        <w:rPr>
          <w:rFonts w:ascii="Times New Roman" w:eastAsia="Times New Roman" w:hAnsi="Times New Roman" w:cs="Times New Roman"/>
          <w:color w:val="0E101A"/>
          <w:sz w:val="24"/>
          <w:szCs w:val="24"/>
        </w:rPr>
      </w:pPr>
      <w:r w:rsidRPr="000121EA">
        <w:rPr>
          <w:rFonts w:ascii="Times New Roman" w:eastAsia="Times New Roman" w:hAnsi="Times New Roman" w:cs="Times New Roman"/>
          <w:color w:val="0E101A"/>
          <w:sz w:val="24"/>
          <w:szCs w:val="24"/>
        </w:rPr>
        <w:t>Gorlitz, D., &amp; Sampatti, J. (2023). Critical Theory as post-Marxism: The Frankfurt School and </w:t>
      </w:r>
    </w:p>
    <w:p w14:paraId="5A3BCBEB" w14:textId="77777777" w:rsidR="00BA72F9" w:rsidRPr="000121EA" w:rsidRDefault="00BA72F9" w:rsidP="00BA72F9">
      <w:pPr>
        <w:spacing w:line="480" w:lineRule="auto"/>
        <w:ind w:firstLine="720"/>
        <w:rPr>
          <w:rFonts w:ascii="Times New Roman" w:eastAsia="Times New Roman" w:hAnsi="Times New Roman" w:cs="Times New Roman"/>
          <w:color w:val="0E101A"/>
          <w:sz w:val="24"/>
          <w:szCs w:val="24"/>
        </w:rPr>
      </w:pPr>
      <w:r w:rsidRPr="000121EA">
        <w:rPr>
          <w:rFonts w:ascii="Times New Roman" w:eastAsia="Times New Roman" w:hAnsi="Times New Roman" w:cs="Times New Roman"/>
          <w:color w:val="0E101A"/>
          <w:sz w:val="24"/>
          <w:szCs w:val="24"/>
        </w:rPr>
        <w:t>beyond. </w:t>
      </w:r>
      <w:r w:rsidRPr="000121EA">
        <w:rPr>
          <w:rFonts w:ascii="Times New Roman" w:eastAsia="Times New Roman" w:hAnsi="Times New Roman" w:cs="Times New Roman"/>
          <w:i/>
          <w:iCs/>
          <w:color w:val="0E101A"/>
          <w:sz w:val="24"/>
          <w:szCs w:val="24"/>
        </w:rPr>
        <w:t>Educational Philosophy and Theory</w:t>
      </w:r>
      <w:r w:rsidRPr="000121EA">
        <w:rPr>
          <w:rFonts w:ascii="Times New Roman" w:eastAsia="Times New Roman" w:hAnsi="Times New Roman" w:cs="Times New Roman"/>
          <w:color w:val="0E101A"/>
          <w:sz w:val="24"/>
          <w:szCs w:val="24"/>
        </w:rPr>
        <w:t>, </w:t>
      </w:r>
      <w:r w:rsidRPr="000121EA">
        <w:rPr>
          <w:rFonts w:ascii="Times New Roman" w:eastAsia="Times New Roman" w:hAnsi="Times New Roman" w:cs="Times New Roman"/>
          <w:i/>
          <w:iCs/>
          <w:color w:val="0E101A"/>
          <w:sz w:val="24"/>
          <w:szCs w:val="24"/>
        </w:rPr>
        <w:t>55</w:t>
      </w:r>
      <w:r w:rsidRPr="000121EA">
        <w:rPr>
          <w:rFonts w:ascii="Times New Roman" w:eastAsia="Times New Roman" w:hAnsi="Times New Roman" w:cs="Times New Roman"/>
          <w:color w:val="0E101A"/>
          <w:sz w:val="24"/>
          <w:szCs w:val="24"/>
        </w:rPr>
        <w:t>(2), 141–148.</w:t>
      </w:r>
    </w:p>
    <w:p w14:paraId="430AE198" w14:textId="77777777" w:rsidR="00BA72F9" w:rsidRPr="000121EA" w:rsidRDefault="00BA72F9" w:rsidP="00BA72F9">
      <w:pPr>
        <w:spacing w:after="0" w:line="480" w:lineRule="auto"/>
        <w:jc w:val="both"/>
        <w:rPr>
          <w:rFonts w:ascii="Times New Roman" w:hAnsi="Times New Roman" w:cs="Times New Roman"/>
          <w:kern w:val="0"/>
          <w:sz w:val="24"/>
          <w:szCs w:val="24"/>
          <w:shd w:val="clear" w:color="auto" w:fill="FFFFFF"/>
          <w14:ligatures w14:val="none"/>
        </w:rPr>
      </w:pPr>
      <w:r w:rsidRPr="000121EA">
        <w:rPr>
          <w:rFonts w:ascii="Times New Roman" w:hAnsi="Times New Roman" w:cs="Times New Roman"/>
          <w:kern w:val="0"/>
          <w:sz w:val="24"/>
          <w:szCs w:val="24"/>
          <w:shd w:val="clear" w:color="auto" w:fill="FFFFFF"/>
          <w14:ligatures w14:val="none"/>
        </w:rPr>
        <w:t>Grimes, M. A., &amp; Bennett III, R. H. (2015). Theocentric leadership: A new approach to God-</w:t>
      </w:r>
    </w:p>
    <w:p w14:paraId="137D5B4A" w14:textId="77777777" w:rsidR="00BA72F9" w:rsidRPr="000121EA" w:rsidRDefault="00BA72F9" w:rsidP="00BA72F9">
      <w:pPr>
        <w:spacing w:after="0" w:line="480" w:lineRule="auto"/>
        <w:ind w:firstLine="720"/>
        <w:jc w:val="both"/>
        <w:rPr>
          <w:rFonts w:ascii="Times New Roman" w:hAnsi="Times New Roman" w:cs="Times New Roman"/>
          <w:kern w:val="0"/>
          <w:sz w:val="24"/>
          <w:szCs w:val="24"/>
          <w:shd w:val="clear" w:color="auto" w:fill="FFFFFF"/>
          <w14:ligatures w14:val="none"/>
        </w:rPr>
      </w:pPr>
      <w:r w:rsidRPr="000121EA">
        <w:rPr>
          <w:rFonts w:ascii="Times New Roman" w:hAnsi="Times New Roman" w:cs="Times New Roman"/>
          <w:kern w:val="0"/>
          <w:sz w:val="24"/>
          <w:szCs w:val="24"/>
          <w:shd w:val="clear" w:color="auto" w:fill="FFFFFF"/>
          <w14:ligatures w14:val="none"/>
        </w:rPr>
        <w:t>honoring leadership. </w:t>
      </w:r>
      <w:r w:rsidRPr="000121EA">
        <w:rPr>
          <w:rFonts w:ascii="Times New Roman" w:hAnsi="Times New Roman" w:cs="Times New Roman"/>
          <w:i/>
          <w:iCs/>
          <w:kern w:val="0"/>
          <w:sz w:val="24"/>
          <w:szCs w:val="24"/>
          <w:shd w:val="clear" w:color="auto" w:fill="FFFFFF"/>
          <w14:ligatures w14:val="none"/>
        </w:rPr>
        <w:t>Quarterly Review of Business Disciplines</w:t>
      </w:r>
      <w:r w:rsidRPr="000121EA">
        <w:rPr>
          <w:rFonts w:ascii="Times New Roman" w:hAnsi="Times New Roman" w:cs="Times New Roman"/>
          <w:kern w:val="0"/>
          <w:sz w:val="24"/>
          <w:szCs w:val="24"/>
          <w:shd w:val="clear" w:color="auto" w:fill="FFFFFF"/>
          <w14:ligatures w14:val="none"/>
        </w:rPr>
        <w:t>, </w:t>
      </w:r>
      <w:r w:rsidRPr="000121EA">
        <w:rPr>
          <w:rFonts w:ascii="Times New Roman" w:hAnsi="Times New Roman" w:cs="Times New Roman"/>
          <w:i/>
          <w:iCs/>
          <w:kern w:val="0"/>
          <w:sz w:val="24"/>
          <w:szCs w:val="24"/>
          <w:shd w:val="clear" w:color="auto" w:fill="FFFFFF"/>
          <w14:ligatures w14:val="none"/>
        </w:rPr>
        <w:t>2</w:t>
      </w:r>
      <w:r w:rsidRPr="000121EA">
        <w:rPr>
          <w:rFonts w:ascii="Times New Roman" w:hAnsi="Times New Roman" w:cs="Times New Roman"/>
          <w:kern w:val="0"/>
          <w:sz w:val="24"/>
          <w:szCs w:val="24"/>
          <w:shd w:val="clear" w:color="auto" w:fill="FFFFFF"/>
          <w14:ligatures w14:val="none"/>
        </w:rPr>
        <w:t>(2), 103-120.</w:t>
      </w:r>
    </w:p>
    <w:p w14:paraId="4B23DBE8" w14:textId="77777777" w:rsidR="00BA72F9" w:rsidRPr="000121EA" w:rsidRDefault="00BA72F9" w:rsidP="00BA72F9">
      <w:pPr>
        <w:pStyle w:val="NoSpacing"/>
        <w:spacing w:line="480" w:lineRule="auto"/>
        <w:rPr>
          <w:rFonts w:ascii="Times New Roman" w:hAnsi="Times New Roman" w:cs="Times New Roman"/>
          <w:sz w:val="24"/>
          <w:szCs w:val="24"/>
        </w:rPr>
      </w:pPr>
      <w:r w:rsidRPr="000121EA">
        <w:rPr>
          <w:rFonts w:ascii="Times New Roman" w:hAnsi="Times New Roman" w:cs="Times New Roman"/>
          <w:sz w:val="24"/>
          <w:szCs w:val="24"/>
        </w:rPr>
        <w:t xml:space="preserve">Goss, S.C. (2010) The Future Financial Status of the Social Security Program. Abstract. Social </w:t>
      </w:r>
    </w:p>
    <w:p w14:paraId="39B82BB3" w14:textId="77777777" w:rsidR="00BA72F9" w:rsidRPr="000121EA" w:rsidRDefault="00BA72F9" w:rsidP="00BA72F9">
      <w:pPr>
        <w:pStyle w:val="NoSpacing"/>
        <w:spacing w:line="480" w:lineRule="auto"/>
        <w:ind w:firstLine="720"/>
        <w:rPr>
          <w:rFonts w:ascii="Times New Roman" w:hAnsi="Times New Roman" w:cs="Times New Roman"/>
          <w:sz w:val="24"/>
          <w:szCs w:val="24"/>
        </w:rPr>
      </w:pPr>
      <w:r w:rsidRPr="000121EA">
        <w:rPr>
          <w:rFonts w:ascii="Times New Roman" w:hAnsi="Times New Roman" w:cs="Times New Roman"/>
          <w:sz w:val="24"/>
          <w:szCs w:val="24"/>
        </w:rPr>
        <w:t>Security Bulletin, Vol. 70, No. 3, 2010. https://www.ssa.gov/policy/docs/ssb/v70n3/v7</w:t>
      </w:r>
    </w:p>
    <w:p w14:paraId="69713263" w14:textId="4587D8D3" w:rsidR="00BA72F9" w:rsidRPr="000121EA" w:rsidRDefault="00BA72F9" w:rsidP="00BA72F9">
      <w:pPr>
        <w:pStyle w:val="NoSpacing"/>
        <w:spacing w:line="480" w:lineRule="auto"/>
        <w:ind w:firstLine="720"/>
        <w:rPr>
          <w:rFonts w:ascii="Times New Roman" w:hAnsi="Times New Roman" w:cs="Times New Roman"/>
          <w:sz w:val="24"/>
          <w:szCs w:val="24"/>
        </w:rPr>
      </w:pPr>
      <w:r w:rsidRPr="000121EA">
        <w:rPr>
          <w:rFonts w:ascii="Times New Roman" w:hAnsi="Times New Roman" w:cs="Times New Roman"/>
          <w:sz w:val="24"/>
          <w:szCs w:val="24"/>
        </w:rPr>
        <w:t>0n3p111.html</w:t>
      </w:r>
      <w:r w:rsidR="00D04022">
        <w:rPr>
          <w:rFonts w:ascii="Times New Roman" w:hAnsi="Times New Roman" w:cs="Times New Roman"/>
          <w:sz w:val="24"/>
          <w:szCs w:val="24"/>
        </w:rPr>
        <w:t>.</w:t>
      </w:r>
    </w:p>
    <w:p w14:paraId="36A7014B" w14:textId="77777777" w:rsidR="00BA72F9" w:rsidRPr="000121EA" w:rsidRDefault="00BA72F9" w:rsidP="00BA72F9">
      <w:pPr>
        <w:spacing w:after="0" w:line="480" w:lineRule="auto"/>
        <w:jc w:val="both"/>
        <w:rPr>
          <w:rFonts w:ascii="Times New Roman" w:eastAsia="Times New Roman" w:hAnsi="Times New Roman" w:cs="Times New Roman"/>
          <w:kern w:val="0"/>
          <w:sz w:val="24"/>
          <w:szCs w:val="24"/>
          <w:shd w:val="clear" w:color="auto" w:fill="FFFFFF"/>
          <w14:ligatures w14:val="none"/>
        </w:rPr>
      </w:pPr>
      <w:r w:rsidRPr="000121EA">
        <w:rPr>
          <w:rFonts w:ascii="Times New Roman" w:eastAsia="Times New Roman" w:hAnsi="Times New Roman" w:cs="Times New Roman"/>
          <w:kern w:val="0"/>
          <w:sz w:val="24"/>
          <w:szCs w:val="24"/>
          <w:shd w:val="clear" w:color="auto" w:fill="FFFFFF"/>
          <w14:ligatures w14:val="none"/>
        </w:rPr>
        <w:t xml:space="preserve">Machokoto, W. (2019). The Existence of Servant Leadership: Evidence from  Modern Church </w:t>
      </w:r>
    </w:p>
    <w:p w14:paraId="3FE9615A" w14:textId="77777777" w:rsidR="00BA72F9" w:rsidRPr="000121EA" w:rsidRDefault="00BA72F9" w:rsidP="00BA72F9">
      <w:pPr>
        <w:spacing w:after="0" w:line="480" w:lineRule="auto"/>
        <w:ind w:firstLine="720"/>
        <w:jc w:val="both"/>
        <w:rPr>
          <w:rFonts w:ascii="Times New Roman" w:eastAsia="Times New Roman" w:hAnsi="Times New Roman" w:cs="Times New Roman"/>
          <w:kern w:val="0"/>
          <w:sz w:val="24"/>
          <w:szCs w:val="24"/>
          <w:shd w:val="clear" w:color="auto" w:fill="FFFFFF"/>
          <w14:ligatures w14:val="none"/>
        </w:rPr>
      </w:pPr>
      <w:r w:rsidRPr="000121EA">
        <w:rPr>
          <w:rFonts w:ascii="Times New Roman" w:eastAsia="Times New Roman" w:hAnsi="Times New Roman" w:cs="Times New Roman"/>
          <w:kern w:val="0"/>
          <w:sz w:val="24"/>
          <w:szCs w:val="24"/>
          <w:shd w:val="clear" w:color="auto" w:fill="FFFFFF"/>
          <w14:ligatures w14:val="none"/>
        </w:rPr>
        <w:t>Organizations. </w:t>
      </w:r>
      <w:r w:rsidRPr="000121EA">
        <w:rPr>
          <w:rFonts w:ascii="Times New Roman" w:eastAsia="Times New Roman" w:hAnsi="Times New Roman" w:cs="Times New Roman"/>
          <w:i/>
          <w:iCs/>
          <w:kern w:val="0"/>
          <w:sz w:val="24"/>
          <w:szCs w:val="24"/>
          <w:shd w:val="clear" w:color="auto" w:fill="FFFFFF"/>
          <w14:ligatures w14:val="none"/>
        </w:rPr>
        <w:t>International Journal of Psychology and Cognitive</w:t>
      </w:r>
    </w:p>
    <w:p w14:paraId="7748A1FE" w14:textId="77777777" w:rsidR="00BA72F9" w:rsidRPr="000121EA" w:rsidRDefault="00BA72F9" w:rsidP="00BA72F9">
      <w:pPr>
        <w:spacing w:after="0" w:line="480" w:lineRule="auto"/>
        <w:ind w:firstLine="720"/>
        <w:jc w:val="both"/>
        <w:rPr>
          <w:rFonts w:ascii="Times New Roman" w:eastAsia="Times New Roman" w:hAnsi="Times New Roman" w:cs="Times New Roman"/>
          <w:kern w:val="0"/>
          <w:sz w:val="24"/>
          <w:szCs w:val="24"/>
          <w:shd w:val="clear" w:color="auto" w:fill="FFFFFF"/>
          <w14:ligatures w14:val="none"/>
        </w:rPr>
      </w:pPr>
      <w:r w:rsidRPr="000121EA">
        <w:rPr>
          <w:rFonts w:ascii="Times New Roman" w:eastAsia="Times New Roman" w:hAnsi="Times New Roman" w:cs="Times New Roman"/>
          <w:i/>
          <w:iCs/>
          <w:kern w:val="0"/>
          <w:sz w:val="24"/>
          <w:szCs w:val="24"/>
          <w:shd w:val="clear" w:color="auto" w:fill="FFFFFF"/>
          <w14:ligatures w14:val="none"/>
        </w:rPr>
        <w:t>Science</w:t>
      </w:r>
      <w:r w:rsidRPr="000121EA">
        <w:rPr>
          <w:rFonts w:ascii="Times New Roman" w:eastAsia="Times New Roman" w:hAnsi="Times New Roman" w:cs="Times New Roman"/>
          <w:kern w:val="0"/>
          <w:sz w:val="24"/>
          <w:szCs w:val="24"/>
          <w:shd w:val="clear" w:color="auto" w:fill="FFFFFF"/>
          <w14:ligatures w14:val="none"/>
        </w:rPr>
        <w:t>, </w:t>
      </w:r>
      <w:r w:rsidRPr="000121EA">
        <w:rPr>
          <w:rFonts w:ascii="Times New Roman" w:eastAsia="Times New Roman" w:hAnsi="Times New Roman" w:cs="Times New Roman"/>
          <w:i/>
          <w:iCs/>
          <w:kern w:val="0"/>
          <w:sz w:val="24"/>
          <w:szCs w:val="24"/>
          <w:shd w:val="clear" w:color="auto" w:fill="FFFFFF"/>
          <w14:ligatures w14:val="none"/>
        </w:rPr>
        <w:t>5</w:t>
      </w:r>
      <w:r w:rsidRPr="000121EA">
        <w:rPr>
          <w:rFonts w:ascii="Times New Roman" w:eastAsia="Times New Roman" w:hAnsi="Times New Roman" w:cs="Times New Roman"/>
          <w:kern w:val="0"/>
          <w:sz w:val="24"/>
          <w:szCs w:val="24"/>
          <w:shd w:val="clear" w:color="auto" w:fill="FFFFFF"/>
          <w14:ligatures w14:val="none"/>
        </w:rPr>
        <w:t xml:space="preserve">(2), 109-115. </w:t>
      </w:r>
    </w:p>
    <w:p w14:paraId="387B877B" w14:textId="77777777" w:rsidR="00BA72F9" w:rsidRPr="000121EA" w:rsidRDefault="00BA72F9" w:rsidP="00BA72F9">
      <w:pPr>
        <w:spacing w:line="480" w:lineRule="auto"/>
        <w:rPr>
          <w:rFonts w:ascii="Times New Roman" w:eastAsia="Times New Roman" w:hAnsi="Times New Roman" w:cs="Times New Roman"/>
          <w:color w:val="0E101A"/>
          <w:sz w:val="24"/>
          <w:szCs w:val="24"/>
        </w:rPr>
      </w:pPr>
      <w:r w:rsidRPr="000121EA">
        <w:rPr>
          <w:rFonts w:ascii="Times New Roman" w:eastAsia="Times New Roman" w:hAnsi="Times New Roman" w:cs="Times New Roman"/>
          <w:color w:val="0E101A"/>
          <w:sz w:val="24"/>
          <w:szCs w:val="24"/>
        </w:rPr>
        <w:t>Moschella, M. C. (2023). </w:t>
      </w:r>
      <w:r w:rsidRPr="000121EA">
        <w:rPr>
          <w:rFonts w:ascii="Times New Roman" w:eastAsia="Times New Roman" w:hAnsi="Times New Roman" w:cs="Times New Roman"/>
          <w:i/>
          <w:iCs/>
          <w:color w:val="0E101A"/>
          <w:sz w:val="24"/>
          <w:szCs w:val="24"/>
        </w:rPr>
        <w:t>Ethnography as a pastoral practice: An introduction</w:t>
      </w:r>
      <w:r w:rsidRPr="000121EA">
        <w:rPr>
          <w:rFonts w:ascii="Times New Roman" w:eastAsia="Times New Roman" w:hAnsi="Times New Roman" w:cs="Times New Roman"/>
          <w:color w:val="0E101A"/>
          <w:sz w:val="24"/>
          <w:szCs w:val="24"/>
        </w:rPr>
        <w:t>. The Pilgrim </w:t>
      </w:r>
    </w:p>
    <w:p w14:paraId="76095D69" w14:textId="77777777" w:rsidR="00BA72F9" w:rsidRPr="000121EA" w:rsidRDefault="00BA72F9" w:rsidP="00BA72F9">
      <w:pPr>
        <w:spacing w:line="480" w:lineRule="auto"/>
        <w:rPr>
          <w:rFonts w:ascii="Times New Roman" w:eastAsia="Times New Roman" w:hAnsi="Times New Roman" w:cs="Times New Roman"/>
          <w:color w:val="0E101A"/>
          <w:sz w:val="24"/>
          <w:szCs w:val="24"/>
        </w:rPr>
      </w:pPr>
      <w:r w:rsidRPr="000121EA">
        <w:rPr>
          <w:rFonts w:ascii="Times New Roman" w:eastAsia="Times New Roman" w:hAnsi="Times New Roman" w:cs="Times New Roman"/>
          <w:color w:val="0E101A"/>
          <w:sz w:val="24"/>
          <w:szCs w:val="24"/>
        </w:rPr>
        <w:tab/>
        <w:t xml:space="preserve">Press. </w:t>
      </w:r>
    </w:p>
    <w:p w14:paraId="60517C47" w14:textId="77777777" w:rsidR="00BA72F9" w:rsidRPr="000121EA" w:rsidRDefault="00BA72F9" w:rsidP="00BA72F9">
      <w:pPr>
        <w:spacing w:after="0" w:line="480" w:lineRule="auto"/>
        <w:outlineLvl w:val="1"/>
        <w:rPr>
          <w:rFonts w:ascii="Times New Roman" w:hAnsi="Times New Roman" w:cs="Times New Roman"/>
          <w:color w:val="212121"/>
          <w:sz w:val="24"/>
          <w:szCs w:val="24"/>
          <w:shd w:val="clear" w:color="auto" w:fill="FFFFFF"/>
        </w:rPr>
      </w:pPr>
      <w:r w:rsidRPr="000121EA">
        <w:rPr>
          <w:rFonts w:ascii="Times New Roman" w:hAnsi="Times New Roman" w:cs="Times New Roman"/>
          <w:color w:val="222222"/>
          <w:sz w:val="24"/>
          <w:szCs w:val="24"/>
          <w:shd w:val="clear" w:color="auto" w:fill="FFFFFF"/>
        </w:rPr>
        <w:t>Ordower, H. (2023). Unbundling Social Security from the Payroll Tax. </w:t>
      </w:r>
      <w:r w:rsidRPr="000121EA">
        <w:rPr>
          <w:rFonts w:ascii="Times New Roman" w:hAnsi="Times New Roman" w:cs="Times New Roman"/>
          <w:i/>
          <w:iCs/>
          <w:color w:val="222222"/>
          <w:sz w:val="24"/>
          <w:szCs w:val="24"/>
          <w:shd w:val="clear" w:color="auto" w:fill="FFFFFF"/>
        </w:rPr>
        <w:t xml:space="preserve">Available at SSRN </w:t>
      </w:r>
      <w:r w:rsidRPr="000121EA">
        <w:rPr>
          <w:rFonts w:ascii="Times New Roman" w:hAnsi="Times New Roman" w:cs="Times New Roman"/>
          <w:i/>
          <w:iCs/>
          <w:color w:val="222222"/>
          <w:sz w:val="24"/>
          <w:szCs w:val="24"/>
          <w:shd w:val="clear" w:color="auto" w:fill="FFFFFF"/>
        </w:rPr>
        <w:tab/>
        <w:t>4420400</w:t>
      </w:r>
      <w:r w:rsidRPr="000121EA">
        <w:rPr>
          <w:rFonts w:ascii="Times New Roman" w:hAnsi="Times New Roman" w:cs="Times New Roman"/>
          <w:color w:val="222222"/>
          <w:sz w:val="24"/>
          <w:szCs w:val="24"/>
          <w:shd w:val="clear" w:color="auto" w:fill="FFFFFF"/>
        </w:rPr>
        <w:t xml:space="preserve">. </w:t>
      </w:r>
      <w:r w:rsidRPr="000121EA">
        <w:rPr>
          <w:rFonts w:ascii="Times New Roman" w:hAnsi="Times New Roman" w:cs="Times New Roman"/>
          <w:color w:val="212121"/>
          <w:sz w:val="24"/>
          <w:szCs w:val="24"/>
          <w:shd w:val="clear" w:color="auto" w:fill="FFFFFF"/>
        </w:rPr>
        <w:t>https://papers.ssrn.com/sol3/papers.cfm?abstract_id=4420400</w:t>
      </w:r>
    </w:p>
    <w:p w14:paraId="3119A8CE" w14:textId="77777777" w:rsidR="00BA72F9" w:rsidRPr="000121EA" w:rsidRDefault="00BA72F9" w:rsidP="00BA72F9">
      <w:pPr>
        <w:spacing w:after="0" w:line="480" w:lineRule="auto"/>
        <w:jc w:val="both"/>
        <w:rPr>
          <w:rFonts w:ascii="Times New Roman" w:eastAsia="Times New Roman" w:hAnsi="Times New Roman" w:cs="Times New Roman"/>
          <w:kern w:val="0"/>
          <w:sz w:val="24"/>
          <w:szCs w:val="24"/>
          <w:shd w:val="clear" w:color="auto" w:fill="FFFFFF"/>
          <w14:ligatures w14:val="none"/>
        </w:rPr>
      </w:pPr>
      <w:r w:rsidRPr="000121EA">
        <w:rPr>
          <w:rFonts w:ascii="Times New Roman" w:eastAsia="Times New Roman" w:hAnsi="Times New Roman" w:cs="Times New Roman"/>
          <w:kern w:val="0"/>
          <w:sz w:val="24"/>
          <w:szCs w:val="24"/>
          <w:shd w:val="clear" w:color="auto" w:fill="FFFFFF"/>
          <w14:ligatures w14:val="none"/>
        </w:rPr>
        <w:t>Reid, W. A. (2020). The mind of the transformational leader. In </w:t>
      </w:r>
      <w:r w:rsidRPr="000121EA">
        <w:rPr>
          <w:rFonts w:ascii="Times New Roman" w:eastAsia="Times New Roman" w:hAnsi="Times New Roman" w:cs="Times New Roman"/>
          <w:i/>
          <w:iCs/>
          <w:kern w:val="0"/>
          <w:sz w:val="24"/>
          <w:szCs w:val="24"/>
          <w:shd w:val="clear" w:color="auto" w:fill="FFFFFF"/>
          <w14:ligatures w14:val="none"/>
        </w:rPr>
        <w:t xml:space="preserve">True leadership </w:t>
      </w:r>
      <w:r w:rsidRPr="000121EA">
        <w:rPr>
          <w:rFonts w:ascii="Times New Roman" w:eastAsia="Times New Roman" w:hAnsi="Times New Roman" w:cs="Times New Roman"/>
          <w:kern w:val="0"/>
          <w:sz w:val="24"/>
          <w:szCs w:val="24"/>
          <w:shd w:val="clear" w:color="auto" w:fill="FFFFFF"/>
          <w14:ligatures w14:val="none"/>
        </w:rPr>
        <w:t xml:space="preserve">(pp. 49-63). </w:t>
      </w:r>
    </w:p>
    <w:p w14:paraId="406DA7B9" w14:textId="77777777" w:rsidR="00BA72F9" w:rsidRPr="000121EA" w:rsidRDefault="00BA72F9" w:rsidP="00BA72F9">
      <w:pPr>
        <w:spacing w:after="0" w:line="480" w:lineRule="auto"/>
        <w:ind w:firstLine="720"/>
        <w:jc w:val="both"/>
        <w:rPr>
          <w:rFonts w:ascii="Times New Roman" w:eastAsia="Times New Roman" w:hAnsi="Times New Roman" w:cs="Times New Roman"/>
          <w:kern w:val="0"/>
          <w:sz w:val="24"/>
          <w:szCs w:val="24"/>
          <w:shd w:val="clear" w:color="auto" w:fill="FFFFFF"/>
          <w14:ligatures w14:val="none"/>
        </w:rPr>
      </w:pPr>
      <w:r w:rsidRPr="000121EA">
        <w:rPr>
          <w:rFonts w:ascii="Times New Roman" w:eastAsia="Times New Roman" w:hAnsi="Times New Roman" w:cs="Times New Roman"/>
          <w:kern w:val="0"/>
          <w:sz w:val="24"/>
          <w:szCs w:val="24"/>
          <w:shd w:val="clear" w:color="auto" w:fill="FFFFFF"/>
          <w14:ligatures w14:val="none"/>
        </w:rPr>
        <w:t>Palgrave Macmillan, Cham.</w:t>
      </w:r>
    </w:p>
    <w:p w14:paraId="49C84996" w14:textId="77777777" w:rsidR="00BA72F9" w:rsidRPr="000121EA" w:rsidRDefault="00BA72F9" w:rsidP="00BA72F9">
      <w:pPr>
        <w:spacing w:after="0" w:line="480" w:lineRule="auto"/>
        <w:jc w:val="both"/>
        <w:rPr>
          <w:rFonts w:ascii="Times New Roman" w:eastAsia="Times New Roman" w:hAnsi="Times New Roman" w:cs="Times New Roman"/>
          <w:kern w:val="0"/>
          <w:sz w:val="24"/>
          <w:szCs w:val="24"/>
          <w:shd w:val="clear" w:color="auto" w:fill="FFFFFF"/>
          <w14:ligatures w14:val="none"/>
        </w:rPr>
      </w:pPr>
      <w:r w:rsidRPr="000121EA">
        <w:rPr>
          <w:rFonts w:ascii="Times New Roman" w:eastAsia="Times New Roman" w:hAnsi="Times New Roman" w:cs="Times New Roman"/>
          <w:kern w:val="0"/>
          <w:sz w:val="24"/>
          <w:szCs w:val="24"/>
          <w:shd w:val="clear" w:color="auto" w:fill="FFFFFF"/>
          <w14:ligatures w14:val="none"/>
        </w:rPr>
        <w:t xml:space="preserve">Sahut, J. M., Peris-Ortiz, M., &amp; Teulon, F. (2019). Corporate social responsibility and </w:t>
      </w:r>
    </w:p>
    <w:p w14:paraId="23BBD01E" w14:textId="77777777" w:rsidR="00BA72F9" w:rsidRPr="000121EA" w:rsidRDefault="00BA72F9" w:rsidP="00BA72F9">
      <w:pPr>
        <w:spacing w:after="0" w:line="480" w:lineRule="auto"/>
        <w:ind w:firstLine="720"/>
        <w:jc w:val="both"/>
        <w:rPr>
          <w:rFonts w:ascii="Times New Roman" w:eastAsia="Times New Roman" w:hAnsi="Times New Roman" w:cs="Times New Roman"/>
          <w:kern w:val="0"/>
          <w:sz w:val="24"/>
          <w:szCs w:val="24"/>
          <w:shd w:val="clear" w:color="auto" w:fill="FFFFFF"/>
          <w14:ligatures w14:val="none"/>
        </w:rPr>
      </w:pPr>
      <w:r w:rsidRPr="000121EA">
        <w:rPr>
          <w:rFonts w:ascii="Times New Roman" w:eastAsia="Times New Roman" w:hAnsi="Times New Roman" w:cs="Times New Roman"/>
          <w:kern w:val="0"/>
          <w:sz w:val="24"/>
          <w:szCs w:val="24"/>
          <w:shd w:val="clear" w:color="auto" w:fill="FFFFFF"/>
          <w14:ligatures w14:val="none"/>
        </w:rPr>
        <w:t>governance. </w:t>
      </w:r>
      <w:r w:rsidRPr="000121EA">
        <w:rPr>
          <w:rFonts w:ascii="Times New Roman" w:eastAsia="Times New Roman" w:hAnsi="Times New Roman" w:cs="Times New Roman"/>
          <w:i/>
          <w:iCs/>
          <w:kern w:val="0"/>
          <w:sz w:val="24"/>
          <w:szCs w:val="24"/>
          <w:shd w:val="clear" w:color="auto" w:fill="FFFFFF"/>
          <w14:ligatures w14:val="none"/>
        </w:rPr>
        <w:t>Journal of Management and Governance</w:t>
      </w:r>
      <w:r w:rsidRPr="000121EA">
        <w:rPr>
          <w:rFonts w:ascii="Times New Roman" w:eastAsia="Times New Roman" w:hAnsi="Times New Roman" w:cs="Times New Roman"/>
          <w:kern w:val="0"/>
          <w:sz w:val="24"/>
          <w:szCs w:val="24"/>
          <w:shd w:val="clear" w:color="auto" w:fill="FFFFFF"/>
          <w14:ligatures w14:val="none"/>
        </w:rPr>
        <w:t>, </w:t>
      </w:r>
      <w:r w:rsidRPr="000121EA">
        <w:rPr>
          <w:rFonts w:ascii="Times New Roman" w:eastAsia="Times New Roman" w:hAnsi="Times New Roman" w:cs="Times New Roman"/>
          <w:i/>
          <w:iCs/>
          <w:kern w:val="0"/>
          <w:sz w:val="24"/>
          <w:szCs w:val="24"/>
          <w:shd w:val="clear" w:color="auto" w:fill="FFFFFF"/>
          <w14:ligatures w14:val="none"/>
        </w:rPr>
        <w:t>23</w:t>
      </w:r>
      <w:r w:rsidRPr="000121EA">
        <w:rPr>
          <w:rFonts w:ascii="Times New Roman" w:eastAsia="Times New Roman" w:hAnsi="Times New Roman" w:cs="Times New Roman"/>
          <w:kern w:val="0"/>
          <w:sz w:val="24"/>
          <w:szCs w:val="24"/>
          <w:shd w:val="clear" w:color="auto" w:fill="FFFFFF"/>
          <w14:ligatures w14:val="none"/>
        </w:rPr>
        <w:t>(4), 901-912.</w:t>
      </w:r>
    </w:p>
    <w:p w14:paraId="772BD374" w14:textId="77777777" w:rsidR="00BA72F9" w:rsidRPr="000121EA" w:rsidRDefault="00BA72F9" w:rsidP="00BA72F9">
      <w:pPr>
        <w:spacing w:after="0" w:line="480" w:lineRule="auto"/>
        <w:outlineLvl w:val="1"/>
        <w:rPr>
          <w:rFonts w:ascii="Times New Roman" w:hAnsi="Times New Roman" w:cs="Times New Roman"/>
          <w:color w:val="212121"/>
          <w:sz w:val="24"/>
          <w:szCs w:val="24"/>
          <w:shd w:val="clear" w:color="auto" w:fill="FFFFFF"/>
        </w:rPr>
      </w:pPr>
      <w:r w:rsidRPr="000121EA">
        <w:rPr>
          <w:rFonts w:ascii="Times New Roman" w:eastAsia="Times New Roman" w:hAnsi="Times New Roman" w:cs="Times New Roman"/>
          <w:color w:val="212121"/>
          <w:kern w:val="0"/>
          <w:sz w:val="24"/>
          <w:szCs w:val="24"/>
          <w14:ligatures w14:val="none"/>
        </w:rPr>
        <w:t xml:space="preserve">Social Security.gov. (2023) Historical Background and Development </w:t>
      </w:r>
      <w:proofErr w:type="gramStart"/>
      <w:r w:rsidRPr="000121EA">
        <w:rPr>
          <w:rFonts w:ascii="Times New Roman" w:eastAsia="Times New Roman" w:hAnsi="Times New Roman" w:cs="Times New Roman"/>
          <w:color w:val="212121"/>
          <w:kern w:val="0"/>
          <w:sz w:val="24"/>
          <w:szCs w:val="24"/>
          <w14:ligatures w14:val="none"/>
        </w:rPr>
        <w:t>Of</w:t>
      </w:r>
      <w:proofErr w:type="gramEnd"/>
      <w:r w:rsidRPr="000121EA">
        <w:rPr>
          <w:rFonts w:ascii="Times New Roman" w:eastAsia="Times New Roman" w:hAnsi="Times New Roman" w:cs="Times New Roman"/>
          <w:color w:val="212121"/>
          <w:kern w:val="0"/>
          <w:sz w:val="24"/>
          <w:szCs w:val="24"/>
          <w14:ligatures w14:val="none"/>
        </w:rPr>
        <w:t xml:space="preserve"> Social Security.</w:t>
      </w:r>
      <w:r w:rsidRPr="000121EA">
        <w:rPr>
          <w:rFonts w:ascii="Times New Roman" w:hAnsi="Times New Roman" w:cs="Times New Roman"/>
          <w:color w:val="212121"/>
          <w:sz w:val="24"/>
          <w:szCs w:val="24"/>
          <w:shd w:val="clear" w:color="auto" w:fill="FFFFFF"/>
        </w:rPr>
        <w:t xml:space="preserve"> </w:t>
      </w:r>
    </w:p>
    <w:p w14:paraId="675C110F" w14:textId="2D615A8E" w:rsidR="00BA72F9" w:rsidRPr="000121EA" w:rsidRDefault="00BA72F9" w:rsidP="00BA72F9">
      <w:pPr>
        <w:spacing w:after="0" w:line="480" w:lineRule="auto"/>
        <w:outlineLvl w:val="1"/>
        <w:rPr>
          <w:rFonts w:ascii="Times New Roman" w:hAnsi="Times New Roman" w:cs="Times New Roman"/>
          <w:color w:val="212121"/>
          <w:sz w:val="24"/>
          <w:szCs w:val="24"/>
          <w:shd w:val="clear" w:color="auto" w:fill="FFFFFF"/>
        </w:rPr>
      </w:pPr>
      <w:r w:rsidRPr="000121EA">
        <w:rPr>
          <w:rFonts w:ascii="Times New Roman" w:hAnsi="Times New Roman" w:cs="Times New Roman"/>
          <w:color w:val="212121"/>
          <w:sz w:val="24"/>
          <w:szCs w:val="24"/>
          <w:shd w:val="clear" w:color="auto" w:fill="FFFFFF"/>
        </w:rPr>
        <w:t xml:space="preserve">            https://www.ssa.gov/history/briefhistory3.html.</w:t>
      </w:r>
    </w:p>
    <w:p w14:paraId="52075978" w14:textId="77777777" w:rsidR="00BA72F9" w:rsidRPr="000121EA" w:rsidRDefault="00BA72F9" w:rsidP="00BA72F9">
      <w:pPr>
        <w:spacing w:after="0" w:line="480" w:lineRule="auto"/>
        <w:jc w:val="both"/>
        <w:rPr>
          <w:rFonts w:ascii="Times New Roman" w:eastAsia="Times New Roman" w:hAnsi="Times New Roman" w:cs="Times New Roman"/>
          <w:kern w:val="0"/>
          <w:sz w:val="24"/>
          <w:szCs w:val="24"/>
          <w:shd w:val="clear" w:color="auto" w:fill="FFFFFF"/>
          <w14:ligatures w14:val="none"/>
        </w:rPr>
      </w:pPr>
      <w:r w:rsidRPr="000121EA">
        <w:rPr>
          <w:rFonts w:ascii="Times New Roman" w:eastAsia="Times New Roman" w:hAnsi="Times New Roman" w:cs="Times New Roman"/>
          <w:kern w:val="0"/>
          <w:sz w:val="24"/>
          <w:szCs w:val="24"/>
          <w:shd w:val="clear" w:color="auto" w:fill="FFFFFF"/>
          <w14:ligatures w14:val="none"/>
        </w:rPr>
        <w:t xml:space="preserve">Solinger, O. N., Jansen, P. G., &amp; Cornelissen, J. P. (2020). The emergence of moral </w:t>
      </w:r>
    </w:p>
    <w:p w14:paraId="7F003572" w14:textId="77777777" w:rsidR="00BA72F9" w:rsidRPr="000121EA" w:rsidRDefault="00BA72F9" w:rsidP="00BA72F9">
      <w:pPr>
        <w:spacing w:after="0" w:line="480" w:lineRule="auto"/>
        <w:ind w:firstLine="720"/>
        <w:jc w:val="both"/>
        <w:rPr>
          <w:rFonts w:ascii="Times New Roman" w:eastAsia="Times New Roman" w:hAnsi="Times New Roman" w:cs="Times New Roman"/>
          <w:kern w:val="0"/>
          <w:sz w:val="24"/>
          <w:szCs w:val="24"/>
          <w:shd w:val="clear" w:color="auto" w:fill="FFFFFF"/>
          <w14:ligatures w14:val="none"/>
        </w:rPr>
      </w:pPr>
      <w:r w:rsidRPr="000121EA">
        <w:rPr>
          <w:rFonts w:ascii="Times New Roman" w:eastAsia="Times New Roman" w:hAnsi="Times New Roman" w:cs="Times New Roman"/>
          <w:kern w:val="0"/>
          <w:sz w:val="24"/>
          <w:szCs w:val="24"/>
          <w:shd w:val="clear" w:color="auto" w:fill="FFFFFF"/>
          <w14:ligatures w14:val="none"/>
        </w:rPr>
        <w:t>leadership. </w:t>
      </w:r>
      <w:r w:rsidRPr="000121EA">
        <w:rPr>
          <w:rFonts w:ascii="Times New Roman" w:eastAsia="Times New Roman" w:hAnsi="Times New Roman" w:cs="Times New Roman"/>
          <w:i/>
          <w:iCs/>
          <w:kern w:val="0"/>
          <w:sz w:val="24"/>
          <w:szCs w:val="24"/>
          <w:shd w:val="clear" w:color="auto" w:fill="FFFFFF"/>
          <w14:ligatures w14:val="none"/>
        </w:rPr>
        <w:t>Academy of Management Review</w:t>
      </w:r>
      <w:r w:rsidRPr="000121EA">
        <w:rPr>
          <w:rFonts w:ascii="Times New Roman" w:eastAsia="Times New Roman" w:hAnsi="Times New Roman" w:cs="Times New Roman"/>
          <w:kern w:val="0"/>
          <w:sz w:val="24"/>
          <w:szCs w:val="24"/>
          <w:shd w:val="clear" w:color="auto" w:fill="FFFFFF"/>
          <w14:ligatures w14:val="none"/>
        </w:rPr>
        <w:t>, </w:t>
      </w:r>
      <w:r w:rsidRPr="000121EA">
        <w:rPr>
          <w:rFonts w:ascii="Times New Roman" w:eastAsia="Times New Roman" w:hAnsi="Times New Roman" w:cs="Times New Roman"/>
          <w:i/>
          <w:iCs/>
          <w:kern w:val="0"/>
          <w:sz w:val="24"/>
          <w:szCs w:val="24"/>
          <w:shd w:val="clear" w:color="auto" w:fill="FFFFFF"/>
          <w14:ligatures w14:val="none"/>
        </w:rPr>
        <w:t>45</w:t>
      </w:r>
      <w:r w:rsidRPr="000121EA">
        <w:rPr>
          <w:rFonts w:ascii="Times New Roman" w:eastAsia="Times New Roman" w:hAnsi="Times New Roman" w:cs="Times New Roman"/>
          <w:kern w:val="0"/>
          <w:sz w:val="24"/>
          <w:szCs w:val="24"/>
          <w:shd w:val="clear" w:color="auto" w:fill="FFFFFF"/>
          <w14:ligatures w14:val="none"/>
        </w:rPr>
        <w:t>(3), 504-527.</w:t>
      </w:r>
    </w:p>
    <w:p w14:paraId="460F42FC" w14:textId="77777777" w:rsidR="00BA72F9" w:rsidRPr="000121EA" w:rsidRDefault="00BA72F9" w:rsidP="00BA72F9">
      <w:pPr>
        <w:spacing w:after="0" w:line="480" w:lineRule="auto"/>
        <w:jc w:val="both"/>
        <w:rPr>
          <w:rFonts w:ascii="Times New Roman" w:eastAsia="Times New Roman" w:hAnsi="Times New Roman" w:cs="Times New Roman"/>
          <w:kern w:val="0"/>
          <w:sz w:val="24"/>
          <w:szCs w:val="24"/>
          <w:shd w:val="clear" w:color="auto" w:fill="FFFFFF"/>
          <w14:ligatures w14:val="none"/>
        </w:rPr>
      </w:pPr>
      <w:r w:rsidRPr="000121EA">
        <w:rPr>
          <w:rFonts w:ascii="Times New Roman" w:eastAsia="Times New Roman" w:hAnsi="Times New Roman" w:cs="Times New Roman"/>
          <w:kern w:val="0"/>
          <w:sz w:val="24"/>
          <w:szCs w:val="24"/>
          <w:shd w:val="clear" w:color="auto" w:fill="FFFFFF"/>
          <w14:ligatures w14:val="none"/>
        </w:rPr>
        <w:t>Solomon, J. (2020). </w:t>
      </w:r>
      <w:r w:rsidRPr="000121EA">
        <w:rPr>
          <w:rFonts w:ascii="Times New Roman" w:eastAsia="Times New Roman" w:hAnsi="Times New Roman" w:cs="Times New Roman"/>
          <w:i/>
          <w:iCs/>
          <w:kern w:val="0"/>
          <w:sz w:val="24"/>
          <w:szCs w:val="24"/>
          <w:shd w:val="clear" w:color="auto" w:fill="FFFFFF"/>
          <w14:ligatures w14:val="none"/>
        </w:rPr>
        <w:t>Corporate governance and accountability</w:t>
      </w:r>
      <w:r w:rsidRPr="000121EA">
        <w:rPr>
          <w:rFonts w:ascii="Times New Roman" w:eastAsia="Times New Roman" w:hAnsi="Times New Roman" w:cs="Times New Roman"/>
          <w:kern w:val="0"/>
          <w:sz w:val="24"/>
          <w:szCs w:val="24"/>
          <w:shd w:val="clear" w:color="auto" w:fill="FFFFFF"/>
          <w14:ligatures w14:val="none"/>
        </w:rPr>
        <w:t>. John Wiley &amp; Sons.</w:t>
      </w:r>
    </w:p>
    <w:p w14:paraId="52899F07" w14:textId="77777777" w:rsidR="00BA72F9" w:rsidRPr="000121EA" w:rsidRDefault="00BA72F9" w:rsidP="00BA72F9">
      <w:pPr>
        <w:spacing w:line="480" w:lineRule="auto"/>
        <w:rPr>
          <w:rFonts w:ascii="Times New Roman" w:eastAsia="Times New Roman" w:hAnsi="Times New Roman" w:cs="Times New Roman"/>
          <w:color w:val="0E101A"/>
          <w:sz w:val="24"/>
          <w:szCs w:val="24"/>
        </w:rPr>
      </w:pPr>
      <w:r w:rsidRPr="000121EA">
        <w:rPr>
          <w:rFonts w:ascii="Times New Roman" w:eastAsia="Times New Roman" w:hAnsi="Times New Roman" w:cs="Times New Roman"/>
          <w:color w:val="0E101A"/>
          <w:sz w:val="24"/>
          <w:szCs w:val="24"/>
        </w:rPr>
        <w:t>Stammler, P. (2023). Social Institutions in Sociology (11 Examples &amp; Definition) Helpful </w:t>
      </w:r>
    </w:p>
    <w:p w14:paraId="04A6B573" w14:textId="77777777" w:rsidR="00BA72F9" w:rsidRPr="000121EA" w:rsidRDefault="00BA72F9" w:rsidP="00BA72F9">
      <w:pPr>
        <w:spacing w:line="480" w:lineRule="auto"/>
        <w:ind w:firstLine="720"/>
        <w:rPr>
          <w:rFonts w:ascii="Times New Roman" w:eastAsia="Times New Roman" w:hAnsi="Times New Roman" w:cs="Times New Roman"/>
          <w:color w:val="0E101A"/>
          <w:sz w:val="24"/>
          <w:szCs w:val="24"/>
        </w:rPr>
      </w:pPr>
      <w:r w:rsidRPr="000121EA">
        <w:rPr>
          <w:rFonts w:ascii="Times New Roman" w:eastAsia="Times New Roman" w:hAnsi="Times New Roman" w:cs="Times New Roman"/>
          <w:color w:val="0E101A"/>
          <w:sz w:val="24"/>
          <w:szCs w:val="24"/>
        </w:rPr>
        <w:t>Professor.com, Peer Reviewed by Chris Drew (Ph.D.) / April 10, 2023..</w:t>
      </w:r>
    </w:p>
    <w:p w14:paraId="2C237D38" w14:textId="46AB11C5" w:rsidR="00BA72F9" w:rsidRPr="000121EA" w:rsidRDefault="00BA72F9" w:rsidP="00BA53E8">
      <w:pPr>
        <w:spacing w:line="480" w:lineRule="auto"/>
        <w:rPr>
          <w:rFonts w:ascii="Times New Roman" w:eastAsia="Times New Roman" w:hAnsi="Times New Roman" w:cs="Times New Roman"/>
          <w:color w:val="0E101A"/>
          <w:sz w:val="24"/>
          <w:szCs w:val="24"/>
        </w:rPr>
      </w:pPr>
      <w:r w:rsidRPr="000121EA">
        <w:rPr>
          <w:rFonts w:ascii="Times New Roman" w:eastAsia="Times New Roman" w:hAnsi="Times New Roman" w:cs="Times New Roman"/>
          <w:color w:val="0E101A"/>
          <w:sz w:val="24"/>
          <w:szCs w:val="24"/>
        </w:rPr>
        <w:t xml:space="preserve">Yeganeh, H. (2023). Culture and innovation: a human emancipation perspective. </w:t>
      </w:r>
      <w:r w:rsidR="00BA53E8">
        <w:rPr>
          <w:rFonts w:ascii="Times New Roman" w:eastAsia="Times New Roman" w:hAnsi="Times New Roman" w:cs="Times New Roman"/>
          <w:color w:val="0E101A"/>
          <w:sz w:val="24"/>
          <w:szCs w:val="24"/>
        </w:rPr>
        <w:tab/>
      </w:r>
      <w:r w:rsidRPr="000121EA">
        <w:rPr>
          <w:rFonts w:ascii="Times New Roman" w:eastAsia="Times New Roman" w:hAnsi="Times New Roman" w:cs="Times New Roman"/>
          <w:color w:val="0E101A"/>
          <w:sz w:val="24"/>
          <w:szCs w:val="24"/>
        </w:rPr>
        <w:t>International Journal of Sociology and Social Policy, (ahead-of-print).</w:t>
      </w:r>
    </w:p>
    <w:p w14:paraId="68878B28" w14:textId="77777777" w:rsidR="00BA72F9" w:rsidRPr="000121EA" w:rsidRDefault="00BA72F9" w:rsidP="00BA72F9">
      <w:pPr>
        <w:spacing w:after="0" w:line="480" w:lineRule="auto"/>
        <w:ind w:hanging="720"/>
        <w:jc w:val="both"/>
        <w:rPr>
          <w:rFonts w:ascii="Times New Roman" w:eastAsia="Times New Roman" w:hAnsi="Times New Roman" w:cs="Times New Roman"/>
          <w:kern w:val="0"/>
          <w:sz w:val="24"/>
          <w:szCs w:val="24"/>
          <w:shd w:val="clear" w:color="auto" w:fill="FFFFFF"/>
          <w14:ligatures w14:val="none"/>
        </w:rPr>
      </w:pPr>
      <w:r w:rsidRPr="000121EA">
        <w:rPr>
          <w:rFonts w:ascii="Times New Roman" w:eastAsia="Times New Roman" w:hAnsi="Times New Roman" w:cs="Times New Roman"/>
          <w:kern w:val="0"/>
          <w:sz w:val="24"/>
          <w:szCs w:val="24"/>
          <w14:ligatures w14:val="none"/>
        </w:rPr>
        <w:tab/>
        <w:t>Y</w:t>
      </w:r>
      <w:r w:rsidRPr="000121EA">
        <w:rPr>
          <w:rFonts w:ascii="Times New Roman" w:eastAsia="Times New Roman" w:hAnsi="Times New Roman" w:cs="Times New Roman"/>
          <w:kern w:val="0"/>
          <w:sz w:val="24"/>
          <w:szCs w:val="24"/>
          <w:shd w:val="clear" w:color="auto" w:fill="FFFFFF"/>
          <w14:ligatures w14:val="none"/>
        </w:rPr>
        <w:t xml:space="preserve">in, K., Xing, L., Li, C., &amp; Guo, Y. (2017). Are empowered employees more proactive? The </w:t>
      </w:r>
    </w:p>
    <w:p w14:paraId="32F2781D" w14:textId="77777777" w:rsidR="00BA72F9" w:rsidRPr="000121EA" w:rsidRDefault="00BA72F9" w:rsidP="00BA72F9">
      <w:pPr>
        <w:spacing w:after="0" w:line="480" w:lineRule="auto"/>
        <w:ind w:firstLine="720"/>
        <w:jc w:val="both"/>
        <w:rPr>
          <w:rFonts w:ascii="Times New Roman" w:eastAsia="Times New Roman" w:hAnsi="Times New Roman" w:cs="Times New Roman"/>
          <w:kern w:val="0"/>
          <w:sz w:val="24"/>
          <w:szCs w:val="24"/>
          <w:shd w:val="clear" w:color="auto" w:fill="FFFFFF"/>
          <w14:ligatures w14:val="none"/>
        </w:rPr>
      </w:pPr>
      <w:r w:rsidRPr="000121EA">
        <w:rPr>
          <w:rFonts w:ascii="Times New Roman" w:eastAsia="Times New Roman" w:hAnsi="Times New Roman" w:cs="Times New Roman"/>
          <w:kern w:val="0"/>
          <w:sz w:val="24"/>
          <w:szCs w:val="24"/>
          <w:shd w:val="clear" w:color="auto" w:fill="FFFFFF"/>
          <w14:ligatures w14:val="none"/>
        </w:rPr>
        <w:t>contingency of how they evaluate their leader. </w:t>
      </w:r>
      <w:r w:rsidRPr="000121EA">
        <w:rPr>
          <w:rFonts w:ascii="Times New Roman" w:eastAsia="Times New Roman" w:hAnsi="Times New Roman" w:cs="Times New Roman"/>
          <w:i/>
          <w:iCs/>
          <w:kern w:val="0"/>
          <w:sz w:val="24"/>
          <w:szCs w:val="24"/>
          <w:shd w:val="clear" w:color="auto" w:fill="FFFFFF"/>
          <w14:ligatures w14:val="none"/>
        </w:rPr>
        <w:t>Frontiers in Psychology</w:t>
      </w:r>
      <w:r w:rsidRPr="000121EA">
        <w:rPr>
          <w:rFonts w:ascii="Times New Roman" w:eastAsia="Times New Roman" w:hAnsi="Times New Roman" w:cs="Times New Roman"/>
          <w:kern w:val="0"/>
          <w:sz w:val="24"/>
          <w:szCs w:val="24"/>
          <w:shd w:val="clear" w:color="auto" w:fill="FFFFFF"/>
          <w14:ligatures w14:val="none"/>
        </w:rPr>
        <w:t>, </w:t>
      </w:r>
      <w:r w:rsidRPr="000121EA">
        <w:rPr>
          <w:rFonts w:ascii="Times New Roman" w:eastAsia="Times New Roman" w:hAnsi="Times New Roman" w:cs="Times New Roman"/>
          <w:i/>
          <w:iCs/>
          <w:kern w:val="0"/>
          <w:sz w:val="24"/>
          <w:szCs w:val="24"/>
          <w:shd w:val="clear" w:color="auto" w:fill="FFFFFF"/>
          <w14:ligatures w14:val="none"/>
        </w:rPr>
        <w:t>8</w:t>
      </w:r>
      <w:r w:rsidRPr="000121EA">
        <w:rPr>
          <w:rFonts w:ascii="Times New Roman" w:eastAsia="Times New Roman" w:hAnsi="Times New Roman" w:cs="Times New Roman"/>
          <w:kern w:val="0"/>
          <w:sz w:val="24"/>
          <w:szCs w:val="24"/>
          <w:shd w:val="clear" w:color="auto" w:fill="FFFFFF"/>
          <w14:ligatures w14:val="none"/>
        </w:rPr>
        <w:t>, 1802</w:t>
      </w:r>
    </w:p>
    <w:p w14:paraId="1AF6D0AC" w14:textId="77777777" w:rsidR="00BA72F9" w:rsidRPr="000121EA" w:rsidRDefault="00BA72F9" w:rsidP="00BA72F9">
      <w:pPr>
        <w:spacing w:after="0" w:line="480" w:lineRule="auto"/>
        <w:jc w:val="both"/>
        <w:rPr>
          <w:rFonts w:ascii="Times New Roman" w:eastAsia="Times New Roman" w:hAnsi="Times New Roman" w:cs="Times New Roman"/>
          <w:kern w:val="0"/>
          <w:sz w:val="24"/>
          <w:szCs w:val="24"/>
          <w:shd w:val="clear" w:color="auto" w:fill="FFFFFF"/>
          <w14:ligatures w14:val="none"/>
        </w:rPr>
      </w:pPr>
      <w:r w:rsidRPr="000121EA">
        <w:rPr>
          <w:rFonts w:ascii="Times New Roman" w:eastAsia="Times New Roman" w:hAnsi="Times New Roman" w:cs="Times New Roman"/>
          <w:kern w:val="0"/>
          <w:sz w:val="24"/>
          <w:szCs w:val="24"/>
          <w:shd w:val="clear" w:color="auto" w:fill="FFFFFF"/>
          <w14:ligatures w14:val="none"/>
        </w:rPr>
        <w:t xml:space="preserve">Wood Jr, J. A. (2017). Moderating Variables </w:t>
      </w:r>
      <w:proofErr w:type="gramStart"/>
      <w:r w:rsidRPr="000121EA">
        <w:rPr>
          <w:rFonts w:ascii="Times New Roman" w:eastAsia="Times New Roman" w:hAnsi="Times New Roman" w:cs="Times New Roman"/>
          <w:kern w:val="0"/>
          <w:sz w:val="24"/>
          <w:szCs w:val="24"/>
          <w:shd w:val="clear" w:color="auto" w:fill="FFFFFF"/>
          <w14:ligatures w14:val="none"/>
        </w:rPr>
        <w:t>For</w:t>
      </w:r>
      <w:proofErr w:type="gramEnd"/>
      <w:r w:rsidRPr="000121EA">
        <w:rPr>
          <w:rFonts w:ascii="Times New Roman" w:eastAsia="Times New Roman" w:hAnsi="Times New Roman" w:cs="Times New Roman"/>
          <w:kern w:val="0"/>
          <w:sz w:val="24"/>
          <w:szCs w:val="24"/>
          <w:shd w:val="clear" w:color="auto" w:fill="FFFFFF"/>
          <w14:ligatures w14:val="none"/>
        </w:rPr>
        <w:t xml:space="preserve"> Servant Leadership Models: A Sub-Model </w:t>
      </w:r>
    </w:p>
    <w:p w14:paraId="09B00BB0" w14:textId="77777777" w:rsidR="00BA72F9" w:rsidRPr="000121EA" w:rsidRDefault="00BA72F9" w:rsidP="00BA72F9">
      <w:pPr>
        <w:spacing w:after="0" w:line="480" w:lineRule="auto"/>
        <w:ind w:left="720"/>
        <w:jc w:val="both"/>
        <w:rPr>
          <w:rFonts w:ascii="Times New Roman" w:eastAsia="Times New Roman" w:hAnsi="Times New Roman" w:cs="Times New Roman"/>
          <w:kern w:val="0"/>
          <w:sz w:val="24"/>
          <w:szCs w:val="24"/>
          <w:shd w:val="clear" w:color="auto" w:fill="FFFFFF"/>
          <w14:ligatures w14:val="none"/>
        </w:rPr>
      </w:pPr>
      <w:r w:rsidRPr="000121EA">
        <w:rPr>
          <w:rFonts w:ascii="Times New Roman" w:eastAsia="Times New Roman" w:hAnsi="Times New Roman" w:cs="Times New Roman"/>
          <w:kern w:val="0"/>
          <w:sz w:val="24"/>
          <w:szCs w:val="24"/>
          <w:shd w:val="clear" w:color="auto" w:fill="FFFFFF"/>
          <w14:ligatures w14:val="none"/>
        </w:rPr>
        <w:t>Based On  Antecedents To Jesus’ feet washing Demonstration. </w:t>
      </w:r>
      <w:r w:rsidRPr="000121EA">
        <w:rPr>
          <w:rFonts w:ascii="Times New Roman" w:eastAsia="Times New Roman" w:hAnsi="Times New Roman" w:cs="Times New Roman"/>
          <w:i/>
          <w:iCs/>
          <w:kern w:val="0"/>
          <w:sz w:val="24"/>
          <w:szCs w:val="24"/>
          <w:shd w:val="clear" w:color="auto" w:fill="FFFFFF"/>
          <w14:ligatures w14:val="none"/>
        </w:rPr>
        <w:t xml:space="preserve">Journal Of Biblical Perspectives </w:t>
      </w:r>
      <w:proofErr w:type="gramStart"/>
      <w:r w:rsidRPr="000121EA">
        <w:rPr>
          <w:rFonts w:ascii="Times New Roman" w:eastAsia="Times New Roman" w:hAnsi="Times New Roman" w:cs="Times New Roman"/>
          <w:i/>
          <w:iCs/>
          <w:kern w:val="0"/>
          <w:sz w:val="24"/>
          <w:szCs w:val="24"/>
          <w:shd w:val="clear" w:color="auto" w:fill="FFFFFF"/>
          <w14:ligatures w14:val="none"/>
        </w:rPr>
        <w:t>In</w:t>
      </w:r>
      <w:proofErr w:type="gramEnd"/>
      <w:r w:rsidRPr="000121EA">
        <w:rPr>
          <w:rFonts w:ascii="Times New Roman" w:eastAsia="Times New Roman" w:hAnsi="Times New Roman" w:cs="Times New Roman"/>
          <w:i/>
          <w:iCs/>
          <w:kern w:val="0"/>
          <w:sz w:val="24"/>
          <w:szCs w:val="24"/>
          <w:shd w:val="clear" w:color="auto" w:fill="FFFFFF"/>
          <w14:ligatures w14:val="none"/>
        </w:rPr>
        <w:t xml:space="preserve"> Leadership</w:t>
      </w:r>
      <w:r w:rsidRPr="000121EA">
        <w:rPr>
          <w:rFonts w:ascii="Times New Roman" w:eastAsia="Times New Roman" w:hAnsi="Times New Roman" w:cs="Times New Roman"/>
          <w:kern w:val="0"/>
          <w:sz w:val="24"/>
          <w:szCs w:val="24"/>
          <w:shd w:val="clear" w:color="auto" w:fill="FFFFFF"/>
          <w14:ligatures w14:val="none"/>
        </w:rPr>
        <w:t>, </w:t>
      </w:r>
      <w:r w:rsidRPr="000121EA">
        <w:rPr>
          <w:rFonts w:ascii="Times New Roman" w:eastAsia="Times New Roman" w:hAnsi="Times New Roman" w:cs="Times New Roman"/>
          <w:i/>
          <w:iCs/>
          <w:kern w:val="0"/>
          <w:sz w:val="24"/>
          <w:szCs w:val="24"/>
          <w:shd w:val="clear" w:color="auto" w:fill="FFFFFF"/>
          <w14:ligatures w14:val="none"/>
        </w:rPr>
        <w:t>7</w:t>
      </w:r>
      <w:r w:rsidRPr="000121EA">
        <w:rPr>
          <w:rFonts w:ascii="Times New Roman" w:eastAsia="Times New Roman" w:hAnsi="Times New Roman" w:cs="Times New Roman"/>
          <w:kern w:val="0"/>
          <w:sz w:val="24"/>
          <w:szCs w:val="24"/>
          <w:shd w:val="clear" w:color="auto" w:fill="FFFFFF"/>
          <w14:ligatures w14:val="none"/>
        </w:rPr>
        <w:t>(1), 91-117.</w:t>
      </w:r>
    </w:p>
    <w:p w14:paraId="41BD1111" w14:textId="77777777" w:rsidR="00BA72F9" w:rsidRPr="000121EA" w:rsidRDefault="00BA72F9" w:rsidP="00BA72F9">
      <w:pPr>
        <w:spacing w:after="0" w:line="480" w:lineRule="auto"/>
        <w:ind w:left="720"/>
        <w:jc w:val="both"/>
        <w:rPr>
          <w:rFonts w:ascii="Times New Roman" w:eastAsia="Times New Roman" w:hAnsi="Times New Roman" w:cs="Times New Roman"/>
          <w:kern w:val="0"/>
          <w:sz w:val="24"/>
          <w:szCs w:val="24"/>
          <w:shd w:val="clear" w:color="auto" w:fill="FFFFFF"/>
          <w14:ligatures w14:val="none"/>
        </w:rPr>
      </w:pPr>
    </w:p>
    <w:p w14:paraId="0D448083" w14:textId="77777777" w:rsidR="00BA72F9" w:rsidRPr="000121EA" w:rsidRDefault="00BA72F9" w:rsidP="00BA72F9">
      <w:pPr>
        <w:spacing w:after="0" w:line="480" w:lineRule="auto"/>
        <w:ind w:left="720"/>
        <w:jc w:val="both"/>
        <w:rPr>
          <w:rFonts w:ascii="Times New Roman" w:eastAsia="Times New Roman" w:hAnsi="Times New Roman" w:cs="Times New Roman"/>
          <w:kern w:val="0"/>
          <w:sz w:val="24"/>
          <w:szCs w:val="24"/>
          <w:shd w:val="clear" w:color="auto" w:fill="FFFFFF"/>
          <w14:ligatures w14:val="none"/>
        </w:rPr>
      </w:pPr>
    </w:p>
    <w:p w14:paraId="1802D212" w14:textId="77777777" w:rsidR="00BA72F9" w:rsidRPr="00A44A7D" w:rsidRDefault="00BA72F9" w:rsidP="00BA72F9">
      <w:pPr>
        <w:pStyle w:val="NoSpacing"/>
        <w:spacing w:line="480" w:lineRule="auto"/>
        <w:rPr>
          <w:b/>
          <w:bCs/>
        </w:rPr>
      </w:pPr>
      <w:r>
        <w:rPr>
          <w:b/>
          <w:bCs/>
        </w:rPr>
        <w:t xml:space="preserve"> </w:t>
      </w:r>
    </w:p>
    <w:p w14:paraId="4E4EE337" w14:textId="77924DB3" w:rsidR="00A7295C" w:rsidRDefault="0044352A">
      <w:r>
        <w:rPr>
          <w:rFonts w:ascii="Times New Roman" w:eastAsia="Times New Roman" w:hAnsi="Times New Roman" w:cs="Times New Roman"/>
          <w:b/>
          <w:bCs/>
          <w:kern w:val="0"/>
          <w:sz w:val="24"/>
          <w:szCs w:val="24"/>
        </w:rPr>
        <w:t xml:space="preserve"> </w:t>
      </w:r>
    </w:p>
    <w:sectPr w:rsidR="00A7295C" w:rsidSect="00BF3212">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60D562" w14:textId="77777777" w:rsidR="00062B19" w:rsidRDefault="00062B19" w:rsidP="000809F2">
      <w:pPr>
        <w:spacing w:after="0" w:line="240" w:lineRule="auto"/>
      </w:pPr>
      <w:r>
        <w:separator/>
      </w:r>
    </w:p>
  </w:endnote>
  <w:endnote w:type="continuationSeparator" w:id="0">
    <w:p w14:paraId="6F16B843" w14:textId="77777777" w:rsidR="00062B19" w:rsidRDefault="00062B19" w:rsidP="000809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1C2AAF" w14:textId="77777777" w:rsidR="00062B19" w:rsidRDefault="00062B19" w:rsidP="000809F2">
      <w:pPr>
        <w:spacing w:after="0" w:line="240" w:lineRule="auto"/>
      </w:pPr>
      <w:r>
        <w:separator/>
      </w:r>
    </w:p>
  </w:footnote>
  <w:footnote w:type="continuationSeparator" w:id="0">
    <w:p w14:paraId="52A1FED2" w14:textId="77777777" w:rsidR="00062B19" w:rsidRDefault="00062B19" w:rsidP="000809F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5F6B82" w14:textId="3222D7F7" w:rsidR="000809F2" w:rsidRPr="00A010D9" w:rsidRDefault="00E90DDE" w:rsidP="0056227F">
    <w:pPr>
      <w:pStyle w:val="Header"/>
      <w:jc w:val="center"/>
      <w:rPr>
        <w:rFonts w:ascii="Times New Roman" w:hAnsi="Times New Roman" w:cs="Times New Roman"/>
        <w:sz w:val="16"/>
        <w:szCs w:val="16"/>
      </w:rPr>
    </w:pPr>
    <w:r w:rsidRPr="00A010D9">
      <w:rPr>
        <w:rFonts w:ascii="Times New Roman" w:hAnsi="Times New Roman" w:cs="Times New Roman"/>
        <w:sz w:val="16"/>
        <w:szCs w:val="16"/>
      </w:rPr>
      <w:t xml:space="preserve">Peter Abraham Airewele, DSL, </w:t>
    </w:r>
    <w:r w:rsidR="007A0AFF" w:rsidRPr="00A010D9">
      <w:rPr>
        <w:rFonts w:ascii="Times New Roman" w:hAnsi="Times New Roman" w:cs="Times New Roman"/>
        <w:sz w:val="16"/>
        <w:szCs w:val="16"/>
      </w:rPr>
      <w:t>100-Day Assignment COM 82</w:t>
    </w:r>
    <w:r w:rsidR="00CF0B2C" w:rsidRPr="00A010D9">
      <w:rPr>
        <w:rFonts w:ascii="Times New Roman" w:hAnsi="Times New Roman" w:cs="Times New Roman"/>
        <w:sz w:val="16"/>
        <w:szCs w:val="16"/>
      </w:rPr>
      <w:t xml:space="preserve">2,  Spring 2023, </w:t>
    </w:r>
    <w:r w:rsidR="007A0AFF" w:rsidRPr="00A010D9">
      <w:rPr>
        <w:rFonts w:ascii="Times New Roman" w:hAnsi="Times New Roman" w:cs="Times New Roman"/>
        <w:sz w:val="16"/>
        <w:szCs w:val="16"/>
      </w:rPr>
      <w:t xml:space="preserve"> </w:t>
    </w:r>
    <w:r w:rsidR="00CF0B2C" w:rsidRPr="00A010D9">
      <w:rPr>
        <w:rFonts w:ascii="Times New Roman" w:hAnsi="Times New Roman" w:cs="Times New Roman"/>
        <w:sz w:val="16"/>
        <w:szCs w:val="16"/>
      </w:rPr>
      <w:t xml:space="preserve"> </w:t>
    </w:r>
    <w:r w:rsidR="002673B0" w:rsidRPr="00A010D9">
      <w:rPr>
        <w:rFonts w:ascii="Times New Roman" w:hAnsi="Times New Roman" w:cs="Times New Roman"/>
        <w:sz w:val="16"/>
        <w:szCs w:val="16"/>
      </w:rPr>
      <w:t xml:space="preserve">07/13/2023  </w:t>
    </w:r>
    <w:r w:rsidR="0056227F" w:rsidRPr="00A010D9">
      <w:rPr>
        <w:rFonts w:ascii="Times New Roman" w:hAnsi="Times New Roman" w:cs="Times New Roman"/>
        <w:sz w:val="16"/>
        <w:szCs w:val="16"/>
      </w:rPr>
      <w:t xml:space="preserve">                     </w:t>
    </w:r>
    <w:r w:rsidR="002673B0" w:rsidRPr="00A010D9">
      <w:rPr>
        <w:rFonts w:ascii="Times New Roman" w:hAnsi="Times New Roman" w:cs="Times New Roman"/>
        <w:sz w:val="16"/>
        <w:szCs w:val="16"/>
      </w:rPr>
      <w:t xml:space="preserve"> </w:t>
    </w:r>
    <w:sdt>
      <w:sdtPr>
        <w:rPr>
          <w:rFonts w:ascii="Times New Roman" w:hAnsi="Times New Roman" w:cs="Times New Roman"/>
          <w:sz w:val="16"/>
          <w:szCs w:val="16"/>
        </w:rPr>
        <w:id w:val="-158931838"/>
        <w:docPartObj>
          <w:docPartGallery w:val="Page Numbers (Top of Page)"/>
          <w:docPartUnique/>
        </w:docPartObj>
      </w:sdtPr>
      <w:sdtEndPr>
        <w:rPr>
          <w:noProof/>
        </w:rPr>
      </w:sdtEndPr>
      <w:sdtContent>
        <w:r w:rsidR="000809F2" w:rsidRPr="00A010D9">
          <w:rPr>
            <w:rFonts w:ascii="Times New Roman" w:hAnsi="Times New Roman" w:cs="Times New Roman"/>
            <w:sz w:val="16"/>
            <w:szCs w:val="16"/>
          </w:rPr>
          <w:fldChar w:fldCharType="begin"/>
        </w:r>
        <w:r w:rsidR="000809F2" w:rsidRPr="00A010D9">
          <w:rPr>
            <w:rFonts w:ascii="Times New Roman" w:hAnsi="Times New Roman" w:cs="Times New Roman"/>
            <w:sz w:val="16"/>
            <w:szCs w:val="16"/>
          </w:rPr>
          <w:instrText xml:space="preserve"> PAGE   \* MERGEFORMAT </w:instrText>
        </w:r>
        <w:r w:rsidR="000809F2" w:rsidRPr="00A010D9">
          <w:rPr>
            <w:rFonts w:ascii="Times New Roman" w:hAnsi="Times New Roman" w:cs="Times New Roman"/>
            <w:sz w:val="16"/>
            <w:szCs w:val="16"/>
          </w:rPr>
          <w:fldChar w:fldCharType="separate"/>
        </w:r>
        <w:r w:rsidR="000809F2" w:rsidRPr="00A010D9">
          <w:rPr>
            <w:rFonts w:ascii="Times New Roman" w:hAnsi="Times New Roman" w:cs="Times New Roman"/>
            <w:noProof/>
            <w:sz w:val="16"/>
            <w:szCs w:val="16"/>
          </w:rPr>
          <w:t>2</w:t>
        </w:r>
        <w:r w:rsidR="000809F2" w:rsidRPr="00A010D9">
          <w:rPr>
            <w:rFonts w:ascii="Times New Roman" w:hAnsi="Times New Roman" w:cs="Times New Roman"/>
            <w:noProof/>
            <w:sz w:val="16"/>
            <w:szCs w:val="16"/>
          </w:rPr>
          <w:fldChar w:fldCharType="end"/>
        </w:r>
      </w:sdtContent>
    </w:sdt>
  </w:p>
  <w:p w14:paraId="5B1D4F52" w14:textId="77777777" w:rsidR="000809F2" w:rsidRPr="00A010D9" w:rsidRDefault="000809F2">
    <w:pPr>
      <w:pStyle w:val="Header"/>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00000002"/>
    <w:multiLevelType w:val="multilevel"/>
    <w:tmpl w:val="00000002"/>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00000003"/>
    <w:multiLevelType w:val="hybridMultilevel"/>
    <w:tmpl w:val="00000003"/>
    <w:lvl w:ilvl="0" w:tplc="0E0A17B6">
      <w:start w:val="1"/>
      <w:numFmt w:val="bullet"/>
      <w:lvlText w:val=""/>
      <w:lvlJc w:val="left"/>
      <w:pPr>
        <w:ind w:left="720" w:hanging="360"/>
      </w:pPr>
      <w:rPr>
        <w:rFonts w:ascii="Symbol" w:hAnsi="Symbol"/>
      </w:rPr>
    </w:lvl>
    <w:lvl w:ilvl="1" w:tplc="01880FDC">
      <w:start w:val="1"/>
      <w:numFmt w:val="bullet"/>
      <w:lvlText w:val="o"/>
      <w:lvlJc w:val="left"/>
      <w:pPr>
        <w:tabs>
          <w:tab w:val="num" w:pos="1440"/>
        </w:tabs>
        <w:ind w:left="1440" w:hanging="360"/>
      </w:pPr>
      <w:rPr>
        <w:rFonts w:ascii="Courier New" w:hAnsi="Courier New"/>
      </w:rPr>
    </w:lvl>
    <w:lvl w:ilvl="2" w:tplc="D17E7CC4">
      <w:start w:val="1"/>
      <w:numFmt w:val="bullet"/>
      <w:lvlText w:val=""/>
      <w:lvlJc w:val="left"/>
      <w:pPr>
        <w:tabs>
          <w:tab w:val="num" w:pos="2160"/>
        </w:tabs>
        <w:ind w:left="2160" w:hanging="360"/>
      </w:pPr>
      <w:rPr>
        <w:rFonts w:ascii="Wingdings" w:hAnsi="Wingdings"/>
      </w:rPr>
    </w:lvl>
    <w:lvl w:ilvl="3" w:tplc="02082CA2">
      <w:start w:val="1"/>
      <w:numFmt w:val="bullet"/>
      <w:lvlText w:val=""/>
      <w:lvlJc w:val="left"/>
      <w:pPr>
        <w:tabs>
          <w:tab w:val="num" w:pos="2880"/>
        </w:tabs>
        <w:ind w:left="2880" w:hanging="360"/>
      </w:pPr>
      <w:rPr>
        <w:rFonts w:ascii="Symbol" w:hAnsi="Symbol"/>
      </w:rPr>
    </w:lvl>
    <w:lvl w:ilvl="4" w:tplc="9D4278FC">
      <w:start w:val="1"/>
      <w:numFmt w:val="bullet"/>
      <w:lvlText w:val="o"/>
      <w:lvlJc w:val="left"/>
      <w:pPr>
        <w:tabs>
          <w:tab w:val="num" w:pos="3600"/>
        </w:tabs>
        <w:ind w:left="3600" w:hanging="360"/>
      </w:pPr>
      <w:rPr>
        <w:rFonts w:ascii="Courier New" w:hAnsi="Courier New"/>
      </w:rPr>
    </w:lvl>
    <w:lvl w:ilvl="5" w:tplc="FD0A357E">
      <w:start w:val="1"/>
      <w:numFmt w:val="bullet"/>
      <w:lvlText w:val=""/>
      <w:lvlJc w:val="left"/>
      <w:pPr>
        <w:tabs>
          <w:tab w:val="num" w:pos="4320"/>
        </w:tabs>
        <w:ind w:left="4320" w:hanging="360"/>
      </w:pPr>
      <w:rPr>
        <w:rFonts w:ascii="Wingdings" w:hAnsi="Wingdings"/>
      </w:rPr>
    </w:lvl>
    <w:lvl w:ilvl="6" w:tplc="71068C1C">
      <w:start w:val="1"/>
      <w:numFmt w:val="bullet"/>
      <w:lvlText w:val=""/>
      <w:lvlJc w:val="left"/>
      <w:pPr>
        <w:tabs>
          <w:tab w:val="num" w:pos="5040"/>
        </w:tabs>
        <w:ind w:left="5040" w:hanging="360"/>
      </w:pPr>
      <w:rPr>
        <w:rFonts w:ascii="Symbol" w:hAnsi="Symbol"/>
      </w:rPr>
    </w:lvl>
    <w:lvl w:ilvl="7" w:tplc="71646FEC">
      <w:start w:val="1"/>
      <w:numFmt w:val="bullet"/>
      <w:lvlText w:val="o"/>
      <w:lvlJc w:val="left"/>
      <w:pPr>
        <w:tabs>
          <w:tab w:val="num" w:pos="5760"/>
        </w:tabs>
        <w:ind w:left="5760" w:hanging="360"/>
      </w:pPr>
      <w:rPr>
        <w:rFonts w:ascii="Courier New" w:hAnsi="Courier New"/>
      </w:rPr>
    </w:lvl>
    <w:lvl w:ilvl="8" w:tplc="2BCED52E">
      <w:start w:val="1"/>
      <w:numFmt w:val="bullet"/>
      <w:lvlText w:val=""/>
      <w:lvlJc w:val="left"/>
      <w:pPr>
        <w:tabs>
          <w:tab w:val="num" w:pos="6480"/>
        </w:tabs>
        <w:ind w:left="6480" w:hanging="360"/>
      </w:pPr>
      <w:rPr>
        <w:rFonts w:ascii="Wingdings" w:hAnsi="Wingdings"/>
      </w:rPr>
    </w:lvl>
  </w:abstractNum>
  <w:abstractNum w:abstractNumId="3" w15:restartNumberingAfterBreak="0">
    <w:nsid w:val="00000004"/>
    <w:multiLevelType w:val="multilevel"/>
    <w:tmpl w:val="00000004"/>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00000005"/>
    <w:multiLevelType w:val="multilevel"/>
    <w:tmpl w:val="00000005"/>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15:restartNumberingAfterBreak="0">
    <w:nsid w:val="00000006"/>
    <w:multiLevelType w:val="multilevel"/>
    <w:tmpl w:val="00000006"/>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15:restartNumberingAfterBreak="0">
    <w:nsid w:val="00000007"/>
    <w:multiLevelType w:val="multilevel"/>
    <w:tmpl w:val="00000007"/>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00000008"/>
    <w:multiLevelType w:val="multilevel"/>
    <w:tmpl w:val="00000008"/>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00000009"/>
    <w:multiLevelType w:val="multilevel"/>
    <w:tmpl w:val="00000009"/>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15:restartNumberingAfterBreak="0">
    <w:nsid w:val="0000000A"/>
    <w:multiLevelType w:val="multilevel"/>
    <w:tmpl w:val="DA769D28"/>
    <w:lvl w:ilvl="0">
      <w:start w:val="1"/>
      <w:numFmt w:val="lowerRoman"/>
      <w:lvlText w:val="%1)"/>
      <w:lvlJc w:val="left"/>
      <w:pPr>
        <w:ind w:left="720" w:hanging="360"/>
      </w:pPr>
      <w:rPr>
        <w:rFonts w:ascii="Times New Roman" w:eastAsia="Times New Roman" w:hAnsi="Times New Roman"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15:restartNumberingAfterBreak="0">
    <w:nsid w:val="0000000B"/>
    <w:multiLevelType w:val="multilevel"/>
    <w:tmpl w:val="9C725D2A"/>
    <w:lvl w:ilvl="0">
      <w:start w:val="1"/>
      <w:numFmt w:val="lowerRoman"/>
      <w:lvlText w:val="%1)"/>
      <w:lvlJc w:val="left"/>
      <w:pPr>
        <w:ind w:left="720" w:hanging="360"/>
      </w:pPr>
      <w:rPr>
        <w:rFonts w:ascii="Times New Roman" w:eastAsia="Times New Roman" w:hAnsi="Times New Roman"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0000000C"/>
    <w:multiLevelType w:val="multilevel"/>
    <w:tmpl w:val="5FACA420"/>
    <w:lvl w:ilvl="0">
      <w:start w:val="1"/>
      <w:numFmt w:val="lowerRoman"/>
      <w:lvlText w:val="%1)"/>
      <w:lvlJc w:val="left"/>
      <w:pPr>
        <w:ind w:left="720" w:hanging="360"/>
      </w:pPr>
      <w:rPr>
        <w:rFonts w:ascii="Times New Roman" w:eastAsia="Times New Roman" w:hAnsi="Times New Roman"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0000000D"/>
    <w:multiLevelType w:val="multilevel"/>
    <w:tmpl w:val="0000000D"/>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15:restartNumberingAfterBreak="0">
    <w:nsid w:val="0000000E"/>
    <w:multiLevelType w:val="multilevel"/>
    <w:tmpl w:val="39D4E8E6"/>
    <w:lvl w:ilvl="0">
      <w:start w:val="1"/>
      <w:numFmt w:val="lowerRoman"/>
      <w:lvlText w:val="%1)"/>
      <w:lvlJc w:val="left"/>
      <w:pPr>
        <w:ind w:left="720" w:hanging="360"/>
      </w:pPr>
      <w:rPr>
        <w:rFonts w:ascii="Times New Roman" w:eastAsia="Times New Roman" w:hAnsi="Times New Roman"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15:restartNumberingAfterBreak="0">
    <w:nsid w:val="0000000F"/>
    <w:multiLevelType w:val="multilevel"/>
    <w:tmpl w:val="0000000F"/>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15:restartNumberingAfterBreak="0">
    <w:nsid w:val="00000010"/>
    <w:multiLevelType w:val="multilevel"/>
    <w:tmpl w:val="00000010"/>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15:restartNumberingAfterBreak="0">
    <w:nsid w:val="00000011"/>
    <w:multiLevelType w:val="multilevel"/>
    <w:tmpl w:val="00000011"/>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15:restartNumberingAfterBreak="0">
    <w:nsid w:val="00000012"/>
    <w:multiLevelType w:val="multilevel"/>
    <w:tmpl w:val="00000012"/>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15:restartNumberingAfterBreak="0">
    <w:nsid w:val="00000013"/>
    <w:multiLevelType w:val="multilevel"/>
    <w:tmpl w:val="00000013"/>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15:restartNumberingAfterBreak="0">
    <w:nsid w:val="00000014"/>
    <w:multiLevelType w:val="multilevel"/>
    <w:tmpl w:val="00000014"/>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15:restartNumberingAfterBreak="0">
    <w:nsid w:val="00000015"/>
    <w:multiLevelType w:val="multilevel"/>
    <w:tmpl w:val="00000015"/>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15:restartNumberingAfterBreak="0">
    <w:nsid w:val="00000016"/>
    <w:multiLevelType w:val="multilevel"/>
    <w:tmpl w:val="00000016"/>
    <w:lvl w:ilvl="0">
      <w:start w:val="1"/>
      <w:numFmt w:val="decimal"/>
      <w:lvlText w:val="%1."/>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15:restartNumberingAfterBreak="0">
    <w:nsid w:val="012D4E64"/>
    <w:multiLevelType w:val="hybridMultilevel"/>
    <w:tmpl w:val="D68EC790"/>
    <w:lvl w:ilvl="0" w:tplc="5206455C">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047A77E5"/>
    <w:multiLevelType w:val="hybridMultilevel"/>
    <w:tmpl w:val="978C4844"/>
    <w:lvl w:ilvl="0" w:tplc="5046FF6C">
      <w:start w:val="1"/>
      <w:numFmt w:val="lowerLetter"/>
      <w:lvlText w:val="%1)"/>
      <w:lvlJc w:val="left"/>
      <w:pPr>
        <w:ind w:left="1440" w:hanging="360"/>
      </w:pPr>
      <w:rPr>
        <w:color w:val="040C28"/>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4" w15:restartNumberingAfterBreak="0">
    <w:nsid w:val="19017143"/>
    <w:multiLevelType w:val="hybridMultilevel"/>
    <w:tmpl w:val="BCC681CC"/>
    <w:lvl w:ilvl="0" w:tplc="76041CFE">
      <w:start w:val="1"/>
      <w:numFmt w:val="lowerRoman"/>
      <w:lvlText w:val="%1)"/>
      <w:lvlJc w:val="left"/>
      <w:pPr>
        <w:ind w:left="108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5" w15:restartNumberingAfterBreak="0">
    <w:nsid w:val="1C774635"/>
    <w:multiLevelType w:val="hybridMultilevel"/>
    <w:tmpl w:val="80606B9E"/>
    <w:lvl w:ilvl="0" w:tplc="72662C7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22390B3F"/>
    <w:multiLevelType w:val="multilevel"/>
    <w:tmpl w:val="59DCBB8A"/>
    <w:lvl w:ilvl="0">
      <w:start w:val="1"/>
      <w:numFmt w:val="bullet"/>
      <w:lvlText w:val=""/>
      <w:lvlJc w:val="left"/>
      <w:pPr>
        <w:tabs>
          <w:tab w:val="num" w:pos="900"/>
        </w:tabs>
        <w:ind w:left="900" w:hanging="360"/>
      </w:pPr>
      <w:rPr>
        <w:rFonts w:ascii="Symbol" w:hAnsi="Symbol" w:hint="default"/>
        <w:sz w:val="20"/>
      </w:rPr>
    </w:lvl>
    <w:lvl w:ilvl="1">
      <w:start w:val="1"/>
      <w:numFmt w:val="lowerRoman"/>
      <w:lvlText w:val="%2)"/>
      <w:lvlJc w:val="left"/>
      <w:pPr>
        <w:ind w:left="1980" w:hanging="720"/>
      </w:pPr>
    </w:lvl>
    <w:lvl w:ilvl="2">
      <w:start w:val="1"/>
      <w:numFmt w:val="decimal"/>
      <w:lvlText w:val="%3."/>
      <w:lvlJc w:val="left"/>
      <w:pPr>
        <w:tabs>
          <w:tab w:val="num" w:pos="2340"/>
        </w:tabs>
        <w:ind w:left="2340" w:hanging="360"/>
      </w:pPr>
    </w:lvl>
    <w:lvl w:ilvl="3">
      <w:start w:val="1"/>
      <w:numFmt w:val="decimal"/>
      <w:lvlText w:val="%4."/>
      <w:lvlJc w:val="left"/>
      <w:pPr>
        <w:tabs>
          <w:tab w:val="num" w:pos="3060"/>
        </w:tabs>
        <w:ind w:left="3060" w:hanging="360"/>
      </w:pPr>
    </w:lvl>
    <w:lvl w:ilvl="4">
      <w:start w:val="1"/>
      <w:numFmt w:val="decimal"/>
      <w:lvlText w:val="%5."/>
      <w:lvlJc w:val="left"/>
      <w:pPr>
        <w:tabs>
          <w:tab w:val="num" w:pos="3780"/>
        </w:tabs>
        <w:ind w:left="3780" w:hanging="360"/>
      </w:pPr>
    </w:lvl>
    <w:lvl w:ilvl="5">
      <w:start w:val="1"/>
      <w:numFmt w:val="decimal"/>
      <w:lvlText w:val="%6."/>
      <w:lvlJc w:val="left"/>
      <w:pPr>
        <w:tabs>
          <w:tab w:val="num" w:pos="4500"/>
        </w:tabs>
        <w:ind w:left="4500" w:hanging="360"/>
      </w:pPr>
    </w:lvl>
    <w:lvl w:ilvl="6">
      <w:start w:val="1"/>
      <w:numFmt w:val="decimal"/>
      <w:lvlText w:val="%7."/>
      <w:lvlJc w:val="left"/>
      <w:pPr>
        <w:tabs>
          <w:tab w:val="num" w:pos="5220"/>
        </w:tabs>
        <w:ind w:left="5220" w:hanging="360"/>
      </w:pPr>
    </w:lvl>
    <w:lvl w:ilvl="7">
      <w:start w:val="1"/>
      <w:numFmt w:val="decimal"/>
      <w:lvlText w:val="%8."/>
      <w:lvlJc w:val="left"/>
      <w:pPr>
        <w:tabs>
          <w:tab w:val="num" w:pos="5940"/>
        </w:tabs>
        <w:ind w:left="5940" w:hanging="360"/>
      </w:pPr>
    </w:lvl>
    <w:lvl w:ilvl="8">
      <w:start w:val="1"/>
      <w:numFmt w:val="decimal"/>
      <w:lvlText w:val="%9."/>
      <w:lvlJc w:val="left"/>
      <w:pPr>
        <w:tabs>
          <w:tab w:val="num" w:pos="6660"/>
        </w:tabs>
        <w:ind w:left="6660" w:hanging="360"/>
      </w:pPr>
    </w:lvl>
  </w:abstractNum>
  <w:abstractNum w:abstractNumId="27" w15:restartNumberingAfterBreak="0">
    <w:nsid w:val="357B76A4"/>
    <w:multiLevelType w:val="hybridMultilevel"/>
    <w:tmpl w:val="65FAB4B8"/>
    <w:lvl w:ilvl="0" w:tplc="952C47A2">
      <w:numFmt w:val="decimal"/>
      <w:lvlText w:val=""/>
      <w:lvlJc w:val="left"/>
      <w:pPr>
        <w:ind w:left="1080" w:hanging="360"/>
      </w:pPr>
      <w:rPr>
        <w:rFonts w:ascii="Symbol" w:eastAsia="Times New Roman" w:hAnsi="Symbol" w:cs="Times New Roman"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8" w15:restartNumberingAfterBreak="0">
    <w:nsid w:val="422E2411"/>
    <w:multiLevelType w:val="hybridMultilevel"/>
    <w:tmpl w:val="ED08FE3C"/>
    <w:lvl w:ilvl="0" w:tplc="72EC4BCA">
      <w:start w:val="1"/>
      <w:numFmt w:val="lowerLetter"/>
      <w:lvlText w:val="%1)"/>
      <w:lvlJc w:val="left"/>
      <w:pPr>
        <w:ind w:left="1080" w:hanging="360"/>
      </w:pPr>
      <w:rPr>
        <w:rFonts w:asciiTheme="minorHAnsi" w:eastAsiaTheme="minorHAnsi" w:hAnsiTheme="minorHAnsi" w:cstheme="minorBidi" w:hint="default"/>
        <w:sz w:val="2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4FCF6C9B"/>
    <w:multiLevelType w:val="hybridMultilevel"/>
    <w:tmpl w:val="C32C28BE"/>
    <w:lvl w:ilvl="0" w:tplc="6AF01848">
      <w:start w:val="1"/>
      <w:numFmt w:val="lowerLetter"/>
      <w:lvlText w:val="%1)"/>
      <w:lvlJc w:val="left"/>
      <w:pPr>
        <w:ind w:left="1620" w:hanging="36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30" w15:restartNumberingAfterBreak="0">
    <w:nsid w:val="510E4F39"/>
    <w:multiLevelType w:val="hybridMultilevel"/>
    <w:tmpl w:val="DC4E4776"/>
    <w:lvl w:ilvl="0" w:tplc="6166EB7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5D2F2633"/>
    <w:multiLevelType w:val="multilevel"/>
    <w:tmpl w:val="5A32A0B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2" w15:restartNumberingAfterBreak="0">
    <w:nsid w:val="5E0E0AF6"/>
    <w:multiLevelType w:val="hybridMultilevel"/>
    <w:tmpl w:val="DCD446A6"/>
    <w:lvl w:ilvl="0" w:tplc="E23CB9C8">
      <w:start w:val="1"/>
      <w:numFmt w:val="decimal"/>
      <w:lvlText w:val="%1)"/>
      <w:lvlJc w:val="left"/>
      <w:pPr>
        <w:ind w:left="1800" w:hanging="360"/>
      </w:pPr>
      <w:rPr>
        <w:b w:val="0"/>
        <w:bCs w:val="0"/>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3" w15:restartNumberingAfterBreak="0">
    <w:nsid w:val="63DD531E"/>
    <w:multiLevelType w:val="hybridMultilevel"/>
    <w:tmpl w:val="7DEE8E84"/>
    <w:lvl w:ilvl="0" w:tplc="444EAFFA">
      <w:start w:val="1"/>
      <w:numFmt w:val="lowerRoman"/>
      <w:lvlText w:val="%1)"/>
      <w:lvlJc w:val="left"/>
      <w:pPr>
        <w:ind w:left="108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4" w15:restartNumberingAfterBreak="0">
    <w:nsid w:val="6A737FB4"/>
    <w:multiLevelType w:val="multilevel"/>
    <w:tmpl w:val="40DA6074"/>
    <w:lvl w:ilvl="0">
      <w:start w:val="1"/>
      <w:numFmt w:val="decimal"/>
      <w:lvlText w:val="%1)"/>
      <w:lvlJc w:val="left"/>
      <w:pPr>
        <w:tabs>
          <w:tab w:val="num" w:pos="720"/>
        </w:tabs>
        <w:ind w:left="720" w:hanging="360"/>
      </w:pPr>
      <w:rPr>
        <w:rFonts w:ascii="Times New Roman" w:eastAsia="Times New Roman" w:hAnsi="Times New Roman" w:cs="Times New Roman"/>
        <w:sz w:val="20"/>
      </w:rPr>
    </w:lvl>
    <w:lvl w:ilvl="1">
      <w:start w:val="1"/>
      <w:numFmt w:val="decimal"/>
      <w:lvlText w:val="%2)"/>
      <w:lvlJc w:val="left"/>
      <w:pPr>
        <w:ind w:left="1440" w:hanging="360"/>
      </w:pPr>
      <w:rPr>
        <w:rFonts w:hint="default"/>
      </w:rPr>
    </w:lvl>
    <w:lvl w:ilvl="2">
      <w:start w:val="3"/>
      <w:numFmt w:val="upperRoman"/>
      <w:lvlText w:val="%3."/>
      <w:lvlJc w:val="left"/>
      <w:pPr>
        <w:ind w:left="2520" w:hanging="720"/>
      </w:pPr>
      <w:rPr>
        <w:rFonts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BD171CD"/>
    <w:multiLevelType w:val="hybridMultilevel"/>
    <w:tmpl w:val="C4849136"/>
    <w:lvl w:ilvl="0" w:tplc="5DE699A8">
      <w:start w:val="1"/>
      <w:numFmt w:val="lowerRoman"/>
      <w:lvlText w:val="%1)"/>
      <w:lvlJc w:val="left"/>
      <w:pPr>
        <w:ind w:left="1730" w:hanging="720"/>
      </w:pPr>
      <w:rPr>
        <w:rFonts w:hint="default"/>
      </w:rPr>
    </w:lvl>
    <w:lvl w:ilvl="1" w:tplc="04090019" w:tentative="1">
      <w:start w:val="1"/>
      <w:numFmt w:val="lowerLetter"/>
      <w:lvlText w:val="%2."/>
      <w:lvlJc w:val="left"/>
      <w:pPr>
        <w:ind w:left="2090" w:hanging="360"/>
      </w:pPr>
    </w:lvl>
    <w:lvl w:ilvl="2" w:tplc="0409001B" w:tentative="1">
      <w:start w:val="1"/>
      <w:numFmt w:val="lowerRoman"/>
      <w:lvlText w:val="%3."/>
      <w:lvlJc w:val="right"/>
      <w:pPr>
        <w:ind w:left="2810" w:hanging="180"/>
      </w:pPr>
    </w:lvl>
    <w:lvl w:ilvl="3" w:tplc="0409000F" w:tentative="1">
      <w:start w:val="1"/>
      <w:numFmt w:val="decimal"/>
      <w:lvlText w:val="%4."/>
      <w:lvlJc w:val="left"/>
      <w:pPr>
        <w:ind w:left="3530" w:hanging="360"/>
      </w:pPr>
    </w:lvl>
    <w:lvl w:ilvl="4" w:tplc="04090019" w:tentative="1">
      <w:start w:val="1"/>
      <w:numFmt w:val="lowerLetter"/>
      <w:lvlText w:val="%5."/>
      <w:lvlJc w:val="left"/>
      <w:pPr>
        <w:ind w:left="4250" w:hanging="360"/>
      </w:pPr>
    </w:lvl>
    <w:lvl w:ilvl="5" w:tplc="0409001B" w:tentative="1">
      <w:start w:val="1"/>
      <w:numFmt w:val="lowerRoman"/>
      <w:lvlText w:val="%6."/>
      <w:lvlJc w:val="right"/>
      <w:pPr>
        <w:ind w:left="4970" w:hanging="180"/>
      </w:pPr>
    </w:lvl>
    <w:lvl w:ilvl="6" w:tplc="0409000F" w:tentative="1">
      <w:start w:val="1"/>
      <w:numFmt w:val="decimal"/>
      <w:lvlText w:val="%7."/>
      <w:lvlJc w:val="left"/>
      <w:pPr>
        <w:ind w:left="5690" w:hanging="360"/>
      </w:pPr>
    </w:lvl>
    <w:lvl w:ilvl="7" w:tplc="04090019" w:tentative="1">
      <w:start w:val="1"/>
      <w:numFmt w:val="lowerLetter"/>
      <w:lvlText w:val="%8."/>
      <w:lvlJc w:val="left"/>
      <w:pPr>
        <w:ind w:left="6410" w:hanging="360"/>
      </w:pPr>
    </w:lvl>
    <w:lvl w:ilvl="8" w:tplc="0409001B" w:tentative="1">
      <w:start w:val="1"/>
      <w:numFmt w:val="lowerRoman"/>
      <w:lvlText w:val="%9."/>
      <w:lvlJc w:val="right"/>
      <w:pPr>
        <w:ind w:left="7130" w:hanging="180"/>
      </w:pPr>
    </w:lvl>
  </w:abstractNum>
  <w:abstractNum w:abstractNumId="36" w15:restartNumberingAfterBreak="0">
    <w:nsid w:val="6E5807D2"/>
    <w:multiLevelType w:val="hybridMultilevel"/>
    <w:tmpl w:val="47C6D5D8"/>
    <w:lvl w:ilvl="0" w:tplc="C29C4B62">
      <w:start w:val="1"/>
      <w:numFmt w:val="lowerRoman"/>
      <w:lvlText w:val="%1)"/>
      <w:lvlJc w:val="left"/>
      <w:pPr>
        <w:ind w:left="1080" w:hanging="720"/>
      </w:pPr>
      <w:rPr>
        <w:rFonts w:eastAsia="Times New Roman" w:hint="default"/>
        <w:color w:val="0E101A"/>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3721FBF"/>
    <w:multiLevelType w:val="hybridMultilevel"/>
    <w:tmpl w:val="E812A27C"/>
    <w:lvl w:ilvl="0" w:tplc="BC7C6FE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BED03B6"/>
    <w:multiLevelType w:val="hybridMultilevel"/>
    <w:tmpl w:val="D4B4A768"/>
    <w:lvl w:ilvl="0" w:tplc="E536E18E">
      <w:start w:val="1"/>
      <w:numFmt w:val="lowerRoman"/>
      <w:lvlText w:val="%1)"/>
      <w:lvlJc w:val="left"/>
      <w:pPr>
        <w:ind w:left="1080" w:hanging="720"/>
      </w:pPr>
      <w:rPr>
        <w:rFonts w:ascii="Times New Roman" w:eastAsia="Times New Roman" w:hAnsi="Times New Roman" w:cs="Times New Roman"/>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9" w15:restartNumberingAfterBreak="0">
    <w:nsid w:val="7C940D04"/>
    <w:multiLevelType w:val="hybridMultilevel"/>
    <w:tmpl w:val="49DA8586"/>
    <w:lvl w:ilvl="0" w:tplc="D11EE3D0">
      <w:start w:val="1"/>
      <w:numFmt w:val="lowerRoman"/>
      <w:lvlText w:val="%1)"/>
      <w:lvlJc w:val="left"/>
      <w:pPr>
        <w:ind w:left="108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0" w15:restartNumberingAfterBreak="0">
    <w:nsid w:val="7FF231B1"/>
    <w:multiLevelType w:val="hybridMultilevel"/>
    <w:tmpl w:val="49DA8586"/>
    <w:lvl w:ilvl="0" w:tplc="FFFFFFFF">
      <w:start w:val="1"/>
      <w:numFmt w:val="lowerRoman"/>
      <w:lvlText w:val="%1)"/>
      <w:lvlJc w:val="left"/>
      <w:pPr>
        <w:ind w:left="1080" w:hanging="72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num w:numId="1" w16cid:durableId="1016537624">
    <w:abstractNumId w:val="27"/>
  </w:num>
  <w:num w:numId="2" w16cid:durableId="1850413142">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1061916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6704343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473911365">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818952822">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653073015">
    <w:abstractNumId w:val="26"/>
  </w:num>
  <w:num w:numId="8" w16cid:durableId="922255025">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36556970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71461912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37107938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616864743">
    <w:abstractNumId w:val="2"/>
  </w:num>
  <w:num w:numId="13" w16cid:durableId="127895341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77374915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56147852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1279594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90001672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74340764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24067471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55211112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71285362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20244645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72629837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89046005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58068064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50660209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5664950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39315906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33287340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57678953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9662566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2093811984">
    <w:abstractNumId w:val="37"/>
  </w:num>
  <w:num w:numId="33" w16cid:durableId="217325804">
    <w:abstractNumId w:val="29"/>
  </w:num>
  <w:num w:numId="34" w16cid:durableId="412703898">
    <w:abstractNumId w:val="25"/>
  </w:num>
  <w:num w:numId="35" w16cid:durableId="2048022157">
    <w:abstractNumId w:val="28"/>
  </w:num>
  <w:num w:numId="36" w16cid:durableId="684209359">
    <w:abstractNumId w:val="30"/>
  </w:num>
  <w:num w:numId="37" w16cid:durableId="1075325730">
    <w:abstractNumId w:val="34"/>
  </w:num>
  <w:num w:numId="38" w16cid:durableId="2085254483">
    <w:abstractNumId w:val="39"/>
  </w:num>
  <w:num w:numId="39" w16cid:durableId="279146407">
    <w:abstractNumId w:val="40"/>
  </w:num>
  <w:num w:numId="40" w16cid:durableId="137575223">
    <w:abstractNumId w:val="23"/>
  </w:num>
  <w:num w:numId="41" w16cid:durableId="259025123">
    <w:abstractNumId w:val="35"/>
  </w:num>
  <w:num w:numId="42" w16cid:durableId="1869178115">
    <w:abstractNumId w:val="22"/>
  </w:num>
  <w:num w:numId="43" w16cid:durableId="433211645">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3DBE"/>
    <w:rsid w:val="000121EA"/>
    <w:rsid w:val="00020203"/>
    <w:rsid w:val="00023383"/>
    <w:rsid w:val="0002466F"/>
    <w:rsid w:val="00024BFC"/>
    <w:rsid w:val="00026049"/>
    <w:rsid w:val="000304CB"/>
    <w:rsid w:val="00042122"/>
    <w:rsid w:val="00043460"/>
    <w:rsid w:val="00044196"/>
    <w:rsid w:val="00044348"/>
    <w:rsid w:val="00046778"/>
    <w:rsid w:val="000468FD"/>
    <w:rsid w:val="00046B24"/>
    <w:rsid w:val="000472DD"/>
    <w:rsid w:val="000473AE"/>
    <w:rsid w:val="0004751F"/>
    <w:rsid w:val="00062570"/>
    <w:rsid w:val="000626B4"/>
    <w:rsid w:val="00062B19"/>
    <w:rsid w:val="0006706A"/>
    <w:rsid w:val="00075D3E"/>
    <w:rsid w:val="00080395"/>
    <w:rsid w:val="000809F2"/>
    <w:rsid w:val="00083516"/>
    <w:rsid w:val="00084CD3"/>
    <w:rsid w:val="000903A4"/>
    <w:rsid w:val="0009182D"/>
    <w:rsid w:val="000A1D2B"/>
    <w:rsid w:val="000A2906"/>
    <w:rsid w:val="000A3CD5"/>
    <w:rsid w:val="000A4D0F"/>
    <w:rsid w:val="000B1B54"/>
    <w:rsid w:val="000B2867"/>
    <w:rsid w:val="000B53F9"/>
    <w:rsid w:val="000B7210"/>
    <w:rsid w:val="000C0413"/>
    <w:rsid w:val="000C6DCE"/>
    <w:rsid w:val="000D1200"/>
    <w:rsid w:val="000D796F"/>
    <w:rsid w:val="000E03EE"/>
    <w:rsid w:val="000E3219"/>
    <w:rsid w:val="000F2434"/>
    <w:rsid w:val="000F3B23"/>
    <w:rsid w:val="000F6AAA"/>
    <w:rsid w:val="001012AD"/>
    <w:rsid w:val="00104C4B"/>
    <w:rsid w:val="001059E3"/>
    <w:rsid w:val="001077CC"/>
    <w:rsid w:val="00110BE0"/>
    <w:rsid w:val="00121A59"/>
    <w:rsid w:val="00124B24"/>
    <w:rsid w:val="00124B88"/>
    <w:rsid w:val="00133064"/>
    <w:rsid w:val="0013422B"/>
    <w:rsid w:val="00136531"/>
    <w:rsid w:val="001372F1"/>
    <w:rsid w:val="001473CD"/>
    <w:rsid w:val="00152E27"/>
    <w:rsid w:val="00155C3E"/>
    <w:rsid w:val="00157BC4"/>
    <w:rsid w:val="00157D0E"/>
    <w:rsid w:val="00163164"/>
    <w:rsid w:val="00174EEF"/>
    <w:rsid w:val="00176D50"/>
    <w:rsid w:val="001835B9"/>
    <w:rsid w:val="00184885"/>
    <w:rsid w:val="001856A1"/>
    <w:rsid w:val="001907D3"/>
    <w:rsid w:val="00190F83"/>
    <w:rsid w:val="00197462"/>
    <w:rsid w:val="001A451F"/>
    <w:rsid w:val="001A55E5"/>
    <w:rsid w:val="001A637B"/>
    <w:rsid w:val="001B075A"/>
    <w:rsid w:val="001B512B"/>
    <w:rsid w:val="001C2363"/>
    <w:rsid w:val="001C4851"/>
    <w:rsid w:val="001C4896"/>
    <w:rsid w:val="001D091E"/>
    <w:rsid w:val="001D0B4D"/>
    <w:rsid w:val="001D6798"/>
    <w:rsid w:val="001E4A45"/>
    <w:rsid w:val="001E5053"/>
    <w:rsid w:val="001E5793"/>
    <w:rsid w:val="001E61FC"/>
    <w:rsid w:val="001F0956"/>
    <w:rsid w:val="001F10E4"/>
    <w:rsid w:val="001F3E7D"/>
    <w:rsid w:val="001F5AB0"/>
    <w:rsid w:val="00200D54"/>
    <w:rsid w:val="00206A77"/>
    <w:rsid w:val="00213070"/>
    <w:rsid w:val="002148AA"/>
    <w:rsid w:val="0021697E"/>
    <w:rsid w:val="002179D8"/>
    <w:rsid w:val="00226805"/>
    <w:rsid w:val="00232D9A"/>
    <w:rsid w:val="00244003"/>
    <w:rsid w:val="00246ACB"/>
    <w:rsid w:val="00247EF3"/>
    <w:rsid w:val="00251B9B"/>
    <w:rsid w:val="00251DCD"/>
    <w:rsid w:val="00252973"/>
    <w:rsid w:val="002547B4"/>
    <w:rsid w:val="002557CC"/>
    <w:rsid w:val="0026412D"/>
    <w:rsid w:val="00264CFE"/>
    <w:rsid w:val="00265500"/>
    <w:rsid w:val="002673B0"/>
    <w:rsid w:val="00270CFB"/>
    <w:rsid w:val="00272373"/>
    <w:rsid w:val="002734A4"/>
    <w:rsid w:val="0027517A"/>
    <w:rsid w:val="00276A19"/>
    <w:rsid w:val="0028217A"/>
    <w:rsid w:val="00282267"/>
    <w:rsid w:val="00286CA2"/>
    <w:rsid w:val="002903B1"/>
    <w:rsid w:val="00291676"/>
    <w:rsid w:val="00292E44"/>
    <w:rsid w:val="002971E3"/>
    <w:rsid w:val="002973CA"/>
    <w:rsid w:val="002975D6"/>
    <w:rsid w:val="002A038D"/>
    <w:rsid w:val="002A2E41"/>
    <w:rsid w:val="002B5382"/>
    <w:rsid w:val="002B5F71"/>
    <w:rsid w:val="002B6565"/>
    <w:rsid w:val="002B7FDF"/>
    <w:rsid w:val="002C1D0A"/>
    <w:rsid w:val="002D34B8"/>
    <w:rsid w:val="002E23B1"/>
    <w:rsid w:val="002E3E53"/>
    <w:rsid w:val="002E4B94"/>
    <w:rsid w:val="002F4FBE"/>
    <w:rsid w:val="00300541"/>
    <w:rsid w:val="00301CF6"/>
    <w:rsid w:val="00306561"/>
    <w:rsid w:val="00307B39"/>
    <w:rsid w:val="00307F14"/>
    <w:rsid w:val="00316FEA"/>
    <w:rsid w:val="00320D9F"/>
    <w:rsid w:val="00323844"/>
    <w:rsid w:val="00326EF4"/>
    <w:rsid w:val="00332391"/>
    <w:rsid w:val="003332F9"/>
    <w:rsid w:val="003355B3"/>
    <w:rsid w:val="00337054"/>
    <w:rsid w:val="00346947"/>
    <w:rsid w:val="0034754F"/>
    <w:rsid w:val="00355E99"/>
    <w:rsid w:val="0036260A"/>
    <w:rsid w:val="0036703B"/>
    <w:rsid w:val="003716FE"/>
    <w:rsid w:val="00372F49"/>
    <w:rsid w:val="00383F6F"/>
    <w:rsid w:val="00386A21"/>
    <w:rsid w:val="003909D3"/>
    <w:rsid w:val="00394743"/>
    <w:rsid w:val="0039693B"/>
    <w:rsid w:val="00397283"/>
    <w:rsid w:val="003A4B44"/>
    <w:rsid w:val="003B05DE"/>
    <w:rsid w:val="003B242D"/>
    <w:rsid w:val="003B370C"/>
    <w:rsid w:val="003C0F20"/>
    <w:rsid w:val="003C19B1"/>
    <w:rsid w:val="003C7134"/>
    <w:rsid w:val="003C7F3C"/>
    <w:rsid w:val="003D0AEE"/>
    <w:rsid w:val="003E2247"/>
    <w:rsid w:val="003E6740"/>
    <w:rsid w:val="003E6F24"/>
    <w:rsid w:val="003E7D74"/>
    <w:rsid w:val="003F5C15"/>
    <w:rsid w:val="00404223"/>
    <w:rsid w:val="00407BBE"/>
    <w:rsid w:val="0041118E"/>
    <w:rsid w:val="00425EB2"/>
    <w:rsid w:val="00426B7E"/>
    <w:rsid w:val="00427E2E"/>
    <w:rsid w:val="00427F36"/>
    <w:rsid w:val="00434F7E"/>
    <w:rsid w:val="0044352A"/>
    <w:rsid w:val="00443CC8"/>
    <w:rsid w:val="00444EFA"/>
    <w:rsid w:val="00447349"/>
    <w:rsid w:val="00456C13"/>
    <w:rsid w:val="00481A8C"/>
    <w:rsid w:val="00484CC0"/>
    <w:rsid w:val="004859B0"/>
    <w:rsid w:val="004A44B2"/>
    <w:rsid w:val="004A64C4"/>
    <w:rsid w:val="004A6573"/>
    <w:rsid w:val="004A6D43"/>
    <w:rsid w:val="004B2F63"/>
    <w:rsid w:val="004B675C"/>
    <w:rsid w:val="004B78F8"/>
    <w:rsid w:val="004C4D3B"/>
    <w:rsid w:val="004C5733"/>
    <w:rsid w:val="004C770A"/>
    <w:rsid w:val="004E1909"/>
    <w:rsid w:val="004E46D2"/>
    <w:rsid w:val="004E57DB"/>
    <w:rsid w:val="004F78E9"/>
    <w:rsid w:val="00500288"/>
    <w:rsid w:val="00502C96"/>
    <w:rsid w:val="00504F31"/>
    <w:rsid w:val="0051226C"/>
    <w:rsid w:val="00526C4D"/>
    <w:rsid w:val="005301E3"/>
    <w:rsid w:val="0053520A"/>
    <w:rsid w:val="005358D2"/>
    <w:rsid w:val="00535C10"/>
    <w:rsid w:val="00536B81"/>
    <w:rsid w:val="00537377"/>
    <w:rsid w:val="00537C0F"/>
    <w:rsid w:val="00544ABF"/>
    <w:rsid w:val="00552EA1"/>
    <w:rsid w:val="00553491"/>
    <w:rsid w:val="00554BCC"/>
    <w:rsid w:val="0055613F"/>
    <w:rsid w:val="0056227F"/>
    <w:rsid w:val="00565620"/>
    <w:rsid w:val="00570A37"/>
    <w:rsid w:val="00584969"/>
    <w:rsid w:val="00587859"/>
    <w:rsid w:val="00592A7E"/>
    <w:rsid w:val="005938CF"/>
    <w:rsid w:val="00597AC4"/>
    <w:rsid w:val="005A0BEA"/>
    <w:rsid w:val="005A3A65"/>
    <w:rsid w:val="005B54C6"/>
    <w:rsid w:val="005B66E0"/>
    <w:rsid w:val="005B7359"/>
    <w:rsid w:val="005C2D83"/>
    <w:rsid w:val="005C3F43"/>
    <w:rsid w:val="005D12EE"/>
    <w:rsid w:val="005D75FB"/>
    <w:rsid w:val="005E5DF2"/>
    <w:rsid w:val="005E6835"/>
    <w:rsid w:val="005F7049"/>
    <w:rsid w:val="006026FA"/>
    <w:rsid w:val="00603D54"/>
    <w:rsid w:val="006054E8"/>
    <w:rsid w:val="00606505"/>
    <w:rsid w:val="00607F0B"/>
    <w:rsid w:val="0061061B"/>
    <w:rsid w:val="00617D15"/>
    <w:rsid w:val="00617D77"/>
    <w:rsid w:val="006214C5"/>
    <w:rsid w:val="00624774"/>
    <w:rsid w:val="00630E51"/>
    <w:rsid w:val="0063480C"/>
    <w:rsid w:val="00635549"/>
    <w:rsid w:val="00641207"/>
    <w:rsid w:val="00641900"/>
    <w:rsid w:val="00646FDB"/>
    <w:rsid w:val="006503BE"/>
    <w:rsid w:val="006540EE"/>
    <w:rsid w:val="00654D95"/>
    <w:rsid w:val="0065609A"/>
    <w:rsid w:val="006649B6"/>
    <w:rsid w:val="00664D48"/>
    <w:rsid w:val="0066569D"/>
    <w:rsid w:val="00671D82"/>
    <w:rsid w:val="0067273E"/>
    <w:rsid w:val="00682DEA"/>
    <w:rsid w:val="006915B0"/>
    <w:rsid w:val="00691CA9"/>
    <w:rsid w:val="006920DC"/>
    <w:rsid w:val="006A21B6"/>
    <w:rsid w:val="006A60DF"/>
    <w:rsid w:val="006A6D68"/>
    <w:rsid w:val="006A6FD5"/>
    <w:rsid w:val="006A70C6"/>
    <w:rsid w:val="006A7505"/>
    <w:rsid w:val="006B49F1"/>
    <w:rsid w:val="006B5811"/>
    <w:rsid w:val="006B5BB0"/>
    <w:rsid w:val="006D072A"/>
    <w:rsid w:val="006D23CD"/>
    <w:rsid w:val="006D3500"/>
    <w:rsid w:val="006E3D22"/>
    <w:rsid w:val="006E44E5"/>
    <w:rsid w:val="006F0D71"/>
    <w:rsid w:val="006F4C5F"/>
    <w:rsid w:val="007021AF"/>
    <w:rsid w:val="00706A54"/>
    <w:rsid w:val="00713074"/>
    <w:rsid w:val="00713A8F"/>
    <w:rsid w:val="00721928"/>
    <w:rsid w:val="0072557C"/>
    <w:rsid w:val="0073162F"/>
    <w:rsid w:val="00732634"/>
    <w:rsid w:val="0073606A"/>
    <w:rsid w:val="00737FA2"/>
    <w:rsid w:val="00740D56"/>
    <w:rsid w:val="00741646"/>
    <w:rsid w:val="00742D10"/>
    <w:rsid w:val="00744561"/>
    <w:rsid w:val="00745F01"/>
    <w:rsid w:val="007471A7"/>
    <w:rsid w:val="00747712"/>
    <w:rsid w:val="00752A6A"/>
    <w:rsid w:val="007576FB"/>
    <w:rsid w:val="00760195"/>
    <w:rsid w:val="007610B8"/>
    <w:rsid w:val="00762505"/>
    <w:rsid w:val="007659FE"/>
    <w:rsid w:val="007725FD"/>
    <w:rsid w:val="007821D7"/>
    <w:rsid w:val="00784C0E"/>
    <w:rsid w:val="00792377"/>
    <w:rsid w:val="0079382D"/>
    <w:rsid w:val="00795659"/>
    <w:rsid w:val="007971CA"/>
    <w:rsid w:val="00797549"/>
    <w:rsid w:val="007979AB"/>
    <w:rsid w:val="007A0AFF"/>
    <w:rsid w:val="007A379B"/>
    <w:rsid w:val="007A413C"/>
    <w:rsid w:val="007D3445"/>
    <w:rsid w:val="007D3E71"/>
    <w:rsid w:val="007D4DF5"/>
    <w:rsid w:val="007D4E38"/>
    <w:rsid w:val="007E70A2"/>
    <w:rsid w:val="00800932"/>
    <w:rsid w:val="00814886"/>
    <w:rsid w:val="00814BC8"/>
    <w:rsid w:val="008156C2"/>
    <w:rsid w:val="00822009"/>
    <w:rsid w:val="00826810"/>
    <w:rsid w:val="00826FAD"/>
    <w:rsid w:val="00835ECE"/>
    <w:rsid w:val="00842012"/>
    <w:rsid w:val="008433A0"/>
    <w:rsid w:val="008449DB"/>
    <w:rsid w:val="00846FD7"/>
    <w:rsid w:val="00853F3F"/>
    <w:rsid w:val="00856072"/>
    <w:rsid w:val="00856C7C"/>
    <w:rsid w:val="008621B5"/>
    <w:rsid w:val="00863B2A"/>
    <w:rsid w:val="008652D8"/>
    <w:rsid w:val="008748E4"/>
    <w:rsid w:val="00876498"/>
    <w:rsid w:val="008805D7"/>
    <w:rsid w:val="008832FA"/>
    <w:rsid w:val="008863A3"/>
    <w:rsid w:val="008923A8"/>
    <w:rsid w:val="00893DBF"/>
    <w:rsid w:val="00895C1C"/>
    <w:rsid w:val="008A42BB"/>
    <w:rsid w:val="008A4A8D"/>
    <w:rsid w:val="008A76F2"/>
    <w:rsid w:val="008B1657"/>
    <w:rsid w:val="008B35D4"/>
    <w:rsid w:val="008B6500"/>
    <w:rsid w:val="008C2A68"/>
    <w:rsid w:val="008C3DA0"/>
    <w:rsid w:val="008D4209"/>
    <w:rsid w:val="008D4390"/>
    <w:rsid w:val="008D79F2"/>
    <w:rsid w:val="008E05AC"/>
    <w:rsid w:val="008E385A"/>
    <w:rsid w:val="008F3C0F"/>
    <w:rsid w:val="008F5FF0"/>
    <w:rsid w:val="008F6712"/>
    <w:rsid w:val="008F6F7E"/>
    <w:rsid w:val="00900A6C"/>
    <w:rsid w:val="00900BFB"/>
    <w:rsid w:val="00902031"/>
    <w:rsid w:val="00914920"/>
    <w:rsid w:val="009204B6"/>
    <w:rsid w:val="00920AA5"/>
    <w:rsid w:val="00925DCB"/>
    <w:rsid w:val="00926C8A"/>
    <w:rsid w:val="009323F7"/>
    <w:rsid w:val="00932BBB"/>
    <w:rsid w:val="00937EFC"/>
    <w:rsid w:val="009420FF"/>
    <w:rsid w:val="009434F5"/>
    <w:rsid w:val="00945583"/>
    <w:rsid w:val="00946552"/>
    <w:rsid w:val="0095156C"/>
    <w:rsid w:val="00953193"/>
    <w:rsid w:val="009536C4"/>
    <w:rsid w:val="009542B5"/>
    <w:rsid w:val="0095619A"/>
    <w:rsid w:val="009627A7"/>
    <w:rsid w:val="00967C8B"/>
    <w:rsid w:val="0097255E"/>
    <w:rsid w:val="00974D67"/>
    <w:rsid w:val="0098380E"/>
    <w:rsid w:val="00995E40"/>
    <w:rsid w:val="00996FDA"/>
    <w:rsid w:val="009A2701"/>
    <w:rsid w:val="009A6ADD"/>
    <w:rsid w:val="009C57F2"/>
    <w:rsid w:val="009D06B2"/>
    <w:rsid w:val="009D191E"/>
    <w:rsid w:val="009D2E15"/>
    <w:rsid w:val="009D728B"/>
    <w:rsid w:val="009E3618"/>
    <w:rsid w:val="009E59AC"/>
    <w:rsid w:val="009F4F32"/>
    <w:rsid w:val="009F7432"/>
    <w:rsid w:val="00A010D9"/>
    <w:rsid w:val="00A06FA7"/>
    <w:rsid w:val="00A101C5"/>
    <w:rsid w:val="00A1536B"/>
    <w:rsid w:val="00A251F6"/>
    <w:rsid w:val="00A31606"/>
    <w:rsid w:val="00A32992"/>
    <w:rsid w:val="00A3371A"/>
    <w:rsid w:val="00A44DC2"/>
    <w:rsid w:val="00A464B6"/>
    <w:rsid w:val="00A54CA3"/>
    <w:rsid w:val="00A60C7D"/>
    <w:rsid w:val="00A628FE"/>
    <w:rsid w:val="00A6489B"/>
    <w:rsid w:val="00A74CAB"/>
    <w:rsid w:val="00A81220"/>
    <w:rsid w:val="00A84A09"/>
    <w:rsid w:val="00A931A2"/>
    <w:rsid w:val="00AA0C08"/>
    <w:rsid w:val="00AB7ABC"/>
    <w:rsid w:val="00AC2BC8"/>
    <w:rsid w:val="00AC3387"/>
    <w:rsid w:val="00AD2953"/>
    <w:rsid w:val="00AD7198"/>
    <w:rsid w:val="00AF20BA"/>
    <w:rsid w:val="00AF52CA"/>
    <w:rsid w:val="00AF5AF3"/>
    <w:rsid w:val="00B01591"/>
    <w:rsid w:val="00B0682C"/>
    <w:rsid w:val="00B1477E"/>
    <w:rsid w:val="00B22A87"/>
    <w:rsid w:val="00B34022"/>
    <w:rsid w:val="00B36E0B"/>
    <w:rsid w:val="00B4067C"/>
    <w:rsid w:val="00B41C58"/>
    <w:rsid w:val="00B433AF"/>
    <w:rsid w:val="00B5254C"/>
    <w:rsid w:val="00B56082"/>
    <w:rsid w:val="00B577EE"/>
    <w:rsid w:val="00B63D9D"/>
    <w:rsid w:val="00B67839"/>
    <w:rsid w:val="00B70099"/>
    <w:rsid w:val="00B7227E"/>
    <w:rsid w:val="00B7287E"/>
    <w:rsid w:val="00B74278"/>
    <w:rsid w:val="00B75E07"/>
    <w:rsid w:val="00B8100D"/>
    <w:rsid w:val="00B8703C"/>
    <w:rsid w:val="00B8782F"/>
    <w:rsid w:val="00B87C04"/>
    <w:rsid w:val="00B90F10"/>
    <w:rsid w:val="00B93BB9"/>
    <w:rsid w:val="00B951B5"/>
    <w:rsid w:val="00B96143"/>
    <w:rsid w:val="00BA1BC1"/>
    <w:rsid w:val="00BA3AD2"/>
    <w:rsid w:val="00BA51D1"/>
    <w:rsid w:val="00BA53E8"/>
    <w:rsid w:val="00BA72F9"/>
    <w:rsid w:val="00BA7CB4"/>
    <w:rsid w:val="00BB53BE"/>
    <w:rsid w:val="00BB78AC"/>
    <w:rsid w:val="00BC2AAA"/>
    <w:rsid w:val="00BC5ACD"/>
    <w:rsid w:val="00BC7AB5"/>
    <w:rsid w:val="00BD0742"/>
    <w:rsid w:val="00BD1B61"/>
    <w:rsid w:val="00BD2D9D"/>
    <w:rsid w:val="00BD50E7"/>
    <w:rsid w:val="00BE4E56"/>
    <w:rsid w:val="00BE5C13"/>
    <w:rsid w:val="00BE6E16"/>
    <w:rsid w:val="00BF060C"/>
    <w:rsid w:val="00BF2C47"/>
    <w:rsid w:val="00BF301D"/>
    <w:rsid w:val="00BF3212"/>
    <w:rsid w:val="00BF5290"/>
    <w:rsid w:val="00C101BC"/>
    <w:rsid w:val="00C113E0"/>
    <w:rsid w:val="00C11731"/>
    <w:rsid w:val="00C144F9"/>
    <w:rsid w:val="00C200C0"/>
    <w:rsid w:val="00C23039"/>
    <w:rsid w:val="00C25A17"/>
    <w:rsid w:val="00C25F63"/>
    <w:rsid w:val="00C32009"/>
    <w:rsid w:val="00C33905"/>
    <w:rsid w:val="00C364B0"/>
    <w:rsid w:val="00C42BDC"/>
    <w:rsid w:val="00C447A7"/>
    <w:rsid w:val="00C4785C"/>
    <w:rsid w:val="00C478FF"/>
    <w:rsid w:val="00C5111E"/>
    <w:rsid w:val="00C56654"/>
    <w:rsid w:val="00C56D46"/>
    <w:rsid w:val="00C57C86"/>
    <w:rsid w:val="00C62AC0"/>
    <w:rsid w:val="00C66DB8"/>
    <w:rsid w:val="00C673EC"/>
    <w:rsid w:val="00C72F0B"/>
    <w:rsid w:val="00C76215"/>
    <w:rsid w:val="00C76FCF"/>
    <w:rsid w:val="00C85FAC"/>
    <w:rsid w:val="00C969A4"/>
    <w:rsid w:val="00CA2DD3"/>
    <w:rsid w:val="00CA6295"/>
    <w:rsid w:val="00CA68AE"/>
    <w:rsid w:val="00CB0305"/>
    <w:rsid w:val="00CB20EE"/>
    <w:rsid w:val="00CB3685"/>
    <w:rsid w:val="00CB70FB"/>
    <w:rsid w:val="00CB777E"/>
    <w:rsid w:val="00CB7F3A"/>
    <w:rsid w:val="00CC1BE4"/>
    <w:rsid w:val="00CC37AA"/>
    <w:rsid w:val="00CC3E2C"/>
    <w:rsid w:val="00CC4D7A"/>
    <w:rsid w:val="00CD0D65"/>
    <w:rsid w:val="00CD12AD"/>
    <w:rsid w:val="00CD447C"/>
    <w:rsid w:val="00CE28E6"/>
    <w:rsid w:val="00CE4820"/>
    <w:rsid w:val="00CE6CDA"/>
    <w:rsid w:val="00CE6E06"/>
    <w:rsid w:val="00CF0B2C"/>
    <w:rsid w:val="00CF0D65"/>
    <w:rsid w:val="00CF7D62"/>
    <w:rsid w:val="00D022A9"/>
    <w:rsid w:val="00D04022"/>
    <w:rsid w:val="00D11AEE"/>
    <w:rsid w:val="00D11AEF"/>
    <w:rsid w:val="00D14F7B"/>
    <w:rsid w:val="00D207CB"/>
    <w:rsid w:val="00D20AB9"/>
    <w:rsid w:val="00D214FF"/>
    <w:rsid w:val="00D26A33"/>
    <w:rsid w:val="00D27F1F"/>
    <w:rsid w:val="00D32FBC"/>
    <w:rsid w:val="00D3512B"/>
    <w:rsid w:val="00D3642A"/>
    <w:rsid w:val="00D37CE4"/>
    <w:rsid w:val="00D41EBA"/>
    <w:rsid w:val="00D4604D"/>
    <w:rsid w:val="00D46111"/>
    <w:rsid w:val="00D52F82"/>
    <w:rsid w:val="00D63914"/>
    <w:rsid w:val="00D63F37"/>
    <w:rsid w:val="00D64A97"/>
    <w:rsid w:val="00D65121"/>
    <w:rsid w:val="00D65E5A"/>
    <w:rsid w:val="00D66175"/>
    <w:rsid w:val="00D67D46"/>
    <w:rsid w:val="00D70E17"/>
    <w:rsid w:val="00D80A5B"/>
    <w:rsid w:val="00D8663B"/>
    <w:rsid w:val="00D87ABD"/>
    <w:rsid w:val="00D940C0"/>
    <w:rsid w:val="00D94DC7"/>
    <w:rsid w:val="00DA457E"/>
    <w:rsid w:val="00DB6854"/>
    <w:rsid w:val="00DB6E81"/>
    <w:rsid w:val="00DB7F41"/>
    <w:rsid w:val="00DC158E"/>
    <w:rsid w:val="00DC7C16"/>
    <w:rsid w:val="00DD0DF9"/>
    <w:rsid w:val="00DD4208"/>
    <w:rsid w:val="00DD49EF"/>
    <w:rsid w:val="00DD7DF6"/>
    <w:rsid w:val="00DE2911"/>
    <w:rsid w:val="00DE320B"/>
    <w:rsid w:val="00E0493B"/>
    <w:rsid w:val="00E06507"/>
    <w:rsid w:val="00E0772D"/>
    <w:rsid w:val="00E11069"/>
    <w:rsid w:val="00E126A5"/>
    <w:rsid w:val="00E16232"/>
    <w:rsid w:val="00E2383C"/>
    <w:rsid w:val="00E41A28"/>
    <w:rsid w:val="00E43A42"/>
    <w:rsid w:val="00E43D33"/>
    <w:rsid w:val="00E4631C"/>
    <w:rsid w:val="00E514D2"/>
    <w:rsid w:val="00E51B14"/>
    <w:rsid w:val="00E53C00"/>
    <w:rsid w:val="00E560B3"/>
    <w:rsid w:val="00E62969"/>
    <w:rsid w:val="00E63664"/>
    <w:rsid w:val="00E63A0F"/>
    <w:rsid w:val="00E652D0"/>
    <w:rsid w:val="00E679A3"/>
    <w:rsid w:val="00E80A0E"/>
    <w:rsid w:val="00E818CB"/>
    <w:rsid w:val="00E81DC6"/>
    <w:rsid w:val="00E832E1"/>
    <w:rsid w:val="00E8487C"/>
    <w:rsid w:val="00E85776"/>
    <w:rsid w:val="00E8715E"/>
    <w:rsid w:val="00E875F6"/>
    <w:rsid w:val="00E87DF1"/>
    <w:rsid w:val="00E90DDE"/>
    <w:rsid w:val="00E92644"/>
    <w:rsid w:val="00E93DBE"/>
    <w:rsid w:val="00EA53BB"/>
    <w:rsid w:val="00EA6241"/>
    <w:rsid w:val="00EB31A3"/>
    <w:rsid w:val="00EB329F"/>
    <w:rsid w:val="00EB57E8"/>
    <w:rsid w:val="00EB7E7A"/>
    <w:rsid w:val="00ED1C90"/>
    <w:rsid w:val="00ED29BD"/>
    <w:rsid w:val="00ED7780"/>
    <w:rsid w:val="00EE08D8"/>
    <w:rsid w:val="00EE53CA"/>
    <w:rsid w:val="00EE7890"/>
    <w:rsid w:val="00EF5464"/>
    <w:rsid w:val="00EF5AD7"/>
    <w:rsid w:val="00EF67EB"/>
    <w:rsid w:val="00F10250"/>
    <w:rsid w:val="00F33B7D"/>
    <w:rsid w:val="00F40033"/>
    <w:rsid w:val="00F545D9"/>
    <w:rsid w:val="00F54729"/>
    <w:rsid w:val="00F60096"/>
    <w:rsid w:val="00F645DC"/>
    <w:rsid w:val="00F66782"/>
    <w:rsid w:val="00F81250"/>
    <w:rsid w:val="00F81439"/>
    <w:rsid w:val="00F94081"/>
    <w:rsid w:val="00F94738"/>
    <w:rsid w:val="00FA0FD8"/>
    <w:rsid w:val="00FA27A1"/>
    <w:rsid w:val="00FA7E47"/>
    <w:rsid w:val="00FB582A"/>
    <w:rsid w:val="00FD3BA5"/>
    <w:rsid w:val="00FD44B5"/>
    <w:rsid w:val="00FD7C5C"/>
    <w:rsid w:val="00FE2F5C"/>
    <w:rsid w:val="00FF02A3"/>
    <w:rsid w:val="00FF094B"/>
    <w:rsid w:val="00FF1563"/>
    <w:rsid w:val="00FF4EE1"/>
    <w:rsid w:val="00FF5A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C60CBD"/>
  <w15:chartTrackingRefBased/>
  <w15:docId w15:val="{92EE408B-2BDD-4AE5-9286-498F70F8B6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3DB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E93DBE"/>
    <w:rPr>
      <w:color w:val="0000FF" w:themeColor="hyperlink"/>
      <w:u w:val="single"/>
    </w:rPr>
  </w:style>
  <w:style w:type="character" w:styleId="FollowedHyperlink">
    <w:name w:val="FollowedHyperlink"/>
    <w:basedOn w:val="DefaultParagraphFont"/>
    <w:uiPriority w:val="99"/>
    <w:semiHidden/>
    <w:unhideWhenUsed/>
    <w:rsid w:val="00E93DBE"/>
    <w:rPr>
      <w:color w:val="800080" w:themeColor="followedHyperlink"/>
      <w:u w:val="single"/>
    </w:rPr>
  </w:style>
  <w:style w:type="paragraph" w:customStyle="1" w:styleId="msonormal0">
    <w:name w:val="msonormal"/>
    <w:basedOn w:val="Normal"/>
    <w:rsid w:val="00E93DBE"/>
    <w:pPr>
      <w:spacing w:before="100" w:beforeAutospacing="1" w:after="100" w:afterAutospacing="1" w:line="240" w:lineRule="auto"/>
    </w:pPr>
    <w:rPr>
      <w:rFonts w:ascii="Times New Roman" w:eastAsia="Times New Roman" w:hAnsi="Times New Roman" w:cs="Times New Roman"/>
      <w:kern w:val="0"/>
      <w:sz w:val="24"/>
      <w:szCs w:val="24"/>
    </w:rPr>
  </w:style>
  <w:style w:type="paragraph" w:styleId="Header">
    <w:name w:val="header"/>
    <w:basedOn w:val="Normal"/>
    <w:link w:val="HeaderChar"/>
    <w:uiPriority w:val="99"/>
    <w:unhideWhenUsed/>
    <w:rsid w:val="00E93DBE"/>
    <w:pPr>
      <w:tabs>
        <w:tab w:val="center" w:pos="4680"/>
        <w:tab w:val="right" w:pos="9360"/>
      </w:tabs>
      <w:spacing w:after="0" w:line="240" w:lineRule="auto"/>
    </w:pPr>
  </w:style>
  <w:style w:type="character" w:customStyle="1" w:styleId="HeaderChar">
    <w:name w:val="Header Char"/>
    <w:basedOn w:val="DefaultParagraphFont"/>
    <w:link w:val="Header"/>
    <w:uiPriority w:val="99"/>
    <w:rsid w:val="00E93DBE"/>
  </w:style>
  <w:style w:type="paragraph" w:styleId="Footer">
    <w:name w:val="footer"/>
    <w:basedOn w:val="Normal"/>
    <w:link w:val="FooterChar"/>
    <w:uiPriority w:val="99"/>
    <w:unhideWhenUsed/>
    <w:rsid w:val="00E93DBE"/>
    <w:pPr>
      <w:tabs>
        <w:tab w:val="center" w:pos="4680"/>
        <w:tab w:val="right" w:pos="9360"/>
      </w:tabs>
      <w:spacing w:after="0" w:line="240" w:lineRule="auto"/>
    </w:pPr>
  </w:style>
  <w:style w:type="character" w:customStyle="1" w:styleId="FooterChar">
    <w:name w:val="Footer Char"/>
    <w:basedOn w:val="DefaultParagraphFont"/>
    <w:link w:val="Footer"/>
    <w:uiPriority w:val="99"/>
    <w:rsid w:val="00E93DBE"/>
  </w:style>
  <w:style w:type="paragraph" w:styleId="BalloonText">
    <w:name w:val="Balloon Text"/>
    <w:basedOn w:val="Normal"/>
    <w:link w:val="BalloonTextChar"/>
    <w:uiPriority w:val="99"/>
    <w:semiHidden/>
    <w:unhideWhenUsed/>
    <w:rsid w:val="00E93DB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93DBE"/>
    <w:rPr>
      <w:rFonts w:ascii="Tahoma" w:hAnsi="Tahoma" w:cs="Tahoma"/>
      <w:sz w:val="16"/>
      <w:szCs w:val="16"/>
    </w:rPr>
  </w:style>
  <w:style w:type="paragraph" w:styleId="NoSpacing">
    <w:name w:val="No Spacing"/>
    <w:uiPriority w:val="1"/>
    <w:qFormat/>
    <w:rsid w:val="00E93DBE"/>
    <w:pPr>
      <w:spacing w:after="0" w:line="240" w:lineRule="auto"/>
    </w:pPr>
  </w:style>
  <w:style w:type="paragraph" w:styleId="ListParagraph">
    <w:name w:val="List Paragraph"/>
    <w:basedOn w:val="Normal"/>
    <w:uiPriority w:val="34"/>
    <w:qFormat/>
    <w:rsid w:val="00E93DBE"/>
    <w:pPr>
      <w:tabs>
        <w:tab w:val="right" w:leader="dot" w:pos="8640"/>
      </w:tabs>
      <w:suppressAutoHyphens/>
      <w:autoSpaceDE w:val="0"/>
      <w:autoSpaceDN w:val="0"/>
      <w:spacing w:after="0" w:line="480" w:lineRule="auto"/>
      <w:ind w:left="720" w:firstLine="720"/>
      <w:contextualSpacing/>
    </w:pPr>
    <w:rPr>
      <w:rFonts w:ascii="Times New Roman" w:eastAsia="Times New Roman" w:hAnsi="Times New Roman" w:cs="Times New Roman"/>
      <w:kern w:val="0"/>
      <w:sz w:val="24"/>
      <w:szCs w:val="24"/>
    </w:rPr>
  </w:style>
  <w:style w:type="paragraph" w:customStyle="1" w:styleId="yiv1750492166ydp2c1cae70msonormal">
    <w:name w:val="yiv1750492166ydp2c1cae70msonormal"/>
    <w:basedOn w:val="Normal"/>
    <w:rsid w:val="00E93DBE"/>
    <w:pPr>
      <w:spacing w:before="100" w:beforeAutospacing="1" w:after="100" w:afterAutospacing="1" w:line="240" w:lineRule="auto"/>
    </w:pPr>
    <w:rPr>
      <w:rFonts w:ascii="Times New Roman" w:eastAsia="Times New Roman" w:hAnsi="Times New Roman" w:cs="Times New Roman"/>
      <w:kern w:val="0"/>
      <w:sz w:val="24"/>
      <w:szCs w:val="24"/>
    </w:rPr>
  </w:style>
  <w:style w:type="paragraph" w:customStyle="1" w:styleId="yiv1750492166ydp2c1cae70msolistparagraph">
    <w:name w:val="yiv1750492166ydp2c1cae70msolistparagraph"/>
    <w:basedOn w:val="Normal"/>
    <w:rsid w:val="00E93DBE"/>
    <w:pPr>
      <w:spacing w:before="100" w:beforeAutospacing="1" w:after="100" w:afterAutospacing="1" w:line="240" w:lineRule="auto"/>
    </w:pPr>
    <w:rPr>
      <w:rFonts w:ascii="Times New Roman" w:eastAsia="Times New Roman" w:hAnsi="Times New Roman" w:cs="Times New Roman"/>
      <w:kern w:val="0"/>
      <w:sz w:val="24"/>
      <w:szCs w:val="24"/>
    </w:rPr>
  </w:style>
  <w:style w:type="character" w:styleId="UnresolvedMention">
    <w:name w:val="Unresolved Mention"/>
    <w:basedOn w:val="DefaultParagraphFont"/>
    <w:uiPriority w:val="99"/>
    <w:semiHidden/>
    <w:unhideWhenUsed/>
    <w:rsid w:val="00E93DBE"/>
    <w:rPr>
      <w:color w:val="605E5C"/>
      <w:shd w:val="clear" w:color="auto" w:fill="E1DFDD"/>
    </w:rPr>
  </w:style>
  <w:style w:type="table" w:styleId="TableGrid">
    <w:name w:val="Table Grid"/>
    <w:basedOn w:val="TableNormal"/>
    <w:uiPriority w:val="39"/>
    <w:rsid w:val="00E93DBE"/>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yiv8545715654ydp2c1cae70msonormal">
    <w:name w:val="yiv8545715654ydp2c1cae70msonormal"/>
    <w:basedOn w:val="Normal"/>
    <w:rsid w:val="00FF5A31"/>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1284682">
      <w:bodyDiv w:val="1"/>
      <w:marLeft w:val="0"/>
      <w:marRight w:val="0"/>
      <w:marTop w:val="0"/>
      <w:marBottom w:val="0"/>
      <w:divBdr>
        <w:top w:val="none" w:sz="0" w:space="0" w:color="auto"/>
        <w:left w:val="none" w:sz="0" w:space="0" w:color="auto"/>
        <w:bottom w:val="none" w:sz="0" w:space="0" w:color="auto"/>
        <w:right w:val="none" w:sz="0" w:space="0" w:color="auto"/>
      </w:divBdr>
    </w:div>
    <w:div w:id="1137456707">
      <w:bodyDiv w:val="1"/>
      <w:marLeft w:val="0"/>
      <w:marRight w:val="0"/>
      <w:marTop w:val="0"/>
      <w:marBottom w:val="0"/>
      <w:divBdr>
        <w:top w:val="none" w:sz="0" w:space="0" w:color="auto"/>
        <w:left w:val="none" w:sz="0" w:space="0" w:color="auto"/>
        <w:bottom w:val="none" w:sz="0" w:space="0" w:color="auto"/>
        <w:right w:val="none" w:sz="0" w:space="0" w:color="auto"/>
      </w:divBdr>
      <w:divsChild>
        <w:div w:id="735978343">
          <w:blockQuote w:val="1"/>
          <w:marLeft w:val="0"/>
          <w:marRight w:val="0"/>
          <w:marTop w:val="0"/>
          <w:marBottom w:val="0"/>
          <w:divBdr>
            <w:top w:val="none" w:sz="0" w:space="0" w:color="auto"/>
            <w:left w:val="none" w:sz="0" w:space="0" w:color="auto"/>
            <w:bottom w:val="none" w:sz="0" w:space="0" w:color="auto"/>
            <w:right w:val="none" w:sz="0" w:space="0" w:color="auto"/>
          </w:divBdr>
          <w:divsChild>
            <w:div w:id="171336569">
              <w:marLeft w:val="0"/>
              <w:marRight w:val="0"/>
              <w:marTop w:val="0"/>
              <w:marBottom w:val="0"/>
              <w:divBdr>
                <w:top w:val="none" w:sz="0" w:space="0" w:color="auto"/>
                <w:left w:val="none" w:sz="0" w:space="0" w:color="auto"/>
                <w:bottom w:val="none" w:sz="0" w:space="0" w:color="auto"/>
                <w:right w:val="none" w:sz="0" w:space="0" w:color="auto"/>
              </w:divBdr>
              <w:divsChild>
                <w:div w:id="1292440948">
                  <w:marLeft w:val="0"/>
                  <w:marRight w:val="0"/>
                  <w:marTop w:val="0"/>
                  <w:marBottom w:val="0"/>
                  <w:divBdr>
                    <w:top w:val="none" w:sz="0" w:space="0" w:color="auto"/>
                    <w:left w:val="none" w:sz="0" w:space="0" w:color="auto"/>
                    <w:bottom w:val="none" w:sz="0" w:space="0" w:color="auto"/>
                    <w:right w:val="none" w:sz="0" w:space="0" w:color="auto"/>
                  </w:divBdr>
                  <w:divsChild>
                    <w:div w:id="785346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31519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34</Pages>
  <Words>7072</Words>
  <Characters>40314</Characters>
  <Application>Microsoft Office Word</Application>
  <DocSecurity>0</DocSecurity>
  <Lines>335</Lines>
  <Paragraphs>94</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47292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dc:creator>
  <cp:keywords/>
  <dc:description/>
  <cp:lastModifiedBy>Peter</cp:lastModifiedBy>
  <cp:revision>2</cp:revision>
  <cp:lastPrinted>2023-07-14T11:20:00Z</cp:lastPrinted>
  <dcterms:created xsi:type="dcterms:W3CDTF">2023-07-15T05:37:00Z</dcterms:created>
  <dcterms:modified xsi:type="dcterms:W3CDTF">2023-07-15T05:37:00Z</dcterms:modified>
</cp:coreProperties>
</file>