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3B5B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0E852BBD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C86FD3F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62DD3C5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35BE76A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CB023D1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5754DFA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5E72455" w14:textId="14D568C4" w:rsidR="004C164C" w:rsidRDefault="004C164C" w:rsidP="004C164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A20EEE9" w14:textId="77777777" w:rsidR="004C164C" w:rsidRPr="004C164C" w:rsidRDefault="004C164C" w:rsidP="004C164C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6749E17" w14:textId="77777777" w:rsidR="004C164C" w:rsidRPr="004C164C" w:rsidRDefault="004C164C" w:rsidP="004C164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4C164C">
        <w:rPr>
          <w:rFonts w:ascii="Times New Roman" w:hAnsi="Times New Roman" w:cs="Times New Roman"/>
          <w:color w:val="000000"/>
        </w:rPr>
        <w:t xml:space="preserve">Jared </w:t>
      </w:r>
      <w:proofErr w:type="spellStart"/>
      <w:r w:rsidRPr="004C164C">
        <w:rPr>
          <w:rFonts w:ascii="Times New Roman" w:hAnsi="Times New Roman" w:cs="Times New Roman"/>
          <w:color w:val="000000"/>
        </w:rPr>
        <w:t>Sorber</w:t>
      </w:r>
      <w:proofErr w:type="spellEnd"/>
    </w:p>
    <w:p w14:paraId="72E1D3E9" w14:textId="77777777" w:rsidR="004C164C" w:rsidRPr="004C164C" w:rsidRDefault="004C164C" w:rsidP="004C164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4C164C">
        <w:rPr>
          <w:rFonts w:ascii="Times New Roman" w:hAnsi="Times New Roman" w:cs="Times New Roman"/>
          <w:color w:val="000000"/>
        </w:rPr>
        <w:t>Omega Graduate School</w:t>
      </w:r>
    </w:p>
    <w:p w14:paraId="5C8B7FB6" w14:textId="1FAF7945" w:rsidR="004C164C" w:rsidRPr="004C164C" w:rsidRDefault="004C164C" w:rsidP="004C164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line="480" w:lineRule="auto"/>
        <w:jc w:val="center"/>
        <w:rPr>
          <w:rFonts w:ascii="Times New Roman" w:hAnsi="Times New Roman" w:cs="Times New Roman"/>
          <w:color w:val="000000"/>
        </w:rPr>
      </w:pPr>
      <w:r w:rsidRPr="004C164C">
        <w:rPr>
          <w:rFonts w:ascii="Times New Roman" w:hAnsi="Times New Roman" w:cs="Times New Roman"/>
          <w:color w:val="000000"/>
        </w:rPr>
        <w:t xml:space="preserve">Dr. </w:t>
      </w:r>
      <w:r>
        <w:rPr>
          <w:rFonts w:ascii="Times New Roman" w:hAnsi="Times New Roman" w:cs="Times New Roman"/>
          <w:color w:val="000000"/>
        </w:rPr>
        <w:t>McClane</w:t>
      </w:r>
    </w:p>
    <w:p w14:paraId="6EAF62E0" w14:textId="241687EB" w:rsidR="004C164C" w:rsidRPr="004C164C" w:rsidRDefault="004C164C" w:rsidP="004C164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spacing w:line="48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4C164C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8</w:t>
      </w:r>
      <w:r w:rsidRPr="004C164C">
        <w:rPr>
          <w:rFonts w:ascii="Times New Roman" w:hAnsi="Times New Roman" w:cs="Times New Roman"/>
          <w:color w:val="000000"/>
        </w:rPr>
        <w:t>/2023</w:t>
      </w:r>
    </w:p>
    <w:p w14:paraId="44681F46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EFC9C4B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9956484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9845001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83004FE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2E00AA9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350B1E98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9CAAA07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1B625F10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70653A25" w14:textId="77777777" w:rsidR="004C164C" w:rsidRDefault="004C164C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3C7513D" w14:textId="06FE99F7" w:rsidR="00C47D09" w:rsidRPr="007E71FA" w:rsidRDefault="00C47D09" w:rsidP="007E71F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7E71FA">
        <w:rPr>
          <w:rFonts w:ascii="Times New Roman" w:hAnsi="Times New Roman" w:cs="Times New Roman"/>
          <w:b/>
          <w:bCs/>
        </w:rPr>
        <w:lastRenderedPageBreak/>
        <w:t>CHAPTER 5: CONCLUSIONS AND RECOMMENDATIONS</w:t>
      </w:r>
    </w:p>
    <w:p w14:paraId="20848227" w14:textId="12400239" w:rsidR="00C47D09" w:rsidRPr="00C47D09" w:rsidRDefault="00C47D09" w:rsidP="007E71FA">
      <w:pPr>
        <w:spacing w:line="480" w:lineRule="auto"/>
        <w:ind w:firstLine="720"/>
        <w:rPr>
          <w:rFonts w:ascii="Times New Roman" w:hAnsi="Times New Roman" w:cs="Times New Roman"/>
        </w:rPr>
      </w:pPr>
      <w:r w:rsidRPr="007E71FA">
        <w:rPr>
          <w:rFonts w:ascii="Times New Roman" w:hAnsi="Times New Roman" w:cs="Times New Roman"/>
        </w:rPr>
        <w:t>Chapter 4 de</w:t>
      </w:r>
      <w:r w:rsidRPr="00C47D09">
        <w:rPr>
          <w:rFonts w:ascii="Times New Roman" w:hAnsi="Times New Roman" w:cs="Times New Roman"/>
        </w:rPr>
        <w:t>tailed the analys</w:t>
      </w:r>
      <w:r w:rsidR="000A094F">
        <w:rPr>
          <w:rFonts w:ascii="Times New Roman" w:hAnsi="Times New Roman" w:cs="Times New Roman"/>
        </w:rPr>
        <w:t>i</w:t>
      </w:r>
      <w:r w:rsidRPr="00C47D09">
        <w:rPr>
          <w:rFonts w:ascii="Times New Roman" w:hAnsi="Times New Roman" w:cs="Times New Roman"/>
        </w:rPr>
        <w:t>s of the study with the data relat</w:t>
      </w:r>
      <w:r w:rsidR="007E71FA">
        <w:rPr>
          <w:rFonts w:ascii="Times New Roman" w:hAnsi="Times New Roman" w:cs="Times New Roman"/>
        </w:rPr>
        <w:t>ed</w:t>
      </w:r>
      <w:r w:rsidRPr="00C47D09">
        <w:rPr>
          <w:rFonts w:ascii="Times New Roman" w:hAnsi="Times New Roman" w:cs="Times New Roman"/>
        </w:rPr>
        <w:t xml:space="preserve"> to the research question and hypothesis.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 </w:t>
      </w:r>
      <w:r w:rsidR="003D261D">
        <w:rPr>
          <w:rFonts w:ascii="Times New Roman" w:hAnsi="Times New Roman" w:cs="Times New Roman"/>
        </w:rPr>
        <w:t xml:space="preserve">researcher conducted the </w:t>
      </w:r>
      <w:r w:rsidRPr="00C47D09">
        <w:rPr>
          <w:rFonts w:ascii="Times New Roman" w:hAnsi="Times New Roman" w:cs="Times New Roman"/>
        </w:rPr>
        <w:t>statistical analysis utilizing Microsoft Excel</w:t>
      </w:r>
      <w:r w:rsidR="00E25BEC">
        <w:rPr>
          <w:rFonts w:ascii="Times New Roman" w:hAnsi="Times New Roman" w:cs="Times New Roman"/>
        </w:rPr>
        <w:t xml:space="preserve"> and</w:t>
      </w:r>
      <w:r w:rsidRPr="00C47D09">
        <w:rPr>
          <w:rFonts w:ascii="Times New Roman" w:hAnsi="Times New Roman" w:cs="Times New Roman"/>
        </w:rPr>
        <w:t xml:space="preserve"> WINKS SDA analysis software to determine </w:t>
      </w:r>
      <w:r w:rsidR="00552FEB">
        <w:rPr>
          <w:rFonts w:ascii="Times New Roman" w:hAnsi="Times New Roman" w:cs="Times New Roman"/>
        </w:rPr>
        <w:t>Spearman’s</w:t>
      </w:r>
      <w:r w:rsidRPr="00C47D09">
        <w:rPr>
          <w:rFonts w:ascii="Times New Roman" w:hAnsi="Times New Roman" w:cs="Times New Roman"/>
        </w:rPr>
        <w:t xml:space="preserve"> Correlation</w:t>
      </w:r>
      <w:r w:rsidR="001F2032">
        <w:rPr>
          <w:rFonts w:ascii="Times New Roman" w:hAnsi="Times New Roman" w:cs="Times New Roman"/>
        </w:rPr>
        <w:t>al</w:t>
      </w:r>
      <w:r w:rsidRPr="00C47D09">
        <w:rPr>
          <w:rFonts w:ascii="Times New Roman" w:hAnsi="Times New Roman" w:cs="Times New Roman"/>
        </w:rPr>
        <w:t xml:space="preserve"> coefficient and</w:t>
      </w:r>
      <w:r w:rsidR="001F20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F2032">
        <w:rPr>
          <w:rFonts w:ascii="Times New Roman" w:hAnsi="Times New Roman" w:cs="Times New Roman"/>
        </w:rPr>
        <w:t>it’s</w:t>
      </w:r>
      <w:proofErr w:type="spellEnd"/>
      <w:proofErr w:type="gramEnd"/>
      <w:r w:rsidR="008236DF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>significance.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This chapter provides a summary of this </w:t>
      </w:r>
      <w:r w:rsidR="00552FEB">
        <w:rPr>
          <w:rFonts w:ascii="Times New Roman" w:hAnsi="Times New Roman" w:cs="Times New Roman"/>
        </w:rPr>
        <w:t>study’s</w:t>
      </w:r>
      <w:r w:rsidRPr="00C47D09">
        <w:rPr>
          <w:rFonts w:ascii="Times New Roman" w:hAnsi="Times New Roman" w:cs="Times New Roman"/>
        </w:rPr>
        <w:t xml:space="preserve"> research </w:t>
      </w:r>
      <w:r w:rsidR="008C1581">
        <w:rPr>
          <w:rFonts w:ascii="Times New Roman" w:hAnsi="Times New Roman" w:cs="Times New Roman"/>
        </w:rPr>
        <w:t>findings, interpretation, implications</w:t>
      </w:r>
      <w:r w:rsidRPr="00C47D09">
        <w:rPr>
          <w:rFonts w:ascii="Times New Roman" w:hAnsi="Times New Roman" w:cs="Times New Roman"/>
        </w:rPr>
        <w:t>, recommendations for practitioners</w:t>
      </w:r>
      <w:r w:rsidR="001F2032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and </w:t>
      </w:r>
      <w:r w:rsidR="001F2032">
        <w:rPr>
          <w:rFonts w:ascii="Times New Roman" w:hAnsi="Times New Roman" w:cs="Times New Roman"/>
        </w:rPr>
        <w:t xml:space="preserve">suggestions for </w:t>
      </w:r>
      <w:r w:rsidRPr="00C47D09">
        <w:rPr>
          <w:rFonts w:ascii="Times New Roman" w:hAnsi="Times New Roman" w:cs="Times New Roman"/>
        </w:rPr>
        <w:t>future research.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This study intended to </w:t>
      </w:r>
      <w:r w:rsidR="003D261D">
        <w:rPr>
          <w:rFonts w:ascii="Times New Roman" w:hAnsi="Times New Roman" w:cs="Times New Roman"/>
        </w:rPr>
        <w:t>examine</w:t>
      </w:r>
      <w:r w:rsidRPr="00C47D09">
        <w:rPr>
          <w:rFonts w:ascii="Times New Roman" w:hAnsi="Times New Roman" w:cs="Times New Roman"/>
        </w:rPr>
        <w:t xml:space="preserve"> the social problem of race and the potential </w:t>
      </w:r>
      <w:r w:rsidR="003D261D">
        <w:rPr>
          <w:rFonts w:ascii="Times New Roman" w:hAnsi="Times New Roman" w:cs="Times New Roman"/>
        </w:rPr>
        <w:t>multiethnic</w:t>
      </w:r>
      <w:r w:rsidRPr="00C47D09">
        <w:rPr>
          <w:rFonts w:ascii="Times New Roman" w:hAnsi="Times New Roman" w:cs="Times New Roman"/>
        </w:rPr>
        <w:t xml:space="preserve"> congregations </w:t>
      </w:r>
      <w:proofErr w:type="gramStart"/>
      <w:r w:rsidRPr="00C47D09">
        <w:rPr>
          <w:rFonts w:ascii="Times New Roman" w:hAnsi="Times New Roman" w:cs="Times New Roman"/>
        </w:rPr>
        <w:t>have to</w:t>
      </w:r>
      <w:proofErr w:type="gramEnd"/>
      <w:r w:rsidRPr="00C47D09">
        <w:rPr>
          <w:rFonts w:ascii="Times New Roman" w:hAnsi="Times New Roman" w:cs="Times New Roman"/>
        </w:rPr>
        <w:t xml:space="preserve"> </w:t>
      </w:r>
      <w:r w:rsidR="00E25BEC">
        <w:rPr>
          <w:rFonts w:ascii="Times New Roman" w:hAnsi="Times New Roman" w:cs="Times New Roman"/>
        </w:rPr>
        <w:t xml:space="preserve">address cultural divides and </w:t>
      </w:r>
      <w:r w:rsidRPr="00C47D09">
        <w:rPr>
          <w:rFonts w:ascii="Times New Roman" w:hAnsi="Times New Roman" w:cs="Times New Roman"/>
        </w:rPr>
        <w:t xml:space="preserve">respond to racism in </w:t>
      </w:r>
      <w:r w:rsidR="00E25BEC">
        <w:rPr>
          <w:rFonts w:ascii="Times New Roman" w:hAnsi="Times New Roman" w:cs="Times New Roman"/>
        </w:rPr>
        <w:t xml:space="preserve">the </w:t>
      </w:r>
      <w:r w:rsidR="002958E1">
        <w:rPr>
          <w:rFonts w:ascii="Times New Roman" w:hAnsi="Times New Roman" w:cs="Times New Roman"/>
        </w:rPr>
        <w:t>US</w:t>
      </w:r>
      <w:r w:rsidRPr="00C47D09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 specific focus was to </w:t>
      </w:r>
      <w:r w:rsidR="003D261D">
        <w:rPr>
          <w:rFonts w:ascii="Times New Roman" w:hAnsi="Times New Roman" w:cs="Times New Roman"/>
        </w:rPr>
        <w:t>explore</w:t>
      </w:r>
      <w:r w:rsidRPr="00C47D09">
        <w:rPr>
          <w:rFonts w:ascii="Times New Roman" w:hAnsi="Times New Roman" w:cs="Times New Roman"/>
        </w:rPr>
        <w:t xml:space="preserve"> the potential of a relationship between </w:t>
      </w:r>
      <w:r w:rsidR="003D261D">
        <w:rPr>
          <w:rFonts w:ascii="Times New Roman" w:hAnsi="Times New Roman" w:cs="Times New Roman"/>
        </w:rPr>
        <w:t>multi</w:t>
      </w:r>
      <w:r w:rsidR="001F2032">
        <w:rPr>
          <w:rFonts w:ascii="Times New Roman" w:hAnsi="Times New Roman" w:cs="Times New Roman"/>
        </w:rPr>
        <w:t>cultural</w:t>
      </w:r>
      <w:r w:rsidRPr="00C47D09">
        <w:rPr>
          <w:rFonts w:ascii="Times New Roman" w:hAnsi="Times New Roman" w:cs="Times New Roman"/>
        </w:rPr>
        <w:t xml:space="preserve"> church </w:t>
      </w:r>
      <w:r w:rsidR="00552FEB">
        <w:rPr>
          <w:rFonts w:ascii="Times New Roman" w:hAnsi="Times New Roman" w:cs="Times New Roman"/>
        </w:rPr>
        <w:t>attendees’</w:t>
      </w:r>
      <w:r w:rsidRPr="00C47D09"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CQ</w:t>
      </w:r>
      <w:r w:rsidRPr="00C47D09">
        <w:rPr>
          <w:rFonts w:ascii="Times New Roman" w:hAnsi="Times New Roman" w:cs="Times New Roman"/>
        </w:rPr>
        <w:t xml:space="preserve"> and their response to racism.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>A thorough literature review shaped the study and thesis.</w:t>
      </w:r>
      <w:r w:rsidR="003D261D">
        <w:rPr>
          <w:rFonts w:ascii="Times New Roman" w:hAnsi="Times New Roman" w:cs="Times New Roman"/>
        </w:rPr>
        <w:t xml:space="preserve"> Quantitative</w:t>
      </w:r>
      <w:r w:rsidRPr="00C47D09">
        <w:rPr>
          <w:rFonts w:ascii="Times New Roman" w:hAnsi="Times New Roman" w:cs="Times New Roman"/>
        </w:rPr>
        <w:t xml:space="preserve"> </w:t>
      </w:r>
      <w:r w:rsidR="003D261D">
        <w:rPr>
          <w:rFonts w:ascii="Times New Roman" w:hAnsi="Times New Roman" w:cs="Times New Roman"/>
        </w:rPr>
        <w:t>research</w:t>
      </w:r>
      <w:r w:rsidRPr="00C47D09">
        <w:rPr>
          <w:rFonts w:ascii="Times New Roman" w:hAnsi="Times New Roman" w:cs="Times New Roman"/>
        </w:rPr>
        <w:t xml:space="preserve"> provides data that </w:t>
      </w:r>
      <w:r w:rsidR="00E76C6E">
        <w:rPr>
          <w:rFonts w:ascii="Times New Roman" w:hAnsi="Times New Roman" w:cs="Times New Roman"/>
        </w:rPr>
        <w:t>lays</w:t>
      </w:r>
      <w:r w:rsidRPr="00C47D09">
        <w:rPr>
          <w:rFonts w:ascii="Times New Roman" w:hAnsi="Times New Roman" w:cs="Times New Roman"/>
        </w:rPr>
        <w:t xml:space="preserve"> an empirical foundation for the findings.</w:t>
      </w:r>
    </w:p>
    <w:p w14:paraId="1681E8B7" w14:textId="26525FD9" w:rsidR="00C47D09" w:rsidRPr="00C47D09" w:rsidRDefault="00C47D09" w:rsidP="00C47D09">
      <w:pPr>
        <w:spacing w:line="480" w:lineRule="auto"/>
        <w:rPr>
          <w:rFonts w:ascii="Times New Roman" w:hAnsi="Times New Roman" w:cs="Times New Roman"/>
          <w:b/>
          <w:bCs/>
        </w:rPr>
      </w:pPr>
      <w:r w:rsidRPr="00C47D09">
        <w:rPr>
          <w:rFonts w:ascii="Times New Roman" w:hAnsi="Times New Roman" w:cs="Times New Roman"/>
          <w:b/>
          <w:bCs/>
        </w:rPr>
        <w:t>Findings</w:t>
      </w:r>
      <w:r w:rsidR="00521CA0">
        <w:rPr>
          <w:rFonts w:ascii="Times New Roman" w:hAnsi="Times New Roman" w:cs="Times New Roman"/>
          <w:b/>
          <w:bCs/>
        </w:rPr>
        <w:t>, Interpretations, and Implications</w:t>
      </w:r>
    </w:p>
    <w:p w14:paraId="10C96018" w14:textId="2DD847AC" w:rsidR="00C47D09" w:rsidRPr="00C47D09" w:rsidRDefault="00C47D09" w:rsidP="00073DDB">
      <w:pPr>
        <w:spacing w:line="480" w:lineRule="auto"/>
        <w:ind w:firstLine="720"/>
        <w:rPr>
          <w:rFonts w:ascii="Times New Roman" w:hAnsi="Times New Roman" w:cs="Times New Roman"/>
        </w:rPr>
      </w:pPr>
      <w:r w:rsidRPr="00C47D09">
        <w:rPr>
          <w:rFonts w:ascii="Times New Roman" w:hAnsi="Times New Roman" w:cs="Times New Roman"/>
        </w:rPr>
        <w:t xml:space="preserve">The findings of this study were determined through the data provided by 429 </w:t>
      </w:r>
      <w:r w:rsidR="003D261D">
        <w:rPr>
          <w:rFonts w:ascii="Times New Roman" w:hAnsi="Times New Roman" w:cs="Times New Roman"/>
        </w:rPr>
        <w:t>Multiethnic</w:t>
      </w:r>
      <w:r w:rsidRPr="00C47D09">
        <w:rPr>
          <w:rFonts w:ascii="Times New Roman" w:hAnsi="Times New Roman" w:cs="Times New Roman"/>
        </w:rPr>
        <w:t xml:space="preserve"> church </w:t>
      </w:r>
      <w:r w:rsidR="00552FEB">
        <w:rPr>
          <w:rFonts w:ascii="Times New Roman" w:hAnsi="Times New Roman" w:cs="Times New Roman"/>
        </w:rPr>
        <w:t>attendees’</w:t>
      </w:r>
      <w:r w:rsidRPr="00C47D09">
        <w:rPr>
          <w:rFonts w:ascii="Times New Roman" w:hAnsi="Times New Roman" w:cs="Times New Roman"/>
        </w:rPr>
        <w:t xml:space="preserve"> </w:t>
      </w:r>
      <w:r w:rsidR="00073DDB">
        <w:rPr>
          <w:rFonts w:ascii="Times New Roman" w:hAnsi="Times New Roman" w:cs="Times New Roman"/>
        </w:rPr>
        <w:t>responses</w:t>
      </w:r>
      <w:r w:rsidRPr="00C47D09">
        <w:rPr>
          <w:rFonts w:ascii="Times New Roman" w:hAnsi="Times New Roman" w:cs="Times New Roman"/>
        </w:rPr>
        <w:t xml:space="preserve"> to the question</w:t>
      </w:r>
      <w:r w:rsidR="00073DDB">
        <w:rPr>
          <w:rFonts w:ascii="Times New Roman" w:hAnsi="Times New Roman" w:cs="Times New Roman"/>
        </w:rPr>
        <w:t>s</w:t>
      </w:r>
      <w:r w:rsidRPr="00C47D09">
        <w:rPr>
          <w:rFonts w:ascii="Times New Roman" w:hAnsi="Times New Roman" w:cs="Times New Roman"/>
        </w:rPr>
        <w:t xml:space="preserve"> </w:t>
      </w:r>
      <w:r w:rsidR="008C1581">
        <w:rPr>
          <w:rFonts w:ascii="Times New Roman" w:hAnsi="Times New Roman" w:cs="Times New Roman"/>
        </w:rPr>
        <w:t>from</w:t>
      </w:r>
      <w:r w:rsidRPr="00C47D09">
        <w:rPr>
          <w:rFonts w:ascii="Times New Roman" w:hAnsi="Times New Roman" w:cs="Times New Roman"/>
        </w:rPr>
        <w:t xml:space="preserve"> the SF-CQS and ARBI.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 </w:t>
      </w:r>
      <w:r w:rsidR="00552FEB">
        <w:rPr>
          <w:rFonts w:ascii="Times New Roman" w:hAnsi="Times New Roman" w:cs="Times New Roman"/>
        </w:rPr>
        <w:t>Spearman’s</w:t>
      </w:r>
      <w:r w:rsidRPr="00C47D09">
        <w:rPr>
          <w:rFonts w:ascii="Times New Roman" w:hAnsi="Times New Roman" w:cs="Times New Roman"/>
        </w:rPr>
        <w:t xml:space="preserve"> Correlational Coefficient </w:t>
      </w:r>
      <w:r w:rsidR="00073DDB" w:rsidRPr="00C47D09">
        <w:rPr>
          <w:rFonts w:ascii="Times New Roman" w:hAnsi="Times New Roman" w:cs="Times New Roman"/>
        </w:rPr>
        <w:t>of 0.375</w:t>
      </w:r>
      <w:r w:rsidRPr="00C47D09">
        <w:rPr>
          <w:rFonts w:ascii="Times New Roman" w:hAnsi="Times New Roman" w:cs="Times New Roman"/>
        </w:rPr>
        <w:t xml:space="preserve"> indicates a positive monotonic relationship between the </w:t>
      </w:r>
      <w:r w:rsidR="00552FEB">
        <w:rPr>
          <w:rFonts w:ascii="Times New Roman" w:hAnsi="Times New Roman" w:cs="Times New Roman"/>
        </w:rPr>
        <w:t>attendees’</w:t>
      </w:r>
      <w:r w:rsidRPr="00C47D09">
        <w:rPr>
          <w:rFonts w:ascii="Times New Roman" w:hAnsi="Times New Roman" w:cs="Times New Roman"/>
        </w:rPr>
        <w:t xml:space="preserve"> responses on the SF-CQS and ARBI.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A significance of less than 0.001 requires a rejection of the null hypothesis: There is no statistically significant relationship between multicultural church </w:t>
      </w:r>
      <w:r w:rsidR="00552FEB">
        <w:rPr>
          <w:rFonts w:ascii="Times New Roman" w:hAnsi="Times New Roman" w:cs="Times New Roman"/>
        </w:rPr>
        <w:t>attendees’</w:t>
      </w:r>
      <w:r w:rsidRPr="00C47D09">
        <w:rPr>
          <w:rFonts w:ascii="Times New Roman" w:hAnsi="Times New Roman" w:cs="Times New Roman"/>
        </w:rPr>
        <w:t xml:space="preserve"> Cultural Intelligence and response to racism.</w:t>
      </w:r>
      <w:r w:rsidR="003D261D">
        <w:rPr>
          <w:rFonts w:ascii="Times New Roman" w:hAnsi="Times New Roman" w:cs="Times New Roman"/>
        </w:rPr>
        <w:t xml:space="preserve"> </w:t>
      </w:r>
      <w:r w:rsidR="00073DDB" w:rsidRPr="00C47D09">
        <w:rPr>
          <w:rFonts w:ascii="Times New Roman" w:hAnsi="Times New Roman" w:cs="Times New Roman"/>
        </w:rPr>
        <w:t>Therefore,</w:t>
      </w:r>
      <w:r w:rsidRPr="00C47D09">
        <w:rPr>
          <w:rFonts w:ascii="Times New Roman" w:hAnsi="Times New Roman" w:cs="Times New Roman"/>
        </w:rPr>
        <w:t xml:space="preserve"> the alternate hypothesis: A statistically significant relationship exists between multicultural church </w:t>
      </w:r>
      <w:r w:rsidR="00552FEB">
        <w:rPr>
          <w:rFonts w:ascii="Times New Roman" w:hAnsi="Times New Roman" w:cs="Times New Roman"/>
        </w:rPr>
        <w:t>attendees’</w:t>
      </w:r>
      <w:r w:rsidRPr="00C47D09">
        <w:rPr>
          <w:rFonts w:ascii="Times New Roman" w:hAnsi="Times New Roman" w:cs="Times New Roman"/>
        </w:rPr>
        <w:t xml:space="preserve"> Cultural Intelligence and response to racism, is accepted.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There is a statistically significant relationship between </w:t>
      </w:r>
      <w:r w:rsidR="00552FEB">
        <w:rPr>
          <w:rFonts w:ascii="Times New Roman" w:hAnsi="Times New Roman" w:cs="Times New Roman"/>
        </w:rPr>
        <w:t>participants’</w:t>
      </w:r>
      <w:r w:rsidRPr="00C47D09">
        <w:rPr>
          <w:rFonts w:ascii="Times New Roman" w:hAnsi="Times New Roman" w:cs="Times New Roman"/>
        </w:rPr>
        <w:t xml:space="preserve"> SF-CQS and ARBI scores among multicultural church attendees in the mid-Atlantic.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These findings are consistent with other studies that assessed </w:t>
      </w:r>
      <w:r w:rsidR="003D261D">
        <w:rPr>
          <w:rFonts w:ascii="Times New Roman" w:hAnsi="Times New Roman" w:cs="Times New Roman"/>
        </w:rPr>
        <w:t>connections</w:t>
      </w:r>
      <w:r w:rsidRPr="00C47D09">
        <w:rPr>
          <w:rFonts w:ascii="Times New Roman" w:hAnsi="Times New Roman" w:cs="Times New Roman"/>
        </w:rPr>
        <w:t xml:space="preserve"> between </w:t>
      </w:r>
      <w:r w:rsidR="00552FEB">
        <w:rPr>
          <w:rFonts w:ascii="Times New Roman" w:hAnsi="Times New Roman" w:cs="Times New Roman"/>
        </w:rPr>
        <w:t>one’s</w:t>
      </w:r>
      <w:r w:rsidRPr="00C47D09">
        <w:rPr>
          <w:rFonts w:ascii="Times New Roman" w:hAnsi="Times New Roman" w:cs="Times New Roman"/>
        </w:rPr>
        <w:t xml:space="preserve"> understanding of culture, cultural intelligence, </w:t>
      </w:r>
      <w:r w:rsidRPr="00C47D09">
        <w:rPr>
          <w:rFonts w:ascii="Times New Roman" w:hAnsi="Times New Roman" w:cs="Times New Roman"/>
        </w:rPr>
        <w:lastRenderedPageBreak/>
        <w:t>metacognition</w:t>
      </w:r>
      <w:bookmarkStart w:id="0" w:name="OLE_LINK1"/>
      <w:r w:rsidRPr="00C47D09">
        <w:rPr>
          <w:rFonts w:ascii="Times New Roman" w:hAnsi="Times New Roman" w:cs="Times New Roman"/>
        </w:rPr>
        <w:t xml:space="preserve">, </w:t>
      </w:r>
      <w:r w:rsidR="008236DF">
        <w:rPr>
          <w:rFonts w:ascii="Times New Roman" w:hAnsi="Times New Roman" w:cs="Times New Roman"/>
        </w:rPr>
        <w:t>cultural empathy</w:t>
      </w:r>
      <w:r w:rsidRPr="00C47D09">
        <w:rPr>
          <w:rFonts w:ascii="Times New Roman" w:hAnsi="Times New Roman" w:cs="Times New Roman"/>
        </w:rPr>
        <w:t>, ethnocentrism, nationalism, color</w:t>
      </w:r>
      <w:r w:rsidR="000A094F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>blindness, discrimination, and responses to racism (Abrams et al., 2021; Apgar, 2021; Brock-</w:t>
      </w:r>
      <w:proofErr w:type="spellStart"/>
      <w:r w:rsidRPr="00C47D09">
        <w:rPr>
          <w:rFonts w:ascii="Times New Roman" w:hAnsi="Times New Roman" w:cs="Times New Roman"/>
        </w:rPr>
        <w:t>Petroshius</w:t>
      </w:r>
      <w:proofErr w:type="spellEnd"/>
      <w:r w:rsidRPr="00C47D09">
        <w:rPr>
          <w:rFonts w:ascii="Times New Roman" w:hAnsi="Times New Roman" w:cs="Times New Roman"/>
        </w:rPr>
        <w:t xml:space="preserve"> et al., 2022; Davis et al., 2021; Pieterse et al. 2016; Tapia, 2019; Thomas et al., 2015).</w:t>
      </w:r>
      <w:bookmarkEnd w:id="0"/>
      <w:r w:rsidRPr="00C47D09">
        <w:rPr>
          <w:rFonts w:ascii="Times New Roman" w:hAnsi="Times New Roman" w:cs="Times New Roman"/>
        </w:rPr>
        <w:t xml:space="preserve">    </w:t>
      </w:r>
    </w:p>
    <w:p w14:paraId="18782142" w14:textId="20BEE63F" w:rsidR="00C47D09" w:rsidRPr="00C47D09" w:rsidRDefault="00073DDB" w:rsidP="00073DD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statistically significant</w:t>
      </w:r>
      <w:r w:rsidR="00C47D09" w:rsidRPr="00C47D09">
        <w:rPr>
          <w:rFonts w:ascii="Times New Roman" w:hAnsi="Times New Roman" w:cs="Times New Roman"/>
        </w:rPr>
        <w:t xml:space="preserve"> relationship </w:t>
      </w:r>
      <w:r>
        <w:rPr>
          <w:rFonts w:ascii="Times New Roman" w:hAnsi="Times New Roman" w:cs="Times New Roman"/>
        </w:rPr>
        <w:t xml:space="preserve">was found </w:t>
      </w:r>
      <w:r w:rsidR="00C47D09" w:rsidRPr="00C47D09">
        <w:rPr>
          <w:rFonts w:ascii="Times New Roman" w:hAnsi="Times New Roman" w:cs="Times New Roman"/>
        </w:rPr>
        <w:t xml:space="preserve">between each of the domains </w:t>
      </w:r>
      <w:r w:rsidR="000D0C7E">
        <w:rPr>
          <w:rFonts w:ascii="Times New Roman" w:hAnsi="Times New Roman" w:cs="Times New Roman"/>
        </w:rPr>
        <w:t>measured by the</w:t>
      </w:r>
      <w:r w:rsidR="00C47D09" w:rsidRPr="00C47D09">
        <w:rPr>
          <w:rFonts w:ascii="Times New Roman" w:hAnsi="Times New Roman" w:cs="Times New Roman"/>
        </w:rPr>
        <w:t xml:space="preserve"> SF-CQS (</w:t>
      </w:r>
      <w:r w:rsidR="00C6450A">
        <w:rPr>
          <w:rFonts w:ascii="Times New Roman" w:hAnsi="Times New Roman" w:cs="Times New Roman"/>
        </w:rPr>
        <w:t>knowledge</w:t>
      </w:r>
      <w:r w:rsidR="00C47D09" w:rsidRPr="00C47D09">
        <w:rPr>
          <w:rFonts w:ascii="Times New Roman" w:hAnsi="Times New Roman" w:cs="Times New Roman"/>
        </w:rPr>
        <w:t xml:space="preserve">, </w:t>
      </w:r>
      <w:r w:rsidR="00C6450A">
        <w:rPr>
          <w:rFonts w:ascii="Times New Roman" w:hAnsi="Times New Roman" w:cs="Times New Roman"/>
        </w:rPr>
        <w:t>skill</w:t>
      </w:r>
      <w:r w:rsidR="00C47D09" w:rsidRPr="00C47D09">
        <w:rPr>
          <w:rFonts w:ascii="Times New Roman" w:hAnsi="Times New Roman" w:cs="Times New Roman"/>
        </w:rPr>
        <w:t xml:space="preserve">, metacognition) and </w:t>
      </w:r>
      <w:r w:rsidR="000D0C7E">
        <w:rPr>
          <w:rFonts w:ascii="Times New Roman" w:hAnsi="Times New Roman" w:cs="Times New Roman"/>
        </w:rPr>
        <w:t xml:space="preserve">the </w:t>
      </w:r>
      <w:r w:rsidR="00C47D09" w:rsidRPr="00C47D09">
        <w:rPr>
          <w:rFonts w:ascii="Times New Roman" w:hAnsi="Times New Roman" w:cs="Times New Roman"/>
        </w:rPr>
        <w:t>ARBI (</w:t>
      </w:r>
      <w:r w:rsidR="009A7822">
        <w:rPr>
          <w:rFonts w:ascii="Times New Roman" w:hAnsi="Times New Roman" w:cs="Times New Roman"/>
        </w:rPr>
        <w:t>a</w:t>
      </w:r>
      <w:r w:rsidR="00C47D09" w:rsidRPr="00C47D09">
        <w:rPr>
          <w:rFonts w:ascii="Times New Roman" w:hAnsi="Times New Roman" w:cs="Times New Roman"/>
        </w:rPr>
        <w:t>wareness of racism, individual racism, and institutional racism), with one exception.</w:t>
      </w:r>
      <w:r w:rsidR="003D261D">
        <w:rPr>
          <w:rFonts w:ascii="Times New Roman" w:hAnsi="Times New Roman" w:cs="Times New Roman"/>
        </w:rPr>
        <w:t xml:space="preserve"> </w:t>
      </w:r>
      <w:r w:rsidR="00C47D09" w:rsidRPr="00C47D09">
        <w:rPr>
          <w:rFonts w:ascii="Times New Roman" w:hAnsi="Times New Roman" w:cs="Times New Roman"/>
        </w:rPr>
        <w:t>Th</w:t>
      </w:r>
      <w:r w:rsidR="000D0C7E">
        <w:rPr>
          <w:rFonts w:ascii="Times New Roman" w:hAnsi="Times New Roman" w:cs="Times New Roman"/>
        </w:rPr>
        <w:t>e</w:t>
      </w:r>
      <w:r w:rsidR="00C47D09" w:rsidRPr="00C47D09">
        <w:rPr>
          <w:rFonts w:ascii="Times New Roman" w:hAnsi="Times New Roman" w:cs="Times New Roman"/>
        </w:rPr>
        <w:t xml:space="preserve"> exception is </w:t>
      </w:r>
      <w:r w:rsidR="00B87F53">
        <w:rPr>
          <w:rFonts w:ascii="Times New Roman" w:hAnsi="Times New Roman" w:cs="Times New Roman"/>
        </w:rPr>
        <w:t xml:space="preserve">that </w:t>
      </w:r>
      <w:r w:rsidR="003D261D">
        <w:rPr>
          <w:rFonts w:ascii="Times New Roman" w:hAnsi="Times New Roman" w:cs="Times New Roman"/>
        </w:rPr>
        <w:t>no</w:t>
      </w:r>
      <w:r w:rsidR="00C47D09" w:rsidRPr="00C47D09">
        <w:rPr>
          <w:rFonts w:ascii="Times New Roman" w:hAnsi="Times New Roman" w:cs="Times New Roman"/>
        </w:rPr>
        <w:t xml:space="preserve"> statistically significant relationship </w:t>
      </w:r>
      <w:r w:rsidR="003D261D">
        <w:rPr>
          <w:rFonts w:ascii="Times New Roman" w:hAnsi="Times New Roman" w:cs="Times New Roman"/>
        </w:rPr>
        <w:t xml:space="preserve">existed </w:t>
      </w:r>
      <w:r w:rsidR="00C47D09" w:rsidRPr="00C47D09">
        <w:rPr>
          <w:rFonts w:ascii="Times New Roman" w:hAnsi="Times New Roman" w:cs="Times New Roman"/>
        </w:rPr>
        <w:t xml:space="preserve">between the SF-CQS domain of cultural </w:t>
      </w:r>
      <w:r w:rsidR="003D261D">
        <w:rPr>
          <w:rFonts w:ascii="Times New Roman" w:hAnsi="Times New Roman" w:cs="Times New Roman"/>
        </w:rPr>
        <w:t>knowledge</w:t>
      </w:r>
      <w:r w:rsidR="00C47D09" w:rsidRPr="00C47D09">
        <w:rPr>
          <w:rFonts w:ascii="Times New Roman" w:hAnsi="Times New Roman" w:cs="Times New Roman"/>
        </w:rPr>
        <w:t xml:space="preserve"> and the ARBI domain of institutional racism (</w:t>
      </w:r>
      <w:r w:rsidR="009A7822">
        <w:rPr>
          <w:rFonts w:ascii="Times New Roman" w:hAnsi="Times New Roman" w:cs="Times New Roman"/>
        </w:rPr>
        <w:t xml:space="preserve">see </w:t>
      </w:r>
      <w:r w:rsidR="00C47D09" w:rsidRPr="00C47D09">
        <w:rPr>
          <w:rFonts w:ascii="Times New Roman" w:hAnsi="Times New Roman" w:cs="Times New Roman"/>
        </w:rPr>
        <w:t>Table 5).</w:t>
      </w:r>
    </w:p>
    <w:p w14:paraId="53A09EB7" w14:textId="7536973B" w:rsidR="00C018E8" w:rsidRDefault="00C47D09" w:rsidP="00C018E8">
      <w:pPr>
        <w:spacing w:line="480" w:lineRule="auto"/>
        <w:ind w:firstLine="720"/>
        <w:rPr>
          <w:rFonts w:ascii="Times New Roman" w:hAnsi="Times New Roman" w:cs="Times New Roman"/>
        </w:rPr>
      </w:pPr>
      <w:r w:rsidRPr="00C47D09">
        <w:rPr>
          <w:rFonts w:ascii="Times New Roman" w:hAnsi="Times New Roman" w:cs="Times New Roman"/>
        </w:rPr>
        <w:t xml:space="preserve">These findings fill a gap in research, as no </w:t>
      </w:r>
      <w:r w:rsidR="000A094F">
        <w:rPr>
          <w:rFonts w:ascii="Times New Roman" w:hAnsi="Times New Roman" w:cs="Times New Roman"/>
        </w:rPr>
        <w:t xml:space="preserve">previous </w:t>
      </w:r>
      <w:r w:rsidRPr="00C47D09">
        <w:rPr>
          <w:rFonts w:ascii="Times New Roman" w:hAnsi="Times New Roman" w:cs="Times New Roman"/>
        </w:rPr>
        <w:t>study has determine</w:t>
      </w:r>
      <w:r w:rsidR="00C018E8">
        <w:rPr>
          <w:rFonts w:ascii="Times New Roman" w:hAnsi="Times New Roman" w:cs="Times New Roman"/>
        </w:rPr>
        <w:t>d</w:t>
      </w:r>
      <w:r w:rsidRPr="00C47D09">
        <w:rPr>
          <w:rFonts w:ascii="Times New Roman" w:hAnsi="Times New Roman" w:cs="Times New Roman"/>
        </w:rPr>
        <w:t xml:space="preserve"> if there is a relationship between </w:t>
      </w:r>
      <w:r w:rsidR="003D261D">
        <w:rPr>
          <w:rFonts w:ascii="Times New Roman" w:hAnsi="Times New Roman" w:cs="Times New Roman"/>
        </w:rPr>
        <w:t>antiracism</w:t>
      </w:r>
      <w:r w:rsidRPr="00C47D09">
        <w:rPr>
          <w:rFonts w:ascii="Times New Roman" w:hAnsi="Times New Roman" w:cs="Times New Roman"/>
        </w:rPr>
        <w:t xml:space="preserve"> behaviors and </w:t>
      </w:r>
      <w:r w:rsidR="002958E1">
        <w:rPr>
          <w:rFonts w:ascii="Times New Roman" w:hAnsi="Times New Roman" w:cs="Times New Roman"/>
        </w:rPr>
        <w:t>CQ</w:t>
      </w:r>
      <w:r w:rsidRPr="00C47D09">
        <w:rPr>
          <w:rFonts w:ascii="Times New Roman" w:hAnsi="Times New Roman" w:cs="Times New Roman"/>
        </w:rPr>
        <w:t xml:space="preserve"> in multicultural churches.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While research on other organizations has sought to determine the relationship between </w:t>
      </w:r>
      <w:r w:rsidR="002958E1">
        <w:rPr>
          <w:rFonts w:ascii="Times New Roman" w:hAnsi="Times New Roman" w:cs="Times New Roman"/>
        </w:rPr>
        <w:t>CQ</w:t>
      </w:r>
      <w:r w:rsidRPr="00C47D09">
        <w:rPr>
          <w:rFonts w:ascii="Times New Roman" w:hAnsi="Times New Roman" w:cs="Times New Roman"/>
        </w:rPr>
        <w:t xml:space="preserve"> and things like </w:t>
      </w:r>
      <w:r w:rsidR="00C018E8">
        <w:rPr>
          <w:rFonts w:ascii="Times New Roman" w:hAnsi="Times New Roman" w:cs="Times New Roman"/>
        </w:rPr>
        <w:t xml:space="preserve">cultural orientation, </w:t>
      </w:r>
      <w:r w:rsidRPr="00C47D09">
        <w:rPr>
          <w:rFonts w:ascii="Times New Roman" w:hAnsi="Times New Roman" w:cs="Times New Roman"/>
        </w:rPr>
        <w:t>ethnocentri</w:t>
      </w:r>
      <w:r w:rsidR="00C018E8">
        <w:rPr>
          <w:rFonts w:ascii="Times New Roman" w:hAnsi="Times New Roman" w:cs="Times New Roman"/>
        </w:rPr>
        <w:t>sm</w:t>
      </w:r>
      <w:r w:rsidRPr="00C47D09">
        <w:rPr>
          <w:rFonts w:ascii="Times New Roman" w:hAnsi="Times New Roman" w:cs="Times New Roman"/>
        </w:rPr>
        <w:t xml:space="preserve">, color blindness, and nationalism, no study </w:t>
      </w:r>
      <w:r w:rsidR="00B87F53">
        <w:rPr>
          <w:rFonts w:ascii="Times New Roman" w:hAnsi="Times New Roman" w:cs="Times New Roman"/>
        </w:rPr>
        <w:t>h</w:t>
      </w:r>
      <w:r w:rsidRPr="00C47D09">
        <w:rPr>
          <w:rFonts w:ascii="Times New Roman" w:hAnsi="Times New Roman" w:cs="Times New Roman"/>
        </w:rPr>
        <w:t xml:space="preserve">as sought to identify a possible </w:t>
      </w:r>
      <w:r w:rsidR="003D261D">
        <w:rPr>
          <w:rFonts w:ascii="Times New Roman" w:hAnsi="Times New Roman" w:cs="Times New Roman"/>
        </w:rPr>
        <w:t>association</w:t>
      </w:r>
      <w:r w:rsidRPr="00C47D09">
        <w:rPr>
          <w:rFonts w:ascii="Times New Roman" w:hAnsi="Times New Roman" w:cs="Times New Roman"/>
        </w:rPr>
        <w:t xml:space="preserve"> between </w:t>
      </w:r>
      <w:r w:rsidR="003D261D">
        <w:rPr>
          <w:rFonts w:ascii="Times New Roman" w:hAnsi="Times New Roman" w:cs="Times New Roman"/>
        </w:rPr>
        <w:t>antiracism</w:t>
      </w:r>
      <w:r w:rsidRPr="00C47D09">
        <w:rPr>
          <w:rFonts w:ascii="Times New Roman" w:hAnsi="Times New Roman" w:cs="Times New Roman"/>
        </w:rPr>
        <w:t xml:space="preserve"> behaviors and cultural intelligence </w:t>
      </w:r>
      <w:r w:rsidRPr="00013CA9">
        <w:rPr>
          <w:rFonts w:ascii="Times New Roman" w:hAnsi="Times New Roman" w:cs="Times New Roman"/>
        </w:rPr>
        <w:t>(</w:t>
      </w:r>
      <w:r w:rsidR="00C018E8" w:rsidRPr="00013CA9">
        <w:rPr>
          <w:rFonts w:ascii="Times New Roman" w:hAnsi="Times New Roman" w:cs="Times New Roman"/>
        </w:rPr>
        <w:t xml:space="preserve">Abrams et al., 2021, </w:t>
      </w:r>
      <w:proofErr w:type="spellStart"/>
      <w:r w:rsidR="00C018E8" w:rsidRPr="00013CA9">
        <w:rPr>
          <w:rFonts w:ascii="Times New Roman" w:hAnsi="Times New Roman" w:cs="Times New Roman"/>
        </w:rPr>
        <w:t>Badru</w:t>
      </w:r>
      <w:proofErr w:type="spellEnd"/>
      <w:r w:rsidR="00C018E8" w:rsidRPr="00013CA9">
        <w:rPr>
          <w:rFonts w:ascii="Times New Roman" w:hAnsi="Times New Roman" w:cs="Times New Roman"/>
        </w:rPr>
        <w:t xml:space="preserve">, 2022, </w:t>
      </w:r>
      <w:r w:rsidR="00013CA9" w:rsidRPr="00013CA9">
        <w:rPr>
          <w:rFonts w:ascii="Times New Roman" w:hAnsi="Times New Roman" w:cs="Times New Roman"/>
        </w:rPr>
        <w:t>Matthews et al., 2018</w:t>
      </w:r>
      <w:r w:rsidR="00013CA9">
        <w:rPr>
          <w:rFonts w:ascii="Times New Roman" w:hAnsi="Times New Roman" w:cs="Times New Roman"/>
        </w:rPr>
        <w:t xml:space="preserve">, </w:t>
      </w:r>
      <w:r w:rsidR="00C018E8" w:rsidRPr="00013CA9">
        <w:rPr>
          <w:rFonts w:ascii="Times New Roman" w:hAnsi="Times New Roman" w:cs="Times New Roman"/>
        </w:rPr>
        <w:t>Young et al., 2017)</w:t>
      </w:r>
      <w:r w:rsidR="00013CA9" w:rsidRPr="00013CA9">
        <w:rPr>
          <w:rFonts w:ascii="Times New Roman" w:hAnsi="Times New Roman" w:cs="Times New Roman"/>
        </w:rPr>
        <w:t>.</w:t>
      </w:r>
    </w:p>
    <w:p w14:paraId="023EE5F4" w14:textId="01D16D6D" w:rsidR="00521CA0" w:rsidRDefault="00521CA0" w:rsidP="00521CA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study found a positive monotonic relationship between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and </w:t>
      </w:r>
      <w:r w:rsidR="003D261D">
        <w:rPr>
          <w:rFonts w:ascii="Times New Roman" w:hAnsi="Times New Roman" w:cs="Times New Roman"/>
        </w:rPr>
        <w:t>antiracism</w:t>
      </w:r>
      <w:r>
        <w:rPr>
          <w:rFonts w:ascii="Times New Roman" w:hAnsi="Times New Roman" w:cs="Times New Roman"/>
        </w:rPr>
        <w:t xml:space="preserve"> behaviors.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</w:t>
      </w:r>
      <w:r w:rsidR="003D261D">
        <w:rPr>
          <w:rFonts w:ascii="Times New Roman" w:hAnsi="Times New Roman" w:cs="Times New Roman"/>
        </w:rPr>
        <w:t xml:space="preserve">finding </w:t>
      </w:r>
      <w:r>
        <w:rPr>
          <w:rFonts w:ascii="Times New Roman" w:hAnsi="Times New Roman" w:cs="Times New Roman"/>
        </w:rPr>
        <w:t>means as one variable increased, the other variable also increased.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study also found an association between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and </w:t>
      </w:r>
      <w:r w:rsidR="003D261D">
        <w:rPr>
          <w:rFonts w:ascii="Times New Roman" w:hAnsi="Times New Roman" w:cs="Times New Roman"/>
        </w:rPr>
        <w:t>antiracism</w:t>
      </w:r>
      <w:r>
        <w:rPr>
          <w:rFonts w:ascii="Times New Roman" w:hAnsi="Times New Roman" w:cs="Times New Roman"/>
        </w:rPr>
        <w:t xml:space="preserve"> behaviors among multicultural church attendees.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While these findings are consistent with similar variables, this study sets a foundation </w:t>
      </w:r>
      <w:r w:rsidR="003D261D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establishing an association that </w:t>
      </w:r>
      <w:r w:rsidR="003D261D">
        <w:rPr>
          <w:rFonts w:ascii="Times New Roman" w:hAnsi="Times New Roman" w:cs="Times New Roman"/>
        </w:rPr>
        <w:t>researchers can build upon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 association does not determine causation, meaning the study cannot conclude that growing in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causes people to grow in </w:t>
      </w:r>
      <w:r w:rsidR="003D261D">
        <w:rPr>
          <w:rFonts w:ascii="Times New Roman" w:hAnsi="Times New Roman" w:cs="Times New Roman"/>
        </w:rPr>
        <w:t>antiracism</w:t>
      </w:r>
      <w:r>
        <w:rPr>
          <w:rFonts w:ascii="Times New Roman" w:hAnsi="Times New Roman" w:cs="Times New Roman"/>
        </w:rPr>
        <w:t xml:space="preserve"> behavior or vice versa.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However, establishing an association and a positive monotonic relationship provides the required evidence for a study that can analyze if a cause-and-effect relationship exists</w:t>
      </w:r>
      <w:r w:rsidR="008C1581">
        <w:rPr>
          <w:rFonts w:ascii="Times New Roman" w:hAnsi="Times New Roman" w:cs="Times New Roman"/>
        </w:rPr>
        <w:t xml:space="preserve"> to build upon</w:t>
      </w:r>
      <w:r>
        <w:rPr>
          <w:rFonts w:ascii="Times New Roman" w:hAnsi="Times New Roman" w:cs="Times New Roman"/>
        </w:rPr>
        <w:t xml:space="preserve">. </w:t>
      </w:r>
    </w:p>
    <w:p w14:paraId="4208756B" w14:textId="1C34A9F4" w:rsidR="00521CA0" w:rsidRDefault="00521CA0" w:rsidP="00521C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An associat</w:t>
      </w:r>
      <w:r w:rsidR="00282E8C"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</w:rPr>
        <w:t xml:space="preserve"> was also found between every domain of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(</w:t>
      </w:r>
      <w:r w:rsidR="009A782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nowledge, </w:t>
      </w:r>
      <w:r w:rsidR="009A782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kill, </w:t>
      </w:r>
      <w:r w:rsidR="009A782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etacognition) and ARBI (</w:t>
      </w:r>
      <w:r w:rsidR="009A78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wareness of </w:t>
      </w:r>
      <w:r w:rsidR="009A782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acism, </w:t>
      </w:r>
      <w:r w:rsidR="009A782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ndividual </w:t>
      </w:r>
      <w:r w:rsidR="009A78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dvocacy, </w:t>
      </w:r>
      <w:r w:rsidR="009A782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nstitutional </w:t>
      </w:r>
      <w:r w:rsidR="009A78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dvocacy), </w:t>
      </w:r>
      <w:r w:rsidR="00E26BD5">
        <w:rPr>
          <w:rFonts w:ascii="Times New Roman" w:hAnsi="Times New Roman" w:cs="Times New Roman"/>
        </w:rPr>
        <w:t>except for</w:t>
      </w:r>
      <w:r>
        <w:rPr>
          <w:rFonts w:ascii="Times New Roman" w:hAnsi="Times New Roman" w:cs="Times New Roman"/>
        </w:rPr>
        <w:t xml:space="preserve"> the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domain of </w:t>
      </w:r>
      <w:r w:rsidR="003D261D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 xml:space="preserve"> and the ARBI domain of Institutional Advocacy (see Table 7).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the </w:t>
      </w:r>
      <w:r w:rsidR="003D261D">
        <w:rPr>
          <w:rFonts w:ascii="Times New Roman" w:hAnsi="Times New Roman" w:cs="Times New Roman"/>
        </w:rPr>
        <w:t>correlated domains</w:t>
      </w:r>
      <w:r>
        <w:rPr>
          <w:rFonts w:ascii="Times New Roman" w:hAnsi="Times New Roman" w:cs="Times New Roman"/>
        </w:rPr>
        <w:t>, this is consistent with the primary conclusion of this study.</w:t>
      </w:r>
      <w:r w:rsidR="003D261D">
        <w:rPr>
          <w:rFonts w:ascii="Times New Roman" w:hAnsi="Times New Roman" w:cs="Times New Roman"/>
        </w:rPr>
        <w:t xml:space="preserve"> </w:t>
      </w:r>
      <w:r w:rsidR="004449C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finding of an association between a combination of </w:t>
      </w:r>
      <w:r w:rsidR="00282E8C">
        <w:rPr>
          <w:rFonts w:ascii="Times New Roman" w:hAnsi="Times New Roman" w:cs="Times New Roman"/>
        </w:rPr>
        <w:t xml:space="preserve">the </w:t>
      </w:r>
      <w:r w:rsidR="002958E1">
        <w:rPr>
          <w:rFonts w:ascii="Times New Roman" w:hAnsi="Times New Roman" w:cs="Times New Roman"/>
        </w:rPr>
        <w:t>eight</w:t>
      </w:r>
      <w:r>
        <w:rPr>
          <w:rFonts w:ascii="Times New Roman" w:hAnsi="Times New Roman" w:cs="Times New Roman"/>
        </w:rPr>
        <w:t xml:space="preserve"> subdomains establishes a relationship like that of the primary finding and is research that can be built upon</w:t>
      </w:r>
      <w:r w:rsidR="003D26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D261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finding that stands out is that a relationship between the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knowledge domain and the ARBI response to </w:t>
      </w:r>
      <w:r w:rsidR="004449C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institutional racism domain could not be confirmed.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</w:t>
      </w:r>
      <w:r w:rsidR="004449C7">
        <w:rPr>
          <w:rFonts w:ascii="Times New Roman" w:hAnsi="Times New Roman" w:cs="Times New Roman"/>
        </w:rPr>
        <w:t xml:space="preserve">finding </w:t>
      </w:r>
      <w:r>
        <w:rPr>
          <w:rFonts w:ascii="Times New Roman" w:hAnsi="Times New Roman" w:cs="Times New Roman"/>
        </w:rPr>
        <w:t xml:space="preserve">could point to </w:t>
      </w:r>
      <w:r w:rsidR="003D261D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 xml:space="preserve"> of culture not being enough to result in a person acknowledging and opposing institutional racism.</w:t>
      </w:r>
      <w:r w:rsidR="003D261D"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skill and metacognition, the ability to assess and adjust </w:t>
      </w:r>
      <w:r w:rsidR="00552FEB">
        <w:rPr>
          <w:rFonts w:ascii="Times New Roman" w:hAnsi="Times New Roman" w:cs="Times New Roman"/>
        </w:rPr>
        <w:t>one’s</w:t>
      </w:r>
      <w:r>
        <w:rPr>
          <w:rFonts w:ascii="Times New Roman" w:hAnsi="Times New Roman" w:cs="Times New Roman"/>
        </w:rPr>
        <w:t xml:space="preserve"> cultural thinking and response, may then allow one to </w:t>
      </w:r>
      <w:r w:rsidR="004449C7">
        <w:rPr>
          <w:rFonts w:ascii="Times New Roman" w:hAnsi="Times New Roman" w:cs="Times New Roman"/>
        </w:rPr>
        <w:t>recognize</w:t>
      </w:r>
      <w:r>
        <w:rPr>
          <w:rFonts w:ascii="Times New Roman" w:hAnsi="Times New Roman" w:cs="Times New Roman"/>
        </w:rPr>
        <w:t xml:space="preserve"> and respond to institutional racism</w:t>
      </w:r>
      <w:r w:rsidR="004449C7">
        <w:rPr>
          <w:rFonts w:ascii="Times New Roman" w:hAnsi="Times New Roman" w:cs="Times New Roman"/>
        </w:rPr>
        <w:t>,</w:t>
      </w:r>
      <w:r w:rsidR="00E26BD5">
        <w:rPr>
          <w:rFonts w:ascii="Times New Roman" w:hAnsi="Times New Roman" w:cs="Times New Roman"/>
        </w:rPr>
        <w:t xml:space="preserve"> as there is an association between these variables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result may also mean that for some, not responding to institutional racism has nothing to do with their cultural </w:t>
      </w:r>
      <w:r w:rsidR="003D261D">
        <w:rPr>
          <w:rFonts w:ascii="Times New Roman" w:hAnsi="Times New Roman" w:cs="Times New Roman"/>
        </w:rPr>
        <w:t>knowledge</w:t>
      </w:r>
      <w:r>
        <w:rPr>
          <w:rFonts w:ascii="Times New Roman" w:hAnsi="Times New Roman" w:cs="Times New Roman"/>
        </w:rPr>
        <w:t xml:space="preserve">. </w:t>
      </w:r>
    </w:p>
    <w:p w14:paraId="598D510E" w14:textId="77777777" w:rsidR="00521CA0" w:rsidRPr="005219EF" w:rsidRDefault="00521CA0" w:rsidP="00521CA0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7</w:t>
      </w:r>
    </w:p>
    <w:tbl>
      <w:tblPr>
        <w:tblW w:w="6640" w:type="dxa"/>
        <w:tblLook w:val="04A0" w:firstRow="1" w:lastRow="0" w:firstColumn="1" w:lastColumn="0" w:noHBand="0" w:noVBand="1"/>
      </w:tblPr>
      <w:tblGrid>
        <w:gridCol w:w="1712"/>
        <w:gridCol w:w="790"/>
        <w:gridCol w:w="1367"/>
        <w:gridCol w:w="1395"/>
        <w:gridCol w:w="1443"/>
      </w:tblGrid>
      <w:tr w:rsidR="00521CA0" w:rsidRPr="00181F32" w14:paraId="3C34AE4B" w14:textId="77777777" w:rsidTr="00FD0635">
        <w:trPr>
          <w:trHeight w:val="320"/>
        </w:trPr>
        <w:tc>
          <w:tcPr>
            <w:tcW w:w="6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65FF" w14:textId="77777777" w:rsidR="00521CA0" w:rsidRPr="00181F32" w:rsidRDefault="00521CA0" w:rsidP="00FD063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Correlations Between Three Domains of SF-CQS and ARBI Scores </w:t>
            </w:r>
          </w:p>
        </w:tc>
      </w:tr>
      <w:tr w:rsidR="00521CA0" w:rsidRPr="00181F32" w14:paraId="11CEE59F" w14:textId="77777777" w:rsidTr="00FD0635">
        <w:trPr>
          <w:trHeight w:val="680"/>
        </w:trPr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F5819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Domain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3A3A8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ARBI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A1F14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Awareness of Racism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6FAD6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Individual Advocacy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1C2E6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Institutional Advocacy</w:t>
            </w:r>
          </w:p>
        </w:tc>
      </w:tr>
      <w:tr w:rsidR="00521CA0" w:rsidRPr="00181F32" w14:paraId="12CB57F8" w14:textId="77777777" w:rsidTr="00FD0635">
        <w:trPr>
          <w:trHeight w:val="34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62D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SF-CQS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AFE75C6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0EF92D6F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0850C296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1D459E01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521CA0" w:rsidRPr="00181F32" w14:paraId="7457A5F9" w14:textId="77777777" w:rsidTr="00FD0635">
        <w:trPr>
          <w:trHeight w:val="32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323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Knowledge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E85987A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6375417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3A1D30B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22A1AED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</w:tr>
      <w:tr w:rsidR="00521CA0" w:rsidRPr="00181F32" w14:paraId="78E6AEEC" w14:textId="77777777" w:rsidTr="00FD0635">
        <w:trPr>
          <w:trHeight w:val="32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448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Skill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D535DB1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23E197B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36456C7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B61FAFD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521CA0" w:rsidRPr="00181F32" w14:paraId="7B06F62A" w14:textId="77777777" w:rsidTr="00FD0635">
        <w:trPr>
          <w:trHeight w:val="320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D0B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Metacognition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61CBBD5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75EB63F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7823686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9728FE4" w14:textId="77777777" w:rsidR="00521CA0" w:rsidRPr="00181F32" w:rsidRDefault="00521CA0" w:rsidP="00FD063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1F3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</w:tbl>
    <w:p w14:paraId="7BCA89E1" w14:textId="6A5AA134" w:rsidR="00BF3B1A" w:rsidRPr="00C018E8" w:rsidRDefault="00BF3B1A" w:rsidP="00521CA0">
      <w:pPr>
        <w:spacing w:line="480" w:lineRule="auto"/>
        <w:rPr>
          <w:rFonts w:ascii="Times New Roman" w:hAnsi="Times New Roman" w:cs="Times New Roman"/>
        </w:rPr>
      </w:pPr>
    </w:p>
    <w:p w14:paraId="19603B44" w14:textId="5406D4F1" w:rsidR="00BF3B1A" w:rsidRDefault="00BF3B1A" w:rsidP="00BF3B1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findings of this study should reaffirm the calling of multicultural churches and their leaders.</w:t>
      </w:r>
      <w:r w:rsidR="003D261D">
        <w:rPr>
          <w:rFonts w:ascii="Times New Roman" w:hAnsi="Times New Roman" w:cs="Times New Roman"/>
        </w:rPr>
        <w:t xml:space="preserve"> </w:t>
      </w:r>
      <w:r w:rsidR="00E6781C">
        <w:rPr>
          <w:rFonts w:ascii="Times New Roman" w:hAnsi="Times New Roman" w:cs="Times New Roman"/>
        </w:rPr>
        <w:t xml:space="preserve">The multicultural church is an environment where </w:t>
      </w:r>
      <w:r w:rsidR="002958E1">
        <w:rPr>
          <w:rFonts w:ascii="Times New Roman" w:hAnsi="Times New Roman" w:cs="Times New Roman"/>
        </w:rPr>
        <w:t>CQ</w:t>
      </w:r>
      <w:r w:rsidR="00E6781C">
        <w:rPr>
          <w:rFonts w:ascii="Times New Roman" w:hAnsi="Times New Roman" w:cs="Times New Roman"/>
        </w:rPr>
        <w:t xml:space="preserve"> and people responding to racism are </w:t>
      </w:r>
      <w:r w:rsidR="00E26BD5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research should be an encouragement to those who choose this difficult work.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study </w:t>
      </w:r>
      <w:r w:rsidR="0004673F">
        <w:rPr>
          <w:rFonts w:ascii="Times New Roman" w:hAnsi="Times New Roman" w:cs="Times New Roman"/>
        </w:rPr>
        <w:t xml:space="preserve">indicates </w:t>
      </w:r>
      <w:r>
        <w:rPr>
          <w:rFonts w:ascii="Times New Roman" w:hAnsi="Times New Roman" w:cs="Times New Roman"/>
        </w:rPr>
        <w:t>the potential of the church to respond effectively to racism.</w:t>
      </w:r>
      <w:r w:rsidR="003D261D">
        <w:rPr>
          <w:rFonts w:ascii="Times New Roman" w:hAnsi="Times New Roman" w:cs="Times New Roman"/>
        </w:rPr>
        <w:t xml:space="preserve"> </w:t>
      </w:r>
      <w:r w:rsidR="00E6781C">
        <w:rPr>
          <w:rFonts w:ascii="Times New Roman" w:hAnsi="Times New Roman" w:cs="Times New Roman"/>
        </w:rPr>
        <w:t xml:space="preserve">Other works </w:t>
      </w:r>
      <w:r w:rsidR="00E6781C">
        <w:rPr>
          <w:rFonts w:ascii="Times New Roman" w:hAnsi="Times New Roman" w:cs="Times New Roman"/>
        </w:rPr>
        <w:lastRenderedPageBreak/>
        <w:t xml:space="preserve">have </w:t>
      </w:r>
      <w:r w:rsidR="000A1E16">
        <w:rPr>
          <w:rFonts w:ascii="Times New Roman" w:hAnsi="Times New Roman" w:cs="Times New Roman"/>
        </w:rPr>
        <w:t>indicated that</w:t>
      </w:r>
      <w:r w:rsidR="00E6781C"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CQ</w:t>
      </w:r>
      <w:r w:rsidR="00E6781C">
        <w:rPr>
          <w:rFonts w:ascii="Times New Roman" w:hAnsi="Times New Roman" w:cs="Times New Roman"/>
        </w:rPr>
        <w:t xml:space="preserve"> </w:t>
      </w:r>
      <w:r w:rsidR="000A1E16">
        <w:rPr>
          <w:rFonts w:ascii="Times New Roman" w:hAnsi="Times New Roman" w:cs="Times New Roman"/>
        </w:rPr>
        <w:t>is what</w:t>
      </w:r>
      <w:r w:rsidR="0004673F">
        <w:rPr>
          <w:rFonts w:ascii="Times New Roman" w:hAnsi="Times New Roman" w:cs="Times New Roman"/>
        </w:rPr>
        <w:t xml:space="preserve"> keeps</w:t>
      </w:r>
      <w:r w:rsidR="00E6781C">
        <w:rPr>
          <w:rFonts w:ascii="Times New Roman" w:hAnsi="Times New Roman" w:cs="Times New Roman"/>
        </w:rPr>
        <w:t xml:space="preserve"> multicultural church</w:t>
      </w:r>
      <w:r w:rsidR="00C8290F">
        <w:rPr>
          <w:rFonts w:ascii="Times New Roman" w:hAnsi="Times New Roman" w:cs="Times New Roman"/>
        </w:rPr>
        <w:t>es</w:t>
      </w:r>
      <w:r w:rsidR="0004673F">
        <w:rPr>
          <w:rFonts w:ascii="Times New Roman" w:hAnsi="Times New Roman" w:cs="Times New Roman"/>
        </w:rPr>
        <w:t xml:space="preserve"> from being diverse </w:t>
      </w:r>
      <w:proofErr w:type="spellStart"/>
      <w:r w:rsidR="0004673F">
        <w:rPr>
          <w:rFonts w:ascii="Times New Roman" w:hAnsi="Times New Roman" w:cs="Times New Roman"/>
        </w:rPr>
        <w:t>uni</w:t>
      </w:r>
      <w:proofErr w:type="spellEnd"/>
      <w:r w:rsidR="0004673F">
        <w:rPr>
          <w:rFonts w:ascii="Times New Roman" w:hAnsi="Times New Roman" w:cs="Times New Roman"/>
        </w:rPr>
        <w:t>-cultural churches</w:t>
      </w:r>
      <w:r w:rsidR="00E6781C">
        <w:rPr>
          <w:rFonts w:ascii="Times New Roman" w:hAnsi="Times New Roman" w:cs="Times New Roman"/>
        </w:rPr>
        <w:t xml:space="preserve"> (Rah, 2010).</w:t>
      </w:r>
      <w:r w:rsidR="003D261D">
        <w:rPr>
          <w:rFonts w:ascii="Times New Roman" w:hAnsi="Times New Roman" w:cs="Times New Roman"/>
        </w:rPr>
        <w:t xml:space="preserve"> </w:t>
      </w:r>
      <w:r w:rsidR="0004673F">
        <w:rPr>
          <w:rFonts w:ascii="Times New Roman" w:hAnsi="Times New Roman" w:cs="Times New Roman"/>
        </w:rPr>
        <w:t xml:space="preserve">Since there is a relationship between </w:t>
      </w:r>
      <w:r w:rsidR="002958E1">
        <w:rPr>
          <w:rFonts w:ascii="Times New Roman" w:hAnsi="Times New Roman" w:cs="Times New Roman"/>
        </w:rPr>
        <w:t>CQ</w:t>
      </w:r>
      <w:r w:rsidR="0004673F">
        <w:rPr>
          <w:rFonts w:ascii="Times New Roman" w:hAnsi="Times New Roman" w:cs="Times New Roman"/>
        </w:rPr>
        <w:t xml:space="preserve"> and responding to racism, t</w:t>
      </w:r>
      <w:r>
        <w:rPr>
          <w:rFonts w:ascii="Times New Roman" w:hAnsi="Times New Roman" w:cs="Times New Roman"/>
        </w:rPr>
        <w:t>he multicultural church has something that seems to have promise in addressing racism.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multicultural church should continue to seek to grow its people in unity and justice to be an example that other sectors of society can learn from.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study should not only encourage multicultural churches but encourage the </w:t>
      </w:r>
      <w:r w:rsidR="007F268A">
        <w:rPr>
          <w:rFonts w:ascii="Times New Roman" w:hAnsi="Times New Roman" w:cs="Times New Roman"/>
        </w:rPr>
        <w:t>development</w:t>
      </w:r>
      <w:r>
        <w:rPr>
          <w:rFonts w:ascii="Times New Roman" w:hAnsi="Times New Roman" w:cs="Times New Roman"/>
        </w:rPr>
        <w:t xml:space="preserve"> of new leaders to carry on the vision of starting more multicultural churches, leading existing churches, and transitioning </w:t>
      </w:r>
      <w:r w:rsidR="006469EE">
        <w:rPr>
          <w:rFonts w:ascii="Times New Roman" w:hAnsi="Times New Roman" w:cs="Times New Roman"/>
        </w:rPr>
        <w:t>churches that are currently</w:t>
      </w:r>
      <w:r>
        <w:rPr>
          <w:rFonts w:ascii="Times New Roman" w:hAnsi="Times New Roman" w:cs="Times New Roman"/>
        </w:rPr>
        <w:t xml:space="preserve"> homogenous. </w:t>
      </w:r>
    </w:p>
    <w:p w14:paraId="6B417566" w14:textId="09F04A96" w:rsidR="001C59F4" w:rsidRDefault="000B5C3C" w:rsidP="001C59F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C13389">
        <w:rPr>
          <w:rFonts w:ascii="Times New Roman" w:hAnsi="Times New Roman" w:cs="Times New Roman"/>
        </w:rPr>
        <w:t xml:space="preserve"> </w:t>
      </w:r>
      <w:r w:rsidR="0098340A">
        <w:rPr>
          <w:rFonts w:ascii="Times New Roman" w:hAnsi="Times New Roman" w:cs="Times New Roman"/>
        </w:rPr>
        <w:t>implication</w:t>
      </w:r>
      <w:r w:rsidR="00C13389">
        <w:rPr>
          <w:rFonts w:ascii="Times New Roman" w:hAnsi="Times New Roman" w:cs="Times New Roman"/>
        </w:rPr>
        <w:t xml:space="preserve"> of this study </w:t>
      </w:r>
      <w:r w:rsidR="0098340A">
        <w:rPr>
          <w:rFonts w:ascii="Times New Roman" w:hAnsi="Times New Roman" w:cs="Times New Roman"/>
        </w:rPr>
        <w:t>is</w:t>
      </w:r>
      <w:r w:rsidR="00C13389">
        <w:rPr>
          <w:rFonts w:ascii="Times New Roman" w:hAnsi="Times New Roman" w:cs="Times New Roman"/>
        </w:rPr>
        <w:t xml:space="preserve"> that there is room for multicultural churches to grow in their response to racism.</w:t>
      </w:r>
      <w:r w:rsidR="003D261D">
        <w:rPr>
          <w:rFonts w:ascii="Times New Roman" w:hAnsi="Times New Roman" w:cs="Times New Roman"/>
        </w:rPr>
        <w:t xml:space="preserve"> </w:t>
      </w:r>
      <w:r w:rsidR="00C13389">
        <w:rPr>
          <w:rFonts w:ascii="Times New Roman" w:hAnsi="Times New Roman" w:cs="Times New Roman"/>
        </w:rPr>
        <w:t>There is also room for increased diversity not only in the American church at large but also in multicultural congregations.</w:t>
      </w:r>
      <w:r w:rsidR="003D261D">
        <w:rPr>
          <w:rFonts w:ascii="Times New Roman" w:hAnsi="Times New Roman" w:cs="Times New Roman"/>
        </w:rPr>
        <w:t xml:space="preserve"> </w:t>
      </w:r>
      <w:r w:rsidR="00C13389">
        <w:rPr>
          <w:rFonts w:ascii="Times New Roman" w:hAnsi="Times New Roman" w:cs="Times New Roman"/>
        </w:rPr>
        <w:t xml:space="preserve">While this study demonstrated diversity in multicultural churches with </w:t>
      </w:r>
      <w:r w:rsidR="004449C7">
        <w:rPr>
          <w:rFonts w:ascii="Times New Roman" w:hAnsi="Times New Roman" w:cs="Times New Roman"/>
        </w:rPr>
        <w:t>various</w:t>
      </w:r>
      <w:r w:rsidR="00C13389">
        <w:rPr>
          <w:rFonts w:ascii="Times New Roman" w:hAnsi="Times New Roman" w:cs="Times New Roman"/>
        </w:rPr>
        <w:t xml:space="preserve"> racial and ethnic groups participating and no single group </w:t>
      </w:r>
      <w:r w:rsidR="00E403AF">
        <w:rPr>
          <w:rFonts w:ascii="Times New Roman" w:hAnsi="Times New Roman" w:cs="Times New Roman"/>
        </w:rPr>
        <w:t>ma</w:t>
      </w:r>
      <w:r w:rsidR="00282E8C">
        <w:rPr>
          <w:rFonts w:ascii="Times New Roman" w:hAnsi="Times New Roman" w:cs="Times New Roman"/>
        </w:rPr>
        <w:t>king</w:t>
      </w:r>
      <w:r w:rsidR="00E403AF">
        <w:rPr>
          <w:rFonts w:ascii="Times New Roman" w:hAnsi="Times New Roman" w:cs="Times New Roman"/>
        </w:rPr>
        <w:t xml:space="preserve"> up</w:t>
      </w:r>
      <w:r w:rsidR="00C13389">
        <w:rPr>
          <w:rFonts w:ascii="Times New Roman" w:hAnsi="Times New Roman" w:cs="Times New Roman"/>
        </w:rPr>
        <w:t xml:space="preserve"> </w:t>
      </w:r>
      <w:r w:rsidR="00282E8C">
        <w:rPr>
          <w:rFonts w:ascii="Times New Roman" w:hAnsi="Times New Roman" w:cs="Times New Roman"/>
        </w:rPr>
        <w:t>the</w:t>
      </w:r>
      <w:r w:rsidR="00C13389">
        <w:rPr>
          <w:rFonts w:ascii="Times New Roman" w:hAnsi="Times New Roman" w:cs="Times New Roman"/>
        </w:rPr>
        <w:t xml:space="preserve"> majority (see Figure </w:t>
      </w:r>
      <w:r w:rsidR="004B1F9A">
        <w:rPr>
          <w:rFonts w:ascii="Times New Roman" w:hAnsi="Times New Roman" w:cs="Times New Roman"/>
        </w:rPr>
        <w:t>1</w:t>
      </w:r>
      <w:r w:rsidR="00C13389">
        <w:rPr>
          <w:rFonts w:ascii="Times New Roman" w:hAnsi="Times New Roman" w:cs="Times New Roman"/>
        </w:rPr>
        <w:t>)</w:t>
      </w:r>
      <w:r w:rsidR="00E403AF">
        <w:rPr>
          <w:rFonts w:ascii="Times New Roman" w:hAnsi="Times New Roman" w:cs="Times New Roman"/>
        </w:rPr>
        <w:t>,</w:t>
      </w:r>
      <w:r w:rsidR="00C13389">
        <w:rPr>
          <w:rFonts w:ascii="Times New Roman" w:hAnsi="Times New Roman" w:cs="Times New Roman"/>
        </w:rPr>
        <w:t xml:space="preserve"> there was a lack of </w:t>
      </w:r>
      <w:r>
        <w:rPr>
          <w:rFonts w:ascii="Times New Roman" w:hAnsi="Times New Roman" w:cs="Times New Roman"/>
        </w:rPr>
        <w:t xml:space="preserve">Pacific </w:t>
      </w:r>
      <w:r w:rsidR="00C13389">
        <w:rPr>
          <w:rFonts w:ascii="Times New Roman" w:hAnsi="Times New Roman" w:cs="Times New Roman"/>
        </w:rPr>
        <w:t xml:space="preserve">Islander and </w:t>
      </w:r>
      <w:r>
        <w:rPr>
          <w:rFonts w:ascii="Times New Roman" w:hAnsi="Times New Roman" w:cs="Times New Roman"/>
        </w:rPr>
        <w:t>N</w:t>
      </w:r>
      <w:r w:rsidR="00C13389">
        <w:rPr>
          <w:rFonts w:ascii="Times New Roman" w:hAnsi="Times New Roman" w:cs="Times New Roman"/>
        </w:rPr>
        <w:t>ative</w:t>
      </w:r>
      <w:r>
        <w:rPr>
          <w:rFonts w:ascii="Times New Roman" w:hAnsi="Times New Roman" w:cs="Times New Roman"/>
        </w:rPr>
        <w:t xml:space="preserve"> American</w:t>
      </w:r>
      <w:r w:rsidR="00C13389">
        <w:rPr>
          <w:rFonts w:ascii="Times New Roman" w:hAnsi="Times New Roman" w:cs="Times New Roman"/>
        </w:rPr>
        <w:t xml:space="preserve"> participants and a relatively low number of Asian and Hispanic participants.</w:t>
      </w:r>
      <w:r w:rsidR="003D261D">
        <w:rPr>
          <w:rFonts w:ascii="Times New Roman" w:hAnsi="Times New Roman" w:cs="Times New Roman"/>
        </w:rPr>
        <w:t xml:space="preserve"> </w:t>
      </w:r>
      <w:r w:rsidR="001C59F4">
        <w:rPr>
          <w:rFonts w:ascii="Times New Roman" w:hAnsi="Times New Roman" w:cs="Times New Roman"/>
        </w:rPr>
        <w:t xml:space="preserve">Perhaps this </w:t>
      </w:r>
      <w:r w:rsidR="00E403AF">
        <w:rPr>
          <w:rFonts w:ascii="Times New Roman" w:hAnsi="Times New Roman" w:cs="Times New Roman"/>
        </w:rPr>
        <w:t>i</w:t>
      </w:r>
      <w:r w:rsidR="001C59F4">
        <w:rPr>
          <w:rFonts w:ascii="Times New Roman" w:hAnsi="Times New Roman" w:cs="Times New Roman"/>
        </w:rPr>
        <w:t xml:space="preserve">s due </w:t>
      </w:r>
      <w:r w:rsidR="00E403AF">
        <w:rPr>
          <w:rFonts w:ascii="Times New Roman" w:hAnsi="Times New Roman" w:cs="Times New Roman"/>
        </w:rPr>
        <w:t xml:space="preserve">in part </w:t>
      </w:r>
      <w:r w:rsidR="001C59F4">
        <w:rPr>
          <w:rFonts w:ascii="Times New Roman" w:hAnsi="Times New Roman" w:cs="Times New Roman"/>
        </w:rPr>
        <w:t>to the location</w:t>
      </w:r>
      <w:r w:rsidR="00E403AF">
        <w:rPr>
          <w:rFonts w:ascii="Times New Roman" w:hAnsi="Times New Roman" w:cs="Times New Roman"/>
        </w:rPr>
        <w:t>,</w:t>
      </w:r>
      <w:r w:rsidR="001C59F4">
        <w:rPr>
          <w:rFonts w:ascii="Times New Roman" w:hAnsi="Times New Roman" w:cs="Times New Roman"/>
        </w:rPr>
        <w:t xml:space="preserve"> with all the churches being in the mid-Atlantic, Pacific Islanders being more likely to live on the west coast, and </w:t>
      </w:r>
      <w:r w:rsidR="00E403AF">
        <w:rPr>
          <w:rFonts w:ascii="Times New Roman" w:hAnsi="Times New Roman" w:cs="Times New Roman"/>
        </w:rPr>
        <w:t>the Native</w:t>
      </w:r>
      <w:r w:rsidR="001C59F4">
        <w:rPr>
          <w:rFonts w:ascii="Times New Roman" w:hAnsi="Times New Roman" w:cs="Times New Roman"/>
        </w:rPr>
        <w:t xml:space="preserve"> American population being greater in the Southwest</w:t>
      </w:r>
      <w:r w:rsidR="002E239F">
        <w:rPr>
          <w:rFonts w:ascii="Times New Roman" w:hAnsi="Times New Roman" w:cs="Times New Roman"/>
        </w:rPr>
        <w:t xml:space="preserve"> </w:t>
      </w:r>
      <w:r w:rsidR="002E239F" w:rsidRPr="002E239F">
        <w:rPr>
          <w:rFonts w:ascii="Times New Roman" w:hAnsi="Times New Roman" w:cs="Times New Roman"/>
        </w:rPr>
        <w:t>(</w:t>
      </w:r>
      <w:r w:rsidR="002958E1">
        <w:rPr>
          <w:rFonts w:ascii="Times New Roman" w:hAnsi="Times New Roman" w:cs="Times New Roman"/>
        </w:rPr>
        <w:t>US</w:t>
      </w:r>
      <w:r w:rsidR="00415BEF">
        <w:rPr>
          <w:rFonts w:ascii="Times New Roman" w:hAnsi="Times New Roman" w:cs="Times New Roman"/>
        </w:rPr>
        <w:t xml:space="preserve"> </w:t>
      </w:r>
      <w:r w:rsidR="00A87DD1">
        <w:rPr>
          <w:rFonts w:ascii="Times New Roman" w:hAnsi="Times New Roman" w:cs="Times New Roman"/>
        </w:rPr>
        <w:t xml:space="preserve">Census </w:t>
      </w:r>
      <w:r w:rsidR="002E239F" w:rsidRPr="002E239F">
        <w:rPr>
          <w:rFonts w:ascii="Times New Roman" w:hAnsi="Times New Roman" w:cs="Times New Roman"/>
        </w:rPr>
        <w:t>Bureau, n.d.)</w:t>
      </w:r>
      <w:r w:rsidR="001C59F4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1C59F4">
        <w:rPr>
          <w:rFonts w:ascii="Times New Roman" w:hAnsi="Times New Roman" w:cs="Times New Roman"/>
        </w:rPr>
        <w:t xml:space="preserve">With proximity to diverse urban areas such as Baltimore, Washington, Charlotte, Hampton Roads, and Richmond, there is significant diversity of people not reflected in this study. </w:t>
      </w:r>
    </w:p>
    <w:p w14:paraId="62C1528B" w14:textId="77777777" w:rsidR="004B1F9A" w:rsidRDefault="004B1F9A" w:rsidP="009248A7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A012FF1" w14:textId="77777777" w:rsidR="004B1F9A" w:rsidRDefault="004B1F9A" w:rsidP="009248A7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182F2B2" w14:textId="77777777" w:rsidR="004B1F9A" w:rsidRDefault="004B1F9A" w:rsidP="009248A7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7010FBE" w14:textId="77777777" w:rsidR="004B1F9A" w:rsidRDefault="004B1F9A" w:rsidP="009248A7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A5D2100" w14:textId="77777777" w:rsidR="004B1F9A" w:rsidRDefault="004B1F9A" w:rsidP="009248A7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0D5D890" w14:textId="163A6C65" w:rsidR="004B1F9A" w:rsidRPr="004B1F9A" w:rsidRDefault="004B1F9A" w:rsidP="009248A7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Figure 1</w:t>
      </w:r>
    </w:p>
    <w:p w14:paraId="73B1448B" w14:textId="53856DE5" w:rsidR="009248A7" w:rsidRPr="00BF3B1A" w:rsidRDefault="009248A7" w:rsidP="009248A7">
      <w:pPr>
        <w:spacing w:line="48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E3AA21D" wp14:editId="5A6A1D28">
            <wp:extent cx="4572000" cy="2743200"/>
            <wp:effectExtent l="0" t="0" r="1270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185693F-C543-7C0A-EFC2-D16B0CA592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9189232" w14:textId="2BF60D12" w:rsidR="00521CA0" w:rsidRPr="00521CA0" w:rsidRDefault="00521CA0" w:rsidP="00521CA0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Cultural Intelligence</w:t>
      </w:r>
    </w:p>
    <w:p w14:paraId="53F5C618" w14:textId="6C0B6ADF" w:rsidR="00BA2714" w:rsidRDefault="00C47D09" w:rsidP="00BA2714">
      <w:pPr>
        <w:spacing w:line="480" w:lineRule="auto"/>
        <w:ind w:firstLine="720"/>
        <w:rPr>
          <w:rFonts w:ascii="Times New Roman" w:hAnsi="Times New Roman" w:cs="Times New Roman"/>
        </w:rPr>
      </w:pPr>
      <w:r w:rsidRPr="00C47D09">
        <w:rPr>
          <w:rFonts w:ascii="Times New Roman" w:hAnsi="Times New Roman" w:cs="Times New Roman"/>
        </w:rPr>
        <w:t>The mean SF-CQS score for multicultural church attendees in this study was 38.93</w:t>
      </w:r>
      <w:r w:rsidR="00047D22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</w:t>
      </w:r>
      <w:r w:rsidR="004449C7">
        <w:rPr>
          <w:rFonts w:ascii="Times New Roman" w:hAnsi="Times New Roman" w:cs="Times New Roman"/>
        </w:rPr>
        <w:t>translating</w:t>
      </w:r>
      <w:r w:rsidRPr="00C47D09">
        <w:rPr>
          <w:rFonts w:ascii="Times New Roman" w:hAnsi="Times New Roman" w:cs="Times New Roman"/>
        </w:rPr>
        <w:t xml:space="preserve"> to an average score of 3.8</w:t>
      </w:r>
      <w:r w:rsidR="00F24DBD">
        <w:rPr>
          <w:rFonts w:ascii="Times New Roman" w:hAnsi="Times New Roman" w:cs="Times New Roman"/>
        </w:rPr>
        <w:t>9</w:t>
      </w:r>
      <w:r w:rsidRPr="00C47D09">
        <w:rPr>
          <w:rFonts w:ascii="Times New Roman" w:hAnsi="Times New Roman" w:cs="Times New Roman"/>
        </w:rPr>
        <w:t xml:space="preserve"> out of 5.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 domains of </w:t>
      </w:r>
      <w:r w:rsidR="003D261D">
        <w:rPr>
          <w:rFonts w:ascii="Times New Roman" w:hAnsi="Times New Roman" w:cs="Times New Roman"/>
        </w:rPr>
        <w:t>knowledge</w:t>
      </w:r>
      <w:r w:rsidRPr="00C47D09">
        <w:rPr>
          <w:rFonts w:ascii="Times New Roman" w:hAnsi="Times New Roman" w:cs="Times New Roman"/>
        </w:rPr>
        <w:t>, skill, and metacognition returned average scores of 3.89, 3.96, and 3.77, respectively.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 </w:t>
      </w:r>
      <w:r w:rsidR="003D261D">
        <w:rPr>
          <w:rFonts w:ascii="Times New Roman" w:hAnsi="Times New Roman" w:cs="Times New Roman"/>
        </w:rPr>
        <w:t>multiethnic</w:t>
      </w:r>
      <w:r w:rsidRPr="00C47D09">
        <w:rPr>
          <w:rFonts w:ascii="Times New Roman" w:hAnsi="Times New Roman" w:cs="Times New Roman"/>
        </w:rPr>
        <w:t xml:space="preserve"> churches in this study scored higher on the overall SFCQS score and the three </w:t>
      </w:r>
      <w:r w:rsidR="00047D22">
        <w:rPr>
          <w:rFonts w:ascii="Times New Roman" w:hAnsi="Times New Roman" w:cs="Times New Roman"/>
        </w:rPr>
        <w:t>subdomain</w:t>
      </w:r>
      <w:r w:rsidRPr="00C47D09">
        <w:rPr>
          <w:rFonts w:ascii="Times New Roman" w:hAnsi="Times New Roman" w:cs="Times New Roman"/>
        </w:rPr>
        <w:t xml:space="preserve"> scores than other SF</w:t>
      </w:r>
      <w:r w:rsidR="004B1F9A">
        <w:rPr>
          <w:rFonts w:ascii="Times New Roman" w:hAnsi="Times New Roman" w:cs="Times New Roman"/>
        </w:rPr>
        <w:t>-</w:t>
      </w:r>
      <w:r w:rsidRPr="00C47D09">
        <w:rPr>
          <w:rFonts w:ascii="Times New Roman" w:hAnsi="Times New Roman" w:cs="Times New Roman"/>
        </w:rPr>
        <w:t xml:space="preserve">CQS scores found in academic research </w:t>
      </w:r>
      <w:bookmarkStart w:id="1" w:name="OLE_LINK4"/>
      <w:r w:rsidRPr="00C47D09">
        <w:rPr>
          <w:rFonts w:ascii="Times New Roman" w:hAnsi="Times New Roman" w:cs="Times New Roman"/>
        </w:rPr>
        <w:t>(Schenk</w:t>
      </w:r>
      <w:r w:rsidR="00047D22">
        <w:rPr>
          <w:rFonts w:ascii="Times New Roman" w:hAnsi="Times New Roman" w:cs="Times New Roman"/>
        </w:rPr>
        <w:t xml:space="preserve"> et al., 2022</w:t>
      </w:r>
      <w:r w:rsidRPr="00C47D09">
        <w:rPr>
          <w:rFonts w:ascii="Times New Roman" w:hAnsi="Times New Roman" w:cs="Times New Roman"/>
        </w:rPr>
        <w:t>, Thomas</w:t>
      </w:r>
      <w:r w:rsidR="00706BEA">
        <w:rPr>
          <w:rFonts w:ascii="Times New Roman" w:hAnsi="Times New Roman" w:cs="Times New Roman"/>
        </w:rPr>
        <w:t xml:space="preserve"> et al., 2015</w:t>
      </w:r>
      <w:r w:rsidRPr="00C47D09">
        <w:rPr>
          <w:rFonts w:ascii="Times New Roman" w:hAnsi="Times New Roman" w:cs="Times New Roman"/>
        </w:rPr>
        <w:t>)</w:t>
      </w:r>
      <w:bookmarkEnd w:id="1"/>
      <w:r w:rsidRPr="00C47D09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Multicultural church attendees scored highest in the </w:t>
      </w:r>
      <w:r w:rsidR="002958E1">
        <w:rPr>
          <w:rFonts w:ascii="Times New Roman" w:hAnsi="Times New Roman" w:cs="Times New Roman"/>
        </w:rPr>
        <w:t>CQ</w:t>
      </w:r>
      <w:r w:rsidRPr="00C47D09">
        <w:rPr>
          <w:rFonts w:ascii="Times New Roman" w:hAnsi="Times New Roman" w:cs="Times New Roman"/>
        </w:rPr>
        <w:t xml:space="preserve"> </w:t>
      </w:r>
      <w:r w:rsidR="004449C7">
        <w:rPr>
          <w:rFonts w:ascii="Times New Roman" w:hAnsi="Times New Roman" w:cs="Times New Roman"/>
        </w:rPr>
        <w:t>skill domain</w:t>
      </w:r>
      <w:r w:rsidR="00706BEA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3.96</w:t>
      </w:r>
      <w:r w:rsidR="00706BEA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and lowest in metacognition</w:t>
      </w:r>
      <w:r w:rsidR="00706BEA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at 3.77.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>All scores were at least 0.41 high</w:t>
      </w:r>
      <w:r w:rsidR="009C2318">
        <w:rPr>
          <w:rFonts w:ascii="Times New Roman" w:hAnsi="Times New Roman" w:cs="Times New Roman"/>
        </w:rPr>
        <w:t>er</w:t>
      </w:r>
      <w:r w:rsidRPr="00C47D09">
        <w:rPr>
          <w:rFonts w:ascii="Times New Roman" w:hAnsi="Times New Roman" w:cs="Times New Roman"/>
        </w:rPr>
        <w:t xml:space="preserve"> than scores found in other studies</w:t>
      </w:r>
      <w:r w:rsidR="00C80AF0">
        <w:rPr>
          <w:rFonts w:ascii="Times New Roman" w:hAnsi="Times New Roman" w:cs="Times New Roman"/>
        </w:rPr>
        <w:t xml:space="preserve"> </w:t>
      </w:r>
      <w:r w:rsidR="00C80AF0" w:rsidRPr="00C47D09">
        <w:rPr>
          <w:rFonts w:ascii="Times New Roman" w:hAnsi="Times New Roman" w:cs="Times New Roman"/>
        </w:rPr>
        <w:t>(Schenk</w:t>
      </w:r>
      <w:r w:rsidR="00C80AF0">
        <w:rPr>
          <w:rFonts w:ascii="Times New Roman" w:hAnsi="Times New Roman" w:cs="Times New Roman"/>
        </w:rPr>
        <w:t xml:space="preserve"> et al., 2022</w:t>
      </w:r>
      <w:r w:rsidR="00C80AF0" w:rsidRPr="00C47D09">
        <w:rPr>
          <w:rFonts w:ascii="Times New Roman" w:hAnsi="Times New Roman" w:cs="Times New Roman"/>
        </w:rPr>
        <w:t>, Thomas</w:t>
      </w:r>
      <w:r w:rsidR="00C80AF0">
        <w:rPr>
          <w:rFonts w:ascii="Times New Roman" w:hAnsi="Times New Roman" w:cs="Times New Roman"/>
        </w:rPr>
        <w:t xml:space="preserve"> et al., 2015</w:t>
      </w:r>
      <w:r w:rsidR="00C80AF0" w:rsidRPr="00C47D09">
        <w:rPr>
          <w:rFonts w:ascii="Times New Roman" w:hAnsi="Times New Roman" w:cs="Times New Roman"/>
        </w:rPr>
        <w:t>)</w:t>
      </w:r>
      <w:r w:rsidRPr="00C47D09">
        <w:rPr>
          <w:rFonts w:ascii="Times New Roman" w:hAnsi="Times New Roman" w:cs="Times New Roman"/>
        </w:rPr>
        <w:t xml:space="preserve">. </w:t>
      </w:r>
    </w:p>
    <w:p w14:paraId="5554B466" w14:textId="374885F0" w:rsidR="00521CA0" w:rsidRDefault="00521CA0" w:rsidP="00521C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scores from this study were notably higher than </w:t>
      </w:r>
      <w:r w:rsidR="004449C7"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</w:rPr>
        <w:t xml:space="preserve"> found in other studies that used the SF</w:t>
      </w:r>
      <w:r w:rsidR="00900C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CQ</w:t>
      </w:r>
      <w:r w:rsidR="00900C6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instrument as their measurement tool (see Figure </w:t>
      </w:r>
      <w:r w:rsidR="004B1F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scores also exceeded what Thomas et al. (2015) identified as average among Americans and internationals.</w:t>
      </w:r>
    </w:p>
    <w:p w14:paraId="38ADBF1D" w14:textId="77777777" w:rsidR="00030C54" w:rsidRDefault="00030C54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D9998E1" w14:textId="31B99C4B" w:rsidR="00521CA0" w:rsidRDefault="00521CA0" w:rsidP="00521CA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Figure </w:t>
      </w:r>
      <w:r w:rsidR="004B1F9A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788AB1D2" w14:textId="77777777" w:rsidR="00521CA0" w:rsidRDefault="00521CA0" w:rsidP="00521CA0">
      <w:pPr>
        <w:spacing w:line="48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DE5B29" wp14:editId="765C0650">
            <wp:extent cx="4585607" cy="2806700"/>
            <wp:effectExtent l="0" t="0" r="12065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4304D13-E2E9-6902-DC5E-A58E71AA28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D4CD6E" w14:textId="1147EE9A" w:rsidR="00521CA0" w:rsidRDefault="00521CA0" w:rsidP="00521CA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this study </w:t>
      </w:r>
      <w:r w:rsidR="004449C7">
        <w:rPr>
          <w:rFonts w:ascii="Times New Roman" w:hAnsi="Times New Roman" w:cs="Times New Roman"/>
        </w:rPr>
        <w:t>notes</w:t>
      </w:r>
      <w:r>
        <w:rPr>
          <w:rFonts w:ascii="Times New Roman" w:hAnsi="Times New Roman" w:cs="Times New Roman"/>
        </w:rPr>
        <w:t xml:space="preserve"> the higher score, it cannot be conclusive in </w:t>
      </w:r>
      <w:r w:rsidR="004449C7">
        <w:rPr>
          <w:rFonts w:ascii="Times New Roman" w:hAnsi="Times New Roman" w:cs="Times New Roman"/>
        </w:rPr>
        <w:t>comparing</w:t>
      </w:r>
      <w:r>
        <w:rPr>
          <w:rFonts w:ascii="Times New Roman" w:hAnsi="Times New Roman" w:cs="Times New Roman"/>
        </w:rPr>
        <w:t xml:space="preserve"> two variables as that is not the </w:t>
      </w:r>
      <w:r w:rsidR="00552FEB">
        <w:rPr>
          <w:rFonts w:ascii="Times New Roman" w:hAnsi="Times New Roman" w:cs="Times New Roman"/>
        </w:rPr>
        <w:t>study’s</w:t>
      </w:r>
      <w:r w:rsidR="0098340A">
        <w:rPr>
          <w:rFonts w:ascii="Times New Roman" w:hAnsi="Times New Roman" w:cs="Times New Roman"/>
        </w:rPr>
        <w:t xml:space="preserve"> design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are different factors involved in each study.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However, the similarity among scores of other studies and a </w:t>
      </w:r>
      <w:r w:rsidR="00F24DBD">
        <w:rPr>
          <w:rFonts w:ascii="Times New Roman" w:hAnsi="Times New Roman" w:cs="Times New Roman"/>
        </w:rPr>
        <w:t>higher</w:t>
      </w:r>
      <w:r>
        <w:rPr>
          <w:rFonts w:ascii="Times New Roman" w:hAnsi="Times New Roman" w:cs="Times New Roman"/>
        </w:rPr>
        <w:t xml:space="preserve"> score in this study could indicate that </w:t>
      </w:r>
      <w:r w:rsidR="003D261D">
        <w:rPr>
          <w:rFonts w:ascii="Times New Roman" w:hAnsi="Times New Roman" w:cs="Times New Roman"/>
        </w:rPr>
        <w:t>multiethnic</w:t>
      </w:r>
      <w:r>
        <w:rPr>
          <w:rFonts w:ascii="Times New Roman" w:hAnsi="Times New Roman" w:cs="Times New Roman"/>
        </w:rPr>
        <w:t xml:space="preserve"> churches produce and attract people with high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increase </w:t>
      </w:r>
      <w:r w:rsidR="00F24DBD">
        <w:rPr>
          <w:rFonts w:ascii="Times New Roman" w:hAnsi="Times New Roman" w:cs="Times New Roman"/>
        </w:rPr>
        <w:t>could be for</w:t>
      </w:r>
      <w:r>
        <w:rPr>
          <w:rFonts w:ascii="Times New Roman" w:hAnsi="Times New Roman" w:cs="Times New Roman"/>
        </w:rPr>
        <w:t xml:space="preserve"> several reasons.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First, </w:t>
      </w:r>
      <w:r w:rsidR="002B7CBC">
        <w:rPr>
          <w:rFonts w:ascii="Times New Roman" w:hAnsi="Times New Roman" w:cs="Times New Roman"/>
        </w:rPr>
        <w:t xml:space="preserve">attendance at any church in the </w:t>
      </w:r>
      <w:r w:rsidR="002958E1">
        <w:rPr>
          <w:rFonts w:ascii="Times New Roman" w:hAnsi="Times New Roman" w:cs="Times New Roman"/>
        </w:rPr>
        <w:t>US</w:t>
      </w:r>
      <w:r w:rsidR="002B7CBC">
        <w:rPr>
          <w:rFonts w:ascii="Times New Roman" w:hAnsi="Times New Roman" w:cs="Times New Roman"/>
        </w:rPr>
        <w:t xml:space="preserve"> is optional. M</w:t>
      </w:r>
      <w:r>
        <w:rPr>
          <w:rFonts w:ascii="Times New Roman" w:hAnsi="Times New Roman" w:cs="Times New Roman"/>
        </w:rPr>
        <w:t xml:space="preserve">ulticultural churches </w:t>
      </w:r>
      <w:r w:rsidR="00F24DBD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volunteer organizations where people </w:t>
      </w:r>
      <w:r w:rsidR="002B7CBC">
        <w:rPr>
          <w:rFonts w:ascii="Times New Roman" w:hAnsi="Times New Roman" w:cs="Times New Roman"/>
        </w:rPr>
        <w:t>choose whether they want to participate. This environment of choice may be a significant contributing factor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4449C7">
        <w:rPr>
          <w:rFonts w:ascii="Times New Roman" w:hAnsi="Times New Roman" w:cs="Times New Roman"/>
        </w:rPr>
        <w:t>The volunteer organization factor</w:t>
      </w:r>
      <w:r>
        <w:rPr>
          <w:rFonts w:ascii="Times New Roman" w:hAnsi="Times New Roman" w:cs="Times New Roman"/>
        </w:rPr>
        <w:t xml:space="preserve"> is consistent with the literate expressing volunteer </w:t>
      </w:r>
      <w:r w:rsidR="00552FEB">
        <w:rPr>
          <w:rFonts w:ascii="Times New Roman" w:hAnsi="Times New Roman" w:cs="Times New Roman"/>
        </w:rPr>
        <w:t>organizations’</w:t>
      </w:r>
      <w:r w:rsidR="004449C7">
        <w:rPr>
          <w:rFonts w:ascii="Times New Roman" w:hAnsi="Times New Roman" w:cs="Times New Roman"/>
        </w:rPr>
        <w:t xml:space="preserve"> challenges</w:t>
      </w:r>
      <w:r>
        <w:rPr>
          <w:rFonts w:ascii="Times New Roman" w:hAnsi="Times New Roman" w:cs="Times New Roman"/>
        </w:rPr>
        <w:t xml:space="preserve"> in attracting and keeping diverse participants (Martinez, 2018).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When people have a choice to attend, they attend where they are more comfortable.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People with higher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are more likely to desire a diverse church.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environment of diversity and the opportunity to continually learn about other cultures is also likely to </w:t>
      </w:r>
      <w:r w:rsidR="004449C7">
        <w:rPr>
          <w:rFonts w:ascii="Times New Roman" w:hAnsi="Times New Roman" w:cs="Times New Roman"/>
        </w:rPr>
        <w:t>increase</w:t>
      </w:r>
      <w:r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While </w:t>
      </w:r>
      <w:r w:rsidR="004449C7">
        <w:rPr>
          <w:rFonts w:ascii="Times New Roman" w:hAnsi="Times New Roman" w:cs="Times New Roman"/>
        </w:rPr>
        <w:t>researchers</w:t>
      </w:r>
      <w:r>
        <w:rPr>
          <w:rFonts w:ascii="Times New Roman" w:hAnsi="Times New Roman" w:cs="Times New Roman"/>
        </w:rPr>
        <w:t xml:space="preserve"> found that contact alone does not grow </w:t>
      </w:r>
      <w:r w:rsidR="00552FEB">
        <w:rPr>
          <w:rFonts w:ascii="Times New Roman" w:hAnsi="Times New Roman" w:cs="Times New Roman"/>
        </w:rPr>
        <w:t>one’s</w:t>
      </w:r>
      <w:r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, significant relationships, intentional conversation, and Biblical convictions aid in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growth (</w:t>
      </w:r>
      <w:r w:rsidRPr="00535F77">
        <w:rPr>
          <w:rFonts w:ascii="Times New Roman" w:hAnsi="Times New Roman" w:cs="Times New Roman"/>
        </w:rPr>
        <w:t>Craig et al., 2018</w:t>
      </w:r>
      <w:r>
        <w:rPr>
          <w:rFonts w:ascii="Times New Roman" w:hAnsi="Times New Roman" w:cs="Times New Roman"/>
        </w:rPr>
        <w:t xml:space="preserve">; </w:t>
      </w:r>
      <w:r w:rsidRPr="00535F77">
        <w:rPr>
          <w:rFonts w:ascii="Times New Roman" w:hAnsi="Times New Roman" w:cs="Times New Roman"/>
        </w:rPr>
        <w:t>Engle &amp; Crowne, 2014</w:t>
      </w:r>
      <w:r>
        <w:rPr>
          <w:rFonts w:ascii="Times New Roman" w:hAnsi="Times New Roman" w:cs="Times New Roman"/>
        </w:rPr>
        <w:t xml:space="preserve">; </w:t>
      </w:r>
      <w:r w:rsidRPr="00535F77">
        <w:rPr>
          <w:rFonts w:ascii="Times New Roman" w:hAnsi="Times New Roman" w:cs="Times New Roman"/>
        </w:rPr>
        <w:t>Hayward et al., 2017</w:t>
      </w:r>
      <w:r>
        <w:rPr>
          <w:rFonts w:ascii="Times New Roman" w:hAnsi="Times New Roman" w:cs="Times New Roman"/>
        </w:rPr>
        <w:t>).</w:t>
      </w:r>
      <w:r w:rsidR="003D261D">
        <w:rPr>
          <w:rFonts w:ascii="Times New Roman" w:hAnsi="Times New Roman" w:cs="Times New Roman"/>
        </w:rPr>
        <w:t xml:space="preserve"> </w:t>
      </w:r>
      <w:r w:rsidR="00981ECC">
        <w:rPr>
          <w:rFonts w:ascii="Times New Roman" w:hAnsi="Times New Roman" w:cs="Times New Roman"/>
        </w:rPr>
        <w:t>There may be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lastRenderedPageBreak/>
        <w:t>spiritual aspect at play</w:t>
      </w:r>
      <w:r w:rsidR="00352E1F">
        <w:rPr>
          <w:rFonts w:ascii="Times New Roman" w:hAnsi="Times New Roman" w:cs="Times New Roman"/>
        </w:rPr>
        <w:t xml:space="preserve"> as well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Christian values that see all people created in the image of God with great</w:t>
      </w:r>
      <w:r w:rsidR="00F550C2">
        <w:rPr>
          <w:rFonts w:ascii="Times New Roman" w:hAnsi="Times New Roman" w:cs="Times New Roman"/>
        </w:rPr>
        <w:t xml:space="preserve"> value,</w:t>
      </w:r>
      <w:r>
        <w:rPr>
          <w:rFonts w:ascii="Times New Roman" w:hAnsi="Times New Roman" w:cs="Times New Roman"/>
        </w:rPr>
        <w:t xml:space="preserve"> and seek to live as examples of Christ who showed great value to all</w:t>
      </w:r>
      <w:r w:rsidR="00F550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contribute to the church </w:t>
      </w:r>
      <w:r w:rsidR="00552FEB">
        <w:rPr>
          <w:rFonts w:ascii="Times New Roman" w:hAnsi="Times New Roman" w:cs="Times New Roman"/>
        </w:rPr>
        <w:t>attendees</w:t>
      </w:r>
      <w:r w:rsidR="00F550C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</w:t>
      </w:r>
      <w:r w:rsidR="00981ECC">
        <w:rPr>
          <w:rFonts w:ascii="Times New Roman" w:hAnsi="Times New Roman" w:cs="Times New Roman"/>
        </w:rPr>
        <w:t>high</w:t>
      </w:r>
      <w:r>
        <w:rPr>
          <w:rFonts w:ascii="Times New Roman" w:hAnsi="Times New Roman" w:cs="Times New Roman"/>
        </w:rPr>
        <w:t xml:space="preserve"> score.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Perhaps </w:t>
      </w:r>
      <w:r w:rsidR="00981ECC">
        <w:rPr>
          <w:rFonts w:ascii="Times New Roman" w:hAnsi="Times New Roman" w:cs="Times New Roman"/>
        </w:rPr>
        <w:t>something</w:t>
      </w:r>
      <w:r>
        <w:rPr>
          <w:rFonts w:ascii="Times New Roman" w:hAnsi="Times New Roman" w:cs="Times New Roman"/>
        </w:rPr>
        <w:t xml:space="preserve"> can be identified from multicultural churches that can be applied to the broader </w:t>
      </w:r>
      <w:r w:rsidR="00F24DBD">
        <w:rPr>
          <w:rFonts w:ascii="Times New Roman" w:hAnsi="Times New Roman" w:cs="Times New Roman"/>
        </w:rPr>
        <w:t xml:space="preserve">church and </w:t>
      </w:r>
      <w:r>
        <w:rPr>
          <w:rFonts w:ascii="Times New Roman" w:hAnsi="Times New Roman" w:cs="Times New Roman"/>
        </w:rPr>
        <w:t>culture</w:t>
      </w:r>
      <w:r w:rsidR="00981ECC">
        <w:rPr>
          <w:rFonts w:ascii="Times New Roman" w:hAnsi="Times New Roman" w:cs="Times New Roman"/>
        </w:rPr>
        <w:t>, leading</w:t>
      </w:r>
      <w:r>
        <w:rPr>
          <w:rFonts w:ascii="Times New Roman" w:hAnsi="Times New Roman" w:cs="Times New Roman"/>
        </w:rPr>
        <w:t xml:space="preserve"> to greater cultural intelligence.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 is also of note that with a mean score of 3.89, there is still room for </w:t>
      </w:r>
      <w:r w:rsidR="002958E1">
        <w:rPr>
          <w:rFonts w:ascii="Times New Roman" w:hAnsi="Times New Roman" w:cs="Times New Roman"/>
        </w:rPr>
        <w:t>CQ</w:t>
      </w:r>
      <w:r w:rsidR="00F24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growth among multicultural church attendees.</w:t>
      </w:r>
    </w:p>
    <w:p w14:paraId="0C7E3DF6" w14:textId="27BF6975" w:rsidR="00374508" w:rsidRPr="0018557F" w:rsidRDefault="00521CA0" w:rsidP="0018557F">
      <w:pPr>
        <w:spacing w:line="48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Higher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scores among multicultural church attendees have important implications.</w:t>
      </w:r>
      <w:r w:rsidR="003D261D">
        <w:rPr>
          <w:rFonts w:ascii="Times New Roman" w:hAnsi="Times New Roman" w:cs="Times New Roman"/>
        </w:rPr>
        <w:t xml:space="preserve"> </w:t>
      </w:r>
      <w:r w:rsidR="00981ECC">
        <w:rPr>
          <w:rFonts w:ascii="Times New Roman" w:hAnsi="Times New Roman" w:cs="Times New Roman"/>
        </w:rPr>
        <w:t>Some lessons can</w:t>
      </w:r>
      <w:r>
        <w:rPr>
          <w:rFonts w:ascii="Times New Roman" w:hAnsi="Times New Roman" w:cs="Times New Roman"/>
        </w:rPr>
        <w:t xml:space="preserve"> be learned from a place people choose to be a part of that </w:t>
      </w:r>
      <w:r w:rsidR="00981ECC">
        <w:rPr>
          <w:rFonts w:ascii="Times New Roman" w:hAnsi="Times New Roman" w:cs="Times New Roman"/>
        </w:rPr>
        <w:t>consists</w:t>
      </w:r>
      <w:r>
        <w:rPr>
          <w:rFonts w:ascii="Times New Roman" w:hAnsi="Times New Roman" w:cs="Times New Roman"/>
        </w:rPr>
        <w:t xml:space="preserve"> of people that are not </w:t>
      </w:r>
      <w:r w:rsidR="00872FF6">
        <w:rPr>
          <w:rFonts w:ascii="Times New Roman" w:hAnsi="Times New Roman" w:cs="Times New Roman"/>
        </w:rPr>
        <w:t>cultura</w:t>
      </w:r>
      <w:r>
        <w:rPr>
          <w:rFonts w:ascii="Times New Roman" w:hAnsi="Times New Roman" w:cs="Times New Roman"/>
        </w:rPr>
        <w:t>lly like them.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was no racial majority among participants in this study.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Implications of this could include that more multicultural churches are needed.</w:t>
      </w:r>
      <w:r w:rsidR="003D261D">
        <w:rPr>
          <w:rFonts w:ascii="Times New Roman" w:hAnsi="Times New Roman" w:cs="Times New Roman"/>
        </w:rPr>
        <w:t xml:space="preserve"> </w:t>
      </w:r>
      <w:r w:rsidR="00352E1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ulticultural church attendees have higher </w:t>
      </w:r>
      <w:r w:rsidR="002958E1">
        <w:rPr>
          <w:rFonts w:ascii="Times New Roman" w:hAnsi="Times New Roman" w:cs="Times New Roman"/>
        </w:rPr>
        <w:t>CQ</w:t>
      </w:r>
      <w:r w:rsidR="00981E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this stands to benefit the broader culture in many</w:t>
      </w:r>
      <w:r w:rsidR="00F550C2">
        <w:rPr>
          <w:rFonts w:ascii="Times New Roman" w:hAnsi="Times New Roman" w:cs="Times New Roman"/>
        </w:rPr>
        <w:t xml:space="preserve"> ways,</w:t>
      </w:r>
      <w:r>
        <w:rPr>
          <w:rFonts w:ascii="Times New Roman" w:hAnsi="Times New Roman" w:cs="Times New Roman"/>
        </w:rPr>
        <w:t xml:space="preserve"> such as being</w:t>
      </w:r>
      <w:r w:rsidRPr="00C47D09">
        <w:rPr>
          <w:rFonts w:ascii="Times New Roman" w:hAnsi="Times New Roman" w:cs="Times New Roman"/>
        </w:rPr>
        <w:t xml:space="preserve"> empath</w:t>
      </w:r>
      <w:r>
        <w:rPr>
          <w:rFonts w:ascii="Times New Roman" w:hAnsi="Times New Roman" w:cs="Times New Roman"/>
        </w:rPr>
        <w:t>etic</w:t>
      </w:r>
      <w:r w:rsidRPr="00C47D09">
        <w:rPr>
          <w:rFonts w:ascii="Times New Roman" w:hAnsi="Times New Roman" w:cs="Times New Roman"/>
        </w:rPr>
        <w:t xml:space="preserve"> toward other cultures </w:t>
      </w:r>
      <w:r>
        <w:rPr>
          <w:rFonts w:ascii="Times New Roman" w:hAnsi="Times New Roman" w:cs="Times New Roman"/>
        </w:rPr>
        <w:t>and less ethnocentric</w:t>
      </w:r>
      <w:r w:rsidRPr="00C47D09">
        <w:rPr>
          <w:rFonts w:ascii="Times New Roman" w:hAnsi="Times New Roman" w:cs="Times New Roman"/>
        </w:rPr>
        <w:t>, nationalis</w:t>
      </w:r>
      <w:r>
        <w:rPr>
          <w:rFonts w:ascii="Times New Roman" w:hAnsi="Times New Roman" w:cs="Times New Roman"/>
        </w:rPr>
        <w:t>tic</w:t>
      </w:r>
      <w:r w:rsidRPr="00C47D09">
        <w:rPr>
          <w:rFonts w:ascii="Times New Roman" w:hAnsi="Times New Roman" w:cs="Times New Roman"/>
        </w:rPr>
        <w:t xml:space="preserve">, colorblind, </w:t>
      </w:r>
      <w:r>
        <w:rPr>
          <w:rFonts w:ascii="Times New Roman" w:hAnsi="Times New Roman" w:cs="Times New Roman"/>
        </w:rPr>
        <w:t>and discriminatory</w:t>
      </w:r>
      <w:r w:rsidRPr="00C47D09">
        <w:rPr>
          <w:rFonts w:ascii="Times New Roman" w:hAnsi="Times New Roman" w:cs="Times New Roman"/>
        </w:rPr>
        <w:t xml:space="preserve"> (Abrams et al., 2021; Apgar, 2021; Brock-</w:t>
      </w:r>
      <w:proofErr w:type="spellStart"/>
      <w:r w:rsidRPr="00C47D09">
        <w:rPr>
          <w:rFonts w:ascii="Times New Roman" w:hAnsi="Times New Roman" w:cs="Times New Roman"/>
        </w:rPr>
        <w:t>Petroshius</w:t>
      </w:r>
      <w:proofErr w:type="spellEnd"/>
      <w:r w:rsidRPr="00C47D09">
        <w:rPr>
          <w:rFonts w:ascii="Times New Roman" w:hAnsi="Times New Roman" w:cs="Times New Roman"/>
        </w:rPr>
        <w:t xml:space="preserve"> et al., 2022; Davis et al., 2021; Pieterse et al. 2016; Tapia, 2019).</w:t>
      </w:r>
      <w:r w:rsidR="003D261D">
        <w:rPr>
          <w:rFonts w:ascii="Times New Roman" w:hAnsi="Times New Roman" w:cs="Times New Roman"/>
        </w:rPr>
        <w:t xml:space="preserve"> </w:t>
      </w:r>
      <w:r w:rsidR="00736A51">
        <w:rPr>
          <w:rFonts w:ascii="Times New Roman" w:hAnsi="Times New Roman" w:cs="Times New Roman"/>
        </w:rPr>
        <w:t xml:space="preserve">This growth in </w:t>
      </w:r>
      <w:r w:rsidR="002958E1">
        <w:rPr>
          <w:rFonts w:ascii="Times New Roman" w:hAnsi="Times New Roman" w:cs="Times New Roman"/>
        </w:rPr>
        <w:t>CQ</w:t>
      </w:r>
      <w:r w:rsidR="00736A51">
        <w:rPr>
          <w:rFonts w:ascii="Times New Roman" w:hAnsi="Times New Roman" w:cs="Times New Roman"/>
        </w:rPr>
        <w:t xml:space="preserve"> also </w:t>
      </w:r>
      <w:r w:rsidR="00981ECC">
        <w:rPr>
          <w:rFonts w:ascii="Times New Roman" w:hAnsi="Times New Roman" w:cs="Times New Roman"/>
        </w:rPr>
        <w:t>benefits</w:t>
      </w:r>
      <w:r w:rsidR="00736A51">
        <w:rPr>
          <w:rFonts w:ascii="Times New Roman" w:hAnsi="Times New Roman" w:cs="Times New Roman"/>
        </w:rPr>
        <w:t xml:space="preserve"> churches seeking to evangelize across cultures and </w:t>
      </w:r>
      <w:r w:rsidR="00552FEB">
        <w:rPr>
          <w:rFonts w:ascii="Times New Roman" w:hAnsi="Times New Roman" w:cs="Times New Roman"/>
        </w:rPr>
        <w:t>“</w:t>
      </w:r>
      <w:r w:rsidR="00736A51">
        <w:rPr>
          <w:rFonts w:ascii="Times New Roman" w:hAnsi="Times New Roman" w:cs="Times New Roman"/>
        </w:rPr>
        <w:t>make disciples of all nations</w:t>
      </w:r>
      <w:r w:rsidR="00552FEB">
        <w:rPr>
          <w:rFonts w:ascii="Times New Roman" w:hAnsi="Times New Roman" w:cs="Times New Roman"/>
        </w:rPr>
        <w:t>”</w:t>
      </w:r>
      <w:r w:rsidR="00736A51">
        <w:rPr>
          <w:rFonts w:ascii="Times New Roman" w:hAnsi="Times New Roman" w:cs="Times New Roman"/>
        </w:rPr>
        <w:t xml:space="preserve"> (NIV, 2011).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Increasing multicultural congregations would require the training of church planters to p</w:t>
      </w:r>
      <w:r w:rsidR="0037450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ant new multicultural churches </w:t>
      </w:r>
      <w:r w:rsidR="00981ECC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the transitioning of existing homogenous churches to reflect the diversity of their community and the kingdom of God.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much division in our world and among followers of Jesus, multicultural churches show there is hope for people to be uni</w:t>
      </w:r>
      <w:r w:rsidR="00374508">
        <w:rPr>
          <w:rFonts w:ascii="Times New Roman" w:hAnsi="Times New Roman" w:cs="Times New Roman"/>
        </w:rPr>
        <w:t>fied</w:t>
      </w:r>
      <w:r>
        <w:rPr>
          <w:rFonts w:ascii="Times New Roman" w:hAnsi="Times New Roman" w:cs="Times New Roman"/>
        </w:rPr>
        <w:t xml:space="preserve"> while being different. </w:t>
      </w:r>
    </w:p>
    <w:p w14:paraId="7B85B95F" w14:textId="2D6811C3" w:rsidR="00521CA0" w:rsidRPr="00521CA0" w:rsidRDefault="00521CA0" w:rsidP="00521CA0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Response to Racism</w:t>
      </w:r>
    </w:p>
    <w:p w14:paraId="16BD6AFA" w14:textId="43BA368A" w:rsidR="00C47D09" w:rsidRDefault="00C47D09" w:rsidP="00BA2714">
      <w:pPr>
        <w:spacing w:line="480" w:lineRule="auto"/>
        <w:ind w:firstLine="720"/>
        <w:rPr>
          <w:rFonts w:ascii="Times New Roman" w:hAnsi="Times New Roman" w:cs="Times New Roman"/>
        </w:rPr>
      </w:pPr>
      <w:r w:rsidRPr="00C47D09">
        <w:rPr>
          <w:rFonts w:ascii="Times New Roman" w:hAnsi="Times New Roman" w:cs="Times New Roman"/>
        </w:rPr>
        <w:t xml:space="preserve">The mean ARBI score for multicultural church attendees in this study was 71.16, </w:t>
      </w:r>
      <w:r w:rsidR="00981ECC">
        <w:rPr>
          <w:rFonts w:ascii="Times New Roman" w:hAnsi="Times New Roman" w:cs="Times New Roman"/>
        </w:rPr>
        <w:t>translating</w:t>
      </w:r>
      <w:r w:rsidRPr="00C47D09">
        <w:rPr>
          <w:rFonts w:ascii="Times New Roman" w:hAnsi="Times New Roman" w:cs="Times New Roman"/>
        </w:rPr>
        <w:t xml:space="preserve"> to an average score of 3.38 out of 5.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 domains of awareness of racism, individual </w:t>
      </w:r>
      <w:r w:rsidRPr="00C47D09">
        <w:rPr>
          <w:rFonts w:ascii="Times New Roman" w:hAnsi="Times New Roman" w:cs="Times New Roman"/>
        </w:rPr>
        <w:lastRenderedPageBreak/>
        <w:t>racism, and institutional racism returned average scores of 3.81, 3.58, and 2.44, respectively.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 </w:t>
      </w:r>
      <w:r w:rsidR="003D261D">
        <w:rPr>
          <w:rFonts w:ascii="Times New Roman" w:hAnsi="Times New Roman" w:cs="Times New Roman"/>
        </w:rPr>
        <w:t>multiethnic</w:t>
      </w:r>
      <w:r w:rsidRPr="00C47D09">
        <w:rPr>
          <w:rFonts w:ascii="Times New Roman" w:hAnsi="Times New Roman" w:cs="Times New Roman"/>
        </w:rPr>
        <w:t xml:space="preserve"> churches in this study </w:t>
      </w:r>
      <w:r w:rsidR="00C80AF0">
        <w:rPr>
          <w:rFonts w:ascii="Times New Roman" w:hAnsi="Times New Roman" w:cs="Times New Roman"/>
        </w:rPr>
        <w:t>scored</w:t>
      </w:r>
      <w:r w:rsidRPr="00C47D09">
        <w:rPr>
          <w:rFonts w:ascii="Times New Roman" w:hAnsi="Times New Roman" w:cs="Times New Roman"/>
        </w:rPr>
        <w:t xml:space="preserve"> higher on the overall ARBI score than all but one study</w:t>
      </w:r>
      <w:r w:rsidR="00374508">
        <w:rPr>
          <w:rFonts w:ascii="Times New Roman" w:hAnsi="Times New Roman" w:cs="Times New Roman"/>
        </w:rPr>
        <w:t xml:space="preserve"> reviewed in the literature</w:t>
      </w:r>
      <w:r w:rsidRPr="00C47D09">
        <w:rPr>
          <w:rFonts w:ascii="Times New Roman" w:hAnsi="Times New Roman" w:cs="Times New Roman"/>
        </w:rPr>
        <w:t xml:space="preserve"> (Abrams, 2021; Apgar, 2021; Brock-</w:t>
      </w:r>
      <w:proofErr w:type="spellStart"/>
      <w:r w:rsidRPr="00C47D09">
        <w:rPr>
          <w:rFonts w:ascii="Times New Roman" w:hAnsi="Times New Roman" w:cs="Times New Roman"/>
        </w:rPr>
        <w:t>Petroshius</w:t>
      </w:r>
      <w:proofErr w:type="spellEnd"/>
      <w:r w:rsidRPr="00C47D09">
        <w:rPr>
          <w:rFonts w:ascii="Times New Roman" w:hAnsi="Times New Roman" w:cs="Times New Roman"/>
        </w:rPr>
        <w:t>, 2022; Cook, 2016; Winslow, 2021).</w:t>
      </w:r>
      <w:r w:rsidR="003D261D">
        <w:rPr>
          <w:rFonts w:ascii="Times New Roman" w:hAnsi="Times New Roman" w:cs="Times New Roman"/>
        </w:rPr>
        <w:t xml:space="preserve"> </w:t>
      </w:r>
      <w:r w:rsidR="00352E1F">
        <w:rPr>
          <w:rFonts w:ascii="Times New Roman" w:hAnsi="Times New Roman" w:cs="Times New Roman"/>
        </w:rPr>
        <w:t>Compared to</w:t>
      </w:r>
      <w:r w:rsidRPr="00C47D09">
        <w:rPr>
          <w:rFonts w:ascii="Times New Roman" w:hAnsi="Times New Roman" w:cs="Times New Roman"/>
        </w:rPr>
        <w:t xml:space="preserve"> those same five </w:t>
      </w:r>
      <w:r w:rsidR="00552FEB">
        <w:rPr>
          <w:rFonts w:ascii="Times New Roman" w:hAnsi="Times New Roman" w:cs="Times New Roman"/>
        </w:rPr>
        <w:t>studies’</w:t>
      </w:r>
      <w:r w:rsidRPr="00C47D09">
        <w:rPr>
          <w:rFonts w:ascii="Times New Roman" w:hAnsi="Times New Roman" w:cs="Times New Roman"/>
        </w:rPr>
        <w:t xml:space="preserve"> three </w:t>
      </w:r>
      <w:r w:rsidR="00C80AF0">
        <w:rPr>
          <w:rFonts w:ascii="Times New Roman" w:hAnsi="Times New Roman" w:cs="Times New Roman"/>
        </w:rPr>
        <w:t>subdomain</w:t>
      </w:r>
      <w:r w:rsidRPr="00C47D09">
        <w:rPr>
          <w:rFonts w:ascii="Times New Roman" w:hAnsi="Times New Roman" w:cs="Times New Roman"/>
        </w:rPr>
        <w:t xml:space="preserve"> scores</w:t>
      </w:r>
      <w:r w:rsidR="00EF1E9E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this </w:t>
      </w:r>
      <w:r w:rsidR="00552FEB">
        <w:rPr>
          <w:rFonts w:ascii="Times New Roman" w:hAnsi="Times New Roman" w:cs="Times New Roman"/>
        </w:rPr>
        <w:t>study’s</w:t>
      </w:r>
      <w:r w:rsidRPr="00C47D09">
        <w:rPr>
          <w:rFonts w:ascii="Times New Roman" w:hAnsi="Times New Roman" w:cs="Times New Roman"/>
        </w:rPr>
        <w:t xml:space="preserve"> participants had the second highest awareness of racism score, tied for third highest individual racism response score, and third highest institutional response to racism score (Abrams, 2021; Apgar, 2021; Brock-</w:t>
      </w:r>
      <w:proofErr w:type="spellStart"/>
      <w:r w:rsidRPr="00C47D09">
        <w:rPr>
          <w:rFonts w:ascii="Times New Roman" w:hAnsi="Times New Roman" w:cs="Times New Roman"/>
        </w:rPr>
        <w:t>Petroshius</w:t>
      </w:r>
      <w:proofErr w:type="spellEnd"/>
      <w:r w:rsidRPr="00C47D09">
        <w:rPr>
          <w:rFonts w:ascii="Times New Roman" w:hAnsi="Times New Roman" w:cs="Times New Roman"/>
        </w:rPr>
        <w:t>, 2022; Cook, 2016; Winslow, 2021).</w:t>
      </w:r>
      <w:r w:rsidR="003D261D">
        <w:rPr>
          <w:rFonts w:ascii="Times New Roman" w:hAnsi="Times New Roman" w:cs="Times New Roman"/>
        </w:rPr>
        <w:t xml:space="preserve"> </w:t>
      </w:r>
      <w:r w:rsidR="00B83EA1">
        <w:rPr>
          <w:rFonts w:ascii="Times New Roman" w:hAnsi="Times New Roman" w:cs="Times New Roman"/>
        </w:rPr>
        <w:t xml:space="preserve">Multicultural church </w:t>
      </w:r>
      <w:r w:rsidR="00552FEB">
        <w:rPr>
          <w:rFonts w:ascii="Times New Roman" w:hAnsi="Times New Roman" w:cs="Times New Roman"/>
        </w:rPr>
        <w:t>attendees’</w:t>
      </w:r>
      <w:r w:rsidR="00B83EA1">
        <w:rPr>
          <w:rFonts w:ascii="Times New Roman" w:hAnsi="Times New Roman" w:cs="Times New Roman"/>
        </w:rPr>
        <w:t xml:space="preserve"> ARBI </w:t>
      </w:r>
      <w:r w:rsidR="00374508">
        <w:rPr>
          <w:rFonts w:ascii="Times New Roman" w:hAnsi="Times New Roman" w:cs="Times New Roman"/>
        </w:rPr>
        <w:t>scores</w:t>
      </w:r>
      <w:r w:rsidR="00B83EA1">
        <w:rPr>
          <w:rFonts w:ascii="Times New Roman" w:hAnsi="Times New Roman" w:cs="Times New Roman"/>
        </w:rPr>
        <w:t>, including each</w:t>
      </w:r>
      <w:r w:rsidR="00374508">
        <w:rPr>
          <w:rFonts w:ascii="Times New Roman" w:hAnsi="Times New Roman" w:cs="Times New Roman"/>
        </w:rPr>
        <w:t xml:space="preserve"> i</w:t>
      </w:r>
      <w:r w:rsidR="00B83EA1">
        <w:rPr>
          <w:rFonts w:ascii="Times New Roman" w:hAnsi="Times New Roman" w:cs="Times New Roman"/>
        </w:rPr>
        <w:t xml:space="preserve">ndividual domain </w:t>
      </w:r>
      <w:r w:rsidR="00992A80">
        <w:rPr>
          <w:rFonts w:ascii="Times New Roman" w:hAnsi="Times New Roman" w:cs="Times New Roman"/>
        </w:rPr>
        <w:t>score</w:t>
      </w:r>
      <w:r w:rsidR="00374508">
        <w:rPr>
          <w:rFonts w:ascii="Times New Roman" w:hAnsi="Times New Roman" w:cs="Times New Roman"/>
        </w:rPr>
        <w:t>,</w:t>
      </w:r>
      <w:r w:rsidR="00B83EA1">
        <w:rPr>
          <w:rFonts w:ascii="Times New Roman" w:hAnsi="Times New Roman" w:cs="Times New Roman"/>
        </w:rPr>
        <w:t xml:space="preserve"> are higher than most scores found in other studies.</w:t>
      </w:r>
    </w:p>
    <w:p w14:paraId="368F2738" w14:textId="69960713" w:rsidR="00521CA0" w:rsidRDefault="00521CA0" w:rsidP="00521CA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ARBI scores from this study were higher than most ARBI individual mean scores found in other studies (see Figure </w:t>
      </w:r>
      <w:r w:rsidR="009A7822">
        <w:rPr>
          <w:rFonts w:ascii="Times New Roman" w:hAnsi="Times New Roman" w:cs="Times New Roman"/>
        </w:rPr>
        <w:t xml:space="preserve">3; </w:t>
      </w:r>
      <w:r w:rsidRPr="00C47D09">
        <w:rPr>
          <w:rFonts w:ascii="Times New Roman" w:hAnsi="Times New Roman" w:cs="Times New Roman"/>
        </w:rPr>
        <w:t>Abrams, 2021; Apgar, 2021; Cook, 2016; Winslow, 2021)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scores from this study significantly exceeded the average individual mean scores of the other studies.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Consistent with the overall mean comparison, the individual domain means for this study were higher than a majority</w:t>
      </w:r>
      <w:r w:rsidR="00F550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not all scores.  </w:t>
      </w:r>
    </w:p>
    <w:p w14:paraId="60E15A1C" w14:textId="77777777" w:rsidR="00992A80" w:rsidRDefault="00992A80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2F19684" w14:textId="77777777" w:rsidR="00992A80" w:rsidRDefault="00992A80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0FCDB93" w14:textId="77777777" w:rsidR="00992A80" w:rsidRDefault="00992A80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083A80E" w14:textId="77777777" w:rsidR="00992A80" w:rsidRDefault="00992A80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037FFA1" w14:textId="77777777" w:rsidR="00992A80" w:rsidRDefault="00992A80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4DC3F5B" w14:textId="77777777" w:rsidR="00992A80" w:rsidRDefault="00992A80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09815DB" w14:textId="77777777" w:rsidR="00992A80" w:rsidRDefault="00992A80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891FE2C" w14:textId="77777777" w:rsidR="00992A80" w:rsidRDefault="00992A80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7BBDBC1" w14:textId="77777777" w:rsidR="00992A80" w:rsidRDefault="00992A80" w:rsidP="00521CA0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CE054BB" w14:textId="53D0AE4E" w:rsidR="00521CA0" w:rsidRPr="00456330" w:rsidRDefault="00521CA0" w:rsidP="00521CA0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Figure </w:t>
      </w:r>
      <w:r w:rsidR="00030C54">
        <w:rPr>
          <w:rFonts w:ascii="Times New Roman" w:hAnsi="Times New Roman" w:cs="Times New Roman"/>
          <w:b/>
          <w:bCs/>
        </w:rPr>
        <w:t>3</w:t>
      </w:r>
    </w:p>
    <w:p w14:paraId="351F450E" w14:textId="77777777" w:rsidR="00521CA0" w:rsidRDefault="00521CA0" w:rsidP="00521CA0">
      <w:pPr>
        <w:spacing w:line="48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E40800E" wp14:editId="3B7D93AB">
            <wp:extent cx="4971143" cy="3900412"/>
            <wp:effectExtent l="0" t="0" r="7620" b="1143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9EB0B194-5D74-0224-CC76-027A515318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A8E9A1" w14:textId="65FACE15" w:rsidR="00521CA0" w:rsidRDefault="00521CA0" w:rsidP="004D42A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this study </w:t>
      </w:r>
      <w:r w:rsidR="00981ECC">
        <w:rPr>
          <w:rFonts w:ascii="Times New Roman" w:hAnsi="Times New Roman" w:cs="Times New Roman"/>
        </w:rPr>
        <w:t>notes</w:t>
      </w:r>
      <w:r>
        <w:rPr>
          <w:rFonts w:ascii="Times New Roman" w:hAnsi="Times New Roman" w:cs="Times New Roman"/>
        </w:rPr>
        <w:t xml:space="preserve"> the higher ARBI score, it cannot be conclusive in comparison as that is not the </w:t>
      </w:r>
      <w:r w:rsidR="00552FEB">
        <w:rPr>
          <w:rFonts w:ascii="Times New Roman" w:hAnsi="Times New Roman" w:cs="Times New Roman"/>
        </w:rPr>
        <w:t>study’s</w:t>
      </w:r>
      <w:r w:rsidR="00981ECC">
        <w:rPr>
          <w:rFonts w:ascii="Times New Roman" w:hAnsi="Times New Roman" w:cs="Times New Roman"/>
        </w:rPr>
        <w:t xml:space="preserve"> design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are different factors involved in each study.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However, a </w:t>
      </w:r>
      <w:r w:rsidR="00B65769">
        <w:rPr>
          <w:rFonts w:ascii="Times New Roman" w:hAnsi="Times New Roman" w:cs="Times New Roman"/>
        </w:rPr>
        <w:t>higher-than-average</w:t>
      </w:r>
      <w:r>
        <w:rPr>
          <w:rFonts w:ascii="Times New Roman" w:hAnsi="Times New Roman" w:cs="Times New Roman"/>
        </w:rPr>
        <w:t xml:space="preserve"> score could indicate that </w:t>
      </w:r>
      <w:r w:rsidR="003D261D">
        <w:rPr>
          <w:rFonts w:ascii="Times New Roman" w:hAnsi="Times New Roman" w:cs="Times New Roman"/>
        </w:rPr>
        <w:t>multiethnic</w:t>
      </w:r>
      <w:r>
        <w:rPr>
          <w:rFonts w:ascii="Times New Roman" w:hAnsi="Times New Roman" w:cs="Times New Roman"/>
        </w:rPr>
        <w:t xml:space="preserve"> churches produce and attract people </w:t>
      </w:r>
      <w:r w:rsidR="00B65769">
        <w:rPr>
          <w:rFonts w:ascii="Times New Roman" w:hAnsi="Times New Roman" w:cs="Times New Roman"/>
        </w:rPr>
        <w:t>who are more likely to respond to racism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</w:t>
      </w:r>
      <w:r w:rsidR="00981ECC">
        <w:rPr>
          <w:rFonts w:ascii="Times New Roman" w:hAnsi="Times New Roman" w:cs="Times New Roman"/>
        </w:rPr>
        <w:t xml:space="preserve"> finding</w:t>
      </w:r>
      <w:r>
        <w:rPr>
          <w:rFonts w:ascii="Times New Roman" w:hAnsi="Times New Roman" w:cs="Times New Roman"/>
        </w:rPr>
        <w:t xml:space="preserve"> is significant for several reasons.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racism continues to be a challenge, multicultural churches may have learning</w:t>
      </w:r>
      <w:r w:rsidR="00981EC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</w:t>
      </w:r>
      <w:r w:rsidR="00981ECC">
        <w:rPr>
          <w:rFonts w:ascii="Times New Roman" w:hAnsi="Times New Roman" w:cs="Times New Roman"/>
        </w:rPr>
        <w:t>ey</w:t>
      </w:r>
      <w:r>
        <w:rPr>
          <w:rFonts w:ascii="Times New Roman" w:hAnsi="Times New Roman" w:cs="Times New Roman"/>
        </w:rPr>
        <w:t xml:space="preserve"> shar</w:t>
      </w:r>
      <w:r w:rsidR="00981EC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to help the broader </w:t>
      </w:r>
      <w:r w:rsidR="00030C54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 xml:space="preserve">. </w:t>
      </w:r>
    </w:p>
    <w:p w14:paraId="6A177A29" w14:textId="4EBC21FD" w:rsidR="00521CA0" w:rsidRDefault="00521CA0" w:rsidP="00521CA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Much like with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>, it is likely that multicultural churches attract people that oppose racism.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If one did not oppose racism or were </w:t>
      </w:r>
      <w:r w:rsidR="004F6AD7">
        <w:rPr>
          <w:rFonts w:ascii="Times New Roman" w:hAnsi="Times New Roman" w:cs="Times New Roman"/>
        </w:rPr>
        <w:t>uncomfortable</w:t>
      </w:r>
      <w:r>
        <w:rPr>
          <w:rFonts w:ascii="Times New Roman" w:hAnsi="Times New Roman" w:cs="Times New Roman"/>
        </w:rPr>
        <w:t xml:space="preserve"> with people of other races, </w:t>
      </w:r>
      <w:r w:rsidR="004F6AD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would choose to attend a homogenous church.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People with higher AR</w:t>
      </w:r>
      <w:r w:rsidR="00F550C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 results likely want to grow in </w:t>
      </w:r>
      <w:r w:rsidR="003D261D">
        <w:rPr>
          <w:rFonts w:ascii="Times New Roman" w:hAnsi="Times New Roman" w:cs="Times New Roman"/>
        </w:rPr>
        <w:t>antiracism</w:t>
      </w:r>
      <w:r>
        <w:rPr>
          <w:rFonts w:ascii="Times New Roman" w:hAnsi="Times New Roman" w:cs="Times New Roman"/>
        </w:rPr>
        <w:t xml:space="preserve"> and choose a place where they can work </w:t>
      </w:r>
      <w:r w:rsidR="002958E1">
        <w:rPr>
          <w:rFonts w:ascii="Times New Roman" w:hAnsi="Times New Roman" w:cs="Times New Roman"/>
        </w:rPr>
        <w:t>with people different from</w:t>
      </w:r>
      <w:r>
        <w:rPr>
          <w:rFonts w:ascii="Times New Roman" w:hAnsi="Times New Roman" w:cs="Times New Roman"/>
        </w:rPr>
        <w:t xml:space="preserve"> themselves to oppose racism.</w:t>
      </w:r>
      <w:r w:rsidR="003D261D"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Some equipping likely occurs</w:t>
      </w:r>
      <w:r>
        <w:rPr>
          <w:rFonts w:ascii="Times New Roman" w:hAnsi="Times New Roman" w:cs="Times New Roman"/>
        </w:rPr>
        <w:t xml:space="preserve"> within multicultural churches that </w:t>
      </w:r>
      <w:r>
        <w:rPr>
          <w:rFonts w:ascii="Times New Roman" w:hAnsi="Times New Roman" w:cs="Times New Roman"/>
        </w:rPr>
        <w:lastRenderedPageBreak/>
        <w:t xml:space="preserve">help their attendees work together to oppose racism and stand with one another when </w:t>
      </w:r>
      <w:r w:rsidR="00941357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group is discriminated against. </w:t>
      </w:r>
    </w:p>
    <w:p w14:paraId="3EE371BD" w14:textId="261CA477" w:rsidR="00521CA0" w:rsidRDefault="004F6AD7" w:rsidP="00521CA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spiritual community that multicultural churches are</w:t>
      </w:r>
      <w:r w:rsidR="009B5D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may be</w:t>
      </w:r>
      <w:r w:rsidR="00521CA0">
        <w:rPr>
          <w:rFonts w:ascii="Times New Roman" w:hAnsi="Times New Roman" w:cs="Times New Roman"/>
        </w:rPr>
        <w:t xml:space="preserve"> a contributing factor.</w:t>
      </w:r>
      <w:r w:rsidR="003D261D">
        <w:rPr>
          <w:rFonts w:ascii="Times New Roman" w:hAnsi="Times New Roman" w:cs="Times New Roman"/>
        </w:rPr>
        <w:t xml:space="preserve"> </w:t>
      </w:r>
      <w:r w:rsidR="00521CA0">
        <w:rPr>
          <w:rFonts w:ascii="Times New Roman" w:hAnsi="Times New Roman" w:cs="Times New Roman"/>
        </w:rPr>
        <w:t>Does the work of God in a congregation create unity among people who are racially different?</w:t>
      </w:r>
      <w:r w:rsidR="003D261D">
        <w:rPr>
          <w:rFonts w:ascii="Times New Roman" w:hAnsi="Times New Roman" w:cs="Times New Roman"/>
        </w:rPr>
        <w:t xml:space="preserve"> </w:t>
      </w:r>
      <w:r w:rsidR="00521CA0">
        <w:rPr>
          <w:rFonts w:ascii="Times New Roman" w:hAnsi="Times New Roman" w:cs="Times New Roman"/>
        </w:rPr>
        <w:t xml:space="preserve">Paul encourages the church in Ephesus to </w:t>
      </w:r>
      <w:r w:rsidR="00552FEB">
        <w:rPr>
          <w:rFonts w:ascii="Times New Roman" w:hAnsi="Times New Roman" w:cs="Times New Roman"/>
        </w:rPr>
        <w:t>“</w:t>
      </w:r>
      <w:r w:rsidR="00521CA0">
        <w:rPr>
          <w:rFonts w:ascii="Times New Roman" w:hAnsi="Times New Roman" w:cs="Times New Roman"/>
        </w:rPr>
        <w:t>keep the unity of the Spirit</w:t>
      </w:r>
      <w:r>
        <w:rPr>
          <w:rFonts w:ascii="Times New Roman" w:hAnsi="Times New Roman" w:cs="Times New Roman"/>
        </w:rPr>
        <w:t>,</w:t>
      </w:r>
      <w:r w:rsidR="00552FEB">
        <w:rPr>
          <w:rFonts w:ascii="Times New Roman" w:hAnsi="Times New Roman" w:cs="Times New Roman"/>
        </w:rPr>
        <w:t>”</w:t>
      </w:r>
      <w:r w:rsidR="00521CA0">
        <w:rPr>
          <w:rFonts w:ascii="Times New Roman" w:hAnsi="Times New Roman" w:cs="Times New Roman"/>
        </w:rPr>
        <w:t xml:space="preserve"> implying that the unity has been formed by spiritual means (NIV, 2011).</w:t>
      </w:r>
      <w:r w:rsidR="003D261D">
        <w:rPr>
          <w:rFonts w:ascii="Times New Roman" w:hAnsi="Times New Roman" w:cs="Times New Roman"/>
        </w:rPr>
        <w:t xml:space="preserve"> </w:t>
      </w:r>
      <w:r w:rsidR="00521CA0">
        <w:rPr>
          <w:rFonts w:ascii="Times New Roman" w:hAnsi="Times New Roman" w:cs="Times New Roman"/>
        </w:rPr>
        <w:t xml:space="preserve">The work of the Spirit (Galatians 5:22-23) is to produce the fruit of the </w:t>
      </w:r>
      <w:r w:rsidR="0098340A">
        <w:rPr>
          <w:rFonts w:ascii="Times New Roman" w:hAnsi="Times New Roman" w:cs="Times New Roman"/>
        </w:rPr>
        <w:t>Spirit</w:t>
      </w:r>
      <w:r w:rsidR="00521CA0">
        <w:rPr>
          <w:rFonts w:ascii="Times New Roman" w:hAnsi="Times New Roman" w:cs="Times New Roman"/>
        </w:rPr>
        <w:t>, which all apply to opposing racism, particularly love, kindness, and self-control (NIV, 2011).</w:t>
      </w:r>
      <w:r w:rsidR="003D261D">
        <w:rPr>
          <w:rFonts w:ascii="Times New Roman" w:hAnsi="Times New Roman" w:cs="Times New Roman"/>
        </w:rPr>
        <w:t xml:space="preserve"> </w:t>
      </w:r>
      <w:r w:rsidR="00521CA0">
        <w:rPr>
          <w:rFonts w:ascii="Times New Roman" w:hAnsi="Times New Roman" w:cs="Times New Roman"/>
        </w:rPr>
        <w:t xml:space="preserve">Apart from the mystical work of the </w:t>
      </w:r>
      <w:r w:rsidR="0098340A">
        <w:rPr>
          <w:rFonts w:ascii="Times New Roman" w:hAnsi="Times New Roman" w:cs="Times New Roman"/>
        </w:rPr>
        <w:t>Spirit</w:t>
      </w:r>
      <w:r w:rsidR="00521CA0">
        <w:rPr>
          <w:rFonts w:ascii="Times New Roman" w:hAnsi="Times New Roman" w:cs="Times New Roman"/>
        </w:rPr>
        <w:t>, the Christian belief system also calls for believers to have unity in diversity.</w:t>
      </w:r>
      <w:r w:rsidR="003D261D">
        <w:rPr>
          <w:rFonts w:ascii="Times New Roman" w:hAnsi="Times New Roman" w:cs="Times New Roman"/>
        </w:rPr>
        <w:t xml:space="preserve"> </w:t>
      </w:r>
      <w:r w:rsidR="00521CA0">
        <w:rPr>
          <w:rFonts w:ascii="Times New Roman" w:hAnsi="Times New Roman" w:cs="Times New Roman"/>
        </w:rPr>
        <w:t xml:space="preserve">Churches seeking to follow the Biblical model of loving </w:t>
      </w:r>
      <w:r w:rsidR="00552FEB">
        <w:rPr>
          <w:rFonts w:ascii="Times New Roman" w:hAnsi="Times New Roman" w:cs="Times New Roman"/>
        </w:rPr>
        <w:t>one’s</w:t>
      </w:r>
      <w:r w:rsidR="00521CA0">
        <w:rPr>
          <w:rFonts w:ascii="Times New Roman" w:hAnsi="Times New Roman" w:cs="Times New Roman"/>
        </w:rPr>
        <w:t xml:space="preserve"> neighbor and making disciples of all nations should oppose racism. </w:t>
      </w:r>
    </w:p>
    <w:p w14:paraId="31CF96CB" w14:textId="5CA4C024" w:rsidR="00C13389" w:rsidRPr="00C47D09" w:rsidRDefault="00C13389" w:rsidP="00C1338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ARBI domain score that reflects the greatest need for growth is </w:t>
      </w:r>
      <w:r w:rsidR="00552FEB">
        <w:rPr>
          <w:rFonts w:ascii="Times New Roman" w:hAnsi="Times New Roman" w:cs="Times New Roman"/>
        </w:rPr>
        <w:t>people’s</w:t>
      </w:r>
      <w:r>
        <w:rPr>
          <w:rFonts w:ascii="Times New Roman" w:hAnsi="Times New Roman" w:cs="Times New Roman"/>
        </w:rPr>
        <w:t xml:space="preserve"> response to institutional racism.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finding of a low response to institutional racism score is consistent with other studies </w:t>
      </w:r>
      <w:r w:rsidRPr="00C47D09">
        <w:rPr>
          <w:rFonts w:ascii="Times New Roman" w:hAnsi="Times New Roman" w:cs="Times New Roman"/>
        </w:rPr>
        <w:t>(Abrams, 2021; Apgar, 2021; Cook, 2016; Winslow, 2021)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Institutional racism is the hardest to identify and address</w:t>
      </w:r>
      <w:r w:rsidR="009834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yet </w:t>
      </w:r>
      <w:r w:rsidR="0098340A">
        <w:rPr>
          <w:rFonts w:ascii="Times New Roman" w:hAnsi="Times New Roman" w:cs="Times New Roman"/>
        </w:rPr>
        <w:t>it significantly affects</w:t>
      </w:r>
      <w:r>
        <w:rPr>
          <w:rFonts w:ascii="Times New Roman" w:hAnsi="Times New Roman" w:cs="Times New Roman"/>
        </w:rPr>
        <w:t xml:space="preserve"> American society.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There is an opportunity for multicultural churches </w:t>
      </w:r>
      <w:r w:rsidR="00327F5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equip their people to address institutional racism.</w:t>
      </w:r>
      <w:r w:rsidR="003D261D">
        <w:rPr>
          <w:rFonts w:ascii="Times New Roman" w:hAnsi="Times New Roman" w:cs="Times New Roman"/>
        </w:rPr>
        <w:t xml:space="preserve"> </w:t>
      </w:r>
      <w:r w:rsidR="00030C54">
        <w:rPr>
          <w:rFonts w:ascii="Times New Roman" w:hAnsi="Times New Roman" w:cs="Times New Roman"/>
        </w:rPr>
        <w:t xml:space="preserve">The implication for churches is to </w:t>
      </w:r>
      <w:r w:rsidR="0098340A">
        <w:rPr>
          <w:rFonts w:ascii="Times New Roman" w:hAnsi="Times New Roman" w:cs="Times New Roman"/>
        </w:rPr>
        <w:t>focus more</w:t>
      </w:r>
      <w:r w:rsidR="00030C54">
        <w:rPr>
          <w:rFonts w:ascii="Times New Roman" w:hAnsi="Times New Roman" w:cs="Times New Roman"/>
        </w:rPr>
        <w:t xml:space="preserve"> on being </w:t>
      </w:r>
      <w:r w:rsidR="00327F51">
        <w:rPr>
          <w:rFonts w:ascii="Times New Roman" w:hAnsi="Times New Roman" w:cs="Times New Roman"/>
        </w:rPr>
        <w:t>an</w:t>
      </w:r>
      <w:r w:rsidR="00030C54">
        <w:rPr>
          <w:rFonts w:ascii="Times New Roman" w:hAnsi="Times New Roman" w:cs="Times New Roman"/>
        </w:rPr>
        <w:t xml:space="preserve"> institution for all and help their people learn to identify symptoms of institutional racism and how to address it.</w:t>
      </w:r>
      <w:r w:rsidR="00327F51">
        <w:rPr>
          <w:rFonts w:ascii="Times New Roman" w:hAnsi="Times New Roman" w:cs="Times New Roman"/>
        </w:rPr>
        <w:t xml:space="preserve"> </w:t>
      </w:r>
      <w:r w:rsidR="00030C54">
        <w:rPr>
          <w:rFonts w:ascii="Times New Roman" w:hAnsi="Times New Roman" w:cs="Times New Roman"/>
        </w:rPr>
        <w:t xml:space="preserve"> </w:t>
      </w:r>
    </w:p>
    <w:p w14:paraId="39DC9BCC" w14:textId="1B6DE411" w:rsidR="00521CA0" w:rsidRDefault="00521CA0" w:rsidP="00C47D09">
      <w:pPr>
        <w:spacing w:line="48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Other Findings</w:t>
      </w:r>
    </w:p>
    <w:p w14:paraId="61D31ED0" w14:textId="388858D3" w:rsidR="00521CA0" w:rsidRPr="00521CA0" w:rsidRDefault="00521CA0" w:rsidP="00C47D09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</w:rPr>
        <w:t>Online and In-person Comparison</w:t>
      </w:r>
      <w:r w:rsidR="007409FC">
        <w:rPr>
          <w:rFonts w:ascii="Times New Roman" w:hAnsi="Times New Roman" w:cs="Times New Roman"/>
          <w:b/>
          <w:bCs/>
        </w:rPr>
        <w:t>.</w:t>
      </w:r>
    </w:p>
    <w:p w14:paraId="21C4EC42" w14:textId="48DF63D9" w:rsidR="00EC15A4" w:rsidRPr="00521CA0" w:rsidRDefault="00C47D09" w:rsidP="00C47D09">
      <w:pPr>
        <w:spacing w:line="480" w:lineRule="auto"/>
        <w:rPr>
          <w:rFonts w:ascii="Times New Roman" w:hAnsi="Times New Roman" w:cs="Times New Roman"/>
        </w:rPr>
      </w:pPr>
      <w:r w:rsidRPr="00C47D09">
        <w:rPr>
          <w:rFonts w:ascii="Times New Roman" w:hAnsi="Times New Roman" w:cs="Times New Roman"/>
        </w:rPr>
        <w:tab/>
      </w:r>
      <w:r w:rsidR="0098340A">
        <w:rPr>
          <w:rFonts w:ascii="Times New Roman" w:hAnsi="Times New Roman" w:cs="Times New Roman"/>
        </w:rPr>
        <w:t>Several unexpected findings emerged in</w:t>
      </w:r>
      <w:r w:rsidRPr="00C47D09"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analyzing</w:t>
      </w:r>
      <w:r w:rsidRPr="00C47D09">
        <w:rPr>
          <w:rFonts w:ascii="Times New Roman" w:hAnsi="Times New Roman" w:cs="Times New Roman"/>
        </w:rPr>
        <w:t xml:space="preserve"> </w:t>
      </w:r>
      <w:r w:rsidR="00552FEB">
        <w:rPr>
          <w:rFonts w:ascii="Times New Roman" w:hAnsi="Times New Roman" w:cs="Times New Roman"/>
        </w:rPr>
        <w:t>participants’</w:t>
      </w:r>
      <w:r w:rsidRPr="00C47D09"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CQ</w:t>
      </w:r>
      <w:r w:rsidRPr="00C47D09">
        <w:rPr>
          <w:rFonts w:ascii="Times New Roman" w:hAnsi="Times New Roman" w:cs="Times New Roman"/>
        </w:rPr>
        <w:t xml:space="preserve"> and </w:t>
      </w:r>
      <w:r w:rsidR="003D261D">
        <w:rPr>
          <w:rFonts w:ascii="Times New Roman" w:hAnsi="Times New Roman" w:cs="Times New Roman"/>
        </w:rPr>
        <w:t>antiracism</w:t>
      </w:r>
      <w:r w:rsidRPr="00C47D09">
        <w:rPr>
          <w:rFonts w:ascii="Times New Roman" w:hAnsi="Times New Roman" w:cs="Times New Roman"/>
        </w:rPr>
        <w:t xml:space="preserve"> behaviors.</w:t>
      </w:r>
      <w:r w:rsidR="003D261D">
        <w:rPr>
          <w:rFonts w:ascii="Times New Roman" w:hAnsi="Times New Roman" w:cs="Times New Roman"/>
        </w:rPr>
        <w:t xml:space="preserve"> </w:t>
      </w:r>
      <w:r w:rsidR="0098340A">
        <w:rPr>
          <w:rFonts w:ascii="Times New Roman" w:hAnsi="Times New Roman" w:cs="Times New Roman"/>
        </w:rPr>
        <w:t>First,</w:t>
      </w:r>
      <w:r w:rsidR="00B83EA1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those who </w:t>
      </w:r>
      <w:r w:rsidR="00B83EA1">
        <w:rPr>
          <w:rFonts w:ascii="Times New Roman" w:hAnsi="Times New Roman" w:cs="Times New Roman"/>
        </w:rPr>
        <w:t>attended</w:t>
      </w:r>
      <w:r w:rsidR="00415910">
        <w:rPr>
          <w:rFonts w:ascii="Times New Roman" w:hAnsi="Times New Roman" w:cs="Times New Roman"/>
        </w:rPr>
        <w:t xml:space="preserve"> church</w:t>
      </w:r>
      <w:r w:rsidRPr="00C47D09">
        <w:rPr>
          <w:rFonts w:ascii="Times New Roman" w:hAnsi="Times New Roman" w:cs="Times New Roman"/>
        </w:rPr>
        <w:t xml:space="preserve"> online had higher scores in </w:t>
      </w:r>
      <w:r w:rsidR="002958E1">
        <w:rPr>
          <w:rFonts w:ascii="Times New Roman" w:hAnsi="Times New Roman" w:cs="Times New Roman"/>
        </w:rPr>
        <w:t>CQ</w:t>
      </w:r>
      <w:r w:rsidRPr="00C47D09">
        <w:rPr>
          <w:rFonts w:ascii="Times New Roman" w:hAnsi="Times New Roman" w:cs="Times New Roman"/>
        </w:rPr>
        <w:t xml:space="preserve"> and </w:t>
      </w:r>
      <w:r w:rsidR="003D261D">
        <w:rPr>
          <w:rFonts w:ascii="Times New Roman" w:hAnsi="Times New Roman" w:cs="Times New Roman"/>
        </w:rPr>
        <w:t>antiracism</w:t>
      </w:r>
      <w:r w:rsidRPr="00C47D09">
        <w:rPr>
          <w:rFonts w:ascii="Times New Roman" w:hAnsi="Times New Roman" w:cs="Times New Roman"/>
        </w:rPr>
        <w:t xml:space="preserve"> behavior (</w:t>
      </w:r>
      <w:r w:rsidR="00A65057">
        <w:rPr>
          <w:rFonts w:ascii="Times New Roman" w:hAnsi="Times New Roman" w:cs="Times New Roman"/>
        </w:rPr>
        <w:t>see F</w:t>
      </w:r>
      <w:r w:rsidRPr="00C47D09">
        <w:rPr>
          <w:rFonts w:ascii="Times New Roman" w:hAnsi="Times New Roman" w:cs="Times New Roman"/>
        </w:rPr>
        <w:t xml:space="preserve">igure </w:t>
      </w:r>
      <w:r w:rsidR="00991641">
        <w:rPr>
          <w:rFonts w:ascii="Times New Roman" w:hAnsi="Times New Roman" w:cs="Times New Roman"/>
        </w:rPr>
        <w:t>4</w:t>
      </w:r>
      <w:r w:rsidRPr="00C47D09">
        <w:rPr>
          <w:rFonts w:ascii="Times New Roman" w:hAnsi="Times New Roman" w:cs="Times New Roman"/>
        </w:rPr>
        <w:t>).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 scores of those who attend only online have the highest </w:t>
      </w:r>
      <w:r w:rsidR="002958E1">
        <w:rPr>
          <w:rFonts w:ascii="Times New Roman" w:hAnsi="Times New Roman" w:cs="Times New Roman"/>
        </w:rPr>
        <w:t>CQ</w:t>
      </w:r>
      <w:r w:rsidR="00806347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while those who attend both online and in-person have the high</w:t>
      </w:r>
      <w:r w:rsidR="00F550C2">
        <w:rPr>
          <w:rFonts w:ascii="Times New Roman" w:hAnsi="Times New Roman" w:cs="Times New Roman"/>
        </w:rPr>
        <w:t>est</w:t>
      </w:r>
      <w:r w:rsidRPr="00C47D09">
        <w:rPr>
          <w:rFonts w:ascii="Times New Roman" w:hAnsi="Times New Roman" w:cs="Times New Roman"/>
        </w:rPr>
        <w:t xml:space="preserve"> </w:t>
      </w:r>
      <w:r w:rsidR="003D261D">
        <w:rPr>
          <w:rFonts w:ascii="Times New Roman" w:hAnsi="Times New Roman" w:cs="Times New Roman"/>
        </w:rPr>
        <w:t>antiracism</w:t>
      </w:r>
      <w:r w:rsidRPr="00C47D09">
        <w:rPr>
          <w:rFonts w:ascii="Times New Roman" w:hAnsi="Times New Roman" w:cs="Times New Roman"/>
        </w:rPr>
        <w:t xml:space="preserve"> behavior score.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Both the </w:t>
      </w:r>
      <w:r w:rsidRPr="00C47D09">
        <w:rPr>
          <w:rFonts w:ascii="Times New Roman" w:hAnsi="Times New Roman" w:cs="Times New Roman"/>
        </w:rPr>
        <w:lastRenderedPageBreak/>
        <w:t xml:space="preserve">online score and those who attend online and in-person outscore those who attend in person in both </w:t>
      </w:r>
      <w:r w:rsidR="002958E1">
        <w:rPr>
          <w:rFonts w:ascii="Times New Roman" w:hAnsi="Times New Roman" w:cs="Times New Roman"/>
        </w:rPr>
        <w:t>CQ</w:t>
      </w:r>
      <w:r w:rsidRPr="00C47D09">
        <w:rPr>
          <w:rFonts w:ascii="Times New Roman" w:hAnsi="Times New Roman" w:cs="Times New Roman"/>
        </w:rPr>
        <w:t xml:space="preserve"> and </w:t>
      </w:r>
      <w:r w:rsidR="003D261D">
        <w:rPr>
          <w:rFonts w:ascii="Times New Roman" w:hAnsi="Times New Roman" w:cs="Times New Roman"/>
        </w:rPr>
        <w:t>antiracism</w:t>
      </w:r>
      <w:r w:rsidRPr="00C47D09">
        <w:rPr>
          <w:rFonts w:ascii="Times New Roman" w:hAnsi="Times New Roman" w:cs="Times New Roman"/>
        </w:rPr>
        <w:t xml:space="preserve">. </w:t>
      </w:r>
    </w:p>
    <w:p w14:paraId="1AA86896" w14:textId="6FD18937" w:rsidR="00C47D09" w:rsidRPr="00EC15A4" w:rsidRDefault="00EC15A4" w:rsidP="00C47D09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Figure </w:t>
      </w:r>
      <w:r w:rsidR="00991641">
        <w:rPr>
          <w:rFonts w:ascii="Times New Roman" w:hAnsi="Times New Roman" w:cs="Times New Roman"/>
          <w:b/>
          <w:bCs/>
        </w:rPr>
        <w:t>4</w:t>
      </w:r>
    </w:p>
    <w:p w14:paraId="49C0F658" w14:textId="77777777" w:rsidR="00EC15A4" w:rsidRDefault="00EC15A4" w:rsidP="00C47D09">
      <w:pPr>
        <w:spacing w:line="48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EEFB82A" wp14:editId="3A5D77FB">
            <wp:extent cx="3746500" cy="2743200"/>
            <wp:effectExtent l="0" t="0" r="12700" b="1587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E1F867EC-EAFB-C309-1567-9BB016396F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C9D574" w14:textId="1549D190" w:rsidR="00C13389" w:rsidRDefault="00C13389" w:rsidP="00C47D0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Implications of those who participate online having both </w:t>
      </w:r>
      <w:r w:rsidR="00434069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ARBI score and </w:t>
      </w:r>
      <w:r w:rsidR="00434069">
        <w:rPr>
          <w:rFonts w:ascii="Times New Roman" w:hAnsi="Times New Roman" w:cs="Times New Roman"/>
        </w:rPr>
        <w:t xml:space="preserve">a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score higher than those who attend only </w:t>
      </w:r>
      <w:r w:rsidR="00327F51">
        <w:rPr>
          <w:rFonts w:ascii="Times New Roman" w:hAnsi="Times New Roman" w:cs="Times New Roman"/>
        </w:rPr>
        <w:t>in person</w:t>
      </w:r>
      <w:r>
        <w:rPr>
          <w:rFonts w:ascii="Times New Roman" w:hAnsi="Times New Roman" w:cs="Times New Roman"/>
        </w:rPr>
        <w:t xml:space="preserve"> are twofold.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First, this </w:t>
      </w:r>
      <w:r w:rsidR="0098340A">
        <w:rPr>
          <w:rFonts w:ascii="Times New Roman" w:hAnsi="Times New Roman" w:cs="Times New Roman"/>
        </w:rPr>
        <w:t>calls</w:t>
      </w:r>
      <w:r>
        <w:rPr>
          <w:rFonts w:ascii="Times New Roman" w:hAnsi="Times New Roman" w:cs="Times New Roman"/>
        </w:rPr>
        <w:t xml:space="preserve"> for more research on the engagement and growth of people who participate in church online.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study was not intended to assess </w:t>
      </w:r>
      <w:r w:rsidR="004B060B">
        <w:rPr>
          <w:rFonts w:ascii="Times New Roman" w:hAnsi="Times New Roman" w:cs="Times New Roman"/>
        </w:rPr>
        <w:t>the engagement of online attendees</w:t>
      </w:r>
      <w:r>
        <w:rPr>
          <w:rFonts w:ascii="Times New Roman" w:hAnsi="Times New Roman" w:cs="Times New Roman"/>
        </w:rPr>
        <w:t xml:space="preserve">, yet the data point has demonstrated </w:t>
      </w:r>
      <w:r w:rsidR="0032648F">
        <w:rPr>
          <w:rFonts w:ascii="Times New Roman" w:hAnsi="Times New Roman" w:cs="Times New Roman"/>
        </w:rPr>
        <w:t>online church engagement</w:t>
      </w:r>
      <w:r w:rsidR="004B060B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worth researching.</w:t>
      </w:r>
      <w:r w:rsidR="003D261D">
        <w:rPr>
          <w:rFonts w:ascii="Times New Roman" w:hAnsi="Times New Roman" w:cs="Times New Roman"/>
        </w:rPr>
        <w:t xml:space="preserve"> </w:t>
      </w:r>
      <w:r w:rsidR="00327F51">
        <w:rPr>
          <w:rFonts w:ascii="Times New Roman" w:hAnsi="Times New Roman" w:cs="Times New Roman"/>
        </w:rPr>
        <w:t>Questions like</w:t>
      </w:r>
      <w:r w:rsidR="008C30C3">
        <w:rPr>
          <w:rFonts w:ascii="Times New Roman" w:hAnsi="Times New Roman" w:cs="Times New Roman"/>
        </w:rPr>
        <w:t>:</w:t>
      </w:r>
      <w:r w:rsidR="00327F51">
        <w:rPr>
          <w:rFonts w:ascii="Times New Roman" w:hAnsi="Times New Roman" w:cs="Times New Roman"/>
        </w:rPr>
        <w:t xml:space="preserve"> are people who worship online more engaged in spiritual growth and discipleship than those</w:t>
      </w:r>
      <w:r w:rsidR="0098340A">
        <w:rPr>
          <w:rFonts w:ascii="Times New Roman" w:hAnsi="Times New Roman" w:cs="Times New Roman"/>
        </w:rPr>
        <w:t xml:space="preserve"> who attend</w:t>
      </w:r>
      <w:r w:rsidR="00327F51">
        <w:rPr>
          <w:rFonts w:ascii="Times New Roman" w:hAnsi="Times New Roman" w:cs="Times New Roman"/>
        </w:rPr>
        <w:t xml:space="preserve"> in person?</w:t>
      </w:r>
      <w:r w:rsidR="003D261D">
        <w:rPr>
          <w:rFonts w:ascii="Times New Roman" w:hAnsi="Times New Roman" w:cs="Times New Roman"/>
        </w:rPr>
        <w:t xml:space="preserve"> </w:t>
      </w:r>
      <w:r w:rsidR="00327F51">
        <w:rPr>
          <w:rFonts w:ascii="Times New Roman" w:hAnsi="Times New Roman" w:cs="Times New Roman"/>
        </w:rPr>
        <w:t xml:space="preserve">What is the connection between </w:t>
      </w:r>
      <w:r w:rsidR="002958E1">
        <w:rPr>
          <w:rFonts w:ascii="Times New Roman" w:hAnsi="Times New Roman" w:cs="Times New Roman"/>
        </w:rPr>
        <w:t>CQ</w:t>
      </w:r>
      <w:r w:rsidR="00327F51">
        <w:rPr>
          <w:rFonts w:ascii="Times New Roman" w:hAnsi="Times New Roman" w:cs="Times New Roman"/>
        </w:rPr>
        <w:t xml:space="preserve"> and worshiping online?</w:t>
      </w:r>
      <w:r w:rsidR="003D261D">
        <w:rPr>
          <w:rFonts w:ascii="Times New Roman" w:hAnsi="Times New Roman" w:cs="Times New Roman"/>
        </w:rPr>
        <w:t xml:space="preserve"> </w:t>
      </w:r>
      <w:r w:rsidR="00327F51">
        <w:rPr>
          <w:rFonts w:ascii="Times New Roman" w:hAnsi="Times New Roman" w:cs="Times New Roman"/>
        </w:rPr>
        <w:t>What is the connection between responding to racism and online worship?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second implication is for churches not to minimize or diminish their online ministry or those who participate in ministry online.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Instead, an intentional investment and paying attention to the unique needs of online churchgoers seems wise. </w:t>
      </w:r>
    </w:p>
    <w:p w14:paraId="3A239402" w14:textId="77777777" w:rsidR="00FF53FD" w:rsidRDefault="00521CA0" w:rsidP="00C47D0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6A523A" w14:textId="77777777" w:rsidR="00FF53FD" w:rsidRDefault="00FF53FD" w:rsidP="00C47D09">
      <w:pPr>
        <w:spacing w:line="480" w:lineRule="auto"/>
        <w:rPr>
          <w:rFonts w:ascii="Times New Roman" w:hAnsi="Times New Roman" w:cs="Times New Roman"/>
        </w:rPr>
      </w:pPr>
    </w:p>
    <w:p w14:paraId="1E0AED75" w14:textId="61C467B9" w:rsidR="00521CA0" w:rsidRPr="00521CA0" w:rsidRDefault="00521CA0" w:rsidP="00FF53FD">
      <w:pPr>
        <w:spacing w:line="48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Response by Race</w:t>
      </w:r>
      <w:r w:rsidR="007409FC">
        <w:rPr>
          <w:rFonts w:ascii="Times New Roman" w:hAnsi="Times New Roman" w:cs="Times New Roman"/>
          <w:b/>
          <w:bCs/>
        </w:rPr>
        <w:t>.</w:t>
      </w:r>
    </w:p>
    <w:p w14:paraId="08D9F01D" w14:textId="53C8F6CC" w:rsidR="00991641" w:rsidRDefault="00C47D09" w:rsidP="00C47D09">
      <w:pPr>
        <w:spacing w:line="480" w:lineRule="auto"/>
        <w:rPr>
          <w:rFonts w:ascii="Times New Roman" w:hAnsi="Times New Roman" w:cs="Times New Roman"/>
        </w:rPr>
      </w:pPr>
      <w:r w:rsidRPr="00C47D09">
        <w:rPr>
          <w:rFonts w:ascii="Times New Roman" w:hAnsi="Times New Roman" w:cs="Times New Roman"/>
        </w:rPr>
        <w:t xml:space="preserve"> </w:t>
      </w:r>
      <w:r w:rsidR="00EC15A4">
        <w:rPr>
          <w:rFonts w:ascii="Times New Roman" w:hAnsi="Times New Roman" w:cs="Times New Roman"/>
        </w:rPr>
        <w:tab/>
      </w:r>
      <w:r w:rsidRPr="00C47D09">
        <w:rPr>
          <w:rFonts w:ascii="Times New Roman" w:hAnsi="Times New Roman" w:cs="Times New Roman"/>
        </w:rPr>
        <w:t xml:space="preserve">Another interesting data </w:t>
      </w:r>
      <w:r w:rsidR="00806347">
        <w:rPr>
          <w:rFonts w:ascii="Times New Roman" w:hAnsi="Times New Roman" w:cs="Times New Roman"/>
        </w:rPr>
        <w:t xml:space="preserve">point </w:t>
      </w:r>
      <w:r w:rsidRPr="00C47D09">
        <w:rPr>
          <w:rFonts w:ascii="Times New Roman" w:hAnsi="Times New Roman" w:cs="Times New Roman"/>
        </w:rPr>
        <w:t xml:space="preserve">emerged in looking at the instrument scores </w:t>
      </w:r>
      <w:r w:rsidR="008763EE" w:rsidRPr="00C47D09">
        <w:rPr>
          <w:rFonts w:ascii="Times New Roman" w:hAnsi="Times New Roman" w:cs="Times New Roman"/>
        </w:rPr>
        <w:t>considering</w:t>
      </w:r>
      <w:r w:rsidRPr="00C47D09">
        <w:rPr>
          <w:rFonts w:ascii="Times New Roman" w:hAnsi="Times New Roman" w:cs="Times New Roman"/>
        </w:rPr>
        <w:t xml:space="preserve"> </w:t>
      </w:r>
      <w:r w:rsidR="008763EE">
        <w:rPr>
          <w:rFonts w:ascii="Times New Roman" w:hAnsi="Times New Roman" w:cs="Times New Roman"/>
        </w:rPr>
        <w:t xml:space="preserve">the </w:t>
      </w:r>
      <w:r w:rsidRPr="00C47D09">
        <w:rPr>
          <w:rFonts w:ascii="Times New Roman" w:hAnsi="Times New Roman" w:cs="Times New Roman"/>
        </w:rPr>
        <w:t xml:space="preserve">demographics </w:t>
      </w:r>
      <w:r w:rsidR="008763EE">
        <w:rPr>
          <w:rFonts w:ascii="Times New Roman" w:hAnsi="Times New Roman" w:cs="Times New Roman"/>
        </w:rPr>
        <w:t>of</w:t>
      </w:r>
      <w:r w:rsidRPr="00C47D09">
        <w:rPr>
          <w:rFonts w:ascii="Times New Roman" w:hAnsi="Times New Roman" w:cs="Times New Roman"/>
        </w:rPr>
        <w:t xml:space="preserve"> how participants responded based on their race.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The racial categories captured in the demographic section of the survey were American Indian or Alaska Native (non-Hispanic), Asian or Asian American (non-Hispanic), Black or African American (non-Hispanic), Hispanic, Native Hawaiian or Other Pacific Islander (non-Hispanic), White or Caucasian (Non-Hispanic), Biracial or </w:t>
      </w:r>
      <w:r w:rsidR="00610685">
        <w:rPr>
          <w:rFonts w:ascii="Times New Roman" w:hAnsi="Times New Roman" w:cs="Times New Roman"/>
        </w:rPr>
        <w:t>Multi-Racial</w:t>
      </w:r>
      <w:r w:rsidRPr="00C47D09">
        <w:rPr>
          <w:rFonts w:ascii="Times New Roman" w:hAnsi="Times New Roman" w:cs="Times New Roman"/>
        </w:rPr>
        <w:t xml:space="preserve"> or Other (please specify).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Only </w:t>
      </w:r>
      <w:r w:rsidR="00CB1418">
        <w:rPr>
          <w:rFonts w:ascii="Times New Roman" w:hAnsi="Times New Roman" w:cs="Times New Roman"/>
        </w:rPr>
        <w:t>African American</w:t>
      </w:r>
      <w:r w:rsidRPr="00C47D09">
        <w:rPr>
          <w:rFonts w:ascii="Times New Roman" w:hAnsi="Times New Roman" w:cs="Times New Roman"/>
        </w:rPr>
        <w:t xml:space="preserve">, Hispanic, and White </w:t>
      </w:r>
      <w:r w:rsidR="00806347">
        <w:rPr>
          <w:rFonts w:ascii="Times New Roman" w:hAnsi="Times New Roman" w:cs="Times New Roman"/>
        </w:rPr>
        <w:t xml:space="preserve">participants </w:t>
      </w:r>
      <w:r w:rsidRPr="00C47D09">
        <w:rPr>
          <w:rFonts w:ascii="Times New Roman" w:hAnsi="Times New Roman" w:cs="Times New Roman"/>
        </w:rPr>
        <w:t xml:space="preserve">returned enough results to be significant, so all others were combined and now identified as </w:t>
      </w:r>
      <w:r w:rsidR="00610685">
        <w:rPr>
          <w:rFonts w:ascii="Times New Roman" w:hAnsi="Times New Roman" w:cs="Times New Roman"/>
        </w:rPr>
        <w:t>multi-racial</w:t>
      </w:r>
      <w:r w:rsidRPr="00C47D09">
        <w:rPr>
          <w:rFonts w:ascii="Times New Roman" w:hAnsi="Times New Roman" w:cs="Times New Roman"/>
        </w:rPr>
        <w:t xml:space="preserve"> and other</w:t>
      </w:r>
      <w:r w:rsidR="00610685">
        <w:rPr>
          <w:rFonts w:ascii="Times New Roman" w:hAnsi="Times New Roman" w:cs="Times New Roman"/>
        </w:rPr>
        <w:t>,</w:t>
      </w:r>
      <w:r w:rsidR="00327F51">
        <w:rPr>
          <w:rFonts w:ascii="Times New Roman" w:hAnsi="Times New Roman" w:cs="Times New Roman"/>
        </w:rPr>
        <w:t xml:space="preserve"> which make up 7.5% of the responses</w:t>
      </w:r>
      <w:r w:rsidRPr="00C47D09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610685">
        <w:rPr>
          <w:rFonts w:ascii="Times New Roman" w:hAnsi="Times New Roman" w:cs="Times New Roman"/>
        </w:rPr>
        <w:t>Regarding</w:t>
      </w:r>
      <w:r w:rsidRPr="00C47D09"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CQ</w:t>
      </w:r>
      <w:r w:rsidRPr="00C47D09">
        <w:rPr>
          <w:rFonts w:ascii="Times New Roman" w:hAnsi="Times New Roman" w:cs="Times New Roman"/>
        </w:rPr>
        <w:t xml:space="preserve"> scores</w:t>
      </w:r>
      <w:r w:rsidR="00D269CA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multi-race</w:t>
      </w:r>
      <w:r w:rsidR="002958E1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and </w:t>
      </w:r>
      <w:r w:rsidR="00D269CA">
        <w:rPr>
          <w:rFonts w:ascii="Times New Roman" w:hAnsi="Times New Roman" w:cs="Times New Roman"/>
        </w:rPr>
        <w:t>others</w:t>
      </w:r>
      <w:r w:rsidRPr="00C47D09">
        <w:rPr>
          <w:rFonts w:ascii="Times New Roman" w:hAnsi="Times New Roman" w:cs="Times New Roman"/>
        </w:rPr>
        <w:t xml:space="preserve"> scored the highest</w:t>
      </w:r>
      <w:r w:rsidR="002958E1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with a score of 4.11</w:t>
      </w:r>
      <w:r w:rsidR="00D269CA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with Hispanic participants scoring </w:t>
      </w:r>
      <w:r w:rsidR="00D269CA">
        <w:rPr>
          <w:rFonts w:ascii="Times New Roman" w:hAnsi="Times New Roman" w:cs="Times New Roman"/>
        </w:rPr>
        <w:t>slightly</w:t>
      </w:r>
      <w:r w:rsidRPr="00C47D09">
        <w:rPr>
          <w:rFonts w:ascii="Times New Roman" w:hAnsi="Times New Roman" w:cs="Times New Roman"/>
        </w:rPr>
        <w:t xml:space="preserve"> lower at 4.04</w:t>
      </w:r>
      <w:r w:rsidR="00D269CA">
        <w:rPr>
          <w:rFonts w:ascii="Times New Roman" w:hAnsi="Times New Roman" w:cs="Times New Roman"/>
        </w:rPr>
        <w:t xml:space="preserve"> (</w:t>
      </w:r>
      <w:r w:rsidR="00ED12C6">
        <w:rPr>
          <w:rFonts w:ascii="Times New Roman" w:hAnsi="Times New Roman" w:cs="Times New Roman"/>
        </w:rPr>
        <w:t xml:space="preserve">see Figure </w:t>
      </w:r>
      <w:r w:rsidR="009B2357">
        <w:rPr>
          <w:rFonts w:ascii="Times New Roman" w:hAnsi="Times New Roman" w:cs="Times New Roman"/>
        </w:rPr>
        <w:t>5</w:t>
      </w:r>
      <w:r w:rsidR="00ED12C6">
        <w:rPr>
          <w:rFonts w:ascii="Times New Roman" w:hAnsi="Times New Roman" w:cs="Times New Roman"/>
        </w:rPr>
        <w:t>)</w:t>
      </w:r>
      <w:r w:rsidRPr="00C47D09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Pr="00C47D09">
        <w:rPr>
          <w:rFonts w:ascii="Times New Roman" w:hAnsi="Times New Roman" w:cs="Times New Roman"/>
        </w:rPr>
        <w:t xml:space="preserve">White participants returned the lowest </w:t>
      </w:r>
      <w:r w:rsidR="002958E1">
        <w:rPr>
          <w:rFonts w:ascii="Times New Roman" w:hAnsi="Times New Roman" w:cs="Times New Roman"/>
        </w:rPr>
        <w:t>CQ</w:t>
      </w:r>
      <w:r w:rsidRPr="00C47D09">
        <w:rPr>
          <w:rFonts w:ascii="Times New Roman" w:hAnsi="Times New Roman" w:cs="Times New Roman"/>
        </w:rPr>
        <w:t xml:space="preserve"> scores</w:t>
      </w:r>
      <w:r w:rsidR="00B55EF5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with </w:t>
      </w:r>
      <w:r w:rsidR="00B55EF5">
        <w:rPr>
          <w:rFonts w:ascii="Times New Roman" w:hAnsi="Times New Roman" w:cs="Times New Roman"/>
        </w:rPr>
        <w:t xml:space="preserve">a </w:t>
      </w:r>
      <w:r w:rsidRPr="00C47D09">
        <w:rPr>
          <w:rFonts w:ascii="Times New Roman" w:hAnsi="Times New Roman" w:cs="Times New Roman"/>
        </w:rPr>
        <w:t>3.84</w:t>
      </w:r>
      <w:r w:rsidR="00D269CA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CB1418">
        <w:rPr>
          <w:rFonts w:ascii="Times New Roman" w:hAnsi="Times New Roman" w:cs="Times New Roman"/>
        </w:rPr>
        <w:t>African American</w:t>
      </w:r>
      <w:r w:rsidRPr="00C47D09">
        <w:rPr>
          <w:rFonts w:ascii="Times New Roman" w:hAnsi="Times New Roman" w:cs="Times New Roman"/>
        </w:rPr>
        <w:t xml:space="preserve"> participants </w:t>
      </w:r>
      <w:r w:rsidR="00D269CA">
        <w:rPr>
          <w:rFonts w:ascii="Times New Roman" w:hAnsi="Times New Roman" w:cs="Times New Roman"/>
        </w:rPr>
        <w:t>scored</w:t>
      </w:r>
      <w:r w:rsidRPr="00C47D09">
        <w:rPr>
          <w:rFonts w:ascii="Times New Roman" w:hAnsi="Times New Roman" w:cs="Times New Roman"/>
        </w:rPr>
        <w:t xml:space="preserve"> </w:t>
      </w:r>
      <w:r w:rsidR="00610685">
        <w:rPr>
          <w:rFonts w:ascii="Times New Roman" w:hAnsi="Times New Roman" w:cs="Times New Roman"/>
        </w:rPr>
        <w:t>marginally</w:t>
      </w:r>
      <w:r w:rsidRPr="00C47D09">
        <w:rPr>
          <w:rFonts w:ascii="Times New Roman" w:hAnsi="Times New Roman" w:cs="Times New Roman"/>
        </w:rPr>
        <w:t xml:space="preserve"> higher at 3.89. </w:t>
      </w:r>
    </w:p>
    <w:p w14:paraId="4F381579" w14:textId="084A4927" w:rsidR="00991641" w:rsidRDefault="00991641" w:rsidP="00991641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Figure </w:t>
      </w:r>
      <w:r w:rsidR="009B2357">
        <w:rPr>
          <w:rFonts w:ascii="Times New Roman" w:hAnsi="Times New Roman" w:cs="Times New Roman"/>
          <w:b/>
          <w:bCs/>
        </w:rPr>
        <w:t>5</w:t>
      </w:r>
    </w:p>
    <w:p w14:paraId="4E89FCF5" w14:textId="0C40056D" w:rsidR="00991641" w:rsidRDefault="00991641" w:rsidP="00C47D09">
      <w:pPr>
        <w:spacing w:line="48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F1CE89D" wp14:editId="6314837C">
            <wp:extent cx="4572000" cy="2743200"/>
            <wp:effectExtent l="0" t="0" r="12700" b="1270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78546517-4A07-74BF-CCD7-638D4072AF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9F3CFB9" w14:textId="3FD5A686" w:rsidR="00C13389" w:rsidRDefault="00991641" w:rsidP="004A401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reasons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scores </w:t>
      </w:r>
      <w:r w:rsidR="005F4748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highest among </w:t>
      </w:r>
      <w:r w:rsidR="00610685">
        <w:rPr>
          <w:rFonts w:ascii="Times New Roman" w:hAnsi="Times New Roman" w:cs="Times New Roman"/>
        </w:rPr>
        <w:t>multi-racial</w:t>
      </w:r>
      <w:r w:rsidR="008C30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others (non-Hispanic, black, or white) and lowest among White people is complex.</w:t>
      </w:r>
      <w:r w:rsidR="003D261D">
        <w:rPr>
          <w:rFonts w:ascii="Times New Roman" w:hAnsi="Times New Roman" w:cs="Times New Roman"/>
        </w:rPr>
        <w:t xml:space="preserve"> </w:t>
      </w:r>
      <w:r w:rsidR="00610685">
        <w:rPr>
          <w:rFonts w:ascii="Times New Roman" w:hAnsi="Times New Roman" w:cs="Times New Roman"/>
        </w:rPr>
        <w:t xml:space="preserve">This continuum from the lowest scores of </w:t>
      </w:r>
      <w:r w:rsidR="00610685">
        <w:rPr>
          <w:rFonts w:ascii="Times New Roman" w:hAnsi="Times New Roman" w:cs="Times New Roman"/>
        </w:rPr>
        <w:lastRenderedPageBreak/>
        <w:t>white people to the highest scores of multi-racial and others may reflect</w:t>
      </w:r>
      <w:r>
        <w:rPr>
          <w:rFonts w:ascii="Times New Roman" w:hAnsi="Times New Roman" w:cs="Times New Roman"/>
        </w:rPr>
        <w:t xml:space="preserve"> the extent to which races have to engage other cultures to function in this country.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White people in many areas can relate and function within their culture if they choose to.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may be true to some extent and in some regions for </w:t>
      </w:r>
      <w:r w:rsidR="00CB1418">
        <w:rPr>
          <w:rFonts w:ascii="Times New Roman" w:hAnsi="Times New Roman" w:cs="Times New Roman"/>
        </w:rPr>
        <w:t>African American</w:t>
      </w:r>
      <w:r>
        <w:rPr>
          <w:rFonts w:ascii="Times New Roman" w:hAnsi="Times New Roman" w:cs="Times New Roman"/>
        </w:rPr>
        <w:t xml:space="preserve"> people as well.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Moving along the continuum, people of Hispanic descent likely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engage with other cultures, even if they are from different cultures within the Hispanic community.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Those in the </w:t>
      </w:r>
      <w:r w:rsidR="00610685">
        <w:rPr>
          <w:rFonts w:ascii="Times New Roman" w:hAnsi="Times New Roman" w:cs="Times New Roman"/>
        </w:rPr>
        <w:t>multi-racial</w:t>
      </w:r>
      <w:r>
        <w:rPr>
          <w:rFonts w:ascii="Times New Roman" w:hAnsi="Times New Roman" w:cs="Times New Roman"/>
        </w:rPr>
        <w:t xml:space="preserve"> and other categories choose to</w:t>
      </w:r>
      <w:r w:rsidR="008C30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perhaps </w:t>
      </w:r>
      <w:r w:rsidR="00A71949">
        <w:rPr>
          <w:rFonts w:ascii="Times New Roman" w:hAnsi="Times New Roman" w:cs="Times New Roman"/>
        </w:rPr>
        <w:t>must</w:t>
      </w:r>
      <w:r w:rsidR="008C30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engage across cultures to function in American society.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choice to engage is consistent with motivational studies of </w:t>
      </w:r>
      <w:r w:rsidR="002958E1">
        <w:rPr>
          <w:rFonts w:ascii="Times New Roman" w:hAnsi="Times New Roman" w:cs="Times New Roman"/>
        </w:rPr>
        <w:t>CQ</w:t>
      </w:r>
      <w:r>
        <w:rPr>
          <w:rFonts w:ascii="Times New Roman" w:hAnsi="Times New Roman" w:cs="Times New Roman"/>
        </w:rPr>
        <w:t xml:space="preserve"> and may be why the </w:t>
      </w:r>
      <w:r w:rsidR="00610685">
        <w:rPr>
          <w:rFonts w:ascii="Times New Roman" w:hAnsi="Times New Roman" w:cs="Times New Roman"/>
        </w:rPr>
        <w:t>multi-racial</w:t>
      </w:r>
      <w:r>
        <w:rPr>
          <w:rFonts w:ascii="Times New Roman" w:hAnsi="Times New Roman" w:cs="Times New Roman"/>
        </w:rPr>
        <w:t xml:space="preserve"> and other categories scored the highest.</w:t>
      </w:r>
      <w:r w:rsidR="003D261D">
        <w:rPr>
          <w:rFonts w:ascii="Times New Roman" w:hAnsi="Times New Roman" w:cs="Times New Roman"/>
        </w:rPr>
        <w:t xml:space="preserve"> </w:t>
      </w:r>
      <w:r w:rsidR="005F4748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implication is </w:t>
      </w:r>
      <w:r w:rsidR="00F7372B">
        <w:rPr>
          <w:rFonts w:ascii="Times New Roman" w:hAnsi="Times New Roman" w:cs="Times New Roman"/>
        </w:rPr>
        <w:t>that the</w:t>
      </w:r>
      <w:r w:rsidR="005F4748">
        <w:rPr>
          <w:rFonts w:ascii="Times New Roman" w:hAnsi="Times New Roman" w:cs="Times New Roman"/>
        </w:rPr>
        <w:t xml:space="preserve"> need for those in the majority to understand the experience of minorities in this country is foundational.</w:t>
      </w:r>
      <w:r w:rsidR="003D261D">
        <w:rPr>
          <w:rFonts w:ascii="Times New Roman" w:hAnsi="Times New Roman" w:cs="Times New Roman"/>
        </w:rPr>
        <w:t xml:space="preserve"> </w:t>
      </w:r>
      <w:r w:rsidR="005F4748">
        <w:rPr>
          <w:rFonts w:ascii="Times New Roman" w:hAnsi="Times New Roman" w:cs="Times New Roman"/>
        </w:rPr>
        <w:t>To build on that</w:t>
      </w:r>
      <w:r w:rsidR="00016E1A">
        <w:rPr>
          <w:rFonts w:ascii="Times New Roman" w:hAnsi="Times New Roman" w:cs="Times New Roman"/>
        </w:rPr>
        <w:t>, humbly</w:t>
      </w:r>
      <w:r w:rsidR="005F4748">
        <w:rPr>
          <w:rFonts w:ascii="Times New Roman" w:hAnsi="Times New Roman" w:cs="Times New Roman"/>
        </w:rPr>
        <w:t xml:space="preserve"> seeking to understand the perspective of minorities in this country will lead to empathy and response to racism </w:t>
      </w:r>
      <w:r w:rsidR="00062917" w:rsidRPr="00651B49">
        <w:rPr>
          <w:rFonts w:ascii="Times New Roman" w:hAnsi="Times New Roman" w:cs="Times New Roman"/>
        </w:rPr>
        <w:t>(</w:t>
      </w:r>
      <w:proofErr w:type="spellStart"/>
      <w:r w:rsidR="00651B49" w:rsidRPr="00651B49">
        <w:rPr>
          <w:rFonts w:ascii="Times New Roman" w:hAnsi="Times New Roman" w:cs="Times New Roman"/>
        </w:rPr>
        <w:t>Agner</w:t>
      </w:r>
      <w:proofErr w:type="spellEnd"/>
      <w:r w:rsidR="00651B49" w:rsidRPr="00651B49">
        <w:rPr>
          <w:rFonts w:ascii="Times New Roman" w:hAnsi="Times New Roman" w:cs="Times New Roman"/>
        </w:rPr>
        <w:t>, 2020; Brock-</w:t>
      </w:r>
      <w:proofErr w:type="spellStart"/>
      <w:r w:rsidR="00651B49" w:rsidRPr="00651B49">
        <w:rPr>
          <w:rFonts w:ascii="Times New Roman" w:hAnsi="Times New Roman" w:cs="Times New Roman"/>
        </w:rPr>
        <w:t>Petroshius</w:t>
      </w:r>
      <w:proofErr w:type="spellEnd"/>
      <w:r w:rsidR="00651B49" w:rsidRPr="00651B49">
        <w:rPr>
          <w:rFonts w:ascii="Times New Roman" w:hAnsi="Times New Roman" w:cs="Times New Roman"/>
        </w:rPr>
        <w:t xml:space="preserve"> et al., 2022; </w:t>
      </w:r>
      <w:r w:rsidR="00062917" w:rsidRPr="00651B49">
        <w:rPr>
          <w:rFonts w:ascii="Times New Roman" w:hAnsi="Times New Roman" w:cs="Times New Roman"/>
        </w:rPr>
        <w:t>Davis et al., 2021</w:t>
      </w:r>
      <w:r w:rsidR="00651B49" w:rsidRPr="00651B49">
        <w:rPr>
          <w:rFonts w:ascii="Times New Roman" w:hAnsi="Times New Roman" w:cs="Times New Roman"/>
        </w:rPr>
        <w:t xml:space="preserve">; </w:t>
      </w:r>
      <w:proofErr w:type="spellStart"/>
      <w:r w:rsidR="00651B49" w:rsidRPr="00651B49">
        <w:rPr>
          <w:rFonts w:ascii="Times New Roman" w:hAnsi="Times New Roman" w:cs="Times New Roman"/>
        </w:rPr>
        <w:t>Keum</w:t>
      </w:r>
      <w:proofErr w:type="spellEnd"/>
      <w:r w:rsidR="00651B49" w:rsidRPr="00651B49">
        <w:rPr>
          <w:rFonts w:ascii="Times New Roman" w:hAnsi="Times New Roman" w:cs="Times New Roman"/>
        </w:rPr>
        <w:t>, 2021)</w:t>
      </w:r>
      <w:r w:rsidRPr="00651B49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D46852">
        <w:rPr>
          <w:rFonts w:ascii="Times New Roman" w:hAnsi="Times New Roman" w:cs="Times New Roman"/>
        </w:rPr>
        <w:t>This learning acknowledges</w:t>
      </w:r>
      <w:r>
        <w:rPr>
          <w:rFonts w:ascii="Times New Roman" w:hAnsi="Times New Roman" w:cs="Times New Roman"/>
        </w:rPr>
        <w:t xml:space="preserve"> that </w:t>
      </w:r>
      <w:r w:rsidR="00D46852">
        <w:rPr>
          <w:rFonts w:ascii="Times New Roman" w:hAnsi="Times New Roman" w:cs="Times New Roman"/>
        </w:rPr>
        <w:t xml:space="preserve">being a majority means that most </w:t>
      </w:r>
      <w:r w:rsidR="00610685">
        <w:rPr>
          <w:rFonts w:ascii="Times New Roman" w:hAnsi="Times New Roman" w:cs="Times New Roman"/>
        </w:rPr>
        <w:t>societal encounters</w:t>
      </w:r>
      <w:r w:rsidR="00D46852">
        <w:rPr>
          <w:rFonts w:ascii="Times New Roman" w:hAnsi="Times New Roman" w:cs="Times New Roman"/>
        </w:rPr>
        <w:t xml:space="preserve"> will be culturally normal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 multicultural church</w:t>
      </w:r>
      <w:r w:rsidR="00D468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46852">
        <w:rPr>
          <w:rFonts w:ascii="Times New Roman" w:hAnsi="Times New Roman" w:cs="Times New Roman"/>
        </w:rPr>
        <w:t>individuals</w:t>
      </w:r>
      <w:r>
        <w:rPr>
          <w:rFonts w:ascii="Times New Roman" w:hAnsi="Times New Roman" w:cs="Times New Roman"/>
        </w:rPr>
        <w:t xml:space="preserve"> choosing to </w:t>
      </w:r>
      <w:r w:rsidR="00D46852">
        <w:rPr>
          <w:rFonts w:ascii="Times New Roman" w:hAnsi="Times New Roman" w:cs="Times New Roman"/>
        </w:rPr>
        <w:t>interact</w:t>
      </w:r>
      <w:r>
        <w:rPr>
          <w:rFonts w:ascii="Times New Roman" w:hAnsi="Times New Roman" w:cs="Times New Roman"/>
        </w:rPr>
        <w:t xml:space="preserve"> with other cultures even though they could choose to socialize only with their own culture would be a good application of this finding. </w:t>
      </w:r>
    </w:p>
    <w:p w14:paraId="57635D01" w14:textId="415D4F91" w:rsidR="00C13389" w:rsidRPr="00C47D09" w:rsidRDefault="00C13389" w:rsidP="00C1338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Another unexpected finding was the similarity in ARBI scores among the different racial Groups (see Figure </w:t>
      </w:r>
      <w:r w:rsidR="002919A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).</w:t>
      </w:r>
      <w:r w:rsidR="003D261D">
        <w:rPr>
          <w:rFonts w:ascii="Times New Roman" w:hAnsi="Times New Roman" w:cs="Times New Roman"/>
        </w:rPr>
        <w:t xml:space="preserve"> </w:t>
      </w:r>
      <w:r w:rsidR="004A401F" w:rsidRPr="00C47D09">
        <w:rPr>
          <w:rFonts w:ascii="Times New Roman" w:hAnsi="Times New Roman" w:cs="Times New Roman"/>
        </w:rPr>
        <w:t>Responses to the ARBI based on race did not demonstrate a wide range of scores.</w:t>
      </w:r>
      <w:r w:rsidR="003D261D">
        <w:rPr>
          <w:rFonts w:ascii="Times New Roman" w:hAnsi="Times New Roman" w:cs="Times New Roman"/>
        </w:rPr>
        <w:t xml:space="preserve"> </w:t>
      </w:r>
      <w:r w:rsidR="00CB1418">
        <w:rPr>
          <w:rFonts w:ascii="Times New Roman" w:hAnsi="Times New Roman" w:cs="Times New Roman"/>
        </w:rPr>
        <w:t>African American</w:t>
      </w:r>
      <w:r w:rsidR="004A401F" w:rsidRPr="00C47D09">
        <w:rPr>
          <w:rFonts w:ascii="Times New Roman" w:hAnsi="Times New Roman" w:cs="Times New Roman"/>
        </w:rPr>
        <w:t xml:space="preserve"> participants scored the highest with a 3.4, while </w:t>
      </w:r>
      <w:r w:rsidR="00610685">
        <w:rPr>
          <w:rFonts w:ascii="Times New Roman" w:hAnsi="Times New Roman" w:cs="Times New Roman"/>
        </w:rPr>
        <w:t>multi-racial</w:t>
      </w:r>
      <w:r w:rsidR="004A401F" w:rsidRPr="00C47D09">
        <w:rPr>
          <w:rFonts w:ascii="Times New Roman" w:hAnsi="Times New Roman" w:cs="Times New Roman"/>
        </w:rPr>
        <w:t xml:space="preserve"> and other participants scored the lowest at 3.3</w:t>
      </w:r>
      <w:r w:rsidR="00440BF4">
        <w:rPr>
          <w:rFonts w:ascii="Times New Roman" w:hAnsi="Times New Roman" w:cs="Times New Roman"/>
        </w:rPr>
        <w:t>1</w:t>
      </w:r>
      <w:r w:rsidR="004A401F" w:rsidRPr="00C47D09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4A401F" w:rsidRPr="00C47D09">
        <w:rPr>
          <w:rFonts w:ascii="Times New Roman" w:hAnsi="Times New Roman" w:cs="Times New Roman"/>
        </w:rPr>
        <w:t xml:space="preserve">White </w:t>
      </w:r>
      <w:r w:rsidR="00552FEB">
        <w:rPr>
          <w:rFonts w:ascii="Times New Roman" w:hAnsi="Times New Roman" w:cs="Times New Roman"/>
        </w:rPr>
        <w:t>participants’</w:t>
      </w:r>
      <w:r w:rsidR="004A401F" w:rsidRPr="00C47D09">
        <w:rPr>
          <w:rFonts w:ascii="Times New Roman" w:hAnsi="Times New Roman" w:cs="Times New Roman"/>
        </w:rPr>
        <w:t xml:space="preserve"> </w:t>
      </w:r>
      <w:r w:rsidR="004A401F">
        <w:rPr>
          <w:rFonts w:ascii="Times New Roman" w:hAnsi="Times New Roman" w:cs="Times New Roman"/>
        </w:rPr>
        <w:t>scores</w:t>
      </w:r>
      <w:r w:rsidR="004A401F" w:rsidRPr="00C47D09">
        <w:rPr>
          <w:rFonts w:ascii="Times New Roman" w:hAnsi="Times New Roman" w:cs="Times New Roman"/>
        </w:rPr>
        <w:t xml:space="preserve"> ranked second at 3.39</w:t>
      </w:r>
      <w:r w:rsidR="004A401F">
        <w:rPr>
          <w:rFonts w:ascii="Times New Roman" w:hAnsi="Times New Roman" w:cs="Times New Roman"/>
        </w:rPr>
        <w:t>,</w:t>
      </w:r>
      <w:r w:rsidR="004A401F" w:rsidRPr="00C47D09">
        <w:rPr>
          <w:rFonts w:ascii="Times New Roman" w:hAnsi="Times New Roman" w:cs="Times New Roman"/>
        </w:rPr>
        <w:t xml:space="preserve"> and Hispanic </w:t>
      </w:r>
      <w:r w:rsidR="00552FEB">
        <w:rPr>
          <w:rFonts w:ascii="Times New Roman" w:hAnsi="Times New Roman" w:cs="Times New Roman"/>
        </w:rPr>
        <w:t>participants’</w:t>
      </w:r>
      <w:r w:rsidR="004A401F" w:rsidRPr="00C47D09">
        <w:rPr>
          <w:rFonts w:ascii="Times New Roman" w:hAnsi="Times New Roman" w:cs="Times New Roman"/>
        </w:rPr>
        <w:t xml:space="preserve"> responses ranked third at 3.36</w:t>
      </w:r>
      <w:r w:rsidR="004A401F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similarity in scores among </w:t>
      </w:r>
      <w:r w:rsidR="00CB1418">
        <w:rPr>
          <w:rFonts w:ascii="Times New Roman" w:hAnsi="Times New Roman" w:cs="Times New Roman"/>
        </w:rPr>
        <w:t>African American</w:t>
      </w:r>
      <w:r>
        <w:rPr>
          <w:rFonts w:ascii="Times New Roman" w:hAnsi="Times New Roman" w:cs="Times New Roman"/>
        </w:rPr>
        <w:t xml:space="preserve">, Whites, Hispanics, </w:t>
      </w:r>
      <w:r w:rsidR="00610685">
        <w:rPr>
          <w:rFonts w:ascii="Times New Roman" w:hAnsi="Times New Roman" w:cs="Times New Roman"/>
        </w:rPr>
        <w:t>multi-</w:t>
      </w:r>
      <w:proofErr w:type="spellStart"/>
      <w:r w:rsidR="00610685">
        <w:rPr>
          <w:rFonts w:ascii="Times New Roman" w:hAnsi="Times New Roman" w:cs="Times New Roman"/>
        </w:rPr>
        <w:t>racials</w:t>
      </w:r>
      <w:proofErr w:type="spellEnd"/>
      <w:r>
        <w:rPr>
          <w:rFonts w:ascii="Times New Roman" w:hAnsi="Times New Roman" w:cs="Times New Roman"/>
        </w:rPr>
        <w:t>, and others is likely due to a combination of reasons.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First, </w:t>
      </w:r>
      <w:r w:rsidR="00962E56">
        <w:rPr>
          <w:rFonts w:ascii="Times New Roman" w:hAnsi="Times New Roman" w:cs="Times New Roman"/>
        </w:rPr>
        <w:t xml:space="preserve">it is possible that </w:t>
      </w:r>
      <w:r w:rsidR="00CB1418">
        <w:rPr>
          <w:rFonts w:ascii="Times New Roman" w:hAnsi="Times New Roman" w:cs="Times New Roman"/>
        </w:rPr>
        <w:t xml:space="preserve">African </w:t>
      </w:r>
      <w:r w:rsidR="00610685">
        <w:rPr>
          <w:rFonts w:ascii="Times New Roman" w:hAnsi="Times New Roman" w:cs="Times New Roman"/>
        </w:rPr>
        <w:t>Americans</w:t>
      </w:r>
      <w:r w:rsidR="00962E56">
        <w:rPr>
          <w:rFonts w:ascii="Times New Roman" w:hAnsi="Times New Roman" w:cs="Times New Roman"/>
        </w:rPr>
        <w:t xml:space="preserve"> did not score noticeably higher on variables because </w:t>
      </w:r>
      <w:r w:rsidR="00962E56">
        <w:rPr>
          <w:rFonts w:ascii="Times New Roman" w:hAnsi="Times New Roman" w:cs="Times New Roman"/>
        </w:rPr>
        <w:lastRenderedPageBreak/>
        <w:t>they are tired of responding to racism in some form in their daily life, having what Boyce (2022) calls racial fatigue.</w:t>
      </w:r>
      <w:r w:rsidR="003D261D">
        <w:rPr>
          <w:rFonts w:ascii="Times New Roman" w:hAnsi="Times New Roman" w:cs="Times New Roman"/>
        </w:rPr>
        <w:t xml:space="preserve"> </w:t>
      </w:r>
      <w:r w:rsidR="00962E56">
        <w:rPr>
          <w:rFonts w:ascii="Times New Roman" w:hAnsi="Times New Roman" w:cs="Times New Roman"/>
        </w:rPr>
        <w:t xml:space="preserve">Secondly, </w:t>
      </w:r>
      <w:r>
        <w:rPr>
          <w:rFonts w:ascii="Times New Roman" w:hAnsi="Times New Roman" w:cs="Times New Roman"/>
        </w:rPr>
        <w:t xml:space="preserve">people in </w:t>
      </w:r>
      <w:r w:rsidR="003D261D">
        <w:rPr>
          <w:rFonts w:ascii="Times New Roman" w:hAnsi="Times New Roman" w:cs="Times New Roman"/>
        </w:rPr>
        <w:t>multiethnic</w:t>
      </w:r>
      <w:r>
        <w:rPr>
          <w:rFonts w:ascii="Times New Roman" w:hAnsi="Times New Roman" w:cs="Times New Roman"/>
        </w:rPr>
        <w:t xml:space="preserve"> congregations may respond to racism on a similar level.</w:t>
      </w:r>
      <w:r w:rsidR="003D261D">
        <w:rPr>
          <w:rFonts w:ascii="Times New Roman" w:hAnsi="Times New Roman" w:cs="Times New Roman"/>
        </w:rPr>
        <w:t xml:space="preserve"> </w:t>
      </w:r>
      <w:r w:rsidR="00962E56">
        <w:rPr>
          <w:rFonts w:ascii="Times New Roman" w:hAnsi="Times New Roman" w:cs="Times New Roman"/>
        </w:rPr>
        <w:t xml:space="preserve">Non-Black people at </w:t>
      </w:r>
      <w:r w:rsidR="003D261D">
        <w:rPr>
          <w:rFonts w:ascii="Times New Roman" w:hAnsi="Times New Roman" w:cs="Times New Roman"/>
        </w:rPr>
        <w:t>multiethnic</w:t>
      </w:r>
      <w:r w:rsidR="00962E56">
        <w:rPr>
          <w:rFonts w:ascii="Times New Roman" w:hAnsi="Times New Roman" w:cs="Times New Roman"/>
        </w:rPr>
        <w:t xml:space="preserve"> churches are more likely to be allies, opposing racism they see.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Finally, </w:t>
      </w:r>
      <w:r w:rsidR="00610685">
        <w:rPr>
          <w:rFonts w:ascii="Times New Roman" w:hAnsi="Times New Roman" w:cs="Times New Roman"/>
        </w:rPr>
        <w:t>although</w:t>
      </w:r>
      <w:r>
        <w:rPr>
          <w:rFonts w:ascii="Times New Roman" w:hAnsi="Times New Roman" w:cs="Times New Roman"/>
        </w:rPr>
        <w:t xml:space="preserve"> effective and validated, </w:t>
      </w:r>
      <w:r w:rsidR="00610685">
        <w:rPr>
          <w:rFonts w:ascii="Times New Roman" w:hAnsi="Times New Roman" w:cs="Times New Roman"/>
        </w:rPr>
        <w:t xml:space="preserve">this instrument </w:t>
      </w:r>
      <w:r>
        <w:rPr>
          <w:rFonts w:ascii="Times New Roman" w:hAnsi="Times New Roman" w:cs="Times New Roman"/>
        </w:rPr>
        <w:t xml:space="preserve">was not designed for </w:t>
      </w:r>
      <w:r w:rsidR="00CB1418">
        <w:rPr>
          <w:rFonts w:ascii="Times New Roman" w:hAnsi="Times New Roman" w:cs="Times New Roman"/>
        </w:rPr>
        <w:t>African American</w:t>
      </w:r>
      <w:r>
        <w:rPr>
          <w:rFonts w:ascii="Times New Roman" w:hAnsi="Times New Roman" w:cs="Times New Roman"/>
        </w:rPr>
        <w:t xml:space="preserve"> participants</w:t>
      </w:r>
      <w:r w:rsidR="00962E56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962E56">
        <w:rPr>
          <w:rFonts w:ascii="Times New Roman" w:hAnsi="Times New Roman" w:cs="Times New Roman"/>
        </w:rPr>
        <w:t xml:space="preserve">So, </w:t>
      </w:r>
      <w:r w:rsidR="00CB1418">
        <w:rPr>
          <w:rFonts w:ascii="Times New Roman" w:hAnsi="Times New Roman" w:cs="Times New Roman"/>
        </w:rPr>
        <w:t>African American</w:t>
      </w:r>
      <w:r>
        <w:rPr>
          <w:rFonts w:ascii="Times New Roman" w:hAnsi="Times New Roman" w:cs="Times New Roman"/>
        </w:rPr>
        <w:t xml:space="preserve"> participant scores may not be as accurate.</w:t>
      </w:r>
      <w:r w:rsidR="003D261D">
        <w:rPr>
          <w:rFonts w:ascii="Times New Roman" w:hAnsi="Times New Roman" w:cs="Times New Roman"/>
        </w:rPr>
        <w:t xml:space="preserve"> </w:t>
      </w:r>
      <w:r w:rsidR="00962E56">
        <w:rPr>
          <w:rFonts w:ascii="Times New Roman" w:hAnsi="Times New Roman" w:cs="Times New Roman"/>
        </w:rPr>
        <w:t xml:space="preserve">This </w:t>
      </w:r>
      <w:r w:rsidR="00610685">
        <w:rPr>
          <w:rFonts w:ascii="Times New Roman" w:hAnsi="Times New Roman" w:cs="Times New Roman"/>
        </w:rPr>
        <w:t xml:space="preserve">possible inaccuracy </w:t>
      </w:r>
      <w:r w:rsidR="00962E56">
        <w:rPr>
          <w:rFonts w:ascii="Times New Roman" w:hAnsi="Times New Roman" w:cs="Times New Roman"/>
        </w:rPr>
        <w:t>is because American racism in general, and institutional racism specific</w:t>
      </w:r>
      <w:r w:rsidR="00CB1418">
        <w:rPr>
          <w:rFonts w:ascii="Times New Roman" w:hAnsi="Times New Roman" w:cs="Times New Roman"/>
        </w:rPr>
        <w:t>ally,</w:t>
      </w:r>
      <w:r w:rsidR="00962E56">
        <w:rPr>
          <w:rFonts w:ascii="Times New Roman" w:hAnsi="Times New Roman" w:cs="Times New Roman"/>
        </w:rPr>
        <w:t xml:space="preserve"> cannot be experienced by those who established the institution.</w:t>
      </w:r>
      <w:r w:rsidR="003D261D">
        <w:rPr>
          <w:rFonts w:ascii="Times New Roman" w:hAnsi="Times New Roman" w:cs="Times New Roman"/>
        </w:rPr>
        <w:t xml:space="preserve"> </w:t>
      </w:r>
      <w:r w:rsidR="00CB1418">
        <w:rPr>
          <w:rFonts w:ascii="Times New Roman" w:hAnsi="Times New Roman" w:cs="Times New Roman"/>
        </w:rPr>
        <w:t>So,</w:t>
      </w:r>
      <w:r w:rsidR="00962E56">
        <w:rPr>
          <w:rFonts w:ascii="Times New Roman" w:hAnsi="Times New Roman" w:cs="Times New Roman"/>
        </w:rPr>
        <w:t xml:space="preserve"> the questions about addressing racism may not register as high for </w:t>
      </w:r>
      <w:r w:rsidR="00CB1418">
        <w:rPr>
          <w:rFonts w:ascii="Times New Roman" w:hAnsi="Times New Roman" w:cs="Times New Roman"/>
        </w:rPr>
        <w:t xml:space="preserve">African </w:t>
      </w:r>
      <w:r w:rsidR="003A3A4E">
        <w:rPr>
          <w:rFonts w:ascii="Times New Roman" w:hAnsi="Times New Roman" w:cs="Times New Roman"/>
        </w:rPr>
        <w:t>Americans because</w:t>
      </w:r>
      <w:r w:rsidR="00962E56">
        <w:rPr>
          <w:rFonts w:ascii="Times New Roman" w:hAnsi="Times New Roman" w:cs="Times New Roman"/>
        </w:rPr>
        <w:t xml:space="preserve"> it is everyday life</w:t>
      </w:r>
      <w:r w:rsidR="003A3A4E">
        <w:rPr>
          <w:rFonts w:ascii="Times New Roman" w:hAnsi="Times New Roman" w:cs="Times New Roman"/>
        </w:rPr>
        <w:t xml:space="preserve"> for many</w:t>
      </w:r>
      <w:r w:rsidR="00962E56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2919A6">
        <w:rPr>
          <w:rFonts w:ascii="Times New Roman" w:hAnsi="Times New Roman" w:cs="Times New Roman"/>
        </w:rPr>
        <w:t xml:space="preserve">More use of this instrument in diverse populations that include </w:t>
      </w:r>
      <w:r w:rsidR="00CB1418">
        <w:rPr>
          <w:rFonts w:ascii="Times New Roman" w:hAnsi="Times New Roman" w:cs="Times New Roman"/>
        </w:rPr>
        <w:t xml:space="preserve">African </w:t>
      </w:r>
      <w:r w:rsidR="003A3A4E">
        <w:rPr>
          <w:rFonts w:ascii="Times New Roman" w:hAnsi="Times New Roman" w:cs="Times New Roman"/>
        </w:rPr>
        <w:t>Americans</w:t>
      </w:r>
      <w:r w:rsidR="002919A6">
        <w:rPr>
          <w:rFonts w:ascii="Times New Roman" w:hAnsi="Times New Roman" w:cs="Times New Roman"/>
        </w:rPr>
        <w:t xml:space="preserve"> could </w:t>
      </w:r>
      <w:r w:rsidR="00A71949">
        <w:rPr>
          <w:rFonts w:ascii="Times New Roman" w:hAnsi="Times New Roman" w:cs="Times New Roman"/>
        </w:rPr>
        <w:t>reveal</w:t>
      </w:r>
      <w:r w:rsidR="002919A6">
        <w:rPr>
          <w:rFonts w:ascii="Times New Roman" w:hAnsi="Times New Roman" w:cs="Times New Roman"/>
        </w:rPr>
        <w:t xml:space="preserve"> more insights or</w:t>
      </w:r>
      <w:r w:rsidR="003A3A4E">
        <w:rPr>
          <w:rFonts w:ascii="Times New Roman" w:hAnsi="Times New Roman" w:cs="Times New Roman"/>
        </w:rPr>
        <w:t>,</w:t>
      </w:r>
      <w:r w:rsidR="002919A6">
        <w:rPr>
          <w:rFonts w:ascii="Times New Roman" w:hAnsi="Times New Roman" w:cs="Times New Roman"/>
        </w:rPr>
        <w:t xml:space="preserve"> even better</w:t>
      </w:r>
      <w:r w:rsidR="00A71949">
        <w:rPr>
          <w:rFonts w:ascii="Times New Roman" w:hAnsi="Times New Roman" w:cs="Times New Roman"/>
        </w:rPr>
        <w:t>,</w:t>
      </w:r>
      <w:r w:rsidR="002919A6">
        <w:rPr>
          <w:rFonts w:ascii="Times New Roman" w:hAnsi="Times New Roman" w:cs="Times New Roman"/>
        </w:rPr>
        <w:t xml:space="preserve"> the development of </w:t>
      </w:r>
      <w:r w:rsidR="003A3A4E">
        <w:rPr>
          <w:rFonts w:ascii="Times New Roman" w:hAnsi="Times New Roman" w:cs="Times New Roman"/>
        </w:rPr>
        <w:t>a tool</w:t>
      </w:r>
      <w:r w:rsidR="002919A6">
        <w:rPr>
          <w:rFonts w:ascii="Times New Roman" w:hAnsi="Times New Roman" w:cs="Times New Roman"/>
        </w:rPr>
        <w:t xml:space="preserve"> that measures </w:t>
      </w:r>
      <w:r w:rsidR="00CB1418">
        <w:rPr>
          <w:rFonts w:ascii="Times New Roman" w:hAnsi="Times New Roman" w:cs="Times New Roman"/>
        </w:rPr>
        <w:t>African American</w:t>
      </w:r>
      <w:r w:rsidR="00552FEB">
        <w:rPr>
          <w:rFonts w:ascii="Times New Roman" w:hAnsi="Times New Roman" w:cs="Times New Roman"/>
        </w:rPr>
        <w:t>’</w:t>
      </w:r>
      <w:r w:rsidR="002919A6">
        <w:rPr>
          <w:rFonts w:ascii="Times New Roman" w:hAnsi="Times New Roman" w:cs="Times New Roman"/>
        </w:rPr>
        <w:t xml:space="preserve"> response to racism. </w:t>
      </w:r>
    </w:p>
    <w:p w14:paraId="58859722" w14:textId="1315744F" w:rsidR="000D34F2" w:rsidRDefault="000D34F2" w:rsidP="00C47D09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Future Research </w:t>
      </w:r>
    </w:p>
    <w:p w14:paraId="1803DFC7" w14:textId="1DA790C9" w:rsidR="00A85E58" w:rsidRDefault="000A0318" w:rsidP="0072491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552FEB">
        <w:rPr>
          <w:rFonts w:ascii="Times New Roman" w:hAnsi="Times New Roman" w:cs="Times New Roman"/>
        </w:rPr>
        <w:t>study’s</w:t>
      </w:r>
      <w:r>
        <w:rPr>
          <w:rFonts w:ascii="Times New Roman" w:hAnsi="Times New Roman" w:cs="Times New Roman"/>
        </w:rPr>
        <w:t xml:space="preserve"> findings have helped</w:t>
      </w:r>
      <w:r w:rsidR="00AF22C7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>identify</w:t>
      </w:r>
      <w:r w:rsidR="00AF22C7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>several</w:t>
      </w:r>
      <w:r w:rsidR="00AF22C7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>areas that require</w:t>
      </w:r>
      <w:r w:rsidR="00AF22C7">
        <w:rPr>
          <w:rFonts w:ascii="Times New Roman" w:hAnsi="Times New Roman" w:cs="Times New Roman"/>
        </w:rPr>
        <w:t xml:space="preserve"> further </w:t>
      </w:r>
      <w:r w:rsidR="00357034">
        <w:rPr>
          <w:rFonts w:ascii="Times New Roman" w:hAnsi="Times New Roman" w:cs="Times New Roman"/>
        </w:rPr>
        <w:t>research</w:t>
      </w:r>
      <w:r w:rsidR="00AF22C7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AF22C7">
        <w:rPr>
          <w:rFonts w:ascii="Times New Roman" w:hAnsi="Times New Roman" w:cs="Times New Roman"/>
        </w:rPr>
        <w:t xml:space="preserve">With the </w:t>
      </w:r>
      <w:r w:rsidR="00C9529D">
        <w:rPr>
          <w:rFonts w:ascii="Times New Roman" w:hAnsi="Times New Roman" w:cs="Times New Roman"/>
        </w:rPr>
        <w:t>finding</w:t>
      </w:r>
      <w:r w:rsidR="00AF22C7">
        <w:rPr>
          <w:rFonts w:ascii="Times New Roman" w:hAnsi="Times New Roman" w:cs="Times New Roman"/>
        </w:rPr>
        <w:t xml:space="preserve"> that </w:t>
      </w:r>
      <w:r w:rsidR="002958E1">
        <w:rPr>
          <w:rFonts w:ascii="Times New Roman" w:hAnsi="Times New Roman" w:cs="Times New Roman"/>
        </w:rPr>
        <w:t>CQ</w:t>
      </w:r>
      <w:r w:rsidR="00AF22C7">
        <w:rPr>
          <w:rFonts w:ascii="Times New Roman" w:hAnsi="Times New Roman" w:cs="Times New Roman"/>
        </w:rPr>
        <w:t xml:space="preserve"> and </w:t>
      </w:r>
      <w:r w:rsidR="003D261D">
        <w:rPr>
          <w:rFonts w:ascii="Times New Roman" w:hAnsi="Times New Roman" w:cs="Times New Roman"/>
        </w:rPr>
        <w:t>antiracism</w:t>
      </w:r>
      <w:r w:rsidR="00AF22C7">
        <w:rPr>
          <w:rFonts w:ascii="Times New Roman" w:hAnsi="Times New Roman" w:cs="Times New Roman"/>
        </w:rPr>
        <w:t xml:space="preserve"> are associated in </w:t>
      </w:r>
      <w:r w:rsidR="00C9529D">
        <w:rPr>
          <w:rFonts w:ascii="Times New Roman" w:hAnsi="Times New Roman" w:cs="Times New Roman"/>
        </w:rPr>
        <w:t>multicultural</w:t>
      </w:r>
      <w:r w:rsidR="00AF22C7">
        <w:rPr>
          <w:rFonts w:ascii="Times New Roman" w:hAnsi="Times New Roman" w:cs="Times New Roman"/>
        </w:rPr>
        <w:t xml:space="preserve"> churches</w:t>
      </w:r>
      <w:r w:rsidR="00C9529D">
        <w:rPr>
          <w:rFonts w:ascii="Times New Roman" w:hAnsi="Times New Roman" w:cs="Times New Roman"/>
        </w:rPr>
        <w:t>,</w:t>
      </w:r>
      <w:r w:rsidR="00AF22C7">
        <w:rPr>
          <w:rFonts w:ascii="Times New Roman" w:hAnsi="Times New Roman" w:cs="Times New Roman"/>
        </w:rPr>
        <w:t xml:space="preserve"> further studies to determine </w:t>
      </w:r>
      <w:r w:rsidR="00C9529D">
        <w:rPr>
          <w:rFonts w:ascii="Times New Roman" w:hAnsi="Times New Roman" w:cs="Times New Roman"/>
        </w:rPr>
        <w:t>why</w:t>
      </w:r>
      <w:r w:rsidR="00AF22C7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 xml:space="preserve">would </w:t>
      </w:r>
      <w:r w:rsidR="00AF22C7">
        <w:rPr>
          <w:rFonts w:ascii="Times New Roman" w:hAnsi="Times New Roman" w:cs="Times New Roman"/>
        </w:rPr>
        <w:t>b</w:t>
      </w:r>
      <w:r w:rsidR="00A85E58">
        <w:rPr>
          <w:rFonts w:ascii="Times New Roman" w:hAnsi="Times New Roman" w:cs="Times New Roman"/>
        </w:rPr>
        <w:t xml:space="preserve">uild on </w:t>
      </w:r>
      <w:r w:rsidR="00AF22C7">
        <w:rPr>
          <w:rFonts w:ascii="Times New Roman" w:hAnsi="Times New Roman" w:cs="Times New Roman"/>
        </w:rPr>
        <w:t xml:space="preserve">this </w:t>
      </w:r>
      <w:r w:rsidR="00A85E58">
        <w:rPr>
          <w:rFonts w:ascii="Times New Roman" w:hAnsi="Times New Roman" w:cs="Times New Roman"/>
        </w:rPr>
        <w:t>correlation</w:t>
      </w:r>
      <w:r w:rsidR="00AF22C7">
        <w:rPr>
          <w:rFonts w:ascii="Times New Roman" w:hAnsi="Times New Roman" w:cs="Times New Roman"/>
        </w:rPr>
        <w:t>al study</w:t>
      </w:r>
      <w:r w:rsidR="00A85E58">
        <w:rPr>
          <w:rFonts w:ascii="Times New Roman" w:hAnsi="Times New Roman" w:cs="Times New Roman"/>
        </w:rPr>
        <w:t xml:space="preserve"> to determine causation.</w:t>
      </w:r>
      <w:r w:rsidR="003D261D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 xml:space="preserve">A study to </w:t>
      </w:r>
      <w:r>
        <w:rPr>
          <w:rFonts w:ascii="Times New Roman" w:hAnsi="Times New Roman" w:cs="Times New Roman"/>
        </w:rPr>
        <w:t>assess</w:t>
      </w:r>
      <w:r w:rsidR="00C9529D">
        <w:rPr>
          <w:rFonts w:ascii="Times New Roman" w:hAnsi="Times New Roman" w:cs="Times New Roman"/>
        </w:rPr>
        <w:t xml:space="preserve"> if </w:t>
      </w:r>
      <w:r w:rsidR="00CB1418">
        <w:rPr>
          <w:rFonts w:ascii="Times New Roman" w:hAnsi="Times New Roman" w:cs="Times New Roman"/>
        </w:rPr>
        <w:t>multicultural</w:t>
      </w:r>
      <w:r w:rsidR="00C9529D">
        <w:rPr>
          <w:rFonts w:ascii="Times New Roman" w:hAnsi="Times New Roman" w:cs="Times New Roman"/>
        </w:rPr>
        <w:t xml:space="preserve"> churches attract people with high </w:t>
      </w:r>
      <w:r w:rsidR="002958E1">
        <w:rPr>
          <w:rFonts w:ascii="Times New Roman" w:hAnsi="Times New Roman" w:cs="Times New Roman"/>
        </w:rPr>
        <w:t>CQ</w:t>
      </w:r>
      <w:r w:rsidR="00C9529D">
        <w:rPr>
          <w:rFonts w:ascii="Times New Roman" w:hAnsi="Times New Roman" w:cs="Times New Roman"/>
        </w:rPr>
        <w:t xml:space="preserve"> and respond to racism or equip people</w:t>
      </w:r>
      <w:r w:rsidR="00A71949">
        <w:rPr>
          <w:rFonts w:ascii="Times New Roman" w:hAnsi="Times New Roman" w:cs="Times New Roman"/>
        </w:rPr>
        <w:t xml:space="preserve"> is needed</w:t>
      </w:r>
      <w:r w:rsidR="00C9529D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AF22C7">
        <w:rPr>
          <w:rFonts w:ascii="Times New Roman" w:hAnsi="Times New Roman" w:cs="Times New Roman"/>
        </w:rPr>
        <w:t xml:space="preserve">Other studies could also determine factors in </w:t>
      </w:r>
      <w:r w:rsidR="00C9529D">
        <w:rPr>
          <w:rFonts w:ascii="Times New Roman" w:hAnsi="Times New Roman" w:cs="Times New Roman"/>
        </w:rPr>
        <w:t>multicultural</w:t>
      </w:r>
      <w:r w:rsidR="00AF22C7">
        <w:rPr>
          <w:rFonts w:ascii="Times New Roman" w:hAnsi="Times New Roman" w:cs="Times New Roman"/>
        </w:rPr>
        <w:t xml:space="preserve"> churches that lead to better development of </w:t>
      </w:r>
      <w:r w:rsidR="002958E1">
        <w:rPr>
          <w:rFonts w:ascii="Times New Roman" w:hAnsi="Times New Roman" w:cs="Times New Roman"/>
        </w:rPr>
        <w:t>CQ</w:t>
      </w:r>
      <w:r w:rsidR="00AF22C7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>and response to racism among attendees</w:t>
      </w:r>
      <w:r w:rsidR="00AF22C7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AF22C7">
        <w:rPr>
          <w:rFonts w:ascii="Times New Roman" w:hAnsi="Times New Roman" w:cs="Times New Roman"/>
        </w:rPr>
        <w:t>A comparative study can focus on solutions and unity</w:t>
      </w:r>
      <w:r w:rsidR="00C9529D">
        <w:rPr>
          <w:rFonts w:ascii="Times New Roman" w:hAnsi="Times New Roman" w:cs="Times New Roman"/>
        </w:rPr>
        <w:t xml:space="preserve"> </w:t>
      </w:r>
      <w:r w:rsidR="00CB1418">
        <w:rPr>
          <w:rFonts w:ascii="Times New Roman" w:hAnsi="Times New Roman" w:cs="Times New Roman"/>
        </w:rPr>
        <w:t>by</w:t>
      </w:r>
      <w:r w:rsidR="00AF22C7">
        <w:rPr>
          <w:rFonts w:ascii="Times New Roman" w:hAnsi="Times New Roman" w:cs="Times New Roman"/>
        </w:rPr>
        <w:t xml:space="preserve"> identify</w:t>
      </w:r>
      <w:r w:rsidR="00CB1418">
        <w:rPr>
          <w:rFonts w:ascii="Times New Roman" w:hAnsi="Times New Roman" w:cs="Times New Roman"/>
        </w:rPr>
        <w:t>ing</w:t>
      </w:r>
      <w:r w:rsidR="00AF22C7">
        <w:rPr>
          <w:rFonts w:ascii="Times New Roman" w:hAnsi="Times New Roman" w:cs="Times New Roman"/>
        </w:rPr>
        <w:t xml:space="preserve"> if </w:t>
      </w:r>
      <w:r w:rsidR="00CB1418">
        <w:rPr>
          <w:rFonts w:ascii="Times New Roman" w:hAnsi="Times New Roman" w:cs="Times New Roman"/>
        </w:rPr>
        <w:t>multicultural</w:t>
      </w:r>
      <w:r w:rsidR="00AF22C7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>churches</w:t>
      </w:r>
      <w:r w:rsidR="00AF22C7">
        <w:rPr>
          <w:rFonts w:ascii="Times New Roman" w:hAnsi="Times New Roman" w:cs="Times New Roman"/>
        </w:rPr>
        <w:t xml:space="preserve"> develop </w:t>
      </w:r>
      <w:r w:rsidR="00552FEB">
        <w:rPr>
          <w:rFonts w:ascii="Times New Roman" w:hAnsi="Times New Roman" w:cs="Times New Roman"/>
        </w:rPr>
        <w:t>people’s</w:t>
      </w:r>
      <w:r w:rsidR="00AF22C7"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CQ</w:t>
      </w:r>
      <w:r w:rsidR="00AF22C7">
        <w:rPr>
          <w:rFonts w:ascii="Times New Roman" w:hAnsi="Times New Roman" w:cs="Times New Roman"/>
        </w:rPr>
        <w:t xml:space="preserve"> and response to racism more than homogenous churches and why.</w:t>
      </w:r>
      <w:r w:rsidR="003D261D">
        <w:rPr>
          <w:rFonts w:ascii="Times New Roman" w:hAnsi="Times New Roman" w:cs="Times New Roman"/>
        </w:rPr>
        <w:t xml:space="preserve"> </w:t>
      </w:r>
      <w:r w:rsidR="00724918">
        <w:rPr>
          <w:rFonts w:ascii="Times New Roman" w:hAnsi="Times New Roman" w:cs="Times New Roman"/>
        </w:rPr>
        <w:t xml:space="preserve">A study to also compare </w:t>
      </w:r>
      <w:r w:rsidR="00C9529D">
        <w:rPr>
          <w:rFonts w:ascii="Times New Roman" w:hAnsi="Times New Roman" w:cs="Times New Roman"/>
        </w:rPr>
        <w:t>churches</w:t>
      </w:r>
      <w:r w:rsidR="00724918">
        <w:rPr>
          <w:rFonts w:ascii="Times New Roman" w:hAnsi="Times New Roman" w:cs="Times New Roman"/>
        </w:rPr>
        <w:t xml:space="preserve"> to other volunteer </w:t>
      </w:r>
      <w:r w:rsidR="00C9529D">
        <w:rPr>
          <w:rFonts w:ascii="Times New Roman" w:hAnsi="Times New Roman" w:cs="Times New Roman"/>
        </w:rPr>
        <w:t>organizations</w:t>
      </w:r>
      <w:r w:rsidR="00724918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essential</w:t>
      </w:r>
      <w:r w:rsidR="00724918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724918">
        <w:rPr>
          <w:rFonts w:ascii="Times New Roman" w:hAnsi="Times New Roman" w:cs="Times New Roman"/>
        </w:rPr>
        <w:t xml:space="preserve">Many companies and </w:t>
      </w:r>
      <w:r w:rsidR="00C9529D">
        <w:rPr>
          <w:rFonts w:ascii="Times New Roman" w:hAnsi="Times New Roman" w:cs="Times New Roman"/>
        </w:rPr>
        <w:t>governments</w:t>
      </w:r>
      <w:r w:rsidR="00724918">
        <w:rPr>
          <w:rFonts w:ascii="Times New Roman" w:hAnsi="Times New Roman" w:cs="Times New Roman"/>
        </w:rPr>
        <w:t xml:space="preserve"> pay for diversity</w:t>
      </w:r>
      <w:r w:rsidR="00664AE5">
        <w:rPr>
          <w:rFonts w:ascii="Times New Roman" w:hAnsi="Times New Roman" w:cs="Times New Roman"/>
        </w:rPr>
        <w:t>,</w:t>
      </w:r>
      <w:r w:rsidR="00724918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>hiring</w:t>
      </w:r>
      <w:r w:rsidR="00724918">
        <w:rPr>
          <w:rFonts w:ascii="Times New Roman" w:hAnsi="Times New Roman" w:cs="Times New Roman"/>
        </w:rPr>
        <w:t xml:space="preserve"> people </w:t>
      </w:r>
      <w:r w:rsidR="00C9529D">
        <w:rPr>
          <w:rFonts w:ascii="Times New Roman" w:hAnsi="Times New Roman" w:cs="Times New Roman"/>
        </w:rPr>
        <w:t xml:space="preserve">to </w:t>
      </w:r>
      <w:r w:rsidR="00724918">
        <w:rPr>
          <w:rFonts w:ascii="Times New Roman" w:hAnsi="Times New Roman" w:cs="Times New Roman"/>
        </w:rPr>
        <w:t xml:space="preserve">meet </w:t>
      </w:r>
      <w:r w:rsidR="002958E1">
        <w:rPr>
          <w:rFonts w:ascii="Times New Roman" w:hAnsi="Times New Roman" w:cs="Times New Roman"/>
        </w:rPr>
        <w:t>HR</w:t>
      </w:r>
      <w:r w:rsidR="00724918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>quotas</w:t>
      </w:r>
      <w:r>
        <w:rPr>
          <w:rFonts w:ascii="Times New Roman" w:hAnsi="Times New Roman" w:cs="Times New Roman"/>
        </w:rPr>
        <w:t xml:space="preserve">. </w:t>
      </w:r>
      <w:r w:rsidR="00A7194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olunteer</w:t>
      </w:r>
      <w:r w:rsidR="00724918">
        <w:rPr>
          <w:rFonts w:ascii="Times New Roman" w:hAnsi="Times New Roman" w:cs="Times New Roman"/>
        </w:rPr>
        <w:t xml:space="preserve"> </w:t>
      </w:r>
      <w:r w:rsidR="00C9529D">
        <w:rPr>
          <w:rFonts w:ascii="Times New Roman" w:hAnsi="Times New Roman" w:cs="Times New Roman"/>
        </w:rPr>
        <w:t>organizations</w:t>
      </w:r>
      <w:r w:rsidR="00CB1418">
        <w:rPr>
          <w:rFonts w:ascii="Times New Roman" w:hAnsi="Times New Roman" w:cs="Times New Roman"/>
        </w:rPr>
        <w:t xml:space="preserve"> like churches</w:t>
      </w:r>
      <w:r w:rsidR="00724918">
        <w:rPr>
          <w:rFonts w:ascii="Times New Roman" w:hAnsi="Times New Roman" w:cs="Times New Roman"/>
        </w:rPr>
        <w:t xml:space="preserve"> are very different </w:t>
      </w:r>
      <w:r w:rsidR="00CB1418">
        <w:rPr>
          <w:rFonts w:ascii="Times New Roman" w:hAnsi="Times New Roman" w:cs="Times New Roman"/>
        </w:rPr>
        <w:t xml:space="preserve">as people </w:t>
      </w:r>
      <w:r w:rsidR="00724918">
        <w:rPr>
          <w:rFonts w:ascii="Times New Roman" w:hAnsi="Times New Roman" w:cs="Times New Roman"/>
        </w:rPr>
        <w:t>choose to worship together</w:t>
      </w:r>
      <w:r w:rsidR="00CB1418">
        <w:rPr>
          <w:rFonts w:ascii="Times New Roman" w:hAnsi="Times New Roman" w:cs="Times New Roman"/>
        </w:rPr>
        <w:t xml:space="preserve"> without an incentive such as pay</w:t>
      </w:r>
      <w:r w:rsidR="00724918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724918">
        <w:rPr>
          <w:rFonts w:ascii="Times New Roman" w:hAnsi="Times New Roman" w:cs="Times New Roman"/>
        </w:rPr>
        <w:t xml:space="preserve">A study seeking to </w:t>
      </w:r>
      <w:r w:rsidR="00724918">
        <w:rPr>
          <w:rFonts w:ascii="Times New Roman" w:hAnsi="Times New Roman" w:cs="Times New Roman"/>
        </w:rPr>
        <w:lastRenderedPageBreak/>
        <w:t>det</w:t>
      </w:r>
      <w:r w:rsidR="00C9529D">
        <w:rPr>
          <w:rFonts w:ascii="Times New Roman" w:hAnsi="Times New Roman" w:cs="Times New Roman"/>
        </w:rPr>
        <w:t>ermine</w:t>
      </w:r>
      <w:r w:rsidR="00724918">
        <w:rPr>
          <w:rFonts w:ascii="Times New Roman" w:hAnsi="Times New Roman" w:cs="Times New Roman"/>
        </w:rPr>
        <w:t xml:space="preserve"> the role that</w:t>
      </w:r>
      <w:r w:rsidR="00A85E58">
        <w:rPr>
          <w:rFonts w:ascii="Times New Roman" w:hAnsi="Times New Roman" w:cs="Times New Roman"/>
        </w:rPr>
        <w:t xml:space="preserve"> beliefs, spiritual conviction, </w:t>
      </w:r>
      <w:r w:rsidR="00724918">
        <w:rPr>
          <w:rFonts w:ascii="Times New Roman" w:hAnsi="Times New Roman" w:cs="Times New Roman"/>
        </w:rPr>
        <w:t xml:space="preserve">and discipleship play in </w:t>
      </w:r>
      <w:r w:rsidR="00552FEB">
        <w:rPr>
          <w:rFonts w:ascii="Times New Roman" w:hAnsi="Times New Roman" w:cs="Times New Roman"/>
        </w:rPr>
        <w:t>people’s</w:t>
      </w:r>
      <w:r w:rsidR="00724918">
        <w:rPr>
          <w:rFonts w:ascii="Times New Roman" w:hAnsi="Times New Roman" w:cs="Times New Roman"/>
        </w:rPr>
        <w:t xml:space="preserve"> </w:t>
      </w:r>
      <w:r w:rsidR="002958E1">
        <w:rPr>
          <w:rFonts w:ascii="Times New Roman" w:hAnsi="Times New Roman" w:cs="Times New Roman"/>
        </w:rPr>
        <w:t>CQ</w:t>
      </w:r>
      <w:r w:rsidR="00724918">
        <w:rPr>
          <w:rFonts w:ascii="Times New Roman" w:hAnsi="Times New Roman" w:cs="Times New Roman"/>
        </w:rPr>
        <w:t xml:space="preserve"> and </w:t>
      </w:r>
      <w:r w:rsidR="003D261D">
        <w:rPr>
          <w:rFonts w:ascii="Times New Roman" w:hAnsi="Times New Roman" w:cs="Times New Roman"/>
        </w:rPr>
        <w:t>antiracism</w:t>
      </w:r>
      <w:r w:rsidR="00724918">
        <w:rPr>
          <w:rFonts w:ascii="Times New Roman" w:hAnsi="Times New Roman" w:cs="Times New Roman"/>
        </w:rPr>
        <w:t xml:space="preserve"> growth</w:t>
      </w:r>
      <w:r w:rsidR="00CB1418">
        <w:rPr>
          <w:rFonts w:ascii="Times New Roman" w:hAnsi="Times New Roman" w:cs="Times New Roman"/>
        </w:rPr>
        <w:t xml:space="preserve"> would be </w:t>
      </w:r>
      <w:r>
        <w:rPr>
          <w:rFonts w:ascii="Times New Roman" w:hAnsi="Times New Roman" w:cs="Times New Roman"/>
        </w:rPr>
        <w:t>incredibly</w:t>
      </w:r>
      <w:r w:rsidR="00CB1418">
        <w:rPr>
          <w:rFonts w:ascii="Times New Roman" w:hAnsi="Times New Roman" w:cs="Times New Roman"/>
        </w:rPr>
        <w:t xml:space="preserve"> beneficial to the church</w:t>
      </w:r>
      <w:r w:rsidR="00A71949">
        <w:rPr>
          <w:rFonts w:ascii="Times New Roman" w:hAnsi="Times New Roman" w:cs="Times New Roman"/>
        </w:rPr>
        <w:t xml:space="preserve"> being</w:t>
      </w:r>
      <w:r w:rsidR="00CB1418">
        <w:rPr>
          <w:rFonts w:ascii="Times New Roman" w:hAnsi="Times New Roman" w:cs="Times New Roman"/>
        </w:rPr>
        <w:t xml:space="preserve"> an example of unity in a divided world.</w:t>
      </w:r>
      <w:r w:rsidR="00724918">
        <w:rPr>
          <w:rFonts w:ascii="Times New Roman" w:hAnsi="Times New Roman" w:cs="Times New Roman"/>
        </w:rPr>
        <w:t xml:space="preserve"> </w:t>
      </w:r>
    </w:p>
    <w:p w14:paraId="24F427AA" w14:textId="4554FF26" w:rsidR="0066471B" w:rsidRDefault="0066471B" w:rsidP="0072491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development of several validated instruments would help advance this area of research on how </w:t>
      </w:r>
      <w:r w:rsidR="00CB1418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respond to racism and treat those of other cultures.</w:t>
      </w:r>
      <w:r w:rsidR="003D261D">
        <w:rPr>
          <w:rFonts w:ascii="Times New Roman" w:hAnsi="Times New Roman" w:cs="Times New Roman"/>
        </w:rPr>
        <w:t xml:space="preserve"> </w:t>
      </w:r>
      <w:r w:rsidR="000A0318">
        <w:rPr>
          <w:rFonts w:ascii="Times New Roman" w:hAnsi="Times New Roman" w:cs="Times New Roman"/>
        </w:rPr>
        <w:t xml:space="preserve">An assessment of how African Americans respond when they are the majority and when they see other groups being marginalized would provide a broader perspective. </w:t>
      </w:r>
      <w:r>
        <w:rPr>
          <w:rFonts w:ascii="Times New Roman" w:hAnsi="Times New Roman" w:cs="Times New Roman"/>
        </w:rPr>
        <w:t xml:space="preserve">An instrument designed to measure how </w:t>
      </w:r>
      <w:r w:rsidR="00CB1418">
        <w:rPr>
          <w:rFonts w:ascii="Times New Roman" w:hAnsi="Times New Roman" w:cs="Times New Roman"/>
        </w:rPr>
        <w:t>African Americans</w:t>
      </w:r>
      <w:r>
        <w:rPr>
          <w:rFonts w:ascii="Times New Roman" w:hAnsi="Times New Roman" w:cs="Times New Roman"/>
        </w:rPr>
        <w:t xml:space="preserve"> respond to racism against themselves and other </w:t>
      </w:r>
      <w:r w:rsidR="00CB1418">
        <w:rPr>
          <w:rFonts w:ascii="Times New Roman" w:hAnsi="Times New Roman" w:cs="Times New Roman"/>
        </w:rPr>
        <w:t>African Americans</w:t>
      </w:r>
      <w:r>
        <w:rPr>
          <w:rFonts w:ascii="Times New Roman" w:hAnsi="Times New Roman" w:cs="Times New Roman"/>
        </w:rPr>
        <w:t xml:space="preserve"> would help round out research in a study like this.</w:t>
      </w:r>
      <w:r w:rsidR="00585E0A">
        <w:rPr>
          <w:rFonts w:ascii="Times New Roman" w:hAnsi="Times New Roman" w:cs="Times New Roman"/>
        </w:rPr>
        <w:t xml:space="preserve"> </w:t>
      </w:r>
    </w:p>
    <w:p w14:paraId="2A8D0DEF" w14:textId="25718E01" w:rsidR="00B77EBE" w:rsidRDefault="00724918" w:rsidP="00B77EB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more and more people attending church online</w:t>
      </w:r>
      <w:r w:rsidR="00C952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 is </w:t>
      </w:r>
      <w:r w:rsidR="000A0318">
        <w:rPr>
          <w:rFonts w:ascii="Times New Roman" w:hAnsi="Times New Roman" w:cs="Times New Roman"/>
        </w:rPr>
        <w:t>crucial</w:t>
      </w:r>
      <w:r>
        <w:rPr>
          <w:rFonts w:ascii="Times New Roman" w:hAnsi="Times New Roman" w:cs="Times New Roman"/>
        </w:rPr>
        <w:t xml:space="preserve"> for </w:t>
      </w:r>
      <w:r w:rsidR="00C9529D">
        <w:rPr>
          <w:rFonts w:ascii="Times New Roman" w:hAnsi="Times New Roman" w:cs="Times New Roman"/>
        </w:rPr>
        <w:t>researchers</w:t>
      </w:r>
      <w:r>
        <w:rPr>
          <w:rFonts w:ascii="Times New Roman" w:hAnsi="Times New Roman" w:cs="Times New Roman"/>
        </w:rPr>
        <w:t xml:space="preserve"> to study </w:t>
      </w:r>
      <w:r w:rsidR="00C9529D">
        <w:rPr>
          <w:rFonts w:ascii="Times New Roman" w:hAnsi="Times New Roman" w:cs="Times New Roman"/>
        </w:rPr>
        <w:t>these phenomena</w:t>
      </w:r>
      <w:r>
        <w:rPr>
          <w:rFonts w:ascii="Times New Roman" w:hAnsi="Times New Roman" w:cs="Times New Roman"/>
        </w:rPr>
        <w:t xml:space="preserve"> to evaluate engagement</w:t>
      </w:r>
      <w:r w:rsidR="00585E0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discipleship, and as this study pointed to </w:t>
      </w:r>
      <w:r w:rsidR="00C9529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ability to function </w:t>
      </w:r>
      <w:r w:rsidR="00C9529D">
        <w:rPr>
          <w:rFonts w:ascii="Times New Roman" w:hAnsi="Times New Roman" w:cs="Times New Roman"/>
        </w:rPr>
        <w:t>cross-culturally</w:t>
      </w:r>
      <w:r>
        <w:rPr>
          <w:rFonts w:ascii="Times New Roman" w:hAnsi="Times New Roman" w:cs="Times New Roman"/>
        </w:rPr>
        <w:t xml:space="preserve"> and respond to racism.</w:t>
      </w:r>
      <w:r w:rsidR="003D26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While </w:t>
      </w:r>
      <w:r w:rsidR="00C9529D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is a danger of isolation for </w:t>
      </w:r>
      <w:r w:rsidR="00C9529D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worshiping online</w:t>
      </w:r>
      <w:r w:rsidR="00C952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 seems in this study that people </w:t>
      </w:r>
      <w:r w:rsidR="00C9529D">
        <w:rPr>
          <w:rFonts w:ascii="Times New Roman" w:hAnsi="Times New Roman" w:cs="Times New Roman"/>
        </w:rPr>
        <w:t>online</w:t>
      </w:r>
      <w:r>
        <w:rPr>
          <w:rFonts w:ascii="Times New Roman" w:hAnsi="Times New Roman" w:cs="Times New Roman"/>
        </w:rPr>
        <w:t xml:space="preserve"> are better at functioning across </w:t>
      </w:r>
      <w:r w:rsidR="00C9529D">
        <w:rPr>
          <w:rFonts w:ascii="Times New Roman" w:hAnsi="Times New Roman" w:cs="Times New Roman"/>
        </w:rPr>
        <w:t>cultures</w:t>
      </w:r>
      <w:r w:rsidR="00585E0A">
        <w:rPr>
          <w:rFonts w:ascii="Times New Roman" w:hAnsi="Times New Roman" w:cs="Times New Roman"/>
        </w:rPr>
        <w:t xml:space="preserve"> and responding to racism</w:t>
      </w:r>
      <w:r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585E0A">
        <w:rPr>
          <w:rFonts w:ascii="Times New Roman" w:hAnsi="Times New Roman" w:cs="Times New Roman"/>
        </w:rPr>
        <w:t xml:space="preserve">There could be </w:t>
      </w:r>
      <w:r w:rsidR="000A0318">
        <w:rPr>
          <w:rFonts w:ascii="Times New Roman" w:hAnsi="Times New Roman" w:cs="Times New Roman"/>
        </w:rPr>
        <w:t>various</w:t>
      </w:r>
      <w:r w:rsidR="00585E0A">
        <w:rPr>
          <w:rFonts w:ascii="Times New Roman" w:hAnsi="Times New Roman" w:cs="Times New Roman"/>
        </w:rPr>
        <w:t xml:space="preserve"> reasons for this</w:t>
      </w:r>
      <w:r w:rsidR="000A0318">
        <w:rPr>
          <w:rFonts w:ascii="Times New Roman" w:hAnsi="Times New Roman" w:cs="Times New Roman"/>
        </w:rPr>
        <w:t>,</w:t>
      </w:r>
      <w:r w:rsidR="00585E0A">
        <w:rPr>
          <w:rFonts w:ascii="Times New Roman" w:hAnsi="Times New Roman" w:cs="Times New Roman"/>
        </w:rPr>
        <w:t xml:space="preserve"> and it would take more research to learn the best ways for churches to </w:t>
      </w:r>
      <w:r w:rsidR="000A0318">
        <w:rPr>
          <w:rFonts w:ascii="Times New Roman" w:hAnsi="Times New Roman" w:cs="Times New Roman"/>
        </w:rPr>
        <w:t>engage</w:t>
      </w:r>
      <w:r w:rsidR="00585E0A">
        <w:rPr>
          <w:rFonts w:ascii="Times New Roman" w:hAnsi="Times New Roman" w:cs="Times New Roman"/>
        </w:rPr>
        <w:t xml:space="preserve"> their congregation online.  </w:t>
      </w:r>
      <w:r>
        <w:rPr>
          <w:rFonts w:ascii="Times New Roman" w:hAnsi="Times New Roman" w:cs="Times New Roman"/>
        </w:rPr>
        <w:t xml:space="preserve"> </w:t>
      </w:r>
    </w:p>
    <w:p w14:paraId="60136A3B" w14:textId="5FDFDF79" w:rsidR="000D34F2" w:rsidRPr="00B77EBE" w:rsidRDefault="000D34F2" w:rsidP="00B77EB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Conclusion</w:t>
      </w:r>
    </w:p>
    <w:p w14:paraId="2884652A" w14:textId="30E1A509" w:rsidR="00664AE5" w:rsidRPr="00C47D09" w:rsidRDefault="00664AE5" w:rsidP="00664AE5">
      <w:pPr>
        <w:spacing w:line="480" w:lineRule="auto"/>
        <w:ind w:firstLine="720"/>
        <w:rPr>
          <w:rFonts w:ascii="Times New Roman" w:hAnsi="Times New Roman" w:cs="Times New Roman"/>
        </w:rPr>
      </w:pPr>
      <w:r w:rsidRPr="00C47D09">
        <w:rPr>
          <w:rFonts w:ascii="Times New Roman" w:hAnsi="Times New Roman" w:cs="Times New Roman"/>
        </w:rPr>
        <w:t xml:space="preserve">This chapter </w:t>
      </w:r>
      <w:r w:rsidR="000A0318">
        <w:rPr>
          <w:rFonts w:ascii="Times New Roman" w:hAnsi="Times New Roman" w:cs="Times New Roman"/>
        </w:rPr>
        <w:t>summarized</w:t>
      </w:r>
      <w:r w:rsidRPr="00C47D09">
        <w:rPr>
          <w:rFonts w:ascii="Times New Roman" w:hAnsi="Times New Roman" w:cs="Times New Roman"/>
        </w:rPr>
        <w:t xml:space="preserve"> this </w:t>
      </w:r>
      <w:r w:rsidR="00552FEB">
        <w:rPr>
          <w:rFonts w:ascii="Times New Roman" w:hAnsi="Times New Roman" w:cs="Times New Roman"/>
        </w:rPr>
        <w:t>study’s</w:t>
      </w:r>
      <w:r w:rsidRPr="00C47D09">
        <w:rPr>
          <w:rFonts w:ascii="Times New Roman" w:hAnsi="Times New Roman" w:cs="Times New Roman"/>
        </w:rPr>
        <w:t xml:space="preserve"> purpose, </w:t>
      </w:r>
      <w:r w:rsidR="0066471B">
        <w:rPr>
          <w:rFonts w:ascii="Times New Roman" w:hAnsi="Times New Roman" w:cs="Times New Roman"/>
        </w:rPr>
        <w:t xml:space="preserve">findings, interpretations, </w:t>
      </w:r>
      <w:r w:rsidR="009E075A">
        <w:rPr>
          <w:rFonts w:ascii="Times New Roman" w:hAnsi="Times New Roman" w:cs="Times New Roman"/>
        </w:rPr>
        <w:t>implications</w:t>
      </w:r>
      <w:r w:rsidR="0066471B">
        <w:rPr>
          <w:rFonts w:ascii="Times New Roman" w:hAnsi="Times New Roman" w:cs="Times New Roman"/>
        </w:rPr>
        <w:t>,</w:t>
      </w:r>
      <w:r w:rsidRPr="00C47D09">
        <w:rPr>
          <w:rFonts w:ascii="Times New Roman" w:hAnsi="Times New Roman" w:cs="Times New Roman"/>
        </w:rPr>
        <w:t xml:space="preserve"> and </w:t>
      </w:r>
      <w:r w:rsidR="00354442">
        <w:rPr>
          <w:rFonts w:ascii="Times New Roman" w:hAnsi="Times New Roman" w:cs="Times New Roman"/>
        </w:rPr>
        <w:t xml:space="preserve">recommendations for </w:t>
      </w:r>
      <w:r w:rsidRPr="00C47D09">
        <w:rPr>
          <w:rFonts w:ascii="Times New Roman" w:hAnsi="Times New Roman" w:cs="Times New Roman"/>
        </w:rPr>
        <w:t>future research.</w:t>
      </w:r>
      <w:r w:rsidR="003D261D">
        <w:rPr>
          <w:rFonts w:ascii="Times New Roman" w:hAnsi="Times New Roman" w:cs="Times New Roman"/>
        </w:rPr>
        <w:t xml:space="preserve"> Multiethnic</w:t>
      </w:r>
      <w:r w:rsidR="0066471B">
        <w:rPr>
          <w:rFonts w:ascii="Times New Roman" w:hAnsi="Times New Roman" w:cs="Times New Roman"/>
        </w:rPr>
        <w:t xml:space="preserve"> church attendees provided data by participating in a study that informed the research</w:t>
      </w:r>
      <w:r w:rsidR="000A0318">
        <w:rPr>
          <w:rFonts w:ascii="Times New Roman" w:hAnsi="Times New Roman" w:cs="Times New Roman"/>
        </w:rPr>
        <w:t>er</w:t>
      </w:r>
      <w:r w:rsidR="0066471B">
        <w:rPr>
          <w:rFonts w:ascii="Times New Roman" w:hAnsi="Times New Roman" w:cs="Times New Roman"/>
        </w:rPr>
        <w:t xml:space="preserve"> </w:t>
      </w:r>
      <w:r w:rsidR="000A0318">
        <w:rPr>
          <w:rFonts w:ascii="Times New Roman" w:hAnsi="Times New Roman" w:cs="Times New Roman"/>
        </w:rPr>
        <w:t>about</w:t>
      </w:r>
      <w:r w:rsidR="0066471B">
        <w:rPr>
          <w:rFonts w:ascii="Times New Roman" w:hAnsi="Times New Roman" w:cs="Times New Roman"/>
        </w:rPr>
        <w:t xml:space="preserve"> </w:t>
      </w:r>
      <w:r w:rsidR="00552FEB">
        <w:rPr>
          <w:rFonts w:ascii="Times New Roman" w:hAnsi="Times New Roman" w:cs="Times New Roman"/>
        </w:rPr>
        <w:t>the</w:t>
      </w:r>
      <w:r w:rsidR="0066471B">
        <w:rPr>
          <w:rFonts w:ascii="Times New Roman" w:hAnsi="Times New Roman" w:cs="Times New Roman"/>
        </w:rPr>
        <w:t xml:space="preserve"> relationship between </w:t>
      </w:r>
      <w:r w:rsidR="002958E1">
        <w:rPr>
          <w:rFonts w:ascii="Times New Roman" w:hAnsi="Times New Roman" w:cs="Times New Roman"/>
        </w:rPr>
        <w:t>CQ</w:t>
      </w:r>
      <w:r w:rsidR="0066471B">
        <w:rPr>
          <w:rFonts w:ascii="Times New Roman" w:hAnsi="Times New Roman" w:cs="Times New Roman"/>
        </w:rPr>
        <w:t xml:space="preserve"> and </w:t>
      </w:r>
      <w:r w:rsidR="00552FEB">
        <w:rPr>
          <w:rFonts w:ascii="Times New Roman" w:hAnsi="Times New Roman" w:cs="Times New Roman"/>
        </w:rPr>
        <w:t>attendees’</w:t>
      </w:r>
      <w:r w:rsidR="0066471B">
        <w:rPr>
          <w:rFonts w:ascii="Times New Roman" w:hAnsi="Times New Roman" w:cs="Times New Roman"/>
        </w:rPr>
        <w:t xml:space="preserve"> </w:t>
      </w:r>
      <w:r w:rsidR="00552FEB">
        <w:rPr>
          <w:rFonts w:ascii="Times New Roman" w:hAnsi="Times New Roman" w:cs="Times New Roman"/>
        </w:rPr>
        <w:t>responses</w:t>
      </w:r>
      <w:r w:rsidR="0066471B">
        <w:rPr>
          <w:rFonts w:ascii="Times New Roman" w:hAnsi="Times New Roman" w:cs="Times New Roman"/>
        </w:rPr>
        <w:t xml:space="preserve"> to racism.</w:t>
      </w:r>
      <w:r w:rsidR="003D261D">
        <w:rPr>
          <w:rFonts w:ascii="Times New Roman" w:hAnsi="Times New Roman" w:cs="Times New Roman"/>
        </w:rPr>
        <w:t xml:space="preserve"> </w:t>
      </w:r>
      <w:r w:rsidR="0066471B">
        <w:rPr>
          <w:rFonts w:ascii="Times New Roman" w:hAnsi="Times New Roman" w:cs="Times New Roman"/>
        </w:rPr>
        <w:t xml:space="preserve">The two </w:t>
      </w:r>
      <w:r w:rsidR="009E075A">
        <w:rPr>
          <w:rFonts w:ascii="Times New Roman" w:hAnsi="Times New Roman" w:cs="Times New Roman"/>
        </w:rPr>
        <w:t>variables</w:t>
      </w:r>
      <w:r w:rsidR="0066471B">
        <w:rPr>
          <w:rFonts w:ascii="Times New Roman" w:hAnsi="Times New Roman" w:cs="Times New Roman"/>
        </w:rPr>
        <w:t xml:space="preserve"> of </w:t>
      </w:r>
      <w:r w:rsidR="002958E1">
        <w:rPr>
          <w:rFonts w:ascii="Times New Roman" w:hAnsi="Times New Roman" w:cs="Times New Roman"/>
        </w:rPr>
        <w:t>CQ</w:t>
      </w:r>
      <w:r w:rsidR="0066471B">
        <w:rPr>
          <w:rFonts w:ascii="Times New Roman" w:hAnsi="Times New Roman" w:cs="Times New Roman"/>
        </w:rPr>
        <w:t xml:space="preserve"> and response to racism were used to identify i</w:t>
      </w:r>
      <w:r w:rsidR="00D45534">
        <w:rPr>
          <w:rFonts w:ascii="Times New Roman" w:hAnsi="Times New Roman" w:cs="Times New Roman"/>
        </w:rPr>
        <w:t>f</w:t>
      </w:r>
      <w:r w:rsidR="0066471B">
        <w:rPr>
          <w:rFonts w:ascii="Times New Roman" w:hAnsi="Times New Roman" w:cs="Times New Roman"/>
        </w:rPr>
        <w:t xml:space="preserve"> multicultural churches address racism</w:t>
      </w:r>
      <w:r w:rsidRPr="00C47D09">
        <w:rPr>
          <w:rFonts w:ascii="Times New Roman" w:hAnsi="Times New Roman" w:cs="Times New Roman"/>
        </w:rPr>
        <w:t>.</w:t>
      </w:r>
      <w:r w:rsidR="003D261D">
        <w:rPr>
          <w:rFonts w:ascii="Times New Roman" w:hAnsi="Times New Roman" w:cs="Times New Roman"/>
        </w:rPr>
        <w:t xml:space="preserve"> </w:t>
      </w:r>
      <w:r w:rsidR="0066471B">
        <w:rPr>
          <w:rFonts w:ascii="Times New Roman" w:hAnsi="Times New Roman" w:cs="Times New Roman"/>
        </w:rPr>
        <w:t xml:space="preserve">In finding </w:t>
      </w:r>
      <w:r w:rsidR="002104AD">
        <w:rPr>
          <w:rFonts w:ascii="Times New Roman" w:hAnsi="Times New Roman" w:cs="Times New Roman"/>
        </w:rPr>
        <w:t>a</w:t>
      </w:r>
      <w:r w:rsidR="002104AD" w:rsidRPr="00C47D09">
        <w:rPr>
          <w:rFonts w:ascii="Times New Roman" w:hAnsi="Times New Roman" w:cs="Times New Roman"/>
        </w:rPr>
        <w:t xml:space="preserve"> statistically significant relationship between multicultural church </w:t>
      </w:r>
      <w:r w:rsidR="00552FEB">
        <w:rPr>
          <w:rFonts w:ascii="Times New Roman" w:hAnsi="Times New Roman" w:cs="Times New Roman"/>
        </w:rPr>
        <w:t>attendees’</w:t>
      </w:r>
      <w:r w:rsidR="002104AD" w:rsidRPr="00C47D09">
        <w:rPr>
          <w:rFonts w:ascii="Times New Roman" w:hAnsi="Times New Roman" w:cs="Times New Roman"/>
        </w:rPr>
        <w:t xml:space="preserve"> Cultural Intelligence and response to racism</w:t>
      </w:r>
      <w:r w:rsidR="002104AD">
        <w:rPr>
          <w:rFonts w:ascii="Times New Roman" w:hAnsi="Times New Roman" w:cs="Times New Roman"/>
        </w:rPr>
        <w:t xml:space="preserve">, this study </w:t>
      </w:r>
      <w:r w:rsidR="002104AD">
        <w:rPr>
          <w:rFonts w:ascii="Times New Roman" w:hAnsi="Times New Roman" w:cs="Times New Roman"/>
        </w:rPr>
        <w:lastRenderedPageBreak/>
        <w:t xml:space="preserve">provides a foundation that can be built upon in seeking to identify if the multicultural church addresses racism. </w:t>
      </w:r>
    </w:p>
    <w:p w14:paraId="056E2E37" w14:textId="77777777" w:rsidR="00D76D1A" w:rsidRPr="000D34F2" w:rsidRDefault="00D76D1A" w:rsidP="00C47D09">
      <w:pPr>
        <w:spacing w:line="480" w:lineRule="auto"/>
        <w:rPr>
          <w:rFonts w:ascii="Times New Roman" w:hAnsi="Times New Roman" w:cs="Times New Roman"/>
          <w:b/>
          <w:bCs/>
        </w:rPr>
      </w:pPr>
    </w:p>
    <w:sectPr w:rsidR="00D76D1A" w:rsidRPr="000D34F2" w:rsidSect="00334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D1A7" w14:textId="77777777" w:rsidR="00B32B9A" w:rsidRDefault="00B32B9A" w:rsidP="004C164C">
      <w:r>
        <w:separator/>
      </w:r>
    </w:p>
  </w:endnote>
  <w:endnote w:type="continuationSeparator" w:id="0">
    <w:p w14:paraId="369A4027" w14:textId="77777777" w:rsidR="00B32B9A" w:rsidRDefault="00B32B9A" w:rsidP="004C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2419" w14:textId="77777777" w:rsidR="00C50AB1" w:rsidRDefault="00C50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2F37" w14:textId="77777777" w:rsidR="00C50AB1" w:rsidRDefault="00C50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FD43" w14:textId="77777777" w:rsidR="00C50AB1" w:rsidRDefault="00C50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44FA" w14:textId="77777777" w:rsidR="00B32B9A" w:rsidRDefault="00B32B9A" w:rsidP="004C164C">
      <w:r>
        <w:separator/>
      </w:r>
    </w:p>
  </w:footnote>
  <w:footnote w:type="continuationSeparator" w:id="0">
    <w:p w14:paraId="154D6FE4" w14:textId="77777777" w:rsidR="00B32B9A" w:rsidRDefault="00B32B9A" w:rsidP="004C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3950382"/>
      <w:docPartObj>
        <w:docPartGallery w:val="Page Numbers (Top of Page)"/>
        <w:docPartUnique/>
      </w:docPartObj>
    </w:sdtPr>
    <w:sdtContent>
      <w:p w14:paraId="4CA1E1C2" w14:textId="3A52BD8C" w:rsidR="004C164C" w:rsidRDefault="004C164C" w:rsidP="006D7C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B2B273" w14:textId="77777777" w:rsidR="004C164C" w:rsidRDefault="004C164C" w:rsidP="004C164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2000575686"/>
      <w:docPartObj>
        <w:docPartGallery w:val="Page Numbers (Top of Page)"/>
        <w:docPartUnique/>
      </w:docPartObj>
    </w:sdtPr>
    <w:sdtContent>
      <w:p w14:paraId="133E87D1" w14:textId="2CFF1394" w:rsidR="004C164C" w:rsidRPr="004C164C" w:rsidRDefault="004C164C" w:rsidP="006D7CA2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4C164C">
          <w:rPr>
            <w:rStyle w:val="PageNumber"/>
            <w:rFonts w:ascii="Times New Roman" w:hAnsi="Times New Roman" w:cs="Times New Roman"/>
          </w:rPr>
          <w:fldChar w:fldCharType="begin"/>
        </w:r>
        <w:r w:rsidRPr="004C164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4C164C">
          <w:rPr>
            <w:rStyle w:val="PageNumber"/>
            <w:rFonts w:ascii="Times New Roman" w:hAnsi="Times New Roman" w:cs="Times New Roman"/>
          </w:rPr>
          <w:fldChar w:fldCharType="separate"/>
        </w:r>
        <w:r w:rsidRPr="004C164C">
          <w:rPr>
            <w:rStyle w:val="PageNumber"/>
            <w:rFonts w:ascii="Times New Roman" w:hAnsi="Times New Roman" w:cs="Times New Roman"/>
            <w:noProof/>
          </w:rPr>
          <w:t>1</w:t>
        </w:r>
        <w:r w:rsidRPr="004C164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D337842" w14:textId="4453778C" w:rsidR="004C164C" w:rsidRPr="004C164C" w:rsidRDefault="004C164C" w:rsidP="004C164C">
    <w:pPr>
      <w:pStyle w:val="Header"/>
      <w:ind w:right="360"/>
      <w:rPr>
        <w:rFonts w:ascii="Times New Roman" w:hAnsi="Times New Roman" w:cs="Times New Roman"/>
      </w:rPr>
    </w:pPr>
    <w:r w:rsidRPr="004C164C">
      <w:rPr>
        <w:rFonts w:ascii="Times New Roman" w:hAnsi="Times New Roman" w:cs="Times New Roman"/>
        <w:color w:val="000000"/>
      </w:rPr>
      <w:t xml:space="preserve">Jared </w:t>
    </w:r>
    <w:proofErr w:type="spellStart"/>
    <w:r w:rsidRPr="004C164C">
      <w:rPr>
        <w:rFonts w:ascii="Times New Roman" w:hAnsi="Times New Roman" w:cs="Times New Roman"/>
        <w:color w:val="000000"/>
      </w:rPr>
      <w:t>Sorber</w:t>
    </w:r>
    <w:proofErr w:type="spellEnd"/>
    <w:r w:rsidRPr="004C164C">
      <w:rPr>
        <w:rFonts w:ascii="Times New Roman" w:hAnsi="Times New Roman" w:cs="Times New Roman"/>
        <w:color w:val="000000"/>
      </w:rPr>
      <w:t xml:space="preserve">   SR 9</w:t>
    </w:r>
    <w:r w:rsidRPr="004C164C">
      <w:rPr>
        <w:rFonts w:ascii="Times New Roman" w:hAnsi="Times New Roman" w:cs="Times New Roman"/>
        <w:color w:val="000000"/>
      </w:rPr>
      <w:t>12</w:t>
    </w:r>
    <w:r w:rsidRPr="004C164C">
      <w:rPr>
        <w:rFonts w:ascii="Times New Roman" w:hAnsi="Times New Roman" w:cs="Times New Roman"/>
        <w:color w:val="000000"/>
      </w:rPr>
      <w:t xml:space="preserve">: </w:t>
    </w:r>
    <w:r w:rsidRPr="004C164C">
      <w:rPr>
        <w:rFonts w:ascii="Times New Roman" w:hAnsi="Times New Roman" w:cs="Times New Roman"/>
        <w:color w:val="000000"/>
      </w:rPr>
      <w:t>Chapter 5</w:t>
    </w:r>
    <w:r w:rsidRPr="004C164C">
      <w:rPr>
        <w:rFonts w:ascii="Times New Roman" w:hAnsi="Times New Roman" w:cs="Times New Roman"/>
        <w:color w:val="000000"/>
      </w:rPr>
      <w:t xml:space="preserve"> (</w:t>
    </w:r>
    <w:r w:rsidRPr="004C164C">
      <w:rPr>
        <w:rFonts w:ascii="Times New Roman" w:hAnsi="Times New Roman" w:cs="Times New Roman"/>
        <w:color w:val="000000"/>
      </w:rPr>
      <w:t>Spring</w:t>
    </w:r>
    <w:r w:rsidRPr="004C164C">
      <w:rPr>
        <w:rFonts w:ascii="Times New Roman" w:hAnsi="Times New Roman" w:cs="Times New Roman"/>
        <w:color w:val="000000"/>
      </w:rPr>
      <w:t xml:space="preserve"> 202</w:t>
    </w:r>
    <w:r w:rsidRPr="004C164C">
      <w:rPr>
        <w:rFonts w:ascii="Times New Roman" w:hAnsi="Times New Roman" w:cs="Times New Roman"/>
        <w:color w:val="000000"/>
      </w:rPr>
      <w:t>3</w:t>
    </w:r>
    <w:r w:rsidRPr="004C164C">
      <w:rPr>
        <w:rFonts w:ascii="Times New Roman" w:hAnsi="Times New Roman" w:cs="Times New Roman"/>
        <w:color w:val="000000"/>
      </w:rPr>
      <w:t>)   Core 7</w:t>
    </w:r>
    <w:r w:rsidRPr="004C164C">
      <w:rPr>
        <w:rFonts w:ascii="Times New Roman" w:hAnsi="Times New Roman" w:cs="Times New Roman"/>
        <w:color w:val="000000"/>
      </w:rPr>
      <w:t>C</w:t>
    </w:r>
    <w:r w:rsidRPr="004C164C">
      <w:rPr>
        <w:rFonts w:ascii="Times New Roman" w:hAnsi="Times New Roman" w:cs="Times New Roman"/>
        <w:color w:val="000000"/>
      </w:rPr>
      <w:t xml:space="preserve">  Milestone #</w:t>
    </w:r>
    <w:r w:rsidR="00C50AB1">
      <w:rPr>
        <w:rFonts w:ascii="Times New Roman" w:hAnsi="Times New Roman" w:cs="Times New Roman"/>
        <w:color w:val="000000"/>
      </w:rPr>
      <w:t>4</w:t>
    </w:r>
    <w:r w:rsidRPr="004C164C">
      <w:rPr>
        <w:rFonts w:ascii="Times New Roman" w:hAnsi="Times New Roman" w:cs="Times New Roman"/>
        <w:color w:val="000000"/>
      </w:rPr>
      <w:t xml:space="preserve">   </w:t>
    </w:r>
    <w:r w:rsidRPr="004C164C">
      <w:rPr>
        <w:rFonts w:ascii="Times New Roman" w:hAnsi="Times New Roman" w:cs="Times New Roman"/>
        <w:color w:val="000000"/>
      </w:rPr>
      <w:t>5</w:t>
    </w:r>
    <w:r w:rsidRPr="004C164C">
      <w:rPr>
        <w:rFonts w:ascii="Times New Roman" w:hAnsi="Times New Roman" w:cs="Times New Roman"/>
        <w:color w:val="000000"/>
      </w:rPr>
      <w:t>/</w:t>
    </w:r>
    <w:r w:rsidRPr="004C164C">
      <w:rPr>
        <w:rFonts w:ascii="Times New Roman" w:hAnsi="Times New Roman" w:cs="Times New Roman"/>
        <w:color w:val="000000"/>
      </w:rPr>
      <w:t>8</w:t>
    </w:r>
    <w:r w:rsidRPr="004C164C">
      <w:rPr>
        <w:rFonts w:ascii="Times New Roman" w:hAnsi="Times New Roman" w:cs="Times New Roman"/>
        <w:color w:val="000000"/>
      </w:rPr>
      <w:t>/23</w:t>
    </w:r>
    <w:r w:rsidRPr="004C164C">
      <w:rPr>
        <w:rFonts w:ascii="Times New Roman" w:hAnsi="Times New Roman" w:cs="Times New Roman"/>
        <w:color w:val="000000"/>
      </w:rPr>
      <w:tab/>
    </w:r>
    <w:r w:rsidRPr="004C164C">
      <w:rPr>
        <w:rFonts w:ascii="Times New Roman" w:hAnsi="Times New Roman" w:cs="Times New Roman"/>
        <w:color w:val="000000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6497" w14:textId="77777777" w:rsidR="00C50AB1" w:rsidRDefault="00C50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09"/>
    <w:rsid w:val="00013CA9"/>
    <w:rsid w:val="00016E1A"/>
    <w:rsid w:val="00026364"/>
    <w:rsid w:val="00030C54"/>
    <w:rsid w:val="00042847"/>
    <w:rsid w:val="0004673F"/>
    <w:rsid w:val="00047D22"/>
    <w:rsid w:val="00062917"/>
    <w:rsid w:val="00073DDB"/>
    <w:rsid w:val="000A0318"/>
    <w:rsid w:val="000A094F"/>
    <w:rsid w:val="000A1E16"/>
    <w:rsid w:val="000A3FE4"/>
    <w:rsid w:val="000A7D5B"/>
    <w:rsid w:val="000B5C3C"/>
    <w:rsid w:val="000C15B3"/>
    <w:rsid w:val="000D0C7E"/>
    <w:rsid w:val="000D34F2"/>
    <w:rsid w:val="000E59FE"/>
    <w:rsid w:val="000E6720"/>
    <w:rsid w:val="001159DF"/>
    <w:rsid w:val="00145D9E"/>
    <w:rsid w:val="00181F32"/>
    <w:rsid w:val="0018557F"/>
    <w:rsid w:val="001A2871"/>
    <w:rsid w:val="001C59F4"/>
    <w:rsid w:val="001D0838"/>
    <w:rsid w:val="001F2032"/>
    <w:rsid w:val="00202DD3"/>
    <w:rsid w:val="00207429"/>
    <w:rsid w:val="002104AD"/>
    <w:rsid w:val="00230E2A"/>
    <w:rsid w:val="00282E8C"/>
    <w:rsid w:val="00283AE3"/>
    <w:rsid w:val="002919A6"/>
    <w:rsid w:val="00291AC7"/>
    <w:rsid w:val="002955C3"/>
    <w:rsid w:val="002958E1"/>
    <w:rsid w:val="002B7CBC"/>
    <w:rsid w:val="002D1863"/>
    <w:rsid w:val="002E18FC"/>
    <w:rsid w:val="002E239F"/>
    <w:rsid w:val="0032648F"/>
    <w:rsid w:val="00327F51"/>
    <w:rsid w:val="00331DEA"/>
    <w:rsid w:val="003347E3"/>
    <w:rsid w:val="003373B2"/>
    <w:rsid w:val="00352E1F"/>
    <w:rsid w:val="00354442"/>
    <w:rsid w:val="00357034"/>
    <w:rsid w:val="00364FC9"/>
    <w:rsid w:val="00374508"/>
    <w:rsid w:val="00374722"/>
    <w:rsid w:val="00382BFA"/>
    <w:rsid w:val="003A3A4E"/>
    <w:rsid w:val="003D261D"/>
    <w:rsid w:val="00415910"/>
    <w:rsid w:val="00415BEF"/>
    <w:rsid w:val="00434069"/>
    <w:rsid w:val="00440BF4"/>
    <w:rsid w:val="00441F5E"/>
    <w:rsid w:val="004449C7"/>
    <w:rsid w:val="00456330"/>
    <w:rsid w:val="00460A17"/>
    <w:rsid w:val="004A14FA"/>
    <w:rsid w:val="004A401F"/>
    <w:rsid w:val="004B060B"/>
    <w:rsid w:val="004B1F9A"/>
    <w:rsid w:val="004C086E"/>
    <w:rsid w:val="004C164C"/>
    <w:rsid w:val="004C2501"/>
    <w:rsid w:val="004C60F1"/>
    <w:rsid w:val="004D42A0"/>
    <w:rsid w:val="004F42DB"/>
    <w:rsid w:val="004F6AD7"/>
    <w:rsid w:val="00500D5B"/>
    <w:rsid w:val="00513C12"/>
    <w:rsid w:val="00513C76"/>
    <w:rsid w:val="00516D61"/>
    <w:rsid w:val="005219EF"/>
    <w:rsid w:val="00521CA0"/>
    <w:rsid w:val="00535F77"/>
    <w:rsid w:val="00547ED6"/>
    <w:rsid w:val="00552FEB"/>
    <w:rsid w:val="00570E91"/>
    <w:rsid w:val="00585E0A"/>
    <w:rsid w:val="00591763"/>
    <w:rsid w:val="005B0E8B"/>
    <w:rsid w:val="005C375E"/>
    <w:rsid w:val="005E2A7A"/>
    <w:rsid w:val="005F4748"/>
    <w:rsid w:val="00610685"/>
    <w:rsid w:val="0062190E"/>
    <w:rsid w:val="006469EE"/>
    <w:rsid w:val="00651B49"/>
    <w:rsid w:val="006522B9"/>
    <w:rsid w:val="0066471B"/>
    <w:rsid w:val="00664AE5"/>
    <w:rsid w:val="00677511"/>
    <w:rsid w:val="00681AA4"/>
    <w:rsid w:val="006B6B6E"/>
    <w:rsid w:val="006D455D"/>
    <w:rsid w:val="00706BEA"/>
    <w:rsid w:val="007115F5"/>
    <w:rsid w:val="00724918"/>
    <w:rsid w:val="0072693B"/>
    <w:rsid w:val="00731086"/>
    <w:rsid w:val="00736A51"/>
    <w:rsid w:val="007409FC"/>
    <w:rsid w:val="007A3639"/>
    <w:rsid w:val="007B68F8"/>
    <w:rsid w:val="007C66B7"/>
    <w:rsid w:val="007E50EA"/>
    <w:rsid w:val="007E71FA"/>
    <w:rsid w:val="007F268A"/>
    <w:rsid w:val="00803BA3"/>
    <w:rsid w:val="00806347"/>
    <w:rsid w:val="008236DF"/>
    <w:rsid w:val="00843461"/>
    <w:rsid w:val="0084594B"/>
    <w:rsid w:val="008531E7"/>
    <w:rsid w:val="0085609D"/>
    <w:rsid w:val="00872FF6"/>
    <w:rsid w:val="008763EE"/>
    <w:rsid w:val="008C1581"/>
    <w:rsid w:val="008C30C3"/>
    <w:rsid w:val="00900C62"/>
    <w:rsid w:val="009020D9"/>
    <w:rsid w:val="00907873"/>
    <w:rsid w:val="009248A7"/>
    <w:rsid w:val="009326B7"/>
    <w:rsid w:val="009342B6"/>
    <w:rsid w:val="00941357"/>
    <w:rsid w:val="00941CBA"/>
    <w:rsid w:val="00943E33"/>
    <w:rsid w:val="00946614"/>
    <w:rsid w:val="00962E56"/>
    <w:rsid w:val="00976D68"/>
    <w:rsid w:val="00981ECC"/>
    <w:rsid w:val="0098340A"/>
    <w:rsid w:val="00991641"/>
    <w:rsid w:val="00992A80"/>
    <w:rsid w:val="009A7822"/>
    <w:rsid w:val="009B2357"/>
    <w:rsid w:val="009B5D7C"/>
    <w:rsid w:val="009C2318"/>
    <w:rsid w:val="009C65F8"/>
    <w:rsid w:val="009E075A"/>
    <w:rsid w:val="00A31415"/>
    <w:rsid w:val="00A50142"/>
    <w:rsid w:val="00A61DE7"/>
    <w:rsid w:val="00A630A8"/>
    <w:rsid w:val="00A632B4"/>
    <w:rsid w:val="00A65057"/>
    <w:rsid w:val="00A71949"/>
    <w:rsid w:val="00A85E0F"/>
    <w:rsid w:val="00A85E58"/>
    <w:rsid w:val="00A87DD1"/>
    <w:rsid w:val="00AA71FA"/>
    <w:rsid w:val="00AB2139"/>
    <w:rsid w:val="00AE2FC5"/>
    <w:rsid w:val="00AF22C7"/>
    <w:rsid w:val="00B25AF8"/>
    <w:rsid w:val="00B32B9A"/>
    <w:rsid w:val="00B55EF5"/>
    <w:rsid w:val="00B65769"/>
    <w:rsid w:val="00B77EBE"/>
    <w:rsid w:val="00B83EA1"/>
    <w:rsid w:val="00B87F53"/>
    <w:rsid w:val="00B967E8"/>
    <w:rsid w:val="00B973B4"/>
    <w:rsid w:val="00BA2714"/>
    <w:rsid w:val="00BB19AB"/>
    <w:rsid w:val="00BF3B1A"/>
    <w:rsid w:val="00C018E8"/>
    <w:rsid w:val="00C13389"/>
    <w:rsid w:val="00C14E25"/>
    <w:rsid w:val="00C35305"/>
    <w:rsid w:val="00C35A5B"/>
    <w:rsid w:val="00C47D09"/>
    <w:rsid w:val="00C50AB1"/>
    <w:rsid w:val="00C6450A"/>
    <w:rsid w:val="00C80AF0"/>
    <w:rsid w:val="00C8290F"/>
    <w:rsid w:val="00C9529D"/>
    <w:rsid w:val="00CB1418"/>
    <w:rsid w:val="00CE1E56"/>
    <w:rsid w:val="00CF7DC7"/>
    <w:rsid w:val="00D117AF"/>
    <w:rsid w:val="00D11B06"/>
    <w:rsid w:val="00D267E8"/>
    <w:rsid w:val="00D269CA"/>
    <w:rsid w:val="00D30A45"/>
    <w:rsid w:val="00D45534"/>
    <w:rsid w:val="00D46852"/>
    <w:rsid w:val="00D57544"/>
    <w:rsid w:val="00D76D1A"/>
    <w:rsid w:val="00DB21FA"/>
    <w:rsid w:val="00DD14F8"/>
    <w:rsid w:val="00E02FE6"/>
    <w:rsid w:val="00E15642"/>
    <w:rsid w:val="00E21583"/>
    <w:rsid w:val="00E25BEC"/>
    <w:rsid w:val="00E26BD5"/>
    <w:rsid w:val="00E403AF"/>
    <w:rsid w:val="00E41BAC"/>
    <w:rsid w:val="00E6781C"/>
    <w:rsid w:val="00E76C6E"/>
    <w:rsid w:val="00E93CA3"/>
    <w:rsid w:val="00EB2B03"/>
    <w:rsid w:val="00EB37F3"/>
    <w:rsid w:val="00EC15A4"/>
    <w:rsid w:val="00ED12C6"/>
    <w:rsid w:val="00EF1E9E"/>
    <w:rsid w:val="00F06C98"/>
    <w:rsid w:val="00F14D96"/>
    <w:rsid w:val="00F24DBD"/>
    <w:rsid w:val="00F30C39"/>
    <w:rsid w:val="00F47F2F"/>
    <w:rsid w:val="00F550C2"/>
    <w:rsid w:val="00F7372B"/>
    <w:rsid w:val="00F96652"/>
    <w:rsid w:val="00FD3D38"/>
    <w:rsid w:val="00FD6CEA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F583"/>
  <w15:chartTrackingRefBased/>
  <w15:docId w15:val="{B2E9B205-1973-9949-9A1C-5F9BB538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3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0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0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1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64C"/>
  </w:style>
  <w:style w:type="paragraph" w:styleId="Footer">
    <w:name w:val="footer"/>
    <w:basedOn w:val="Normal"/>
    <w:link w:val="FooterChar"/>
    <w:uiPriority w:val="99"/>
    <w:unhideWhenUsed/>
    <w:rsid w:val="004C1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64C"/>
  </w:style>
  <w:style w:type="character" w:styleId="PageNumber">
    <w:name w:val="page number"/>
    <w:basedOn w:val="DefaultParagraphFont"/>
    <w:uiPriority w:val="99"/>
    <w:semiHidden/>
    <w:unhideWhenUsed/>
    <w:rsid w:val="004C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aredsorber/Desktop/OMEGA%20Graduate%20School/Dissertation/Survey%20Data/Demographic%20Graphs%203.2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aredsorber/Desktop/OMEGA%20Graduate%20School/Dissertation/Survey%20Data/Comparative%20Sco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aredsorber/Desktop/OMEGA%20Graduate%20School/Dissertation/Survey%20Data/Comparative%20Scor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aredsorber/Desktop/OMEGA%20Graduate%20School/Dissertation/Survey%20Data/Demographic%20Graphs%203.2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aredsorber/Desktop/OMEGA%20Graduate%20School/Dissertation/Survey%20Data/Demographic%20Graphs%203.29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Race/Ethnicity of Study Participants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F44-8D47-AF63-5C43322D1C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F44-8D47-AF63-5C43322D1C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F44-8D47-AF63-5C43322D1C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F44-8D47-AF63-5C43322D1C0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F44-8D47-AF63-5C43322D1C0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F44-8D47-AF63-5C43322D1C0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F44-8D47-AF63-5C43322D1C06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44-8D47-AF63-5C43322D1C06}"/>
                </c:ext>
              </c:extLst>
            </c:dLbl>
            <c:dLbl>
              <c:idx val="1"/>
              <c:layout>
                <c:manualLayout>
                  <c:x val="-2.2222222222222272E-2"/>
                  <c:y val="-0.1250000000000000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44-8D47-AF63-5C43322D1C06}"/>
                </c:ext>
              </c:extLst>
            </c:dLbl>
            <c:dLbl>
              <c:idx val="2"/>
              <c:layout>
                <c:manualLayout>
                  <c:x val="1.6666666666666666E-2"/>
                  <c:y val="-0.1250000000000000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F44-8D47-AF63-5C43322D1C06}"/>
                </c:ext>
              </c:extLst>
            </c:dLbl>
            <c:dLbl>
              <c:idx val="3"/>
              <c:layout>
                <c:manualLayout>
                  <c:x val="4.4444444444444446E-2"/>
                  <c:y val="-0.115740740740740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44-8D47-AF63-5C43322D1C06}"/>
                </c:ext>
              </c:extLst>
            </c:dLbl>
            <c:dLbl>
              <c:idx val="4"/>
              <c:layout>
                <c:manualLayout>
                  <c:x val="6.6666666666666666E-2"/>
                  <c:y val="-9.259259259259258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F44-8D47-AF63-5C43322D1C0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'Race Pie'!$A$2:$A$8</c:f>
              <c:strCache>
                <c:ptCount val="7"/>
                <c:pt idx="0">
                  <c:v>Islander</c:v>
                </c:pt>
                <c:pt idx="1">
                  <c:v>Native</c:v>
                </c:pt>
                <c:pt idx="2">
                  <c:v>Asian</c:v>
                </c:pt>
                <c:pt idx="3">
                  <c:v>Multi &amp; Other</c:v>
                </c:pt>
                <c:pt idx="4">
                  <c:v>Hispanic</c:v>
                </c:pt>
                <c:pt idx="5">
                  <c:v>Black</c:v>
                </c:pt>
                <c:pt idx="6">
                  <c:v>White</c:v>
                </c:pt>
              </c:strCache>
            </c:strRef>
          </c:cat>
          <c:val>
            <c:numRef>
              <c:f>'Race Pie'!$B$2:$B$8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14</c:v>
                </c:pt>
                <c:pt idx="3">
                  <c:v>16</c:v>
                </c:pt>
                <c:pt idx="4">
                  <c:v>20</c:v>
                </c:pt>
                <c:pt idx="5">
                  <c:v>172</c:v>
                </c:pt>
                <c:pt idx="6">
                  <c:v>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F44-8D47-AF63-5C43322D1C0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CQ Scores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'SFCQS Studies'!$A$2</c:f>
              <c:strCache>
                <c:ptCount val="1"/>
                <c:pt idx="0">
                  <c:v>Knowledge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'SFCQS Studies'!$B$1:$E$1</c:f>
              <c:strCache>
                <c:ptCount val="4"/>
                <c:pt idx="0">
                  <c:v>Sorber</c:v>
                </c:pt>
                <c:pt idx="1">
                  <c:v>Schenk</c:v>
                </c:pt>
                <c:pt idx="2">
                  <c:v>Thomas</c:v>
                </c:pt>
                <c:pt idx="3">
                  <c:v>Thomas US</c:v>
                </c:pt>
              </c:strCache>
            </c:strRef>
          </c:cat>
          <c:val>
            <c:numRef>
              <c:f>'SFCQS Studies'!$B$2:$E$2</c:f>
            </c:numRef>
          </c:val>
          <c:extLst>
            <c:ext xmlns:c16="http://schemas.microsoft.com/office/drawing/2014/chart" uri="{C3380CC4-5D6E-409C-BE32-E72D297353CC}">
              <c16:uniqueId val="{00000000-EC22-DE45-8B19-86A450D22E81}"/>
            </c:ext>
          </c:extLst>
        </c:ser>
        <c:ser>
          <c:idx val="1"/>
          <c:order val="1"/>
          <c:tx>
            <c:strRef>
              <c:f>'SFCQS Studies'!$A$3</c:f>
              <c:strCache>
                <c:ptCount val="1"/>
                <c:pt idx="0">
                  <c:v>Skill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'SFCQS Studies'!$B$1:$E$1</c:f>
              <c:strCache>
                <c:ptCount val="4"/>
                <c:pt idx="0">
                  <c:v>Sorber</c:v>
                </c:pt>
                <c:pt idx="1">
                  <c:v>Schenk</c:v>
                </c:pt>
                <c:pt idx="2">
                  <c:v>Thomas</c:v>
                </c:pt>
                <c:pt idx="3">
                  <c:v>Thomas US</c:v>
                </c:pt>
              </c:strCache>
            </c:strRef>
          </c:cat>
          <c:val>
            <c:numRef>
              <c:f>'SFCQS Studies'!$B$3:$E$3</c:f>
            </c:numRef>
          </c:val>
          <c:extLst>
            <c:ext xmlns:c16="http://schemas.microsoft.com/office/drawing/2014/chart" uri="{C3380CC4-5D6E-409C-BE32-E72D297353CC}">
              <c16:uniqueId val="{00000001-EC22-DE45-8B19-86A450D22E81}"/>
            </c:ext>
          </c:extLst>
        </c:ser>
        <c:ser>
          <c:idx val="2"/>
          <c:order val="2"/>
          <c:tx>
            <c:strRef>
              <c:f>'SFCQS Studies'!$A$4</c:f>
              <c:strCache>
                <c:ptCount val="1"/>
                <c:pt idx="0">
                  <c:v>Metacognition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'SFCQS Studies'!$B$1:$E$1</c:f>
              <c:strCache>
                <c:ptCount val="4"/>
                <c:pt idx="0">
                  <c:v>Sorber</c:v>
                </c:pt>
                <c:pt idx="1">
                  <c:v>Schenk</c:v>
                </c:pt>
                <c:pt idx="2">
                  <c:v>Thomas</c:v>
                </c:pt>
                <c:pt idx="3">
                  <c:v>Thomas US</c:v>
                </c:pt>
              </c:strCache>
            </c:strRef>
          </c:cat>
          <c:val>
            <c:numRef>
              <c:f>'SFCQS Studies'!$B$4:$E$4</c:f>
            </c:numRef>
          </c:val>
          <c:extLst>
            <c:ext xmlns:c16="http://schemas.microsoft.com/office/drawing/2014/chart" uri="{C3380CC4-5D6E-409C-BE32-E72D297353CC}">
              <c16:uniqueId val="{00000002-EC22-DE45-8B19-86A450D22E81}"/>
            </c:ext>
          </c:extLst>
        </c:ser>
        <c:ser>
          <c:idx val="3"/>
          <c:order val="3"/>
          <c:tx>
            <c:strRef>
              <c:f>'SFCQS Studies'!$A$5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'SFCQS Studies'!$B$1:$E$1</c:f>
              <c:strCache>
                <c:ptCount val="4"/>
                <c:pt idx="0">
                  <c:v>Sorber</c:v>
                </c:pt>
                <c:pt idx="1">
                  <c:v>Schenk</c:v>
                </c:pt>
                <c:pt idx="2">
                  <c:v>Thomas</c:v>
                </c:pt>
                <c:pt idx="3">
                  <c:v>Thomas US</c:v>
                </c:pt>
              </c:strCache>
            </c:strRef>
          </c:cat>
          <c:val>
            <c:numRef>
              <c:f>'SFCQS Studies'!$B$5:$E$5</c:f>
              <c:numCache>
                <c:formatCode>General</c:formatCode>
                <c:ptCount val="4"/>
                <c:pt idx="0">
                  <c:v>3.89</c:v>
                </c:pt>
                <c:pt idx="1">
                  <c:v>3.49</c:v>
                </c:pt>
                <c:pt idx="2">
                  <c:v>3.55</c:v>
                </c:pt>
                <c:pt idx="3">
                  <c:v>3.34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22-DE45-8B19-86A450D22E81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4816751"/>
        <c:axId val="344818399"/>
      </c:barChart>
      <c:catAx>
        <c:axId val="344816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818399"/>
        <c:crosses val="autoZero"/>
        <c:auto val="1"/>
        <c:lblAlgn val="ctr"/>
        <c:lblOffset val="100"/>
        <c:noMultiLvlLbl val="0"/>
      </c:catAx>
      <c:valAx>
        <c:axId val="3448183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48167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Anti-Racism</a:t>
            </a:r>
            <a:r>
              <a:rPr lang="en-US" baseline="0"/>
              <a:t> Behavioral Inventory Individual Mean Scores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'ARBI Studies'!$A$2</c:f>
              <c:strCache>
                <c:ptCount val="1"/>
                <c:pt idx="0">
                  <c:v>Awareness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'ARBI Studies'!$B$1:$H$1</c:f>
              <c:strCache>
                <c:ptCount val="5"/>
                <c:pt idx="0">
                  <c:v>Average</c:v>
                </c:pt>
                <c:pt idx="1">
                  <c:v>Abrams</c:v>
                </c:pt>
                <c:pt idx="2">
                  <c:v>Winslow</c:v>
                </c:pt>
                <c:pt idx="3">
                  <c:v>Apgar</c:v>
                </c:pt>
                <c:pt idx="4">
                  <c:v>Sorber</c:v>
                </c:pt>
              </c:strCache>
            </c:strRef>
          </c:cat>
          <c:val>
            <c:numRef>
              <c:f>'ARBI Studies'!$B$2:$H$2</c:f>
              <c:numCache>
                <c:formatCode>General</c:formatCode>
                <c:ptCount val="5"/>
                <c:pt idx="1">
                  <c:v>4.0999999999999996</c:v>
                </c:pt>
                <c:pt idx="2">
                  <c:v>2.21</c:v>
                </c:pt>
                <c:pt idx="3">
                  <c:v>3.09</c:v>
                </c:pt>
                <c:pt idx="4">
                  <c:v>3.81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30-5F4D-9B58-5A83950BE632}"/>
            </c:ext>
          </c:extLst>
        </c:ser>
        <c:ser>
          <c:idx val="1"/>
          <c:order val="1"/>
          <c:tx>
            <c:strRef>
              <c:f>'ARBI Studies'!$A$3</c:f>
              <c:strCache>
                <c:ptCount val="1"/>
                <c:pt idx="0">
                  <c:v>Individual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'ARBI Studies'!$B$1:$H$1</c:f>
              <c:strCache>
                <c:ptCount val="5"/>
                <c:pt idx="0">
                  <c:v>Average</c:v>
                </c:pt>
                <c:pt idx="1">
                  <c:v>Abrams</c:v>
                </c:pt>
                <c:pt idx="2">
                  <c:v>Winslow</c:v>
                </c:pt>
                <c:pt idx="3">
                  <c:v>Apgar</c:v>
                </c:pt>
                <c:pt idx="4">
                  <c:v>Sorber</c:v>
                </c:pt>
              </c:strCache>
            </c:strRef>
          </c:cat>
          <c:val>
            <c:numRef>
              <c:f>'ARBI Studies'!$B$3:$H$3</c:f>
              <c:numCache>
                <c:formatCode>General</c:formatCode>
                <c:ptCount val="5"/>
                <c:pt idx="1">
                  <c:v>4.01</c:v>
                </c:pt>
                <c:pt idx="2">
                  <c:v>2.77</c:v>
                </c:pt>
                <c:pt idx="3">
                  <c:v>3.58</c:v>
                </c:pt>
                <c:pt idx="4">
                  <c:v>3.58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30-5F4D-9B58-5A83950BE632}"/>
            </c:ext>
          </c:extLst>
        </c:ser>
        <c:ser>
          <c:idx val="2"/>
          <c:order val="2"/>
          <c:tx>
            <c:strRef>
              <c:f>'ARBI Studies'!$A$4</c:f>
              <c:strCache>
                <c:ptCount val="1"/>
                <c:pt idx="0">
                  <c:v>Institutional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'ARBI Studies'!$B$1:$H$1</c:f>
              <c:strCache>
                <c:ptCount val="5"/>
                <c:pt idx="0">
                  <c:v>Average</c:v>
                </c:pt>
                <c:pt idx="1">
                  <c:v>Abrams</c:v>
                </c:pt>
                <c:pt idx="2">
                  <c:v>Winslow</c:v>
                </c:pt>
                <c:pt idx="3">
                  <c:v>Apgar</c:v>
                </c:pt>
                <c:pt idx="4">
                  <c:v>Sorber</c:v>
                </c:pt>
              </c:strCache>
            </c:strRef>
          </c:cat>
          <c:val>
            <c:numRef>
              <c:f>'ARBI Studies'!$B$4:$H$4</c:f>
              <c:numCache>
                <c:formatCode>General</c:formatCode>
                <c:ptCount val="5"/>
                <c:pt idx="1">
                  <c:v>2.52</c:v>
                </c:pt>
                <c:pt idx="2">
                  <c:v>1.82</c:v>
                </c:pt>
                <c:pt idx="3">
                  <c:v>1.98</c:v>
                </c:pt>
                <c:pt idx="4">
                  <c:v>2.44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30-5F4D-9B58-5A83950BE632}"/>
            </c:ext>
          </c:extLst>
        </c:ser>
        <c:ser>
          <c:idx val="3"/>
          <c:order val="3"/>
          <c:tx>
            <c:strRef>
              <c:f>'ARBI Studies'!$A$5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'ARBI Studies'!$B$1:$H$1</c:f>
              <c:strCache>
                <c:ptCount val="5"/>
                <c:pt idx="0">
                  <c:v>Average</c:v>
                </c:pt>
                <c:pt idx="1">
                  <c:v>Abrams</c:v>
                </c:pt>
                <c:pt idx="2">
                  <c:v>Winslow</c:v>
                </c:pt>
                <c:pt idx="3">
                  <c:v>Apgar</c:v>
                </c:pt>
                <c:pt idx="4">
                  <c:v>Sorber</c:v>
                </c:pt>
              </c:strCache>
            </c:strRef>
          </c:cat>
          <c:val>
            <c:numRef>
              <c:f>'ARBI Studies'!$B$5:$H$5</c:f>
              <c:numCache>
                <c:formatCode>General</c:formatCode>
                <c:ptCount val="5"/>
                <c:pt idx="0">
                  <c:v>3</c:v>
                </c:pt>
                <c:pt idx="1">
                  <c:v>3.69</c:v>
                </c:pt>
                <c:pt idx="2">
                  <c:v>2.64</c:v>
                </c:pt>
                <c:pt idx="3">
                  <c:v>2.89</c:v>
                </c:pt>
                <c:pt idx="4">
                  <c:v>3.38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30-5F4D-9B58-5A83950BE6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9867407"/>
        <c:axId val="1239869055"/>
      </c:barChart>
      <c:catAx>
        <c:axId val="1239867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9869055"/>
        <c:crosses val="autoZero"/>
        <c:auto val="1"/>
        <c:lblAlgn val="ctr"/>
        <c:lblOffset val="100"/>
        <c:noMultiLvlLbl val="0"/>
      </c:catAx>
      <c:valAx>
        <c:axId val="1239869055"/>
        <c:scaling>
          <c:orientation val="minMax"/>
          <c:min val="1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9867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CQ &amp; Anti-racism</a:t>
            </a:r>
            <a:r>
              <a:rPr lang="en-US" baseline="0"/>
              <a:t> Behaviors </a:t>
            </a:r>
          </a:p>
          <a:p>
            <a:pPr>
              <a:defRPr/>
            </a:pPr>
            <a:r>
              <a:rPr lang="en-US" baseline="0"/>
              <a:t>by Mode of Attendance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'Attend Type'!$A$2</c:f>
              <c:strCache>
                <c:ptCount val="1"/>
                <c:pt idx="0">
                  <c:v>ARBI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'Attend Type'!$B$1:$E$1</c:f>
              <c:strCache>
                <c:ptCount val="3"/>
                <c:pt idx="0">
                  <c:v>In Person</c:v>
                </c:pt>
                <c:pt idx="1">
                  <c:v>Online</c:v>
                </c:pt>
                <c:pt idx="2">
                  <c:v>Both </c:v>
                </c:pt>
              </c:strCache>
            </c:strRef>
          </c:cat>
          <c:val>
            <c:numRef>
              <c:f>'Attend Type'!$B$2:$E$2</c:f>
              <c:numCache>
                <c:formatCode>General</c:formatCode>
                <c:ptCount val="3"/>
                <c:pt idx="0">
                  <c:v>3.34</c:v>
                </c:pt>
                <c:pt idx="1">
                  <c:v>3.4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55-FB48-A362-7A1B38DAD0DB}"/>
            </c:ext>
          </c:extLst>
        </c:ser>
        <c:ser>
          <c:idx val="1"/>
          <c:order val="1"/>
          <c:tx>
            <c:strRef>
              <c:f>'Attend Type'!$A$3</c:f>
              <c:strCache>
                <c:ptCount val="1"/>
                <c:pt idx="0">
                  <c:v>SFCQS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'Attend Type'!$B$1:$E$1</c:f>
              <c:strCache>
                <c:ptCount val="3"/>
                <c:pt idx="0">
                  <c:v>In Person</c:v>
                </c:pt>
                <c:pt idx="1">
                  <c:v>Online</c:v>
                </c:pt>
                <c:pt idx="2">
                  <c:v>Both </c:v>
                </c:pt>
              </c:strCache>
            </c:strRef>
          </c:cat>
          <c:val>
            <c:numRef>
              <c:f>'Attend Type'!$B$3:$E$3</c:f>
              <c:numCache>
                <c:formatCode>General</c:formatCode>
                <c:ptCount val="3"/>
                <c:pt idx="0">
                  <c:v>3.84</c:v>
                </c:pt>
                <c:pt idx="1">
                  <c:v>4.03</c:v>
                </c:pt>
                <c:pt idx="2">
                  <c:v>3.94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55-FB48-A362-7A1B38DAD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47478384"/>
        <c:axId val="1947450416"/>
      </c:barChart>
      <c:catAx>
        <c:axId val="194747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7450416"/>
        <c:crosses val="autoZero"/>
        <c:auto val="1"/>
        <c:lblAlgn val="ctr"/>
        <c:lblOffset val="100"/>
        <c:noMultiLvlLbl val="0"/>
      </c:catAx>
      <c:valAx>
        <c:axId val="1947450416"/>
        <c:scaling>
          <c:orientation val="minMax"/>
          <c:min val="3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747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CQ &amp; Anti-racism Behavior by Race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Race!$G$5</c:f>
              <c:strCache>
                <c:ptCount val="1"/>
                <c:pt idx="0">
                  <c:v>ARBI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Race!$H$4:$K$4</c:f>
              <c:strCache>
                <c:ptCount val="4"/>
                <c:pt idx="0">
                  <c:v>Black</c:v>
                </c:pt>
                <c:pt idx="1">
                  <c:v>Hispanic</c:v>
                </c:pt>
                <c:pt idx="2">
                  <c:v>White</c:v>
                </c:pt>
                <c:pt idx="3">
                  <c:v>Multi-race &amp; Other</c:v>
                </c:pt>
              </c:strCache>
            </c:strRef>
          </c:cat>
          <c:val>
            <c:numRef>
              <c:f>Race!$H$5:$K$5</c:f>
              <c:numCache>
                <c:formatCode>General</c:formatCode>
                <c:ptCount val="4"/>
                <c:pt idx="0">
                  <c:v>3.4</c:v>
                </c:pt>
                <c:pt idx="1">
                  <c:v>3.36</c:v>
                </c:pt>
                <c:pt idx="2">
                  <c:v>3.39</c:v>
                </c:pt>
                <c:pt idx="3">
                  <c:v>3.31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0D-5F40-9E11-A6646C2561F3}"/>
            </c:ext>
          </c:extLst>
        </c:ser>
        <c:ser>
          <c:idx val="1"/>
          <c:order val="1"/>
          <c:tx>
            <c:strRef>
              <c:f>Race!$G$6</c:f>
              <c:strCache>
                <c:ptCount val="1"/>
                <c:pt idx="0">
                  <c:v>SFCQS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Race!$H$4:$K$4</c:f>
              <c:strCache>
                <c:ptCount val="4"/>
                <c:pt idx="0">
                  <c:v>Black</c:v>
                </c:pt>
                <c:pt idx="1">
                  <c:v>Hispanic</c:v>
                </c:pt>
                <c:pt idx="2">
                  <c:v>White</c:v>
                </c:pt>
                <c:pt idx="3">
                  <c:v>Multi-race &amp; Other</c:v>
                </c:pt>
              </c:strCache>
            </c:strRef>
          </c:cat>
          <c:val>
            <c:numRef>
              <c:f>Race!$H$6:$K$6</c:f>
              <c:numCache>
                <c:formatCode>General</c:formatCode>
                <c:ptCount val="4"/>
                <c:pt idx="0">
                  <c:v>3.89</c:v>
                </c:pt>
                <c:pt idx="1">
                  <c:v>4.04</c:v>
                </c:pt>
                <c:pt idx="2">
                  <c:v>3.84</c:v>
                </c:pt>
                <c:pt idx="3">
                  <c:v>4.1100000000000003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0D-5F40-9E11-A6646C256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2880112"/>
        <c:axId val="1589673104"/>
      </c:lineChart>
      <c:catAx>
        <c:axId val="201288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9673104"/>
        <c:crosses val="autoZero"/>
        <c:auto val="1"/>
        <c:lblAlgn val="ctr"/>
        <c:lblOffset val="100"/>
        <c:noMultiLvlLbl val="0"/>
      </c:catAx>
      <c:valAx>
        <c:axId val="1589673104"/>
        <c:scaling>
          <c:orientation val="minMax"/>
          <c:min val="3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288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ED6452-1AE2-F249-9A29-C248EEA13428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17</Pages>
  <Words>3691</Words>
  <Characters>20527</Characters>
  <Application>Microsoft Office Word</Application>
  <DocSecurity>0</DocSecurity>
  <Lines>331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2023-05-08T11:48:00Z</dcterms:created>
  <dcterms:modified xsi:type="dcterms:W3CDTF">2023-05-08T12:36:00Z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documentId_4131</vt:lpwstr>
  </property>
  <property fmtid="{D5CDD505-2E9C-101B-9397-08002B2CF9AE}" pid="3" name="grammarly_documentContext">
    <vt:lpwstr>{"goals":[],"domain":"general","emotions":[],"dialect":"american"}</vt:lpwstr>
  </property>
</Properties>
</file>